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46E91" w14:textId="77777777" w:rsidR="00E82087"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Usos académicos de los sistemas de información universitaria en el ámbito del MERCOSUR</w:t>
      </w:r>
    </w:p>
    <w:p w14:paraId="64F29BC0" w14:textId="77777777" w:rsidR="00E82087" w:rsidRDefault="00E82087">
      <w:pPr>
        <w:jc w:val="center"/>
        <w:rPr>
          <w:rFonts w:ascii="Times New Roman" w:eastAsia="Times New Roman" w:hAnsi="Times New Roman" w:cs="Times New Roman"/>
        </w:rPr>
      </w:pPr>
    </w:p>
    <w:p w14:paraId="4A4DF4E2" w14:textId="77777777" w:rsidR="00E82087"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MIRÁS Leticia</w:t>
      </w:r>
    </w:p>
    <w:p w14:paraId="2BB85DAA" w14:textId="77777777" w:rsidR="00E82087"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Tres de Febrero</w:t>
      </w:r>
    </w:p>
    <w:p w14:paraId="5AEE1B3F" w14:textId="77777777" w:rsidR="00E82087" w:rsidRDefault="00000000">
      <w:pPr>
        <w:spacing w:after="0" w:line="240" w:lineRule="auto"/>
        <w:jc w:val="right"/>
        <w:rPr>
          <w:rFonts w:ascii="Times New Roman" w:eastAsia="Times New Roman" w:hAnsi="Times New Roman" w:cs="Times New Roman"/>
        </w:rPr>
      </w:pPr>
      <w:r>
        <w:t xml:space="preserve"> </w:t>
      </w:r>
      <w:hyperlink r:id="rId7">
        <w:r>
          <w:rPr>
            <w:rFonts w:ascii="Times New Roman" w:eastAsia="Times New Roman" w:hAnsi="Times New Roman" w:cs="Times New Roman"/>
            <w:color w:val="0563C1"/>
            <w:u w:val="single"/>
          </w:rPr>
          <w:t>lmiras@untref.edu.ar</w:t>
        </w:r>
      </w:hyperlink>
    </w:p>
    <w:p w14:paraId="7B982D94" w14:textId="77777777" w:rsidR="00E82087" w:rsidRDefault="00E82087">
      <w:pPr>
        <w:rPr>
          <w:rFonts w:ascii="Times New Roman" w:eastAsia="Times New Roman" w:hAnsi="Times New Roman" w:cs="Times New Roman"/>
        </w:rPr>
      </w:pPr>
    </w:p>
    <w:p w14:paraId="181983F9" w14:textId="77777777" w:rsidR="00E82087"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PEREZ CENTENO Cristian </w:t>
      </w:r>
    </w:p>
    <w:p w14:paraId="25E8AF04" w14:textId="77777777" w:rsidR="00E82087"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Tres de Febrero</w:t>
      </w:r>
    </w:p>
    <w:p w14:paraId="6A8EF1D6" w14:textId="77777777" w:rsidR="00E82087" w:rsidRDefault="00000000">
      <w:pPr>
        <w:spacing w:after="0" w:line="240" w:lineRule="auto"/>
        <w:jc w:val="right"/>
        <w:rPr>
          <w:rFonts w:ascii="Times New Roman" w:eastAsia="Times New Roman" w:hAnsi="Times New Roman" w:cs="Times New Roman"/>
        </w:rPr>
      </w:pPr>
      <w:hyperlink r:id="rId8">
        <w:r>
          <w:rPr>
            <w:rFonts w:ascii="Times New Roman" w:eastAsia="Times New Roman" w:hAnsi="Times New Roman" w:cs="Times New Roman"/>
            <w:color w:val="0563C1"/>
            <w:u w:val="single"/>
          </w:rPr>
          <w:t>cpcenteno@untref.edu.ar</w:t>
        </w:r>
      </w:hyperlink>
      <w:r>
        <w:rPr>
          <w:rFonts w:ascii="Times New Roman" w:eastAsia="Times New Roman" w:hAnsi="Times New Roman" w:cs="Times New Roman"/>
        </w:rPr>
        <w:t xml:space="preserve"> </w:t>
      </w:r>
    </w:p>
    <w:p w14:paraId="08E0803A" w14:textId="77777777" w:rsidR="00E82087" w:rsidRDefault="00E82087">
      <w:pPr>
        <w:jc w:val="center"/>
        <w:rPr>
          <w:rFonts w:ascii="Times New Roman" w:eastAsia="Times New Roman" w:hAnsi="Times New Roman" w:cs="Times New Roman"/>
        </w:rPr>
      </w:pPr>
    </w:p>
    <w:p w14:paraId="27A3F09C" w14:textId="77777777" w:rsidR="00E82087" w:rsidRDefault="00E82087">
      <w:pPr>
        <w:rPr>
          <w:rFonts w:ascii="Times New Roman" w:eastAsia="Times New Roman" w:hAnsi="Times New Roman" w:cs="Times New Roman"/>
          <w:b/>
          <w:bCs/>
        </w:rPr>
      </w:pPr>
    </w:p>
    <w:p w14:paraId="57526BB5" w14:textId="77777777" w:rsidR="00E82087"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Resumen: </w:t>
      </w:r>
    </w:p>
    <w:p w14:paraId="0FFAF332"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ponencia presenta resultados de una investigación internacional comparada desarrollada en el ámbito de los países del MERCOSUR, entre 2023 y 2025, que analizó los sistemas de información oficiales para el nivel de educación superior y, en especial, los usos que los distintos actores realizan sobre los mismos, atendiendo tanto a los usuarios nacionales e internacionales como al nivel nacional e institucional de la gestión educativa. </w:t>
      </w:r>
    </w:p>
    <w:p w14:paraId="295082FB"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estudio produjo, inicialmente, una caracterización exhaustiva de los sistemas de información superior nacionales, el marco legal y regulatorio en el que se inscriben, de las áreas gubernamentales que producen información oficial y de sus lógicas y dinámicas de trabajo y vinculación. Posteriormente, realizó un trabajo de campo en cada uno de los países participantes para conocer las necesidades y los desafíos de los sistemas nacionales de información y para identificar a los productores y usuarios de la información, su percepción sobre estos sistemas y los usos que realizan de la información producida. Finalmente, la sistematización de los casos nacionales de Argentina, Brasil, Paraguay y Uruguay habilitó la posterior comparación internacional de las diversas dimensiones abordadas. En este marco, se realizaron entrevistas a nueve perfiles de actores a nivel nacional e institucional: gestores, especialistas, investigadores y académicos, docentes y estudiantes de posgrado. </w:t>
      </w:r>
    </w:p>
    <w:p w14:paraId="10BDAB68"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La ponencia compara los resultados internacionales acerca de la percepción de los académicos -docentes e investigadores– respecto de los sistemas de información universitaria, del uso que realizan de la información producida, así como de los desafíos y recomendaciones para fortalecer su disposición y uso. Asimismo, buscará presentar convergencias y divergencias entre los distintos países en el ámbito del MERCOSUR.</w:t>
      </w:r>
    </w:p>
    <w:p w14:paraId="57656E8D" w14:textId="77777777" w:rsidR="00E82087"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Palabras clave:</w:t>
      </w:r>
      <w:r>
        <w:rPr>
          <w:rFonts w:ascii="Times New Roman" w:eastAsia="Times New Roman" w:hAnsi="Times New Roman" w:cs="Times New Roman"/>
        </w:rPr>
        <w:t xml:space="preserve"> sistemas de información, usos de la información, universidad, MERCOSUR, educación comparada.</w:t>
      </w:r>
    </w:p>
    <w:p w14:paraId="694EF2C8" w14:textId="77777777" w:rsidR="00E8208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Introducción</w:t>
      </w:r>
    </w:p>
    <w:p w14:paraId="14C4E183"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A pesar del creciente desarrollo de grandes bases de información del que no se encuentra ajeno el sector educativo -en general- ni el de la educación superior -en particular-, se ha tornado un lugar común el diagnóstico y el comentario acerca de las dificultades académicas en nuestro país para acceder a datos y buena información de calidad sobre los procesos educativos que permitan producir conocimiento válido, valioso y apropiado para la toma de decisiones informada a partir de ellos. Se ha observado también una baja proporción de investigaciones y de tesis del campo educativo que se asientan en datos cuantitativos y en su procesamiento. Esta percepción, no obstante, no ha sido aún relevada ni sistematizada adecuadamente.</w:t>
      </w:r>
    </w:p>
    <w:p w14:paraId="600C25EC"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Derivado de ello, la Universidad Nacional de Tres de Febrero ha promovido conjuntamente con la Universidad Pedagógica Nacional la creación en 2019 de la Especialización en Estadística e Indicadores Educativos a fin de contribuir a la formación de especialistas y la profesionalización de personal capacitado para el diseño y gestión de sistemas de información, al uso sistemático y productivo de la información disponible y al análisis y reflexión sobre el particular.</w:t>
      </w:r>
    </w:p>
    <w:p w14:paraId="4D17A593"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marco –a partir de una Convocatoria para la Conformación de Redes de Investigación del Núcleo de Estudios e Investigaciones en Educación Superior del MERCOSUR (REDES – NEIES) organizada por el Programa de Internacionalización de la Educación Superior y Cooperación Internacional (PIESCI) de la Secretaría de Políticas Universitarias del Ministerio de Educación de la Nación de la República Argentina- , entre 2023 y 2025, se realizó una investigación internacional de carácter comparado en el ámbito del MERCOSUR, que analizó los sistemas de información oficiales de cada uno de los países miembros -Argentina, Brasil, Paraguay y Uruguay- para el nivel de educación superior. En particular, el estudio se enfocó en los usos que distintos actores realizan sobre dichos sistemas, tanto de usuarios nacionales como internacionales, y del nivel nacional e institucional de la gestión educativa. </w:t>
      </w:r>
    </w:p>
    <w:p w14:paraId="1F37E640"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Inicialmente, el estudio produjo una caracterización exhaustiva de los sistemas de información superior nacionales, del marco legal y regulatorio en el que se inscriben, de las áreas gubernamentales que producen información oficial y de sus lógicas y dinámicas de trabajo y vinculación. Posteriormente, realizó un trabajo de campo en cada uno de los países participantes para conocer las necesidades y los desafíos de los sistemas de información nacionales y para identificar a los productores y usuarios de la información, su percepción sobre estos sistemas y los usos que realizan de la información producida. Finalmente, la sistematización de los casos nacionales de Argentina, Brasil, Paraguay y Uruguay habilitó la posterior comparación internacional de las diversas dimensiones abordadas. Para su desarrollo se realizaron un total de 77 entrevistas a funcionarios y técnicos ministeriales de los cuatro países con responsabilidad en el diseño, organización y gestión de los sistemas nacionales de información de la educación superior, a autoridades, funcionarios, docentes y estudiantes de universidades e instituciones de educación superior, así como a investigadores, especialistas y representantes de organizaciones académicas usuarias de la información estadística producida. Estos actores se agruparon en nueve tipos de usuarios o “perfiles”, a nivel nacional e </w:t>
      </w:r>
      <w:r>
        <w:rPr>
          <w:rFonts w:ascii="Times New Roman" w:eastAsia="Times New Roman" w:hAnsi="Times New Roman" w:cs="Times New Roman"/>
        </w:rPr>
        <w:lastRenderedPageBreak/>
        <w:t>institucional, cuya participación permitió registrar la percepción de cada uno de ellos respecto de los avances en el desarrollo de los sistemas de información sobre educación superior, de los usos que cada uno de estos actores realiza respecto de la información disponible así como su percepción sobre el estado de situación y los desafíos que cada uno de los sistemas tiene por delante.</w:t>
      </w:r>
    </w:p>
    <w:p w14:paraId="3E88E3AA"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Con el fin de sistematizar sus percepciones, en este trabajo nos proponemos comparar la apreciación de los académicos -docentes, especialistas e investigadores– de los cuatro países participantes acerca de los sistemas de información universitaria, del uso que realizan de la información producida, así como de los desafíos y recomendaciones para fortalecer su disposición y uso. Asimismo, buscará presentar convergencias y divergencias entre los distintos países en el ámbito del MERCOSUR.</w:t>
      </w:r>
    </w:p>
    <w:p w14:paraId="2492D65D"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En este sentido, en primer lugar, realizaremos una breve conceptualización acerca de los usos de la información, luego presentaremos una síntesis de los resultados obtenidos en cada uno de los países estudiados para, posteriormente, realizar una comparación que permita caracterizar la percepción de los académicos sobre los sistemas de información estadística de educación superior, en perspectiva regional.</w:t>
      </w:r>
    </w:p>
    <w:p w14:paraId="30366CF3" w14:textId="77777777" w:rsidR="00E82087" w:rsidRDefault="00000000">
      <w:pPr>
        <w:spacing w:line="240" w:lineRule="auto"/>
        <w:rPr>
          <w:rFonts w:ascii="Times New Roman" w:eastAsia="Times New Roman" w:hAnsi="Times New Roman" w:cs="Times New Roman"/>
          <w:i/>
          <w:iCs/>
        </w:rPr>
      </w:pPr>
      <w:r>
        <w:rPr>
          <w:rFonts w:ascii="Times New Roman" w:eastAsia="Times New Roman" w:hAnsi="Times New Roman" w:cs="Times New Roman"/>
          <w:i/>
          <w:iCs/>
        </w:rPr>
        <w:t>La información educativa: los usos en la investigación y en la gestión</w:t>
      </w:r>
    </w:p>
    <w:p w14:paraId="32FE84D7"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Si bien este trabajo no pretende abordar la cuestión específica de las relación entre las investigación educativa y la gestión, la reflexiones teóricas al respecto pueden darnos algunas pistas para pensar los diversos usos de la información en la región, en tanto que el uso que los investigadores hacen (o intentan hacer) de la información podría traccionar la mejora de la calidad y de la gestión de los datos.</w:t>
      </w:r>
    </w:p>
    <w:p w14:paraId="693AE86C"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Carol Weiss (1999) reflexiona sobre los modos en que la investigación influye en el desarrollo de las políticas en el Estado moderno, identificando tres modos en que la investigación es utilizada en la formulación y evaluación de políticas públicas. En el contexto de la investigación de políticas, </w:t>
      </w:r>
      <w:r>
        <w:rPr>
          <w:rFonts w:ascii="Times New Roman" w:eastAsia="Times New Roman" w:hAnsi="Times New Roman" w:cs="Times New Roman"/>
          <w:i/>
          <w:iCs/>
        </w:rPr>
        <w:t>utilizar la información como datos</w:t>
      </w:r>
      <w:r>
        <w:rPr>
          <w:rFonts w:ascii="Times New Roman" w:eastAsia="Times New Roman" w:hAnsi="Times New Roman" w:cs="Times New Roman"/>
        </w:rPr>
        <w:t xml:space="preserve"> implica la suposición inicial de que los formuladores de políticas desean y pueden beneficiarse de datos concretos, descubrimientos y conclusiones de investigaciones científicas. Esto se fundamenta en la idea de que contar con mejores datos puede simplificar el proceso de toma de decisiones gubernamentales y mejorar la eficacia de las políticas públicas. Sin embargo, las evidencias revelan que la influencia de la investigación en las decisiones políticas es limitada. A pesar de la disponibilidad de datos y evaluaciones, estos a menudo no influyen significativamente en las decisiones políticas finales. Los aportes de la investigación tienden a ser utilizados selectivamente por los actores políticos para respaldar sus posiciones preexistentes, y otros valores e intereses suelen tener prioridad sobre los datos objetivos. Aunque los datos podrían beneficiar la toma de decisiones al proporcionar una base empírica, en la práctica, otros valores e intereses a menudo prevalecen sobre los datos. Los datos, argumenta Weiss, se utilizan más eficazmente cuando ayudan a “hacer lo que ya deseaban hacer” los responsables políticos (Weiss, 1999, p. 173). Este enfoque revela la importancia de los datos para validar decisiones, pero también la limitación que tienen cuando no se alinean con las agendas preestablecidas.</w:t>
      </w:r>
    </w:p>
    <w:p w14:paraId="13F3598B"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La segunda forma de utilización de la investigación que Weiss describe es más abstracta, pero potencialmente más influyente a largo plazo. En este caso, la investigación no se utiliza para proporcionar datos concretos, sino para ofrecer un </w:t>
      </w:r>
      <w:r>
        <w:rPr>
          <w:rFonts w:ascii="Times New Roman" w:eastAsia="Times New Roman" w:hAnsi="Times New Roman" w:cs="Times New Roman"/>
          <w:i/>
          <w:iCs/>
        </w:rPr>
        <w:t>marco conceptual</w:t>
      </w:r>
      <w:r>
        <w:rPr>
          <w:rFonts w:ascii="Times New Roman" w:eastAsia="Times New Roman" w:hAnsi="Times New Roman" w:cs="Times New Roman"/>
        </w:rPr>
        <w:t xml:space="preserve"> que influya en cómo los responsables de políticas piensan sobre los problemas y posibles soluciones. Weiss explica que la investigación como ideas “puede alterar el modo en que la gente conceptualiza las cuestiones y enmarca los problemas” (1999, p. 176). Esto implica que las ideas derivadas de la investigación no son aplicadas de manera inmediata, sino que gradualmente moldean la comprensión de los problemas y configuran las políticas a lo largo del tiempo. La investigación de políticas como ideas implica la simplificación y abstracción de los descubrimientos originales, reduciéndolos a narrativas simples que transmiten conceptos generales. Esto puede llevar a una pérdida de la complejidad y la profundidad de los hallazgos originales, así como a una tendencia a generalizar más allá de lo que los datos respaldan. Aunque las ideas pueden proporcionar nuevas perspectivas sobre los problemas de política y estimular la reevaluación de las políticas existentes, también plantean desafíos en términos de garantizar la precisión y la validez de la información transmitida. </w:t>
      </w:r>
    </w:p>
    <w:p w14:paraId="79BEE8F5"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La investigación de políticas como</w:t>
      </w:r>
      <w:r>
        <w:rPr>
          <w:rFonts w:ascii="Times New Roman" w:eastAsia="Times New Roman" w:hAnsi="Times New Roman" w:cs="Times New Roman"/>
          <w:b/>
          <w:bCs/>
        </w:rPr>
        <w:t xml:space="preserve"> </w:t>
      </w:r>
      <w:r>
        <w:rPr>
          <w:rFonts w:ascii="Times New Roman" w:eastAsia="Times New Roman" w:hAnsi="Times New Roman" w:cs="Times New Roman"/>
          <w:i/>
          <w:iCs/>
        </w:rPr>
        <w:t xml:space="preserve">argumentos </w:t>
      </w:r>
      <w:r>
        <w:rPr>
          <w:rFonts w:ascii="Times New Roman" w:eastAsia="Times New Roman" w:hAnsi="Times New Roman" w:cs="Times New Roman"/>
        </w:rPr>
        <w:t>implica no solo una simplificación, sino también una selección activa de datos que respalden una determinada posición. En esta modalidad de investigación se agregan actitudes de defensa y recomendación, lo que lleva a descartar selectivamente los datos que no apoyan el argumento deseado (Weiss, 1999). La investigación como argumentación presupone una toma de decisiones con factores en pugna. Tiene un trasfondo político. Intereses y valores se encuentran en disputa, donde la investigación se utiliza para respaldar las posiciones de aquellos con los recursos y la habilidad para promover sus propios intereses en la controversia política.Son los grupos de interés los que desempeñan un papel fundamental en la transmisión de la investigación como argumentos, ya que buscan fortalecer sus posiciones mediante la presentación de datos y análisis favorables a sus intereses.</w:t>
      </w:r>
    </w:p>
    <w:p w14:paraId="2BFBF970" w14:textId="77777777" w:rsidR="00E82087" w:rsidRDefault="00E82087">
      <w:pPr>
        <w:spacing w:line="240" w:lineRule="auto"/>
        <w:jc w:val="both"/>
        <w:rPr>
          <w:rFonts w:ascii="Times New Roman" w:eastAsia="Times New Roman" w:hAnsi="Times New Roman" w:cs="Times New Roman"/>
        </w:rPr>
      </w:pPr>
    </w:p>
    <w:p w14:paraId="7C9D1008" w14:textId="77777777" w:rsidR="00E8208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Desarrollo / Los usos de la información estadística sobre educación superior desde la perspectiva de los académicos.</w:t>
      </w:r>
    </w:p>
    <w:p w14:paraId="307CF4A6" w14:textId="77777777" w:rsidR="00E82087" w:rsidRDefault="00000000">
      <w:pPr>
        <w:spacing w:line="240" w:lineRule="auto"/>
        <w:rPr>
          <w:rFonts w:ascii="Times New Roman" w:eastAsia="Times New Roman" w:hAnsi="Times New Roman" w:cs="Times New Roman"/>
          <w:i/>
          <w:iCs/>
        </w:rPr>
      </w:pPr>
      <w:r>
        <w:rPr>
          <w:rFonts w:ascii="Times New Roman" w:eastAsia="Times New Roman" w:hAnsi="Times New Roman" w:cs="Times New Roman"/>
          <w:i/>
          <w:iCs/>
        </w:rPr>
        <w:t xml:space="preserve">Argentina </w:t>
      </w:r>
    </w:p>
    <w:p w14:paraId="44C253F4"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el caso de Argentina, se debe mencionar que la educación superior está constituida por Institutos de Educación Superior y por Instituciones Universitarias, y que ambos subsistemas están “gobernados” en el nivel central por distintas áreas -dentro de la Secretaría de Educación - Ministerio de Capital Humano-, generando un sistema de información sobre el nivel con una estructura organizativa bicéfala, diferenciando a los responsable de las Estadísticas de Educación Superior en el ámbito de la Secretaría de Educación: el Departamento de Información Universitaria (DIU) de la Subsecretaría de Políticas Universitarias, responsable por la información universitaria, y la Dirección de Información y Evaluación Educativa (DIEE) dependiente de la Subsecretaría de Educación, responsable por los Institutos de Educación Superior. De esta manera, la información universitaria es principalmente de carácter nacional y se gestiona en un </w:t>
      </w:r>
      <w:r>
        <w:rPr>
          <w:rFonts w:ascii="Times New Roman" w:eastAsia="Times New Roman" w:hAnsi="Times New Roman" w:cs="Times New Roman"/>
        </w:rPr>
        <w:lastRenderedPageBreak/>
        <w:t>sistema de información de manera centralizada y en vínculo directo con las propias universidades. El subsistema “superior no universitario” de jurisdicción provincial, tiene como resultado un sistema de información que se produce y dispone bajo la estructura organizativa de una red (Red Federal de Información Estadística -RedFIE-) que articula las áreas de estadística educativa de la jurisdicción nacional y provincial en la temática, en todos los niveles y modalidades educativas del país, excepto el nivel universitario. Aquí, la relación entre el estado nacional y las instituciones está mediada por los sistemas jurisdiccionales, que consolidan la información provincial antes de disponerla.</w:t>
      </w:r>
    </w:p>
    <w:p w14:paraId="6E1B94B3"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general, la percepción de los actores -tanto productores como usuarios-, es coincidente sobre la existencia de una base informativa sólida desde el punto de vista estructural, se valora así una construcción progresiva a lo largo de las últimas tres décadas y el desarrollo técnico y el proceso de informatización que la han acompañado. Las distintas voces construyen una imagen de un sistema de información en desarrollo, donde se valora la colaboración interinstitucional, pero en el que a la vez persisten desafíos vinculados a la cobertura, calidad, oportunidad y capacidad de análisis de los datos. Cuando los evaluadores son académicos, el foco en lo pendiente y la perspectiva crítica es mucho más significativo, en particular hacia el sistema estadístico universitario que es el más utilizado para la investigación. Las referencias negativas se refieren más a los contenidos estadísticos disponibles que a los medios de recolección, y también se resalta la falta de voluntad política para la mejora del sistema. </w:t>
      </w:r>
    </w:p>
    <w:p w14:paraId="332487CC"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aspectos negativos se refieren, en primer lugar, a la falta de actualización de la información (suelen publicarse con años de retraso) y, por otra parte, a vacíos temáticos. Este cuestionamiento es muy propio del campo de los usuarios -investigadores–, que no pueden estudiar de manera rigurosa y consistente sus objetos de interés. </w:t>
      </w:r>
    </w:p>
    <w:p w14:paraId="1B7A5ED3"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También es coincidente la fragmentación del sistema, tanto entre las universidades y los Institutos superiores, como entre las diversas fuentes de información y los niveles de agregación de los datos. La fragmentación entre los datos disponibilizados por el SIU o por la CONEAU, para el caso universitario, o entre fuentes de información diversa como las de la RedFIE, el INFOD (Instituto Nacional de Formación Docente), INET (Instituto Nacional de Educación Tecnológica) y de los organismos jurisdiccionales), dificulta una visión integral del sistema.</w:t>
      </w:r>
    </w:p>
    <w:p w14:paraId="40948398"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ausencia de información clave en áreas como la situación de empleo de los estudiantes y la falta de datos longitudinales que permitan el seguimiento de cohortes. Esta carencia impide la realización de estudios de largo plazo y limita la comprensión de las trayectorias educativas. Frente a esto, los investigadores señalan que recurren a fuentes alternativas, como la Encuesta Permanente de Hogares (EPH), que, aunque útiles, no logran suplir las lagunas del propio sistema. </w:t>
      </w:r>
    </w:p>
    <w:p w14:paraId="1C8927E0"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Investigadores y académicos identifican múltiples áreas de mejora: la articulación de sistemas, la inclusión de temáticas ausentes o abordadas de forma insuficiente (género, internacionalización, empleo, egresados), la posibilidad de realizar estudios longitudinales para el seguimiento de cohortes, y la trazabilidad de trayectorias </w:t>
      </w:r>
      <w:r>
        <w:rPr>
          <w:rFonts w:ascii="Times New Roman" w:eastAsia="Times New Roman" w:hAnsi="Times New Roman" w:cs="Times New Roman"/>
        </w:rPr>
        <w:lastRenderedPageBreak/>
        <w:t>individuales. También se demanda mayor transparencia y disponibilidad de datos sobre universidades privadas, respecto de aranceles, planta docente y perfil institucional.</w:t>
      </w:r>
    </w:p>
    <w:p w14:paraId="54CB850E"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Los académicos, además, coinciden en señalar que la fragmentación, la poca estabilidad y la falta de incorporación de áreas temáticas indispensables sitúan al sistema de información del nivel por debajo de los sistemas nacionales de la región.</w:t>
      </w:r>
    </w:p>
    <w:p w14:paraId="1EBC4B45"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Asimismo, y en relación con la disponibilidad de la información, las observaciones respecto de las formas de publicación de la información giran en torno a las diferencias con otros países donde la información es presentada en formato “plano” y de forma interactiva a través de tableros, posibilitando la realización de estudios específicos con lógicas diversas.</w:t>
      </w:r>
    </w:p>
    <w:p w14:paraId="38A06019"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Los académicos e investigadores consultados también esperan más información y con mayor disponibilidad de parte de las instituciones de educación superior, sobre todo de las universidades. Señalan que sería deseable una actitud más proactiva de las instituciones, que podrían tender a producir información independientemente de la potencial demanda externa, sobre todo en lo referido a su propia razón de ser: la formación de profesionales.</w:t>
      </w:r>
    </w:p>
    <w:p w14:paraId="7B93643D"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Según los entrevistados, se percibe un escaso uso de datos, dado que la investigación educativa en Argentina es mayormente cualitativa y centrada en análisis teóricos o normativos, relegando los datos cuantitativos a un rol contextual. La información sobre los Institutos Superiores de gestión jurisdiccional se utiliza aun menos que la referida al sistema universitario. Coincidente con esto los productores de información señalan que si bien hay usuarios recurrentes, la demanda para investigaciones sigue siendo limitada, y que algunos investigadores del campo de la educación superior utilizan datos cuantitativos, y con menor frecuencia y centrados en la educación básica. </w:t>
      </w:r>
    </w:p>
    <w:p w14:paraId="60796B19"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Frente a los problemas de disponibilidad de información, las fuentes utilizadas por los académicos son diversas y fragmentadas: se mencionan los Anuarios publicados por las distintas áreas de la Secretaría de Educación , así como también el buscador de la CONEAU o APRENDER, recurren también a PISA, CEPALSTAT, SITEAL, censos, EPH, UNESCO, CINDA, Red ÍNDICES u OCDE, como recursos alternativos, aun sabiendo que no siempre son los más adecuados.</w:t>
      </w:r>
    </w:p>
    <w:p w14:paraId="2D0E9080" w14:textId="77777777" w:rsidR="00E82087" w:rsidRDefault="00000000">
      <w:pPr>
        <w:spacing w:line="240" w:lineRule="auto"/>
        <w:rPr>
          <w:rFonts w:ascii="Times New Roman" w:eastAsia="Times New Roman" w:hAnsi="Times New Roman" w:cs="Times New Roman"/>
          <w:i/>
          <w:iCs/>
        </w:rPr>
      </w:pPr>
      <w:r>
        <w:rPr>
          <w:rFonts w:ascii="Times New Roman" w:eastAsia="Times New Roman" w:hAnsi="Times New Roman" w:cs="Times New Roman"/>
          <w:i/>
          <w:iCs/>
        </w:rPr>
        <w:t xml:space="preserve">Brasil </w:t>
      </w:r>
    </w:p>
    <w:p w14:paraId="22CA3FFD"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El sistema de información de Brasil responde a una lógica de organización federal que integra diversos niveles de la gestión pública (nacional, estadual y municipal) y al grado de descentralización del sistema de educación superior del país. A tal efecto, el sistema incluye criterios e indicadores estratégicos para monitorear la accesibilidad, la calidad y el desempeño institucional en los distintos niveles de la gestión. En ese marco, las IES (Instituciones de Educación Superior), a su vez, desarrollan sistemas para satisfacer sus propias necesidades de información. Así, la complejidad del sistema presenta desafíos operativos, técnicos y de recursos humanos -en diferentes niveles de la gestión del sistema- que afectan su actualización y el uso dinámico de los datos.</w:t>
      </w:r>
    </w:p>
    <w:p w14:paraId="44059D4F"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La percepción de los académicos brasileños respecto al sistema de información -nacional e institucional- es crítico respecto los contenidos que ofrece, así como también de su accesibilidad y la disponibilidad. Aunque la principal observación es -por un lado- su orientación hacia la gestión, al uso por parte del propio Ministerio de Educación y Cultura o bien para las instituciones, y -por otra parte- la falta de integración e interoperabilidad de distintos sistemas (lo que coincide con la percepción de otros actores).</w:t>
      </w:r>
    </w:p>
    <w:p w14:paraId="2670B5B8"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Respecto del acceso a los datos hay un señalamiento respecto de las dificultades para hacerlo en el orden individual. Se observa el tiempo y esfuerzo que demanda hacerse de la información necesaria y cierta “volatilidad” de la misma. Las declaraciones de los académicos entrevistados reflejan la percepción de que existe un fuerte consenso sobre la necesidad de un acceso más democrático a los datos, pero no todas las instituciones cuentan con estructuras organizadas o plataformas integradas para ello. La informalidad (como el envío de correos electrónicos) aún sustituye a la transparencia automatizada que permite un acceso y trabajo autónomos, respecto de los datos.</w:t>
      </w:r>
    </w:p>
    <w:p w14:paraId="4CF81B66"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Las dificultades reportadas respecto del acceso también son presentadas respecto de la disposición: cuestionan que la información sea limitada, poco transparente y desactualizada, tanto a nivel nacional como institucional. Las limitaciones se refieren a que los datos están disponibles en planillas profusas que dificultan la referencia cruzada de datos y análisis más profundos respecto de variables específicas (como raza, género o discapacidad), generando la necesidad de utilizar fuentes alternativas o de tener que producir datos ad hoc por fuera del sistema.</w:t>
      </w:r>
    </w:p>
    <w:p w14:paraId="654003CD"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No obstante estas limitaciones, se menciona un amplio uso de distintas fuentes y plataformas de información, muy importantes y consolidadas, con grandes cantidades de información (E-MEC y ENADE del INEP, CAPES, Sucupira, FCBA, CNPq, Carlos Chagas, sistemas institucionales, etc.) y su utilidad tanto para la investigación como para la docencia (para analizar la realidad educativa, respaldar intervenciones pedagógicas y promover la mejora curricular). Una parte significativa de los discursos resalta -además- la utilidad de los datos para los procesos de evaluación institucional, el cumplimiento de requerimientos normativos y la necesidad de demostrar resultados a los organismos de supervisión en plataformas gubernamentales.</w:t>
      </w:r>
    </w:p>
    <w:p w14:paraId="63DEB0F4" w14:textId="77777777" w:rsidR="00E82087" w:rsidRDefault="00000000">
      <w:pPr>
        <w:spacing w:line="240" w:lineRule="auto"/>
        <w:rPr>
          <w:rFonts w:ascii="Times New Roman" w:eastAsia="Times New Roman" w:hAnsi="Times New Roman" w:cs="Times New Roman"/>
          <w:i/>
          <w:iCs/>
        </w:rPr>
      </w:pPr>
      <w:r>
        <w:rPr>
          <w:rFonts w:ascii="Times New Roman" w:eastAsia="Times New Roman" w:hAnsi="Times New Roman" w:cs="Times New Roman"/>
          <w:i/>
          <w:iCs/>
        </w:rPr>
        <w:t>Paraguay</w:t>
      </w:r>
    </w:p>
    <w:p w14:paraId="7137668A" w14:textId="77777777" w:rsidR="00E8208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Paraguay está avanzando hacia el Registro único de Estudiantes (RUE) que para el caso del nivel superior está disponible desde el año 2024. Consenso sobre la importancia de este sistema en la sistematización y apertura de los datos. </w:t>
      </w:r>
    </w:p>
    <w:p w14:paraId="7565BD88"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Distintos organismos tienen a cargo la producción de información sobre el nivel: Ministerio de Educación y Ciencias (MEC), a través del Viceministerio de Educación Superior y Ciencias (VESC), y por otro lado, el Consejo Nacional de Educación Superior (CONES), como órgano máximo de la Educación Superior. En cuanto a la calidad de la Educación Superior, rige la Agencia Nacional de Evaluación y Acreditación de la Educación Superior (ANEAES) y la investigación está a cargo del Consejo Nacional de Ciencia y Tecnología (CONACYT), lo que implica un desafío importante de coordinación institucional para la integración de la información. La información resulta </w:t>
      </w:r>
      <w:r>
        <w:rPr>
          <w:rFonts w:ascii="Times New Roman" w:eastAsia="Times New Roman" w:hAnsi="Times New Roman" w:cs="Times New Roman"/>
        </w:rPr>
        <w:lastRenderedPageBreak/>
        <w:t>fragmentada y con diversos criterios según el organismo, lo que dificulta tener una base estructurada y sistemática, que habilite posteriormente la comparación internacional.</w:t>
      </w:r>
    </w:p>
    <w:p w14:paraId="5B24FEEB"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No aparecen en el informe del país menciones directas al uso de la información por parte de los investigadores o académicos, pero podría decirse que lo que se desprende de algunas de las entrevistas tiene que ver con el uso de los indicadores, el cual está ligado al análisis de la calidad de la educación superior, aunque estos dependen en gran medida de las instituciones. </w:t>
      </w:r>
    </w:p>
    <w:p w14:paraId="35546898"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Quizás, esta falta de referencia a los usos de la información por parte de los académicos se deba a que su preocupación central se relaciona con la dispersión y la poca “estructuración” de un sistema integrado de información. En otras palabras, más que la preocupación por el uso de la información disponible, la mirada está puesta en aspectos estructurales o constitutivos del sistema.</w:t>
      </w:r>
    </w:p>
    <w:p w14:paraId="023D664A" w14:textId="77777777" w:rsidR="00E82087" w:rsidRDefault="00000000">
      <w:pPr>
        <w:spacing w:line="240" w:lineRule="auto"/>
        <w:jc w:val="both"/>
        <w:rPr>
          <w:rFonts w:ascii="Times New Roman" w:eastAsia="Times New Roman" w:hAnsi="Times New Roman" w:cs="Times New Roman"/>
          <w:i/>
          <w:iCs/>
        </w:rPr>
      </w:pPr>
      <w:r>
        <w:rPr>
          <w:rFonts w:ascii="Times New Roman" w:eastAsia="Times New Roman" w:hAnsi="Times New Roman" w:cs="Times New Roman"/>
          <w:i/>
          <w:iCs/>
        </w:rPr>
        <w:t>Uruguay</w:t>
      </w:r>
    </w:p>
    <w:p w14:paraId="0889DAE9"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El sistema de información educativa en Uruguay presenta una arquitectura multinivel en la que coexiste una fuerte centralidad política y una significativa fragmentación operativa. El nivel central del Estado —a través de ministerios, ANEP, MIDES y organismos de rectoría política— ejerce tanto funciones estratégicas como operativas, concentrando la toma de decisiones y la orientación general del sistema. Sin embargo, también genera tensiones en cuanto a la apropiación institucional de los datos, en especial cuando la información proviene de instituciones de educación superior u otros actores descentralizados. Estas fricciones evidencian la necesidad de fortalecer la articulación interinstitucional, mejorar la interoperabilidad y asegurar mayores estándares de calidad en la producción y circulación de los datos.</w:t>
      </w:r>
    </w:p>
    <w:p w14:paraId="2B9FCEB3"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Como es de esperar, los testimonios de representantes de organizaciones profesionales y académicas muestran un vínculo con la información educativa enfocado en el uso técnico, público, social y político de los datos. La información es entendida como bien público y herramienta para la incidencia, la investigación, el seguimiento de políticas y la defensa de derechos.</w:t>
      </w:r>
    </w:p>
    <w:p w14:paraId="2CC98063"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Estos actores aparecen no solo como usuarios secundarios, sino también como agentes de demanda activa de información que tensionan los marcos institucionales y exigen mayor apertura, transparencia y accesibilidad. Se identifican usos diversos: desde la evaluación de políticas públicas hasta la intervención sindical, pasando por el monitoreo de trayectorias y el diseño de estrategias de bienestar estudiantil.</w:t>
      </w:r>
    </w:p>
    <w:p w14:paraId="494F189D"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Dentro del sistema educativo, se observa una clara distinción entre los actores involucrados en la producción de datos y aquellos que los utilizan. Las universidades, como la UDELAR, desempeñan un papel crucial en el uso de la información para la toma de decisiones pedagógicas y administrativas. En particular, se destacan los convenios con la ANEP para acceder a los datos sobre egresos de secundaria, lo que permite un flujo de información crucial para el diseño de políticas educativas y la planificación institucional.</w:t>
      </w:r>
    </w:p>
    <w:p w14:paraId="7A701B88"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La utilización de plataformas académicas y unidades de apoyo pedagógico resalta la integración de la tecnología no solo en la gestión administrativa, sino también en el acompañamiento pedagógico de los estudiantes. Este enfoque refleja un avance en la utilización de los sistemas de información como herramientas no solo de gestión, sino también de apoyo académico. La academia la emplea para realizar análisis más profundos, construyendo modelos explicativos y evaluaciones de impacto y, por lo tanto, necesita datos desagregados para el análisis riguroso y la investigación científica.</w:t>
      </w:r>
    </w:p>
    <w:p w14:paraId="39DD267E"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Dentro del conjunto docente, el caso uruguayo destaca un tipo de usuario específico: los investigadores y los comités académicos, especialmente en el marco del Sistema Nacional de Investigadores (SNI). Este uso se orienta no sólo al seguimiento, sino a la construcción de referencias internas: investigadores en niveles altos del SNI actúan como modelos de excelencia para otras áreas. El dato adquiere aquí un valor performativo y prescriptivo, configurando expectativas y estándares.</w:t>
      </w:r>
    </w:p>
    <w:p w14:paraId="741A93CD"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Las organizaciones profesionales y académicas y los propios académicos emergen como actores clave para promover una apropiación crítica y democrática de la información educativa, promoviendo una concepción de los datos como bien público, disponible no solo para técnicos o funcionarios, sino para todos los ciudadanos interesados en participar informadamente en los asuntos educativos. Demandan, en síntesis, una consolidación de los sistemas de información a través de su interoperabilidad y su disposición pública como condición clave para fortalecer la toma de decisiones, el monitoreo de políticas y la participación informada de los diversos actores.</w:t>
      </w:r>
    </w:p>
    <w:p w14:paraId="3AA50C1F" w14:textId="77777777" w:rsidR="00E82087" w:rsidRDefault="00E82087">
      <w:pPr>
        <w:spacing w:line="240" w:lineRule="auto"/>
        <w:rPr>
          <w:rFonts w:ascii="Times New Roman" w:eastAsia="Times New Roman" w:hAnsi="Times New Roman" w:cs="Times New Roman"/>
          <w:b/>
          <w:bCs/>
        </w:rPr>
      </w:pPr>
    </w:p>
    <w:p w14:paraId="68CEC36C" w14:textId="77777777" w:rsidR="00E8208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Conclusiones / Los usos de la información estadística sobre la educación superior de los académicos en perspectiva regional</w:t>
      </w:r>
    </w:p>
    <w:p w14:paraId="5F2BEEFC"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Antes de proceder a comparar las perspectivas nacionales de los académicos, deben tenerse en cuenta dos hallazgos generales del estudio internacional realizado sobre el que se asienta este trabajo, respecto de los usos de los sistemas de información sobre educación superior.</w:t>
      </w:r>
    </w:p>
    <w:p w14:paraId="337C10D7"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Por un lado, se encuentra una primera distinción significativa entre las funciones políticas y técnicas dentro del sistema. Mientras que los actores con responsabilidades de conducción política tienden a reportar un uso intensivo de los datos con fines decisionales —particularmente en lo que se refiere a la planificación, el diseño de programas o la rendición de cuentas—, los equipos técnicos adoptan, en general, una posición más reflexiva y crítica. Desde este lugar, el uso de la información aparece muchas veces más vinculado a la justificación de decisiones previamente adoptadas que al soporte efectivo para la toma de decisiones estratégicas. Esta distancia entre el uso instrumental y el uso reflexivo de los datos se reproduce tanto a nivel de país como dentro de las instituciones.</w:t>
      </w:r>
    </w:p>
    <w:p w14:paraId="399ED309"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Y, por otra parte, existen algunos elementos significativos que han orientado la transformación y mejora de los sistemas de información en las últimas décadas, más allá de los avances tecnológicos y comunicacionales: los reportes dirigidos a organismos internacionales —tales como UNESCO, OCDE o IESALC— y los procesos de </w:t>
      </w:r>
      <w:r>
        <w:rPr>
          <w:rFonts w:ascii="Times New Roman" w:eastAsia="Times New Roman" w:hAnsi="Times New Roman" w:cs="Times New Roman"/>
        </w:rPr>
        <w:lastRenderedPageBreak/>
        <w:t>evaluación, acreditación y autoevaluación que involucran a las IES. En ambos casos, aunque por distintas razones, ambos factores parecen operar como motores para la integración y estandarización de la información a nivel país, generando un efecto dinamizador sobre la actualización de contenidos, el alineamiento de categorías y la visibilización de determinadas dimensiones estratégicas, aunque no necesariamente han promovido la integración sistémica de las plataformas o la interoperabilidad entre bases de datos.</w:t>
      </w:r>
    </w:p>
    <w:p w14:paraId="1D12CC53" w14:textId="77777777" w:rsidR="00E82087"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Ahora sí, una comparación entre las perspectivas de los académicos de los cuatro países del MERCOSUR en relación con los sistemas de información sobre educación superior y los usos de dicha información presenta una diferencia entre los casos de Argentina, Brasil y Uruguay —por un lado— y el de Paraguay, por el otro. La diferencia central se puede atribuir al grado de estructuración y consolidación de los sistemas, en un caso y en otro.</w:t>
      </w:r>
    </w:p>
    <w:p w14:paraId="75354DA3"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En el primer caso, se trata de sistemas complejos, adecuados a formas de gobierno -que implican diversos niveles de gestión- y modelos de organización específicos que asume la educación superior en cada uno de esos países, que incluyen múltiples fuentes de información, y que han evolucionado e incorporado desarrollos tecnológicos para su gestión e incorporado nuevos contenidos en las últimas décadas. Estas características, no obstante, no han sido idénticas ni parejas en cada uno de los casos nacionales, aunque compartan una tendencia general.</w:t>
      </w:r>
    </w:p>
    <w:p w14:paraId="18F05CFB"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visión de los académicos de estos países, en tanto usuarios de los sistemas de información, tiende a ser crítica debido a la señalada orientación de los mismos respecto de la gestión y la toma de decisiones. Además, demandan a los gobiernos contenidos, acceso y disponibilidad de los datos desde lógicas propias y sin cuya intervención no es posible disponer. O bien, que su producción y disposición, no pueden suplirse desde el campo específico de la investigación, debido a su costo y posibilidad fáctica. Los académicos registran un uso intensivo de los sistemas, pero no dejan de señalar aspectos que permitirían potenciarlo. </w:t>
      </w:r>
    </w:p>
    <w:p w14:paraId="582BB8E9"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En primer lugar, está la demanda por la accesibilidad y la transparencia respecto de los datos. Señalan que el sesgo de los sistemas hacia la gestión y la toma de decisiones se aprecia tanto a nivel nacional como institucional. A pesar del fuerte reconocimiento de los responsables de los sistemas por las necesidades académicas de la información, los académicos aparecen (y se perciben a sí mismos) como usuarios secundarios. Si bien toda la información y datos de los sistemas no se encuentran disponibles públicamente, se mencionan mecanismos sistematizados para que los académicos puedan acceder a la información, aunque con limitaciones.</w:t>
      </w:r>
    </w:p>
    <w:p w14:paraId="2061B789"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Quizás el elemento más importante que afecta el acceso a la información es la fragmentación de los sistemas y la existencia de múltiples bases de datos, diseñadas con fines y lógicas específicas, que no son interoperables y que, por lo tanto, impiden la construcción de información más potente y consistente. Concretamente, expresan que esto genera restricciones metodológicas para el cruce de variables que, de poderse realizar, permitiría análisis más robustos y contextualizados </w:t>
      </w:r>
    </w:p>
    <w:p w14:paraId="5FCAC408"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En segundo lugar, reportan lagunas de información, de contenidos específicos que los sistemas no abordan y que dificultan el trabajo académico y la producción de conocimientos de mayor alcance y complejidad. Ejemplos de ello son los datos vinculados a variables no académicas de los estudiantes (socioeconómicas, de salud, discapacidad, etnia, etc.) o sobre temáticas emergentes. En particular, en el caso de Argentina, una referencia recurrente es acerca de las instituciones privadas que no proveen la misma información que las instituciones públicas. </w:t>
      </w:r>
    </w:p>
    <w:p w14:paraId="00CF48C4"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El efecto de esta limitación es la necesidad de recurrir a fuentes alternativas (no específicamente educativas) para suplir su falta, tales como censos, encuestas de hogares o, una vez más, relevamientos propios (que por su envergadura y costo, no siempre son factibles).</w:t>
      </w:r>
    </w:p>
    <w:p w14:paraId="2B274339"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Un último elemento común de los casos de Argentina, Brasil y Uruguay, es el de las trayectorias educativas de los estudiantes como un campo de estudio poco explorado por la falta de datos nominalizados, o su aún baja disponibilidad. Este punto se relaciona con el desarrollo más reciente de los sistemas bajo esta orientación, pero con foco principal en los niveles de educación básica. En el nivel de educación superior, estos avances son más recientes y muy orientados a la gestión de los sistemas educativos antes que a la producción académica de conocimiento.</w:t>
      </w:r>
    </w:p>
    <w:p w14:paraId="1C4AA825"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El caso de la academia de Paraguay, por su parte y como se ha mencionado, no pone el foco de su observación en cuestiones del uso de los datos sino en la necesidad de fortalecer la estructura organizativa de los sistemas.</w:t>
      </w:r>
    </w:p>
    <w:p w14:paraId="77214886" w14:textId="77777777" w:rsidR="00E8208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En síntesis, desde la perspectiva presentada por Weiss (1999), se observa en el uso que la academia realiza de los sistemas de información la preeminencia de un “modelo interactivo”, donde la producción académica es parte de un proceso en el que diversas partes interesadas contribuyen desde perspectivas específicas y donde mutuamente se asimilan y acomodan. No se sigue una secuencia lineal de desarrollo en la que los académicos cumplen un rol orgánico, sino que —más bien— parece tratarse de un conjunto desordenado de interacciones que, no obstante, se influyen mutuamente.</w:t>
      </w:r>
    </w:p>
    <w:p w14:paraId="52E84443" w14:textId="77777777" w:rsidR="00E82087" w:rsidRDefault="00E82087">
      <w:pPr>
        <w:spacing w:line="240" w:lineRule="auto"/>
        <w:ind w:left="720"/>
        <w:jc w:val="both"/>
        <w:rPr>
          <w:rFonts w:ascii="Times New Roman" w:eastAsia="Times New Roman" w:hAnsi="Times New Roman" w:cs="Times New Roman"/>
        </w:rPr>
      </w:pPr>
    </w:p>
    <w:p w14:paraId="338F9F13" w14:textId="77777777" w:rsidR="00E8208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Referencias Bibliográficas</w:t>
      </w:r>
    </w:p>
    <w:p w14:paraId="27D6627D" w14:textId="77777777" w:rsidR="00E8208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Weiss, C. H. (1999). La investigación de políticas: ¿datos, ideas o argumentos?. En P. Warner, C. H. Weiss, B. Wittrock, &amp; H. Wollman (Eds.), Ciencias sociales y estados modernos: Experiencias nacionales e incidencias teóricas. Fondo de Cultura Económica.</w:t>
      </w:r>
    </w:p>
    <w:sectPr w:rsidR="00E82087">
      <w:headerReference w:type="default" r:id="rId9"/>
      <w:footerReference w:type="default" r:id="rId10"/>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EC317" w14:textId="77777777" w:rsidR="008E3924" w:rsidRDefault="008E3924">
      <w:pPr>
        <w:spacing w:after="0" w:line="240" w:lineRule="auto"/>
      </w:pPr>
      <w:r>
        <w:separator/>
      </w:r>
    </w:p>
  </w:endnote>
  <w:endnote w:type="continuationSeparator" w:id="0">
    <w:p w14:paraId="63A41992" w14:textId="77777777" w:rsidR="008E3924" w:rsidRDefault="008E3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2C48F7F5-8531-4AF2-A4ED-8926FBCFDC46}"/>
    <w:embedItalic r:id="rId2" w:fontKey="{DA16FB2F-EEAF-4FF4-884F-6A4860E324C5}"/>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C51B0841-B560-45F1-81F9-5E3CABD157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D62F" w14:textId="77777777" w:rsidR="00E82087"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0F61F328" wp14:editId="3BBA10D6">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6FB59772" w14:textId="77777777" w:rsidR="00E82087" w:rsidRDefault="00E82087">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CF151" w14:textId="77777777" w:rsidR="008E3924" w:rsidRDefault="008E3924">
      <w:pPr>
        <w:spacing w:after="0" w:line="240" w:lineRule="auto"/>
      </w:pPr>
      <w:r>
        <w:separator/>
      </w:r>
    </w:p>
  </w:footnote>
  <w:footnote w:type="continuationSeparator" w:id="0">
    <w:p w14:paraId="4AA6E62F" w14:textId="77777777" w:rsidR="008E3924" w:rsidRDefault="008E3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09544" w14:textId="77777777" w:rsidR="00E82087"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32452B05" wp14:editId="2290282C">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087"/>
    <w:rsid w:val="00640CA8"/>
    <w:rsid w:val="008E3924"/>
    <w:rsid w:val="009B06A5"/>
    <w:rsid w:val="00E82087"/>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512AD"/>
  <w15:docId w15:val="{3F5FFD83-E733-469F-ADAE-657E2A29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419" w:eastAsia="es-419"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pcenteno@untref.edu.ar" TargetMode="External"/><Relationship Id="rId3" Type="http://schemas.openxmlformats.org/officeDocument/2006/relationships/settings" Target="settings.xml"/><Relationship Id="rId7" Type="http://schemas.openxmlformats.org/officeDocument/2006/relationships/hyperlink" Target="mailto:lmiras@untref.edu.a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ebyNwGJTiWgqQo0eE/YuYsKhNg==">CgMxLjA4AHIhMTBHdlB3UGtsaUQ3dmlfQ1RmSzhaYlA1dUNoMlJOQmEw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5318</Words>
  <Characters>29255</Characters>
  <Application>Microsoft Office Word</Application>
  <DocSecurity>0</DocSecurity>
  <Lines>243</Lines>
  <Paragraphs>69</Paragraphs>
  <ScaleCrop>false</ScaleCrop>
  <Company/>
  <LinksUpToDate>false</LinksUpToDate>
  <CharactersWithSpaces>34504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 PC</dc:creator>
  <cp:lastModifiedBy>Cristian PEREZ CENTENO</cp:lastModifiedBy>
  <cp:revision>2</cp:revision>
  <dcterms:created xsi:type="dcterms:W3CDTF">2026-07-14T00:23:00Z</dcterms:created>
  <dcterms:modified xsi:type="dcterms:W3CDTF">2026-07-14T00:23:00Z</dcterms:modified>
</cp:coreProperties>
</file>