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84BFE" w14:textId="77777777" w:rsidR="00C802F5" w:rsidRPr="00BA642E" w:rsidRDefault="00C802F5" w:rsidP="001923DC">
      <w:pPr>
        <w:jc w:val="center"/>
        <w:rPr>
          <w:rFonts w:ascii="Times New Roman" w:hAnsi="Times New Roman" w:cs="Times New Roman"/>
        </w:rPr>
      </w:pPr>
    </w:p>
    <w:p w14:paraId="45A82B49" w14:textId="23700ECD" w:rsidR="0066505F" w:rsidRPr="00E04296" w:rsidRDefault="0066505F" w:rsidP="0066505F">
      <w:pPr>
        <w:spacing w:line="240" w:lineRule="auto"/>
        <w:jc w:val="center"/>
        <w:rPr>
          <w:rFonts w:ascii="Times New Roman" w:hAnsi="Times New Roman" w:cs="Times New Roman"/>
          <w:b/>
          <w:bCs/>
          <w:vertAlign w:val="superscript"/>
        </w:rPr>
      </w:pPr>
      <w:r w:rsidRPr="00997133">
        <w:rPr>
          <w:rFonts w:ascii="Times New Roman" w:hAnsi="Times New Roman" w:cs="Times New Roman"/>
          <w:b/>
          <w:bCs/>
        </w:rPr>
        <w:t xml:space="preserve">O </w:t>
      </w:r>
      <w:r w:rsidRPr="002178E6">
        <w:rPr>
          <w:rFonts w:ascii="Times New Roman" w:hAnsi="Times New Roman" w:cs="Times New Roman"/>
          <w:b/>
          <w:bCs/>
        </w:rPr>
        <w:t>ensino</w:t>
      </w:r>
      <w:r w:rsidRPr="00997133">
        <w:rPr>
          <w:rFonts w:ascii="Times New Roman" w:hAnsi="Times New Roman" w:cs="Times New Roman"/>
          <w:b/>
          <w:bCs/>
        </w:rPr>
        <w:t xml:space="preserve"> remoto na pandemia de covid-19: perspectiva de universitários com deficiência</w:t>
      </w:r>
      <w:r w:rsidR="00E04296">
        <w:rPr>
          <w:rFonts w:ascii="Times New Roman" w:hAnsi="Times New Roman" w:cs="Times New Roman"/>
          <w:b/>
          <w:bCs/>
          <w:vertAlign w:val="superscript"/>
        </w:rPr>
        <w:t>1</w:t>
      </w:r>
    </w:p>
    <w:p w14:paraId="5F916B74" w14:textId="77777777" w:rsidR="001923DC" w:rsidRPr="00BA642E" w:rsidRDefault="001923DC" w:rsidP="001923DC">
      <w:pPr>
        <w:jc w:val="center"/>
        <w:rPr>
          <w:rFonts w:ascii="Times New Roman" w:hAnsi="Times New Roman" w:cs="Times New Roman"/>
          <w:b/>
          <w:bCs/>
        </w:rPr>
      </w:pPr>
    </w:p>
    <w:p w14:paraId="68D43C78" w14:textId="77777777" w:rsidR="005F3B2E" w:rsidRPr="00BA642E" w:rsidRDefault="005F3B2E" w:rsidP="001923DC">
      <w:pPr>
        <w:jc w:val="center"/>
        <w:rPr>
          <w:rFonts w:ascii="Times New Roman" w:hAnsi="Times New Roman" w:cs="Times New Roman"/>
        </w:rPr>
      </w:pPr>
    </w:p>
    <w:p w14:paraId="3120C70C" w14:textId="77777777" w:rsidR="005F3B2E" w:rsidRPr="00BA642E" w:rsidRDefault="0066505F" w:rsidP="005F3B2E">
      <w:pPr>
        <w:spacing w:after="0" w:line="240" w:lineRule="auto"/>
        <w:jc w:val="right"/>
        <w:rPr>
          <w:rFonts w:ascii="Times New Roman" w:hAnsi="Times New Roman" w:cs="Times New Roman"/>
        </w:rPr>
      </w:pPr>
      <w:r>
        <w:rPr>
          <w:rFonts w:ascii="Times New Roman" w:hAnsi="Times New Roman" w:cs="Times New Roman"/>
        </w:rPr>
        <w:t>Luciana de Oliveira Alves Bastos Amorim</w:t>
      </w:r>
    </w:p>
    <w:p w14:paraId="5180F013" w14:textId="77777777" w:rsidR="005F3B2E" w:rsidRPr="00BA642E" w:rsidRDefault="0066505F" w:rsidP="005F3B2E">
      <w:pPr>
        <w:spacing w:after="0" w:line="240" w:lineRule="auto"/>
        <w:jc w:val="right"/>
        <w:rPr>
          <w:rFonts w:ascii="Times New Roman" w:hAnsi="Times New Roman" w:cs="Times New Roman"/>
        </w:rPr>
      </w:pPr>
      <w:r>
        <w:rPr>
          <w:rFonts w:ascii="Times New Roman" w:hAnsi="Times New Roman" w:cs="Times New Roman"/>
        </w:rPr>
        <w:t>Universidade Federal da Bahia</w:t>
      </w:r>
    </w:p>
    <w:p w14:paraId="5A86E523" w14:textId="77777777" w:rsidR="005F3B2E" w:rsidRPr="00BA642E" w:rsidRDefault="0066505F" w:rsidP="005F3B2E">
      <w:pPr>
        <w:spacing w:after="0" w:line="240" w:lineRule="auto"/>
        <w:jc w:val="right"/>
        <w:rPr>
          <w:rFonts w:ascii="Times New Roman" w:hAnsi="Times New Roman" w:cs="Times New Roman"/>
        </w:rPr>
      </w:pPr>
      <w:r>
        <w:rPr>
          <w:rFonts w:ascii="Times New Roman" w:hAnsi="Times New Roman" w:cs="Times New Roman"/>
        </w:rPr>
        <w:t>ludoutorado2024@gmail.com</w:t>
      </w:r>
    </w:p>
    <w:p w14:paraId="04116090" w14:textId="77777777" w:rsidR="005F3B2E" w:rsidRPr="00BA642E" w:rsidRDefault="005F3B2E" w:rsidP="005F3B2E">
      <w:pPr>
        <w:rPr>
          <w:rFonts w:ascii="Times New Roman" w:hAnsi="Times New Roman" w:cs="Times New Roman"/>
        </w:rPr>
      </w:pPr>
    </w:p>
    <w:p w14:paraId="29B2168E" w14:textId="77777777" w:rsidR="005F3B2E" w:rsidRPr="00BA642E" w:rsidRDefault="0066505F" w:rsidP="005F3B2E">
      <w:pPr>
        <w:spacing w:after="0" w:line="240" w:lineRule="auto"/>
        <w:jc w:val="right"/>
        <w:rPr>
          <w:rFonts w:ascii="Times New Roman" w:hAnsi="Times New Roman" w:cs="Times New Roman"/>
        </w:rPr>
      </w:pPr>
      <w:r>
        <w:rPr>
          <w:rFonts w:ascii="Times New Roman" w:hAnsi="Times New Roman" w:cs="Times New Roman"/>
        </w:rPr>
        <w:t>Eniel do Espírito Santo</w:t>
      </w:r>
    </w:p>
    <w:p w14:paraId="30181FCD" w14:textId="77777777" w:rsidR="005F3B2E" w:rsidRPr="00BA642E" w:rsidRDefault="0066505F" w:rsidP="005F3B2E">
      <w:pPr>
        <w:spacing w:after="0" w:line="240" w:lineRule="auto"/>
        <w:jc w:val="right"/>
        <w:rPr>
          <w:rFonts w:ascii="Times New Roman" w:hAnsi="Times New Roman" w:cs="Times New Roman"/>
        </w:rPr>
      </w:pPr>
      <w:r>
        <w:rPr>
          <w:rFonts w:ascii="Times New Roman" w:hAnsi="Times New Roman" w:cs="Times New Roman"/>
        </w:rPr>
        <w:t>Universidade Federal d</w:t>
      </w:r>
      <w:r w:rsidR="002178E6">
        <w:rPr>
          <w:rFonts w:ascii="Times New Roman" w:hAnsi="Times New Roman" w:cs="Times New Roman"/>
        </w:rPr>
        <w:t>o Recôncavo da</w:t>
      </w:r>
      <w:r>
        <w:rPr>
          <w:rFonts w:ascii="Times New Roman" w:hAnsi="Times New Roman" w:cs="Times New Roman"/>
        </w:rPr>
        <w:t xml:space="preserve"> Bahia</w:t>
      </w:r>
    </w:p>
    <w:p w14:paraId="2888C9A0" w14:textId="77777777" w:rsidR="005F3B2E" w:rsidRPr="0066505F" w:rsidRDefault="0066505F" w:rsidP="005F3B2E">
      <w:pPr>
        <w:spacing w:after="0" w:line="240" w:lineRule="auto"/>
        <w:jc w:val="right"/>
        <w:rPr>
          <w:rFonts w:ascii="Times New Roman" w:hAnsi="Times New Roman" w:cs="Times New Roman"/>
        </w:rPr>
      </w:pPr>
      <w:r w:rsidRPr="0066505F">
        <w:rPr>
          <w:rFonts w:ascii="Times New Roman" w:hAnsi="Times New Roman" w:cs="Times New Roman"/>
          <w:shd w:val="clear" w:color="auto" w:fill="FFFFFF"/>
        </w:rPr>
        <w:t>eniel@ufrb.edu.br</w:t>
      </w:r>
    </w:p>
    <w:p w14:paraId="22ABC3E9" w14:textId="77777777" w:rsidR="005F3B2E" w:rsidRPr="00BA642E" w:rsidRDefault="005F3B2E" w:rsidP="005F3B2E">
      <w:pPr>
        <w:spacing w:after="0" w:line="240" w:lineRule="auto"/>
        <w:jc w:val="right"/>
        <w:rPr>
          <w:rFonts w:ascii="Times New Roman" w:hAnsi="Times New Roman" w:cs="Times New Roman"/>
        </w:rPr>
      </w:pPr>
    </w:p>
    <w:p w14:paraId="328791BE" w14:textId="77777777" w:rsidR="005F3B2E" w:rsidRPr="00BA642E" w:rsidRDefault="00C802F5" w:rsidP="00C802F5">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r w:rsidR="0066505F">
        <w:rPr>
          <w:rFonts w:ascii="Times New Roman" w:hAnsi="Times New Roman" w:cs="Times New Roman"/>
        </w:rPr>
        <w:t>Maria Thereza Ávila Dantas Coelho</w:t>
      </w:r>
    </w:p>
    <w:p w14:paraId="15EF0689" w14:textId="77777777" w:rsidR="0066505F" w:rsidRDefault="0066505F" w:rsidP="0066505F">
      <w:pPr>
        <w:spacing w:after="0" w:line="240" w:lineRule="auto"/>
        <w:jc w:val="right"/>
        <w:rPr>
          <w:rFonts w:ascii="Times New Roman" w:hAnsi="Times New Roman" w:cs="Times New Roman"/>
        </w:rPr>
      </w:pPr>
      <w:r>
        <w:rPr>
          <w:rFonts w:ascii="Times New Roman" w:hAnsi="Times New Roman" w:cs="Times New Roman"/>
        </w:rPr>
        <w:t>Universidade Federal da Bahia</w:t>
      </w:r>
    </w:p>
    <w:p w14:paraId="0DDA6773" w14:textId="77777777" w:rsidR="005F3B2E" w:rsidRPr="00BA642E" w:rsidRDefault="0066505F" w:rsidP="0066505F">
      <w:pPr>
        <w:spacing w:after="0" w:line="240" w:lineRule="auto"/>
        <w:jc w:val="right"/>
        <w:rPr>
          <w:rFonts w:ascii="Times New Roman" w:hAnsi="Times New Roman" w:cs="Times New Roman"/>
        </w:rPr>
      </w:pPr>
      <w:r>
        <w:rPr>
          <w:rFonts w:ascii="Times New Roman" w:hAnsi="Times New Roman" w:cs="Times New Roman"/>
        </w:rPr>
        <w:t>maria.thereza@ufba.br</w:t>
      </w:r>
    </w:p>
    <w:p w14:paraId="0EBF6AAA" w14:textId="77777777" w:rsidR="00BA642E" w:rsidRPr="00BA642E" w:rsidRDefault="00BA642E" w:rsidP="005F3B2E">
      <w:pPr>
        <w:rPr>
          <w:rFonts w:ascii="Times New Roman" w:hAnsi="Times New Roman" w:cs="Times New Roman"/>
          <w:b/>
          <w:bCs/>
        </w:rPr>
      </w:pPr>
    </w:p>
    <w:p w14:paraId="606BC4F6" w14:textId="74038E2B" w:rsidR="00296A95" w:rsidRDefault="005E691A" w:rsidP="00296A95">
      <w:pPr>
        <w:spacing w:after="0" w:line="240" w:lineRule="auto"/>
        <w:jc w:val="both"/>
        <w:rPr>
          <w:rFonts w:ascii="Times New Roman" w:hAnsi="Times New Roman" w:cs="Times New Roman"/>
          <w:shd w:val="clear" w:color="auto" w:fill="F8F9FA"/>
        </w:rPr>
      </w:pPr>
      <w:r w:rsidRPr="002178E6">
        <w:rPr>
          <w:rFonts w:ascii="Times New Roman" w:hAnsi="Times New Roman" w:cs="Times New Roman"/>
          <w:b/>
          <w:bCs/>
        </w:rPr>
        <w:t>Resumo</w:t>
      </w:r>
      <w:r w:rsidR="00BA642E" w:rsidRPr="002178E6">
        <w:rPr>
          <w:rFonts w:ascii="Times New Roman" w:hAnsi="Times New Roman" w:cs="Times New Roman"/>
          <w:b/>
          <w:bCs/>
        </w:rPr>
        <w:t>:</w:t>
      </w:r>
      <w:r w:rsidR="001C362A">
        <w:rPr>
          <w:rFonts w:ascii="Times New Roman" w:hAnsi="Times New Roman" w:cs="Times New Roman"/>
          <w:b/>
          <w:bCs/>
        </w:rPr>
        <w:t xml:space="preserve"> </w:t>
      </w:r>
      <w:r w:rsidR="00296A95">
        <w:rPr>
          <w:rFonts w:ascii="Times New Roman" w:hAnsi="Times New Roman" w:cs="Times New Roman"/>
          <w:highlight w:val="white"/>
        </w:rPr>
        <w:t>A pandemia de covid-19 causou impactos em várias áreas, incluindo a educação. Dada a necessidade de continuar com as atividades acadêmicas, as universidades adotaram o ensino remoto emergencial, cuja implementação trouxe desafios para universidades, discentes e docentes. A passagem brusca do ensino presencial ao remoto exigiu dos alunos uma adaptação imediata, gerando impactos sociais, psicológicos, econômicos e cognitivos. Ao se inserir na universidade, o estudante, de modo geral, já enfrenta muitas diversidades, sendo estas ainda maiores para aqueles tradicionalmente vulneráveis, incluindo as pessoas com deficiência. Diante desse contexto, este estudo é relevante para os meios acadêmico e social, à medida que pode ser referência para o aprimoramento do processo de aprendizagem, bem como para o fortalecimento da inclusão e acessibilidade dos estudantes em situação de vulnerabilidade. Este estudo tem como objetivo compreender de que forma os estudantes com deficiência, dos cursos de Bacharelados Interdisciplinares</w:t>
      </w:r>
      <w:r w:rsidR="00C01B92">
        <w:rPr>
          <w:rFonts w:ascii="Times New Roman" w:hAnsi="Times New Roman" w:cs="Times New Roman"/>
          <w:highlight w:val="white"/>
        </w:rPr>
        <w:t xml:space="preserve"> </w:t>
      </w:r>
      <w:r w:rsidR="00296A95">
        <w:rPr>
          <w:rFonts w:ascii="Times New Roman" w:hAnsi="Times New Roman" w:cs="Times New Roman"/>
          <w:highlight w:val="white"/>
        </w:rPr>
        <w:t xml:space="preserve">da Universidade Federal da Bahia, no Brasil, experienciaram o ensino remoto. Trata-se de um recorte da pesquisa descritiva e exploratória, de natureza qualitativa, sobre o ensino remoto na pandemia, realizada com cinco discentes dos quatro bacharelados interdisciplinares (Humanidades, Saúde, Artes, Ciências e Tecnologia), abarcando suas opiniões, sentimentos e atitudes. A produção dos dados ocorreu no período de março a novembro de 2024, de forma presencial e/ou virtual, conforme a disponibilidade dos participantes. No primeiro momento, aplicou-se um questionário semiestruturado contendo perguntas sociodemográficas, além de questões sobre a vivência do ensino remoto; em um segundo momento, ocorreu uma entrevista. </w:t>
      </w:r>
      <w:r w:rsidR="00014AE1">
        <w:rPr>
          <w:rFonts w:ascii="Times New Roman" w:hAnsi="Times New Roman" w:cs="Times New Roman"/>
          <w:highlight w:val="white"/>
        </w:rPr>
        <w:t>Participaram deste estudo, 5</w:t>
      </w:r>
      <w:r w:rsidR="00096DA7">
        <w:rPr>
          <w:rFonts w:ascii="Times New Roman" w:hAnsi="Times New Roman" w:cs="Times New Roman"/>
          <w:highlight w:val="white"/>
        </w:rPr>
        <w:t xml:space="preserve"> estudantes. </w:t>
      </w:r>
      <w:r w:rsidR="00296A95">
        <w:rPr>
          <w:rFonts w:ascii="Times New Roman" w:hAnsi="Times New Roman" w:cs="Times New Roman"/>
          <w:highlight w:val="white"/>
        </w:rPr>
        <w:t xml:space="preserve">Contudo, destes, apenas uma estudante participou da entrevista. Os dados produzidos foram organizados no editor de texto do software Word e no editor de planilhas do software </w:t>
      </w:r>
      <w:r w:rsidR="00296A95">
        <w:rPr>
          <w:rFonts w:ascii="Times New Roman" w:hAnsi="Times New Roman" w:cs="Times New Roman"/>
          <w:highlight w:val="white"/>
        </w:rPr>
        <w:lastRenderedPageBreak/>
        <w:t>Excel da Microsoft®. Os dados foram analisados com base na Análise de Conteúdo de Bardin. Em relação aos resultados da pesquisa, foi possível perceber que todos esses cinco participantes manifestaram satisfação com o ensino remoto, demonstrando que o formato gerou flexibilidade, acessibilidade, garantia de proteção contra o vírus, resiliência e evolução enquanto estudante, ser humano e profissional. Três estudantes não relataram dificuldades com o ensino remoto, enquanto</w:t>
      </w:r>
      <w:r w:rsidR="001009B3">
        <w:rPr>
          <w:rFonts w:ascii="Times New Roman" w:hAnsi="Times New Roman" w:cs="Times New Roman"/>
          <w:highlight w:val="white"/>
        </w:rPr>
        <w:t xml:space="preserve"> </w:t>
      </w:r>
      <w:r w:rsidR="00296A95">
        <w:rPr>
          <w:rFonts w:ascii="Times New Roman" w:hAnsi="Times New Roman" w:cs="Times New Roman"/>
          <w:highlight w:val="white"/>
        </w:rPr>
        <w:t>um destacou falha na conexão com a internet e outro trouxe uma dificuldade de acesso aos docentes e considerou que os materiais estavam sem a devida adaptação. Como sugestões de melhoramento, esses estudantes pontuaram a qualidade da internet dos professores, menos aulas expositivas, uso de plataformas e adoção de recursos que atendam às necessidades dos alunos com deficiência visual, além de preparação dos professores com vistas ao atendimento desse público. Os resultados desta pesquisa refletem que, mesmo em condição de vulnerabilidade, os estudantes consideraram satisfatória a experiência com o ensino remoto, que oportunizou a continuidade das atividades acadêmicas. Contudo, ainda é necessário que a universidade, a partir das dificuldades enfrentadas por esses estudantes, elabore e implemente estratégias que venham a favorecer o aprendizado de modo acessível e inclusivo</w:t>
      </w:r>
      <w:r w:rsidR="00296A95">
        <w:rPr>
          <w:rFonts w:ascii="Times New Roman" w:hAnsi="Times New Roman" w:cs="Times New Roman"/>
          <w:shd w:val="clear" w:color="auto" w:fill="F8F9FA"/>
        </w:rPr>
        <w:t>.</w:t>
      </w:r>
    </w:p>
    <w:p w14:paraId="216FFCF7" w14:textId="77777777" w:rsidR="00BA642E" w:rsidRPr="007B5B5F" w:rsidRDefault="00BA642E" w:rsidP="007B5B5F">
      <w:pPr>
        <w:spacing w:line="240" w:lineRule="auto"/>
        <w:jc w:val="both"/>
        <w:rPr>
          <w:rFonts w:ascii="Times New Roman" w:hAnsi="Times New Roman" w:cs="Times New Roman"/>
          <w:b/>
          <w:bCs/>
        </w:rPr>
      </w:pPr>
    </w:p>
    <w:p w14:paraId="60486346" w14:textId="77777777" w:rsidR="00BA642E" w:rsidRPr="007B5B5F" w:rsidRDefault="005E691A" w:rsidP="007B5B5F">
      <w:pPr>
        <w:spacing w:line="240" w:lineRule="auto"/>
        <w:jc w:val="both"/>
        <w:rPr>
          <w:rFonts w:ascii="Times New Roman" w:hAnsi="Times New Roman" w:cs="Times New Roman"/>
          <w:b/>
          <w:bCs/>
        </w:rPr>
      </w:pPr>
      <w:r>
        <w:rPr>
          <w:rFonts w:ascii="Times New Roman" w:hAnsi="Times New Roman" w:cs="Times New Roman"/>
          <w:b/>
          <w:bCs/>
        </w:rPr>
        <w:t>Palavras</w:t>
      </w:r>
      <w:r w:rsidR="002178E6">
        <w:rPr>
          <w:rFonts w:ascii="Times New Roman" w:hAnsi="Times New Roman" w:cs="Times New Roman"/>
          <w:b/>
          <w:bCs/>
        </w:rPr>
        <w:t>-</w:t>
      </w:r>
      <w:r>
        <w:rPr>
          <w:rFonts w:ascii="Times New Roman" w:hAnsi="Times New Roman" w:cs="Times New Roman"/>
          <w:b/>
          <w:bCs/>
        </w:rPr>
        <w:t>ch</w:t>
      </w:r>
      <w:r w:rsidR="00BA642E" w:rsidRPr="007B5B5F">
        <w:rPr>
          <w:rFonts w:ascii="Times New Roman" w:hAnsi="Times New Roman" w:cs="Times New Roman"/>
          <w:b/>
          <w:bCs/>
        </w:rPr>
        <w:t xml:space="preserve">ave: </w:t>
      </w:r>
      <w:r w:rsidR="00296A95">
        <w:rPr>
          <w:rFonts w:ascii="Times New Roman" w:hAnsi="Times New Roman" w:cs="Times New Roman"/>
        </w:rPr>
        <w:t>Estudantes universitários, Pessoas com deficiência, Ensino remoto, Covid-19, Acessibilidade.</w:t>
      </w:r>
    </w:p>
    <w:p w14:paraId="54156293" w14:textId="77777777" w:rsidR="00BA642E" w:rsidRPr="007B5B5F" w:rsidRDefault="005E691A" w:rsidP="007B5B5F">
      <w:pPr>
        <w:spacing w:line="240" w:lineRule="auto"/>
        <w:rPr>
          <w:rFonts w:ascii="Times New Roman" w:hAnsi="Times New Roman" w:cs="Times New Roman"/>
          <w:b/>
          <w:bCs/>
        </w:rPr>
      </w:pPr>
      <w:r>
        <w:rPr>
          <w:rFonts w:ascii="Times New Roman" w:hAnsi="Times New Roman" w:cs="Times New Roman"/>
          <w:b/>
          <w:bCs/>
        </w:rPr>
        <w:t>Introdução</w:t>
      </w:r>
    </w:p>
    <w:p w14:paraId="53737BB1" w14:textId="77777777" w:rsidR="00A02621" w:rsidRPr="00957A87" w:rsidRDefault="00A02621" w:rsidP="0077715D">
      <w:pPr>
        <w:spacing w:line="240" w:lineRule="auto"/>
        <w:jc w:val="both"/>
        <w:rPr>
          <w:rFonts w:ascii="Times New Roman" w:hAnsi="Times New Roman" w:cs="Times New Roman"/>
        </w:rPr>
      </w:pPr>
      <w:r w:rsidRPr="00957A87">
        <w:rPr>
          <w:rFonts w:ascii="Times New Roman" w:hAnsi="Times New Roman" w:cs="Times New Roman"/>
        </w:rPr>
        <w:t>A pandemia de covid-19 causou impactos em várias áreas, incluindo a educação. Dada a necessidade de continuar com as atividades acadêmicas e seguindo as orientações das autoridades, as universidades adotaram o ensino remoto emergencial, de modo a dar prosseguimento ao processo formativo, cuja implementação acarretou desafios para universidades, discentes e docentes (</w:t>
      </w:r>
      <w:r w:rsidR="004A223D">
        <w:rPr>
          <w:rFonts w:ascii="Times New Roman" w:hAnsi="Times New Roman" w:cs="Times New Roman"/>
        </w:rPr>
        <w:t>Portaria nº 188, Portaria nº 356 e Portaria nº 343).</w:t>
      </w:r>
    </w:p>
    <w:p w14:paraId="105D0A6C" w14:textId="77777777" w:rsidR="00A02621" w:rsidRPr="00957A87" w:rsidRDefault="00A02621" w:rsidP="0077715D">
      <w:pPr>
        <w:spacing w:line="240" w:lineRule="auto"/>
        <w:jc w:val="both"/>
        <w:rPr>
          <w:rFonts w:ascii="Times New Roman" w:hAnsi="Times New Roman" w:cs="Times New Roman"/>
          <w:b/>
          <w:bCs/>
        </w:rPr>
      </w:pPr>
      <w:r w:rsidRPr="00957A87">
        <w:rPr>
          <w:rFonts w:ascii="Times New Roman" w:hAnsi="Times New Roman" w:cs="Times New Roman"/>
        </w:rPr>
        <w:t>Com a urgência de seguir o processo formativo, as instituições foram demandadas a adotar medidas, construir alternativas, revisar rotinas e metodologias, o que incluiu a introdução ou potencialização do uso de recursos digitais e tecnologias educacionais (Pimentel &amp; Miranda, 2025). Ou seja, foram exigidas mudanças estruturais, pedagógicas e sociais, sem planejamento adequado, para assegurar infraestrutura necessária para a continuidade das atividades acadêmicas, dando condições aos estudantes de seguirem com seus estudos.</w:t>
      </w:r>
    </w:p>
    <w:p w14:paraId="5C6591E5" w14:textId="76019C34" w:rsidR="00A02621" w:rsidRPr="00957A87" w:rsidRDefault="00A02621" w:rsidP="0077715D">
      <w:pPr>
        <w:spacing w:line="240" w:lineRule="auto"/>
        <w:jc w:val="both"/>
        <w:rPr>
          <w:rFonts w:ascii="Times New Roman" w:hAnsi="Times New Roman" w:cs="Times New Roman"/>
        </w:rPr>
      </w:pPr>
      <w:r w:rsidRPr="00EE3121">
        <w:rPr>
          <w:rFonts w:ascii="Times New Roman" w:hAnsi="Times New Roman" w:cs="Times New Roman"/>
        </w:rPr>
        <w:t>Em</w:t>
      </w:r>
      <w:r w:rsidRPr="00957A87">
        <w:rPr>
          <w:rFonts w:ascii="Times New Roman" w:hAnsi="Times New Roman" w:cs="Times New Roman"/>
        </w:rPr>
        <w:t xml:space="preserve"> relação aos docentes, o reinventar-se diante do cenário pandêmico foi desafiador</w:t>
      </w:r>
      <w:r w:rsidR="002178E6">
        <w:rPr>
          <w:rFonts w:ascii="Times New Roman" w:hAnsi="Times New Roman" w:cs="Times New Roman"/>
        </w:rPr>
        <w:t>, pois as</w:t>
      </w:r>
      <w:r w:rsidRPr="00957A87">
        <w:rPr>
          <w:rFonts w:ascii="Times New Roman" w:hAnsi="Times New Roman" w:cs="Times New Roman"/>
        </w:rPr>
        <w:t xml:space="preserve"> aulas e os conteúdos precisaram se ajustar à nova realidade.</w:t>
      </w:r>
      <w:r w:rsidR="004C5BAE">
        <w:rPr>
          <w:rFonts w:ascii="Times New Roman" w:hAnsi="Times New Roman" w:cs="Times New Roman"/>
        </w:rPr>
        <w:t xml:space="preserve"> </w:t>
      </w:r>
      <w:r w:rsidRPr="00957A87">
        <w:rPr>
          <w:rFonts w:ascii="Times New Roman" w:hAnsi="Times New Roman" w:cs="Times New Roman"/>
        </w:rPr>
        <w:t xml:space="preserve"> Como forma de apoiá-los, parte das instituições de ensino ofereceu suporte prévio, através de cursos e discussões sobre metodologias e recursos tecnológicos, que possibilitaram o desenvolvimento das atividades curriculares, superando as dificuldades no uso das tecnologias de informação e </w:t>
      </w:r>
      <w:r w:rsidRPr="00CD66E2">
        <w:rPr>
          <w:rFonts w:ascii="Times New Roman" w:hAnsi="Times New Roman" w:cs="Times New Roman"/>
        </w:rPr>
        <w:t>comunicação (TIC) (</w:t>
      </w:r>
      <w:r w:rsidR="00834037" w:rsidRPr="00CD66E2">
        <w:rPr>
          <w:rFonts w:ascii="Times New Roman" w:hAnsi="Times New Roman" w:cs="Times New Roman"/>
        </w:rPr>
        <w:t xml:space="preserve">Garcia </w:t>
      </w:r>
      <w:r w:rsidR="00834037" w:rsidRPr="00CD66E2">
        <w:rPr>
          <w:rFonts w:ascii="Times New Roman" w:hAnsi="Times New Roman" w:cs="Times New Roman"/>
          <w:iCs/>
        </w:rPr>
        <w:t>et al.</w:t>
      </w:r>
      <w:r w:rsidR="00834037" w:rsidRPr="00CD66E2">
        <w:rPr>
          <w:rFonts w:ascii="Times New Roman" w:hAnsi="Times New Roman" w:cs="Times New Roman"/>
        </w:rPr>
        <w:t xml:space="preserve">, 2023, </w:t>
      </w:r>
      <w:r w:rsidR="00A47E1F" w:rsidRPr="00CD66E2">
        <w:rPr>
          <w:rFonts w:ascii="Times New Roman" w:hAnsi="Times New Roman" w:cs="Times New Roman"/>
        </w:rPr>
        <w:t xml:space="preserve">Santo &amp; Santos, 2021; </w:t>
      </w:r>
      <w:r w:rsidRPr="00CD66E2">
        <w:rPr>
          <w:rFonts w:ascii="Times New Roman" w:hAnsi="Times New Roman" w:cs="Times New Roman"/>
        </w:rPr>
        <w:t xml:space="preserve">Senna &amp; Dremer-Marques, 2022). </w:t>
      </w:r>
      <w:r w:rsidR="00A47E1F" w:rsidRPr="00EE3121">
        <w:rPr>
          <w:rFonts w:ascii="Times New Roman" w:hAnsi="Times New Roman" w:cs="Times New Roman"/>
        </w:rPr>
        <w:t>Cabe mencionar</w:t>
      </w:r>
      <w:r w:rsidR="007F04F1" w:rsidRPr="00EE3121">
        <w:rPr>
          <w:rFonts w:ascii="Times New Roman" w:hAnsi="Times New Roman" w:cs="Times New Roman"/>
        </w:rPr>
        <w:t xml:space="preserve">, por exemplo, que o Programa de Formação em Tecnologias Digitais desenvolvido pela Universidade Federal do Recôncavo da Bahia (UFRB) foi desenhado a partir do levantamento das necessidades de formação no que </w:t>
      </w:r>
      <w:r w:rsidR="00CD66E2" w:rsidRPr="00EE3121">
        <w:rPr>
          <w:rFonts w:ascii="Times New Roman" w:hAnsi="Times New Roman" w:cs="Times New Roman"/>
        </w:rPr>
        <w:t xml:space="preserve">diz </w:t>
      </w:r>
      <w:r w:rsidR="00CD66E2" w:rsidRPr="00EE3121">
        <w:rPr>
          <w:rFonts w:ascii="Times New Roman" w:hAnsi="Times New Roman" w:cs="Times New Roman"/>
        </w:rPr>
        <w:lastRenderedPageBreak/>
        <w:t>respeito às</w:t>
      </w:r>
      <w:r w:rsidR="007F04F1" w:rsidRPr="00EE3121">
        <w:rPr>
          <w:rFonts w:ascii="Times New Roman" w:hAnsi="Times New Roman" w:cs="Times New Roman"/>
        </w:rPr>
        <w:t xml:space="preserve"> lacunas atinentes às competências digitais dos docentes. Ademais, </w:t>
      </w:r>
      <w:r w:rsidR="00201471" w:rsidRPr="00EE3121">
        <w:rPr>
          <w:rFonts w:ascii="Times New Roman" w:hAnsi="Times New Roman" w:cs="Times New Roman"/>
        </w:rPr>
        <w:t>o referido Programa ofertou seis cursos interativos, contemplando 30,1% dos docentes da UFRB, estruturados com atividades que propiciaram aos cursistas o uso de diversas tecnologias digitais que certamente poderiam ser utilizadas na prática docente (Santo &amp; Santo</w:t>
      </w:r>
      <w:r w:rsidR="009D1D79" w:rsidRPr="00EE3121">
        <w:rPr>
          <w:rFonts w:ascii="Times New Roman" w:hAnsi="Times New Roman" w:cs="Times New Roman"/>
        </w:rPr>
        <w:t>s</w:t>
      </w:r>
      <w:r w:rsidR="00201471" w:rsidRPr="00EE3121">
        <w:rPr>
          <w:rFonts w:ascii="Times New Roman" w:hAnsi="Times New Roman" w:cs="Times New Roman"/>
        </w:rPr>
        <w:t>, 2021).</w:t>
      </w:r>
      <w:r w:rsidR="004104B2" w:rsidRPr="00EE3121">
        <w:rPr>
          <w:rFonts w:ascii="Times New Roman" w:hAnsi="Times New Roman" w:cs="Times New Roman"/>
        </w:rPr>
        <w:t xml:space="preserve"> </w:t>
      </w:r>
      <w:r w:rsidRPr="00957A87">
        <w:rPr>
          <w:rFonts w:ascii="Times New Roman" w:hAnsi="Times New Roman" w:cs="Times New Roman"/>
        </w:rPr>
        <w:t xml:space="preserve">Por outro lado, em outras instituições de ensino o posicionamento foi diferente, não havendo disponibilização de recursos para as aulas remotas, recaindo sobre os professores a responsabilidade de buscarem meios e estratégias para ministrar aulas e estimular a interação na ‘nova sala de aula’ (Galvão </w:t>
      </w:r>
      <w:r w:rsidRPr="00B947A6">
        <w:rPr>
          <w:rFonts w:ascii="Times New Roman" w:hAnsi="Times New Roman" w:cs="Times New Roman"/>
          <w:iCs/>
        </w:rPr>
        <w:t>et al.</w:t>
      </w:r>
      <w:r w:rsidRPr="00B947A6">
        <w:rPr>
          <w:rFonts w:ascii="Times New Roman" w:hAnsi="Times New Roman" w:cs="Times New Roman"/>
        </w:rPr>
        <w:t>,</w:t>
      </w:r>
      <w:r w:rsidRPr="00957A87">
        <w:rPr>
          <w:rFonts w:ascii="Times New Roman" w:hAnsi="Times New Roman" w:cs="Times New Roman"/>
        </w:rPr>
        <w:t xml:space="preserve"> 2020). Essa realidade gerou impactos emocionais, sobrecarga de trabalho e insegurança frente às dificuldades vislumbradas na docência online (Pereira </w:t>
      </w:r>
      <w:r w:rsidRPr="00B947A6">
        <w:rPr>
          <w:rFonts w:ascii="Times New Roman" w:hAnsi="Times New Roman" w:cs="Times New Roman"/>
          <w:iCs/>
        </w:rPr>
        <w:t>et al.</w:t>
      </w:r>
      <w:r w:rsidRPr="00B947A6">
        <w:rPr>
          <w:rFonts w:ascii="Times New Roman" w:hAnsi="Times New Roman" w:cs="Times New Roman"/>
        </w:rPr>
        <w:t xml:space="preserve">, </w:t>
      </w:r>
      <w:r w:rsidRPr="00957A87">
        <w:rPr>
          <w:rFonts w:ascii="Times New Roman" w:hAnsi="Times New Roman" w:cs="Times New Roman"/>
        </w:rPr>
        <w:t xml:space="preserve">2022). Tal fato só reforça a necessidade e relevância de políticas, assim como da criação de programas de formação e capacitação docente com vistas a uma educação digital em rede, de qualidade, conforme pontuaram Moreira </w:t>
      </w:r>
      <w:r w:rsidRPr="00B947A6">
        <w:rPr>
          <w:rFonts w:ascii="Times New Roman" w:hAnsi="Times New Roman" w:cs="Times New Roman"/>
          <w:iCs/>
        </w:rPr>
        <w:t>et al</w:t>
      </w:r>
      <w:r w:rsidRPr="00957A87">
        <w:rPr>
          <w:rFonts w:ascii="Times New Roman" w:hAnsi="Times New Roman" w:cs="Times New Roman"/>
          <w:i/>
          <w:iCs/>
        </w:rPr>
        <w:t>.</w:t>
      </w:r>
      <w:r w:rsidRPr="00957A87">
        <w:rPr>
          <w:rFonts w:ascii="Times New Roman" w:hAnsi="Times New Roman" w:cs="Times New Roman"/>
        </w:rPr>
        <w:t xml:space="preserve"> (2020).</w:t>
      </w:r>
    </w:p>
    <w:p w14:paraId="3F9AF507" w14:textId="4F651CBB" w:rsidR="00A02621" w:rsidRPr="00957A87" w:rsidRDefault="00A02621" w:rsidP="0077715D">
      <w:pPr>
        <w:spacing w:line="240" w:lineRule="auto"/>
        <w:jc w:val="both"/>
        <w:rPr>
          <w:rFonts w:ascii="Times New Roman" w:hAnsi="Times New Roman" w:cs="Times New Roman"/>
          <w:b/>
          <w:bCs/>
        </w:rPr>
      </w:pPr>
      <w:r w:rsidRPr="00957A87">
        <w:rPr>
          <w:rFonts w:ascii="Times New Roman" w:hAnsi="Times New Roman" w:cs="Times New Roman"/>
        </w:rPr>
        <w:t xml:space="preserve">Quanto aos discentes, a passagem brusca do ensino presencial ao remoto exigiu uma adaptação imediata, gerando impactos sociais, psicológicos, econômicos e cognitivos. Ao incorporar a sala de aula à casa, os estudantes tiveram que lidar com partilha ou falta de equipamentos e infraestrutura adequada, rotina e afazeres domésticos, instabilidade de internet, excesso de tela, além de questões emocionais como estresse e ansiedade e financeiras (Pereira </w:t>
      </w:r>
      <w:r w:rsidRPr="00B947A6">
        <w:rPr>
          <w:rFonts w:ascii="Times New Roman" w:hAnsi="Times New Roman" w:cs="Times New Roman"/>
          <w:iCs/>
        </w:rPr>
        <w:t>et al.</w:t>
      </w:r>
      <w:r w:rsidRPr="00B947A6">
        <w:rPr>
          <w:rFonts w:ascii="Times New Roman" w:hAnsi="Times New Roman" w:cs="Times New Roman"/>
        </w:rPr>
        <w:t>,</w:t>
      </w:r>
      <w:r w:rsidRPr="00957A87">
        <w:rPr>
          <w:rFonts w:ascii="Times New Roman" w:hAnsi="Times New Roman" w:cs="Times New Roman"/>
        </w:rPr>
        <w:t xml:space="preserve"> 2022; Senna &amp; Drehmer-Marques, 2022)</w:t>
      </w:r>
      <w:r w:rsidR="00CB1409">
        <w:rPr>
          <w:rFonts w:ascii="Times New Roman" w:hAnsi="Times New Roman" w:cs="Times New Roman"/>
        </w:rPr>
        <w:t>.</w:t>
      </w:r>
    </w:p>
    <w:p w14:paraId="36B6EA88" w14:textId="0FA2CBAE" w:rsidR="00A02621" w:rsidRDefault="00A02621" w:rsidP="0077715D">
      <w:pPr>
        <w:spacing w:line="240" w:lineRule="auto"/>
        <w:jc w:val="both"/>
        <w:rPr>
          <w:rFonts w:ascii="Times New Roman" w:hAnsi="Times New Roman" w:cs="Times New Roman"/>
        </w:rPr>
      </w:pPr>
      <w:r w:rsidRPr="00957A87">
        <w:rPr>
          <w:rFonts w:ascii="Times New Roman" w:hAnsi="Times New Roman" w:cs="Times New Roman"/>
        </w:rPr>
        <w:t xml:space="preserve">Ao se inserir na universidade, o estudante, de modo geral, já enfrenta muitas diversidades, sendo estas ainda maiores para aqueles tradicionalmente vulneráveis, incluindo a pessoa com deficiência. De acordo com Silva e Fumes (2023), durante o ensino remoto o capacitismo e a invisibilidade dos universitários com deficiência foram intensificadas e mais evidentes, sejam pelas barreiras atitudinais, tecnológicas comunicacionais, práticas pedagógicas não adequadas às necessidades desse grupo (adaptação de materiais) ou, até mesmo, pelos silenciamentos, falta de acessibilidade e pela fragilidade ou ausência de políticas educacionais mais efetivas (Ferreira </w:t>
      </w:r>
      <w:r w:rsidRPr="00B906A8">
        <w:rPr>
          <w:rFonts w:ascii="Times New Roman" w:hAnsi="Times New Roman" w:cs="Times New Roman"/>
          <w:iCs/>
        </w:rPr>
        <w:t>et al.</w:t>
      </w:r>
      <w:r w:rsidRPr="00B906A8">
        <w:rPr>
          <w:rFonts w:ascii="Times New Roman" w:hAnsi="Times New Roman" w:cs="Times New Roman"/>
        </w:rPr>
        <w:t>,</w:t>
      </w:r>
      <w:r w:rsidRPr="00957A87">
        <w:rPr>
          <w:rFonts w:ascii="Times New Roman" w:hAnsi="Times New Roman" w:cs="Times New Roman"/>
        </w:rPr>
        <w:t xml:space="preserve"> 2025; </w:t>
      </w:r>
      <w:r w:rsidR="00834037" w:rsidRPr="00957A87">
        <w:rPr>
          <w:rFonts w:ascii="Times New Roman" w:hAnsi="Times New Roman" w:cs="Times New Roman"/>
        </w:rPr>
        <w:t>Silva &amp; Fumes, 2023;</w:t>
      </w:r>
      <w:r w:rsidR="00834037">
        <w:rPr>
          <w:rFonts w:ascii="Times New Roman" w:hAnsi="Times New Roman" w:cs="Times New Roman"/>
        </w:rPr>
        <w:t xml:space="preserve"> </w:t>
      </w:r>
      <w:r w:rsidRPr="00957A87">
        <w:rPr>
          <w:rFonts w:ascii="Times New Roman" w:hAnsi="Times New Roman" w:cs="Times New Roman"/>
        </w:rPr>
        <w:t>Pimentel &amp;</w:t>
      </w:r>
      <w:r w:rsidR="009D1D79">
        <w:rPr>
          <w:rFonts w:ascii="Times New Roman" w:hAnsi="Times New Roman" w:cs="Times New Roman"/>
        </w:rPr>
        <w:t xml:space="preserve"> </w:t>
      </w:r>
      <w:r w:rsidRPr="00957A87">
        <w:rPr>
          <w:rFonts w:ascii="Times New Roman" w:hAnsi="Times New Roman" w:cs="Times New Roman"/>
        </w:rPr>
        <w:t>Miranda, 2025</w:t>
      </w:r>
      <w:r w:rsidRPr="00CD66E2">
        <w:rPr>
          <w:rFonts w:ascii="Times New Roman" w:hAnsi="Times New Roman" w:cs="Times New Roman"/>
        </w:rPr>
        <w:t>).</w:t>
      </w:r>
      <w:r w:rsidR="00C9085B" w:rsidRPr="00CD66E2">
        <w:rPr>
          <w:rFonts w:ascii="Times New Roman" w:hAnsi="Times New Roman" w:cs="Times New Roman"/>
        </w:rPr>
        <w:t xml:space="preserve"> </w:t>
      </w:r>
      <w:r w:rsidR="00B23B0E" w:rsidRPr="00EE3121">
        <w:rPr>
          <w:rFonts w:ascii="Times New Roman" w:hAnsi="Times New Roman" w:cs="Times New Roman"/>
        </w:rPr>
        <w:t xml:space="preserve">Na perspectiva de Camargo (2021), o capacitismo parte da superioridade das pessoas fisicamente aptas em relação às pessoas com deficiência. Segundo a autora, a visão docente apoia-se no modelo médico que enfatiza o diagnóstico e desconsidera a capacidade do aluno com </w:t>
      </w:r>
      <w:r w:rsidR="00424326" w:rsidRPr="00EE3121">
        <w:rPr>
          <w:rFonts w:ascii="Times New Roman" w:hAnsi="Times New Roman" w:cs="Times New Roman"/>
        </w:rPr>
        <w:t xml:space="preserve">deficiência de aprender, além de atribuir ao próprio estudante seu fracasso escolar e reprovações, isentando as instituições educacionais de questionamentos sobre </w:t>
      </w:r>
      <w:r w:rsidR="004A08E3" w:rsidRPr="00EE3121">
        <w:rPr>
          <w:rFonts w:ascii="Times New Roman" w:hAnsi="Times New Roman" w:cs="Times New Roman"/>
        </w:rPr>
        <w:t xml:space="preserve">os métodos pedagógicos adotados. </w:t>
      </w:r>
      <w:r w:rsidRPr="00CD66E2">
        <w:rPr>
          <w:rFonts w:ascii="Times New Roman" w:hAnsi="Times New Roman" w:cs="Times New Roman"/>
        </w:rPr>
        <w:t xml:space="preserve">Todos os desafios impostos podem </w:t>
      </w:r>
      <w:r w:rsidRPr="00957A87">
        <w:rPr>
          <w:rFonts w:ascii="Times New Roman" w:hAnsi="Times New Roman" w:cs="Times New Roman"/>
        </w:rPr>
        <w:t>ter interferido na experiência de aprendizagem desses estudantes.</w:t>
      </w:r>
    </w:p>
    <w:p w14:paraId="77EEF239" w14:textId="4955692A" w:rsidR="00A02621" w:rsidRPr="00957A87" w:rsidRDefault="00A02621" w:rsidP="0077715D">
      <w:pPr>
        <w:spacing w:line="240" w:lineRule="auto"/>
        <w:jc w:val="both"/>
        <w:rPr>
          <w:rFonts w:ascii="Times New Roman" w:hAnsi="Times New Roman" w:cs="Times New Roman"/>
        </w:rPr>
      </w:pPr>
      <w:r w:rsidRPr="00957A87">
        <w:rPr>
          <w:rFonts w:ascii="Times New Roman" w:hAnsi="Times New Roman" w:cs="Times New Roman"/>
        </w:rPr>
        <w:t xml:space="preserve">Para além dos aspectos já mencionados, o ensino remoto trouxe também implicações na saúde desses estudantes, desenvolvendo transtornos mentais ou agravando condições pré-existentes, conforme mencionaram Ferreira </w:t>
      </w:r>
      <w:r w:rsidR="003C5CD1">
        <w:rPr>
          <w:rFonts w:ascii="Times New Roman" w:hAnsi="Times New Roman" w:cs="Times New Roman"/>
          <w:iCs/>
        </w:rPr>
        <w:t xml:space="preserve">et </w:t>
      </w:r>
      <w:r w:rsidRPr="003C5CD1">
        <w:rPr>
          <w:rFonts w:ascii="Times New Roman" w:hAnsi="Times New Roman" w:cs="Times New Roman"/>
          <w:iCs/>
        </w:rPr>
        <w:t>al.</w:t>
      </w:r>
      <w:r w:rsidRPr="00957A87">
        <w:rPr>
          <w:rFonts w:ascii="Times New Roman" w:hAnsi="Times New Roman" w:cs="Times New Roman"/>
        </w:rPr>
        <w:t xml:space="preserve"> (2025).</w:t>
      </w:r>
      <w:r w:rsidR="00C9085B">
        <w:rPr>
          <w:rFonts w:ascii="Times New Roman" w:hAnsi="Times New Roman" w:cs="Times New Roman"/>
        </w:rPr>
        <w:t xml:space="preserve"> </w:t>
      </w:r>
      <w:r w:rsidRPr="00957A87">
        <w:rPr>
          <w:rFonts w:ascii="Times New Roman" w:hAnsi="Times New Roman" w:cs="Times New Roman"/>
        </w:rPr>
        <w:t>A situação epidemiológica, a nova rotina e as dificuldades de adaptação podem ter potencializado o estresse, a ansiedade e os transtornos alimentares.</w:t>
      </w:r>
    </w:p>
    <w:p w14:paraId="24CF7908" w14:textId="77777777" w:rsidR="00A02621" w:rsidRPr="00957A87" w:rsidRDefault="00A02621" w:rsidP="0077715D">
      <w:pPr>
        <w:spacing w:line="240" w:lineRule="auto"/>
        <w:jc w:val="both"/>
        <w:rPr>
          <w:rFonts w:ascii="Times New Roman" w:hAnsi="Times New Roman" w:cs="Times New Roman"/>
        </w:rPr>
      </w:pPr>
      <w:r w:rsidRPr="00957A87">
        <w:rPr>
          <w:rFonts w:ascii="Times New Roman" w:hAnsi="Times New Roman" w:cs="Times New Roman"/>
        </w:rPr>
        <w:t xml:space="preserve">O processo de inclusão e acessibilidade das pessoas com deficiência vem se dando em meio a lutas no sentido de garantir a educação enquanto direito. A Declaração de Salamanca (Organização das Nações Unidas [ONU], 1994), assinada por mais de 90 </w:t>
      </w:r>
      <w:r w:rsidRPr="00957A87">
        <w:rPr>
          <w:rFonts w:ascii="Times New Roman" w:hAnsi="Times New Roman" w:cs="Times New Roman"/>
        </w:rPr>
        <w:lastRenderedPageBreak/>
        <w:t>países, representa um marco histórico nesse percurso de estabelecimento de uma educação inclusiva. Juntamente com a Convenção sobre os Direitos das Pesso</w:t>
      </w:r>
      <w:r w:rsidR="00056F9A">
        <w:rPr>
          <w:rFonts w:ascii="Times New Roman" w:hAnsi="Times New Roman" w:cs="Times New Roman"/>
        </w:rPr>
        <w:t>as com Deficiência (</w:t>
      </w:r>
      <w:r w:rsidR="00056F9A" w:rsidRPr="00675205">
        <w:rPr>
          <w:rFonts w:ascii="Times New Roman" w:hAnsi="Times New Roman" w:cs="Times New Roman"/>
          <w:bCs/>
        </w:rPr>
        <w:t>Decreto nº 6.949</w:t>
      </w:r>
      <w:r w:rsidRPr="00957A87">
        <w:rPr>
          <w:rFonts w:ascii="Times New Roman" w:hAnsi="Times New Roman" w:cs="Times New Roman"/>
        </w:rPr>
        <w:t>), esses documentos vêm influenciando as políticas educacionais, diretrizes e legislações brasileiras no sentido de assegurar o acesso, permanência e aprendizagem em todos os níveis formativos. Nessa mesma direção, a ‘Agenda 2030 para Desenvolvimento Sustentável’ trouxe como uma de suas metas a garantia de educação inclusiva, equitativa e de qualidade, de modo a oportunizar a aprendizagem em todos os níveis de educação (ONU, 2015).</w:t>
      </w:r>
    </w:p>
    <w:p w14:paraId="4662F95A" w14:textId="77777777" w:rsidR="00A02621" w:rsidRPr="00957A87" w:rsidRDefault="00A02621" w:rsidP="0077715D">
      <w:pPr>
        <w:spacing w:line="240" w:lineRule="auto"/>
        <w:jc w:val="both"/>
        <w:rPr>
          <w:rFonts w:ascii="Times New Roman" w:hAnsi="Times New Roman" w:cs="Times New Roman"/>
        </w:rPr>
      </w:pPr>
      <w:r w:rsidRPr="00957A87">
        <w:rPr>
          <w:rFonts w:ascii="Times New Roman" w:hAnsi="Times New Roman" w:cs="Times New Roman"/>
        </w:rPr>
        <w:t>É importante mencionar o quanto o Brasil tem avançado em relação aos instrumentos legais relativos à inclusão e garantia de direitos, com vistas à redução das desigualdades. A Constituição Fed</w:t>
      </w:r>
      <w:r w:rsidR="00DB325F">
        <w:rPr>
          <w:rFonts w:ascii="Times New Roman" w:hAnsi="Times New Roman" w:cs="Times New Roman"/>
        </w:rPr>
        <w:t>eral (CF) do Brasil</w:t>
      </w:r>
      <w:r w:rsidR="00875FF7">
        <w:rPr>
          <w:rFonts w:ascii="Times New Roman" w:hAnsi="Times New Roman" w:cs="Times New Roman"/>
        </w:rPr>
        <w:t xml:space="preserve"> de 1988</w:t>
      </w:r>
      <w:r w:rsidRPr="00957A87">
        <w:rPr>
          <w:rFonts w:ascii="Times New Roman" w:hAnsi="Times New Roman" w:cs="Times New Roman"/>
        </w:rPr>
        <w:t xml:space="preserve"> promove a dignidade humana como alicerce do Estado Democrático de Direito, facultando às pessoas com deficiência a igualdade de oportunidades, acessibilidade e inclusão social. Em conformidade com a CF de 1988, instituiu-se a Lei Brasileira de Inclusão da Pessoa com Deficiência (Estat</w:t>
      </w:r>
      <w:r w:rsidR="005213BE">
        <w:rPr>
          <w:rFonts w:ascii="Times New Roman" w:hAnsi="Times New Roman" w:cs="Times New Roman"/>
        </w:rPr>
        <w:t>uto da Pessoa com Deficiência) (</w:t>
      </w:r>
      <w:r w:rsidRPr="00957A87">
        <w:rPr>
          <w:rFonts w:ascii="Times New Roman" w:hAnsi="Times New Roman" w:cs="Times New Roman"/>
        </w:rPr>
        <w:t>Lei nº 13.146</w:t>
      </w:r>
      <w:r w:rsidR="005213BE">
        <w:rPr>
          <w:rFonts w:ascii="Times New Roman" w:hAnsi="Times New Roman" w:cs="Times New Roman"/>
        </w:rPr>
        <w:t>)</w:t>
      </w:r>
      <w:r w:rsidRPr="00957A87">
        <w:rPr>
          <w:rFonts w:ascii="Times New Roman" w:hAnsi="Times New Roman" w:cs="Times New Roman"/>
        </w:rPr>
        <w:t>, que busca garantir igualdade, cidadania e inclusão social para pessoas com deficiência, eliminando barreiras e protegendo seus direitos fundamentais. Recentemente, foi instituída a Política e a Rede Nacional de Educação</w:t>
      </w:r>
      <w:r w:rsidR="00A214DC">
        <w:rPr>
          <w:rFonts w:ascii="Times New Roman" w:hAnsi="Times New Roman" w:cs="Times New Roman"/>
        </w:rPr>
        <w:t xml:space="preserve"> Especial </w:t>
      </w:r>
      <w:r w:rsidR="005213BE">
        <w:rPr>
          <w:rFonts w:ascii="Times New Roman" w:hAnsi="Times New Roman" w:cs="Times New Roman"/>
        </w:rPr>
        <w:t>Inclusiva (Decreto nº 12.686)</w:t>
      </w:r>
      <w:r w:rsidRPr="00957A87">
        <w:rPr>
          <w:rFonts w:ascii="Times New Roman" w:hAnsi="Times New Roman" w:cs="Times New Roman"/>
        </w:rPr>
        <w:t xml:space="preserve">, viabilizando a oferta da educação especial de forma transversal em todos os níveis, etapas e modalidades, por meio de apoio de recursos e serviços. </w:t>
      </w:r>
    </w:p>
    <w:p w14:paraId="5E04DC8B" w14:textId="77777777" w:rsidR="00A02621" w:rsidRPr="00957A87" w:rsidRDefault="007C25AF" w:rsidP="0077715D">
      <w:pPr>
        <w:spacing w:line="240" w:lineRule="auto"/>
        <w:jc w:val="both"/>
        <w:rPr>
          <w:rFonts w:ascii="Times New Roman" w:hAnsi="Times New Roman" w:cs="Times New Roman"/>
        </w:rPr>
      </w:pPr>
      <w:r>
        <w:rPr>
          <w:rFonts w:ascii="Times New Roman" w:hAnsi="Times New Roman" w:cs="Times New Roman"/>
        </w:rPr>
        <w:t>No entanto, o</w:t>
      </w:r>
      <w:r w:rsidR="00A02621" w:rsidRPr="00957A87">
        <w:rPr>
          <w:rFonts w:ascii="Times New Roman" w:hAnsi="Times New Roman" w:cs="Times New Roman"/>
        </w:rPr>
        <w:t xml:space="preserve"> acesso ao ensino superior</w:t>
      </w:r>
      <w:r>
        <w:rPr>
          <w:rFonts w:ascii="Times New Roman" w:hAnsi="Times New Roman" w:cs="Times New Roman"/>
        </w:rPr>
        <w:t xml:space="preserve"> brasileiro</w:t>
      </w:r>
      <w:r w:rsidR="00A02621" w:rsidRPr="00957A87">
        <w:rPr>
          <w:rFonts w:ascii="Times New Roman" w:hAnsi="Times New Roman" w:cs="Times New Roman"/>
        </w:rPr>
        <w:t xml:space="preserve"> sempre foi assinalado por desigualdades. A mudança de cenário ocorreu a partir da implementação de ações afirmativas, como o sistema de cotas, dando oportunidade a grupos historicamente excluídos, tais como estudantes de baixa renda, negros, pardos, indígenas e pessoas com deficiência, sendo estas últimas asseguradas pela </w:t>
      </w:r>
      <w:r w:rsidR="005213BE">
        <w:rPr>
          <w:rFonts w:ascii="Times New Roman" w:hAnsi="Times New Roman" w:cs="Times New Roman"/>
        </w:rPr>
        <w:t>reserva de vagas (</w:t>
      </w:r>
      <w:r w:rsidR="00A02621" w:rsidRPr="00957A87">
        <w:rPr>
          <w:rFonts w:ascii="Times New Roman" w:hAnsi="Times New Roman" w:cs="Times New Roman"/>
        </w:rPr>
        <w:t>Lei</w:t>
      </w:r>
      <w:r w:rsidR="0096092C">
        <w:rPr>
          <w:rFonts w:ascii="Times New Roman" w:hAnsi="Times New Roman" w:cs="Times New Roman"/>
        </w:rPr>
        <w:t xml:space="preserve"> nº 13.409/</w:t>
      </w:r>
      <w:r w:rsidR="00A02621" w:rsidRPr="00957A87">
        <w:rPr>
          <w:rFonts w:ascii="Times New Roman" w:hAnsi="Times New Roman" w:cs="Times New Roman"/>
        </w:rPr>
        <w:t>2016</w:t>
      </w:r>
      <w:r w:rsidR="0071347F">
        <w:rPr>
          <w:rFonts w:ascii="Times New Roman" w:hAnsi="Times New Roman" w:cs="Times New Roman"/>
        </w:rPr>
        <w:t xml:space="preserve"> e Lei nº 14.723/2023</w:t>
      </w:r>
      <w:r w:rsidR="005213BE">
        <w:rPr>
          <w:rFonts w:ascii="Times New Roman" w:hAnsi="Times New Roman" w:cs="Times New Roman"/>
        </w:rPr>
        <w:t>)</w:t>
      </w:r>
      <w:r w:rsidR="0096092C">
        <w:rPr>
          <w:rFonts w:ascii="Times New Roman" w:hAnsi="Times New Roman" w:cs="Times New Roman"/>
        </w:rPr>
        <w:t>.</w:t>
      </w:r>
    </w:p>
    <w:p w14:paraId="7B8D9B15" w14:textId="3FF3CAB6" w:rsidR="00A02621" w:rsidRPr="00EE3121" w:rsidRDefault="00A02621" w:rsidP="0077715D">
      <w:pPr>
        <w:spacing w:line="240" w:lineRule="auto"/>
        <w:jc w:val="both"/>
        <w:rPr>
          <w:rFonts w:ascii="Times New Roman" w:hAnsi="Times New Roman" w:cs="Times New Roman"/>
        </w:rPr>
      </w:pPr>
      <w:r w:rsidRPr="00EE3121">
        <w:rPr>
          <w:rFonts w:ascii="Times New Roman" w:hAnsi="Times New Roman" w:cs="Times New Roman"/>
        </w:rPr>
        <w:t>Em relação aos alunos com deficiência</w:t>
      </w:r>
      <w:r w:rsidR="007C25AF" w:rsidRPr="00EE3121">
        <w:rPr>
          <w:rFonts w:ascii="Times New Roman" w:hAnsi="Times New Roman" w:cs="Times New Roman"/>
        </w:rPr>
        <w:t xml:space="preserve"> no Brasil</w:t>
      </w:r>
      <w:r w:rsidRPr="00EE3121">
        <w:rPr>
          <w:rFonts w:ascii="Times New Roman" w:hAnsi="Times New Roman" w:cs="Times New Roman"/>
        </w:rPr>
        <w:t xml:space="preserve">, </w:t>
      </w:r>
      <w:r w:rsidR="002C1D48" w:rsidRPr="00EE3121">
        <w:rPr>
          <w:rFonts w:ascii="Times New Roman" w:hAnsi="Times New Roman" w:cs="Times New Roman"/>
        </w:rPr>
        <w:t>em 2013</w:t>
      </w:r>
      <w:r w:rsidRPr="00EE3121">
        <w:rPr>
          <w:rFonts w:ascii="Times New Roman" w:hAnsi="Times New Roman" w:cs="Times New Roman"/>
        </w:rPr>
        <w:t xml:space="preserve"> houve um estímulo em relação à criação e consolidação de suporte estrutural e pedagógico adequado na esfera das instituições federais de ensino superior</w:t>
      </w:r>
      <w:r w:rsidR="002C1D48" w:rsidRPr="00EE3121">
        <w:rPr>
          <w:rFonts w:ascii="Times New Roman" w:hAnsi="Times New Roman" w:cs="Times New Roman"/>
        </w:rPr>
        <w:t xml:space="preserve"> (Programa Incluir</w:t>
      </w:r>
      <w:r w:rsidR="00CD66E2" w:rsidRPr="00EE3121">
        <w:rPr>
          <w:rFonts w:ascii="Times New Roman" w:hAnsi="Times New Roman" w:cs="Times New Roman"/>
        </w:rPr>
        <w:t>,</w:t>
      </w:r>
      <w:r w:rsidR="002C1D48" w:rsidRPr="00EE3121">
        <w:rPr>
          <w:rFonts w:ascii="Times New Roman" w:hAnsi="Times New Roman" w:cs="Times New Roman"/>
        </w:rPr>
        <w:t xml:space="preserve"> </w:t>
      </w:r>
      <w:r w:rsidR="00CD66E2" w:rsidRPr="00EE3121">
        <w:rPr>
          <w:rFonts w:ascii="Times New Roman" w:hAnsi="Times New Roman" w:cs="Times New Roman"/>
        </w:rPr>
        <w:t>2013</w:t>
      </w:r>
      <w:r w:rsidR="002C1D48" w:rsidRPr="00EE3121">
        <w:rPr>
          <w:rFonts w:ascii="Times New Roman" w:hAnsi="Times New Roman" w:cs="Times New Roman"/>
        </w:rPr>
        <w:t>)</w:t>
      </w:r>
      <w:r w:rsidRPr="00EE3121">
        <w:rPr>
          <w:rFonts w:ascii="Times New Roman" w:hAnsi="Times New Roman" w:cs="Times New Roman"/>
        </w:rPr>
        <w:t>. O desenvolvimento dessas atividades ficou sob a responsabilidade dos núcleos de acessibilidade, conjuntamente com os diversos departamentos, com vistas à implementação da política de acessibilidade.</w:t>
      </w:r>
    </w:p>
    <w:p w14:paraId="028365A0" w14:textId="77777777" w:rsidR="00A02621" w:rsidRPr="00957A87" w:rsidRDefault="00A02621" w:rsidP="0077715D">
      <w:pPr>
        <w:spacing w:line="240" w:lineRule="auto"/>
        <w:jc w:val="both"/>
        <w:rPr>
          <w:rFonts w:ascii="Times New Roman" w:hAnsi="Times New Roman" w:cs="Times New Roman"/>
          <w:b/>
          <w:bCs/>
        </w:rPr>
      </w:pPr>
      <w:r w:rsidRPr="00957A87">
        <w:rPr>
          <w:rFonts w:ascii="Times New Roman" w:hAnsi="Times New Roman" w:cs="Times New Roman"/>
        </w:rPr>
        <w:t>Considerando o contexto da Universidade Federal da Bahia (UFBA)</w:t>
      </w:r>
      <w:r w:rsidR="007C25AF">
        <w:rPr>
          <w:rFonts w:ascii="Times New Roman" w:hAnsi="Times New Roman" w:cs="Times New Roman"/>
        </w:rPr>
        <w:t>, universidade pública de ensino superior,</w:t>
      </w:r>
      <w:r w:rsidRPr="00957A87">
        <w:rPr>
          <w:rFonts w:ascii="Times New Roman" w:hAnsi="Times New Roman" w:cs="Times New Roman"/>
        </w:rPr>
        <w:t xml:space="preserve"> e tendo como alvo deste estudo os estudantes com deficiência, o Núcleo de Apoio à Inclusão do Aluno com Necessidades Educacionais (NAPE), em 2026, tem prestado atendimento a 463 estudantes, sendo 430 vinculados à graduação e 33 à pós-graduação (Núcleo de Apoio à Inclusão do Aluno com Necessidades Educacionais [NAPE], 2026). </w:t>
      </w:r>
    </w:p>
    <w:p w14:paraId="05DE5B4F" w14:textId="77777777" w:rsidR="00A02621" w:rsidRPr="00957A87" w:rsidRDefault="00A02621" w:rsidP="0077715D">
      <w:pPr>
        <w:shd w:val="clear" w:color="auto" w:fill="FFFFFF" w:themeFill="background1"/>
        <w:spacing w:line="240" w:lineRule="auto"/>
        <w:jc w:val="both"/>
        <w:rPr>
          <w:rFonts w:ascii="Times New Roman" w:hAnsi="Times New Roman" w:cs="Times New Roman"/>
        </w:rPr>
      </w:pPr>
      <w:r w:rsidRPr="00957A87">
        <w:rPr>
          <w:rFonts w:ascii="Times New Roman" w:hAnsi="Times New Roman" w:cs="Times New Roman"/>
        </w:rPr>
        <w:t xml:space="preserve">O bacharelado interdisciplinar (BI) é um curso ofertado pela UFBA, a partir de 2009, que abrange quatro áreas (Humanidades, Artes, Ciência e Tecnologia, e Saúde), com duração mínima de três anos. Essa modalidade interdisciplinar surgiu do projeto de reestruturação </w:t>
      </w:r>
      <w:r w:rsidRPr="00957A87">
        <w:rPr>
          <w:rFonts w:ascii="Times New Roman" w:hAnsi="Times New Roman" w:cs="Times New Roman"/>
        </w:rPr>
        <w:lastRenderedPageBreak/>
        <w:t>da UFBA, derivado do Programa de Apoio aos Planos de Reestruturação e Expansão das Universidades Federais (REUNI), lançado pelo governo b</w:t>
      </w:r>
      <w:r w:rsidR="00167745">
        <w:rPr>
          <w:rFonts w:ascii="Times New Roman" w:hAnsi="Times New Roman" w:cs="Times New Roman"/>
        </w:rPr>
        <w:t>rasileiro em 2007</w:t>
      </w:r>
      <w:r w:rsidRPr="00957A87">
        <w:rPr>
          <w:rFonts w:ascii="Times New Roman" w:hAnsi="Times New Roman" w:cs="Times New Roman"/>
        </w:rPr>
        <w:t>.</w:t>
      </w:r>
    </w:p>
    <w:p w14:paraId="3E61914F" w14:textId="77777777" w:rsidR="00A02621" w:rsidRPr="00957A87" w:rsidRDefault="00A02621" w:rsidP="0077715D">
      <w:pPr>
        <w:spacing w:line="240" w:lineRule="auto"/>
        <w:jc w:val="both"/>
        <w:rPr>
          <w:rFonts w:ascii="Times New Roman" w:hAnsi="Times New Roman" w:cs="Times New Roman"/>
        </w:rPr>
      </w:pPr>
      <w:r w:rsidRPr="00957A87">
        <w:rPr>
          <w:rFonts w:ascii="Times New Roman" w:hAnsi="Times New Roman" w:cs="Times New Roman"/>
        </w:rPr>
        <w:t>O BI, estruturado segundo modelo de ciclos, tem uma estrutura curricular composta por duas etapas de formação, uma geral e outra específica, norteada pelos princípios de flexibilidade da matriz curricular, autonomia do estudante, articulação entre campos e interdisciplinaridade. Cada etapa abarca 1.200 horas/aula. A Formação Geral objetiva garantir competências e habilidades a partir da compreensão crítica da realidade sociocultural. Quanto à Formação Específica, o aluno aprofunda o campo de saberes e práticas na Grande Área escolhida ou de Concentração. Nessa etapa, o estudante tem uma visão geral da formação profissional, ampliando a sua possibilidade de escolha profissionalizante (Universidade Federal da Bahia [UFBA], 2008).</w:t>
      </w:r>
    </w:p>
    <w:p w14:paraId="40106998" w14:textId="77777777" w:rsidR="00A02621" w:rsidRPr="00957A87" w:rsidRDefault="00A02621" w:rsidP="0077715D">
      <w:pPr>
        <w:spacing w:line="240" w:lineRule="auto"/>
        <w:jc w:val="both"/>
        <w:rPr>
          <w:rFonts w:ascii="Times New Roman" w:hAnsi="Times New Roman" w:cs="Times New Roman"/>
        </w:rPr>
      </w:pPr>
      <w:r w:rsidRPr="00957A87">
        <w:rPr>
          <w:rFonts w:ascii="Times New Roman" w:hAnsi="Times New Roman" w:cs="Times New Roman"/>
        </w:rPr>
        <w:t xml:space="preserve">A relevância do presente estudo para os meios acadêmico e social decorre do seu potencial de contribuição para o aprimoramento do processo de ensino e aprendizagem, bem como para o fortalecimento da inclusão, acessibilidade e permanência de estudantes em situação de vulnerabilidade. Para tanto, </w:t>
      </w:r>
      <w:r w:rsidR="007C25AF">
        <w:rPr>
          <w:rFonts w:ascii="Times New Roman" w:hAnsi="Times New Roman" w:cs="Times New Roman"/>
        </w:rPr>
        <w:t xml:space="preserve">o estudo </w:t>
      </w:r>
      <w:r w:rsidRPr="00957A87">
        <w:rPr>
          <w:rFonts w:ascii="Times New Roman" w:hAnsi="Times New Roman" w:cs="Times New Roman"/>
        </w:rPr>
        <w:t>objetiva compreender de que forma os alunos com deficiência, dos bacharelados interdisciplinares da UFBA, experienciaram o ensino remoto.</w:t>
      </w:r>
    </w:p>
    <w:p w14:paraId="50AFB7F8" w14:textId="77777777" w:rsidR="00A02621" w:rsidRPr="00957A87" w:rsidRDefault="00A02621" w:rsidP="0077715D">
      <w:pPr>
        <w:spacing w:line="240" w:lineRule="auto"/>
        <w:jc w:val="both"/>
        <w:rPr>
          <w:rFonts w:ascii="Times New Roman" w:hAnsi="Times New Roman" w:cs="Times New Roman"/>
        </w:rPr>
      </w:pPr>
      <w:r w:rsidRPr="00957A87">
        <w:rPr>
          <w:rFonts w:ascii="Times New Roman" w:hAnsi="Times New Roman" w:cs="Times New Roman"/>
        </w:rPr>
        <w:t>O texto foi organizado em quatro partes. Primeiro, após esta introdução, será apresentado o cenário de acessibilidade digital no ensino superior brasileiro durante a pandemia de covid-19. Em seguida, apresenta-se o percurso metodológico traçado para o alcance do objetivo delineado. No terceiro tópico, discute-se os achados através da análise temática das experiências dos estudantes, após o que são tecidas as considerações finais.</w:t>
      </w:r>
    </w:p>
    <w:p w14:paraId="00319770" w14:textId="77777777" w:rsidR="005C2F3D" w:rsidRPr="00B561D3" w:rsidRDefault="005C2F3D" w:rsidP="0077715D">
      <w:pPr>
        <w:spacing w:line="240" w:lineRule="auto"/>
        <w:jc w:val="both"/>
        <w:rPr>
          <w:rFonts w:ascii="Times New Roman" w:hAnsi="Times New Roman" w:cs="Times New Roman"/>
          <w:b/>
          <w:bCs/>
          <w:highlight w:val="white"/>
        </w:rPr>
      </w:pPr>
      <w:r w:rsidRPr="00B561D3">
        <w:rPr>
          <w:rFonts w:ascii="Times New Roman" w:hAnsi="Times New Roman" w:cs="Times New Roman"/>
          <w:b/>
          <w:bCs/>
          <w:highlight w:val="white"/>
        </w:rPr>
        <w:t>Acessibilidade digital no ensino superior brasileiro no cenário pandêmico</w:t>
      </w:r>
    </w:p>
    <w:p w14:paraId="098B5E36" w14:textId="77777777" w:rsidR="00A5175C" w:rsidRPr="00D269D7" w:rsidRDefault="00A5175C" w:rsidP="0077715D">
      <w:pPr>
        <w:spacing w:line="240" w:lineRule="auto"/>
        <w:jc w:val="both"/>
        <w:rPr>
          <w:rFonts w:ascii="Times New Roman" w:hAnsi="Times New Roman" w:cs="Times New Roman"/>
        </w:rPr>
      </w:pPr>
      <w:r w:rsidRPr="00D269D7">
        <w:rPr>
          <w:rFonts w:ascii="Times New Roman" w:hAnsi="Times New Roman" w:cs="Times New Roman"/>
        </w:rPr>
        <w:t>Diante da implementação do ensino remoto emergencial durante a pandemia de covid-19, legislações no âmbito educacional</w:t>
      </w:r>
      <w:r w:rsidR="007C25AF">
        <w:rPr>
          <w:rFonts w:ascii="Times New Roman" w:hAnsi="Times New Roman" w:cs="Times New Roman"/>
        </w:rPr>
        <w:t xml:space="preserve"> brasileiro</w:t>
      </w:r>
      <w:r w:rsidRPr="00D269D7">
        <w:rPr>
          <w:rFonts w:ascii="Times New Roman" w:hAnsi="Times New Roman" w:cs="Times New Roman"/>
        </w:rPr>
        <w:t xml:space="preserve"> foram elaboradas de modo a dar continuidade às atividades de ensino, incluindo as acadêmicas, por meio das tecnologias de comunicação e informação, sem que houvesse prejuízo aos conteúdos essenciais da formação (</w:t>
      </w:r>
      <w:r w:rsidR="005C6DDC">
        <w:rPr>
          <w:rFonts w:ascii="Times New Roman" w:hAnsi="Times New Roman" w:cs="Times New Roman"/>
        </w:rPr>
        <w:t>Portaria nº 343 e Lei nº 14.040)</w:t>
      </w:r>
      <w:r w:rsidRPr="00D269D7">
        <w:rPr>
          <w:rFonts w:ascii="Times New Roman" w:hAnsi="Times New Roman" w:cs="Times New Roman"/>
        </w:rPr>
        <w:t>. No que concerne ao funcionamento da oferta da educação especial durante o ensino remoto,</w:t>
      </w:r>
      <w:r w:rsidR="00FF05E8">
        <w:rPr>
          <w:rFonts w:ascii="Times New Roman" w:hAnsi="Times New Roman" w:cs="Times New Roman"/>
        </w:rPr>
        <w:t xml:space="preserve"> em 2020,</w:t>
      </w:r>
      <w:r w:rsidRPr="00D269D7">
        <w:rPr>
          <w:rFonts w:ascii="Times New Roman" w:hAnsi="Times New Roman" w:cs="Times New Roman"/>
        </w:rPr>
        <w:t xml:space="preserve"> o Conselho Federal de Educação emitiu um parecer trazendo recomendações quanto à adoção de medidas para garantir acessibilidade (sociolinguística e de comunicação) ao processo de ensino-aprendizagem em todos os n</w:t>
      </w:r>
      <w:r w:rsidR="00FF05E8">
        <w:rPr>
          <w:rFonts w:ascii="Times New Roman" w:hAnsi="Times New Roman" w:cs="Times New Roman"/>
        </w:rPr>
        <w:t>íveis de formação (Parecer nº 5</w:t>
      </w:r>
      <w:r w:rsidRPr="00D269D7">
        <w:rPr>
          <w:rFonts w:ascii="Times New Roman" w:hAnsi="Times New Roman" w:cs="Times New Roman"/>
        </w:rPr>
        <w:t>).</w:t>
      </w:r>
    </w:p>
    <w:p w14:paraId="42A9EBC6" w14:textId="77777777" w:rsidR="004E671F" w:rsidRDefault="00A5175C" w:rsidP="0077715D">
      <w:pPr>
        <w:spacing w:line="240" w:lineRule="auto"/>
        <w:jc w:val="both"/>
        <w:rPr>
          <w:rFonts w:ascii="Times New Roman" w:hAnsi="Times New Roman" w:cs="Times New Roman"/>
          <w:highlight w:val="white"/>
        </w:rPr>
      </w:pPr>
      <w:r w:rsidRPr="00D269D7">
        <w:rPr>
          <w:rFonts w:ascii="Times New Roman" w:hAnsi="Times New Roman" w:cs="Times New Roman"/>
        </w:rPr>
        <w:t xml:space="preserve">Considerando a conjuntura das instituições de ensino superior (IES) públicas brasileiras, federais e estaduais, em 2020, de acordo com estudo de Freire </w:t>
      </w:r>
      <w:r w:rsidRPr="00D269D7">
        <w:rPr>
          <w:rFonts w:ascii="Times New Roman" w:hAnsi="Times New Roman" w:cs="Times New Roman"/>
          <w:iCs/>
        </w:rPr>
        <w:t>et al</w:t>
      </w:r>
      <w:r w:rsidRPr="00D269D7">
        <w:rPr>
          <w:rFonts w:ascii="Times New Roman" w:hAnsi="Times New Roman" w:cs="Times New Roman"/>
          <w:i/>
          <w:iCs/>
        </w:rPr>
        <w:t>.</w:t>
      </w:r>
      <w:r w:rsidRPr="00D269D7">
        <w:rPr>
          <w:rFonts w:ascii="Times New Roman" w:hAnsi="Times New Roman" w:cs="Times New Roman"/>
        </w:rPr>
        <w:t xml:space="preserve"> (2020), havia 5.215 estudantes com deficiência (visual, auditiva, motora e intelectual) matriculados em 43 IES, dentre elas a Universidade Federal da Bahia (UFBA). O suporte aos estudantes é prestado, na maioria das instituições analisadas, pelos Núcleos ou Corregedorias subordinados às pró-reitorias de assistência estudantil ou de ensino e graduação. Esse apoio inclui adaptação de materiais, avaliação de necessidades pedagógicas e </w:t>
      </w:r>
      <w:r w:rsidRPr="00B561D3">
        <w:rPr>
          <w:rFonts w:ascii="Times New Roman" w:hAnsi="Times New Roman" w:cs="Times New Roman"/>
          <w:highlight w:val="white"/>
        </w:rPr>
        <w:t xml:space="preserve">psicológicas, interpretação e tradução em Libras, até mesmo serviços de saúde específicos aos estudantes com deficiência. Um dado que chama atenção é o fato de inexistir, na </w:t>
      </w:r>
      <w:r w:rsidRPr="00B561D3">
        <w:rPr>
          <w:rFonts w:ascii="Times New Roman" w:hAnsi="Times New Roman" w:cs="Times New Roman"/>
          <w:highlight w:val="white"/>
        </w:rPr>
        <w:lastRenderedPageBreak/>
        <w:t xml:space="preserve">maioria das instituições, profissionais das áreas de Pedagogia e Psicopedagogia atuando nos órgãos de apoio a esses alunos. </w:t>
      </w:r>
    </w:p>
    <w:p w14:paraId="0BC6EEF4" w14:textId="0BD6A743" w:rsidR="004E671F" w:rsidRDefault="004E671F" w:rsidP="0077715D">
      <w:pPr>
        <w:spacing w:line="240" w:lineRule="auto"/>
        <w:jc w:val="both"/>
        <w:rPr>
          <w:rFonts w:ascii="Times New Roman" w:hAnsi="Times New Roman" w:cs="Times New Roman"/>
          <w:highlight w:val="white"/>
        </w:rPr>
      </w:pPr>
      <w:r w:rsidRPr="004E671F">
        <w:rPr>
          <w:rFonts w:ascii="Times New Roman" w:hAnsi="Times New Roman" w:cs="Times New Roman"/>
        </w:rPr>
        <w:t xml:space="preserve">Outrossim, </w:t>
      </w:r>
      <w:r w:rsidRPr="00EE3121">
        <w:rPr>
          <w:rFonts w:ascii="Times New Roman" w:hAnsi="Times New Roman" w:cs="Times New Roman"/>
        </w:rPr>
        <w:t>e</w:t>
      </w:r>
      <w:r w:rsidR="00A5175C" w:rsidRPr="00EE3121">
        <w:rPr>
          <w:rFonts w:ascii="Times New Roman" w:hAnsi="Times New Roman" w:cs="Times New Roman"/>
        </w:rPr>
        <w:t xml:space="preserve">m relação </w:t>
      </w:r>
      <w:r w:rsidR="00A5175C" w:rsidRPr="00B561D3">
        <w:rPr>
          <w:rFonts w:ascii="Times New Roman" w:hAnsi="Times New Roman" w:cs="Times New Roman"/>
          <w:highlight w:val="white"/>
        </w:rPr>
        <w:t xml:space="preserve">à Tecnologia Assistiva, gravadores de </w:t>
      </w:r>
      <w:r>
        <w:rPr>
          <w:rFonts w:ascii="Times New Roman" w:hAnsi="Times New Roman" w:cs="Times New Roman"/>
          <w:highlight w:val="white"/>
        </w:rPr>
        <w:t>áudio e filmadoras foram recursos disponibilizados</w:t>
      </w:r>
      <w:r w:rsidR="00A5175C" w:rsidRPr="00B561D3">
        <w:rPr>
          <w:rFonts w:ascii="Times New Roman" w:hAnsi="Times New Roman" w:cs="Times New Roman"/>
          <w:highlight w:val="white"/>
        </w:rPr>
        <w:t xml:space="preserve"> aos estudantes. Por outro lado, o número de profissionais capa</w:t>
      </w:r>
      <w:r>
        <w:rPr>
          <w:rFonts w:ascii="Times New Roman" w:hAnsi="Times New Roman" w:cs="Times New Roman"/>
          <w:highlight w:val="white"/>
        </w:rPr>
        <w:t xml:space="preserve">citados para atuar com Braile foi </w:t>
      </w:r>
      <w:r w:rsidR="00A5175C" w:rsidRPr="00B561D3">
        <w:rPr>
          <w:rFonts w:ascii="Times New Roman" w:hAnsi="Times New Roman" w:cs="Times New Roman"/>
          <w:highlight w:val="white"/>
        </w:rPr>
        <w:t>pequeno, juntamente com as licenças de leitores e ampliadores de tela para uso nos casos de deficiência visual e de software editor de PDF. Em relação aos Ambientes Virtuais de Aprendizagem (AVA</w:t>
      </w:r>
      <w:r>
        <w:rPr>
          <w:rFonts w:ascii="Times New Roman" w:hAnsi="Times New Roman" w:cs="Times New Roman"/>
          <w:highlight w:val="white"/>
        </w:rPr>
        <w:t>), os mais utilizados foram</w:t>
      </w:r>
      <w:r w:rsidR="00A5175C" w:rsidRPr="00B561D3">
        <w:rPr>
          <w:rFonts w:ascii="Times New Roman" w:hAnsi="Times New Roman" w:cs="Times New Roman"/>
          <w:highlight w:val="white"/>
        </w:rPr>
        <w:t xml:space="preserve"> Moodle, Turma Virtual - </w:t>
      </w:r>
      <w:r w:rsidR="00A5175C" w:rsidRPr="00200017">
        <w:rPr>
          <w:rFonts w:ascii="Times New Roman" w:hAnsi="Times New Roman" w:cs="Times New Roman"/>
          <w:highlight w:val="white"/>
        </w:rPr>
        <w:t>Sistema Integrado de Gestão de Atividades Acadêmicas</w:t>
      </w:r>
      <w:r w:rsidR="00A5175C">
        <w:rPr>
          <w:rFonts w:ascii="Times New Roman" w:hAnsi="Times New Roman" w:cs="Times New Roman"/>
          <w:highlight w:val="white"/>
        </w:rPr>
        <w:t xml:space="preserve"> (</w:t>
      </w:r>
      <w:r w:rsidR="00A5175C" w:rsidRPr="00B561D3">
        <w:rPr>
          <w:rFonts w:ascii="Times New Roman" w:hAnsi="Times New Roman" w:cs="Times New Roman"/>
          <w:highlight w:val="white"/>
        </w:rPr>
        <w:t>SIGAA</w:t>
      </w:r>
      <w:r w:rsidR="00A5175C">
        <w:rPr>
          <w:rFonts w:ascii="Times New Roman" w:hAnsi="Times New Roman" w:cs="Times New Roman"/>
          <w:highlight w:val="white"/>
        </w:rPr>
        <w:t>)</w:t>
      </w:r>
      <w:r w:rsidR="00744A89">
        <w:rPr>
          <w:rFonts w:ascii="Times New Roman" w:hAnsi="Times New Roman" w:cs="Times New Roman"/>
          <w:highlight w:val="white"/>
        </w:rPr>
        <w:t xml:space="preserve"> e Google Classroom (Freir</w:t>
      </w:r>
      <w:r>
        <w:rPr>
          <w:rFonts w:ascii="Times New Roman" w:hAnsi="Times New Roman" w:cs="Times New Roman"/>
          <w:highlight w:val="white"/>
        </w:rPr>
        <w:t>e et al., 2020).</w:t>
      </w:r>
    </w:p>
    <w:p w14:paraId="69C9BDA3" w14:textId="77777777" w:rsidR="004E671F" w:rsidRDefault="00A5175C" w:rsidP="0077715D">
      <w:pPr>
        <w:spacing w:line="240" w:lineRule="auto"/>
        <w:jc w:val="both"/>
        <w:rPr>
          <w:rFonts w:ascii="Times New Roman" w:hAnsi="Times New Roman" w:cs="Times New Roman"/>
          <w:highlight w:val="white"/>
        </w:rPr>
      </w:pPr>
      <w:r w:rsidRPr="00B561D3">
        <w:rPr>
          <w:rFonts w:ascii="Times New Roman" w:hAnsi="Times New Roman" w:cs="Times New Roman"/>
          <w:highlight w:val="white"/>
        </w:rPr>
        <w:t>Em relação à acessibilidade de materiais multimídia produzidos pelas IES</w:t>
      </w:r>
      <w:r w:rsidR="004E671F">
        <w:rPr>
          <w:rFonts w:ascii="Times New Roman" w:hAnsi="Times New Roman" w:cs="Times New Roman"/>
          <w:highlight w:val="white"/>
        </w:rPr>
        <w:t xml:space="preserve"> que integraram o estudo de Freire et al. (2020)</w:t>
      </w:r>
      <w:r w:rsidRPr="00B561D3">
        <w:rPr>
          <w:rFonts w:ascii="Times New Roman" w:hAnsi="Times New Roman" w:cs="Times New Roman"/>
          <w:highlight w:val="white"/>
        </w:rPr>
        <w:t>, os vídeos produzido</w:t>
      </w:r>
      <w:r w:rsidR="004E671F">
        <w:rPr>
          <w:rFonts w:ascii="Times New Roman" w:hAnsi="Times New Roman" w:cs="Times New Roman"/>
          <w:highlight w:val="white"/>
        </w:rPr>
        <w:t>s, com legendas automáticas, foram</w:t>
      </w:r>
      <w:r w:rsidRPr="00B561D3">
        <w:rPr>
          <w:rFonts w:ascii="Times New Roman" w:hAnsi="Times New Roman" w:cs="Times New Roman"/>
          <w:highlight w:val="white"/>
        </w:rPr>
        <w:t xml:space="preserve"> armazenados nos repositórios institucionais. Ademais</w:t>
      </w:r>
      <w:r w:rsidR="004E671F">
        <w:rPr>
          <w:rFonts w:ascii="Times New Roman" w:hAnsi="Times New Roman" w:cs="Times New Roman"/>
          <w:highlight w:val="white"/>
        </w:rPr>
        <w:t>, a audiodescrição dos vídeos</w:t>
      </w:r>
      <w:r w:rsidR="00D24236">
        <w:rPr>
          <w:rFonts w:ascii="Times New Roman" w:hAnsi="Times New Roman" w:cs="Times New Roman"/>
          <w:highlight w:val="white"/>
        </w:rPr>
        <w:t xml:space="preserve"> não foi muito empregada</w:t>
      </w:r>
      <w:r w:rsidRPr="00B561D3">
        <w:rPr>
          <w:rFonts w:ascii="Times New Roman" w:hAnsi="Times New Roman" w:cs="Times New Roman"/>
          <w:highlight w:val="white"/>
        </w:rPr>
        <w:t>, prejudicando a acessibilidade ao conteúdo por alunos com deficiência visual. No que se refere à produção e disponib</w:t>
      </w:r>
      <w:r w:rsidR="004E671F">
        <w:rPr>
          <w:rFonts w:ascii="Times New Roman" w:hAnsi="Times New Roman" w:cs="Times New Roman"/>
          <w:highlight w:val="white"/>
        </w:rPr>
        <w:t>ilidade de livros digitais, notou</w:t>
      </w:r>
      <w:r w:rsidRPr="00B561D3">
        <w:rPr>
          <w:rFonts w:ascii="Times New Roman" w:hAnsi="Times New Roman" w:cs="Times New Roman"/>
          <w:highlight w:val="white"/>
        </w:rPr>
        <w:t xml:space="preserve">-se um </w:t>
      </w:r>
      <w:r w:rsidR="004E671F">
        <w:rPr>
          <w:rFonts w:ascii="Times New Roman" w:hAnsi="Times New Roman" w:cs="Times New Roman"/>
          <w:highlight w:val="white"/>
        </w:rPr>
        <w:t>númer</w:t>
      </w:r>
      <w:r w:rsidR="00744A89">
        <w:rPr>
          <w:rFonts w:ascii="Times New Roman" w:hAnsi="Times New Roman" w:cs="Times New Roman"/>
          <w:highlight w:val="white"/>
        </w:rPr>
        <w:t>o pequeno destes recursos (Freir</w:t>
      </w:r>
      <w:r w:rsidR="004E671F">
        <w:rPr>
          <w:rFonts w:ascii="Times New Roman" w:hAnsi="Times New Roman" w:cs="Times New Roman"/>
          <w:highlight w:val="white"/>
        </w:rPr>
        <w:t>e et al., 2020).</w:t>
      </w:r>
    </w:p>
    <w:p w14:paraId="7B7CFC7D" w14:textId="77777777" w:rsidR="00EC1197" w:rsidRDefault="00EC1197" w:rsidP="0077715D">
      <w:pPr>
        <w:spacing w:line="240" w:lineRule="auto"/>
        <w:jc w:val="both"/>
        <w:rPr>
          <w:rFonts w:ascii="Times New Roman" w:hAnsi="Times New Roman" w:cs="Times New Roman"/>
        </w:rPr>
      </w:pPr>
      <w:r>
        <w:rPr>
          <w:rFonts w:ascii="Times New Roman" w:hAnsi="Times New Roman" w:cs="Times New Roman"/>
          <w:highlight w:val="white"/>
        </w:rPr>
        <w:t>Além dos aspectos mencionados, d</w:t>
      </w:r>
      <w:r w:rsidR="00A5175C" w:rsidRPr="00B561D3">
        <w:rPr>
          <w:rFonts w:ascii="Times New Roman" w:hAnsi="Times New Roman" w:cs="Times New Roman"/>
          <w:highlight w:val="white"/>
        </w:rPr>
        <w:t xml:space="preserve">urante o desenvolvimento das atividades remotas na pandemia, foi oferecido apoio aos estudantes através de telefone, Whatsapp, videoconferência, auxílio emergencial para custeio de internet, empréstimo de notebooks e tablets, instalação de recursos de </w:t>
      </w:r>
      <w:r w:rsidR="00A5175C" w:rsidRPr="00D269D7">
        <w:rPr>
          <w:rFonts w:ascii="Times New Roman" w:hAnsi="Times New Roman" w:cs="Times New Roman"/>
        </w:rPr>
        <w:t xml:space="preserve">Tecnologia Assistiva livres nos equipamentos, produção de material em Braille, tradutores intérpretes de libras e acompanhamento em sessões ao vivo por videoconferência, além da manutenção, no formato remoto, do atendimento psicológico e pedagógico. Contudo, Tecnologia Assistiva de alto custo não foi viabilizada (Freire </w:t>
      </w:r>
      <w:r w:rsidR="00A5175C" w:rsidRPr="00D269D7">
        <w:rPr>
          <w:rFonts w:ascii="Times New Roman" w:hAnsi="Times New Roman" w:cs="Times New Roman"/>
          <w:iCs/>
        </w:rPr>
        <w:t>et al.</w:t>
      </w:r>
      <w:r w:rsidR="00A5175C" w:rsidRPr="00D269D7">
        <w:rPr>
          <w:rFonts w:ascii="Times New Roman" w:hAnsi="Times New Roman" w:cs="Times New Roman"/>
        </w:rPr>
        <w:t xml:space="preserve">, 2020). </w:t>
      </w:r>
    </w:p>
    <w:p w14:paraId="04EF454B" w14:textId="77777777" w:rsidR="00A5175C" w:rsidRPr="00D269D7" w:rsidRDefault="00A5175C" w:rsidP="0077715D">
      <w:pPr>
        <w:spacing w:line="240" w:lineRule="auto"/>
        <w:jc w:val="both"/>
        <w:rPr>
          <w:rFonts w:ascii="Times New Roman" w:hAnsi="Times New Roman" w:cs="Times New Roman"/>
        </w:rPr>
      </w:pPr>
      <w:r w:rsidRPr="00D269D7">
        <w:rPr>
          <w:rFonts w:ascii="Times New Roman" w:hAnsi="Times New Roman" w:cs="Times New Roman"/>
        </w:rPr>
        <w:t>Tendo em vista esse diagnóstico sobre as tecnologias e recursos disponíveis nas IES públicas brasileiras como suporte à acessibilidade digital no ensino remoto emergencial durante a pandemia de covid-19, tais achados refletem os avanços já alcançados</w:t>
      </w:r>
      <w:r w:rsidR="00D24236">
        <w:rPr>
          <w:rFonts w:ascii="Times New Roman" w:hAnsi="Times New Roman" w:cs="Times New Roman"/>
        </w:rPr>
        <w:t>.</w:t>
      </w:r>
      <w:r w:rsidR="00E528C0">
        <w:rPr>
          <w:rFonts w:ascii="Times New Roman" w:hAnsi="Times New Roman" w:cs="Times New Roman"/>
        </w:rPr>
        <w:t xml:space="preserve"> </w:t>
      </w:r>
      <w:r w:rsidR="00D24236">
        <w:rPr>
          <w:rFonts w:ascii="Times New Roman" w:hAnsi="Times New Roman" w:cs="Times New Roman"/>
        </w:rPr>
        <w:t>E</w:t>
      </w:r>
      <w:r w:rsidRPr="00D269D7">
        <w:rPr>
          <w:rFonts w:ascii="Times New Roman" w:hAnsi="Times New Roman" w:cs="Times New Roman"/>
        </w:rPr>
        <w:t xml:space="preserve">ntretanto, ainda demonstram a necessidade de adequação no provimento de acessibilidade </w:t>
      </w:r>
      <w:r w:rsidR="00D24236">
        <w:rPr>
          <w:rFonts w:ascii="Times New Roman" w:hAnsi="Times New Roman" w:cs="Times New Roman"/>
        </w:rPr>
        <w:t>compatível</w:t>
      </w:r>
      <w:r w:rsidRPr="00D269D7">
        <w:rPr>
          <w:rFonts w:ascii="Times New Roman" w:hAnsi="Times New Roman" w:cs="Times New Roman"/>
        </w:rPr>
        <w:t xml:space="preserve"> aos recursos educacionais digitais frente ao aumento de estudantes com deficiência no cenário do ensino superior público.</w:t>
      </w:r>
    </w:p>
    <w:p w14:paraId="6A4207B7" w14:textId="211CA8BB" w:rsidR="00A5175C" w:rsidRPr="00B561D3" w:rsidRDefault="00D24236" w:rsidP="0077715D">
      <w:pPr>
        <w:spacing w:line="240" w:lineRule="auto"/>
        <w:jc w:val="both"/>
        <w:rPr>
          <w:rFonts w:ascii="Times New Roman" w:hAnsi="Times New Roman" w:cs="Times New Roman"/>
          <w:highlight w:val="white"/>
        </w:rPr>
      </w:pPr>
      <w:r w:rsidRPr="00EE3121">
        <w:rPr>
          <w:rFonts w:ascii="Times New Roman" w:hAnsi="Times New Roman" w:cs="Times New Roman"/>
        </w:rPr>
        <w:t>Por outra perspectiva</w:t>
      </w:r>
      <w:r>
        <w:rPr>
          <w:rFonts w:ascii="Times New Roman" w:hAnsi="Times New Roman" w:cs="Times New Roman"/>
        </w:rPr>
        <w:t xml:space="preserve">, </w:t>
      </w:r>
      <w:r w:rsidR="00A5175C" w:rsidRPr="00D269D7">
        <w:rPr>
          <w:rFonts w:ascii="Times New Roman" w:hAnsi="Times New Roman" w:cs="Times New Roman"/>
        </w:rPr>
        <w:t xml:space="preserve">Gonçalves </w:t>
      </w:r>
      <w:r w:rsidR="00A5175C" w:rsidRPr="00D269D7">
        <w:rPr>
          <w:rFonts w:ascii="Times New Roman" w:hAnsi="Times New Roman" w:cs="Times New Roman"/>
          <w:iCs/>
        </w:rPr>
        <w:t>et al.</w:t>
      </w:r>
      <w:r w:rsidR="0012098D">
        <w:rPr>
          <w:rFonts w:ascii="Times New Roman" w:hAnsi="Times New Roman" w:cs="Times New Roman"/>
          <w:iCs/>
        </w:rPr>
        <w:t xml:space="preserve"> </w:t>
      </w:r>
      <w:r w:rsidR="00A5175C" w:rsidRPr="00D269D7">
        <w:rPr>
          <w:rFonts w:ascii="Times New Roman" w:hAnsi="Times New Roman" w:cs="Times New Roman"/>
        </w:rPr>
        <w:t xml:space="preserve">(2022), com o objetivo de compreender como a Universidade Federal de Pernambuco conduziu o processo de ensino-aprendizagem durante o ensino remoto, junto aos universitários com deficiência, identificaram desafios enfrentados pelo Núcleo </w:t>
      </w:r>
      <w:r w:rsidR="00A5175C" w:rsidRPr="00B561D3">
        <w:rPr>
          <w:rFonts w:ascii="Times New Roman" w:hAnsi="Times New Roman" w:cs="Times New Roman"/>
          <w:highlight w:val="white"/>
        </w:rPr>
        <w:t xml:space="preserve">de Acessibilidade (NACE). Os cortes orçamentários sofridos pelo ensino superior federal, ao longo dos últimos anos, impactaram no quantitativo de profissionais necessário ao atendimento das demandas oriundas dos estudantes com deficiência, englobando as de cunho pedagógico, </w:t>
      </w:r>
      <w:r w:rsidR="00A5414B">
        <w:rPr>
          <w:rFonts w:ascii="Times New Roman" w:hAnsi="Times New Roman" w:cs="Times New Roman"/>
          <w:highlight w:val="white"/>
        </w:rPr>
        <w:t xml:space="preserve">apesar da instituição </w:t>
      </w:r>
      <w:r w:rsidR="00A5175C" w:rsidRPr="00B561D3">
        <w:rPr>
          <w:rFonts w:ascii="Times New Roman" w:hAnsi="Times New Roman" w:cs="Times New Roman"/>
          <w:highlight w:val="white"/>
        </w:rPr>
        <w:t xml:space="preserve">disponibilizar canais de comunicação </w:t>
      </w:r>
      <w:r w:rsidR="00A5175C" w:rsidRPr="00B561D3">
        <w:rPr>
          <w:rFonts w:ascii="Times New Roman" w:hAnsi="Times New Roman" w:cs="Times New Roman"/>
          <w:i/>
          <w:iCs/>
          <w:highlight w:val="white"/>
        </w:rPr>
        <w:t xml:space="preserve">on-line </w:t>
      </w:r>
      <w:r w:rsidR="00A5175C" w:rsidRPr="00B561D3">
        <w:rPr>
          <w:rFonts w:ascii="Times New Roman" w:hAnsi="Times New Roman" w:cs="Times New Roman"/>
          <w:highlight w:val="white"/>
        </w:rPr>
        <w:t>e telefônico. Dentre os desafios reportados pelos estudantes ao NACE, o maior foi a barreira tecnológica, envolvendo conectividade, acessibilidade e adequações pedagógicas às necessidades educacionais em função do tipo de deficiência.</w:t>
      </w:r>
    </w:p>
    <w:p w14:paraId="022EDD89" w14:textId="11F37727" w:rsidR="00A5175C" w:rsidRPr="00B561D3" w:rsidRDefault="00A5175C" w:rsidP="0077715D">
      <w:pPr>
        <w:spacing w:line="240" w:lineRule="auto"/>
        <w:jc w:val="both"/>
        <w:rPr>
          <w:rFonts w:ascii="Times New Roman" w:hAnsi="Times New Roman" w:cs="Times New Roman"/>
          <w:highlight w:val="white"/>
        </w:rPr>
      </w:pPr>
      <w:r w:rsidRPr="00B561D3">
        <w:rPr>
          <w:rFonts w:ascii="Times New Roman" w:hAnsi="Times New Roman" w:cs="Times New Roman"/>
          <w:highlight w:val="white"/>
        </w:rPr>
        <w:t>Por outro lado, na esfera d</w:t>
      </w:r>
      <w:r>
        <w:rPr>
          <w:rFonts w:ascii="Times New Roman" w:hAnsi="Times New Roman" w:cs="Times New Roman"/>
          <w:highlight w:val="white"/>
        </w:rPr>
        <w:t>e</w:t>
      </w:r>
      <w:r w:rsidRPr="00B561D3">
        <w:rPr>
          <w:rFonts w:ascii="Times New Roman" w:hAnsi="Times New Roman" w:cs="Times New Roman"/>
          <w:highlight w:val="white"/>
        </w:rPr>
        <w:t xml:space="preserve"> quatro IES públicas </w:t>
      </w:r>
      <w:r>
        <w:rPr>
          <w:rFonts w:ascii="Times New Roman" w:hAnsi="Times New Roman" w:cs="Times New Roman"/>
          <w:highlight w:val="white"/>
        </w:rPr>
        <w:t>do Estado da Bahia</w:t>
      </w:r>
      <w:r w:rsidRPr="00B561D3">
        <w:rPr>
          <w:rFonts w:ascii="Times New Roman" w:hAnsi="Times New Roman" w:cs="Times New Roman"/>
          <w:highlight w:val="white"/>
        </w:rPr>
        <w:t>,</w:t>
      </w:r>
      <w:r w:rsidR="007C25AF">
        <w:rPr>
          <w:rFonts w:ascii="Times New Roman" w:hAnsi="Times New Roman" w:cs="Times New Roman"/>
          <w:highlight w:val="white"/>
        </w:rPr>
        <w:t xml:space="preserve"> no nordeste do Brasil,</w:t>
      </w:r>
      <w:r w:rsidRPr="00B561D3">
        <w:rPr>
          <w:rFonts w:ascii="Times New Roman" w:hAnsi="Times New Roman" w:cs="Times New Roman"/>
          <w:highlight w:val="white"/>
        </w:rPr>
        <w:t xml:space="preserve"> a acessibilidade nos documentos relativos ao ensino remoto foi mais evidenciada nos </w:t>
      </w:r>
      <w:r w:rsidRPr="00B561D3">
        <w:rPr>
          <w:rFonts w:ascii="Times New Roman" w:hAnsi="Times New Roman" w:cs="Times New Roman"/>
          <w:highlight w:val="white"/>
        </w:rPr>
        <w:lastRenderedPageBreak/>
        <w:t>aspectos digital e metodológico. Apenas uma IES trouxe orientações específicas nas diversas dimensões da acessibilidade, sejam elas digital, comunicacional, metodológica, instrumental e atitudinal.</w:t>
      </w:r>
      <w:r w:rsidR="00E528C0">
        <w:rPr>
          <w:rFonts w:ascii="Times New Roman" w:hAnsi="Times New Roman" w:cs="Times New Roman"/>
          <w:highlight w:val="white"/>
        </w:rPr>
        <w:t xml:space="preserve"> </w:t>
      </w:r>
      <w:r w:rsidRPr="00B561D3">
        <w:rPr>
          <w:rFonts w:ascii="Times New Roman" w:hAnsi="Times New Roman" w:cs="Times New Roman"/>
          <w:highlight w:val="white"/>
        </w:rPr>
        <w:t xml:space="preserve">Por sua vez, outra IES notificou previamente o docente sobre </w:t>
      </w:r>
      <w:r>
        <w:rPr>
          <w:rFonts w:ascii="Times New Roman" w:hAnsi="Times New Roman" w:cs="Times New Roman"/>
          <w:highlight w:val="white"/>
        </w:rPr>
        <w:t xml:space="preserve">a </w:t>
      </w:r>
      <w:r w:rsidRPr="00B561D3">
        <w:rPr>
          <w:rFonts w:ascii="Times New Roman" w:hAnsi="Times New Roman" w:cs="Times New Roman"/>
          <w:highlight w:val="white"/>
        </w:rPr>
        <w:t>matrícula de estudantes com deficiência no componente curricular ofertado, viabilizando ao professor uma preparação pedagógica mais adequada às necessidades dos discentes, sobretudo quanto à seleção dos materiais e apoio específico dos setores.</w:t>
      </w:r>
      <w:r w:rsidR="000C7034">
        <w:rPr>
          <w:rFonts w:ascii="Times New Roman" w:hAnsi="Times New Roman" w:cs="Times New Roman"/>
          <w:highlight w:val="white"/>
        </w:rPr>
        <w:t xml:space="preserve"> </w:t>
      </w:r>
      <w:r w:rsidRPr="00B561D3">
        <w:rPr>
          <w:rFonts w:ascii="Times New Roman" w:hAnsi="Times New Roman" w:cs="Times New Roman"/>
          <w:highlight w:val="white"/>
        </w:rPr>
        <w:t xml:space="preserve">Em contrapartida, apesar dos avanços, os achados apontaram a necessidade de avaliação da operacionalidade e efetividade das políticas institucionais a partir da perspectiva dos estudantes com deficiência </w:t>
      </w:r>
      <w:r w:rsidRPr="00353AD8">
        <w:rPr>
          <w:rFonts w:ascii="Times New Roman" w:hAnsi="Times New Roman" w:cs="Times New Roman"/>
        </w:rPr>
        <w:t>(Pimentel &amp; Miranda, 2025).</w:t>
      </w:r>
    </w:p>
    <w:p w14:paraId="5AF59361" w14:textId="77777777" w:rsidR="00A5175C" w:rsidRDefault="00A5175C" w:rsidP="0077715D">
      <w:pPr>
        <w:spacing w:line="240" w:lineRule="auto"/>
        <w:jc w:val="both"/>
        <w:rPr>
          <w:rFonts w:ascii="Times New Roman" w:hAnsi="Times New Roman" w:cs="Times New Roman"/>
          <w:highlight w:val="white"/>
        </w:rPr>
      </w:pPr>
      <w:r w:rsidRPr="00EE3121">
        <w:rPr>
          <w:rFonts w:ascii="Times New Roman" w:hAnsi="Times New Roman" w:cs="Times New Roman"/>
          <w:highlight w:val="white"/>
        </w:rPr>
        <w:t>Diante d</w:t>
      </w:r>
      <w:r w:rsidR="00C5149D" w:rsidRPr="00EE3121">
        <w:rPr>
          <w:rFonts w:ascii="Times New Roman" w:hAnsi="Times New Roman" w:cs="Times New Roman"/>
          <w:highlight w:val="white"/>
        </w:rPr>
        <w:t>as dimensões</w:t>
      </w:r>
      <w:r w:rsidRPr="00EE3121">
        <w:rPr>
          <w:rFonts w:ascii="Times New Roman" w:hAnsi="Times New Roman" w:cs="Times New Roman"/>
          <w:highlight w:val="white"/>
        </w:rPr>
        <w:t xml:space="preserve"> discutid</w:t>
      </w:r>
      <w:r w:rsidR="00C5149D" w:rsidRPr="00EE3121">
        <w:rPr>
          <w:rFonts w:ascii="Times New Roman" w:hAnsi="Times New Roman" w:cs="Times New Roman"/>
          <w:highlight w:val="white"/>
        </w:rPr>
        <w:t>a</w:t>
      </w:r>
      <w:r w:rsidRPr="00EE3121">
        <w:rPr>
          <w:rFonts w:ascii="Times New Roman" w:hAnsi="Times New Roman" w:cs="Times New Roman"/>
          <w:highlight w:val="white"/>
        </w:rPr>
        <w:t>s</w:t>
      </w:r>
      <w:r w:rsidRPr="000C7034">
        <w:rPr>
          <w:rFonts w:ascii="Times New Roman" w:hAnsi="Times New Roman" w:cs="Times New Roman"/>
          <w:highlight w:val="white"/>
        </w:rPr>
        <w:t xml:space="preserve">, </w:t>
      </w:r>
      <w:r w:rsidRPr="00B561D3">
        <w:rPr>
          <w:rFonts w:ascii="Times New Roman" w:hAnsi="Times New Roman" w:cs="Times New Roman"/>
          <w:highlight w:val="white"/>
        </w:rPr>
        <w:t xml:space="preserve">depreende-se que o Brasil já evoluiu em muitos aspectos no que se refere a proporcionar direitos à pessoa com deficiência, incluindo o acesso à educação. Contudo, os achados inferem a necessidade de consolidar políticas de acessibilidade na universidade, </w:t>
      </w:r>
      <w:r>
        <w:rPr>
          <w:rFonts w:ascii="Times New Roman" w:hAnsi="Times New Roman" w:cs="Times New Roman"/>
          <w:highlight w:val="white"/>
        </w:rPr>
        <w:t xml:space="preserve">de </w:t>
      </w:r>
      <w:r w:rsidRPr="00B561D3">
        <w:rPr>
          <w:rFonts w:ascii="Times New Roman" w:hAnsi="Times New Roman" w:cs="Times New Roman"/>
          <w:highlight w:val="white"/>
        </w:rPr>
        <w:t>modo estrutural e abrangente, mitigando barreiras não só arquitetônicas, mas também pedagógicas, comunicacionais e atitudinais, possibilitando, assim, o acesso e, sobretudo, a permanência desses estudantes.</w:t>
      </w:r>
    </w:p>
    <w:p w14:paraId="1A23DC71" w14:textId="77777777" w:rsidR="008D4CCD" w:rsidRPr="00B561D3" w:rsidRDefault="008D4CCD" w:rsidP="0077715D">
      <w:pPr>
        <w:spacing w:line="240" w:lineRule="auto"/>
        <w:jc w:val="both"/>
        <w:rPr>
          <w:rFonts w:ascii="Times New Roman" w:hAnsi="Times New Roman" w:cs="Times New Roman"/>
          <w:b/>
          <w:bCs/>
          <w:highlight w:val="white"/>
        </w:rPr>
      </w:pPr>
      <w:r w:rsidRPr="00B561D3">
        <w:rPr>
          <w:rFonts w:ascii="Times New Roman" w:hAnsi="Times New Roman" w:cs="Times New Roman"/>
          <w:b/>
          <w:bCs/>
          <w:highlight w:val="white"/>
        </w:rPr>
        <w:t>Percurso metodológico</w:t>
      </w:r>
    </w:p>
    <w:p w14:paraId="6CCC8A41" w14:textId="77777777" w:rsidR="008D4CCD" w:rsidRDefault="00A93903" w:rsidP="0077715D">
      <w:pPr>
        <w:spacing w:after="0" w:line="240" w:lineRule="auto"/>
        <w:jc w:val="both"/>
        <w:rPr>
          <w:rFonts w:ascii="Times New Roman" w:hAnsi="Times New Roman" w:cs="Times New Roman"/>
          <w:highlight w:val="white"/>
        </w:rPr>
      </w:pPr>
      <w:r>
        <w:rPr>
          <w:rFonts w:ascii="Times New Roman" w:hAnsi="Times New Roman" w:cs="Times New Roman"/>
          <w:highlight w:val="white"/>
        </w:rPr>
        <w:t>Este estudo t</w:t>
      </w:r>
      <w:r w:rsidR="008D4CCD" w:rsidRPr="00B561D3">
        <w:rPr>
          <w:rFonts w:ascii="Times New Roman" w:hAnsi="Times New Roman" w:cs="Times New Roman"/>
          <w:highlight w:val="white"/>
        </w:rPr>
        <w:t>rata-se de um recorte d</w:t>
      </w:r>
      <w:r w:rsidR="008D4CCD">
        <w:rPr>
          <w:rFonts w:ascii="Times New Roman" w:hAnsi="Times New Roman" w:cs="Times New Roman"/>
          <w:highlight w:val="white"/>
        </w:rPr>
        <w:t>e um</w:t>
      </w:r>
      <w:r w:rsidR="008D4CCD" w:rsidRPr="00B561D3">
        <w:rPr>
          <w:rFonts w:ascii="Times New Roman" w:hAnsi="Times New Roman" w:cs="Times New Roman"/>
          <w:highlight w:val="white"/>
        </w:rPr>
        <w:t>a pesquisa descritiva e exploratória, de natureza qualitativa, sobre o ensino remoto na pandemia, tendo como participantes cinco discentes com deficiência</w:t>
      </w:r>
      <w:r w:rsidR="008D4CCD">
        <w:rPr>
          <w:rFonts w:ascii="Times New Roman" w:hAnsi="Times New Roman" w:cs="Times New Roman"/>
          <w:highlight w:val="white"/>
        </w:rPr>
        <w:t>,</w:t>
      </w:r>
      <w:r w:rsidR="008D4CCD" w:rsidRPr="00B561D3">
        <w:rPr>
          <w:rFonts w:ascii="Times New Roman" w:hAnsi="Times New Roman" w:cs="Times New Roman"/>
          <w:highlight w:val="white"/>
        </w:rPr>
        <w:t xml:space="preserve"> d</w:t>
      </w:r>
      <w:r w:rsidR="008D4CCD">
        <w:rPr>
          <w:rFonts w:ascii="Times New Roman" w:hAnsi="Times New Roman" w:cs="Times New Roman"/>
          <w:highlight w:val="white"/>
        </w:rPr>
        <w:t>e</w:t>
      </w:r>
      <w:r w:rsidR="008D4CCD" w:rsidRPr="00B561D3">
        <w:rPr>
          <w:rFonts w:ascii="Times New Roman" w:hAnsi="Times New Roman" w:cs="Times New Roman"/>
          <w:highlight w:val="white"/>
        </w:rPr>
        <w:t xml:space="preserve"> quatro bacharelados interdisciplinares (Humanidades, Saúde</w:t>
      </w:r>
      <w:r w:rsidR="008D4CCD">
        <w:rPr>
          <w:rFonts w:ascii="Times New Roman" w:hAnsi="Times New Roman" w:cs="Times New Roman"/>
          <w:highlight w:val="white"/>
        </w:rPr>
        <w:t>,</w:t>
      </w:r>
      <w:r w:rsidR="008D4CCD" w:rsidRPr="00B561D3">
        <w:rPr>
          <w:rFonts w:ascii="Times New Roman" w:hAnsi="Times New Roman" w:cs="Times New Roman"/>
          <w:highlight w:val="white"/>
        </w:rPr>
        <w:t xml:space="preserve"> Artes, Ciências e Tecnologia) da Universidade Federal da Bahia, no Brasil, </w:t>
      </w:r>
      <w:r w:rsidR="008D4CCD" w:rsidRPr="00B561D3">
        <w:rPr>
          <w:rFonts w:ascii="Times New Roman" w:hAnsi="Times New Roman" w:cs="Times New Roman"/>
          <w:i/>
          <w:iCs/>
          <w:highlight w:val="white"/>
        </w:rPr>
        <w:t>campus</w:t>
      </w:r>
      <w:r w:rsidR="008D4CCD" w:rsidRPr="00B561D3">
        <w:rPr>
          <w:rFonts w:ascii="Times New Roman" w:hAnsi="Times New Roman" w:cs="Times New Roman"/>
          <w:highlight w:val="white"/>
        </w:rPr>
        <w:t xml:space="preserve"> Salvador</w:t>
      </w:r>
      <w:r w:rsidR="008D4CCD">
        <w:rPr>
          <w:rFonts w:ascii="Times New Roman" w:hAnsi="Times New Roman" w:cs="Times New Roman"/>
          <w:highlight w:val="white"/>
        </w:rPr>
        <w:t xml:space="preserve">, da </w:t>
      </w:r>
      <w:r w:rsidR="008D4CCD" w:rsidRPr="00B561D3">
        <w:rPr>
          <w:rFonts w:ascii="Times New Roman" w:hAnsi="Times New Roman" w:cs="Times New Roman"/>
          <w:highlight w:val="white"/>
        </w:rPr>
        <w:t>B</w:t>
      </w:r>
      <w:r w:rsidR="008D4CCD">
        <w:rPr>
          <w:rFonts w:ascii="Times New Roman" w:hAnsi="Times New Roman" w:cs="Times New Roman"/>
          <w:highlight w:val="white"/>
        </w:rPr>
        <w:t>ahia</w:t>
      </w:r>
      <w:r w:rsidR="008D4CCD" w:rsidRPr="00B561D3">
        <w:rPr>
          <w:rFonts w:ascii="Times New Roman" w:hAnsi="Times New Roman" w:cs="Times New Roman"/>
          <w:highlight w:val="white"/>
        </w:rPr>
        <w:t xml:space="preserve">, </w:t>
      </w:r>
      <w:r>
        <w:rPr>
          <w:rFonts w:ascii="Times New Roman" w:hAnsi="Times New Roman" w:cs="Times New Roman"/>
          <w:highlight w:val="white"/>
        </w:rPr>
        <w:t xml:space="preserve">Brasil, </w:t>
      </w:r>
      <w:r w:rsidR="008D4CCD" w:rsidRPr="00B561D3">
        <w:rPr>
          <w:rFonts w:ascii="Times New Roman" w:hAnsi="Times New Roman" w:cs="Times New Roman"/>
          <w:highlight w:val="white"/>
        </w:rPr>
        <w:t xml:space="preserve">abarcando suas opiniões, sentimentos e atitudes. A escolha pela abordagem qualitativa fundamenta-se na necessidade de compreender, analisar e interpretar criticamente os fenômenos relacionados à experiência com o ensino remoto </w:t>
      </w:r>
      <w:r w:rsidR="008D4CCD">
        <w:rPr>
          <w:rFonts w:ascii="Times New Roman" w:hAnsi="Times New Roman" w:cs="Times New Roman"/>
          <w:highlight w:val="white"/>
        </w:rPr>
        <w:t>entr</w:t>
      </w:r>
      <w:r w:rsidR="008D4CCD" w:rsidRPr="00B561D3">
        <w:rPr>
          <w:rFonts w:ascii="Times New Roman" w:hAnsi="Times New Roman" w:cs="Times New Roman"/>
          <w:highlight w:val="white"/>
        </w:rPr>
        <w:t xml:space="preserve">e estudantes universitários com deficiência. </w:t>
      </w:r>
      <w:r w:rsidR="008D4CCD" w:rsidRPr="00917A8D">
        <w:rPr>
          <w:rFonts w:ascii="Times New Roman" w:hAnsi="Times New Roman" w:cs="Times New Roman"/>
        </w:rPr>
        <w:t xml:space="preserve">Segundo Minayo (2025), </w:t>
      </w:r>
      <w:r w:rsidR="008D4CCD" w:rsidRPr="00B561D3">
        <w:rPr>
          <w:rFonts w:ascii="Times New Roman" w:hAnsi="Times New Roman" w:cs="Times New Roman"/>
          <w:highlight w:val="white"/>
        </w:rPr>
        <w:t>a pesquisa qualitativa se constitui de opiniões, valores, crenças e modos de pensar, sentir, relacionar e agir durante os fenômenos sociais investigados.</w:t>
      </w:r>
    </w:p>
    <w:p w14:paraId="7DE0CA15" w14:textId="77777777" w:rsidR="001A1D34" w:rsidRPr="00B561D3" w:rsidRDefault="001A1D34" w:rsidP="0077715D">
      <w:pPr>
        <w:spacing w:after="0" w:line="240" w:lineRule="auto"/>
        <w:jc w:val="both"/>
        <w:rPr>
          <w:rFonts w:ascii="Times New Roman" w:hAnsi="Times New Roman" w:cs="Times New Roman"/>
          <w:highlight w:val="white"/>
        </w:rPr>
      </w:pPr>
    </w:p>
    <w:p w14:paraId="33B58C2E" w14:textId="77777777" w:rsidR="008D4CCD" w:rsidRDefault="008D4CCD" w:rsidP="0077715D">
      <w:pPr>
        <w:spacing w:after="0" w:line="240" w:lineRule="auto"/>
        <w:jc w:val="both"/>
        <w:rPr>
          <w:rFonts w:ascii="Times New Roman" w:hAnsi="Times New Roman" w:cs="Times New Roman"/>
          <w:highlight w:val="white"/>
        </w:rPr>
      </w:pPr>
      <w:r w:rsidRPr="00B561D3">
        <w:rPr>
          <w:rFonts w:ascii="Times New Roman" w:hAnsi="Times New Roman" w:cs="Times New Roman"/>
          <w:highlight w:val="white"/>
        </w:rPr>
        <w:t xml:space="preserve">Ressalta-se que este estudo integra o projeto de pesquisa intitulado “Ensino remoto na pandemia covid-19: representações sociais e práticas de estudantes universitários”, </w:t>
      </w:r>
      <w:r>
        <w:rPr>
          <w:rFonts w:ascii="Times New Roman" w:hAnsi="Times New Roman" w:cs="Times New Roman"/>
          <w:highlight w:val="white"/>
        </w:rPr>
        <w:t>em andamento</w:t>
      </w:r>
      <w:r w:rsidRPr="00B561D3">
        <w:rPr>
          <w:rFonts w:ascii="Times New Roman" w:hAnsi="Times New Roman" w:cs="Times New Roman"/>
          <w:highlight w:val="white"/>
        </w:rPr>
        <w:t xml:space="preserve"> desde 2021, </w:t>
      </w:r>
      <w:r>
        <w:rPr>
          <w:rFonts w:ascii="Times New Roman" w:hAnsi="Times New Roman" w:cs="Times New Roman"/>
          <w:highlight w:val="white"/>
        </w:rPr>
        <w:t>com a participação de</w:t>
      </w:r>
      <w:r w:rsidRPr="00B561D3">
        <w:rPr>
          <w:rFonts w:ascii="Times New Roman" w:hAnsi="Times New Roman" w:cs="Times New Roman"/>
          <w:highlight w:val="white"/>
        </w:rPr>
        <w:t xml:space="preserve"> universitários dos bacharelados interdisciplinares da UFBA. A investigação atende aos critérios éticos de pesquisa com seres humanos, tendo sido aprovado pelo Comitê de Ética em Pesquisa da Escola de Enfermagem da Universidade Federal da Bahia através do Parecer nº 5.050.672.</w:t>
      </w:r>
    </w:p>
    <w:p w14:paraId="56CF80A0" w14:textId="77777777" w:rsidR="001A1D34" w:rsidRPr="00B561D3" w:rsidRDefault="001A1D34" w:rsidP="0077715D">
      <w:pPr>
        <w:spacing w:after="0" w:line="240" w:lineRule="auto"/>
        <w:jc w:val="both"/>
        <w:rPr>
          <w:rFonts w:ascii="Times New Roman" w:hAnsi="Times New Roman" w:cs="Times New Roman"/>
          <w:highlight w:val="white"/>
        </w:rPr>
      </w:pPr>
    </w:p>
    <w:p w14:paraId="718651A3" w14:textId="77777777" w:rsidR="008D4CCD" w:rsidRDefault="008D4CCD" w:rsidP="0077715D">
      <w:pPr>
        <w:spacing w:after="0" w:line="240" w:lineRule="auto"/>
        <w:jc w:val="both"/>
        <w:rPr>
          <w:rFonts w:ascii="Times New Roman" w:hAnsi="Times New Roman" w:cs="Times New Roman"/>
          <w:highlight w:val="white"/>
        </w:rPr>
      </w:pPr>
      <w:r w:rsidRPr="00B561D3">
        <w:rPr>
          <w:rFonts w:ascii="Times New Roman" w:hAnsi="Times New Roman" w:cs="Times New Roman"/>
          <w:highlight w:val="white"/>
        </w:rPr>
        <w:t xml:space="preserve">A produção dos dados </w:t>
      </w:r>
      <w:r w:rsidR="00D06DA2" w:rsidRPr="00EE3121">
        <w:rPr>
          <w:rFonts w:ascii="Times New Roman" w:hAnsi="Times New Roman" w:cs="Times New Roman"/>
          <w:highlight w:val="white"/>
        </w:rPr>
        <w:t>sucedeu</w:t>
      </w:r>
      <w:r w:rsidRPr="000C7034">
        <w:rPr>
          <w:rFonts w:ascii="Times New Roman" w:hAnsi="Times New Roman" w:cs="Times New Roman"/>
          <w:highlight w:val="white"/>
        </w:rPr>
        <w:t xml:space="preserve"> no </w:t>
      </w:r>
      <w:r w:rsidRPr="00B561D3">
        <w:rPr>
          <w:rFonts w:ascii="Times New Roman" w:hAnsi="Times New Roman" w:cs="Times New Roman"/>
          <w:highlight w:val="white"/>
        </w:rPr>
        <w:t xml:space="preserve">período de março a novembro de 2024, de forma presencial e/ou virtual, conforme a disponibilidade dos participantes. </w:t>
      </w:r>
      <w:r>
        <w:rPr>
          <w:rFonts w:ascii="Times New Roman" w:hAnsi="Times New Roman" w:cs="Times New Roman"/>
          <w:highlight w:val="white"/>
        </w:rPr>
        <w:t>Ela</w:t>
      </w:r>
      <w:r w:rsidRPr="00B561D3">
        <w:rPr>
          <w:rFonts w:ascii="Times New Roman" w:hAnsi="Times New Roman" w:cs="Times New Roman"/>
          <w:highlight w:val="white"/>
        </w:rPr>
        <w:t xml:space="preserve"> ocorreu em duas etapas principais: no primeiro momento, por meio de questionário semiestruturado contendo perguntas relativas aos dados sociodemográficos e sobre a experiência com o ensino remoto; posteriormente, foram realizadas entrevistas semiestruturadas. Assim sendo, participaram da primeira etapa um total de </w:t>
      </w:r>
      <w:r>
        <w:rPr>
          <w:rFonts w:ascii="Times New Roman" w:hAnsi="Times New Roman" w:cs="Times New Roman"/>
          <w:highlight w:val="white"/>
        </w:rPr>
        <w:t xml:space="preserve">114 </w:t>
      </w:r>
      <w:r w:rsidRPr="00B561D3">
        <w:rPr>
          <w:rFonts w:ascii="Times New Roman" w:hAnsi="Times New Roman" w:cs="Times New Roman"/>
          <w:highlight w:val="white"/>
        </w:rPr>
        <w:t>estudantes</w:t>
      </w:r>
      <w:r>
        <w:rPr>
          <w:rFonts w:ascii="Times New Roman" w:hAnsi="Times New Roman" w:cs="Times New Roman"/>
          <w:highlight w:val="white"/>
        </w:rPr>
        <w:t xml:space="preserve"> e da</w:t>
      </w:r>
      <w:r w:rsidRPr="00B561D3">
        <w:rPr>
          <w:rFonts w:ascii="Times New Roman" w:hAnsi="Times New Roman" w:cs="Times New Roman"/>
          <w:highlight w:val="white"/>
        </w:rPr>
        <w:t xml:space="preserve"> segunda</w:t>
      </w:r>
      <w:r>
        <w:rPr>
          <w:rFonts w:ascii="Times New Roman" w:hAnsi="Times New Roman" w:cs="Times New Roman"/>
          <w:highlight w:val="white"/>
        </w:rPr>
        <w:t>,</w:t>
      </w:r>
      <w:r w:rsidRPr="00B561D3">
        <w:rPr>
          <w:rFonts w:ascii="Times New Roman" w:hAnsi="Times New Roman" w:cs="Times New Roman"/>
          <w:highlight w:val="white"/>
        </w:rPr>
        <w:t xml:space="preserve"> 30 participantes. </w:t>
      </w:r>
      <w:r>
        <w:rPr>
          <w:rFonts w:ascii="Times New Roman" w:hAnsi="Times New Roman" w:cs="Times New Roman"/>
          <w:highlight w:val="white"/>
        </w:rPr>
        <w:t xml:space="preserve">Os </w:t>
      </w:r>
      <w:r w:rsidRPr="00B561D3">
        <w:rPr>
          <w:rFonts w:ascii="Times New Roman" w:hAnsi="Times New Roman" w:cs="Times New Roman"/>
          <w:color w:val="000000"/>
        </w:rPr>
        <w:t>critérios de inclusão</w:t>
      </w:r>
      <w:r>
        <w:rPr>
          <w:rFonts w:ascii="Times New Roman" w:hAnsi="Times New Roman" w:cs="Times New Roman"/>
          <w:color w:val="000000"/>
        </w:rPr>
        <w:t xml:space="preserve"> neste recorte foram</w:t>
      </w:r>
      <w:r w:rsidRPr="00B561D3">
        <w:rPr>
          <w:rFonts w:ascii="Times New Roman" w:hAnsi="Times New Roman" w:cs="Times New Roman"/>
          <w:color w:val="000000"/>
        </w:rPr>
        <w:t xml:space="preserve">: estar matriculado no semestre do curso, ter idade igual ou superior a 18 anos, ter experienciado o ensino remoto durante a pandemia da Covid-19 e se autodeclarar </w:t>
      </w:r>
      <w:r>
        <w:rPr>
          <w:rFonts w:ascii="Times New Roman" w:hAnsi="Times New Roman" w:cs="Times New Roman"/>
          <w:color w:val="000000"/>
        </w:rPr>
        <w:t xml:space="preserve">pessoa </w:t>
      </w:r>
      <w:r w:rsidRPr="00B561D3">
        <w:rPr>
          <w:rFonts w:ascii="Times New Roman" w:hAnsi="Times New Roman" w:cs="Times New Roman"/>
          <w:color w:val="000000"/>
        </w:rPr>
        <w:t xml:space="preserve">deficiente. </w:t>
      </w:r>
      <w:r>
        <w:rPr>
          <w:rFonts w:ascii="Times New Roman" w:hAnsi="Times New Roman" w:cs="Times New Roman"/>
          <w:color w:val="000000"/>
        </w:rPr>
        <w:t>O</w:t>
      </w:r>
      <w:r w:rsidRPr="00B561D3">
        <w:rPr>
          <w:rFonts w:ascii="Times New Roman" w:hAnsi="Times New Roman" w:cs="Times New Roman"/>
          <w:color w:val="000000"/>
        </w:rPr>
        <w:t>s critérios de exclusão</w:t>
      </w:r>
      <w:r>
        <w:rPr>
          <w:rFonts w:ascii="Times New Roman" w:hAnsi="Times New Roman" w:cs="Times New Roman"/>
          <w:color w:val="000000"/>
        </w:rPr>
        <w:t xml:space="preserve"> </w:t>
      </w:r>
      <w:r>
        <w:rPr>
          <w:rFonts w:ascii="Times New Roman" w:hAnsi="Times New Roman" w:cs="Times New Roman"/>
          <w:color w:val="000000"/>
        </w:rPr>
        <w:lastRenderedPageBreak/>
        <w:t>abrangeram</w:t>
      </w:r>
      <w:r w:rsidRPr="00B561D3">
        <w:rPr>
          <w:rFonts w:ascii="Times New Roman" w:hAnsi="Times New Roman" w:cs="Times New Roman"/>
          <w:color w:val="000000"/>
        </w:rPr>
        <w:t xml:space="preserve"> os discentes afastados </w:t>
      </w:r>
      <w:r>
        <w:rPr>
          <w:rFonts w:ascii="Times New Roman" w:hAnsi="Times New Roman" w:cs="Times New Roman"/>
          <w:color w:val="000000"/>
        </w:rPr>
        <w:t>através</w:t>
      </w:r>
      <w:r w:rsidRPr="00B561D3">
        <w:rPr>
          <w:rFonts w:ascii="Times New Roman" w:hAnsi="Times New Roman" w:cs="Times New Roman"/>
          <w:color w:val="000000"/>
        </w:rPr>
        <w:t xml:space="preserve"> de atestado ou licença no período da </w:t>
      </w:r>
      <w:r>
        <w:rPr>
          <w:rFonts w:ascii="Times New Roman" w:hAnsi="Times New Roman" w:cs="Times New Roman"/>
          <w:color w:val="000000"/>
        </w:rPr>
        <w:t>produção</w:t>
      </w:r>
      <w:r w:rsidRPr="00B561D3">
        <w:rPr>
          <w:rFonts w:ascii="Times New Roman" w:hAnsi="Times New Roman" w:cs="Times New Roman"/>
          <w:color w:val="000000"/>
        </w:rPr>
        <w:t xml:space="preserve"> de dados e </w:t>
      </w:r>
      <w:r>
        <w:rPr>
          <w:rFonts w:ascii="Times New Roman" w:hAnsi="Times New Roman" w:cs="Times New Roman"/>
          <w:color w:val="000000"/>
        </w:rPr>
        <w:t>a</w:t>
      </w:r>
      <w:r w:rsidRPr="00B561D3">
        <w:rPr>
          <w:rFonts w:ascii="Times New Roman" w:hAnsi="Times New Roman" w:cs="Times New Roman"/>
          <w:color w:val="000000"/>
        </w:rPr>
        <w:t xml:space="preserve">queles que não definiram o curso matriculado. </w:t>
      </w:r>
      <w:r>
        <w:rPr>
          <w:rFonts w:ascii="Times New Roman" w:hAnsi="Times New Roman" w:cs="Times New Roman"/>
          <w:highlight w:val="white"/>
        </w:rPr>
        <w:t>I</w:t>
      </w:r>
      <w:r w:rsidRPr="00B561D3">
        <w:rPr>
          <w:rFonts w:ascii="Times New Roman" w:hAnsi="Times New Roman" w:cs="Times New Roman"/>
          <w:highlight w:val="white"/>
        </w:rPr>
        <w:t xml:space="preserve">dentificou-se 7 estudantes com deficiência entre aqueles que responderam ao questionário e 1 que participou da entrevista. </w:t>
      </w:r>
      <w:r>
        <w:rPr>
          <w:rFonts w:ascii="Times New Roman" w:hAnsi="Times New Roman" w:cs="Times New Roman"/>
          <w:highlight w:val="white"/>
        </w:rPr>
        <w:t xml:space="preserve">Considerando a exclusão de 2 deles por não identificarem o curso, </w:t>
      </w:r>
      <w:r w:rsidRPr="00B561D3">
        <w:rPr>
          <w:rFonts w:ascii="Times New Roman" w:hAnsi="Times New Roman" w:cs="Times New Roman"/>
          <w:highlight w:val="white"/>
        </w:rPr>
        <w:t>ser</w:t>
      </w:r>
      <w:r>
        <w:rPr>
          <w:rFonts w:ascii="Times New Roman" w:hAnsi="Times New Roman" w:cs="Times New Roman"/>
          <w:highlight w:val="white"/>
        </w:rPr>
        <w:t>ão aqui analisados os dados produzidos</w:t>
      </w:r>
      <w:r w:rsidRPr="00B561D3">
        <w:rPr>
          <w:rFonts w:ascii="Times New Roman" w:hAnsi="Times New Roman" w:cs="Times New Roman"/>
          <w:highlight w:val="white"/>
        </w:rPr>
        <w:t xml:space="preserve"> por 5 estudantes. Para preservar a identidade </w:t>
      </w:r>
      <w:r>
        <w:rPr>
          <w:rFonts w:ascii="Times New Roman" w:hAnsi="Times New Roman" w:cs="Times New Roman"/>
          <w:highlight w:val="white"/>
        </w:rPr>
        <w:t>del</w:t>
      </w:r>
      <w:r w:rsidRPr="00B561D3">
        <w:rPr>
          <w:rFonts w:ascii="Times New Roman" w:hAnsi="Times New Roman" w:cs="Times New Roman"/>
          <w:highlight w:val="white"/>
        </w:rPr>
        <w:t xml:space="preserve">es, cada </w:t>
      </w:r>
      <w:r>
        <w:rPr>
          <w:rFonts w:ascii="Times New Roman" w:hAnsi="Times New Roman" w:cs="Times New Roman"/>
          <w:highlight w:val="white"/>
        </w:rPr>
        <w:t>questionário</w:t>
      </w:r>
      <w:r w:rsidRPr="00B561D3">
        <w:rPr>
          <w:rFonts w:ascii="Times New Roman" w:hAnsi="Times New Roman" w:cs="Times New Roman"/>
          <w:highlight w:val="white"/>
        </w:rPr>
        <w:t xml:space="preserve"> será </w:t>
      </w:r>
      <w:r>
        <w:rPr>
          <w:rFonts w:ascii="Times New Roman" w:hAnsi="Times New Roman" w:cs="Times New Roman"/>
          <w:highlight w:val="white"/>
        </w:rPr>
        <w:t>desig</w:t>
      </w:r>
      <w:r w:rsidRPr="00B561D3">
        <w:rPr>
          <w:rFonts w:ascii="Times New Roman" w:hAnsi="Times New Roman" w:cs="Times New Roman"/>
          <w:highlight w:val="white"/>
        </w:rPr>
        <w:t xml:space="preserve">nado </w:t>
      </w:r>
      <w:r>
        <w:rPr>
          <w:rFonts w:ascii="Times New Roman" w:hAnsi="Times New Roman" w:cs="Times New Roman"/>
          <w:highlight w:val="white"/>
        </w:rPr>
        <w:t>pel</w:t>
      </w:r>
      <w:r w:rsidRPr="00B561D3">
        <w:rPr>
          <w:rFonts w:ascii="Times New Roman" w:hAnsi="Times New Roman" w:cs="Times New Roman"/>
          <w:highlight w:val="white"/>
        </w:rPr>
        <w:t>a letra ‘Q’</w:t>
      </w:r>
      <w:r>
        <w:rPr>
          <w:rFonts w:ascii="Times New Roman" w:hAnsi="Times New Roman" w:cs="Times New Roman"/>
          <w:highlight w:val="white"/>
        </w:rPr>
        <w:t>,</w:t>
      </w:r>
      <w:r w:rsidRPr="00B561D3">
        <w:rPr>
          <w:rFonts w:ascii="Times New Roman" w:hAnsi="Times New Roman" w:cs="Times New Roman"/>
          <w:highlight w:val="white"/>
        </w:rPr>
        <w:t xml:space="preserve"> seguida por numeração sequenciada de acordo com a ordem de resposta aos questionários. Quanto à entrevista, será adotada a letra ‘E’, também seguida pela ordem de participação.</w:t>
      </w:r>
    </w:p>
    <w:p w14:paraId="48F6E069" w14:textId="77777777" w:rsidR="00E320E0" w:rsidRPr="00B561D3" w:rsidRDefault="00E320E0" w:rsidP="0077715D">
      <w:pPr>
        <w:spacing w:after="0" w:line="240" w:lineRule="auto"/>
        <w:jc w:val="both"/>
        <w:rPr>
          <w:rFonts w:ascii="Times New Roman" w:hAnsi="Times New Roman" w:cs="Times New Roman"/>
          <w:highlight w:val="white"/>
        </w:rPr>
      </w:pPr>
    </w:p>
    <w:p w14:paraId="420C0246" w14:textId="4F554A14" w:rsidR="008D4CCD" w:rsidRDefault="008D4CCD" w:rsidP="0077715D">
      <w:pPr>
        <w:spacing w:after="0" w:line="240" w:lineRule="auto"/>
        <w:jc w:val="both"/>
        <w:rPr>
          <w:rFonts w:ascii="Times New Roman" w:hAnsi="Times New Roman" w:cs="Times New Roman"/>
          <w:highlight w:val="white"/>
        </w:rPr>
      </w:pPr>
      <w:r w:rsidRPr="00B561D3">
        <w:rPr>
          <w:rFonts w:ascii="Times New Roman" w:hAnsi="Times New Roman" w:cs="Times New Roman"/>
          <w:highlight w:val="white"/>
        </w:rPr>
        <w:t xml:space="preserve">Para a produção virtual </w:t>
      </w:r>
      <w:r>
        <w:rPr>
          <w:rFonts w:ascii="Times New Roman" w:hAnsi="Times New Roman" w:cs="Times New Roman"/>
          <w:highlight w:val="white"/>
        </w:rPr>
        <w:t xml:space="preserve">dos dados, </w:t>
      </w:r>
      <w:r w:rsidRPr="00B561D3">
        <w:rPr>
          <w:rFonts w:ascii="Times New Roman" w:hAnsi="Times New Roman" w:cs="Times New Roman"/>
          <w:highlight w:val="white"/>
        </w:rPr>
        <w:t xml:space="preserve">utilizou-se </w:t>
      </w:r>
      <w:r w:rsidR="00A93903">
        <w:rPr>
          <w:rFonts w:ascii="Times New Roman" w:hAnsi="Times New Roman" w:cs="Times New Roman"/>
          <w:highlight w:val="white"/>
        </w:rPr>
        <w:t xml:space="preserve">os </w:t>
      </w:r>
      <w:r w:rsidR="00A93903" w:rsidRPr="00EE3121">
        <w:rPr>
          <w:rFonts w:ascii="Times New Roman" w:hAnsi="Times New Roman" w:cs="Times New Roman"/>
          <w:highlight w:val="white"/>
        </w:rPr>
        <w:t xml:space="preserve">recursos </w:t>
      </w:r>
      <w:r w:rsidR="007728A1" w:rsidRPr="00EE3121">
        <w:rPr>
          <w:rFonts w:ascii="Times New Roman" w:hAnsi="Times New Roman" w:cs="Times New Roman"/>
          <w:highlight w:val="white"/>
        </w:rPr>
        <w:t xml:space="preserve">interativos </w:t>
      </w:r>
      <w:r w:rsidR="00A93903" w:rsidRPr="00EE3121">
        <w:rPr>
          <w:rFonts w:ascii="Times New Roman" w:hAnsi="Times New Roman" w:cs="Times New Roman"/>
          <w:highlight w:val="white"/>
        </w:rPr>
        <w:t>digitais</w:t>
      </w:r>
      <w:r w:rsidR="00EB712D" w:rsidRPr="00EE3121">
        <w:rPr>
          <w:rFonts w:ascii="Times New Roman" w:hAnsi="Times New Roman" w:cs="Times New Roman"/>
        </w:rPr>
        <w:t xml:space="preserve"> </w:t>
      </w:r>
      <w:r w:rsidRPr="000C7034">
        <w:rPr>
          <w:rFonts w:ascii="Times New Roman" w:hAnsi="Times New Roman" w:cs="Times New Roman"/>
          <w:highlight w:val="white"/>
        </w:rPr>
        <w:t xml:space="preserve">do </w:t>
      </w:r>
      <w:r w:rsidRPr="00B561D3">
        <w:rPr>
          <w:rFonts w:ascii="Times New Roman" w:hAnsi="Times New Roman" w:cs="Times New Roman"/>
          <w:highlight w:val="white"/>
        </w:rPr>
        <w:t xml:space="preserve">Google Forms e Google Meet. Os dados produzidos a partir de uma questão que abordou a vivência do ensino remoto foram organizados no editor de texto do software Word e no editor de planilhas do software Excel da Microsoft®. Para </w:t>
      </w:r>
      <w:r>
        <w:rPr>
          <w:rFonts w:ascii="Times New Roman" w:hAnsi="Times New Roman" w:cs="Times New Roman"/>
          <w:highlight w:val="white"/>
        </w:rPr>
        <w:t xml:space="preserve">a </w:t>
      </w:r>
      <w:r w:rsidRPr="00B561D3">
        <w:rPr>
          <w:rFonts w:ascii="Times New Roman" w:hAnsi="Times New Roman" w:cs="Times New Roman"/>
          <w:highlight w:val="white"/>
        </w:rPr>
        <w:t xml:space="preserve">transcrição da entrevista foi utilizado o </w:t>
      </w:r>
      <w:r w:rsidRPr="00B561D3">
        <w:rPr>
          <w:rFonts w:ascii="Times New Roman" w:hAnsi="Times New Roman" w:cs="Times New Roman"/>
          <w:iCs/>
          <w:highlight w:val="white"/>
        </w:rPr>
        <w:t>Pinpoint</w:t>
      </w:r>
      <w:r w:rsidRPr="00B561D3">
        <w:rPr>
          <w:rFonts w:ascii="Times New Roman" w:hAnsi="Times New Roman" w:cs="Times New Roman"/>
          <w:i/>
          <w:highlight w:val="white"/>
        </w:rPr>
        <w:t xml:space="preserve">®, </w:t>
      </w:r>
      <w:r w:rsidRPr="00B561D3">
        <w:rPr>
          <w:rFonts w:ascii="Times New Roman" w:hAnsi="Times New Roman" w:cs="Times New Roman"/>
          <w:iCs/>
          <w:highlight w:val="white"/>
        </w:rPr>
        <w:t xml:space="preserve">recurso de pesquisa e análise de PDFs, imagens com texto, documentos e áudios. </w:t>
      </w:r>
      <w:r w:rsidRPr="00B561D3">
        <w:rPr>
          <w:rFonts w:ascii="Times New Roman" w:hAnsi="Times New Roman" w:cs="Times New Roman"/>
          <w:highlight w:val="white"/>
        </w:rPr>
        <w:t xml:space="preserve">A análise dos dados ocorreu a partir da </w:t>
      </w:r>
      <w:r w:rsidR="00A93903">
        <w:rPr>
          <w:rFonts w:ascii="Times New Roman" w:hAnsi="Times New Roman" w:cs="Times New Roman"/>
          <w:highlight w:val="white"/>
        </w:rPr>
        <w:t>a</w:t>
      </w:r>
      <w:r w:rsidRPr="00B561D3">
        <w:rPr>
          <w:rFonts w:ascii="Times New Roman" w:hAnsi="Times New Roman" w:cs="Times New Roman"/>
          <w:highlight w:val="white"/>
        </w:rPr>
        <w:t xml:space="preserve">nálise de </w:t>
      </w:r>
      <w:r w:rsidR="00A93903">
        <w:rPr>
          <w:rFonts w:ascii="Times New Roman" w:hAnsi="Times New Roman" w:cs="Times New Roman"/>
          <w:highlight w:val="white"/>
        </w:rPr>
        <w:t>c</w:t>
      </w:r>
      <w:r w:rsidRPr="00B561D3">
        <w:rPr>
          <w:rFonts w:ascii="Times New Roman" w:hAnsi="Times New Roman" w:cs="Times New Roman"/>
          <w:highlight w:val="white"/>
        </w:rPr>
        <w:t xml:space="preserve">onteúdo de </w:t>
      </w:r>
      <w:r w:rsidRPr="00917A8D">
        <w:rPr>
          <w:rFonts w:ascii="Times New Roman" w:hAnsi="Times New Roman" w:cs="Times New Roman"/>
        </w:rPr>
        <w:t xml:space="preserve">Bardin (2016), </w:t>
      </w:r>
      <w:r w:rsidRPr="00B561D3">
        <w:rPr>
          <w:rFonts w:ascii="Times New Roman" w:hAnsi="Times New Roman" w:cs="Times New Roman"/>
          <w:highlight w:val="white"/>
        </w:rPr>
        <w:t>por meio das seguintes etapas: pré-análise, exploração do material e tratamento dos resultados e interpretação. A utilização dessa metodologia possibilitou categorizar os principais eixos de discussão relacionados à experiência dos universitários defici</w:t>
      </w:r>
      <w:r>
        <w:rPr>
          <w:rFonts w:ascii="Times New Roman" w:hAnsi="Times New Roman" w:cs="Times New Roman"/>
          <w:highlight w:val="white"/>
        </w:rPr>
        <w:t>entes</w:t>
      </w:r>
      <w:r w:rsidR="00157AD3">
        <w:rPr>
          <w:rFonts w:ascii="Times New Roman" w:hAnsi="Times New Roman" w:cs="Times New Roman"/>
          <w:highlight w:val="white"/>
        </w:rPr>
        <w:t xml:space="preserve"> </w:t>
      </w:r>
      <w:r>
        <w:rPr>
          <w:rFonts w:ascii="Times New Roman" w:hAnsi="Times New Roman" w:cs="Times New Roman"/>
          <w:highlight w:val="white"/>
        </w:rPr>
        <w:t>com</w:t>
      </w:r>
      <w:r w:rsidRPr="00B561D3">
        <w:rPr>
          <w:rFonts w:ascii="Times New Roman" w:hAnsi="Times New Roman" w:cs="Times New Roman"/>
          <w:highlight w:val="white"/>
        </w:rPr>
        <w:t xml:space="preserve"> o ensino remoto durante a pandemia de covid-19.</w:t>
      </w:r>
    </w:p>
    <w:p w14:paraId="61C00102" w14:textId="77777777" w:rsidR="00E669EA" w:rsidRPr="00B561D3" w:rsidRDefault="00E669EA" w:rsidP="0077715D">
      <w:pPr>
        <w:spacing w:after="0" w:line="240" w:lineRule="auto"/>
        <w:jc w:val="both"/>
        <w:rPr>
          <w:rFonts w:ascii="Times New Roman" w:hAnsi="Times New Roman" w:cs="Times New Roman"/>
          <w:highlight w:val="white"/>
        </w:rPr>
      </w:pPr>
    </w:p>
    <w:p w14:paraId="1DF391CE" w14:textId="77777777" w:rsidR="008D4CCD" w:rsidRDefault="008D4CCD" w:rsidP="0077715D">
      <w:pPr>
        <w:spacing w:after="0" w:line="240" w:lineRule="auto"/>
        <w:jc w:val="both"/>
        <w:rPr>
          <w:rFonts w:ascii="Times New Roman" w:hAnsi="Times New Roman" w:cs="Times New Roman"/>
        </w:rPr>
      </w:pPr>
      <w:r w:rsidRPr="00B561D3">
        <w:rPr>
          <w:rFonts w:ascii="Times New Roman" w:hAnsi="Times New Roman" w:cs="Times New Roman"/>
          <w:highlight w:val="white"/>
        </w:rPr>
        <w:t xml:space="preserve">Ademais, os dados </w:t>
      </w:r>
      <w:r>
        <w:rPr>
          <w:rFonts w:ascii="Times New Roman" w:hAnsi="Times New Roman" w:cs="Times New Roman"/>
          <w:highlight w:val="white"/>
        </w:rPr>
        <w:t>foram process</w:t>
      </w:r>
      <w:r w:rsidRPr="00B561D3">
        <w:rPr>
          <w:rFonts w:ascii="Times New Roman" w:hAnsi="Times New Roman" w:cs="Times New Roman"/>
          <w:highlight w:val="white"/>
        </w:rPr>
        <w:t xml:space="preserve">ados com o auxílio do </w:t>
      </w:r>
      <w:r w:rsidRPr="00B561D3">
        <w:rPr>
          <w:rFonts w:ascii="Times New Roman" w:hAnsi="Times New Roman" w:cs="Times New Roman"/>
          <w:i/>
          <w:highlight w:val="white"/>
        </w:rPr>
        <w:t>software</w:t>
      </w:r>
      <w:r w:rsidR="00157AD3">
        <w:rPr>
          <w:rFonts w:ascii="Times New Roman" w:hAnsi="Times New Roman" w:cs="Times New Roman"/>
          <w:i/>
        </w:rPr>
        <w:t xml:space="preserve"> </w:t>
      </w:r>
      <w:r w:rsidRPr="00B561D3">
        <w:rPr>
          <w:rStyle w:val="Forte"/>
          <w:rFonts w:ascii="Times New Roman" w:eastAsiaTheme="majorEastAsia" w:hAnsi="Times New Roman"/>
          <w:b w:val="0"/>
          <w:bCs w:val="0"/>
        </w:rPr>
        <w:t>IRaMuTeQ</w:t>
      </w:r>
      <w:r w:rsidRPr="00B561D3">
        <w:rPr>
          <w:rStyle w:val="Forte"/>
          <w:rFonts w:ascii="Times New Roman" w:eastAsiaTheme="majorEastAsia" w:hAnsi="Times New Roman"/>
        </w:rPr>
        <w:t>®</w:t>
      </w:r>
      <w:r w:rsidRPr="00B561D3">
        <w:rPr>
          <w:rFonts w:ascii="Times New Roman" w:hAnsi="Times New Roman" w:cs="Times New Roman"/>
        </w:rPr>
        <w:t xml:space="preserve"> (</w:t>
      </w:r>
      <w:r w:rsidRPr="00B561D3">
        <w:rPr>
          <w:rStyle w:val="nfase"/>
          <w:rFonts w:ascii="Times New Roman" w:eastAsiaTheme="majorEastAsia" w:hAnsi="Times New Roman"/>
        </w:rPr>
        <w:t>Interface de R pour les Analyses Multidimensionnelles de Textes et de Questionnaires</w:t>
      </w:r>
      <w:r w:rsidRPr="00B561D3">
        <w:rPr>
          <w:rFonts w:ascii="Times New Roman" w:hAnsi="Times New Roman" w:cs="Times New Roman"/>
        </w:rPr>
        <w:t>)</w:t>
      </w:r>
      <w:r>
        <w:rPr>
          <w:rFonts w:ascii="Times New Roman" w:hAnsi="Times New Roman" w:cs="Times New Roman"/>
        </w:rPr>
        <w:t xml:space="preserve"> e </w:t>
      </w:r>
      <w:r w:rsidRPr="00B561D3">
        <w:rPr>
          <w:rFonts w:ascii="Times New Roman" w:hAnsi="Times New Roman" w:cs="Times New Roman"/>
          <w:highlight w:val="white"/>
        </w:rPr>
        <w:t>fo</w:t>
      </w:r>
      <w:r>
        <w:rPr>
          <w:rFonts w:ascii="Times New Roman" w:hAnsi="Times New Roman" w:cs="Times New Roman"/>
          <w:highlight w:val="white"/>
        </w:rPr>
        <w:t>i</w:t>
      </w:r>
      <w:r w:rsidR="00157AD3">
        <w:rPr>
          <w:rFonts w:ascii="Times New Roman" w:hAnsi="Times New Roman" w:cs="Times New Roman"/>
          <w:highlight w:val="white"/>
        </w:rPr>
        <w:t xml:space="preserve"> </w:t>
      </w:r>
      <w:r>
        <w:rPr>
          <w:rFonts w:ascii="Times New Roman" w:hAnsi="Times New Roman" w:cs="Times New Roman"/>
          <w:highlight w:val="white"/>
        </w:rPr>
        <w:t>feita</w:t>
      </w:r>
      <w:r w:rsidR="00157AD3">
        <w:rPr>
          <w:rFonts w:ascii="Times New Roman" w:hAnsi="Times New Roman" w:cs="Times New Roman"/>
          <w:highlight w:val="white"/>
        </w:rPr>
        <w:t xml:space="preserve"> </w:t>
      </w:r>
      <w:r>
        <w:rPr>
          <w:rFonts w:ascii="Times New Roman" w:hAnsi="Times New Roman" w:cs="Times New Roman"/>
          <w:highlight w:val="white"/>
        </w:rPr>
        <w:t>um</w:t>
      </w:r>
      <w:r w:rsidRPr="00B561D3">
        <w:rPr>
          <w:rFonts w:ascii="Times New Roman" w:hAnsi="Times New Roman" w:cs="Times New Roman"/>
          <w:highlight w:val="white"/>
        </w:rPr>
        <w:t>a análise de similitude</w:t>
      </w:r>
      <w:r>
        <w:rPr>
          <w:rFonts w:ascii="Times New Roman" w:hAnsi="Times New Roman" w:cs="Times New Roman"/>
          <w:highlight w:val="white"/>
        </w:rPr>
        <w:t xml:space="preserve"> entre as respostas</w:t>
      </w:r>
      <w:r w:rsidRPr="00B561D3">
        <w:rPr>
          <w:rFonts w:ascii="Times New Roman" w:hAnsi="Times New Roman" w:cs="Times New Roman"/>
        </w:rPr>
        <w:t xml:space="preserve">. </w:t>
      </w:r>
      <w:r>
        <w:rPr>
          <w:rFonts w:ascii="Times New Roman" w:hAnsi="Times New Roman" w:cs="Times New Roman"/>
        </w:rPr>
        <w:t xml:space="preserve">O </w:t>
      </w:r>
      <w:r w:rsidRPr="00B561D3">
        <w:rPr>
          <w:rStyle w:val="Forte"/>
          <w:rFonts w:ascii="Times New Roman" w:eastAsiaTheme="majorEastAsia" w:hAnsi="Times New Roman"/>
          <w:b w:val="0"/>
          <w:bCs w:val="0"/>
        </w:rPr>
        <w:t>IRaMuTeQ</w:t>
      </w:r>
      <w:r w:rsidRPr="00B561D3">
        <w:rPr>
          <w:rStyle w:val="Forte"/>
          <w:rFonts w:ascii="Times New Roman" w:eastAsiaTheme="majorEastAsia" w:hAnsi="Times New Roman"/>
        </w:rPr>
        <w:t>®</w:t>
      </w:r>
      <w:r w:rsidR="00157AD3">
        <w:rPr>
          <w:rStyle w:val="Forte"/>
          <w:rFonts w:ascii="Times New Roman" w:eastAsiaTheme="majorEastAsia" w:hAnsi="Times New Roman"/>
        </w:rPr>
        <w:t xml:space="preserve"> </w:t>
      </w:r>
      <w:r>
        <w:rPr>
          <w:rFonts w:ascii="Times New Roman" w:hAnsi="Times New Roman" w:cs="Times New Roman"/>
        </w:rPr>
        <w:t>é</w:t>
      </w:r>
      <w:r w:rsidRPr="00B561D3">
        <w:rPr>
          <w:rFonts w:ascii="Times New Roman" w:hAnsi="Times New Roman" w:cs="Times New Roman"/>
        </w:rPr>
        <w:t xml:space="preserve"> um software gratuito e de código aberto</w:t>
      </w:r>
      <w:r>
        <w:rPr>
          <w:rFonts w:ascii="Times New Roman" w:hAnsi="Times New Roman" w:cs="Times New Roman"/>
        </w:rPr>
        <w:t>,</w:t>
      </w:r>
      <w:r w:rsidRPr="00B561D3">
        <w:rPr>
          <w:rFonts w:ascii="Times New Roman" w:hAnsi="Times New Roman" w:cs="Times New Roman"/>
        </w:rPr>
        <w:t xml:space="preserve"> voltado para a análise estatística de dados textuais. </w:t>
      </w:r>
      <w:r>
        <w:rPr>
          <w:rFonts w:ascii="Times New Roman" w:hAnsi="Times New Roman" w:cs="Times New Roman"/>
        </w:rPr>
        <w:t>Ele</w:t>
      </w:r>
      <w:r w:rsidRPr="00B561D3">
        <w:rPr>
          <w:rFonts w:ascii="Times New Roman" w:hAnsi="Times New Roman" w:cs="Times New Roman"/>
        </w:rPr>
        <w:t xml:space="preserve"> possibilitou a construção de uma árvore de similitude baseada na teoria dos grafos, identificando e representando visualmente a coocorrência de palavras de um texto (proximidade e conexão entre palavras ou conceitos). As palavras ou categorias mais centrais e com maior conexão indica</w:t>
      </w:r>
      <w:r>
        <w:rPr>
          <w:rFonts w:ascii="Times New Roman" w:hAnsi="Times New Roman" w:cs="Times New Roman"/>
        </w:rPr>
        <w:t>ra</w:t>
      </w:r>
      <w:r w:rsidRPr="00B561D3">
        <w:rPr>
          <w:rFonts w:ascii="Times New Roman" w:hAnsi="Times New Roman" w:cs="Times New Roman"/>
        </w:rPr>
        <w:t xml:space="preserve">m o tema principal discutido ou </w:t>
      </w:r>
      <w:r>
        <w:rPr>
          <w:rFonts w:ascii="Times New Roman" w:hAnsi="Times New Roman" w:cs="Times New Roman"/>
        </w:rPr>
        <w:t xml:space="preserve">os </w:t>
      </w:r>
      <w:r w:rsidRPr="00B561D3">
        <w:rPr>
          <w:rFonts w:ascii="Times New Roman" w:hAnsi="Times New Roman" w:cs="Times New Roman"/>
        </w:rPr>
        <w:t>pensamentos mais frequentes. Já as ramificações ilustra</w:t>
      </w:r>
      <w:r>
        <w:rPr>
          <w:rFonts w:ascii="Times New Roman" w:hAnsi="Times New Roman" w:cs="Times New Roman"/>
        </w:rPr>
        <w:t>ra</w:t>
      </w:r>
      <w:r w:rsidRPr="00B561D3">
        <w:rPr>
          <w:rFonts w:ascii="Times New Roman" w:hAnsi="Times New Roman" w:cs="Times New Roman"/>
        </w:rPr>
        <w:t>m como os termos se associam. Quanto mais espesso ou forte o traço entre o</w:t>
      </w:r>
      <w:r>
        <w:rPr>
          <w:rFonts w:ascii="Times New Roman" w:hAnsi="Times New Roman" w:cs="Times New Roman"/>
        </w:rPr>
        <w:t>s</w:t>
      </w:r>
      <w:r w:rsidR="00157AD3">
        <w:rPr>
          <w:rFonts w:ascii="Times New Roman" w:hAnsi="Times New Roman" w:cs="Times New Roman"/>
        </w:rPr>
        <w:t xml:space="preserve"> </w:t>
      </w:r>
      <w:r>
        <w:rPr>
          <w:rFonts w:ascii="Times New Roman" w:hAnsi="Times New Roman" w:cs="Times New Roman"/>
        </w:rPr>
        <w:t>elementos</w:t>
      </w:r>
      <w:r w:rsidRPr="00B561D3">
        <w:rPr>
          <w:rFonts w:ascii="Times New Roman" w:hAnsi="Times New Roman" w:cs="Times New Roman"/>
        </w:rPr>
        <w:t xml:space="preserve">, maior é a força de associação ou frequência com que aparecem juntos </w:t>
      </w:r>
      <w:r w:rsidRPr="00917A8D">
        <w:rPr>
          <w:rFonts w:ascii="Times New Roman" w:hAnsi="Times New Roman" w:cs="Times New Roman"/>
        </w:rPr>
        <w:t>(Camargo &amp; Justo, 2013).</w:t>
      </w:r>
    </w:p>
    <w:p w14:paraId="242D4AC7" w14:textId="77777777" w:rsidR="004306DA" w:rsidRPr="00B561D3" w:rsidRDefault="004306DA" w:rsidP="0077715D">
      <w:pPr>
        <w:spacing w:after="0" w:line="240" w:lineRule="auto"/>
        <w:jc w:val="both"/>
        <w:rPr>
          <w:rFonts w:ascii="Times New Roman" w:hAnsi="Times New Roman" w:cs="Times New Roman"/>
        </w:rPr>
      </w:pPr>
    </w:p>
    <w:p w14:paraId="789A7DF2" w14:textId="77777777" w:rsidR="008D4CCD" w:rsidRPr="00B561D3" w:rsidRDefault="008D4CCD" w:rsidP="0077715D">
      <w:pPr>
        <w:spacing w:after="0" w:line="240" w:lineRule="auto"/>
        <w:jc w:val="both"/>
        <w:rPr>
          <w:rFonts w:ascii="Times New Roman" w:hAnsi="Times New Roman" w:cs="Times New Roman"/>
          <w:highlight w:val="white"/>
        </w:rPr>
      </w:pPr>
      <w:r w:rsidRPr="00B561D3">
        <w:rPr>
          <w:rFonts w:ascii="Times New Roman" w:hAnsi="Times New Roman" w:cs="Times New Roman"/>
          <w:highlight w:val="white"/>
        </w:rPr>
        <w:t>A análise dos dados adotou uma postura interpretativo-reflexiva para apreender os significados emersos das produções e discursos acadêmicos.</w:t>
      </w:r>
      <w:r w:rsidR="0020436F">
        <w:rPr>
          <w:rFonts w:ascii="Times New Roman" w:hAnsi="Times New Roman" w:cs="Times New Roman"/>
        </w:rPr>
        <w:t xml:space="preserve"> </w:t>
      </w:r>
      <w:r w:rsidRPr="00917A8D">
        <w:rPr>
          <w:rFonts w:ascii="Times New Roman" w:hAnsi="Times New Roman" w:cs="Times New Roman"/>
        </w:rPr>
        <w:t>Conforme Creswell (2014), o método qualitativo viabiliza a interpretação de fenômenos sociais complexos, valorizando as múltiplas perspectivas que constituem o cenário investigado. Nesse sentido, o estudo buscou problematizar a vivênci</w:t>
      </w:r>
      <w:r w:rsidRPr="00B561D3">
        <w:rPr>
          <w:rFonts w:ascii="Times New Roman" w:hAnsi="Times New Roman" w:cs="Times New Roman"/>
          <w:highlight w:val="white"/>
        </w:rPr>
        <w:t>a do ensino remoto</w:t>
      </w:r>
      <w:r>
        <w:rPr>
          <w:rFonts w:ascii="Times New Roman" w:hAnsi="Times New Roman" w:cs="Times New Roman"/>
          <w:highlight w:val="white"/>
        </w:rPr>
        <w:t>,</w:t>
      </w:r>
      <w:r w:rsidR="0020436F">
        <w:rPr>
          <w:rFonts w:ascii="Times New Roman" w:hAnsi="Times New Roman" w:cs="Times New Roman"/>
          <w:highlight w:val="white"/>
        </w:rPr>
        <w:t xml:space="preserve"> </w:t>
      </w:r>
      <w:r>
        <w:rPr>
          <w:rFonts w:ascii="Times New Roman" w:hAnsi="Times New Roman" w:cs="Times New Roman"/>
          <w:highlight w:val="white"/>
        </w:rPr>
        <w:t>n</w:t>
      </w:r>
      <w:r w:rsidRPr="00B561D3">
        <w:rPr>
          <w:rFonts w:ascii="Times New Roman" w:hAnsi="Times New Roman" w:cs="Times New Roman"/>
          <w:highlight w:val="white"/>
        </w:rPr>
        <w:t>a perspectiva de estudantes com deficiência no processo formativo durante o período pandêmico.</w:t>
      </w:r>
    </w:p>
    <w:p w14:paraId="59DE9BF5" w14:textId="77777777" w:rsidR="008D4CCD" w:rsidRDefault="008D4CCD" w:rsidP="0077715D">
      <w:pPr>
        <w:spacing w:after="0" w:line="240" w:lineRule="auto"/>
        <w:jc w:val="both"/>
        <w:rPr>
          <w:rFonts w:ascii="Times New Roman" w:hAnsi="Times New Roman" w:cs="Times New Roman"/>
          <w:highlight w:val="white"/>
        </w:rPr>
      </w:pPr>
    </w:p>
    <w:p w14:paraId="0FC9228A" w14:textId="527F562F" w:rsidR="008D4CCD" w:rsidRPr="007728A1" w:rsidRDefault="008D4CCD" w:rsidP="007728A1">
      <w:pPr>
        <w:rPr>
          <w:rFonts w:ascii="Times New Roman" w:hAnsi="Times New Roman" w:cs="Times New Roman"/>
          <w:b/>
          <w:bCs/>
          <w:highlight w:val="white"/>
        </w:rPr>
      </w:pPr>
      <w:r>
        <w:rPr>
          <w:rFonts w:ascii="Times New Roman" w:hAnsi="Times New Roman" w:cs="Times New Roman"/>
          <w:b/>
          <w:bCs/>
          <w:highlight w:val="white"/>
        </w:rPr>
        <w:t xml:space="preserve">Resultados e </w:t>
      </w:r>
      <w:r w:rsidR="00A93903">
        <w:rPr>
          <w:rFonts w:ascii="Times New Roman" w:hAnsi="Times New Roman" w:cs="Times New Roman"/>
          <w:b/>
          <w:bCs/>
          <w:highlight w:val="white"/>
        </w:rPr>
        <w:t>d</w:t>
      </w:r>
      <w:r w:rsidRPr="00B561D3">
        <w:rPr>
          <w:rFonts w:ascii="Times New Roman" w:hAnsi="Times New Roman" w:cs="Times New Roman"/>
          <w:b/>
          <w:bCs/>
          <w:highlight w:val="white"/>
        </w:rPr>
        <w:t>iscussão</w:t>
      </w:r>
    </w:p>
    <w:p w14:paraId="29D016F1" w14:textId="34118552" w:rsidR="00C33871" w:rsidRDefault="008D4CCD" w:rsidP="00275F2B">
      <w:pPr>
        <w:spacing w:after="0" w:line="240" w:lineRule="auto"/>
        <w:jc w:val="both"/>
        <w:rPr>
          <w:rFonts w:ascii="Times New Roman" w:hAnsi="Times New Roman" w:cs="Times New Roman"/>
          <w:b/>
          <w:bCs/>
          <w:highlight w:val="white"/>
        </w:rPr>
      </w:pPr>
      <w:r w:rsidRPr="00B561D3">
        <w:rPr>
          <w:rFonts w:ascii="Times New Roman" w:hAnsi="Times New Roman" w:cs="Times New Roman"/>
          <w:highlight w:val="white"/>
        </w:rPr>
        <w:t xml:space="preserve">Dentre os 5 participantes do estudo, 3 (60%) informaram ser mulher cisgênero; 1, homem cisgênero (20%) e 1, transgênero não-binário (20%). A maior parte dos estudantes não exercia atividades remuneradas em modalidade presencial ou </w:t>
      </w:r>
      <w:r w:rsidRPr="00B561D3">
        <w:rPr>
          <w:rFonts w:ascii="Times New Roman" w:hAnsi="Times New Roman" w:cs="Times New Roman"/>
          <w:i/>
          <w:iCs/>
          <w:highlight w:val="white"/>
        </w:rPr>
        <w:t xml:space="preserve">home office </w:t>
      </w:r>
      <w:r w:rsidRPr="00B561D3">
        <w:rPr>
          <w:rFonts w:ascii="Times New Roman" w:hAnsi="Times New Roman" w:cs="Times New Roman"/>
          <w:highlight w:val="white"/>
        </w:rPr>
        <w:t xml:space="preserve">(3 - 60%) </w:t>
      </w:r>
      <w:r>
        <w:rPr>
          <w:rFonts w:ascii="Times New Roman" w:hAnsi="Times New Roman" w:cs="Times New Roman"/>
          <w:highlight w:val="white"/>
        </w:rPr>
        <w:t>e</w:t>
      </w:r>
      <w:r w:rsidR="009D4D90">
        <w:rPr>
          <w:rFonts w:ascii="Times New Roman" w:hAnsi="Times New Roman" w:cs="Times New Roman"/>
          <w:highlight w:val="white"/>
        </w:rPr>
        <w:t xml:space="preserve"> </w:t>
      </w:r>
      <w:r>
        <w:rPr>
          <w:rFonts w:ascii="Times New Roman" w:hAnsi="Times New Roman" w:cs="Times New Roman"/>
          <w:highlight w:val="white"/>
        </w:rPr>
        <w:t>nenhum</w:t>
      </w:r>
      <w:r w:rsidRPr="00B561D3">
        <w:rPr>
          <w:rFonts w:ascii="Times New Roman" w:hAnsi="Times New Roman" w:cs="Times New Roman"/>
          <w:highlight w:val="white"/>
        </w:rPr>
        <w:t xml:space="preserve"> receb</w:t>
      </w:r>
      <w:r>
        <w:rPr>
          <w:rFonts w:ascii="Times New Roman" w:hAnsi="Times New Roman" w:cs="Times New Roman"/>
          <w:highlight w:val="white"/>
        </w:rPr>
        <w:t>ia</w:t>
      </w:r>
      <w:r w:rsidRPr="00B561D3">
        <w:rPr>
          <w:rFonts w:ascii="Times New Roman" w:hAnsi="Times New Roman" w:cs="Times New Roman"/>
          <w:highlight w:val="white"/>
        </w:rPr>
        <w:t xml:space="preserve"> auxílio financeiro de ações afirmativas</w:t>
      </w:r>
      <w:r>
        <w:rPr>
          <w:rFonts w:ascii="Times New Roman" w:hAnsi="Times New Roman" w:cs="Times New Roman"/>
          <w:highlight w:val="white"/>
        </w:rPr>
        <w:t xml:space="preserve"> ou </w:t>
      </w:r>
      <w:r w:rsidRPr="00B561D3">
        <w:rPr>
          <w:rFonts w:ascii="Times New Roman" w:hAnsi="Times New Roman" w:cs="Times New Roman"/>
          <w:highlight w:val="white"/>
        </w:rPr>
        <w:t xml:space="preserve">assistência estudantil (5 - </w:t>
      </w:r>
      <w:r w:rsidRPr="00B561D3">
        <w:rPr>
          <w:rFonts w:ascii="Times New Roman" w:hAnsi="Times New Roman" w:cs="Times New Roman"/>
          <w:highlight w:val="white"/>
        </w:rPr>
        <w:lastRenderedPageBreak/>
        <w:t>100%). Quanto ao curso na universidade, 2 (40%) estavam matriculados no bacharelado interdisciplinar em humanidades; 2 (40%), em artes e 1 (20%), em saúde. O sentimento de satisfação pelo ensino remoto foi presente entre todos os estudantes. Por outro lado, 2 (40%) discentes sinalizaram dificuldades com o ensino remoto (tabela 1).</w:t>
      </w:r>
    </w:p>
    <w:p w14:paraId="36F89DDD" w14:textId="77777777" w:rsidR="00275F2B" w:rsidRPr="00275F2B" w:rsidRDefault="00275F2B" w:rsidP="00275F2B">
      <w:pPr>
        <w:spacing w:after="0" w:line="240" w:lineRule="auto"/>
        <w:jc w:val="both"/>
        <w:rPr>
          <w:rFonts w:ascii="Times New Roman" w:hAnsi="Times New Roman" w:cs="Times New Roman"/>
          <w:b/>
          <w:bCs/>
          <w:highlight w:val="white"/>
        </w:rPr>
      </w:pPr>
    </w:p>
    <w:p w14:paraId="2F0CF29E" w14:textId="77777777" w:rsidR="00343BDC" w:rsidRDefault="008D4CCD" w:rsidP="00EE3121">
      <w:pPr>
        <w:spacing w:line="480" w:lineRule="auto"/>
        <w:rPr>
          <w:rFonts w:ascii="Times New Roman" w:hAnsi="Times New Roman" w:cs="Times New Roman"/>
          <w:b/>
          <w:bCs/>
          <w:sz w:val="22"/>
          <w:szCs w:val="22"/>
          <w:highlight w:val="white"/>
        </w:rPr>
      </w:pPr>
      <w:r w:rsidRPr="00B561D3">
        <w:rPr>
          <w:rFonts w:ascii="Times New Roman" w:hAnsi="Times New Roman" w:cs="Times New Roman"/>
          <w:b/>
          <w:bCs/>
          <w:sz w:val="22"/>
          <w:szCs w:val="22"/>
          <w:highlight w:val="white"/>
        </w:rPr>
        <w:t>Tabela 1</w:t>
      </w:r>
    </w:p>
    <w:p w14:paraId="1EC473CA" w14:textId="77777777" w:rsidR="00CD4D68" w:rsidRPr="008A1402" w:rsidRDefault="008D4CCD" w:rsidP="00343BDC">
      <w:pPr>
        <w:spacing w:line="480" w:lineRule="auto"/>
        <w:rPr>
          <w:rFonts w:ascii="Times New Roman" w:hAnsi="Times New Roman" w:cs="Times New Roman"/>
          <w:b/>
          <w:bCs/>
          <w:i/>
          <w:sz w:val="22"/>
          <w:szCs w:val="22"/>
          <w:highlight w:val="white"/>
        </w:rPr>
      </w:pPr>
      <w:r w:rsidRPr="00B561D3">
        <w:rPr>
          <w:rFonts w:ascii="Times New Roman" w:hAnsi="Times New Roman" w:cs="Times New Roman"/>
          <w:b/>
          <w:bCs/>
          <w:sz w:val="22"/>
          <w:szCs w:val="22"/>
          <w:highlight w:val="white"/>
        </w:rPr>
        <w:t xml:space="preserve"> </w:t>
      </w:r>
      <w:r w:rsidR="008A1402">
        <w:rPr>
          <w:rFonts w:ascii="Times New Roman" w:hAnsi="Times New Roman" w:cs="Times New Roman"/>
          <w:i/>
          <w:sz w:val="22"/>
          <w:szCs w:val="22"/>
          <w:highlight w:val="white"/>
        </w:rPr>
        <w:t>Perfil dos P</w:t>
      </w:r>
      <w:r w:rsidRPr="008A1402">
        <w:rPr>
          <w:rFonts w:ascii="Times New Roman" w:hAnsi="Times New Roman" w:cs="Times New Roman"/>
          <w:i/>
          <w:sz w:val="22"/>
          <w:szCs w:val="22"/>
          <w:highlight w:val="white"/>
        </w:rPr>
        <w:t xml:space="preserve">articipantes da </w:t>
      </w:r>
      <w:r w:rsidR="008A1402">
        <w:rPr>
          <w:rFonts w:ascii="Times New Roman" w:hAnsi="Times New Roman" w:cs="Times New Roman"/>
          <w:i/>
          <w:sz w:val="22"/>
          <w:szCs w:val="22"/>
          <w:highlight w:val="white"/>
        </w:rPr>
        <w:t>P</w:t>
      </w:r>
      <w:r w:rsidRPr="008A1402">
        <w:rPr>
          <w:rFonts w:ascii="Times New Roman" w:hAnsi="Times New Roman" w:cs="Times New Roman"/>
          <w:i/>
          <w:sz w:val="22"/>
          <w:szCs w:val="22"/>
          <w:highlight w:val="white"/>
        </w:rPr>
        <w:t>esquisa, Salvador (BA), 2024 (n = 5)</w:t>
      </w:r>
    </w:p>
    <w:tbl>
      <w:tblPr>
        <w:tblStyle w:val="Estilo"/>
        <w:tblW w:w="7770" w:type="dxa"/>
        <w:tblLayout w:type="fixed"/>
        <w:tblLook w:val="0600" w:firstRow="0" w:lastRow="0" w:firstColumn="0" w:lastColumn="0" w:noHBand="1" w:noVBand="1"/>
      </w:tblPr>
      <w:tblGrid>
        <w:gridCol w:w="2835"/>
        <w:gridCol w:w="2565"/>
        <w:gridCol w:w="2370"/>
      </w:tblGrid>
      <w:tr w:rsidR="008D4CCD" w:rsidRPr="00B561D3" w14:paraId="27C3C6EB" w14:textId="77777777" w:rsidTr="005275D3">
        <w:trPr>
          <w:trHeight w:val="435"/>
        </w:trPr>
        <w:tc>
          <w:tcPr>
            <w:tcW w:w="2835" w:type="dxa"/>
            <w:tcBorders>
              <w:top w:val="single" w:sz="6" w:space="0" w:color="000000"/>
              <w:left w:val="single" w:sz="6" w:space="0" w:color="CCCCCC"/>
              <w:bottom w:val="single" w:sz="6" w:space="0" w:color="000000"/>
              <w:right w:val="single" w:sz="6" w:space="0" w:color="CCCCCC"/>
            </w:tcBorders>
            <w:tcMar>
              <w:top w:w="0" w:type="dxa"/>
              <w:left w:w="40" w:type="dxa"/>
              <w:bottom w:w="0" w:type="dxa"/>
              <w:right w:w="40" w:type="dxa"/>
            </w:tcMar>
            <w:vAlign w:val="bottom"/>
          </w:tcPr>
          <w:p w14:paraId="719ABE6F" w14:textId="77777777" w:rsidR="008D4CCD" w:rsidRPr="006F5D5F" w:rsidRDefault="00AA60B4" w:rsidP="008801C9">
            <w:pPr>
              <w:spacing w:after="0" w:line="240" w:lineRule="auto"/>
              <w:jc w:val="center"/>
              <w:rPr>
                <w:rFonts w:ascii="Times New Roman" w:hAnsi="Times New Roman" w:cs="Times New Roman"/>
                <w:bCs/>
                <w:sz w:val="22"/>
                <w:szCs w:val="22"/>
                <w:highlight w:val="white"/>
              </w:rPr>
            </w:pPr>
            <w:r w:rsidRPr="006F5D5F">
              <w:rPr>
                <w:rFonts w:ascii="Times New Roman" w:hAnsi="Times New Roman" w:cs="Times New Roman"/>
                <w:bCs/>
                <w:sz w:val="22"/>
                <w:szCs w:val="22"/>
                <w:highlight w:val="white"/>
              </w:rPr>
              <w:t>G</w:t>
            </w:r>
            <w:r w:rsidR="008D4CCD" w:rsidRPr="006F5D5F">
              <w:rPr>
                <w:rFonts w:ascii="Times New Roman" w:hAnsi="Times New Roman" w:cs="Times New Roman"/>
                <w:bCs/>
                <w:sz w:val="22"/>
                <w:szCs w:val="22"/>
                <w:highlight w:val="white"/>
              </w:rPr>
              <w:t>ênero</w:t>
            </w:r>
          </w:p>
        </w:tc>
        <w:tc>
          <w:tcPr>
            <w:tcW w:w="2565" w:type="dxa"/>
            <w:tcBorders>
              <w:top w:val="single" w:sz="6" w:space="0" w:color="000000"/>
              <w:left w:val="nil"/>
              <w:bottom w:val="single" w:sz="6" w:space="0" w:color="000000"/>
              <w:right w:val="single" w:sz="6" w:space="0" w:color="CCCCCC"/>
            </w:tcBorders>
            <w:tcMar>
              <w:top w:w="0" w:type="dxa"/>
              <w:left w:w="40" w:type="dxa"/>
              <w:bottom w:w="0" w:type="dxa"/>
              <w:right w:w="40" w:type="dxa"/>
            </w:tcMar>
            <w:vAlign w:val="bottom"/>
          </w:tcPr>
          <w:p w14:paraId="58888F0D" w14:textId="77777777" w:rsidR="008D4CCD" w:rsidRPr="006F5D5F" w:rsidRDefault="00A65D32" w:rsidP="008801C9">
            <w:pPr>
              <w:spacing w:after="0" w:line="240" w:lineRule="auto"/>
              <w:jc w:val="center"/>
              <w:rPr>
                <w:rFonts w:ascii="Times New Roman" w:hAnsi="Times New Roman" w:cs="Times New Roman"/>
                <w:bCs/>
                <w:sz w:val="22"/>
                <w:szCs w:val="22"/>
                <w:highlight w:val="white"/>
              </w:rPr>
            </w:pPr>
            <w:r w:rsidRPr="006F5D5F">
              <w:rPr>
                <w:rFonts w:ascii="Times New Roman" w:hAnsi="Times New Roman" w:cs="Times New Roman"/>
                <w:bCs/>
                <w:sz w:val="22"/>
                <w:szCs w:val="22"/>
                <w:highlight w:val="white"/>
              </w:rPr>
              <w:t>n</w:t>
            </w:r>
            <w:r w:rsidR="008D4CCD" w:rsidRPr="006F5D5F">
              <w:rPr>
                <w:rFonts w:ascii="Times New Roman" w:hAnsi="Times New Roman" w:cs="Times New Roman"/>
                <w:bCs/>
                <w:sz w:val="22"/>
                <w:szCs w:val="22"/>
                <w:highlight w:val="white"/>
              </w:rPr>
              <w:t xml:space="preserve"> º</w:t>
            </w:r>
          </w:p>
        </w:tc>
        <w:tc>
          <w:tcPr>
            <w:tcW w:w="2370" w:type="dxa"/>
            <w:tcBorders>
              <w:top w:val="single" w:sz="6" w:space="0" w:color="000000"/>
              <w:left w:val="nil"/>
              <w:bottom w:val="single" w:sz="6" w:space="0" w:color="000000"/>
              <w:right w:val="single" w:sz="6" w:space="0" w:color="CCCCCC"/>
            </w:tcBorders>
            <w:tcMar>
              <w:top w:w="0" w:type="dxa"/>
              <w:left w:w="40" w:type="dxa"/>
              <w:bottom w:w="0" w:type="dxa"/>
              <w:right w:w="40" w:type="dxa"/>
            </w:tcMar>
            <w:vAlign w:val="bottom"/>
          </w:tcPr>
          <w:p w14:paraId="09E4C0C4" w14:textId="77777777" w:rsidR="008D4CCD" w:rsidRPr="006F5D5F" w:rsidRDefault="008D4CCD" w:rsidP="008801C9">
            <w:pPr>
              <w:spacing w:after="0" w:line="240" w:lineRule="auto"/>
              <w:jc w:val="center"/>
              <w:rPr>
                <w:rFonts w:ascii="Times New Roman" w:hAnsi="Times New Roman" w:cs="Times New Roman"/>
                <w:bCs/>
                <w:sz w:val="22"/>
                <w:szCs w:val="22"/>
                <w:highlight w:val="white"/>
              </w:rPr>
            </w:pPr>
            <w:r w:rsidRPr="006F5D5F">
              <w:rPr>
                <w:rFonts w:ascii="Times New Roman" w:hAnsi="Times New Roman" w:cs="Times New Roman"/>
                <w:bCs/>
                <w:sz w:val="22"/>
                <w:szCs w:val="22"/>
                <w:highlight w:val="white"/>
              </w:rPr>
              <w:t>%</w:t>
            </w:r>
          </w:p>
        </w:tc>
      </w:tr>
      <w:tr w:rsidR="008D4CCD" w:rsidRPr="00B561D3" w14:paraId="4D133BD2" w14:textId="77777777" w:rsidTr="005275D3">
        <w:trPr>
          <w:trHeight w:val="435"/>
        </w:trPr>
        <w:tc>
          <w:tcPr>
            <w:tcW w:w="2835" w:type="dxa"/>
            <w:tcBorders>
              <w:top w:val="nil"/>
              <w:left w:val="single" w:sz="6" w:space="0" w:color="CCCCCC"/>
              <w:bottom w:val="single" w:sz="6" w:space="0" w:color="CCCCCC"/>
              <w:right w:val="single" w:sz="6" w:space="0" w:color="CCCCCC"/>
            </w:tcBorders>
            <w:tcMar>
              <w:top w:w="0" w:type="dxa"/>
              <w:left w:w="40" w:type="dxa"/>
              <w:bottom w:w="0" w:type="dxa"/>
              <w:right w:w="40" w:type="dxa"/>
            </w:tcMar>
            <w:vAlign w:val="bottom"/>
          </w:tcPr>
          <w:p w14:paraId="1CB2E330" w14:textId="77777777" w:rsidR="008D4CCD" w:rsidRPr="006F5D5F" w:rsidRDefault="008D4CCD" w:rsidP="008801C9">
            <w:pPr>
              <w:spacing w:after="0" w:line="240" w:lineRule="auto"/>
              <w:jc w:val="both"/>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Mulher cisgênero</w:t>
            </w:r>
          </w:p>
        </w:tc>
        <w:tc>
          <w:tcPr>
            <w:tcW w:w="2565" w:type="dxa"/>
            <w:tcBorders>
              <w:top w:val="nil"/>
              <w:left w:val="nil"/>
              <w:bottom w:val="single" w:sz="6" w:space="0" w:color="CCCCCC"/>
              <w:right w:val="single" w:sz="6" w:space="0" w:color="CCCCCC"/>
            </w:tcBorders>
            <w:tcMar>
              <w:top w:w="0" w:type="dxa"/>
              <w:left w:w="40" w:type="dxa"/>
              <w:bottom w:w="0" w:type="dxa"/>
              <w:right w:w="40" w:type="dxa"/>
            </w:tcMar>
            <w:vAlign w:val="bottom"/>
          </w:tcPr>
          <w:p w14:paraId="15C27CA9" w14:textId="77777777" w:rsidR="008D4CCD" w:rsidRPr="006F5D5F" w:rsidRDefault="008D4CCD" w:rsidP="008801C9">
            <w:pPr>
              <w:spacing w:after="0" w:line="240" w:lineRule="auto"/>
              <w:jc w:val="center"/>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3</w:t>
            </w:r>
          </w:p>
        </w:tc>
        <w:tc>
          <w:tcPr>
            <w:tcW w:w="2370" w:type="dxa"/>
            <w:tcBorders>
              <w:top w:val="nil"/>
              <w:left w:val="nil"/>
              <w:bottom w:val="single" w:sz="6" w:space="0" w:color="CCCCCC"/>
              <w:right w:val="single" w:sz="6" w:space="0" w:color="CCCCCC"/>
            </w:tcBorders>
            <w:tcMar>
              <w:top w:w="0" w:type="dxa"/>
              <w:left w:w="40" w:type="dxa"/>
              <w:bottom w:w="0" w:type="dxa"/>
              <w:right w:w="40" w:type="dxa"/>
            </w:tcMar>
            <w:vAlign w:val="bottom"/>
          </w:tcPr>
          <w:p w14:paraId="6135192A" w14:textId="77777777" w:rsidR="008D4CCD" w:rsidRPr="006F5D5F" w:rsidRDefault="008D4CCD" w:rsidP="008801C9">
            <w:pPr>
              <w:spacing w:after="0" w:line="240" w:lineRule="auto"/>
              <w:jc w:val="center"/>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60%</w:t>
            </w:r>
          </w:p>
        </w:tc>
      </w:tr>
      <w:tr w:rsidR="008D4CCD" w:rsidRPr="00B561D3" w14:paraId="097A2599" w14:textId="77777777" w:rsidTr="005275D3">
        <w:trPr>
          <w:trHeight w:val="435"/>
        </w:trPr>
        <w:tc>
          <w:tcPr>
            <w:tcW w:w="2835" w:type="dxa"/>
            <w:tcBorders>
              <w:top w:val="nil"/>
              <w:left w:val="single" w:sz="6" w:space="0" w:color="CCCCCC"/>
              <w:bottom w:val="single" w:sz="6" w:space="0" w:color="CCCCCC"/>
              <w:right w:val="single" w:sz="6" w:space="0" w:color="CCCCCC"/>
            </w:tcBorders>
            <w:tcMar>
              <w:top w:w="0" w:type="dxa"/>
              <w:left w:w="40" w:type="dxa"/>
              <w:bottom w:w="0" w:type="dxa"/>
              <w:right w:w="40" w:type="dxa"/>
            </w:tcMar>
            <w:vAlign w:val="bottom"/>
          </w:tcPr>
          <w:p w14:paraId="75EABFC7" w14:textId="77777777" w:rsidR="008D4CCD" w:rsidRPr="006F5D5F" w:rsidRDefault="008D4CCD" w:rsidP="008801C9">
            <w:pPr>
              <w:spacing w:after="0" w:line="240" w:lineRule="auto"/>
              <w:jc w:val="both"/>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Homem cisgênero</w:t>
            </w:r>
          </w:p>
        </w:tc>
        <w:tc>
          <w:tcPr>
            <w:tcW w:w="2565" w:type="dxa"/>
            <w:tcBorders>
              <w:top w:val="nil"/>
              <w:left w:val="nil"/>
              <w:bottom w:val="single" w:sz="6" w:space="0" w:color="CCCCCC"/>
              <w:right w:val="single" w:sz="6" w:space="0" w:color="CCCCCC"/>
            </w:tcBorders>
            <w:tcMar>
              <w:top w:w="0" w:type="dxa"/>
              <w:left w:w="40" w:type="dxa"/>
              <w:bottom w:w="0" w:type="dxa"/>
              <w:right w:w="40" w:type="dxa"/>
            </w:tcMar>
            <w:vAlign w:val="bottom"/>
          </w:tcPr>
          <w:p w14:paraId="49CC22FD" w14:textId="77777777" w:rsidR="008D4CCD" w:rsidRPr="006F5D5F" w:rsidRDefault="008D4CCD" w:rsidP="008801C9">
            <w:pPr>
              <w:spacing w:after="0" w:line="240" w:lineRule="auto"/>
              <w:jc w:val="center"/>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1</w:t>
            </w:r>
          </w:p>
        </w:tc>
        <w:tc>
          <w:tcPr>
            <w:tcW w:w="2370" w:type="dxa"/>
            <w:tcBorders>
              <w:top w:val="nil"/>
              <w:left w:val="nil"/>
              <w:bottom w:val="single" w:sz="6" w:space="0" w:color="CCCCCC"/>
              <w:right w:val="single" w:sz="6" w:space="0" w:color="CCCCCC"/>
            </w:tcBorders>
            <w:tcMar>
              <w:top w:w="0" w:type="dxa"/>
              <w:left w:w="40" w:type="dxa"/>
              <w:bottom w:w="0" w:type="dxa"/>
              <w:right w:w="40" w:type="dxa"/>
            </w:tcMar>
            <w:vAlign w:val="bottom"/>
          </w:tcPr>
          <w:p w14:paraId="37671AC1" w14:textId="77777777" w:rsidR="008D4CCD" w:rsidRPr="006F5D5F" w:rsidRDefault="008D4CCD" w:rsidP="008801C9">
            <w:pPr>
              <w:spacing w:after="0" w:line="240" w:lineRule="auto"/>
              <w:jc w:val="center"/>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20%</w:t>
            </w:r>
          </w:p>
        </w:tc>
      </w:tr>
      <w:tr w:rsidR="008D4CCD" w:rsidRPr="00B561D3" w14:paraId="0A310B93" w14:textId="77777777" w:rsidTr="005275D3">
        <w:trPr>
          <w:trHeight w:val="435"/>
        </w:trPr>
        <w:tc>
          <w:tcPr>
            <w:tcW w:w="2835" w:type="dxa"/>
            <w:tcBorders>
              <w:top w:val="nil"/>
              <w:left w:val="single" w:sz="6" w:space="0" w:color="CCCCCC"/>
              <w:bottom w:val="single" w:sz="6" w:space="0" w:color="000000"/>
              <w:right w:val="single" w:sz="6" w:space="0" w:color="CCCCCC"/>
            </w:tcBorders>
            <w:tcMar>
              <w:top w:w="0" w:type="dxa"/>
              <w:left w:w="40" w:type="dxa"/>
              <w:bottom w:w="0" w:type="dxa"/>
              <w:right w:w="40" w:type="dxa"/>
            </w:tcMar>
            <w:vAlign w:val="bottom"/>
          </w:tcPr>
          <w:p w14:paraId="2E011D00" w14:textId="77777777" w:rsidR="008D4CCD" w:rsidRPr="006F5D5F" w:rsidRDefault="008D4CCD" w:rsidP="008801C9">
            <w:pPr>
              <w:spacing w:after="0" w:line="240" w:lineRule="auto"/>
              <w:jc w:val="both"/>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Transgênero não binário</w:t>
            </w:r>
          </w:p>
        </w:tc>
        <w:tc>
          <w:tcPr>
            <w:tcW w:w="2565" w:type="dxa"/>
            <w:tcBorders>
              <w:top w:val="nil"/>
              <w:left w:val="nil"/>
              <w:bottom w:val="single" w:sz="6" w:space="0" w:color="000000"/>
              <w:right w:val="single" w:sz="6" w:space="0" w:color="CCCCCC"/>
            </w:tcBorders>
            <w:tcMar>
              <w:top w:w="0" w:type="dxa"/>
              <w:left w:w="40" w:type="dxa"/>
              <w:bottom w:w="0" w:type="dxa"/>
              <w:right w:w="40" w:type="dxa"/>
            </w:tcMar>
            <w:vAlign w:val="bottom"/>
          </w:tcPr>
          <w:p w14:paraId="7BC2483C" w14:textId="77777777" w:rsidR="008D4CCD" w:rsidRPr="006F5D5F" w:rsidRDefault="008D4CCD" w:rsidP="008801C9">
            <w:pPr>
              <w:spacing w:after="0" w:line="240" w:lineRule="auto"/>
              <w:jc w:val="center"/>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1</w:t>
            </w:r>
          </w:p>
        </w:tc>
        <w:tc>
          <w:tcPr>
            <w:tcW w:w="2370" w:type="dxa"/>
            <w:tcBorders>
              <w:top w:val="nil"/>
              <w:left w:val="nil"/>
              <w:bottom w:val="single" w:sz="6" w:space="0" w:color="000000"/>
              <w:right w:val="single" w:sz="6" w:space="0" w:color="CCCCCC"/>
            </w:tcBorders>
            <w:tcMar>
              <w:top w:w="0" w:type="dxa"/>
              <w:left w:w="40" w:type="dxa"/>
              <w:bottom w:w="0" w:type="dxa"/>
              <w:right w:w="40" w:type="dxa"/>
            </w:tcMar>
            <w:vAlign w:val="bottom"/>
          </w:tcPr>
          <w:p w14:paraId="675A31B0" w14:textId="77777777" w:rsidR="008D4CCD" w:rsidRPr="006F5D5F" w:rsidRDefault="008D4CCD" w:rsidP="008801C9">
            <w:pPr>
              <w:spacing w:after="0" w:line="240" w:lineRule="auto"/>
              <w:jc w:val="center"/>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20%</w:t>
            </w:r>
          </w:p>
        </w:tc>
      </w:tr>
      <w:tr w:rsidR="008D4CCD" w:rsidRPr="00B561D3" w14:paraId="38AABFC7" w14:textId="77777777" w:rsidTr="005275D3">
        <w:trPr>
          <w:trHeight w:val="435"/>
        </w:trPr>
        <w:tc>
          <w:tcPr>
            <w:tcW w:w="2835" w:type="dxa"/>
            <w:tcBorders>
              <w:top w:val="nil"/>
              <w:left w:val="single" w:sz="6" w:space="0" w:color="CCCCCC"/>
              <w:bottom w:val="single" w:sz="6" w:space="0" w:color="000000"/>
              <w:right w:val="single" w:sz="6" w:space="0" w:color="CCCCCC"/>
            </w:tcBorders>
            <w:tcMar>
              <w:top w:w="0" w:type="dxa"/>
              <w:left w:w="40" w:type="dxa"/>
              <w:bottom w:w="0" w:type="dxa"/>
              <w:right w:w="40" w:type="dxa"/>
            </w:tcMar>
            <w:vAlign w:val="bottom"/>
          </w:tcPr>
          <w:p w14:paraId="1695C9B1" w14:textId="77777777" w:rsidR="008D4CCD" w:rsidRPr="006F5D5F" w:rsidRDefault="00AA60B4" w:rsidP="008801C9">
            <w:pPr>
              <w:spacing w:after="0" w:line="240" w:lineRule="auto"/>
              <w:jc w:val="center"/>
              <w:rPr>
                <w:rFonts w:ascii="Times New Roman" w:hAnsi="Times New Roman" w:cs="Times New Roman"/>
                <w:bCs/>
                <w:sz w:val="22"/>
                <w:szCs w:val="22"/>
                <w:highlight w:val="white"/>
              </w:rPr>
            </w:pPr>
            <w:r w:rsidRPr="006F5D5F">
              <w:rPr>
                <w:rFonts w:ascii="Times New Roman" w:hAnsi="Times New Roman" w:cs="Times New Roman"/>
                <w:bCs/>
                <w:sz w:val="22"/>
                <w:szCs w:val="22"/>
                <w:highlight w:val="white"/>
              </w:rPr>
              <w:t>T</w:t>
            </w:r>
            <w:r w:rsidR="008D4CCD" w:rsidRPr="006F5D5F">
              <w:rPr>
                <w:rFonts w:ascii="Times New Roman" w:hAnsi="Times New Roman" w:cs="Times New Roman"/>
                <w:bCs/>
                <w:sz w:val="22"/>
                <w:szCs w:val="22"/>
                <w:highlight w:val="white"/>
              </w:rPr>
              <w:t>rabalho remunerado</w:t>
            </w:r>
          </w:p>
        </w:tc>
        <w:tc>
          <w:tcPr>
            <w:tcW w:w="2565" w:type="dxa"/>
            <w:tcBorders>
              <w:top w:val="nil"/>
              <w:left w:val="nil"/>
              <w:bottom w:val="single" w:sz="6" w:space="0" w:color="000000"/>
              <w:right w:val="single" w:sz="6" w:space="0" w:color="CCCCCC"/>
            </w:tcBorders>
            <w:tcMar>
              <w:top w:w="0" w:type="dxa"/>
              <w:left w:w="40" w:type="dxa"/>
              <w:bottom w:w="0" w:type="dxa"/>
              <w:right w:w="40" w:type="dxa"/>
            </w:tcMar>
            <w:vAlign w:val="bottom"/>
          </w:tcPr>
          <w:p w14:paraId="0B674320" w14:textId="77777777" w:rsidR="008D4CCD" w:rsidRPr="006F5D5F" w:rsidRDefault="00DD54B9" w:rsidP="008801C9">
            <w:pPr>
              <w:spacing w:after="0" w:line="240" w:lineRule="auto"/>
              <w:jc w:val="center"/>
              <w:rPr>
                <w:rFonts w:ascii="Times New Roman" w:hAnsi="Times New Roman" w:cs="Times New Roman"/>
                <w:bCs/>
                <w:sz w:val="22"/>
                <w:szCs w:val="22"/>
                <w:highlight w:val="white"/>
              </w:rPr>
            </w:pPr>
            <w:r w:rsidRPr="006F5D5F">
              <w:rPr>
                <w:rFonts w:ascii="Times New Roman" w:hAnsi="Times New Roman" w:cs="Times New Roman"/>
                <w:bCs/>
                <w:sz w:val="22"/>
                <w:szCs w:val="22"/>
                <w:highlight w:val="white"/>
              </w:rPr>
              <w:t>n</w:t>
            </w:r>
            <w:r w:rsidR="008D4CCD" w:rsidRPr="006F5D5F">
              <w:rPr>
                <w:rFonts w:ascii="Times New Roman" w:hAnsi="Times New Roman" w:cs="Times New Roman"/>
                <w:bCs/>
                <w:sz w:val="22"/>
                <w:szCs w:val="22"/>
                <w:highlight w:val="white"/>
              </w:rPr>
              <w:t>º</w:t>
            </w:r>
          </w:p>
        </w:tc>
        <w:tc>
          <w:tcPr>
            <w:tcW w:w="2370" w:type="dxa"/>
            <w:tcBorders>
              <w:top w:val="nil"/>
              <w:left w:val="nil"/>
              <w:bottom w:val="single" w:sz="6" w:space="0" w:color="000000"/>
              <w:right w:val="single" w:sz="6" w:space="0" w:color="CCCCCC"/>
            </w:tcBorders>
            <w:tcMar>
              <w:top w:w="0" w:type="dxa"/>
              <w:left w:w="40" w:type="dxa"/>
              <w:bottom w:w="0" w:type="dxa"/>
              <w:right w:w="40" w:type="dxa"/>
            </w:tcMar>
            <w:vAlign w:val="bottom"/>
          </w:tcPr>
          <w:p w14:paraId="1386E278" w14:textId="77777777" w:rsidR="008D4CCD" w:rsidRPr="006F5D5F" w:rsidRDefault="008D4CCD" w:rsidP="008801C9">
            <w:pPr>
              <w:spacing w:after="0" w:line="240" w:lineRule="auto"/>
              <w:jc w:val="center"/>
              <w:rPr>
                <w:rFonts w:ascii="Times New Roman" w:hAnsi="Times New Roman" w:cs="Times New Roman"/>
                <w:bCs/>
                <w:sz w:val="22"/>
                <w:szCs w:val="22"/>
                <w:highlight w:val="white"/>
              </w:rPr>
            </w:pPr>
            <w:r w:rsidRPr="006F5D5F">
              <w:rPr>
                <w:rFonts w:ascii="Times New Roman" w:hAnsi="Times New Roman" w:cs="Times New Roman"/>
                <w:bCs/>
                <w:sz w:val="22"/>
                <w:szCs w:val="22"/>
                <w:highlight w:val="white"/>
              </w:rPr>
              <w:t>%</w:t>
            </w:r>
          </w:p>
        </w:tc>
      </w:tr>
      <w:tr w:rsidR="008D4CCD" w:rsidRPr="00B561D3" w14:paraId="400062A3" w14:textId="77777777" w:rsidTr="005275D3">
        <w:trPr>
          <w:trHeight w:val="435"/>
        </w:trPr>
        <w:tc>
          <w:tcPr>
            <w:tcW w:w="2835" w:type="dxa"/>
            <w:tcBorders>
              <w:top w:val="nil"/>
              <w:left w:val="single" w:sz="6" w:space="0" w:color="CCCCCC"/>
              <w:bottom w:val="single" w:sz="6" w:space="0" w:color="CCCCCC"/>
              <w:right w:val="single" w:sz="6" w:space="0" w:color="CCCCCC"/>
            </w:tcBorders>
            <w:tcMar>
              <w:top w:w="0" w:type="dxa"/>
              <w:left w:w="40" w:type="dxa"/>
              <w:bottom w:w="0" w:type="dxa"/>
              <w:right w:w="40" w:type="dxa"/>
            </w:tcMar>
            <w:vAlign w:val="bottom"/>
          </w:tcPr>
          <w:p w14:paraId="098C1940" w14:textId="77777777" w:rsidR="008D4CCD" w:rsidRPr="006F5D5F" w:rsidRDefault="008D4CCD" w:rsidP="008801C9">
            <w:pPr>
              <w:spacing w:after="0" w:line="240" w:lineRule="auto"/>
              <w:jc w:val="both"/>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Sim</w:t>
            </w:r>
          </w:p>
        </w:tc>
        <w:tc>
          <w:tcPr>
            <w:tcW w:w="2565" w:type="dxa"/>
            <w:tcBorders>
              <w:top w:val="nil"/>
              <w:left w:val="nil"/>
              <w:bottom w:val="single" w:sz="6" w:space="0" w:color="CCCCCC"/>
              <w:right w:val="single" w:sz="6" w:space="0" w:color="CCCCCC"/>
            </w:tcBorders>
            <w:tcMar>
              <w:top w:w="0" w:type="dxa"/>
              <w:left w:w="40" w:type="dxa"/>
              <w:bottom w:w="0" w:type="dxa"/>
              <w:right w:w="40" w:type="dxa"/>
            </w:tcMar>
            <w:vAlign w:val="bottom"/>
          </w:tcPr>
          <w:p w14:paraId="5EB16B90" w14:textId="77777777" w:rsidR="008D4CCD" w:rsidRPr="006F5D5F" w:rsidRDefault="008D4CCD" w:rsidP="008801C9">
            <w:pPr>
              <w:spacing w:after="0" w:line="240" w:lineRule="auto"/>
              <w:jc w:val="center"/>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2</w:t>
            </w:r>
          </w:p>
        </w:tc>
        <w:tc>
          <w:tcPr>
            <w:tcW w:w="2370" w:type="dxa"/>
            <w:tcBorders>
              <w:top w:val="nil"/>
              <w:left w:val="nil"/>
              <w:bottom w:val="single" w:sz="6" w:space="0" w:color="CCCCCC"/>
              <w:right w:val="single" w:sz="6" w:space="0" w:color="CCCCCC"/>
            </w:tcBorders>
            <w:tcMar>
              <w:top w:w="0" w:type="dxa"/>
              <w:left w:w="40" w:type="dxa"/>
              <w:bottom w:w="0" w:type="dxa"/>
              <w:right w:w="40" w:type="dxa"/>
            </w:tcMar>
            <w:vAlign w:val="bottom"/>
          </w:tcPr>
          <w:p w14:paraId="57785FCF" w14:textId="77777777" w:rsidR="008D4CCD" w:rsidRPr="006F5D5F" w:rsidRDefault="008D4CCD" w:rsidP="008801C9">
            <w:pPr>
              <w:spacing w:after="0" w:line="240" w:lineRule="auto"/>
              <w:jc w:val="center"/>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40%</w:t>
            </w:r>
          </w:p>
        </w:tc>
      </w:tr>
      <w:tr w:rsidR="008D4CCD" w:rsidRPr="00B561D3" w14:paraId="735D19D0" w14:textId="77777777" w:rsidTr="005275D3">
        <w:trPr>
          <w:trHeight w:val="435"/>
        </w:trPr>
        <w:tc>
          <w:tcPr>
            <w:tcW w:w="2835" w:type="dxa"/>
            <w:tcBorders>
              <w:top w:val="nil"/>
              <w:left w:val="single" w:sz="6" w:space="0" w:color="CCCCCC"/>
              <w:bottom w:val="single" w:sz="6" w:space="0" w:color="000000"/>
              <w:right w:val="single" w:sz="6" w:space="0" w:color="CCCCCC"/>
            </w:tcBorders>
            <w:tcMar>
              <w:top w:w="0" w:type="dxa"/>
              <w:left w:w="40" w:type="dxa"/>
              <w:bottom w:w="0" w:type="dxa"/>
              <w:right w:w="40" w:type="dxa"/>
            </w:tcMar>
            <w:vAlign w:val="bottom"/>
          </w:tcPr>
          <w:p w14:paraId="69D4EA45" w14:textId="77777777" w:rsidR="008D4CCD" w:rsidRPr="006F5D5F" w:rsidRDefault="008D4CCD" w:rsidP="008801C9">
            <w:pPr>
              <w:spacing w:after="0" w:line="240" w:lineRule="auto"/>
              <w:jc w:val="both"/>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Não</w:t>
            </w:r>
          </w:p>
        </w:tc>
        <w:tc>
          <w:tcPr>
            <w:tcW w:w="2565" w:type="dxa"/>
            <w:tcBorders>
              <w:top w:val="nil"/>
              <w:left w:val="nil"/>
              <w:bottom w:val="single" w:sz="6" w:space="0" w:color="000000"/>
              <w:right w:val="single" w:sz="6" w:space="0" w:color="CCCCCC"/>
            </w:tcBorders>
            <w:tcMar>
              <w:top w:w="0" w:type="dxa"/>
              <w:left w:w="40" w:type="dxa"/>
              <w:bottom w:w="0" w:type="dxa"/>
              <w:right w:w="40" w:type="dxa"/>
            </w:tcMar>
            <w:vAlign w:val="bottom"/>
          </w:tcPr>
          <w:p w14:paraId="282C37DA" w14:textId="77777777" w:rsidR="008D4CCD" w:rsidRPr="006F5D5F" w:rsidRDefault="008D4CCD" w:rsidP="008801C9">
            <w:pPr>
              <w:spacing w:after="0" w:line="240" w:lineRule="auto"/>
              <w:jc w:val="center"/>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3</w:t>
            </w:r>
          </w:p>
        </w:tc>
        <w:tc>
          <w:tcPr>
            <w:tcW w:w="2370" w:type="dxa"/>
            <w:tcBorders>
              <w:top w:val="nil"/>
              <w:left w:val="nil"/>
              <w:bottom w:val="single" w:sz="6" w:space="0" w:color="000000"/>
              <w:right w:val="single" w:sz="6" w:space="0" w:color="CCCCCC"/>
            </w:tcBorders>
            <w:tcMar>
              <w:top w:w="0" w:type="dxa"/>
              <w:left w:w="40" w:type="dxa"/>
              <w:bottom w:w="0" w:type="dxa"/>
              <w:right w:w="40" w:type="dxa"/>
            </w:tcMar>
            <w:vAlign w:val="bottom"/>
          </w:tcPr>
          <w:p w14:paraId="4367776B" w14:textId="77777777" w:rsidR="008D4CCD" w:rsidRPr="006F5D5F" w:rsidRDefault="008D4CCD" w:rsidP="008801C9">
            <w:pPr>
              <w:spacing w:after="0" w:line="240" w:lineRule="auto"/>
              <w:jc w:val="center"/>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60%</w:t>
            </w:r>
          </w:p>
        </w:tc>
      </w:tr>
      <w:tr w:rsidR="008D4CCD" w:rsidRPr="00B561D3" w14:paraId="6BEEDF06" w14:textId="77777777" w:rsidTr="005275D3">
        <w:trPr>
          <w:trHeight w:val="435"/>
        </w:trPr>
        <w:tc>
          <w:tcPr>
            <w:tcW w:w="2835" w:type="dxa"/>
            <w:tcBorders>
              <w:top w:val="nil"/>
              <w:left w:val="single" w:sz="6" w:space="0" w:color="CCCCCC"/>
              <w:bottom w:val="single" w:sz="6" w:space="0" w:color="000000"/>
              <w:right w:val="single" w:sz="6" w:space="0" w:color="CCCCCC"/>
            </w:tcBorders>
            <w:tcMar>
              <w:top w:w="0" w:type="dxa"/>
              <w:left w:w="40" w:type="dxa"/>
              <w:bottom w:w="0" w:type="dxa"/>
              <w:right w:w="40" w:type="dxa"/>
            </w:tcMar>
            <w:vAlign w:val="bottom"/>
          </w:tcPr>
          <w:p w14:paraId="55B42783" w14:textId="77777777" w:rsidR="008D4CCD" w:rsidRPr="006F5D5F" w:rsidRDefault="00AA60B4" w:rsidP="008801C9">
            <w:pPr>
              <w:spacing w:after="0" w:line="240" w:lineRule="auto"/>
              <w:jc w:val="center"/>
              <w:rPr>
                <w:rFonts w:ascii="Times New Roman" w:hAnsi="Times New Roman" w:cs="Times New Roman"/>
                <w:bCs/>
                <w:sz w:val="22"/>
                <w:szCs w:val="22"/>
                <w:highlight w:val="white"/>
              </w:rPr>
            </w:pPr>
            <w:r w:rsidRPr="006F5D5F">
              <w:rPr>
                <w:rFonts w:ascii="Times New Roman" w:hAnsi="Times New Roman" w:cs="Times New Roman"/>
                <w:bCs/>
                <w:sz w:val="22"/>
                <w:szCs w:val="22"/>
                <w:highlight w:val="white"/>
              </w:rPr>
              <w:t>R</w:t>
            </w:r>
            <w:r w:rsidR="008D4CCD" w:rsidRPr="006F5D5F">
              <w:rPr>
                <w:rFonts w:ascii="Times New Roman" w:hAnsi="Times New Roman" w:cs="Times New Roman"/>
                <w:bCs/>
                <w:sz w:val="22"/>
                <w:szCs w:val="22"/>
                <w:highlight w:val="white"/>
              </w:rPr>
              <w:t>ecebiam auxílio</w:t>
            </w:r>
          </w:p>
        </w:tc>
        <w:tc>
          <w:tcPr>
            <w:tcW w:w="2565" w:type="dxa"/>
            <w:tcBorders>
              <w:top w:val="nil"/>
              <w:left w:val="nil"/>
              <w:bottom w:val="single" w:sz="6" w:space="0" w:color="000000"/>
              <w:right w:val="single" w:sz="6" w:space="0" w:color="CCCCCC"/>
            </w:tcBorders>
            <w:tcMar>
              <w:top w:w="0" w:type="dxa"/>
              <w:left w:w="40" w:type="dxa"/>
              <w:bottom w:w="0" w:type="dxa"/>
              <w:right w:w="40" w:type="dxa"/>
            </w:tcMar>
            <w:vAlign w:val="bottom"/>
          </w:tcPr>
          <w:p w14:paraId="7B5CBC9B" w14:textId="77777777" w:rsidR="008D4CCD" w:rsidRPr="006F5D5F" w:rsidRDefault="00DD54B9" w:rsidP="008801C9">
            <w:pPr>
              <w:spacing w:after="0" w:line="240" w:lineRule="auto"/>
              <w:jc w:val="center"/>
              <w:rPr>
                <w:rFonts w:ascii="Times New Roman" w:hAnsi="Times New Roman" w:cs="Times New Roman"/>
                <w:bCs/>
                <w:sz w:val="22"/>
                <w:szCs w:val="22"/>
                <w:highlight w:val="white"/>
              </w:rPr>
            </w:pPr>
            <w:r w:rsidRPr="006F5D5F">
              <w:rPr>
                <w:rFonts w:ascii="Times New Roman" w:hAnsi="Times New Roman" w:cs="Times New Roman"/>
                <w:bCs/>
                <w:sz w:val="22"/>
                <w:szCs w:val="22"/>
                <w:highlight w:val="white"/>
              </w:rPr>
              <w:t>n</w:t>
            </w:r>
            <w:r w:rsidR="008D4CCD" w:rsidRPr="006F5D5F">
              <w:rPr>
                <w:rFonts w:ascii="Times New Roman" w:hAnsi="Times New Roman" w:cs="Times New Roman"/>
                <w:bCs/>
                <w:sz w:val="22"/>
                <w:szCs w:val="22"/>
                <w:highlight w:val="white"/>
              </w:rPr>
              <w:t>º</w:t>
            </w:r>
          </w:p>
        </w:tc>
        <w:tc>
          <w:tcPr>
            <w:tcW w:w="2370" w:type="dxa"/>
            <w:tcBorders>
              <w:top w:val="nil"/>
              <w:left w:val="nil"/>
              <w:bottom w:val="single" w:sz="6" w:space="0" w:color="000000"/>
              <w:right w:val="single" w:sz="6" w:space="0" w:color="CCCCCC"/>
            </w:tcBorders>
            <w:tcMar>
              <w:top w:w="0" w:type="dxa"/>
              <w:left w:w="40" w:type="dxa"/>
              <w:bottom w:w="0" w:type="dxa"/>
              <w:right w:w="40" w:type="dxa"/>
            </w:tcMar>
            <w:vAlign w:val="bottom"/>
          </w:tcPr>
          <w:p w14:paraId="2FBC755B" w14:textId="77777777" w:rsidR="008D4CCD" w:rsidRPr="006F5D5F" w:rsidRDefault="008D4CCD" w:rsidP="008801C9">
            <w:pPr>
              <w:spacing w:after="0" w:line="240" w:lineRule="auto"/>
              <w:jc w:val="center"/>
              <w:rPr>
                <w:rFonts w:ascii="Times New Roman" w:hAnsi="Times New Roman" w:cs="Times New Roman"/>
                <w:bCs/>
                <w:sz w:val="22"/>
                <w:szCs w:val="22"/>
                <w:highlight w:val="white"/>
              </w:rPr>
            </w:pPr>
            <w:r w:rsidRPr="006F5D5F">
              <w:rPr>
                <w:rFonts w:ascii="Times New Roman" w:hAnsi="Times New Roman" w:cs="Times New Roman"/>
                <w:bCs/>
                <w:sz w:val="22"/>
                <w:szCs w:val="22"/>
                <w:highlight w:val="white"/>
              </w:rPr>
              <w:t>%</w:t>
            </w:r>
          </w:p>
        </w:tc>
      </w:tr>
      <w:tr w:rsidR="008D4CCD" w:rsidRPr="00B561D3" w14:paraId="580B5960" w14:textId="77777777" w:rsidTr="005275D3">
        <w:trPr>
          <w:trHeight w:val="435"/>
        </w:trPr>
        <w:tc>
          <w:tcPr>
            <w:tcW w:w="2835" w:type="dxa"/>
            <w:tcBorders>
              <w:top w:val="nil"/>
              <w:left w:val="single" w:sz="6" w:space="0" w:color="CCCCCC"/>
              <w:bottom w:val="single" w:sz="6" w:space="0" w:color="CCCCCC"/>
              <w:right w:val="single" w:sz="6" w:space="0" w:color="CCCCCC"/>
            </w:tcBorders>
            <w:tcMar>
              <w:top w:w="0" w:type="dxa"/>
              <w:left w:w="40" w:type="dxa"/>
              <w:bottom w:w="0" w:type="dxa"/>
              <w:right w:w="40" w:type="dxa"/>
            </w:tcMar>
            <w:vAlign w:val="bottom"/>
          </w:tcPr>
          <w:p w14:paraId="45EEE782" w14:textId="77777777" w:rsidR="008D4CCD" w:rsidRPr="006F5D5F" w:rsidRDefault="008D4CCD" w:rsidP="008801C9">
            <w:pPr>
              <w:spacing w:after="0" w:line="240" w:lineRule="auto"/>
              <w:jc w:val="both"/>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Sim</w:t>
            </w:r>
          </w:p>
        </w:tc>
        <w:tc>
          <w:tcPr>
            <w:tcW w:w="2565" w:type="dxa"/>
            <w:tcBorders>
              <w:top w:val="nil"/>
              <w:left w:val="nil"/>
              <w:bottom w:val="single" w:sz="6" w:space="0" w:color="CCCCCC"/>
              <w:right w:val="single" w:sz="6" w:space="0" w:color="CCCCCC"/>
            </w:tcBorders>
            <w:tcMar>
              <w:top w:w="0" w:type="dxa"/>
              <w:left w:w="40" w:type="dxa"/>
              <w:bottom w:w="0" w:type="dxa"/>
              <w:right w:w="40" w:type="dxa"/>
            </w:tcMar>
            <w:vAlign w:val="bottom"/>
          </w:tcPr>
          <w:p w14:paraId="793449A7" w14:textId="77777777" w:rsidR="008D4CCD" w:rsidRPr="006F5D5F" w:rsidRDefault="008D4CCD" w:rsidP="008801C9">
            <w:pPr>
              <w:spacing w:after="0" w:line="240" w:lineRule="auto"/>
              <w:jc w:val="center"/>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w:t>
            </w:r>
          </w:p>
        </w:tc>
        <w:tc>
          <w:tcPr>
            <w:tcW w:w="2370" w:type="dxa"/>
            <w:tcBorders>
              <w:top w:val="nil"/>
              <w:left w:val="nil"/>
              <w:bottom w:val="single" w:sz="6" w:space="0" w:color="CCCCCC"/>
              <w:right w:val="single" w:sz="6" w:space="0" w:color="CCCCCC"/>
            </w:tcBorders>
            <w:tcMar>
              <w:top w:w="0" w:type="dxa"/>
              <w:left w:w="40" w:type="dxa"/>
              <w:bottom w:w="0" w:type="dxa"/>
              <w:right w:w="40" w:type="dxa"/>
            </w:tcMar>
            <w:vAlign w:val="bottom"/>
          </w:tcPr>
          <w:p w14:paraId="65FA8D4B" w14:textId="77777777" w:rsidR="008D4CCD" w:rsidRPr="006F5D5F" w:rsidRDefault="008D4CCD" w:rsidP="008801C9">
            <w:pPr>
              <w:spacing w:after="0" w:line="240" w:lineRule="auto"/>
              <w:jc w:val="center"/>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w:t>
            </w:r>
          </w:p>
        </w:tc>
      </w:tr>
      <w:tr w:rsidR="008D4CCD" w:rsidRPr="00B561D3" w14:paraId="6271DC6A" w14:textId="77777777" w:rsidTr="005275D3">
        <w:trPr>
          <w:trHeight w:val="435"/>
        </w:trPr>
        <w:tc>
          <w:tcPr>
            <w:tcW w:w="2835" w:type="dxa"/>
            <w:tcBorders>
              <w:top w:val="nil"/>
              <w:left w:val="single" w:sz="6" w:space="0" w:color="CCCCCC"/>
              <w:bottom w:val="single" w:sz="6" w:space="0" w:color="000000"/>
              <w:right w:val="single" w:sz="6" w:space="0" w:color="CCCCCC"/>
            </w:tcBorders>
            <w:tcMar>
              <w:top w:w="0" w:type="dxa"/>
              <w:left w:w="40" w:type="dxa"/>
              <w:bottom w:w="0" w:type="dxa"/>
              <w:right w:w="40" w:type="dxa"/>
            </w:tcMar>
            <w:vAlign w:val="bottom"/>
          </w:tcPr>
          <w:p w14:paraId="46709DA1" w14:textId="77777777" w:rsidR="008D4CCD" w:rsidRPr="006F5D5F" w:rsidRDefault="008D4CCD" w:rsidP="008801C9">
            <w:pPr>
              <w:spacing w:after="0" w:line="240" w:lineRule="auto"/>
              <w:jc w:val="both"/>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Não</w:t>
            </w:r>
          </w:p>
        </w:tc>
        <w:tc>
          <w:tcPr>
            <w:tcW w:w="2565" w:type="dxa"/>
            <w:tcBorders>
              <w:top w:val="nil"/>
              <w:left w:val="nil"/>
              <w:bottom w:val="single" w:sz="6" w:space="0" w:color="000000"/>
              <w:right w:val="single" w:sz="6" w:space="0" w:color="CCCCCC"/>
            </w:tcBorders>
            <w:tcMar>
              <w:top w:w="0" w:type="dxa"/>
              <w:left w:w="40" w:type="dxa"/>
              <w:bottom w:w="0" w:type="dxa"/>
              <w:right w:w="40" w:type="dxa"/>
            </w:tcMar>
            <w:vAlign w:val="bottom"/>
          </w:tcPr>
          <w:p w14:paraId="695BF696" w14:textId="77777777" w:rsidR="008D4CCD" w:rsidRPr="006F5D5F" w:rsidRDefault="008D4CCD" w:rsidP="008801C9">
            <w:pPr>
              <w:spacing w:after="0" w:line="240" w:lineRule="auto"/>
              <w:jc w:val="center"/>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5</w:t>
            </w:r>
          </w:p>
        </w:tc>
        <w:tc>
          <w:tcPr>
            <w:tcW w:w="2370" w:type="dxa"/>
            <w:tcBorders>
              <w:top w:val="nil"/>
              <w:left w:val="nil"/>
              <w:bottom w:val="single" w:sz="6" w:space="0" w:color="000000"/>
              <w:right w:val="single" w:sz="6" w:space="0" w:color="CCCCCC"/>
            </w:tcBorders>
            <w:tcMar>
              <w:top w:w="0" w:type="dxa"/>
              <w:left w:w="40" w:type="dxa"/>
              <w:bottom w:w="0" w:type="dxa"/>
              <w:right w:w="40" w:type="dxa"/>
            </w:tcMar>
            <w:vAlign w:val="bottom"/>
          </w:tcPr>
          <w:p w14:paraId="080FD52D" w14:textId="77777777" w:rsidR="008D4CCD" w:rsidRPr="006F5D5F" w:rsidRDefault="008D4CCD" w:rsidP="008801C9">
            <w:pPr>
              <w:spacing w:after="0" w:line="240" w:lineRule="auto"/>
              <w:jc w:val="center"/>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100%</w:t>
            </w:r>
          </w:p>
        </w:tc>
      </w:tr>
      <w:tr w:rsidR="008D4CCD" w:rsidRPr="00B561D3" w14:paraId="27600131" w14:textId="77777777" w:rsidTr="005275D3">
        <w:trPr>
          <w:trHeight w:val="435"/>
        </w:trPr>
        <w:tc>
          <w:tcPr>
            <w:tcW w:w="2835" w:type="dxa"/>
            <w:tcBorders>
              <w:top w:val="nil"/>
              <w:left w:val="single" w:sz="6" w:space="0" w:color="CCCCCC"/>
              <w:bottom w:val="single" w:sz="6" w:space="0" w:color="000000"/>
              <w:right w:val="single" w:sz="6" w:space="0" w:color="CCCCCC"/>
            </w:tcBorders>
            <w:tcMar>
              <w:top w:w="0" w:type="dxa"/>
              <w:left w:w="40" w:type="dxa"/>
              <w:bottom w:w="0" w:type="dxa"/>
              <w:right w:w="40" w:type="dxa"/>
            </w:tcMar>
            <w:vAlign w:val="bottom"/>
          </w:tcPr>
          <w:p w14:paraId="4521A9C5" w14:textId="77777777" w:rsidR="008D4CCD" w:rsidRPr="006F5D5F" w:rsidRDefault="00AA60B4" w:rsidP="008801C9">
            <w:pPr>
              <w:spacing w:after="0" w:line="240" w:lineRule="auto"/>
              <w:jc w:val="center"/>
              <w:rPr>
                <w:rFonts w:ascii="Times New Roman" w:hAnsi="Times New Roman" w:cs="Times New Roman"/>
                <w:bCs/>
                <w:sz w:val="22"/>
                <w:szCs w:val="22"/>
                <w:highlight w:val="white"/>
              </w:rPr>
            </w:pPr>
            <w:r w:rsidRPr="006F5D5F">
              <w:rPr>
                <w:rFonts w:ascii="Times New Roman" w:hAnsi="Times New Roman" w:cs="Times New Roman"/>
                <w:bCs/>
                <w:sz w:val="22"/>
                <w:szCs w:val="22"/>
                <w:highlight w:val="white"/>
              </w:rPr>
              <w:t>C</w:t>
            </w:r>
            <w:r w:rsidR="008D4CCD" w:rsidRPr="006F5D5F">
              <w:rPr>
                <w:rFonts w:ascii="Times New Roman" w:hAnsi="Times New Roman" w:cs="Times New Roman"/>
                <w:bCs/>
                <w:sz w:val="22"/>
                <w:szCs w:val="22"/>
                <w:highlight w:val="white"/>
              </w:rPr>
              <w:t>urso</w:t>
            </w:r>
          </w:p>
        </w:tc>
        <w:tc>
          <w:tcPr>
            <w:tcW w:w="2565" w:type="dxa"/>
            <w:tcBorders>
              <w:top w:val="nil"/>
              <w:left w:val="nil"/>
              <w:bottom w:val="single" w:sz="6" w:space="0" w:color="000000"/>
              <w:right w:val="single" w:sz="6" w:space="0" w:color="CCCCCC"/>
            </w:tcBorders>
            <w:tcMar>
              <w:top w:w="0" w:type="dxa"/>
              <w:left w:w="40" w:type="dxa"/>
              <w:bottom w:w="0" w:type="dxa"/>
              <w:right w:w="40" w:type="dxa"/>
            </w:tcMar>
            <w:vAlign w:val="bottom"/>
          </w:tcPr>
          <w:p w14:paraId="377ACD8C" w14:textId="77777777" w:rsidR="008D4CCD" w:rsidRPr="006F5D5F" w:rsidRDefault="00DD54B9" w:rsidP="008801C9">
            <w:pPr>
              <w:spacing w:after="0" w:line="240" w:lineRule="auto"/>
              <w:jc w:val="center"/>
              <w:rPr>
                <w:rFonts w:ascii="Times New Roman" w:hAnsi="Times New Roman" w:cs="Times New Roman"/>
                <w:bCs/>
                <w:sz w:val="22"/>
                <w:szCs w:val="22"/>
                <w:highlight w:val="white"/>
              </w:rPr>
            </w:pPr>
            <w:r w:rsidRPr="006F5D5F">
              <w:rPr>
                <w:rFonts w:ascii="Times New Roman" w:hAnsi="Times New Roman" w:cs="Times New Roman"/>
                <w:bCs/>
                <w:sz w:val="22"/>
                <w:szCs w:val="22"/>
                <w:highlight w:val="white"/>
              </w:rPr>
              <w:t>n</w:t>
            </w:r>
            <w:r w:rsidR="008D4CCD" w:rsidRPr="006F5D5F">
              <w:rPr>
                <w:rFonts w:ascii="Times New Roman" w:hAnsi="Times New Roman" w:cs="Times New Roman"/>
                <w:bCs/>
                <w:sz w:val="22"/>
                <w:szCs w:val="22"/>
                <w:highlight w:val="white"/>
              </w:rPr>
              <w:t>º</w:t>
            </w:r>
          </w:p>
        </w:tc>
        <w:tc>
          <w:tcPr>
            <w:tcW w:w="2370" w:type="dxa"/>
            <w:tcBorders>
              <w:top w:val="nil"/>
              <w:left w:val="nil"/>
              <w:bottom w:val="single" w:sz="6" w:space="0" w:color="000000"/>
              <w:right w:val="single" w:sz="6" w:space="0" w:color="CCCCCC"/>
            </w:tcBorders>
            <w:tcMar>
              <w:top w:w="0" w:type="dxa"/>
              <w:left w:w="40" w:type="dxa"/>
              <w:bottom w:w="0" w:type="dxa"/>
              <w:right w:w="40" w:type="dxa"/>
            </w:tcMar>
            <w:vAlign w:val="bottom"/>
          </w:tcPr>
          <w:p w14:paraId="7D2C4BAC" w14:textId="77777777" w:rsidR="008D4CCD" w:rsidRPr="006F5D5F" w:rsidRDefault="008D4CCD" w:rsidP="008801C9">
            <w:pPr>
              <w:spacing w:after="0" w:line="240" w:lineRule="auto"/>
              <w:jc w:val="center"/>
              <w:rPr>
                <w:rFonts w:ascii="Times New Roman" w:hAnsi="Times New Roman" w:cs="Times New Roman"/>
                <w:bCs/>
                <w:sz w:val="22"/>
                <w:szCs w:val="22"/>
                <w:highlight w:val="white"/>
              </w:rPr>
            </w:pPr>
            <w:r w:rsidRPr="006F5D5F">
              <w:rPr>
                <w:rFonts w:ascii="Times New Roman" w:hAnsi="Times New Roman" w:cs="Times New Roman"/>
                <w:bCs/>
                <w:sz w:val="22"/>
                <w:szCs w:val="22"/>
                <w:highlight w:val="white"/>
              </w:rPr>
              <w:t>%</w:t>
            </w:r>
          </w:p>
        </w:tc>
      </w:tr>
      <w:tr w:rsidR="008D4CCD" w:rsidRPr="00B561D3" w14:paraId="6B9C9985" w14:textId="77777777" w:rsidTr="005275D3">
        <w:trPr>
          <w:trHeight w:val="435"/>
        </w:trPr>
        <w:tc>
          <w:tcPr>
            <w:tcW w:w="2835" w:type="dxa"/>
            <w:tcBorders>
              <w:top w:val="nil"/>
              <w:left w:val="single" w:sz="6" w:space="0" w:color="CCCCCC"/>
              <w:bottom w:val="single" w:sz="6" w:space="0" w:color="CCCCCC"/>
              <w:right w:val="single" w:sz="6" w:space="0" w:color="CCCCCC"/>
            </w:tcBorders>
            <w:tcMar>
              <w:top w:w="0" w:type="dxa"/>
              <w:left w:w="40" w:type="dxa"/>
              <w:bottom w:w="0" w:type="dxa"/>
              <w:right w:w="40" w:type="dxa"/>
            </w:tcMar>
            <w:vAlign w:val="bottom"/>
          </w:tcPr>
          <w:p w14:paraId="291A8A72" w14:textId="77777777" w:rsidR="008D4CCD" w:rsidRPr="006F5D5F" w:rsidRDefault="008D4CCD" w:rsidP="008801C9">
            <w:pPr>
              <w:spacing w:after="0" w:line="240" w:lineRule="auto"/>
              <w:jc w:val="both"/>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BI Humanidades</w:t>
            </w:r>
          </w:p>
        </w:tc>
        <w:tc>
          <w:tcPr>
            <w:tcW w:w="2565" w:type="dxa"/>
            <w:tcBorders>
              <w:top w:val="nil"/>
              <w:left w:val="nil"/>
              <w:bottom w:val="single" w:sz="6" w:space="0" w:color="CCCCCC"/>
              <w:right w:val="single" w:sz="6" w:space="0" w:color="CCCCCC"/>
            </w:tcBorders>
            <w:tcMar>
              <w:top w:w="0" w:type="dxa"/>
              <w:left w:w="40" w:type="dxa"/>
              <w:bottom w:w="0" w:type="dxa"/>
              <w:right w:w="40" w:type="dxa"/>
            </w:tcMar>
            <w:vAlign w:val="bottom"/>
          </w:tcPr>
          <w:p w14:paraId="7A3E027D" w14:textId="77777777" w:rsidR="008D4CCD" w:rsidRPr="006F5D5F" w:rsidRDefault="008D4CCD" w:rsidP="008801C9">
            <w:pPr>
              <w:spacing w:after="0" w:line="240" w:lineRule="auto"/>
              <w:jc w:val="center"/>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2</w:t>
            </w:r>
          </w:p>
        </w:tc>
        <w:tc>
          <w:tcPr>
            <w:tcW w:w="2370" w:type="dxa"/>
            <w:tcBorders>
              <w:top w:val="nil"/>
              <w:left w:val="nil"/>
              <w:bottom w:val="single" w:sz="6" w:space="0" w:color="CCCCCC"/>
              <w:right w:val="single" w:sz="6" w:space="0" w:color="CCCCCC"/>
            </w:tcBorders>
            <w:tcMar>
              <w:top w:w="0" w:type="dxa"/>
              <w:left w:w="40" w:type="dxa"/>
              <w:bottom w:w="0" w:type="dxa"/>
              <w:right w:w="40" w:type="dxa"/>
            </w:tcMar>
            <w:vAlign w:val="bottom"/>
          </w:tcPr>
          <w:p w14:paraId="37F275C3" w14:textId="77777777" w:rsidR="008D4CCD" w:rsidRPr="006F5D5F" w:rsidRDefault="008D4CCD" w:rsidP="008801C9">
            <w:pPr>
              <w:spacing w:after="0" w:line="240" w:lineRule="auto"/>
              <w:jc w:val="center"/>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40%</w:t>
            </w:r>
          </w:p>
        </w:tc>
      </w:tr>
      <w:tr w:rsidR="008D4CCD" w:rsidRPr="00B561D3" w14:paraId="1C586068" w14:textId="77777777" w:rsidTr="005275D3">
        <w:trPr>
          <w:trHeight w:val="435"/>
        </w:trPr>
        <w:tc>
          <w:tcPr>
            <w:tcW w:w="2835" w:type="dxa"/>
            <w:tcBorders>
              <w:top w:val="nil"/>
              <w:left w:val="single" w:sz="6" w:space="0" w:color="CCCCCC"/>
              <w:bottom w:val="single" w:sz="6" w:space="0" w:color="CCCCCC"/>
              <w:right w:val="single" w:sz="6" w:space="0" w:color="CCCCCC"/>
            </w:tcBorders>
            <w:tcMar>
              <w:top w:w="0" w:type="dxa"/>
              <w:left w:w="40" w:type="dxa"/>
              <w:bottom w:w="0" w:type="dxa"/>
              <w:right w:w="40" w:type="dxa"/>
            </w:tcMar>
            <w:vAlign w:val="bottom"/>
          </w:tcPr>
          <w:p w14:paraId="71BA81CB" w14:textId="77777777" w:rsidR="008D4CCD" w:rsidRPr="006F5D5F" w:rsidRDefault="008D4CCD" w:rsidP="008801C9">
            <w:pPr>
              <w:spacing w:after="0" w:line="240" w:lineRule="auto"/>
              <w:jc w:val="both"/>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BI Artes</w:t>
            </w:r>
          </w:p>
        </w:tc>
        <w:tc>
          <w:tcPr>
            <w:tcW w:w="2565" w:type="dxa"/>
            <w:tcBorders>
              <w:top w:val="nil"/>
              <w:left w:val="nil"/>
              <w:bottom w:val="single" w:sz="6" w:space="0" w:color="CCCCCC"/>
              <w:right w:val="single" w:sz="6" w:space="0" w:color="CCCCCC"/>
            </w:tcBorders>
            <w:tcMar>
              <w:top w:w="0" w:type="dxa"/>
              <w:left w:w="40" w:type="dxa"/>
              <w:bottom w:w="0" w:type="dxa"/>
              <w:right w:w="40" w:type="dxa"/>
            </w:tcMar>
            <w:vAlign w:val="bottom"/>
          </w:tcPr>
          <w:p w14:paraId="1B1239F7" w14:textId="77777777" w:rsidR="008D4CCD" w:rsidRPr="006F5D5F" w:rsidRDefault="008D4CCD" w:rsidP="008801C9">
            <w:pPr>
              <w:spacing w:after="0" w:line="240" w:lineRule="auto"/>
              <w:jc w:val="center"/>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2</w:t>
            </w:r>
          </w:p>
        </w:tc>
        <w:tc>
          <w:tcPr>
            <w:tcW w:w="2370" w:type="dxa"/>
            <w:tcBorders>
              <w:top w:val="nil"/>
              <w:left w:val="nil"/>
              <w:bottom w:val="single" w:sz="6" w:space="0" w:color="CCCCCC"/>
              <w:right w:val="single" w:sz="6" w:space="0" w:color="CCCCCC"/>
            </w:tcBorders>
            <w:tcMar>
              <w:top w:w="0" w:type="dxa"/>
              <w:left w:w="40" w:type="dxa"/>
              <w:bottom w:w="0" w:type="dxa"/>
              <w:right w:w="40" w:type="dxa"/>
            </w:tcMar>
            <w:vAlign w:val="bottom"/>
          </w:tcPr>
          <w:p w14:paraId="25467DE4" w14:textId="77777777" w:rsidR="008D4CCD" w:rsidRPr="006F5D5F" w:rsidRDefault="008D4CCD" w:rsidP="008801C9">
            <w:pPr>
              <w:spacing w:after="0" w:line="240" w:lineRule="auto"/>
              <w:jc w:val="center"/>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40%</w:t>
            </w:r>
          </w:p>
        </w:tc>
      </w:tr>
      <w:tr w:rsidR="008D4CCD" w:rsidRPr="00B561D3" w14:paraId="5650BBFD" w14:textId="77777777" w:rsidTr="005275D3">
        <w:trPr>
          <w:trHeight w:val="435"/>
        </w:trPr>
        <w:tc>
          <w:tcPr>
            <w:tcW w:w="2835" w:type="dxa"/>
            <w:tcBorders>
              <w:top w:val="nil"/>
              <w:left w:val="single" w:sz="6" w:space="0" w:color="CCCCCC"/>
              <w:bottom w:val="single" w:sz="6" w:space="0" w:color="000000"/>
              <w:right w:val="single" w:sz="6" w:space="0" w:color="CCCCCC"/>
            </w:tcBorders>
            <w:tcMar>
              <w:top w:w="0" w:type="dxa"/>
              <w:left w:w="40" w:type="dxa"/>
              <w:bottom w:w="0" w:type="dxa"/>
              <w:right w:w="40" w:type="dxa"/>
            </w:tcMar>
            <w:vAlign w:val="bottom"/>
          </w:tcPr>
          <w:p w14:paraId="057741B0" w14:textId="77777777" w:rsidR="008D4CCD" w:rsidRPr="006F5D5F" w:rsidRDefault="008D4CCD" w:rsidP="008801C9">
            <w:pPr>
              <w:spacing w:after="0" w:line="240" w:lineRule="auto"/>
              <w:jc w:val="both"/>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BI Saúde</w:t>
            </w:r>
          </w:p>
        </w:tc>
        <w:tc>
          <w:tcPr>
            <w:tcW w:w="2565" w:type="dxa"/>
            <w:tcBorders>
              <w:top w:val="nil"/>
              <w:left w:val="nil"/>
              <w:bottom w:val="single" w:sz="6" w:space="0" w:color="000000"/>
              <w:right w:val="single" w:sz="6" w:space="0" w:color="CCCCCC"/>
            </w:tcBorders>
            <w:tcMar>
              <w:top w:w="0" w:type="dxa"/>
              <w:left w:w="40" w:type="dxa"/>
              <w:bottom w:w="0" w:type="dxa"/>
              <w:right w:w="40" w:type="dxa"/>
            </w:tcMar>
            <w:vAlign w:val="bottom"/>
          </w:tcPr>
          <w:p w14:paraId="4B1FB07D" w14:textId="77777777" w:rsidR="008D4CCD" w:rsidRPr="006F5D5F" w:rsidRDefault="008D4CCD" w:rsidP="008801C9">
            <w:pPr>
              <w:spacing w:after="0" w:line="240" w:lineRule="auto"/>
              <w:jc w:val="center"/>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1</w:t>
            </w:r>
          </w:p>
        </w:tc>
        <w:tc>
          <w:tcPr>
            <w:tcW w:w="2370" w:type="dxa"/>
            <w:tcBorders>
              <w:top w:val="nil"/>
              <w:left w:val="nil"/>
              <w:bottom w:val="single" w:sz="6" w:space="0" w:color="000000"/>
              <w:right w:val="single" w:sz="6" w:space="0" w:color="CCCCCC"/>
            </w:tcBorders>
            <w:tcMar>
              <w:top w:w="0" w:type="dxa"/>
              <w:left w:w="40" w:type="dxa"/>
              <w:bottom w:w="0" w:type="dxa"/>
              <w:right w:w="40" w:type="dxa"/>
            </w:tcMar>
            <w:vAlign w:val="bottom"/>
          </w:tcPr>
          <w:p w14:paraId="19C2840E" w14:textId="77777777" w:rsidR="008D4CCD" w:rsidRPr="006F5D5F" w:rsidRDefault="008D4CCD" w:rsidP="008801C9">
            <w:pPr>
              <w:spacing w:after="0" w:line="240" w:lineRule="auto"/>
              <w:jc w:val="center"/>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20%</w:t>
            </w:r>
          </w:p>
        </w:tc>
      </w:tr>
      <w:tr w:rsidR="008D4CCD" w:rsidRPr="00B561D3" w14:paraId="5B6822D3" w14:textId="77777777" w:rsidTr="005275D3">
        <w:trPr>
          <w:trHeight w:val="435"/>
        </w:trPr>
        <w:tc>
          <w:tcPr>
            <w:tcW w:w="2835" w:type="dxa"/>
            <w:tcBorders>
              <w:top w:val="nil"/>
              <w:left w:val="single" w:sz="6" w:space="0" w:color="CCCCCC"/>
              <w:bottom w:val="single" w:sz="6" w:space="0" w:color="000000"/>
              <w:right w:val="single" w:sz="6" w:space="0" w:color="CCCCCC"/>
            </w:tcBorders>
            <w:tcMar>
              <w:top w:w="0" w:type="dxa"/>
              <w:left w:w="40" w:type="dxa"/>
              <w:bottom w:w="0" w:type="dxa"/>
              <w:right w:w="40" w:type="dxa"/>
            </w:tcMar>
            <w:vAlign w:val="bottom"/>
          </w:tcPr>
          <w:p w14:paraId="7248CDDF" w14:textId="77777777" w:rsidR="008D4CCD" w:rsidRPr="006F5D5F" w:rsidRDefault="00AA60B4" w:rsidP="008801C9">
            <w:pPr>
              <w:spacing w:after="0" w:line="240" w:lineRule="auto"/>
              <w:jc w:val="center"/>
              <w:rPr>
                <w:rFonts w:ascii="Times New Roman" w:hAnsi="Times New Roman" w:cs="Times New Roman"/>
                <w:bCs/>
                <w:sz w:val="22"/>
                <w:szCs w:val="22"/>
                <w:highlight w:val="white"/>
              </w:rPr>
            </w:pPr>
            <w:r w:rsidRPr="006F5D5F">
              <w:rPr>
                <w:rFonts w:ascii="Times New Roman" w:hAnsi="Times New Roman" w:cs="Times New Roman"/>
                <w:bCs/>
                <w:sz w:val="22"/>
                <w:szCs w:val="22"/>
                <w:highlight w:val="white"/>
              </w:rPr>
              <w:t>D</w:t>
            </w:r>
            <w:r w:rsidR="008D4CCD" w:rsidRPr="006F5D5F">
              <w:rPr>
                <w:rFonts w:ascii="Times New Roman" w:hAnsi="Times New Roman" w:cs="Times New Roman"/>
                <w:bCs/>
                <w:sz w:val="22"/>
                <w:szCs w:val="22"/>
                <w:highlight w:val="white"/>
              </w:rPr>
              <w:t>ificuldade com o ERE</w:t>
            </w:r>
          </w:p>
        </w:tc>
        <w:tc>
          <w:tcPr>
            <w:tcW w:w="2565" w:type="dxa"/>
            <w:tcBorders>
              <w:top w:val="nil"/>
              <w:left w:val="nil"/>
              <w:bottom w:val="single" w:sz="6" w:space="0" w:color="000000"/>
              <w:right w:val="single" w:sz="6" w:space="0" w:color="CCCCCC"/>
            </w:tcBorders>
            <w:tcMar>
              <w:top w:w="0" w:type="dxa"/>
              <w:left w:w="40" w:type="dxa"/>
              <w:bottom w:w="0" w:type="dxa"/>
              <w:right w:w="40" w:type="dxa"/>
            </w:tcMar>
            <w:vAlign w:val="bottom"/>
          </w:tcPr>
          <w:p w14:paraId="6E0ED29A" w14:textId="77777777" w:rsidR="008D4CCD" w:rsidRPr="006F5D5F" w:rsidRDefault="0032229F" w:rsidP="008801C9">
            <w:pPr>
              <w:spacing w:after="0" w:line="240" w:lineRule="auto"/>
              <w:jc w:val="center"/>
              <w:rPr>
                <w:rFonts w:ascii="Times New Roman" w:hAnsi="Times New Roman" w:cs="Times New Roman"/>
                <w:bCs/>
                <w:sz w:val="22"/>
                <w:szCs w:val="22"/>
                <w:highlight w:val="white"/>
              </w:rPr>
            </w:pPr>
            <w:r w:rsidRPr="006F5D5F">
              <w:rPr>
                <w:rFonts w:ascii="Times New Roman" w:hAnsi="Times New Roman" w:cs="Times New Roman"/>
                <w:bCs/>
                <w:sz w:val="22"/>
                <w:szCs w:val="22"/>
                <w:highlight w:val="white"/>
              </w:rPr>
              <w:t>n</w:t>
            </w:r>
            <w:r w:rsidR="008D4CCD" w:rsidRPr="006F5D5F">
              <w:rPr>
                <w:rFonts w:ascii="Times New Roman" w:hAnsi="Times New Roman" w:cs="Times New Roman"/>
                <w:bCs/>
                <w:sz w:val="22"/>
                <w:szCs w:val="22"/>
                <w:highlight w:val="white"/>
              </w:rPr>
              <w:t>º</w:t>
            </w:r>
          </w:p>
        </w:tc>
        <w:tc>
          <w:tcPr>
            <w:tcW w:w="2370" w:type="dxa"/>
            <w:tcBorders>
              <w:top w:val="nil"/>
              <w:left w:val="nil"/>
              <w:bottom w:val="single" w:sz="6" w:space="0" w:color="000000"/>
              <w:right w:val="single" w:sz="6" w:space="0" w:color="CCCCCC"/>
            </w:tcBorders>
            <w:tcMar>
              <w:top w:w="0" w:type="dxa"/>
              <w:left w:w="40" w:type="dxa"/>
              <w:bottom w:w="0" w:type="dxa"/>
              <w:right w:w="40" w:type="dxa"/>
            </w:tcMar>
            <w:vAlign w:val="bottom"/>
          </w:tcPr>
          <w:p w14:paraId="49B2620B" w14:textId="77777777" w:rsidR="008D4CCD" w:rsidRPr="006F5D5F" w:rsidRDefault="008D4CCD" w:rsidP="008801C9">
            <w:pPr>
              <w:spacing w:after="0" w:line="240" w:lineRule="auto"/>
              <w:jc w:val="center"/>
              <w:rPr>
                <w:rFonts w:ascii="Times New Roman" w:hAnsi="Times New Roman" w:cs="Times New Roman"/>
                <w:bCs/>
                <w:sz w:val="22"/>
                <w:szCs w:val="22"/>
                <w:highlight w:val="white"/>
              </w:rPr>
            </w:pPr>
            <w:r w:rsidRPr="006F5D5F">
              <w:rPr>
                <w:rFonts w:ascii="Times New Roman" w:hAnsi="Times New Roman" w:cs="Times New Roman"/>
                <w:bCs/>
                <w:sz w:val="22"/>
                <w:szCs w:val="22"/>
                <w:highlight w:val="white"/>
              </w:rPr>
              <w:t>%</w:t>
            </w:r>
          </w:p>
        </w:tc>
      </w:tr>
      <w:tr w:rsidR="008D4CCD" w:rsidRPr="00B561D3" w14:paraId="73DB74AF" w14:textId="77777777" w:rsidTr="005275D3">
        <w:trPr>
          <w:trHeight w:val="435"/>
        </w:trPr>
        <w:tc>
          <w:tcPr>
            <w:tcW w:w="2835" w:type="dxa"/>
            <w:tcBorders>
              <w:top w:val="nil"/>
              <w:left w:val="single" w:sz="6" w:space="0" w:color="CCCCCC"/>
              <w:bottom w:val="single" w:sz="6" w:space="0" w:color="CCCCCC"/>
              <w:right w:val="single" w:sz="6" w:space="0" w:color="CCCCCC"/>
            </w:tcBorders>
            <w:tcMar>
              <w:top w:w="0" w:type="dxa"/>
              <w:left w:w="40" w:type="dxa"/>
              <w:bottom w:w="0" w:type="dxa"/>
              <w:right w:w="40" w:type="dxa"/>
            </w:tcMar>
            <w:vAlign w:val="bottom"/>
          </w:tcPr>
          <w:p w14:paraId="450CE8E5" w14:textId="77777777" w:rsidR="008D4CCD" w:rsidRPr="006F5D5F" w:rsidRDefault="008D4CCD" w:rsidP="008801C9">
            <w:pPr>
              <w:spacing w:after="0" w:line="240" w:lineRule="auto"/>
              <w:jc w:val="both"/>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Sim</w:t>
            </w:r>
          </w:p>
        </w:tc>
        <w:tc>
          <w:tcPr>
            <w:tcW w:w="2565" w:type="dxa"/>
            <w:tcBorders>
              <w:top w:val="nil"/>
              <w:left w:val="nil"/>
              <w:bottom w:val="single" w:sz="6" w:space="0" w:color="CCCCCC"/>
              <w:right w:val="single" w:sz="6" w:space="0" w:color="CCCCCC"/>
            </w:tcBorders>
            <w:tcMar>
              <w:top w:w="0" w:type="dxa"/>
              <w:left w:w="40" w:type="dxa"/>
              <w:bottom w:w="0" w:type="dxa"/>
              <w:right w:w="40" w:type="dxa"/>
            </w:tcMar>
            <w:vAlign w:val="bottom"/>
          </w:tcPr>
          <w:p w14:paraId="1B4F76C8" w14:textId="77777777" w:rsidR="008D4CCD" w:rsidRPr="006F5D5F" w:rsidRDefault="008D4CCD" w:rsidP="008801C9">
            <w:pPr>
              <w:spacing w:after="0" w:line="240" w:lineRule="auto"/>
              <w:jc w:val="center"/>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2</w:t>
            </w:r>
          </w:p>
        </w:tc>
        <w:tc>
          <w:tcPr>
            <w:tcW w:w="2370" w:type="dxa"/>
            <w:tcBorders>
              <w:top w:val="nil"/>
              <w:left w:val="nil"/>
              <w:bottom w:val="single" w:sz="6" w:space="0" w:color="CCCCCC"/>
              <w:right w:val="single" w:sz="6" w:space="0" w:color="CCCCCC"/>
            </w:tcBorders>
            <w:tcMar>
              <w:top w:w="0" w:type="dxa"/>
              <w:left w:w="40" w:type="dxa"/>
              <w:bottom w:w="0" w:type="dxa"/>
              <w:right w:w="40" w:type="dxa"/>
            </w:tcMar>
            <w:vAlign w:val="bottom"/>
          </w:tcPr>
          <w:p w14:paraId="528C851C" w14:textId="77777777" w:rsidR="008D4CCD" w:rsidRPr="006F5D5F" w:rsidRDefault="008D4CCD" w:rsidP="008801C9">
            <w:pPr>
              <w:spacing w:after="0" w:line="240" w:lineRule="auto"/>
              <w:jc w:val="center"/>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40%</w:t>
            </w:r>
          </w:p>
        </w:tc>
      </w:tr>
      <w:tr w:rsidR="008D4CCD" w:rsidRPr="00B561D3" w14:paraId="6DCE1F87" w14:textId="77777777" w:rsidTr="005275D3">
        <w:trPr>
          <w:trHeight w:val="435"/>
        </w:trPr>
        <w:tc>
          <w:tcPr>
            <w:tcW w:w="2835" w:type="dxa"/>
            <w:tcBorders>
              <w:top w:val="nil"/>
              <w:left w:val="single" w:sz="6" w:space="0" w:color="CCCCCC"/>
              <w:bottom w:val="single" w:sz="6" w:space="0" w:color="000000"/>
              <w:right w:val="single" w:sz="6" w:space="0" w:color="CCCCCC"/>
            </w:tcBorders>
            <w:tcMar>
              <w:top w:w="0" w:type="dxa"/>
              <w:left w:w="40" w:type="dxa"/>
              <w:bottom w:w="0" w:type="dxa"/>
              <w:right w:w="40" w:type="dxa"/>
            </w:tcMar>
            <w:vAlign w:val="bottom"/>
          </w:tcPr>
          <w:p w14:paraId="451864E5" w14:textId="77777777" w:rsidR="008D4CCD" w:rsidRPr="006F5D5F" w:rsidRDefault="008D4CCD" w:rsidP="008801C9">
            <w:pPr>
              <w:spacing w:after="0" w:line="240" w:lineRule="auto"/>
              <w:jc w:val="both"/>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Não</w:t>
            </w:r>
          </w:p>
        </w:tc>
        <w:tc>
          <w:tcPr>
            <w:tcW w:w="2565" w:type="dxa"/>
            <w:tcBorders>
              <w:top w:val="nil"/>
              <w:left w:val="nil"/>
              <w:bottom w:val="single" w:sz="6" w:space="0" w:color="000000"/>
              <w:right w:val="single" w:sz="6" w:space="0" w:color="CCCCCC"/>
            </w:tcBorders>
            <w:tcMar>
              <w:top w:w="0" w:type="dxa"/>
              <w:left w:w="40" w:type="dxa"/>
              <w:bottom w:w="0" w:type="dxa"/>
              <w:right w:w="40" w:type="dxa"/>
            </w:tcMar>
            <w:vAlign w:val="bottom"/>
          </w:tcPr>
          <w:p w14:paraId="53E380D4" w14:textId="77777777" w:rsidR="008D4CCD" w:rsidRPr="006F5D5F" w:rsidRDefault="008D4CCD" w:rsidP="008801C9">
            <w:pPr>
              <w:spacing w:after="0" w:line="240" w:lineRule="auto"/>
              <w:jc w:val="center"/>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3</w:t>
            </w:r>
          </w:p>
        </w:tc>
        <w:tc>
          <w:tcPr>
            <w:tcW w:w="2370" w:type="dxa"/>
            <w:tcBorders>
              <w:top w:val="nil"/>
              <w:left w:val="nil"/>
              <w:bottom w:val="single" w:sz="6" w:space="0" w:color="000000"/>
              <w:right w:val="single" w:sz="6" w:space="0" w:color="CCCCCC"/>
            </w:tcBorders>
            <w:tcMar>
              <w:top w:w="0" w:type="dxa"/>
              <w:left w:w="40" w:type="dxa"/>
              <w:bottom w:w="0" w:type="dxa"/>
              <w:right w:w="40" w:type="dxa"/>
            </w:tcMar>
            <w:vAlign w:val="bottom"/>
          </w:tcPr>
          <w:p w14:paraId="59D22479" w14:textId="77777777" w:rsidR="008D4CCD" w:rsidRPr="006F5D5F" w:rsidRDefault="008D4CCD" w:rsidP="008801C9">
            <w:pPr>
              <w:spacing w:after="0" w:line="240" w:lineRule="auto"/>
              <w:jc w:val="center"/>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60%</w:t>
            </w:r>
          </w:p>
        </w:tc>
      </w:tr>
      <w:tr w:rsidR="008D4CCD" w:rsidRPr="00B561D3" w14:paraId="1D5AF3BC" w14:textId="77777777" w:rsidTr="005275D3">
        <w:trPr>
          <w:trHeight w:val="675"/>
        </w:trPr>
        <w:tc>
          <w:tcPr>
            <w:tcW w:w="2835" w:type="dxa"/>
            <w:tcBorders>
              <w:top w:val="nil"/>
              <w:left w:val="single" w:sz="6" w:space="0" w:color="CCCCCC"/>
              <w:bottom w:val="single" w:sz="6" w:space="0" w:color="000000"/>
              <w:right w:val="single" w:sz="6" w:space="0" w:color="CCCCCC"/>
            </w:tcBorders>
            <w:tcMar>
              <w:top w:w="0" w:type="dxa"/>
              <w:left w:w="40" w:type="dxa"/>
              <w:bottom w:w="0" w:type="dxa"/>
              <w:right w:w="40" w:type="dxa"/>
            </w:tcMar>
            <w:vAlign w:val="bottom"/>
          </w:tcPr>
          <w:p w14:paraId="179C7BA0" w14:textId="77777777" w:rsidR="008D4CCD" w:rsidRPr="006F5D5F" w:rsidRDefault="008D4CCD" w:rsidP="009D1D79">
            <w:pPr>
              <w:spacing w:after="0" w:line="240" w:lineRule="auto"/>
              <w:jc w:val="center"/>
              <w:rPr>
                <w:rFonts w:ascii="Times New Roman" w:hAnsi="Times New Roman" w:cs="Times New Roman"/>
                <w:bCs/>
                <w:sz w:val="22"/>
                <w:szCs w:val="22"/>
                <w:highlight w:val="white"/>
              </w:rPr>
            </w:pPr>
            <w:r w:rsidRPr="006F5D5F">
              <w:rPr>
                <w:rFonts w:ascii="Times New Roman" w:hAnsi="Times New Roman" w:cs="Times New Roman"/>
                <w:bCs/>
                <w:sz w:val="22"/>
                <w:szCs w:val="22"/>
                <w:highlight w:val="white"/>
              </w:rPr>
              <w:t>Sentimento em relação ao ERE</w:t>
            </w:r>
          </w:p>
        </w:tc>
        <w:tc>
          <w:tcPr>
            <w:tcW w:w="2565" w:type="dxa"/>
            <w:tcBorders>
              <w:top w:val="nil"/>
              <w:left w:val="nil"/>
              <w:bottom w:val="single" w:sz="6" w:space="0" w:color="000000"/>
              <w:right w:val="single" w:sz="6" w:space="0" w:color="CCCCCC"/>
            </w:tcBorders>
            <w:tcMar>
              <w:top w:w="0" w:type="dxa"/>
              <w:left w:w="40" w:type="dxa"/>
              <w:bottom w:w="0" w:type="dxa"/>
              <w:right w:w="40" w:type="dxa"/>
            </w:tcMar>
            <w:vAlign w:val="bottom"/>
          </w:tcPr>
          <w:p w14:paraId="693F6D15" w14:textId="77777777" w:rsidR="008D4CCD" w:rsidRPr="006F5D5F" w:rsidRDefault="0032229F" w:rsidP="008801C9">
            <w:pPr>
              <w:spacing w:after="0" w:line="240" w:lineRule="auto"/>
              <w:jc w:val="center"/>
              <w:rPr>
                <w:rFonts w:ascii="Times New Roman" w:hAnsi="Times New Roman" w:cs="Times New Roman"/>
                <w:bCs/>
                <w:sz w:val="22"/>
                <w:szCs w:val="22"/>
                <w:highlight w:val="white"/>
              </w:rPr>
            </w:pPr>
            <w:r w:rsidRPr="006F5D5F">
              <w:rPr>
                <w:rFonts w:ascii="Times New Roman" w:hAnsi="Times New Roman" w:cs="Times New Roman"/>
                <w:bCs/>
                <w:sz w:val="22"/>
                <w:szCs w:val="22"/>
                <w:highlight w:val="white"/>
              </w:rPr>
              <w:t>n</w:t>
            </w:r>
            <w:r w:rsidR="008D4CCD" w:rsidRPr="006F5D5F">
              <w:rPr>
                <w:rFonts w:ascii="Times New Roman" w:hAnsi="Times New Roman" w:cs="Times New Roman"/>
                <w:bCs/>
                <w:sz w:val="22"/>
                <w:szCs w:val="22"/>
                <w:highlight w:val="white"/>
              </w:rPr>
              <w:t>º</w:t>
            </w:r>
          </w:p>
        </w:tc>
        <w:tc>
          <w:tcPr>
            <w:tcW w:w="2370" w:type="dxa"/>
            <w:tcBorders>
              <w:top w:val="nil"/>
              <w:left w:val="nil"/>
              <w:bottom w:val="single" w:sz="6" w:space="0" w:color="000000"/>
              <w:right w:val="single" w:sz="6" w:space="0" w:color="CCCCCC"/>
            </w:tcBorders>
            <w:tcMar>
              <w:top w:w="0" w:type="dxa"/>
              <w:left w:w="40" w:type="dxa"/>
              <w:bottom w:w="0" w:type="dxa"/>
              <w:right w:w="40" w:type="dxa"/>
            </w:tcMar>
            <w:vAlign w:val="bottom"/>
          </w:tcPr>
          <w:p w14:paraId="4148B52A" w14:textId="77777777" w:rsidR="008D4CCD" w:rsidRPr="006F5D5F" w:rsidRDefault="008D4CCD" w:rsidP="008801C9">
            <w:pPr>
              <w:spacing w:after="0" w:line="240" w:lineRule="auto"/>
              <w:jc w:val="center"/>
              <w:rPr>
                <w:rFonts w:ascii="Times New Roman" w:hAnsi="Times New Roman" w:cs="Times New Roman"/>
                <w:bCs/>
                <w:sz w:val="22"/>
                <w:szCs w:val="22"/>
                <w:highlight w:val="white"/>
              </w:rPr>
            </w:pPr>
            <w:r w:rsidRPr="006F5D5F">
              <w:rPr>
                <w:rFonts w:ascii="Times New Roman" w:hAnsi="Times New Roman" w:cs="Times New Roman"/>
                <w:bCs/>
                <w:sz w:val="22"/>
                <w:szCs w:val="22"/>
                <w:highlight w:val="white"/>
              </w:rPr>
              <w:t>%</w:t>
            </w:r>
          </w:p>
        </w:tc>
      </w:tr>
      <w:tr w:rsidR="008D4CCD" w:rsidRPr="00B561D3" w14:paraId="08175545" w14:textId="77777777" w:rsidTr="005275D3">
        <w:trPr>
          <w:trHeight w:val="435"/>
        </w:trPr>
        <w:tc>
          <w:tcPr>
            <w:tcW w:w="2835" w:type="dxa"/>
            <w:tcBorders>
              <w:top w:val="nil"/>
              <w:left w:val="single" w:sz="6" w:space="0" w:color="CCCCCC"/>
              <w:bottom w:val="single" w:sz="6" w:space="0" w:color="000000"/>
              <w:right w:val="single" w:sz="6" w:space="0" w:color="CCCCCC"/>
            </w:tcBorders>
            <w:tcMar>
              <w:top w:w="0" w:type="dxa"/>
              <w:left w:w="40" w:type="dxa"/>
              <w:bottom w:w="0" w:type="dxa"/>
              <w:right w:w="40" w:type="dxa"/>
            </w:tcMar>
            <w:vAlign w:val="bottom"/>
          </w:tcPr>
          <w:p w14:paraId="45454737" w14:textId="77777777" w:rsidR="008D4CCD" w:rsidRPr="006F5D5F" w:rsidRDefault="008D4CCD" w:rsidP="008801C9">
            <w:pPr>
              <w:spacing w:after="0" w:line="240" w:lineRule="auto"/>
              <w:jc w:val="both"/>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Satisfação</w:t>
            </w:r>
          </w:p>
        </w:tc>
        <w:tc>
          <w:tcPr>
            <w:tcW w:w="2565" w:type="dxa"/>
            <w:tcBorders>
              <w:top w:val="nil"/>
              <w:left w:val="nil"/>
              <w:bottom w:val="single" w:sz="6" w:space="0" w:color="000000"/>
              <w:right w:val="single" w:sz="6" w:space="0" w:color="CCCCCC"/>
            </w:tcBorders>
            <w:tcMar>
              <w:top w:w="0" w:type="dxa"/>
              <w:left w:w="40" w:type="dxa"/>
              <w:bottom w:w="0" w:type="dxa"/>
              <w:right w:w="40" w:type="dxa"/>
            </w:tcMar>
            <w:vAlign w:val="bottom"/>
          </w:tcPr>
          <w:p w14:paraId="0DC9F39B" w14:textId="77777777" w:rsidR="008D4CCD" w:rsidRPr="006F5D5F" w:rsidRDefault="008D4CCD" w:rsidP="008801C9">
            <w:pPr>
              <w:spacing w:after="0" w:line="240" w:lineRule="auto"/>
              <w:jc w:val="center"/>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5</w:t>
            </w:r>
          </w:p>
        </w:tc>
        <w:tc>
          <w:tcPr>
            <w:tcW w:w="2370" w:type="dxa"/>
            <w:tcBorders>
              <w:top w:val="nil"/>
              <w:left w:val="nil"/>
              <w:bottom w:val="single" w:sz="6" w:space="0" w:color="000000"/>
              <w:right w:val="single" w:sz="6" w:space="0" w:color="CCCCCC"/>
            </w:tcBorders>
            <w:tcMar>
              <w:top w:w="0" w:type="dxa"/>
              <w:left w:w="40" w:type="dxa"/>
              <w:bottom w:w="0" w:type="dxa"/>
              <w:right w:w="40" w:type="dxa"/>
            </w:tcMar>
            <w:vAlign w:val="bottom"/>
          </w:tcPr>
          <w:p w14:paraId="179346FF" w14:textId="77777777" w:rsidR="008D4CCD" w:rsidRPr="006F5D5F" w:rsidRDefault="008D4CCD" w:rsidP="008801C9">
            <w:pPr>
              <w:spacing w:after="0" w:line="240" w:lineRule="auto"/>
              <w:jc w:val="center"/>
              <w:rPr>
                <w:rFonts w:ascii="Times New Roman" w:hAnsi="Times New Roman" w:cs="Times New Roman"/>
                <w:sz w:val="22"/>
                <w:szCs w:val="22"/>
                <w:highlight w:val="white"/>
              </w:rPr>
            </w:pPr>
            <w:r w:rsidRPr="006F5D5F">
              <w:rPr>
                <w:rFonts w:ascii="Times New Roman" w:hAnsi="Times New Roman" w:cs="Times New Roman"/>
                <w:sz w:val="22"/>
                <w:szCs w:val="22"/>
                <w:highlight w:val="white"/>
              </w:rPr>
              <w:t>100%</w:t>
            </w:r>
          </w:p>
        </w:tc>
      </w:tr>
    </w:tbl>
    <w:p w14:paraId="25801C7F" w14:textId="77777777" w:rsidR="00275F2B" w:rsidRDefault="00275F2B" w:rsidP="00717283">
      <w:pPr>
        <w:spacing w:after="0" w:line="480" w:lineRule="auto"/>
        <w:jc w:val="both"/>
        <w:rPr>
          <w:rFonts w:ascii="Times New Roman" w:hAnsi="Times New Roman" w:cs="Times New Roman"/>
          <w:i/>
          <w:sz w:val="22"/>
          <w:szCs w:val="22"/>
          <w:highlight w:val="white"/>
        </w:rPr>
      </w:pPr>
    </w:p>
    <w:p w14:paraId="5C656CCC" w14:textId="7ACCFFD9" w:rsidR="008D4CCD" w:rsidRPr="00D7561B" w:rsidRDefault="00FD4334" w:rsidP="00717283">
      <w:pPr>
        <w:spacing w:after="0" w:line="480" w:lineRule="auto"/>
        <w:jc w:val="both"/>
        <w:rPr>
          <w:rFonts w:ascii="Times New Roman" w:hAnsi="Times New Roman" w:cs="Times New Roman"/>
          <w:highlight w:val="white"/>
        </w:rPr>
      </w:pPr>
      <w:r w:rsidRPr="007C1A77">
        <w:rPr>
          <w:rFonts w:ascii="Times New Roman" w:hAnsi="Times New Roman" w:cs="Times New Roman"/>
          <w:i/>
          <w:sz w:val="22"/>
          <w:szCs w:val="22"/>
          <w:highlight w:val="white"/>
        </w:rPr>
        <w:t>Nota.</w:t>
      </w:r>
      <w:r w:rsidR="00D7561B">
        <w:rPr>
          <w:rFonts w:ascii="Times New Roman" w:hAnsi="Times New Roman" w:cs="Times New Roman"/>
          <w:i/>
          <w:sz w:val="22"/>
          <w:szCs w:val="22"/>
          <w:highlight w:val="white"/>
        </w:rPr>
        <w:t xml:space="preserve"> </w:t>
      </w:r>
      <w:r w:rsidR="00D7561B">
        <w:rPr>
          <w:rFonts w:ascii="Times New Roman" w:hAnsi="Times New Roman" w:cs="Times New Roman"/>
          <w:sz w:val="22"/>
          <w:szCs w:val="22"/>
          <w:highlight w:val="white"/>
        </w:rPr>
        <w:t>Desenvolvido pelos autores.</w:t>
      </w:r>
    </w:p>
    <w:p w14:paraId="3A0BB477" w14:textId="2EAE5836" w:rsidR="008D4CCD" w:rsidRPr="00B561D3" w:rsidRDefault="008D4CCD" w:rsidP="00717283">
      <w:pPr>
        <w:spacing w:after="0" w:line="240" w:lineRule="auto"/>
        <w:jc w:val="both"/>
        <w:rPr>
          <w:rFonts w:ascii="Times New Roman" w:hAnsi="Times New Roman" w:cs="Times New Roman"/>
          <w:b/>
          <w:bCs/>
          <w:highlight w:val="white"/>
        </w:rPr>
      </w:pPr>
      <w:r w:rsidRPr="00B561D3">
        <w:rPr>
          <w:rFonts w:ascii="Times New Roman" w:hAnsi="Times New Roman" w:cs="Times New Roman"/>
          <w:bCs/>
          <w:highlight w:val="white"/>
        </w:rPr>
        <w:lastRenderedPageBreak/>
        <w:t xml:space="preserve">O resultado do processamento dos dados no </w:t>
      </w:r>
      <w:r w:rsidRPr="00B561D3">
        <w:rPr>
          <w:rFonts w:ascii="Times New Roman" w:hAnsi="Times New Roman" w:cs="Times New Roman"/>
          <w:bCs/>
          <w:i/>
          <w:highlight w:val="white"/>
        </w:rPr>
        <w:t>software</w:t>
      </w:r>
      <w:r w:rsidR="009D1D79">
        <w:rPr>
          <w:rFonts w:ascii="Times New Roman" w:hAnsi="Times New Roman" w:cs="Times New Roman"/>
          <w:bCs/>
          <w:i/>
        </w:rPr>
        <w:t xml:space="preserve"> </w:t>
      </w:r>
      <w:r w:rsidRPr="00B561D3">
        <w:rPr>
          <w:rStyle w:val="Forte"/>
          <w:rFonts w:ascii="Times New Roman" w:eastAsiaTheme="majorEastAsia" w:hAnsi="Times New Roman"/>
          <w:b w:val="0"/>
          <w:bCs w:val="0"/>
        </w:rPr>
        <w:t>IRaMuTeQ®</w:t>
      </w:r>
      <w:r w:rsidR="00481D82">
        <w:rPr>
          <w:rStyle w:val="Forte"/>
          <w:rFonts w:ascii="Times New Roman" w:eastAsiaTheme="majorEastAsia" w:hAnsi="Times New Roman"/>
          <w:b w:val="0"/>
          <w:bCs w:val="0"/>
        </w:rPr>
        <w:t xml:space="preserve"> </w:t>
      </w:r>
      <w:r w:rsidRPr="00B561D3">
        <w:rPr>
          <w:rStyle w:val="Forte"/>
          <w:rFonts w:ascii="Times New Roman" w:eastAsiaTheme="majorEastAsia" w:hAnsi="Times New Roman"/>
          <w:b w:val="0"/>
        </w:rPr>
        <w:t>é apresentado por meio da árvore de similitude (Figura 1).</w:t>
      </w:r>
    </w:p>
    <w:p w14:paraId="6E17085A" w14:textId="77777777" w:rsidR="007B7485" w:rsidRDefault="007B7485" w:rsidP="00717283">
      <w:pPr>
        <w:spacing w:line="480" w:lineRule="auto"/>
        <w:jc w:val="both"/>
        <w:rPr>
          <w:rFonts w:ascii="Times New Roman" w:hAnsi="Times New Roman" w:cs="Times New Roman"/>
          <w:b/>
          <w:sz w:val="22"/>
          <w:szCs w:val="22"/>
          <w:highlight w:val="white"/>
        </w:rPr>
      </w:pPr>
    </w:p>
    <w:p w14:paraId="04A85DB5" w14:textId="77777777" w:rsidR="00EE67D6" w:rsidRDefault="008D4CCD" w:rsidP="00717283">
      <w:pPr>
        <w:spacing w:line="480" w:lineRule="auto"/>
        <w:rPr>
          <w:rFonts w:ascii="Times New Roman" w:hAnsi="Times New Roman" w:cs="Times New Roman"/>
          <w:b/>
          <w:sz w:val="22"/>
          <w:szCs w:val="22"/>
          <w:highlight w:val="white"/>
        </w:rPr>
      </w:pPr>
      <w:r w:rsidRPr="00B561D3">
        <w:rPr>
          <w:rFonts w:ascii="Times New Roman" w:hAnsi="Times New Roman" w:cs="Times New Roman"/>
          <w:b/>
          <w:sz w:val="22"/>
          <w:szCs w:val="22"/>
          <w:highlight w:val="white"/>
        </w:rPr>
        <w:t>Figura 1</w:t>
      </w:r>
    </w:p>
    <w:p w14:paraId="4A1FA9B7" w14:textId="77777777" w:rsidR="00FD4334" w:rsidRDefault="008D4CCD" w:rsidP="00717283">
      <w:pPr>
        <w:spacing w:line="480" w:lineRule="auto"/>
        <w:rPr>
          <w:rFonts w:ascii="Times New Roman" w:hAnsi="Times New Roman" w:cs="Times New Roman"/>
          <w:b/>
          <w:i/>
          <w:sz w:val="22"/>
          <w:szCs w:val="22"/>
          <w:highlight w:val="white"/>
        </w:rPr>
      </w:pPr>
      <w:r w:rsidRPr="00EE67D6">
        <w:rPr>
          <w:rFonts w:ascii="Times New Roman" w:hAnsi="Times New Roman" w:cs="Times New Roman"/>
          <w:i/>
          <w:sz w:val="22"/>
          <w:szCs w:val="22"/>
          <w:highlight w:val="white"/>
        </w:rPr>
        <w:t>Representação gráfica das respostas dos discentes pesquisados</w:t>
      </w:r>
    </w:p>
    <w:p w14:paraId="3BBEBDD4" w14:textId="77777777" w:rsidR="00FD4334" w:rsidRPr="00FD4334" w:rsidRDefault="00FD4334" w:rsidP="00FD4334">
      <w:pPr>
        <w:rPr>
          <w:rFonts w:ascii="Times New Roman" w:hAnsi="Times New Roman" w:cs="Times New Roman"/>
          <w:sz w:val="22"/>
          <w:szCs w:val="22"/>
        </w:rPr>
      </w:pPr>
      <w:r w:rsidRPr="00FD4334">
        <w:rPr>
          <w:rFonts w:ascii="Times New Roman" w:hAnsi="Times New Roman" w:cs="Times New Roman"/>
          <w:noProof/>
          <w:sz w:val="22"/>
          <w:szCs w:val="22"/>
        </w:rPr>
        <w:drawing>
          <wp:inline distT="0" distB="0" distL="0" distR="0" wp14:anchorId="7CCAB0B5" wp14:editId="45C86A4C">
            <wp:extent cx="5610225" cy="487680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a:srcRect/>
                    <a:stretch>
                      <a:fillRect/>
                    </a:stretch>
                  </pic:blipFill>
                  <pic:spPr bwMode="auto">
                    <a:xfrm>
                      <a:off x="0" y="0"/>
                      <a:ext cx="5611630" cy="4878021"/>
                    </a:xfrm>
                    <a:prstGeom prst="rect">
                      <a:avLst/>
                    </a:prstGeom>
                    <a:noFill/>
                    <a:ln w="9525">
                      <a:noFill/>
                      <a:miter lim="800000"/>
                      <a:headEnd/>
                      <a:tailEnd/>
                    </a:ln>
                  </pic:spPr>
                </pic:pic>
              </a:graphicData>
            </a:graphic>
          </wp:inline>
        </w:drawing>
      </w:r>
    </w:p>
    <w:p w14:paraId="1F853A85" w14:textId="77777777" w:rsidR="00FD4334" w:rsidRPr="00FD4334" w:rsidRDefault="00FD4334" w:rsidP="00FD4334">
      <w:pPr>
        <w:rPr>
          <w:rFonts w:ascii="Times New Roman" w:hAnsi="Times New Roman" w:cs="Times New Roman"/>
          <w:sz w:val="22"/>
          <w:szCs w:val="22"/>
        </w:rPr>
      </w:pPr>
    </w:p>
    <w:p w14:paraId="5522C540" w14:textId="67CE9CD1" w:rsidR="007C1A77" w:rsidRDefault="007C1A77" w:rsidP="007C1A77">
      <w:pPr>
        <w:spacing w:line="240" w:lineRule="auto"/>
        <w:jc w:val="both"/>
        <w:rPr>
          <w:rFonts w:ascii="Times New Roman" w:hAnsi="Times New Roman" w:cs="Times New Roman"/>
          <w:sz w:val="22"/>
          <w:szCs w:val="22"/>
          <w:highlight w:val="white"/>
        </w:rPr>
      </w:pPr>
      <w:r w:rsidRPr="007C1A77">
        <w:rPr>
          <w:rFonts w:ascii="Times New Roman" w:hAnsi="Times New Roman" w:cs="Times New Roman"/>
          <w:i/>
          <w:sz w:val="22"/>
          <w:szCs w:val="22"/>
          <w:highlight w:val="white"/>
        </w:rPr>
        <w:t>Nota.</w:t>
      </w:r>
      <w:r w:rsidRPr="00B561D3">
        <w:rPr>
          <w:rFonts w:ascii="Times New Roman" w:hAnsi="Times New Roman" w:cs="Times New Roman"/>
          <w:sz w:val="22"/>
          <w:szCs w:val="22"/>
          <w:highlight w:val="white"/>
        </w:rPr>
        <w:t xml:space="preserve"> Elaborado pelo </w:t>
      </w:r>
      <w:r w:rsidRPr="00B561D3">
        <w:rPr>
          <w:rStyle w:val="Forte"/>
          <w:rFonts w:ascii="Times New Roman" w:eastAsiaTheme="majorEastAsia" w:hAnsi="Times New Roman"/>
          <w:b w:val="0"/>
          <w:sz w:val="22"/>
          <w:szCs w:val="22"/>
        </w:rPr>
        <w:t>IRaMuTeQ®</w:t>
      </w:r>
      <w:r w:rsidRPr="00B561D3">
        <w:rPr>
          <w:rFonts w:ascii="Times New Roman" w:hAnsi="Times New Roman" w:cs="Times New Roman"/>
          <w:sz w:val="22"/>
          <w:szCs w:val="22"/>
          <w:highlight w:val="white"/>
        </w:rPr>
        <w:t xml:space="preserve"> com base nos dados da pesquisa.</w:t>
      </w:r>
    </w:p>
    <w:p w14:paraId="31F60649" w14:textId="77777777" w:rsidR="007C1A77" w:rsidRDefault="007C1A77" w:rsidP="008416A9">
      <w:pPr>
        <w:spacing w:line="240" w:lineRule="auto"/>
        <w:jc w:val="both"/>
        <w:rPr>
          <w:rFonts w:ascii="Times New Roman" w:hAnsi="Times New Roman" w:cs="Times New Roman"/>
          <w:highlight w:val="white"/>
        </w:rPr>
      </w:pPr>
    </w:p>
    <w:p w14:paraId="465BF6C9" w14:textId="77777777" w:rsidR="008416A9" w:rsidRPr="00B561D3" w:rsidRDefault="008416A9" w:rsidP="008416A9">
      <w:pPr>
        <w:spacing w:line="240" w:lineRule="auto"/>
        <w:jc w:val="both"/>
        <w:rPr>
          <w:rFonts w:ascii="Times New Roman" w:hAnsi="Times New Roman" w:cs="Times New Roman"/>
          <w:highlight w:val="white"/>
        </w:rPr>
      </w:pPr>
      <w:r w:rsidRPr="00B561D3">
        <w:rPr>
          <w:rFonts w:ascii="Times New Roman" w:hAnsi="Times New Roman" w:cs="Times New Roman"/>
          <w:highlight w:val="white"/>
        </w:rPr>
        <w:t xml:space="preserve">A Figura 1 apresenta as relações entre diferentes palavras baseadas na coocorrência dentro do </w:t>
      </w:r>
      <w:r w:rsidRPr="00B561D3">
        <w:rPr>
          <w:rFonts w:ascii="Times New Roman" w:hAnsi="Times New Roman" w:cs="Times New Roman"/>
          <w:i/>
          <w:iCs/>
          <w:highlight w:val="white"/>
        </w:rPr>
        <w:t>corpus</w:t>
      </w:r>
      <w:r w:rsidRPr="00B561D3">
        <w:rPr>
          <w:rFonts w:ascii="Times New Roman" w:hAnsi="Times New Roman" w:cs="Times New Roman"/>
          <w:highlight w:val="white"/>
        </w:rPr>
        <w:t xml:space="preserve"> textual. Os termos que aparecem próximos uns dos outros têm uma alta frequência de coocorrência, demonstrando forte relação semântica. A análise de </w:t>
      </w:r>
      <w:r w:rsidRPr="00B561D3">
        <w:rPr>
          <w:rFonts w:ascii="Times New Roman" w:hAnsi="Times New Roman" w:cs="Times New Roman"/>
          <w:highlight w:val="white"/>
        </w:rPr>
        <w:lastRenderedPageBreak/>
        <w:t xml:space="preserve">similitude revelou a presença de quatro agrupamentos temáticos principais, cada qual refletindo diferentes aspectos das experiências e sentimentos dos estudantes frente ao ensino remoto. </w:t>
      </w:r>
    </w:p>
    <w:p w14:paraId="511755CF" w14:textId="77777777" w:rsidR="008416A9" w:rsidRPr="00B561D3" w:rsidRDefault="008416A9" w:rsidP="008416A9">
      <w:pPr>
        <w:spacing w:line="240" w:lineRule="auto"/>
        <w:jc w:val="both"/>
        <w:rPr>
          <w:rFonts w:ascii="Times New Roman" w:hAnsi="Times New Roman" w:cs="Times New Roman"/>
          <w:highlight w:val="white"/>
        </w:rPr>
      </w:pPr>
      <w:r w:rsidRPr="00B561D3">
        <w:rPr>
          <w:rFonts w:ascii="Times New Roman" w:hAnsi="Times New Roman" w:cs="Times New Roman"/>
          <w:highlight w:val="white"/>
        </w:rPr>
        <w:t xml:space="preserve">O primeiro agrupamento identificado, contendo palavras como “momento”, “plataforma”, “grande”, “sentimento”, “docente” e “novo” sugere uma forte ênfase </w:t>
      </w:r>
      <w:r>
        <w:rPr>
          <w:rFonts w:ascii="Times New Roman" w:hAnsi="Times New Roman" w:cs="Times New Roman"/>
          <w:highlight w:val="white"/>
        </w:rPr>
        <w:t>n</w:t>
      </w:r>
      <w:r w:rsidRPr="00B561D3">
        <w:rPr>
          <w:rFonts w:ascii="Times New Roman" w:hAnsi="Times New Roman" w:cs="Times New Roman"/>
          <w:highlight w:val="white"/>
        </w:rPr>
        <w:t>o momento da pandemia, sentimento de isolamento e necessidade de adotar recursos tecnológicos, tais como as plataformas, como meios de seguir com o processo educativo.</w:t>
      </w:r>
    </w:p>
    <w:p w14:paraId="0743C968" w14:textId="77777777" w:rsidR="008416A9" w:rsidRDefault="008416A9" w:rsidP="008416A9">
      <w:pPr>
        <w:spacing w:line="240" w:lineRule="auto"/>
        <w:jc w:val="both"/>
        <w:rPr>
          <w:rFonts w:ascii="Times New Roman" w:hAnsi="Times New Roman" w:cs="Times New Roman"/>
          <w:highlight w:val="white"/>
        </w:rPr>
      </w:pPr>
      <w:r w:rsidRPr="00B561D3">
        <w:rPr>
          <w:rFonts w:ascii="Times New Roman" w:hAnsi="Times New Roman" w:cs="Times New Roman"/>
          <w:highlight w:val="white"/>
        </w:rPr>
        <w:t xml:space="preserve">O segundo agrupamento destaca os desafios </w:t>
      </w:r>
      <w:r>
        <w:rPr>
          <w:rFonts w:ascii="Times New Roman" w:hAnsi="Times New Roman" w:cs="Times New Roman"/>
          <w:highlight w:val="white"/>
        </w:rPr>
        <w:t>en</w:t>
      </w:r>
      <w:r w:rsidRPr="00B561D3">
        <w:rPr>
          <w:rFonts w:ascii="Times New Roman" w:hAnsi="Times New Roman" w:cs="Times New Roman"/>
          <w:highlight w:val="white"/>
        </w:rPr>
        <w:t>fr</w:t>
      </w:r>
      <w:r>
        <w:rPr>
          <w:rFonts w:ascii="Times New Roman" w:hAnsi="Times New Roman" w:cs="Times New Roman"/>
          <w:highlight w:val="white"/>
        </w:rPr>
        <w:t>e</w:t>
      </w:r>
      <w:r w:rsidRPr="00B561D3">
        <w:rPr>
          <w:rFonts w:ascii="Times New Roman" w:hAnsi="Times New Roman" w:cs="Times New Roman"/>
          <w:highlight w:val="white"/>
        </w:rPr>
        <w:t>ntados pelos discentes durante o ensino remoto</w:t>
      </w:r>
      <w:r>
        <w:rPr>
          <w:rFonts w:ascii="Times New Roman" w:hAnsi="Times New Roman" w:cs="Times New Roman"/>
          <w:highlight w:val="white"/>
        </w:rPr>
        <w:t>,</w:t>
      </w:r>
      <w:r w:rsidRPr="00B561D3">
        <w:rPr>
          <w:rFonts w:ascii="Times New Roman" w:hAnsi="Times New Roman" w:cs="Times New Roman"/>
          <w:highlight w:val="white"/>
        </w:rPr>
        <w:t xml:space="preserve"> a partir dos termos “dificuldade”, “material”, “internet” e “metodologia”. Es</w:t>
      </w:r>
      <w:r>
        <w:rPr>
          <w:rFonts w:ascii="Times New Roman" w:hAnsi="Times New Roman" w:cs="Times New Roman"/>
          <w:highlight w:val="white"/>
        </w:rPr>
        <w:t>s</w:t>
      </w:r>
      <w:r w:rsidRPr="00B561D3">
        <w:rPr>
          <w:rFonts w:ascii="Times New Roman" w:hAnsi="Times New Roman" w:cs="Times New Roman"/>
          <w:highlight w:val="white"/>
        </w:rPr>
        <w:t>e grupo realça as dificuldades no que se refere aos aspectos estruturais e pedagógicos.</w:t>
      </w:r>
    </w:p>
    <w:p w14:paraId="4E926123" w14:textId="77777777" w:rsidR="008416A9" w:rsidRPr="00B561D3" w:rsidRDefault="008416A9" w:rsidP="008416A9">
      <w:pPr>
        <w:spacing w:line="240" w:lineRule="auto"/>
        <w:jc w:val="both"/>
        <w:rPr>
          <w:rFonts w:ascii="Times New Roman" w:hAnsi="Times New Roman" w:cs="Times New Roman"/>
          <w:highlight w:val="white"/>
        </w:rPr>
      </w:pPr>
      <w:r w:rsidRPr="00B561D3">
        <w:rPr>
          <w:rFonts w:ascii="Times New Roman" w:hAnsi="Times New Roman" w:cs="Times New Roman"/>
          <w:highlight w:val="white"/>
        </w:rPr>
        <w:t xml:space="preserve">Já </w:t>
      </w:r>
      <w:r>
        <w:rPr>
          <w:rFonts w:ascii="Times New Roman" w:hAnsi="Times New Roman" w:cs="Times New Roman"/>
          <w:highlight w:val="white"/>
        </w:rPr>
        <w:t>n</w:t>
      </w:r>
      <w:r w:rsidRPr="00B561D3">
        <w:rPr>
          <w:rFonts w:ascii="Times New Roman" w:hAnsi="Times New Roman" w:cs="Times New Roman"/>
          <w:highlight w:val="white"/>
        </w:rPr>
        <w:t xml:space="preserve">o </w:t>
      </w:r>
      <w:r>
        <w:rPr>
          <w:rFonts w:ascii="Times New Roman" w:hAnsi="Times New Roman" w:cs="Times New Roman"/>
          <w:highlight w:val="white"/>
        </w:rPr>
        <w:t>terceiro</w:t>
      </w:r>
      <w:r w:rsidRPr="00B561D3">
        <w:rPr>
          <w:rFonts w:ascii="Times New Roman" w:hAnsi="Times New Roman" w:cs="Times New Roman"/>
          <w:highlight w:val="white"/>
        </w:rPr>
        <w:t xml:space="preserve"> agrupamento, os termos “aprendizado”, “deficiência”, “termo” e “capacitismo” revelam como foi o ensino remoto, partindo da perspectiva do estudante com deficiência. As palavras espelham os aspectos que podem ter interferido no aprendizado, assim como o comportamento adotado pelos docentes durante as aulas.</w:t>
      </w:r>
    </w:p>
    <w:p w14:paraId="60A56B0E" w14:textId="77777777" w:rsidR="008416A9" w:rsidRDefault="008416A9" w:rsidP="008416A9">
      <w:pPr>
        <w:spacing w:line="240" w:lineRule="auto"/>
        <w:jc w:val="both"/>
        <w:rPr>
          <w:rFonts w:ascii="Times New Roman" w:hAnsi="Times New Roman" w:cs="Times New Roman"/>
          <w:highlight w:val="white"/>
        </w:rPr>
      </w:pPr>
      <w:r w:rsidRPr="00B561D3">
        <w:rPr>
          <w:rFonts w:ascii="Times New Roman" w:hAnsi="Times New Roman" w:cs="Times New Roman"/>
          <w:highlight w:val="white"/>
        </w:rPr>
        <w:t xml:space="preserve">Por outro lado, o </w:t>
      </w:r>
      <w:r>
        <w:rPr>
          <w:rFonts w:ascii="Times New Roman" w:hAnsi="Times New Roman" w:cs="Times New Roman"/>
          <w:highlight w:val="white"/>
        </w:rPr>
        <w:t>quarto</w:t>
      </w:r>
      <w:r w:rsidRPr="00B561D3">
        <w:rPr>
          <w:rFonts w:ascii="Times New Roman" w:hAnsi="Times New Roman" w:cs="Times New Roman"/>
          <w:highlight w:val="white"/>
        </w:rPr>
        <w:t xml:space="preserve"> agrupamento contempla os termos “experiência”, “período”, “professor”, “aluno”, “mundo” e “bom”. Es</w:t>
      </w:r>
      <w:r>
        <w:rPr>
          <w:rFonts w:ascii="Times New Roman" w:hAnsi="Times New Roman" w:cs="Times New Roman"/>
          <w:highlight w:val="white"/>
        </w:rPr>
        <w:t>s</w:t>
      </w:r>
      <w:r w:rsidRPr="00B561D3">
        <w:rPr>
          <w:rFonts w:ascii="Times New Roman" w:hAnsi="Times New Roman" w:cs="Times New Roman"/>
          <w:highlight w:val="white"/>
        </w:rPr>
        <w:t xml:space="preserve">e agrupamento reflete a experiência e satisfação dos estudantes com o ensino remoto </w:t>
      </w:r>
      <w:r>
        <w:rPr>
          <w:rFonts w:ascii="Times New Roman" w:hAnsi="Times New Roman" w:cs="Times New Roman"/>
          <w:highlight w:val="white"/>
        </w:rPr>
        <w:t>n</w:t>
      </w:r>
      <w:r w:rsidRPr="00B561D3">
        <w:rPr>
          <w:rFonts w:ascii="Times New Roman" w:hAnsi="Times New Roman" w:cs="Times New Roman"/>
          <w:highlight w:val="white"/>
        </w:rPr>
        <w:t>o contexto pandêmico, possibilitando a continuidade do processo formativo e das relações entre estudantes e professores.</w:t>
      </w:r>
    </w:p>
    <w:p w14:paraId="4508F524" w14:textId="0373C273" w:rsidR="008416A9" w:rsidRPr="00862762" w:rsidRDefault="008416A9" w:rsidP="004D528B">
      <w:pPr>
        <w:spacing w:line="240" w:lineRule="auto"/>
        <w:jc w:val="both"/>
        <w:rPr>
          <w:rFonts w:ascii="Times New Roman" w:hAnsi="Times New Roman" w:cs="Times New Roman"/>
          <w:bCs/>
          <w:color w:val="000000" w:themeColor="text1"/>
          <w:highlight w:val="white"/>
        </w:rPr>
      </w:pPr>
      <w:r w:rsidRPr="00B561D3">
        <w:rPr>
          <w:rFonts w:ascii="Times New Roman" w:hAnsi="Times New Roman" w:cs="Times New Roman"/>
          <w:highlight w:val="white"/>
        </w:rPr>
        <w:t xml:space="preserve">A análise qualitativa dos dados a partir da Análise de Conteúdo preconizada por Bardin (2016) </w:t>
      </w:r>
      <w:r>
        <w:rPr>
          <w:rFonts w:ascii="Times New Roman" w:hAnsi="Times New Roman" w:cs="Times New Roman"/>
          <w:highlight w:val="white"/>
        </w:rPr>
        <w:t>se deu através de</w:t>
      </w:r>
      <w:r w:rsidRPr="00B561D3">
        <w:rPr>
          <w:rFonts w:ascii="Times New Roman" w:hAnsi="Times New Roman" w:cs="Times New Roman"/>
          <w:highlight w:val="white"/>
        </w:rPr>
        <w:t xml:space="preserve"> categorias. </w:t>
      </w:r>
      <w:r>
        <w:rPr>
          <w:rFonts w:ascii="Times New Roman" w:hAnsi="Times New Roman" w:cs="Times New Roman"/>
          <w:highlight w:val="white"/>
        </w:rPr>
        <w:t>N</w:t>
      </w:r>
      <w:r w:rsidRPr="00B561D3">
        <w:rPr>
          <w:rFonts w:ascii="Times New Roman" w:hAnsi="Times New Roman" w:cs="Times New Roman"/>
          <w:highlight w:val="white"/>
        </w:rPr>
        <w:t xml:space="preserve">este artigo, será discutida apenas a categoria </w:t>
      </w:r>
      <w:r w:rsidRPr="00B561D3">
        <w:rPr>
          <w:rFonts w:ascii="Times New Roman" w:hAnsi="Times New Roman" w:cs="Times New Roman"/>
          <w:i/>
          <w:highlight w:val="white"/>
        </w:rPr>
        <w:t>‘</w:t>
      </w:r>
      <w:r w:rsidRPr="00B561D3">
        <w:rPr>
          <w:rFonts w:ascii="Times New Roman" w:hAnsi="Times New Roman" w:cs="Times New Roman"/>
          <w:bCs/>
          <w:i/>
          <w:highlight w:val="white"/>
        </w:rPr>
        <w:t>A experiência por trás das telas’</w:t>
      </w:r>
      <w:r w:rsidR="004F04F5">
        <w:rPr>
          <w:rFonts w:ascii="Times New Roman" w:hAnsi="Times New Roman" w:cs="Times New Roman"/>
          <w:bCs/>
          <w:highlight w:val="white"/>
        </w:rPr>
        <w:t>,</w:t>
      </w:r>
      <w:r w:rsidR="00CA39BD">
        <w:rPr>
          <w:rFonts w:ascii="Times New Roman" w:hAnsi="Times New Roman" w:cs="Times New Roman"/>
          <w:bCs/>
          <w:highlight w:val="white"/>
        </w:rPr>
        <w:t xml:space="preserve"> </w:t>
      </w:r>
      <w:r w:rsidR="004F04F5">
        <w:rPr>
          <w:rFonts w:ascii="Times New Roman" w:hAnsi="Times New Roman" w:cs="Times New Roman"/>
          <w:bCs/>
          <w:highlight w:val="white"/>
        </w:rPr>
        <w:t>considerando-se as normas d</w:t>
      </w:r>
      <w:r w:rsidR="005A733D">
        <w:rPr>
          <w:rFonts w:ascii="Times New Roman" w:hAnsi="Times New Roman" w:cs="Times New Roman"/>
          <w:bCs/>
          <w:highlight w:val="white"/>
        </w:rPr>
        <w:t>o evento</w:t>
      </w:r>
      <w:r w:rsidR="004F04F5">
        <w:rPr>
          <w:rFonts w:ascii="Times New Roman" w:hAnsi="Times New Roman" w:cs="Times New Roman"/>
          <w:bCs/>
          <w:highlight w:val="white"/>
        </w:rPr>
        <w:t xml:space="preserve"> e </w:t>
      </w:r>
      <w:r w:rsidR="000C7034">
        <w:rPr>
          <w:rFonts w:ascii="Times New Roman" w:hAnsi="Times New Roman" w:cs="Times New Roman"/>
          <w:bCs/>
          <w:highlight w:val="white"/>
        </w:rPr>
        <w:t xml:space="preserve">o limite do tamanho </w:t>
      </w:r>
      <w:r w:rsidR="004F04F5">
        <w:rPr>
          <w:rFonts w:ascii="Times New Roman" w:hAnsi="Times New Roman" w:cs="Times New Roman"/>
          <w:bCs/>
          <w:highlight w:val="white"/>
        </w:rPr>
        <w:t xml:space="preserve">do texto. </w:t>
      </w:r>
      <w:r w:rsidR="00CA39BD" w:rsidRPr="00862762">
        <w:rPr>
          <w:rFonts w:ascii="Times New Roman" w:hAnsi="Times New Roman" w:cs="Times New Roman"/>
          <w:bCs/>
          <w:color w:val="000000" w:themeColor="text1"/>
          <w:highlight w:val="white"/>
        </w:rPr>
        <w:t>Justifica-se tal escolha pela imprescindibilidade de análise profunda</w:t>
      </w:r>
      <w:r w:rsidR="004F04F5" w:rsidRPr="00862762">
        <w:rPr>
          <w:rFonts w:ascii="Times New Roman" w:hAnsi="Times New Roman" w:cs="Times New Roman"/>
          <w:bCs/>
          <w:color w:val="000000" w:themeColor="text1"/>
          <w:highlight w:val="white"/>
        </w:rPr>
        <w:t>da</w:t>
      </w:r>
      <w:r w:rsidR="00CA39BD" w:rsidRPr="00862762">
        <w:rPr>
          <w:rFonts w:ascii="Times New Roman" w:hAnsi="Times New Roman" w:cs="Times New Roman"/>
          <w:bCs/>
          <w:color w:val="000000" w:themeColor="text1"/>
          <w:highlight w:val="white"/>
        </w:rPr>
        <w:t xml:space="preserve"> </w:t>
      </w:r>
      <w:r w:rsidR="004F04F5" w:rsidRPr="00862762">
        <w:rPr>
          <w:rFonts w:ascii="Times New Roman" w:hAnsi="Times New Roman" w:cs="Times New Roman"/>
          <w:bCs/>
          <w:color w:val="000000" w:themeColor="text1"/>
          <w:highlight w:val="white"/>
        </w:rPr>
        <w:t xml:space="preserve">dessa </w:t>
      </w:r>
      <w:r w:rsidR="00CA39BD" w:rsidRPr="00862762">
        <w:rPr>
          <w:rFonts w:ascii="Times New Roman" w:hAnsi="Times New Roman" w:cs="Times New Roman"/>
          <w:bCs/>
          <w:color w:val="000000" w:themeColor="text1"/>
          <w:highlight w:val="white"/>
        </w:rPr>
        <w:t>categoria.</w:t>
      </w:r>
    </w:p>
    <w:p w14:paraId="42D6C191" w14:textId="0AF75EC4" w:rsidR="005E691A" w:rsidRDefault="005E691A" w:rsidP="00737EF1">
      <w:pPr>
        <w:spacing w:after="0" w:line="240" w:lineRule="auto"/>
        <w:jc w:val="both"/>
        <w:rPr>
          <w:rFonts w:ascii="Times New Roman" w:hAnsi="Times New Roman" w:cs="Times New Roman"/>
          <w:b/>
          <w:bCs/>
          <w:highlight w:val="white"/>
        </w:rPr>
      </w:pPr>
      <w:r w:rsidRPr="00B561D3">
        <w:rPr>
          <w:rFonts w:ascii="Times New Roman" w:hAnsi="Times New Roman" w:cs="Times New Roman"/>
          <w:b/>
          <w:bCs/>
          <w:highlight w:val="white"/>
        </w:rPr>
        <w:t>A experiência por trás das telas</w:t>
      </w:r>
    </w:p>
    <w:p w14:paraId="18C84538" w14:textId="77777777" w:rsidR="005A733D" w:rsidRPr="005A733D" w:rsidRDefault="005A733D" w:rsidP="00737EF1">
      <w:pPr>
        <w:spacing w:after="0" w:line="240" w:lineRule="auto"/>
        <w:jc w:val="both"/>
        <w:rPr>
          <w:rFonts w:ascii="Times New Roman" w:hAnsi="Times New Roman" w:cs="Times New Roman"/>
          <w:b/>
          <w:bCs/>
          <w:highlight w:val="white"/>
        </w:rPr>
      </w:pPr>
    </w:p>
    <w:p w14:paraId="43CCBC88" w14:textId="7B5D1F15" w:rsidR="005E691A" w:rsidRPr="008F25F5" w:rsidRDefault="005E691A" w:rsidP="00737EF1">
      <w:pPr>
        <w:spacing w:line="240" w:lineRule="auto"/>
        <w:jc w:val="both"/>
        <w:rPr>
          <w:rFonts w:ascii="Times New Roman" w:hAnsi="Times New Roman" w:cs="Times New Roman"/>
        </w:rPr>
      </w:pPr>
      <w:r w:rsidRPr="008F25F5">
        <w:rPr>
          <w:rFonts w:ascii="Times New Roman" w:hAnsi="Times New Roman" w:cs="Times New Roman"/>
        </w:rPr>
        <w:t xml:space="preserve">Diante da crise sanitária, a alternativa possível para dar sequência ao processo educativo foi a implementação do ensino remoto pelas universidades. As instituições de ensino, estudantes e docentes precisaram, em espaço curto de tempo, se adaptar à nova realidade. De acordo com Gusso </w:t>
      </w:r>
      <w:r w:rsidRPr="008F25F5">
        <w:rPr>
          <w:rFonts w:ascii="Times New Roman" w:hAnsi="Times New Roman" w:cs="Times New Roman"/>
          <w:iCs/>
        </w:rPr>
        <w:t>et al.</w:t>
      </w:r>
      <w:r w:rsidRPr="008F25F5">
        <w:rPr>
          <w:rFonts w:ascii="Times New Roman" w:hAnsi="Times New Roman" w:cs="Times New Roman"/>
        </w:rPr>
        <w:t xml:space="preserve"> (2020), essa mudança brusca gerou problemas como a falta de suporte psicológico aos docentes, baixa qualidade do ensino decorrente da falta de planejamento das atividades no formato digital, sobrecarga de trabalho dos professores, insatisfação dos estudantes e acesso limitado ou inexistente aos recursos tecnológicos necessários ao desenvolvimento das atividades acadêmicas. Por outro lado, adequar-se ao novo momento representou a única forma de viabilizar o ensino superior, tal como apontou o estudante Q66 no primeiro agrupamento da árvore de similitude (Figura 1): “Foi a forma de aproveitar o tempo ocioso e usando as ferramentas cabíveis no momento de caos</w:t>
      </w:r>
      <w:r w:rsidR="00721A0A">
        <w:rPr>
          <w:rFonts w:ascii="Times New Roman" w:hAnsi="Times New Roman" w:cs="Times New Roman"/>
        </w:rPr>
        <w:t>. . .</w:t>
      </w:r>
      <w:r w:rsidRPr="008F25F5">
        <w:rPr>
          <w:rFonts w:ascii="Times New Roman" w:hAnsi="Times New Roman" w:cs="Times New Roman"/>
        </w:rPr>
        <w:t>” (Q66, Homem-cisgênero, BI Saúde). A compreensão que a mudança de formato foi necessária no contexto pandêmico e que o ensino remoto era momentâneo foi presente entre os estudantes com deficiência de uma universidade pública paulista (Leite et al., 2022)</w:t>
      </w:r>
      <w:r w:rsidR="00721A0A">
        <w:rPr>
          <w:rFonts w:ascii="Times New Roman" w:hAnsi="Times New Roman" w:cs="Times New Roman"/>
        </w:rPr>
        <w:t>.</w:t>
      </w:r>
    </w:p>
    <w:p w14:paraId="2069739E" w14:textId="57AA4003" w:rsidR="005E691A" w:rsidRPr="00EE3121" w:rsidRDefault="005E691A" w:rsidP="005E691A">
      <w:pPr>
        <w:spacing w:line="240" w:lineRule="auto"/>
        <w:jc w:val="both"/>
        <w:rPr>
          <w:rFonts w:ascii="Times New Roman" w:hAnsi="Times New Roman" w:cs="Times New Roman"/>
        </w:rPr>
      </w:pPr>
      <w:r w:rsidRPr="008F25F5">
        <w:rPr>
          <w:rFonts w:ascii="Times New Roman" w:hAnsi="Times New Roman" w:cs="Times New Roman"/>
        </w:rPr>
        <w:lastRenderedPageBreak/>
        <w:t>Vale ressaltar as diferenças existentes entre ensino remoto emergencial (ERE) e educação a distância.</w:t>
      </w:r>
      <w:r w:rsidR="008A54DE">
        <w:rPr>
          <w:rFonts w:ascii="Times New Roman" w:hAnsi="Times New Roman" w:cs="Times New Roman"/>
        </w:rPr>
        <w:t xml:space="preserve"> </w:t>
      </w:r>
      <w:r w:rsidR="00EB474C" w:rsidRPr="00EE3121">
        <w:rPr>
          <w:rFonts w:ascii="Times New Roman" w:hAnsi="Times New Roman" w:cs="Times New Roman"/>
        </w:rPr>
        <w:t>Diversos estudos</w:t>
      </w:r>
      <w:r w:rsidR="008A54DE" w:rsidRPr="00EE3121">
        <w:rPr>
          <w:rFonts w:ascii="Times New Roman" w:hAnsi="Times New Roman" w:cs="Times New Roman"/>
        </w:rPr>
        <w:t xml:space="preserve"> </w:t>
      </w:r>
      <w:r w:rsidRPr="00EE3121">
        <w:rPr>
          <w:rFonts w:ascii="Times New Roman" w:hAnsi="Times New Roman" w:cs="Times New Roman"/>
        </w:rPr>
        <w:t xml:space="preserve">destacam que o ERE representa uma modalidade adotada de forma emergencial, dada as circunstâncias da pandemia. </w:t>
      </w:r>
      <w:r w:rsidR="00C40A38" w:rsidRPr="00EE3121">
        <w:rPr>
          <w:rFonts w:ascii="Times New Roman" w:hAnsi="Times New Roman" w:cs="Times New Roman"/>
        </w:rPr>
        <w:t xml:space="preserve">Seguindo tal perspectiva, Santo e Dias-Trindade (2020) enfatizam a importância de uma formação prévia do docente no que concerne </w:t>
      </w:r>
      <w:r w:rsidR="004F04F5" w:rsidRPr="00EE3121">
        <w:rPr>
          <w:rFonts w:ascii="Times New Roman" w:hAnsi="Times New Roman" w:cs="Times New Roman"/>
        </w:rPr>
        <w:t xml:space="preserve">à </w:t>
      </w:r>
      <w:r w:rsidR="00EB474C" w:rsidRPr="00EE3121">
        <w:rPr>
          <w:rFonts w:ascii="Times New Roman" w:hAnsi="Times New Roman" w:cs="Times New Roman"/>
        </w:rPr>
        <w:t>inserção das</w:t>
      </w:r>
      <w:r w:rsidR="00C40A38" w:rsidRPr="00EE3121">
        <w:rPr>
          <w:rFonts w:ascii="Times New Roman" w:hAnsi="Times New Roman" w:cs="Times New Roman"/>
        </w:rPr>
        <w:t xml:space="preserve"> tecnologias digitais</w:t>
      </w:r>
      <w:r w:rsidR="008A54DE" w:rsidRPr="00EE3121">
        <w:rPr>
          <w:rFonts w:ascii="Times New Roman" w:hAnsi="Times New Roman" w:cs="Times New Roman"/>
        </w:rPr>
        <w:t xml:space="preserve"> </w:t>
      </w:r>
      <w:r w:rsidR="00EB474C" w:rsidRPr="00EE3121">
        <w:rPr>
          <w:rFonts w:ascii="Times New Roman" w:hAnsi="Times New Roman" w:cs="Times New Roman"/>
        </w:rPr>
        <w:t xml:space="preserve">no âmbito educacional. </w:t>
      </w:r>
      <w:r w:rsidRPr="00EE3121">
        <w:rPr>
          <w:rFonts w:ascii="Times New Roman" w:hAnsi="Times New Roman" w:cs="Times New Roman"/>
        </w:rPr>
        <w:t>Em compensação, o ensino a distância exige planejamento, seleção de recursos didáticos e capacitação de docentes, por exemplo, ações necessárias ao cumprimento da proposta curricular</w:t>
      </w:r>
      <w:r w:rsidR="00EB474C" w:rsidRPr="00EE3121">
        <w:rPr>
          <w:rFonts w:ascii="Times New Roman" w:hAnsi="Times New Roman" w:cs="Times New Roman"/>
        </w:rPr>
        <w:t xml:space="preserve"> (Hodges et al, 2020; Dias-Trindade</w:t>
      </w:r>
      <w:r w:rsidR="0084206A">
        <w:rPr>
          <w:rFonts w:ascii="Times New Roman" w:hAnsi="Times New Roman" w:cs="Times New Roman"/>
        </w:rPr>
        <w:t xml:space="preserve"> &amp; Santo</w:t>
      </w:r>
      <w:r w:rsidR="00EB474C" w:rsidRPr="00EE3121">
        <w:rPr>
          <w:rFonts w:ascii="Times New Roman" w:hAnsi="Times New Roman" w:cs="Times New Roman"/>
        </w:rPr>
        <w:t>, 2020).</w:t>
      </w:r>
    </w:p>
    <w:p w14:paraId="08852F72" w14:textId="77777777" w:rsidR="005E691A" w:rsidRDefault="005E691A" w:rsidP="005E691A">
      <w:pPr>
        <w:spacing w:line="240" w:lineRule="auto"/>
        <w:jc w:val="both"/>
        <w:rPr>
          <w:rFonts w:ascii="Times New Roman" w:hAnsi="Times New Roman" w:cs="Times New Roman"/>
        </w:rPr>
      </w:pPr>
      <w:r w:rsidRPr="008F25F5">
        <w:rPr>
          <w:rFonts w:ascii="Times New Roman" w:hAnsi="Times New Roman" w:cs="Times New Roman"/>
        </w:rPr>
        <w:t xml:space="preserve">Desde a década de </w:t>
      </w:r>
      <w:r w:rsidR="004E645A">
        <w:rPr>
          <w:rFonts w:ascii="Times New Roman" w:hAnsi="Times New Roman" w:cs="Times New Roman"/>
        </w:rPr>
        <w:t>19</w:t>
      </w:r>
      <w:r w:rsidRPr="008F25F5">
        <w:rPr>
          <w:rFonts w:ascii="Times New Roman" w:hAnsi="Times New Roman" w:cs="Times New Roman"/>
        </w:rPr>
        <w:t>80, a educação se configura como base da inclusão digital, impulsionada pela formação profissional e investimentos em infraestrutura, conectividade, equipamentos e capacitação de professores. Contudo, os sistemas de ensino não evoluíram da mesma forma que os setores produtivos, de telecomunicação e científicos (Valente &amp; Almeida, 2020).</w:t>
      </w:r>
    </w:p>
    <w:p w14:paraId="7879E0FB" w14:textId="77777777" w:rsidR="005E691A" w:rsidRDefault="005E691A" w:rsidP="005E691A">
      <w:pPr>
        <w:spacing w:line="240" w:lineRule="auto"/>
        <w:jc w:val="both"/>
        <w:rPr>
          <w:rFonts w:ascii="Times New Roman" w:hAnsi="Times New Roman" w:cs="Times New Roman"/>
        </w:rPr>
      </w:pPr>
      <w:r>
        <w:rPr>
          <w:rFonts w:ascii="Times New Roman" w:hAnsi="Times New Roman" w:cs="Times New Roman"/>
        </w:rPr>
        <w:t xml:space="preserve">Tal descompasso foi perceptível durante o ensino remoto. Assim que a possibilidade de continuar o processo educativo foi sinalizada, estudantes, docentes e instituições passaram a enfrentar muitos desafios, já que não estavam preparados para aquela realidade imposta. Aos docentes de </w:t>
      </w:r>
      <w:r w:rsidR="004E645A">
        <w:rPr>
          <w:rFonts w:ascii="Times New Roman" w:hAnsi="Times New Roman" w:cs="Times New Roman"/>
        </w:rPr>
        <w:t xml:space="preserve">diversas </w:t>
      </w:r>
      <w:r>
        <w:rPr>
          <w:rFonts w:ascii="Times New Roman" w:hAnsi="Times New Roman" w:cs="Times New Roman"/>
        </w:rPr>
        <w:t>instituiç</w:t>
      </w:r>
      <w:r w:rsidR="004E645A">
        <w:rPr>
          <w:rFonts w:ascii="Times New Roman" w:hAnsi="Times New Roman" w:cs="Times New Roman"/>
        </w:rPr>
        <w:t>ões</w:t>
      </w:r>
      <w:r>
        <w:rPr>
          <w:rFonts w:ascii="Times New Roman" w:hAnsi="Times New Roman" w:cs="Times New Roman"/>
        </w:rPr>
        <w:t xml:space="preserve"> de ensino privada brasileira, por exemplo, não foi disponibilizado nenhum recurso. Muitos deles tiveram que buscar, por conta própria, serviços gratuitos que os apoiassem durante as aulas, fomentando a interação entre os alunos, bem como o </w:t>
      </w:r>
      <w:r w:rsidRPr="008F25F5">
        <w:rPr>
          <w:rFonts w:ascii="Times New Roman" w:hAnsi="Times New Roman" w:cs="Times New Roman"/>
        </w:rPr>
        <w:t>aprendizado (Ferreira et al., 2020).</w:t>
      </w:r>
    </w:p>
    <w:p w14:paraId="76B902B4" w14:textId="6FEB2F99" w:rsidR="005E691A" w:rsidRDefault="005E691A" w:rsidP="005E691A">
      <w:pPr>
        <w:spacing w:line="240" w:lineRule="auto"/>
        <w:jc w:val="both"/>
        <w:rPr>
          <w:rFonts w:ascii="Times New Roman" w:hAnsi="Times New Roman" w:cs="Times New Roman"/>
          <w:color w:val="000000"/>
          <w:sz w:val="22"/>
          <w:szCs w:val="22"/>
        </w:rPr>
      </w:pPr>
      <w:r>
        <w:rPr>
          <w:rFonts w:ascii="Times New Roman" w:hAnsi="Times New Roman" w:cs="Times New Roman"/>
        </w:rPr>
        <w:t>Na perspectiva dos estudantes, os desafios enfrentados foram pautados na falta de ambiente e equipamentos adequados para o desenvolvimento das aulas, problemas na conexão de internet, materiais e metodologias adotadas pelos professores, como foi evidenciado na Figura 1 pelos termos “metodologia”, “material” e “</w:t>
      </w:r>
      <w:r w:rsidRPr="000463B1">
        <w:rPr>
          <w:rFonts w:ascii="Times New Roman" w:hAnsi="Times New Roman" w:cs="Times New Roman"/>
        </w:rPr>
        <w:t>internet”.</w:t>
      </w:r>
      <w:r w:rsidR="00A74CA5" w:rsidRPr="000463B1">
        <w:rPr>
          <w:rFonts w:ascii="Times New Roman" w:hAnsi="Times New Roman" w:cs="Times New Roman"/>
        </w:rPr>
        <w:t xml:space="preserve"> </w:t>
      </w:r>
      <w:r w:rsidR="00A74CA5" w:rsidRPr="00EE3121">
        <w:rPr>
          <w:rFonts w:ascii="Times New Roman" w:hAnsi="Times New Roman" w:cs="Times New Roman"/>
        </w:rPr>
        <w:t xml:space="preserve">De acordo com </w:t>
      </w:r>
      <w:r w:rsidR="000463B1" w:rsidRPr="00EE3121">
        <w:rPr>
          <w:rFonts w:ascii="Times New Roman" w:hAnsi="Times New Roman" w:cs="Times New Roman"/>
        </w:rPr>
        <w:t xml:space="preserve">Santo e </w:t>
      </w:r>
      <w:r w:rsidR="00A74CA5" w:rsidRPr="00EE3121">
        <w:rPr>
          <w:rFonts w:ascii="Times New Roman" w:hAnsi="Times New Roman" w:cs="Times New Roman"/>
        </w:rPr>
        <w:t>Dias-Trindade (2025),</w:t>
      </w:r>
      <w:r w:rsidR="003C1772" w:rsidRPr="00EE3121">
        <w:rPr>
          <w:rFonts w:ascii="Times New Roman" w:hAnsi="Times New Roman" w:cs="Times New Roman"/>
        </w:rPr>
        <w:t xml:space="preserve"> </w:t>
      </w:r>
      <w:r w:rsidR="007F0E6B" w:rsidRPr="00EE3121">
        <w:rPr>
          <w:rFonts w:ascii="Times New Roman" w:hAnsi="Times New Roman" w:cs="Times New Roman"/>
        </w:rPr>
        <w:t>a implementação do ensino remoto emergencial tornou evidente a exclusão digital devido às</w:t>
      </w:r>
      <w:r w:rsidR="00A74CA5" w:rsidRPr="00EE3121">
        <w:rPr>
          <w:rFonts w:ascii="Times New Roman" w:hAnsi="Times New Roman" w:cs="Times New Roman"/>
        </w:rPr>
        <w:t xml:space="preserve"> desigualdades sociais no Brasil</w:t>
      </w:r>
      <w:r w:rsidR="003D20C9" w:rsidRPr="00EE3121">
        <w:rPr>
          <w:rFonts w:ascii="Times New Roman" w:hAnsi="Times New Roman" w:cs="Times New Roman"/>
        </w:rPr>
        <w:t>, visto que 6 milhões de estudantes ficaram sem aulas remotas por falta de acesso à internet</w:t>
      </w:r>
      <w:r w:rsidR="000463B1" w:rsidRPr="00EE3121">
        <w:rPr>
          <w:rFonts w:ascii="Times New Roman" w:hAnsi="Times New Roman" w:cs="Times New Roman"/>
        </w:rPr>
        <w:t xml:space="preserve">, </w:t>
      </w:r>
      <w:r w:rsidR="003D20C9" w:rsidRPr="00EE3121">
        <w:rPr>
          <w:rFonts w:ascii="Times New Roman" w:hAnsi="Times New Roman" w:cs="Times New Roman"/>
        </w:rPr>
        <w:t xml:space="preserve">o </w:t>
      </w:r>
      <w:r w:rsidR="000463B1" w:rsidRPr="00EE3121">
        <w:rPr>
          <w:rFonts w:ascii="Times New Roman" w:hAnsi="Times New Roman" w:cs="Times New Roman"/>
        </w:rPr>
        <w:t xml:space="preserve">que se refletiu </w:t>
      </w:r>
      <w:r w:rsidR="003F204F" w:rsidRPr="00EE3121">
        <w:rPr>
          <w:rFonts w:ascii="Times New Roman" w:hAnsi="Times New Roman" w:cs="Times New Roman"/>
        </w:rPr>
        <w:t>no processo educativo desses alunos</w:t>
      </w:r>
      <w:r w:rsidR="003F204F" w:rsidRPr="000463B1">
        <w:rPr>
          <w:rFonts w:ascii="Times New Roman" w:hAnsi="Times New Roman" w:cs="Times New Roman"/>
        </w:rPr>
        <w:t>.</w:t>
      </w:r>
      <w:r w:rsidR="00A74CA5" w:rsidRPr="000463B1">
        <w:rPr>
          <w:rFonts w:ascii="Times New Roman" w:hAnsi="Times New Roman" w:cs="Times New Roman"/>
        </w:rPr>
        <w:t xml:space="preserve"> </w:t>
      </w:r>
      <w:r w:rsidRPr="000463B1">
        <w:rPr>
          <w:rFonts w:ascii="Times New Roman" w:hAnsi="Times New Roman" w:cs="Times New Roman"/>
        </w:rPr>
        <w:t xml:space="preserve">A dificuldade sentida pela estudante Q103 envolveu a falha na internet. Esse fator </w:t>
      </w:r>
      <w:r>
        <w:rPr>
          <w:rFonts w:ascii="Times New Roman" w:hAnsi="Times New Roman" w:cs="Times New Roman"/>
        </w:rPr>
        <w:t>interferiu no seu processo de aprendizagem, já que “lidei de forma impaciente, pois não conseguia ouvir o professor, pedia para repetir” (Q103, Mulher cisgênero, BI Artes). Segundo o estudo de Galvão et al. (2023), entre os 106 estudantes que fizeram parte da amostra, 29 alunos (27,3%) manifestou satisfação pela modalidade das aulas remotas, enquanto 10 alunos (9,4%) as achou ruim. Por sua vez, os estudantes lituanos demonstraram frustração nas aulas remotas, ocasionada pela instabilidade na conexão de internet (</w:t>
      </w:r>
      <w:r w:rsidRPr="00B253C9">
        <w:rPr>
          <w:rFonts w:ascii="Times New Roman" w:hAnsi="Times New Roman" w:cs="Times New Roman"/>
          <w:color w:val="000000"/>
          <w:sz w:val="22"/>
          <w:szCs w:val="22"/>
        </w:rPr>
        <w:t>Darginavičienė</w:t>
      </w:r>
      <w:r w:rsidR="00CA1E6F">
        <w:rPr>
          <w:rFonts w:ascii="Times New Roman" w:hAnsi="Times New Roman" w:cs="Times New Roman"/>
          <w:color w:val="000000"/>
          <w:sz w:val="22"/>
          <w:szCs w:val="22"/>
        </w:rPr>
        <w:t xml:space="preserve"> </w:t>
      </w:r>
      <w:r>
        <w:rPr>
          <w:rFonts w:ascii="Times New Roman" w:hAnsi="Times New Roman" w:cs="Times New Roman"/>
          <w:color w:val="000000"/>
          <w:sz w:val="22"/>
          <w:szCs w:val="22"/>
        </w:rPr>
        <w:t>&amp;</w:t>
      </w:r>
      <w:r w:rsidR="00CA1E6F">
        <w:rPr>
          <w:rFonts w:ascii="Times New Roman" w:hAnsi="Times New Roman" w:cs="Times New Roman"/>
          <w:color w:val="000000"/>
          <w:sz w:val="22"/>
          <w:szCs w:val="22"/>
        </w:rPr>
        <w:t xml:space="preserve"> </w:t>
      </w:r>
      <w:r w:rsidRPr="00B253C9">
        <w:rPr>
          <w:rFonts w:ascii="Times New Roman" w:hAnsi="Times New Roman" w:cs="Times New Roman"/>
          <w:color w:val="000000"/>
          <w:sz w:val="22"/>
          <w:szCs w:val="22"/>
        </w:rPr>
        <w:t>Šliogerienė, 2022)</w:t>
      </w:r>
      <w:r>
        <w:rPr>
          <w:rFonts w:ascii="Times New Roman" w:hAnsi="Times New Roman" w:cs="Times New Roman"/>
          <w:color w:val="000000"/>
          <w:sz w:val="22"/>
          <w:szCs w:val="22"/>
        </w:rPr>
        <w:t>.</w:t>
      </w:r>
    </w:p>
    <w:p w14:paraId="32A9A79B" w14:textId="77777777" w:rsidR="005E691A" w:rsidRDefault="005E691A" w:rsidP="005E691A">
      <w:pPr>
        <w:spacing w:line="240" w:lineRule="auto"/>
        <w:jc w:val="both"/>
        <w:rPr>
          <w:rFonts w:ascii="Times New Roman" w:hAnsi="Times New Roman" w:cs="Times New Roman"/>
        </w:rPr>
      </w:pPr>
      <w:r w:rsidRPr="00B561D3">
        <w:rPr>
          <w:rFonts w:ascii="Times New Roman" w:hAnsi="Times New Roman" w:cs="Times New Roman"/>
          <w:highlight w:val="white"/>
        </w:rPr>
        <w:t>Se no contexto do ensino presencial as dificuldades já faz</w:t>
      </w:r>
      <w:r>
        <w:rPr>
          <w:rFonts w:ascii="Times New Roman" w:hAnsi="Times New Roman" w:cs="Times New Roman"/>
          <w:highlight w:val="white"/>
        </w:rPr>
        <w:t>ia</w:t>
      </w:r>
      <w:r w:rsidRPr="00B561D3">
        <w:rPr>
          <w:rFonts w:ascii="Times New Roman" w:hAnsi="Times New Roman" w:cs="Times New Roman"/>
          <w:highlight w:val="white"/>
        </w:rPr>
        <w:t xml:space="preserve">m parte da vida dos estudantes, durante o ensino remoto não foi diferente.  </w:t>
      </w:r>
      <w:r w:rsidR="004E645A">
        <w:rPr>
          <w:rFonts w:ascii="Times New Roman" w:hAnsi="Times New Roman" w:cs="Times New Roman"/>
          <w:highlight w:val="white"/>
        </w:rPr>
        <w:t xml:space="preserve">Vale destacar que a </w:t>
      </w:r>
      <w:r w:rsidRPr="00B561D3">
        <w:rPr>
          <w:rFonts w:ascii="Times New Roman" w:hAnsi="Times New Roman" w:cs="Times New Roman"/>
          <w:highlight w:val="white"/>
        </w:rPr>
        <w:t xml:space="preserve">UFBA, por meio do Projeto Campus Acessível </w:t>
      </w:r>
      <w:r w:rsidRPr="00D64A77">
        <w:rPr>
          <w:rFonts w:ascii="Times New Roman" w:hAnsi="Times New Roman" w:cs="Times New Roman"/>
        </w:rPr>
        <w:t>(Universidade Federal da Bahia,</w:t>
      </w:r>
      <w:r w:rsidRPr="00F05E60">
        <w:rPr>
          <w:rFonts w:ascii="Times New Roman" w:hAnsi="Times New Roman" w:cs="Times New Roman"/>
        </w:rPr>
        <w:t xml:space="preserve"> s.d.</w:t>
      </w:r>
      <w:r w:rsidRPr="00D64A77">
        <w:rPr>
          <w:rFonts w:ascii="Times New Roman" w:hAnsi="Times New Roman" w:cs="Times New Roman"/>
        </w:rPr>
        <w:t xml:space="preserve">), </w:t>
      </w:r>
      <w:r w:rsidRPr="00B561D3">
        <w:rPr>
          <w:rFonts w:ascii="Times New Roman" w:hAnsi="Times New Roman" w:cs="Times New Roman"/>
          <w:highlight w:val="white"/>
        </w:rPr>
        <w:t>vem propondo</w:t>
      </w:r>
      <w:r>
        <w:rPr>
          <w:rFonts w:ascii="Times New Roman" w:hAnsi="Times New Roman" w:cs="Times New Roman"/>
          <w:highlight w:val="white"/>
        </w:rPr>
        <w:t>, ao longo dos anos,</w:t>
      </w:r>
      <w:r w:rsidRPr="00B561D3">
        <w:rPr>
          <w:rFonts w:ascii="Times New Roman" w:hAnsi="Times New Roman" w:cs="Times New Roman"/>
          <w:highlight w:val="white"/>
        </w:rPr>
        <w:t xml:space="preserve"> intervenções para tornar o ambiente acadêmico adequado para todas as pessoas, incluindo aquelas com deficiência. Importa frisar que tais estratégias precisam voltar-se não só para a garantia do acesso físico, mas também promover condições pedagógicas, comunicacionais e atitudinais que favoreçam o ingresso, permanência e formação desses </w:t>
      </w:r>
      <w:r w:rsidRPr="00F02460">
        <w:rPr>
          <w:rFonts w:ascii="Times New Roman" w:hAnsi="Times New Roman" w:cs="Times New Roman"/>
        </w:rPr>
        <w:t xml:space="preserve">estudantes (Pimentel et al., 2025). </w:t>
      </w:r>
      <w:r w:rsidRPr="00B561D3">
        <w:rPr>
          <w:rFonts w:ascii="Times New Roman" w:hAnsi="Times New Roman" w:cs="Times New Roman"/>
        </w:rPr>
        <w:t xml:space="preserve">Quando se analisa os desafios enfrentados por esses </w:t>
      </w:r>
      <w:r w:rsidRPr="00B561D3">
        <w:rPr>
          <w:rFonts w:ascii="Times New Roman" w:hAnsi="Times New Roman" w:cs="Times New Roman"/>
        </w:rPr>
        <w:lastRenderedPageBreak/>
        <w:t xml:space="preserve">estudantes durante o ensino remoto, nota-se que </w:t>
      </w:r>
      <w:r>
        <w:rPr>
          <w:rFonts w:ascii="Times New Roman" w:hAnsi="Times New Roman" w:cs="Times New Roman"/>
        </w:rPr>
        <w:t>é imprescindível garantir um ensino acessível e que viabilize um aprendizado de qualidade. Santos et al. (2022) destacaram a necessidade de estratégias educacionais que levem em consideração as experiências de cada estudante e as dificuldades de aprendizagem no ensino superior.</w:t>
      </w:r>
    </w:p>
    <w:p w14:paraId="318FB4A9" w14:textId="0A271D2B" w:rsidR="005E691A" w:rsidRDefault="005E691A" w:rsidP="005E691A">
      <w:pPr>
        <w:spacing w:line="240" w:lineRule="auto"/>
        <w:jc w:val="both"/>
        <w:rPr>
          <w:rFonts w:ascii="Times New Roman" w:hAnsi="Times New Roman" w:cs="Times New Roman"/>
        </w:rPr>
      </w:pPr>
      <w:r w:rsidRPr="00362736">
        <w:rPr>
          <w:rFonts w:ascii="Times New Roman" w:hAnsi="Times New Roman" w:cs="Times New Roman"/>
        </w:rPr>
        <w:t xml:space="preserve">Entre os estudantes participantes deste </w:t>
      </w:r>
      <w:r>
        <w:rPr>
          <w:rFonts w:ascii="Times New Roman" w:hAnsi="Times New Roman" w:cs="Times New Roman"/>
        </w:rPr>
        <w:t>artig</w:t>
      </w:r>
      <w:r w:rsidRPr="00362736">
        <w:rPr>
          <w:rFonts w:ascii="Times New Roman" w:hAnsi="Times New Roman" w:cs="Times New Roman"/>
        </w:rPr>
        <w:t>o, observa-se como a experiência com o ensino remoto envolveu aspectos atrelados</w:t>
      </w:r>
      <w:r w:rsidR="0014090B">
        <w:rPr>
          <w:rFonts w:ascii="Times New Roman" w:hAnsi="Times New Roman" w:cs="Times New Roman"/>
        </w:rPr>
        <w:t xml:space="preserve"> </w:t>
      </w:r>
      <w:r w:rsidRPr="00362736">
        <w:rPr>
          <w:rFonts w:ascii="Times New Roman" w:hAnsi="Times New Roman" w:cs="Times New Roman"/>
        </w:rPr>
        <w:t>à condição da pessoa com deficiência quanto ao aprendizado e ao capacitismo, como demonstrado na Figura 1.</w:t>
      </w:r>
      <w:r w:rsidR="0014090B">
        <w:rPr>
          <w:rFonts w:ascii="Times New Roman" w:hAnsi="Times New Roman" w:cs="Times New Roman"/>
        </w:rPr>
        <w:t xml:space="preserve"> </w:t>
      </w:r>
      <w:r>
        <w:rPr>
          <w:rFonts w:ascii="Times New Roman" w:hAnsi="Times New Roman" w:cs="Times New Roman"/>
        </w:rPr>
        <w:t>Para a estudante Q110, as dificuldades que enfrentou não foram tão significativas. Entretanto, “a mais importante foi relacionada à acessibilidade por parte de atitudes de alguns docentes e materiais sem a devida adaptação” (Q110, Mulher cisgênero, BI Humanidades). Durante a entrevista, esta estudante com deficiência visual destacou elementos relevantes como, por exemplo, a dificuldade com a plataforma adotada pela universidade: “No entanto, aquelas alternativas em que os professores por conta própria, né</w:t>
      </w:r>
      <w:r w:rsidR="004E645A">
        <w:rPr>
          <w:rFonts w:ascii="Times New Roman" w:hAnsi="Times New Roman" w:cs="Times New Roman"/>
        </w:rPr>
        <w:t xml:space="preserve"> (sic)</w:t>
      </w:r>
      <w:r>
        <w:rPr>
          <w:rFonts w:ascii="Times New Roman" w:hAnsi="Times New Roman" w:cs="Times New Roman"/>
        </w:rPr>
        <w:t>, ofereciam, como por exemplo, Google Meet, Zoom, essas sim foram bem proveitosas, bem acessíveis e ainda tornou a experiência muito mais, muito mais bacana</w:t>
      </w:r>
      <w:r w:rsidRPr="0014090B">
        <w:rPr>
          <w:rFonts w:ascii="Times New Roman" w:hAnsi="Times New Roman" w:cs="Times New Roman"/>
        </w:rPr>
        <w:t>”</w:t>
      </w:r>
      <w:r w:rsidR="0014090B">
        <w:rPr>
          <w:rFonts w:ascii="Times New Roman" w:hAnsi="Times New Roman" w:cs="Times New Roman"/>
        </w:rPr>
        <w:t xml:space="preserve"> </w:t>
      </w:r>
      <w:r w:rsidR="00D06DA2" w:rsidRPr="0014090B">
        <w:rPr>
          <w:rFonts w:ascii="Times New Roman" w:hAnsi="Times New Roman" w:cs="Times New Roman"/>
        </w:rPr>
        <w:t>(E25</w:t>
      </w:r>
      <w:r w:rsidR="0014090B" w:rsidRPr="0014090B">
        <w:rPr>
          <w:rFonts w:ascii="Times New Roman" w:hAnsi="Times New Roman" w:cs="Times New Roman"/>
        </w:rPr>
        <w:t>,</w:t>
      </w:r>
      <w:r w:rsidR="0014090B">
        <w:rPr>
          <w:rFonts w:ascii="Times New Roman" w:hAnsi="Times New Roman" w:cs="Times New Roman"/>
        </w:rPr>
        <w:t xml:space="preserve"> Mulher cisgênero, BI Humanidades)</w:t>
      </w:r>
      <w:r>
        <w:rPr>
          <w:rFonts w:ascii="Times New Roman" w:hAnsi="Times New Roman" w:cs="Times New Roman"/>
        </w:rPr>
        <w:t>. Como sugestões de aprimoramento, os estudantes trouxeram</w:t>
      </w:r>
      <w:r>
        <w:rPr>
          <w:rFonts w:ascii="Times New Roman" w:hAnsi="Times New Roman" w:cs="Times New Roman"/>
          <w:highlight w:val="white"/>
        </w:rPr>
        <w:t xml:space="preserve"> a qualidade da internet dos professores, menos aulas expositivas, uso de plataformas</w:t>
      </w:r>
      <w:r w:rsidR="004E645A">
        <w:rPr>
          <w:rFonts w:ascii="Times New Roman" w:hAnsi="Times New Roman" w:cs="Times New Roman"/>
          <w:highlight w:val="white"/>
        </w:rPr>
        <w:t xml:space="preserve"> digitais</w:t>
      </w:r>
      <w:r>
        <w:rPr>
          <w:rFonts w:ascii="Times New Roman" w:hAnsi="Times New Roman" w:cs="Times New Roman"/>
          <w:highlight w:val="white"/>
        </w:rPr>
        <w:t xml:space="preserve"> e adoção de recursos que atendam às necessidades dos alunos com deficiência visual, além de preparação dos professores com vistas ao atendimento desse público. </w:t>
      </w:r>
    </w:p>
    <w:p w14:paraId="71127894" w14:textId="2C8E0668" w:rsidR="005E691A" w:rsidRPr="00EE3121" w:rsidRDefault="004E645A" w:rsidP="005E691A">
      <w:pPr>
        <w:spacing w:line="240" w:lineRule="auto"/>
        <w:jc w:val="both"/>
        <w:rPr>
          <w:rFonts w:ascii="Times New Roman" w:hAnsi="Times New Roman" w:cs="Times New Roman"/>
        </w:rPr>
      </w:pPr>
      <w:r>
        <w:rPr>
          <w:rFonts w:ascii="Times New Roman" w:hAnsi="Times New Roman" w:cs="Times New Roman"/>
        </w:rPr>
        <w:t>Nessa perspectiva, no</w:t>
      </w:r>
      <w:r w:rsidR="0014090B">
        <w:rPr>
          <w:rFonts w:ascii="Times New Roman" w:hAnsi="Times New Roman" w:cs="Times New Roman"/>
        </w:rPr>
        <w:t xml:space="preserve"> </w:t>
      </w:r>
      <w:r w:rsidR="005E691A">
        <w:rPr>
          <w:rFonts w:ascii="Times New Roman" w:hAnsi="Times New Roman" w:cs="Times New Roman"/>
        </w:rPr>
        <w:t xml:space="preserve">contexto vietnamita, diante da experiência de estudantes com deficiência durante o ensino remoto, destacam-se o preparo desses alunos, a adequação do ambiente de aprendizagem, disponibilidade de equipamentos, conhecimento e habilidades, embora tenham enfrentado instabilidade em algumas plataformas devido à incompatibilidade em seus computadores ou telefones. Entretanto, os alunos não se sentiram preparados psicologicamente para a nova modalidade de ensino (Nguyen et al., 2023). Mesmo diante de tantos avanços, ainda paira sobre a pessoa com deficiência uma visão preconceituosa, vinculando-a ao déficit, dificuldade de aprendizagem, atraso ou desvio, potencializando o capacitismo. Daí a relevância do convívio, das interações e trocas no sentido de romper com </w:t>
      </w:r>
      <w:r w:rsidR="005E691A" w:rsidRPr="000463B1">
        <w:rPr>
          <w:rFonts w:ascii="Times New Roman" w:hAnsi="Times New Roman" w:cs="Times New Roman"/>
        </w:rPr>
        <w:t>essas barreiras (Leite et al., 2022).</w:t>
      </w:r>
      <w:r w:rsidR="0014090B" w:rsidRPr="000463B1">
        <w:rPr>
          <w:rFonts w:ascii="Times New Roman" w:hAnsi="Times New Roman" w:cs="Times New Roman"/>
        </w:rPr>
        <w:t xml:space="preserve"> </w:t>
      </w:r>
      <w:r w:rsidR="0014090B" w:rsidRPr="00EE3121">
        <w:rPr>
          <w:rFonts w:ascii="Times New Roman" w:hAnsi="Times New Roman" w:cs="Times New Roman"/>
        </w:rPr>
        <w:t xml:space="preserve">Esses achados ratificam a fala da estudante </w:t>
      </w:r>
      <w:r w:rsidR="000463B1" w:rsidRPr="00EE3121">
        <w:rPr>
          <w:rFonts w:ascii="Times New Roman" w:hAnsi="Times New Roman" w:cs="Times New Roman"/>
        </w:rPr>
        <w:t xml:space="preserve">segundo a qual </w:t>
      </w:r>
      <w:r w:rsidR="0014090B" w:rsidRPr="00EE3121">
        <w:rPr>
          <w:rFonts w:ascii="Times New Roman" w:hAnsi="Times New Roman" w:cs="Times New Roman"/>
        </w:rPr>
        <w:t>“</w:t>
      </w:r>
      <w:r w:rsidR="0014090B" w:rsidRPr="00EE3121">
        <w:rPr>
          <w:rFonts w:ascii="Times New Roman" w:eastAsia="Times New Roman" w:hAnsi="Times New Roman" w:cs="Times New Roman"/>
        </w:rPr>
        <w:t>A turma também ajudou bastante</w:t>
      </w:r>
      <w:r w:rsidR="0015091D" w:rsidRPr="00EE3121">
        <w:rPr>
          <w:rFonts w:ascii="Times New Roman" w:eastAsia="Times New Roman" w:hAnsi="Times New Roman" w:cs="Times New Roman"/>
        </w:rPr>
        <w:t xml:space="preserve">” </w:t>
      </w:r>
      <w:r w:rsidR="0014090B" w:rsidRPr="00EE3121">
        <w:rPr>
          <w:rFonts w:ascii="Times New Roman" w:hAnsi="Times New Roman" w:cs="Times New Roman"/>
        </w:rPr>
        <w:t>(E25, Mulher cisgênero, BI Humanidades).</w:t>
      </w:r>
      <w:r w:rsidR="0014090B" w:rsidRPr="00EE3121">
        <w:rPr>
          <w:rFonts w:ascii="Times New Roman" w:eastAsia="Times New Roman" w:hAnsi="Times New Roman" w:cs="Times New Roman"/>
        </w:rPr>
        <w:t xml:space="preserve"> </w:t>
      </w:r>
    </w:p>
    <w:p w14:paraId="6CA8C704" w14:textId="074E1B52" w:rsidR="005E691A" w:rsidRPr="00B561D3" w:rsidRDefault="005E691A" w:rsidP="005E691A">
      <w:pPr>
        <w:spacing w:line="240" w:lineRule="auto"/>
        <w:jc w:val="both"/>
        <w:rPr>
          <w:rFonts w:ascii="Times New Roman" w:hAnsi="Times New Roman" w:cs="Times New Roman"/>
          <w:highlight w:val="white"/>
        </w:rPr>
      </w:pPr>
      <w:r w:rsidRPr="00B561D3">
        <w:rPr>
          <w:rFonts w:ascii="Times New Roman" w:hAnsi="Times New Roman" w:cs="Times New Roman"/>
          <w:highlight w:val="white"/>
        </w:rPr>
        <w:t xml:space="preserve">Embora o ensino tivesse sido estruturado sem o planejamento adequado, sem que houvesse preparação ou conformações necessárias, os estudantes que participaram deste estudo manifestaram satisfação com </w:t>
      </w:r>
      <w:r w:rsidR="004E645A">
        <w:rPr>
          <w:rFonts w:ascii="Times New Roman" w:hAnsi="Times New Roman" w:cs="Times New Roman"/>
          <w:highlight w:val="white"/>
        </w:rPr>
        <w:t>o formato</w:t>
      </w:r>
      <w:r w:rsidRPr="00B561D3">
        <w:rPr>
          <w:rFonts w:ascii="Times New Roman" w:hAnsi="Times New Roman" w:cs="Times New Roman"/>
          <w:highlight w:val="white"/>
        </w:rPr>
        <w:t>, conforme dados apresentados na Tabela 1, como apontado pelo</w:t>
      </w:r>
      <w:r>
        <w:rPr>
          <w:rFonts w:ascii="Times New Roman" w:hAnsi="Times New Roman" w:cs="Times New Roman"/>
          <w:highlight w:val="white"/>
        </w:rPr>
        <w:t>s</w:t>
      </w:r>
      <w:r w:rsidRPr="00B561D3">
        <w:rPr>
          <w:rFonts w:ascii="Times New Roman" w:hAnsi="Times New Roman" w:cs="Times New Roman"/>
          <w:highlight w:val="white"/>
        </w:rPr>
        <w:t xml:space="preserve"> estudante</w:t>
      </w:r>
      <w:r>
        <w:rPr>
          <w:rFonts w:ascii="Times New Roman" w:hAnsi="Times New Roman" w:cs="Times New Roman"/>
          <w:highlight w:val="white"/>
        </w:rPr>
        <w:t>s:</w:t>
      </w:r>
      <w:r w:rsidRPr="00B561D3">
        <w:rPr>
          <w:rFonts w:ascii="Times New Roman" w:hAnsi="Times New Roman" w:cs="Times New Roman"/>
          <w:highlight w:val="white"/>
        </w:rPr>
        <w:t xml:space="preserve"> “Foi a alternativa que tínhamos na que momento e foi muito bem aplicada”</w:t>
      </w:r>
      <w:r>
        <w:rPr>
          <w:rFonts w:ascii="Times New Roman" w:hAnsi="Times New Roman" w:cs="Times New Roman"/>
          <w:highlight w:val="white"/>
        </w:rPr>
        <w:t xml:space="preserve"> (Q66, Homem-cis</w:t>
      </w:r>
      <w:r w:rsidRPr="00B561D3">
        <w:rPr>
          <w:rFonts w:ascii="Times New Roman" w:hAnsi="Times New Roman" w:cs="Times New Roman"/>
          <w:highlight w:val="white"/>
        </w:rPr>
        <w:t>gênero, BI Saúde)</w:t>
      </w:r>
      <w:r>
        <w:rPr>
          <w:rFonts w:ascii="Times New Roman" w:hAnsi="Times New Roman" w:cs="Times New Roman"/>
          <w:highlight w:val="white"/>
        </w:rPr>
        <w:t>; “Por que me ajudou a focar mais nos estudos” (Q103, Mulher cisgênero, BI Artes)</w:t>
      </w:r>
      <w:r w:rsidRPr="00B561D3">
        <w:rPr>
          <w:rFonts w:ascii="Times New Roman" w:hAnsi="Times New Roman" w:cs="Times New Roman"/>
          <w:highlight w:val="white"/>
        </w:rPr>
        <w:t xml:space="preserve">. No estudo de </w:t>
      </w:r>
      <w:r w:rsidRPr="00BE43AC">
        <w:rPr>
          <w:rFonts w:ascii="Times New Roman" w:hAnsi="Times New Roman" w:cs="Times New Roman"/>
        </w:rPr>
        <w:t>Nguyen et al. (2023),</w:t>
      </w:r>
      <w:r>
        <w:rPr>
          <w:rFonts w:ascii="Times New Roman" w:hAnsi="Times New Roman" w:cs="Times New Roman"/>
        </w:rPr>
        <w:t xml:space="preserve"> os estudantes avaliaram de forma positiva o papel dos professores em tornar o ensino e a aprendizagem eficazes. Contudo, trouxeram queixas quanto ao apoio técnico ofertado pela universidade e ao processo avaliativo. Para eles, alguns tipos de avaliação usados não foram adequados para alunos com deficiência. Tais fatores podem ter contribuído para que eles optassem pela coexistência do ensino remoto e o presencial no futuro. </w:t>
      </w:r>
      <w:r>
        <w:rPr>
          <w:rFonts w:ascii="Times New Roman" w:hAnsi="Times New Roman" w:cs="Times New Roman"/>
          <w:highlight w:val="white"/>
        </w:rPr>
        <w:t xml:space="preserve"> Em uma universidade pública do interior do Paraná, de acordo com Sganzerla </w:t>
      </w:r>
      <w:r w:rsidR="001F54BD">
        <w:rPr>
          <w:rFonts w:ascii="Times New Roman" w:hAnsi="Times New Roman" w:cs="Times New Roman"/>
          <w:highlight w:val="white"/>
        </w:rPr>
        <w:t>e</w:t>
      </w:r>
      <w:r>
        <w:rPr>
          <w:rFonts w:ascii="Times New Roman" w:hAnsi="Times New Roman" w:cs="Times New Roman"/>
          <w:highlight w:val="white"/>
        </w:rPr>
        <w:t xml:space="preserve"> </w:t>
      </w:r>
      <w:r>
        <w:rPr>
          <w:rFonts w:ascii="Times New Roman" w:hAnsi="Times New Roman" w:cs="Times New Roman"/>
          <w:highlight w:val="white"/>
        </w:rPr>
        <w:lastRenderedPageBreak/>
        <w:t>Digiovanni (2023), não foi desenvolvido novo recurso tecnológico para suprir as necessidades dos alunos com deficiência, nem houve orientação em relação ao uso das plataformas. Mesmo assim, para</w:t>
      </w:r>
      <w:r w:rsidRPr="00B561D3">
        <w:rPr>
          <w:rFonts w:ascii="Times New Roman" w:hAnsi="Times New Roman" w:cs="Times New Roman"/>
          <w:highlight w:val="white"/>
        </w:rPr>
        <w:t xml:space="preserve"> a estudante Q103, o fato de participar das aulas remotas lhe trouxe tranquilidade por manter-se afastada da pandemia</w:t>
      </w:r>
      <w:r>
        <w:rPr>
          <w:rFonts w:ascii="Times New Roman" w:hAnsi="Times New Roman" w:cs="Times New Roman"/>
          <w:highlight w:val="white"/>
        </w:rPr>
        <w:t>,</w:t>
      </w:r>
      <w:r w:rsidRPr="00B561D3">
        <w:rPr>
          <w:rFonts w:ascii="Times New Roman" w:hAnsi="Times New Roman" w:cs="Times New Roman"/>
          <w:highlight w:val="white"/>
        </w:rPr>
        <w:t xml:space="preserve"> levando-a a ponderar que “Hoje sinto falta das aulas online” (Q103, Mulher-cisgênero, BI Artes). </w:t>
      </w:r>
      <w:r>
        <w:rPr>
          <w:rFonts w:ascii="Times New Roman" w:hAnsi="Times New Roman" w:cs="Times New Roman"/>
          <w:highlight w:val="white"/>
        </w:rPr>
        <w:t>A satisfação foi ocasionada também pela “tranquilidade, conforto e suporte necessário para lidar com as demandas, os desafios, a situação imposta” (Q110, Mulher cisgênero, BI Humanidades).</w:t>
      </w:r>
    </w:p>
    <w:p w14:paraId="21E7CB08" w14:textId="77777777" w:rsidR="005E691A" w:rsidRDefault="005E691A" w:rsidP="005E691A">
      <w:pPr>
        <w:spacing w:line="240" w:lineRule="auto"/>
        <w:jc w:val="both"/>
        <w:rPr>
          <w:rFonts w:ascii="Times New Roman" w:hAnsi="Times New Roman" w:cs="Times New Roman"/>
          <w:highlight w:val="white"/>
        </w:rPr>
      </w:pPr>
      <w:r w:rsidRPr="00B561D3">
        <w:rPr>
          <w:rFonts w:ascii="Times New Roman" w:hAnsi="Times New Roman" w:cs="Times New Roman"/>
          <w:highlight w:val="white"/>
        </w:rPr>
        <w:t xml:space="preserve">A preocupação atrelada à expansão do vírus </w:t>
      </w:r>
      <w:r w:rsidRPr="007D62AF">
        <w:rPr>
          <w:rFonts w:ascii="Times New Roman" w:hAnsi="Times New Roman" w:cs="Times New Roman"/>
        </w:rPr>
        <w:t xml:space="preserve">Sars-Cov-2 </w:t>
      </w:r>
      <w:r w:rsidRPr="00B561D3">
        <w:rPr>
          <w:rFonts w:ascii="Times New Roman" w:hAnsi="Times New Roman" w:cs="Times New Roman"/>
          <w:highlight w:val="white"/>
        </w:rPr>
        <w:t>contribuiu com a ideia de que o “fique em casa” proporcionasse segurança e cuidado, como se percebe na resposta de um dos participantes: “Foi complicado, mas ao mesmo tempo foi bom pois fiquei em casa me cuidando” (Q62, Transgênero não-binário, BI Artes).</w:t>
      </w:r>
      <w:r>
        <w:rPr>
          <w:rFonts w:ascii="Times New Roman" w:hAnsi="Times New Roman" w:cs="Times New Roman"/>
          <w:highlight w:val="white"/>
        </w:rPr>
        <w:t xml:space="preserve"> Em contrapartida, o isolamento interferiu nas relações interpessoais, levando os estudantes a sentirem falta do convívio com colegas, professores e de ocupar os espaços acadêmicos, tal como dito por essa estudante: “às vezes, sentia falta de estar com as pessoas” (Q110, Mulher cisgênero, BI Humanidades). Esses achados se coadunam com os do estudo de Iluzada e Talbert (2022), com estudantes norte-americanos, na medida em que a falta de convivência com os colegas interferiu no aprendizado desses alunos, pois não havia senso de comunidade nem interação durante o ensino remoto. Entre estudantes brasileiros, houve dificuldade no desenvolvimento das atividades em grupo devido à impaciência diante das falas apresentadas pelos alunos, interferindo na aceitação do grupo (Alvernaz &amp; Oliveira, 2024). Segundo Leite et al. (2022), a socialização existente no ensino presencial favorece a interação dos estudantes com deficiência no ambiente acadêmico, possibilitando a convivência das diferenças. </w:t>
      </w:r>
    </w:p>
    <w:p w14:paraId="5464BF02" w14:textId="117A0CDC" w:rsidR="005E691A" w:rsidRDefault="005E691A" w:rsidP="005E691A">
      <w:pPr>
        <w:spacing w:line="240" w:lineRule="auto"/>
        <w:jc w:val="both"/>
        <w:rPr>
          <w:rFonts w:ascii="Times New Roman" w:hAnsi="Times New Roman" w:cs="Times New Roman"/>
          <w:highlight w:val="white"/>
        </w:rPr>
      </w:pPr>
      <w:r>
        <w:rPr>
          <w:rFonts w:ascii="Times New Roman" w:hAnsi="Times New Roman" w:cs="Times New Roman"/>
          <w:highlight w:val="white"/>
        </w:rPr>
        <w:t xml:space="preserve">Acrescenta-se, aos aspectos mencionados, a flexibilidade proporcionada pelo ensino remoto. Tendo em vista a proposta curricular do bacharelado interdisciplinar (BI) e a diversidade de unidades da Universidade Federal da Bahia (UFBA), os estudantes do BI, no decorrer do curso, realizam componentes curriculares em outros institutos. Esse deslocamento torna-se um fator que interfere na acessibilidade desses alunos, que buscam transporte público ou, até mesmo, </w:t>
      </w:r>
      <w:r w:rsidRPr="0019489D">
        <w:rPr>
          <w:rFonts w:ascii="Times New Roman" w:hAnsi="Times New Roman" w:cs="Times New Roman"/>
          <w:highlight w:val="white"/>
        </w:rPr>
        <w:t>transporte gratuito</w:t>
      </w:r>
      <w:r>
        <w:rPr>
          <w:rFonts w:ascii="Times New Roman" w:hAnsi="Times New Roman" w:cs="Times New Roman"/>
          <w:highlight w:val="white"/>
        </w:rPr>
        <w:t xml:space="preserve"> disponibilizados</w:t>
      </w:r>
      <w:r w:rsidRPr="0019489D">
        <w:rPr>
          <w:rFonts w:ascii="Times New Roman" w:hAnsi="Times New Roman" w:cs="Times New Roman"/>
          <w:highlight w:val="white"/>
        </w:rPr>
        <w:t xml:space="preserve"> para se locomoverem entre as unidades</w:t>
      </w:r>
      <w:r>
        <w:rPr>
          <w:rFonts w:ascii="Times New Roman" w:hAnsi="Times New Roman" w:cs="Times New Roman"/>
          <w:highlight w:val="white"/>
        </w:rPr>
        <w:t xml:space="preserve"> da universidade. Além do mais, ao economizar o tempo com deslocamento, o estudante pode aproveitar para aprimorar seus estudos e, consequentemente, fortalecer seu aprendizado. Tal aspecto foi mencionado pelas estudantes: “Durante o ensino remoto conseguia dar mais atenção às aulas e conteúdos por perder menos tempo em deslocamento” (Q36, Mulher cisgênero, BI Humanidades); </w:t>
      </w:r>
      <w:r w:rsidRPr="00FC1E1B">
        <w:rPr>
          <w:rFonts w:ascii="Times New Roman" w:hAnsi="Times New Roman" w:cs="Times New Roman"/>
          <w:color w:val="000000" w:themeColor="text1"/>
          <w:highlight w:val="white"/>
        </w:rPr>
        <w:t>“</w:t>
      </w:r>
      <w:r w:rsidR="0022627C" w:rsidRPr="00FC1E1B">
        <w:rPr>
          <w:rFonts w:ascii="Times New Roman" w:hAnsi="Times New Roman" w:cs="Times New Roman"/>
          <w:color w:val="000000" w:themeColor="text1"/>
          <w:highlight w:val="white"/>
        </w:rPr>
        <w:t>. . .</w:t>
      </w:r>
      <w:r w:rsidRPr="00FC1E1B">
        <w:rPr>
          <w:rFonts w:ascii="Times New Roman" w:hAnsi="Times New Roman" w:cs="Times New Roman"/>
          <w:color w:val="000000" w:themeColor="text1"/>
          <w:highlight w:val="white"/>
        </w:rPr>
        <w:t xml:space="preserve"> </w:t>
      </w:r>
      <w:r>
        <w:rPr>
          <w:rFonts w:ascii="Times New Roman" w:hAnsi="Times New Roman" w:cs="Times New Roman"/>
          <w:highlight w:val="white"/>
        </w:rPr>
        <w:t>em termos gerais, gostei demais. Meu tempo foi muito otimizado” (Q110, Mulher cisgênero, BI Humanidades), tal como sinalizado por estudantes de uma universidade pública do Texas (Li et al., 2023). Entre estudantes brasileiros, a preferência pelo ensino remoto é marcada por questões vinculadas à dificuldade de mobilidade decorrente das barreiras existentes nas instituições e na sociedade (Leite et al., 2022).</w:t>
      </w:r>
    </w:p>
    <w:p w14:paraId="3800860B" w14:textId="77777777" w:rsidR="005E691A" w:rsidRPr="005E691A" w:rsidRDefault="005E691A" w:rsidP="005E691A">
      <w:pPr>
        <w:spacing w:line="240" w:lineRule="auto"/>
        <w:jc w:val="both"/>
        <w:rPr>
          <w:rFonts w:ascii="Times New Roman" w:hAnsi="Times New Roman" w:cs="Times New Roman"/>
          <w:highlight w:val="white"/>
        </w:rPr>
      </w:pPr>
      <w:r>
        <w:rPr>
          <w:rFonts w:ascii="Times New Roman" w:hAnsi="Times New Roman" w:cs="Times New Roman"/>
          <w:highlight w:val="white"/>
        </w:rPr>
        <w:t xml:space="preserve">Outro ponto importante é a forma como a experiência com o ensino remoto contribuiu com o crescimento, amadurecimento dos estudantes: “Foi um momento em que evoluí bastante como ser humano, como aluna e profissional” (Q110, Mulher cisgênero, BI Humanidades). Nesse mesmo sentido, os estudantes que participaram do estudo de Leite </w:t>
      </w:r>
      <w:r>
        <w:rPr>
          <w:rFonts w:ascii="Times New Roman" w:hAnsi="Times New Roman" w:cs="Times New Roman"/>
          <w:highlight w:val="white"/>
        </w:rPr>
        <w:lastRenderedPageBreak/>
        <w:t>et al. (2022) destacaram que a experiência com o ensino remoto possibilitou novas formas de aprender, incluindo o desenvolvimento de habilidades em relação à informática.</w:t>
      </w:r>
    </w:p>
    <w:p w14:paraId="0723376E" w14:textId="0B239A85" w:rsidR="005F3B2E" w:rsidRPr="003F0123" w:rsidRDefault="003F0123" w:rsidP="007B5B5F">
      <w:pPr>
        <w:spacing w:line="240" w:lineRule="auto"/>
        <w:rPr>
          <w:rFonts w:ascii="Times New Roman" w:hAnsi="Times New Roman" w:cs="Times New Roman"/>
          <w:b/>
          <w:bCs/>
        </w:rPr>
      </w:pPr>
      <w:r w:rsidRPr="003F0123">
        <w:rPr>
          <w:rFonts w:ascii="Times New Roman" w:hAnsi="Times New Roman" w:cs="Times New Roman"/>
          <w:b/>
          <w:bCs/>
        </w:rPr>
        <w:t>À guisa d</w:t>
      </w:r>
      <w:r w:rsidR="000463B1">
        <w:rPr>
          <w:rFonts w:ascii="Times New Roman" w:hAnsi="Times New Roman" w:cs="Times New Roman"/>
          <w:b/>
          <w:bCs/>
        </w:rPr>
        <w:t>e</w:t>
      </w:r>
      <w:r w:rsidRPr="003F0123">
        <w:rPr>
          <w:rFonts w:ascii="Times New Roman" w:hAnsi="Times New Roman" w:cs="Times New Roman"/>
          <w:b/>
          <w:bCs/>
        </w:rPr>
        <w:t xml:space="preserve"> conclusões</w:t>
      </w:r>
    </w:p>
    <w:p w14:paraId="39EE4FF8" w14:textId="08E8A72A" w:rsidR="00722669" w:rsidRPr="00EE3121" w:rsidRDefault="00722669" w:rsidP="00CE6148">
      <w:pPr>
        <w:spacing w:line="240" w:lineRule="auto"/>
        <w:jc w:val="both"/>
        <w:rPr>
          <w:rFonts w:ascii="Times New Roman" w:hAnsi="Times New Roman" w:cs="Times New Roman"/>
          <w:highlight w:val="white"/>
        </w:rPr>
      </w:pPr>
      <w:r w:rsidRPr="00EE3121">
        <w:rPr>
          <w:rFonts w:ascii="Times New Roman" w:hAnsi="Times New Roman" w:cs="Times New Roman"/>
          <w:highlight w:val="white"/>
        </w:rPr>
        <w:t>Na análise da experiência d</w:t>
      </w:r>
      <w:r w:rsidR="00763524" w:rsidRPr="00EE3121">
        <w:rPr>
          <w:rFonts w:ascii="Times New Roman" w:hAnsi="Times New Roman" w:cs="Times New Roman"/>
          <w:highlight w:val="white"/>
        </w:rPr>
        <w:t>os</w:t>
      </w:r>
      <w:r w:rsidRPr="00EE3121">
        <w:rPr>
          <w:rFonts w:ascii="Times New Roman" w:hAnsi="Times New Roman" w:cs="Times New Roman"/>
          <w:highlight w:val="white"/>
        </w:rPr>
        <w:t xml:space="preserve"> estudantes</w:t>
      </w:r>
      <w:r w:rsidR="00763524" w:rsidRPr="00EE3121">
        <w:rPr>
          <w:rFonts w:ascii="Times New Roman" w:hAnsi="Times New Roman" w:cs="Times New Roman"/>
          <w:highlight w:val="white"/>
        </w:rPr>
        <w:t xml:space="preserve"> com deficiência matriculados nos bacharelados interdisciplinares da Universidade Federal da Bahia</w:t>
      </w:r>
      <w:r w:rsidRPr="00EE3121">
        <w:rPr>
          <w:rFonts w:ascii="Times New Roman" w:hAnsi="Times New Roman" w:cs="Times New Roman"/>
          <w:highlight w:val="white"/>
        </w:rPr>
        <w:t>, observou-se</w:t>
      </w:r>
      <w:r w:rsidR="00763524" w:rsidRPr="00EE3121">
        <w:rPr>
          <w:rFonts w:ascii="Times New Roman" w:hAnsi="Times New Roman" w:cs="Times New Roman"/>
          <w:highlight w:val="white"/>
        </w:rPr>
        <w:t xml:space="preserve"> um entendimento que o ensino remoto foi a opção possível frente à continuidade dos estudos e que, apesar das dificuldades impostas pelo ensino remoto, esses alunos demonstraram satisfação com a modalidade</w:t>
      </w:r>
      <w:r w:rsidR="00537606" w:rsidRPr="00EE3121">
        <w:rPr>
          <w:rFonts w:ascii="Times New Roman" w:hAnsi="Times New Roman" w:cs="Times New Roman"/>
          <w:highlight w:val="white"/>
        </w:rPr>
        <w:t xml:space="preserve">, visto </w:t>
      </w:r>
      <w:r w:rsidR="000463B1" w:rsidRPr="00EE3121">
        <w:rPr>
          <w:rFonts w:ascii="Times New Roman" w:hAnsi="Times New Roman" w:cs="Times New Roman"/>
          <w:highlight w:val="white"/>
        </w:rPr>
        <w:t xml:space="preserve">a </w:t>
      </w:r>
      <w:r w:rsidR="00537606" w:rsidRPr="00EE3121">
        <w:rPr>
          <w:rFonts w:ascii="Times New Roman" w:hAnsi="Times New Roman" w:cs="Times New Roman"/>
          <w:highlight w:val="white"/>
        </w:rPr>
        <w:t>flexibilidade conferida p</w:t>
      </w:r>
      <w:r w:rsidR="000463B1" w:rsidRPr="00EE3121">
        <w:rPr>
          <w:rFonts w:ascii="Times New Roman" w:hAnsi="Times New Roman" w:cs="Times New Roman"/>
          <w:highlight w:val="white"/>
        </w:rPr>
        <w:t>or ela</w:t>
      </w:r>
      <w:r w:rsidR="00537606" w:rsidRPr="00EE3121">
        <w:rPr>
          <w:rFonts w:ascii="Times New Roman" w:hAnsi="Times New Roman" w:cs="Times New Roman"/>
          <w:highlight w:val="white"/>
        </w:rPr>
        <w:t xml:space="preserve">, </w:t>
      </w:r>
      <w:r w:rsidR="000463B1" w:rsidRPr="00EE3121">
        <w:rPr>
          <w:rFonts w:ascii="Times New Roman" w:hAnsi="Times New Roman" w:cs="Times New Roman"/>
          <w:highlight w:val="white"/>
        </w:rPr>
        <w:t xml:space="preserve">a </w:t>
      </w:r>
      <w:r w:rsidR="00537606" w:rsidRPr="00EE3121">
        <w:rPr>
          <w:rFonts w:ascii="Times New Roman" w:hAnsi="Times New Roman" w:cs="Times New Roman"/>
          <w:highlight w:val="white"/>
        </w:rPr>
        <w:t xml:space="preserve">segurança e proteção diante do potencial de contaminação pelo vírus da covid-19, </w:t>
      </w:r>
      <w:r w:rsidR="000463B1" w:rsidRPr="00EE3121">
        <w:rPr>
          <w:rFonts w:ascii="Times New Roman" w:hAnsi="Times New Roman" w:cs="Times New Roman"/>
          <w:highlight w:val="white"/>
        </w:rPr>
        <w:t xml:space="preserve">a </w:t>
      </w:r>
      <w:r w:rsidR="00537606" w:rsidRPr="00EE3121">
        <w:rPr>
          <w:rFonts w:ascii="Times New Roman" w:hAnsi="Times New Roman" w:cs="Times New Roman"/>
          <w:highlight w:val="white"/>
        </w:rPr>
        <w:t>otimização do tempo</w:t>
      </w:r>
      <w:r w:rsidR="00186CA5" w:rsidRPr="00EE3121">
        <w:rPr>
          <w:rFonts w:ascii="Times New Roman" w:hAnsi="Times New Roman" w:cs="Times New Roman"/>
          <w:highlight w:val="white"/>
        </w:rPr>
        <w:t xml:space="preserve">, </w:t>
      </w:r>
      <w:r w:rsidR="000463B1" w:rsidRPr="00EE3121">
        <w:rPr>
          <w:rFonts w:ascii="Times New Roman" w:hAnsi="Times New Roman" w:cs="Times New Roman"/>
          <w:highlight w:val="white"/>
        </w:rPr>
        <w:t xml:space="preserve">o </w:t>
      </w:r>
      <w:r w:rsidR="00537606" w:rsidRPr="00EE3121">
        <w:rPr>
          <w:rFonts w:ascii="Times New Roman" w:hAnsi="Times New Roman" w:cs="Times New Roman"/>
          <w:highlight w:val="white"/>
        </w:rPr>
        <w:t>crescimento pessoal e profissional</w:t>
      </w:r>
      <w:r w:rsidR="00186CA5" w:rsidRPr="00EE3121">
        <w:rPr>
          <w:rFonts w:ascii="Times New Roman" w:hAnsi="Times New Roman" w:cs="Times New Roman"/>
          <w:highlight w:val="white"/>
        </w:rPr>
        <w:t>, além de novos aprendizados, tal como lidar com recursos digitais.</w:t>
      </w:r>
      <w:r w:rsidR="000463B1" w:rsidRPr="00EE3121">
        <w:rPr>
          <w:rFonts w:ascii="Times New Roman" w:hAnsi="Times New Roman" w:cs="Times New Roman"/>
          <w:highlight w:val="white"/>
        </w:rPr>
        <w:t xml:space="preserve"> </w:t>
      </w:r>
      <w:r w:rsidR="00E31276" w:rsidRPr="00EE3121">
        <w:rPr>
          <w:rFonts w:ascii="Times New Roman" w:hAnsi="Times New Roman" w:cs="Times New Roman"/>
          <w:highlight w:val="white"/>
        </w:rPr>
        <w:t>Adicionalmente, o desafio estrutural que mais afetou o processo formativo foi a instabilidade da internet. Em contrapartida, d</w:t>
      </w:r>
      <w:r w:rsidR="00763524" w:rsidRPr="00EE3121">
        <w:rPr>
          <w:rFonts w:ascii="Times New Roman" w:hAnsi="Times New Roman" w:cs="Times New Roman"/>
          <w:highlight w:val="white"/>
        </w:rPr>
        <w:t xml:space="preserve">os aspectos próprios das questões de acessibilidade, a maior dificuldade </w:t>
      </w:r>
      <w:r w:rsidR="00BF2165" w:rsidRPr="00EE3121">
        <w:rPr>
          <w:rFonts w:ascii="Times New Roman" w:hAnsi="Times New Roman" w:cs="Times New Roman"/>
          <w:highlight w:val="white"/>
        </w:rPr>
        <w:t xml:space="preserve">apontada </w:t>
      </w:r>
      <w:r w:rsidR="00763524" w:rsidRPr="00EE3121">
        <w:rPr>
          <w:rFonts w:ascii="Times New Roman" w:hAnsi="Times New Roman" w:cs="Times New Roman"/>
          <w:highlight w:val="white"/>
        </w:rPr>
        <w:t>foi com a plataforma adotada pela instituição e com a postura de alguns docentes que não estavam preparados para lidar com as especificidades desses estudantes.</w:t>
      </w:r>
      <w:r w:rsidR="00304B12" w:rsidRPr="00EE3121">
        <w:rPr>
          <w:rFonts w:ascii="Times New Roman" w:hAnsi="Times New Roman" w:cs="Times New Roman"/>
          <w:highlight w:val="white"/>
        </w:rPr>
        <w:t xml:space="preserve"> </w:t>
      </w:r>
    </w:p>
    <w:p w14:paraId="6D2979E6" w14:textId="4D86A510" w:rsidR="00CE6148" w:rsidRPr="00EE3121" w:rsidRDefault="00CE6148" w:rsidP="00CE6148">
      <w:pPr>
        <w:spacing w:line="240" w:lineRule="auto"/>
        <w:jc w:val="both"/>
        <w:rPr>
          <w:rFonts w:ascii="Times New Roman" w:hAnsi="Times New Roman" w:cs="Times New Roman"/>
          <w:highlight w:val="white"/>
        </w:rPr>
      </w:pPr>
      <w:r w:rsidRPr="00EE3121">
        <w:rPr>
          <w:rFonts w:ascii="Times New Roman" w:hAnsi="Times New Roman" w:cs="Times New Roman"/>
          <w:highlight w:val="white"/>
        </w:rPr>
        <w:t>Vale destacar o quanto o Brasil tem avançado em prol da garantia de direitos à pessoa com deficiência. Todavia, é imprescindível avaliar as políticas já implementadas a partir da perspectiva desses estudantes, que fazem parte de um grupo que viveu, por muito tempo, às margens da sociedade.</w:t>
      </w:r>
      <w:r w:rsidR="00304B12" w:rsidRPr="00EE3121">
        <w:rPr>
          <w:rFonts w:ascii="Times New Roman" w:hAnsi="Times New Roman" w:cs="Times New Roman"/>
          <w:highlight w:val="white"/>
        </w:rPr>
        <w:t xml:space="preserve"> Além disso, é necessário repensar as práticas instituídas, buscando novas formas de aprender e ensinar a partir da diversidade que abarca o processo educativo. Para tanto, torna-se relevante a formação docente</w:t>
      </w:r>
      <w:r w:rsidR="000463B1" w:rsidRPr="00EE3121">
        <w:rPr>
          <w:rFonts w:ascii="Times New Roman" w:hAnsi="Times New Roman" w:cs="Times New Roman"/>
          <w:highlight w:val="white"/>
        </w:rPr>
        <w:t>,</w:t>
      </w:r>
      <w:r w:rsidR="00581F31" w:rsidRPr="00EE3121">
        <w:rPr>
          <w:rFonts w:ascii="Times New Roman" w:hAnsi="Times New Roman" w:cs="Times New Roman"/>
          <w:highlight w:val="white"/>
        </w:rPr>
        <w:t xml:space="preserve"> de modo a incorporar metodologias pautadas na aprendizagem do aluno com deficiência. </w:t>
      </w:r>
    </w:p>
    <w:p w14:paraId="57572C14" w14:textId="20DB5EE4" w:rsidR="00BF4839" w:rsidRPr="00EE3121" w:rsidRDefault="00BF4839" w:rsidP="00CE6148">
      <w:pPr>
        <w:spacing w:line="240" w:lineRule="auto"/>
        <w:jc w:val="both"/>
        <w:rPr>
          <w:rFonts w:ascii="Times New Roman" w:hAnsi="Times New Roman" w:cs="Times New Roman"/>
          <w:highlight w:val="white"/>
        </w:rPr>
      </w:pPr>
      <w:r w:rsidRPr="00EE3121">
        <w:rPr>
          <w:rFonts w:ascii="Times New Roman" w:hAnsi="Times New Roman" w:cs="Times New Roman"/>
          <w:highlight w:val="white"/>
        </w:rPr>
        <w:t>Este estudo apresenta limitações concernentes ao tamanho da amostra e ao foco exclusivo na visão dos estudantes</w:t>
      </w:r>
      <w:r w:rsidR="007B5D22" w:rsidRPr="00EE3121">
        <w:rPr>
          <w:rFonts w:ascii="Times New Roman" w:hAnsi="Times New Roman" w:cs="Times New Roman"/>
          <w:highlight w:val="white"/>
        </w:rPr>
        <w:t>, sem compar</w:t>
      </w:r>
      <w:r w:rsidR="000463B1" w:rsidRPr="00EE3121">
        <w:rPr>
          <w:rFonts w:ascii="Times New Roman" w:hAnsi="Times New Roman" w:cs="Times New Roman"/>
          <w:highlight w:val="white"/>
        </w:rPr>
        <w:t>á-la</w:t>
      </w:r>
      <w:r w:rsidR="007B5D22" w:rsidRPr="00EE3121">
        <w:rPr>
          <w:rFonts w:ascii="Times New Roman" w:hAnsi="Times New Roman" w:cs="Times New Roman"/>
          <w:highlight w:val="white"/>
        </w:rPr>
        <w:t xml:space="preserve"> com as percepções do corpo docente. </w:t>
      </w:r>
      <w:r w:rsidR="00B412B1" w:rsidRPr="00EE3121">
        <w:rPr>
          <w:rFonts w:ascii="Times New Roman" w:hAnsi="Times New Roman" w:cs="Times New Roman"/>
          <w:highlight w:val="white"/>
        </w:rPr>
        <w:t>Outro ponto que interferiu nas discussões foi a indisponibilidade de informação do tipo de deficiência de todos os estudantes participantes, uma vez que apenas foi identificada a deficiência visual de uma estudante.</w:t>
      </w:r>
    </w:p>
    <w:p w14:paraId="0806DC41" w14:textId="43CA4DF7" w:rsidR="00510636" w:rsidRPr="00EE3121" w:rsidRDefault="00510636" w:rsidP="00CE6148">
      <w:pPr>
        <w:spacing w:line="240" w:lineRule="auto"/>
        <w:jc w:val="both"/>
        <w:rPr>
          <w:rFonts w:ascii="Times New Roman" w:hAnsi="Times New Roman" w:cs="Times New Roman"/>
          <w:highlight w:val="white"/>
        </w:rPr>
      </w:pPr>
      <w:r w:rsidRPr="00EE3121">
        <w:rPr>
          <w:rFonts w:ascii="Times New Roman" w:hAnsi="Times New Roman" w:cs="Times New Roman"/>
          <w:highlight w:val="white"/>
        </w:rPr>
        <w:t xml:space="preserve">Como sugestões para estudos futuros, aponta-se </w:t>
      </w:r>
      <w:r w:rsidR="00F35CD8" w:rsidRPr="00EE3121">
        <w:rPr>
          <w:rFonts w:ascii="Times New Roman" w:hAnsi="Times New Roman" w:cs="Times New Roman"/>
          <w:highlight w:val="white"/>
        </w:rPr>
        <w:t xml:space="preserve">a relevância de se avaliar o papel dos </w:t>
      </w:r>
      <w:r w:rsidR="00267747" w:rsidRPr="00EE3121">
        <w:rPr>
          <w:rFonts w:ascii="Times New Roman" w:hAnsi="Times New Roman" w:cs="Times New Roman"/>
          <w:highlight w:val="white"/>
        </w:rPr>
        <w:t>N</w:t>
      </w:r>
      <w:r w:rsidR="00F35CD8" w:rsidRPr="00EE3121">
        <w:rPr>
          <w:rFonts w:ascii="Times New Roman" w:hAnsi="Times New Roman" w:cs="Times New Roman"/>
          <w:highlight w:val="white"/>
        </w:rPr>
        <w:t xml:space="preserve">úcleos de </w:t>
      </w:r>
      <w:r w:rsidR="00267747" w:rsidRPr="00EE3121">
        <w:rPr>
          <w:rFonts w:ascii="Times New Roman" w:hAnsi="Times New Roman" w:cs="Times New Roman"/>
          <w:highlight w:val="white"/>
        </w:rPr>
        <w:t>Acessibilidade</w:t>
      </w:r>
      <w:r w:rsidR="00F35CD8" w:rsidRPr="00EE3121">
        <w:rPr>
          <w:rFonts w:ascii="Times New Roman" w:hAnsi="Times New Roman" w:cs="Times New Roman"/>
          <w:highlight w:val="white"/>
        </w:rPr>
        <w:t xml:space="preserve"> aos estudantes das universidades durante o período remoto</w:t>
      </w:r>
      <w:r w:rsidR="00D04FB6" w:rsidRPr="00EE3121">
        <w:rPr>
          <w:rFonts w:ascii="Times New Roman" w:hAnsi="Times New Roman" w:cs="Times New Roman"/>
          <w:highlight w:val="white"/>
        </w:rPr>
        <w:t xml:space="preserve">, </w:t>
      </w:r>
      <w:r w:rsidR="00F02E70" w:rsidRPr="00EE3121">
        <w:rPr>
          <w:rFonts w:ascii="Times New Roman" w:hAnsi="Times New Roman" w:cs="Times New Roman"/>
          <w:highlight w:val="white"/>
        </w:rPr>
        <w:t xml:space="preserve">analisar se as dificuldades enfrentadas geraram um aumento nas taxas de trancamento de curso ou evasão e, por fim, </w:t>
      </w:r>
      <w:r w:rsidR="00D04FB6" w:rsidRPr="00EE3121">
        <w:rPr>
          <w:rFonts w:ascii="Times New Roman" w:hAnsi="Times New Roman" w:cs="Times New Roman"/>
          <w:highlight w:val="white"/>
        </w:rPr>
        <w:t xml:space="preserve">investigar se o retorno </w:t>
      </w:r>
      <w:r w:rsidR="000463B1" w:rsidRPr="00EE3121">
        <w:rPr>
          <w:rFonts w:ascii="Times New Roman" w:hAnsi="Times New Roman" w:cs="Times New Roman"/>
          <w:highlight w:val="white"/>
        </w:rPr>
        <w:t xml:space="preserve">à modalidade </w:t>
      </w:r>
      <w:r w:rsidR="00D04FB6" w:rsidRPr="00EE3121">
        <w:rPr>
          <w:rFonts w:ascii="Times New Roman" w:hAnsi="Times New Roman" w:cs="Times New Roman"/>
          <w:highlight w:val="white"/>
        </w:rPr>
        <w:t>presencial afetou o desempenho e o acolhimento desses estudantes</w:t>
      </w:r>
      <w:r w:rsidR="000463B1" w:rsidRPr="00EE3121">
        <w:rPr>
          <w:rFonts w:ascii="Times New Roman" w:hAnsi="Times New Roman" w:cs="Times New Roman"/>
          <w:highlight w:val="white"/>
        </w:rPr>
        <w:t>.</w:t>
      </w:r>
    </w:p>
    <w:p w14:paraId="21AC6397" w14:textId="77777777" w:rsidR="00BC236F" w:rsidRPr="00BA642E" w:rsidRDefault="00BC236F" w:rsidP="007B5B5F">
      <w:pPr>
        <w:spacing w:line="240" w:lineRule="auto"/>
        <w:jc w:val="both"/>
        <w:rPr>
          <w:rFonts w:ascii="Times New Roman" w:hAnsi="Times New Roman" w:cs="Times New Roman"/>
        </w:rPr>
      </w:pPr>
    </w:p>
    <w:p w14:paraId="6D7549FB" w14:textId="77777777" w:rsidR="00EC01D0" w:rsidRPr="00F27D6B" w:rsidRDefault="00447641" w:rsidP="00F27D6B">
      <w:pPr>
        <w:spacing w:line="240" w:lineRule="auto"/>
        <w:rPr>
          <w:rFonts w:ascii="Times New Roman" w:hAnsi="Times New Roman" w:cs="Times New Roman"/>
          <w:b/>
          <w:bCs/>
        </w:rPr>
      </w:pPr>
      <w:r>
        <w:rPr>
          <w:rFonts w:ascii="Times New Roman" w:hAnsi="Times New Roman" w:cs="Times New Roman"/>
          <w:b/>
          <w:bCs/>
        </w:rPr>
        <w:t>Referê</w:t>
      </w:r>
      <w:r w:rsidR="005F3B2E" w:rsidRPr="00BA642E">
        <w:rPr>
          <w:rFonts w:ascii="Times New Roman" w:hAnsi="Times New Roman" w:cs="Times New Roman"/>
          <w:b/>
          <w:bCs/>
        </w:rPr>
        <w:t xml:space="preserve">ncias </w:t>
      </w:r>
    </w:p>
    <w:p w14:paraId="47A40FE1" w14:textId="77777777" w:rsidR="00EC01D0" w:rsidRPr="00FD1D1D" w:rsidRDefault="00EC01D0" w:rsidP="00F27D6B">
      <w:pPr>
        <w:spacing w:line="240" w:lineRule="auto"/>
        <w:rPr>
          <w:rFonts w:ascii="Times New Roman" w:hAnsi="Times New Roman" w:cs="Times New Roman"/>
          <w:bCs/>
        </w:rPr>
      </w:pPr>
      <w:r w:rsidRPr="00FD1D1D">
        <w:rPr>
          <w:rFonts w:ascii="Times New Roman" w:hAnsi="Times New Roman" w:cs="Times New Roman"/>
          <w:bCs/>
        </w:rPr>
        <w:t>Alvernaz, A., &amp; Oliveira, M. C. P. (2024). Suporte educacional on-line aos alunos com deficiência intelectual no ensino superior. </w:t>
      </w:r>
      <w:r w:rsidRPr="00FD1D1D">
        <w:rPr>
          <w:rFonts w:ascii="Times New Roman" w:hAnsi="Times New Roman" w:cs="Times New Roman"/>
          <w:bCs/>
          <w:i/>
          <w:iCs/>
        </w:rPr>
        <w:t>Revista Docência e Cibercultura</w:t>
      </w:r>
      <w:r w:rsidRPr="00FD1D1D">
        <w:rPr>
          <w:rFonts w:ascii="Times New Roman" w:hAnsi="Times New Roman" w:cs="Times New Roman"/>
          <w:bCs/>
        </w:rPr>
        <w:t>, </w:t>
      </w:r>
      <w:r w:rsidRPr="00FD1D1D">
        <w:rPr>
          <w:rFonts w:ascii="Times New Roman" w:hAnsi="Times New Roman" w:cs="Times New Roman"/>
          <w:bCs/>
          <w:i/>
          <w:iCs/>
        </w:rPr>
        <w:t>8</w:t>
      </w:r>
      <w:r w:rsidRPr="00FD1D1D">
        <w:rPr>
          <w:rFonts w:ascii="Times New Roman" w:hAnsi="Times New Roman" w:cs="Times New Roman"/>
          <w:bCs/>
        </w:rPr>
        <w:t xml:space="preserve">(4), 1–15. </w:t>
      </w:r>
      <w:hyperlink r:id="rId8" w:history="1">
        <w:r w:rsidRPr="00FD1D1D">
          <w:rPr>
            <w:rStyle w:val="Hyperlink"/>
            <w:rFonts w:ascii="Times New Roman" w:hAnsi="Times New Roman"/>
            <w:bCs/>
            <w:color w:val="auto"/>
          </w:rPr>
          <w:t>https://doi.org/10.12957/redoc.2024.84628</w:t>
        </w:r>
      </w:hyperlink>
    </w:p>
    <w:p w14:paraId="7C020194" w14:textId="77777777" w:rsidR="00EC01D0" w:rsidRPr="00FD1D1D" w:rsidRDefault="00EC01D0" w:rsidP="00D31FF1">
      <w:pPr>
        <w:spacing w:line="240" w:lineRule="auto"/>
        <w:ind w:left="709" w:hanging="709"/>
        <w:rPr>
          <w:rFonts w:ascii="Times New Roman" w:hAnsi="Times New Roman" w:cs="Times New Roman"/>
          <w:bCs/>
        </w:rPr>
      </w:pPr>
      <w:r w:rsidRPr="00FD1D1D">
        <w:rPr>
          <w:rFonts w:ascii="Times New Roman" w:hAnsi="Times New Roman" w:cs="Times New Roman"/>
          <w:bCs/>
        </w:rPr>
        <w:t xml:space="preserve">Bardin, L. (2016). </w:t>
      </w:r>
      <w:r w:rsidRPr="00FD1D1D">
        <w:rPr>
          <w:rFonts w:ascii="Times New Roman" w:hAnsi="Times New Roman" w:cs="Times New Roman"/>
          <w:bCs/>
          <w:i/>
          <w:iCs/>
        </w:rPr>
        <w:t>Análise de Conteúdo</w:t>
      </w:r>
      <w:r w:rsidRPr="00FD1D1D">
        <w:rPr>
          <w:rFonts w:ascii="Times New Roman" w:hAnsi="Times New Roman" w:cs="Times New Roman"/>
          <w:bCs/>
        </w:rPr>
        <w:t>. Edição 70.</w:t>
      </w:r>
    </w:p>
    <w:p w14:paraId="6BBEEFE5" w14:textId="597F9FAB" w:rsidR="00E7262E" w:rsidRPr="00E7262E" w:rsidRDefault="00EC01D0" w:rsidP="00F27D6B">
      <w:pPr>
        <w:spacing w:line="240" w:lineRule="auto"/>
      </w:pPr>
      <w:r w:rsidRPr="00FD1D1D">
        <w:rPr>
          <w:rFonts w:ascii="Times New Roman" w:hAnsi="Times New Roman" w:cs="Times New Roman"/>
          <w:shd w:val="clear" w:color="auto" w:fill="FFFFFF"/>
        </w:rPr>
        <w:lastRenderedPageBreak/>
        <w:t xml:space="preserve">Camargo, B. V.; Justo, A. M. (2013). IRaMuTeQ: um software gratuito para análise de dados textuais. </w:t>
      </w:r>
      <w:r w:rsidRPr="00FD1D1D">
        <w:rPr>
          <w:rFonts w:ascii="Times New Roman" w:hAnsi="Times New Roman" w:cs="Times New Roman"/>
          <w:i/>
          <w:shd w:val="clear" w:color="auto" w:fill="FFFFFF"/>
        </w:rPr>
        <w:t>Temas em Psicologia</w:t>
      </w:r>
      <w:r w:rsidRPr="00FD1D1D">
        <w:rPr>
          <w:rFonts w:ascii="Times New Roman" w:hAnsi="Times New Roman" w:cs="Times New Roman"/>
          <w:shd w:val="clear" w:color="auto" w:fill="FFFFFF"/>
        </w:rPr>
        <w:t xml:space="preserve">, </w:t>
      </w:r>
      <w:r w:rsidRPr="00FD1D1D">
        <w:rPr>
          <w:rFonts w:ascii="Times New Roman" w:hAnsi="Times New Roman" w:cs="Times New Roman"/>
          <w:i/>
          <w:shd w:val="clear" w:color="auto" w:fill="FFFFFF"/>
        </w:rPr>
        <w:t>21</w:t>
      </w:r>
      <w:r w:rsidRPr="00FD1D1D">
        <w:rPr>
          <w:rFonts w:ascii="Times New Roman" w:hAnsi="Times New Roman" w:cs="Times New Roman"/>
          <w:shd w:val="clear" w:color="auto" w:fill="FFFFFF"/>
        </w:rPr>
        <w:t xml:space="preserve">(2), 513-518. </w:t>
      </w:r>
      <w:hyperlink r:id="rId9" w:history="1">
        <w:r w:rsidRPr="00FD1D1D">
          <w:rPr>
            <w:rStyle w:val="Hyperlink"/>
            <w:rFonts w:ascii="Times New Roman" w:hAnsi="Times New Roman" w:cs="Times New Roman"/>
            <w:color w:val="auto"/>
            <w:shd w:val="clear" w:color="auto" w:fill="FFFFFF"/>
          </w:rPr>
          <w:t>https://doi.org/10.9788/TP2013.2-16</w:t>
        </w:r>
      </w:hyperlink>
    </w:p>
    <w:p w14:paraId="5C3B83C9" w14:textId="4F6A5C00" w:rsidR="00E7262E" w:rsidRPr="00E7262E" w:rsidRDefault="00E7262E" w:rsidP="00F27D6B">
      <w:pPr>
        <w:spacing w:line="240" w:lineRule="auto"/>
        <w:rPr>
          <w:rFonts w:ascii="Times New Roman" w:hAnsi="Times New Roman" w:cs="Times New Roman"/>
          <w:shd w:val="clear" w:color="auto" w:fill="FFFFFF"/>
        </w:rPr>
      </w:pPr>
      <w:r w:rsidRPr="00E7262E">
        <w:rPr>
          <w:rFonts w:ascii="Times New Roman" w:hAnsi="Times New Roman" w:cs="Times New Roman"/>
          <w:shd w:val="clear" w:color="auto" w:fill="FFFFFF"/>
        </w:rPr>
        <w:t>Camargo, F. P. de. (2021). O capacitismo e a expectativa docente em relação a alunos com deficiência. </w:t>
      </w:r>
      <w:r w:rsidRPr="00E7262E">
        <w:rPr>
          <w:rFonts w:ascii="Times New Roman" w:hAnsi="Times New Roman" w:cs="Times New Roman"/>
          <w:i/>
          <w:iCs/>
          <w:shd w:val="clear" w:color="auto" w:fill="FFFFFF"/>
        </w:rPr>
        <w:t>(SYN)THESIS</w:t>
      </w:r>
      <w:r w:rsidRPr="00E7262E">
        <w:rPr>
          <w:rFonts w:ascii="Times New Roman" w:hAnsi="Times New Roman" w:cs="Times New Roman"/>
          <w:shd w:val="clear" w:color="auto" w:fill="FFFFFF"/>
        </w:rPr>
        <w:t>, </w:t>
      </w:r>
      <w:r w:rsidRPr="00E7262E">
        <w:rPr>
          <w:rFonts w:ascii="Times New Roman" w:hAnsi="Times New Roman" w:cs="Times New Roman"/>
          <w:i/>
          <w:iCs/>
          <w:shd w:val="clear" w:color="auto" w:fill="FFFFFF"/>
        </w:rPr>
        <w:t>13</w:t>
      </w:r>
      <w:r w:rsidRPr="00E7262E">
        <w:rPr>
          <w:rFonts w:ascii="Times New Roman" w:hAnsi="Times New Roman" w:cs="Times New Roman"/>
          <w:shd w:val="clear" w:color="auto" w:fill="FFFFFF"/>
        </w:rPr>
        <w:t>(1), 87–96. https://doi.org/10.12957/synthesis.2020.61451</w:t>
      </w:r>
    </w:p>
    <w:p w14:paraId="4436DD9A" w14:textId="77777777" w:rsidR="00EC01D0" w:rsidRPr="00FD1D1D" w:rsidRDefault="00EC01D0" w:rsidP="00F27D6B">
      <w:pPr>
        <w:spacing w:line="240" w:lineRule="auto"/>
      </w:pPr>
      <w:r w:rsidRPr="00FD1D1D">
        <w:rPr>
          <w:rFonts w:ascii="Times New Roman" w:hAnsi="Times New Roman" w:cs="Times New Roman"/>
          <w:bCs/>
        </w:rPr>
        <w:t xml:space="preserve">Constituição da República Federativa do Brasil de 1988. (1988). Brasília: Casa Civil. Recuperado de: </w:t>
      </w:r>
      <w:hyperlink r:id="rId10" w:history="1">
        <w:r w:rsidRPr="00FD1D1D">
          <w:rPr>
            <w:rStyle w:val="Hyperlink"/>
            <w:rFonts w:ascii="Times New Roman" w:hAnsi="Times New Roman"/>
            <w:bCs/>
            <w:color w:val="auto"/>
          </w:rPr>
          <w:t>https://www.planalto.gov.br/ccivil_03/constituicao/constituicao.htm</w:t>
        </w:r>
      </w:hyperlink>
    </w:p>
    <w:p w14:paraId="07E02A33" w14:textId="77777777" w:rsidR="00EC01D0" w:rsidRPr="009F346D" w:rsidRDefault="00EC01D0" w:rsidP="00F27D6B">
      <w:pPr>
        <w:spacing w:line="240" w:lineRule="auto"/>
        <w:rPr>
          <w:rFonts w:ascii="Times New Roman" w:hAnsi="Times New Roman" w:cs="Times New Roman"/>
          <w:lang w:val="en-US"/>
        </w:rPr>
      </w:pPr>
      <w:r w:rsidRPr="00FD1D1D">
        <w:rPr>
          <w:rFonts w:ascii="Times New Roman" w:hAnsi="Times New Roman" w:cs="Times New Roman"/>
        </w:rPr>
        <w:t xml:space="preserve">Creswell, J. W. (2014). </w:t>
      </w:r>
      <w:r w:rsidRPr="00FD1D1D">
        <w:rPr>
          <w:rFonts w:ascii="Times New Roman" w:hAnsi="Times New Roman" w:cs="Times New Roman"/>
          <w:i/>
        </w:rPr>
        <w:t xml:space="preserve">Investigação qualitativa e projeto de pesquisa: escolhendo entre cinco abordagens </w:t>
      </w:r>
      <w:r w:rsidRPr="00FD1D1D">
        <w:rPr>
          <w:rFonts w:ascii="Times New Roman" w:hAnsi="Times New Roman" w:cs="Times New Roman"/>
        </w:rPr>
        <w:t>(3nd ed).</w:t>
      </w:r>
      <w:r w:rsidRPr="00FD1D1D">
        <w:rPr>
          <w:rFonts w:ascii="Times New Roman" w:hAnsi="Times New Roman" w:cs="Times New Roman"/>
          <w:i/>
        </w:rPr>
        <w:t> </w:t>
      </w:r>
      <w:r w:rsidRPr="009F346D">
        <w:rPr>
          <w:rFonts w:ascii="Times New Roman" w:hAnsi="Times New Roman" w:cs="Times New Roman"/>
          <w:lang w:val="en-US"/>
        </w:rPr>
        <w:t>Penso.</w:t>
      </w:r>
    </w:p>
    <w:p w14:paraId="3DBFA46B" w14:textId="77777777" w:rsidR="00EC01D0" w:rsidRDefault="00EC01D0" w:rsidP="00F27D6B">
      <w:pPr>
        <w:pStyle w:val="Normal1"/>
        <w:spacing w:line="240" w:lineRule="auto"/>
        <w:jc w:val="left"/>
        <w:rPr>
          <w:rFonts w:ascii="Times New Roman" w:hAnsi="Times New Roman" w:cs="Times New Roman"/>
        </w:rPr>
      </w:pPr>
      <w:r w:rsidRPr="009F346D">
        <w:rPr>
          <w:rFonts w:ascii="Times New Roman" w:hAnsi="Times New Roman" w:cs="Times New Roman"/>
          <w:lang w:val="en-US"/>
        </w:rPr>
        <w:t xml:space="preserve">Darginavičienė, I., &amp; Šliogerienė, J. (2022). Remote Learning Versus Traditional Learning: Attitudes of University Students. </w:t>
      </w:r>
      <w:r w:rsidRPr="00FD1D1D">
        <w:rPr>
          <w:rFonts w:ascii="Times New Roman" w:hAnsi="Times New Roman" w:cs="Times New Roman"/>
          <w:i/>
          <w:iCs/>
        </w:rPr>
        <w:t>RUDN Journal of Philosophy</w:t>
      </w:r>
      <w:r w:rsidRPr="00FD1D1D">
        <w:rPr>
          <w:rFonts w:ascii="Times New Roman" w:hAnsi="Times New Roman" w:cs="Times New Roman"/>
        </w:rPr>
        <w:t xml:space="preserve">, </w:t>
      </w:r>
      <w:r w:rsidRPr="00FD1D1D">
        <w:rPr>
          <w:rFonts w:ascii="Times New Roman" w:hAnsi="Times New Roman" w:cs="Times New Roman"/>
          <w:i/>
        </w:rPr>
        <w:t>26</w:t>
      </w:r>
      <w:r w:rsidRPr="00FD1D1D">
        <w:rPr>
          <w:rFonts w:ascii="Times New Roman" w:hAnsi="Times New Roman" w:cs="Times New Roman"/>
        </w:rPr>
        <w:t xml:space="preserve">(1), 194–210. </w:t>
      </w:r>
      <w:hyperlink r:id="rId11">
        <w:r w:rsidRPr="00FD1D1D">
          <w:rPr>
            <w:rFonts w:ascii="Times New Roman" w:hAnsi="Times New Roman" w:cs="Times New Roman"/>
          </w:rPr>
          <w:t xml:space="preserve"> </w:t>
        </w:r>
      </w:hyperlink>
      <w:hyperlink r:id="rId12">
        <w:r w:rsidRPr="00FD1D1D">
          <w:rPr>
            <w:rFonts w:ascii="Times New Roman" w:hAnsi="Times New Roman" w:cs="Times New Roman"/>
          </w:rPr>
          <w:t>https://doi.org/10.22363/2313-2302-2022-26-1-194-210</w:t>
        </w:r>
      </w:hyperlink>
      <w:r w:rsidRPr="00FD1D1D">
        <w:rPr>
          <w:rFonts w:ascii="Times New Roman" w:hAnsi="Times New Roman" w:cs="Times New Roman"/>
        </w:rPr>
        <w:t xml:space="preserve"> </w:t>
      </w:r>
    </w:p>
    <w:p w14:paraId="7C13780E" w14:textId="77777777" w:rsidR="00F27D6B" w:rsidRPr="00FD1D1D" w:rsidRDefault="00F27D6B" w:rsidP="00F27D6B">
      <w:pPr>
        <w:pStyle w:val="Normal1"/>
        <w:spacing w:line="240" w:lineRule="auto"/>
        <w:jc w:val="left"/>
        <w:rPr>
          <w:rFonts w:ascii="Times New Roman" w:hAnsi="Times New Roman" w:cs="Times New Roman"/>
        </w:rPr>
      </w:pPr>
    </w:p>
    <w:p w14:paraId="11F1B377" w14:textId="77777777" w:rsidR="001E34D2" w:rsidRDefault="001E34D2" w:rsidP="00F27D6B">
      <w:pPr>
        <w:spacing w:line="240" w:lineRule="auto"/>
        <w:rPr>
          <w:rFonts w:ascii="Times New Roman" w:hAnsi="Times New Roman" w:cs="Times New Roman"/>
        </w:rPr>
      </w:pPr>
      <w:r w:rsidRPr="00675205">
        <w:rPr>
          <w:rFonts w:ascii="Times New Roman" w:hAnsi="Times New Roman" w:cs="Times New Roman"/>
          <w:bCs/>
        </w:rPr>
        <w:t xml:space="preserve">Decreto nº 6.949 (2009). </w:t>
      </w:r>
      <w:r w:rsidRPr="00675205">
        <w:rPr>
          <w:rFonts w:ascii="Times New Roman" w:hAnsi="Times New Roman" w:cs="Times New Roman"/>
          <w:bCs/>
          <w:i/>
        </w:rPr>
        <w:t>Promulga a Convenção Internacional sobre os Direitos das Pessoas com Deficiência e seu Protocolo Facultativo, assinados em Nova York, em 30 de março de 2007.</w:t>
      </w:r>
      <w:r w:rsidRPr="00675205">
        <w:rPr>
          <w:rFonts w:ascii="Times New Roman" w:hAnsi="Times New Roman" w:cs="Times New Roman"/>
          <w:bCs/>
        </w:rPr>
        <w:t xml:space="preserve"> 25 de agosto de 2009. Diário Oficial da União. Recuperado de: </w:t>
      </w:r>
      <w:hyperlink r:id="rId13" w:history="1">
        <w:r w:rsidRPr="00675205">
          <w:rPr>
            <w:rStyle w:val="Hyperlink"/>
            <w:rFonts w:ascii="Times New Roman" w:hAnsi="Times New Roman"/>
            <w:bCs/>
            <w:color w:val="auto"/>
          </w:rPr>
          <w:t>https://www.planalto.gov.br/ccivil_03/_ato2007-2010/2009/decreto/d6949.htm</w:t>
        </w:r>
      </w:hyperlink>
    </w:p>
    <w:p w14:paraId="007E91CF" w14:textId="77777777" w:rsidR="00EC01D0" w:rsidRDefault="00EC01D0" w:rsidP="001E34D2">
      <w:pPr>
        <w:spacing w:line="240" w:lineRule="auto"/>
      </w:pPr>
      <w:r w:rsidRPr="008A64AF">
        <w:rPr>
          <w:rFonts w:ascii="Times New Roman" w:hAnsi="Times New Roman" w:cs="Times New Roman"/>
        </w:rPr>
        <w:t>Decreto nº 12.686</w:t>
      </w:r>
      <w:r w:rsidR="00EC3C9F">
        <w:rPr>
          <w:rFonts w:ascii="Times New Roman" w:hAnsi="Times New Roman" w:cs="Times New Roman"/>
        </w:rPr>
        <w:t xml:space="preserve"> (2025)</w:t>
      </w:r>
      <w:r w:rsidRPr="008A64AF">
        <w:rPr>
          <w:rFonts w:ascii="Times New Roman" w:hAnsi="Times New Roman" w:cs="Times New Roman"/>
        </w:rPr>
        <w:t>.</w:t>
      </w:r>
      <w:r w:rsidRPr="008A64AF">
        <w:rPr>
          <w:rFonts w:ascii="Times New Roman" w:hAnsi="Times New Roman" w:cs="Times New Roman"/>
          <w:i/>
        </w:rPr>
        <w:t xml:space="preserve"> Institui a Política Nacional de Educação Especial Inclusiva e a Rede Nacional de Educação Especial Inclusiva</w:t>
      </w:r>
      <w:r w:rsidRPr="008A64AF">
        <w:rPr>
          <w:rFonts w:ascii="Times New Roman" w:hAnsi="Times New Roman" w:cs="Times New Roman"/>
        </w:rPr>
        <w:t xml:space="preserve">. 20 de outubro de 2025. Diário Oficial da União. Recuperado de: </w:t>
      </w:r>
      <w:hyperlink r:id="rId14" w:history="1">
        <w:r w:rsidRPr="008A64AF">
          <w:rPr>
            <w:rStyle w:val="Hyperlink"/>
            <w:rFonts w:ascii="Times New Roman" w:hAnsi="Times New Roman"/>
            <w:color w:val="auto"/>
          </w:rPr>
          <w:t>https://www.in.gov.br/en/web/dou/-/decreto-n-12.686-de-20-de-outubro-de-2025-663689628</w:t>
        </w:r>
      </w:hyperlink>
    </w:p>
    <w:p w14:paraId="55C3309E" w14:textId="07DD5827" w:rsidR="004700F0" w:rsidRPr="001E34D2" w:rsidRDefault="004700F0" w:rsidP="001E34D2">
      <w:pPr>
        <w:spacing w:line="240" w:lineRule="auto"/>
        <w:rPr>
          <w:rFonts w:ascii="Times New Roman" w:hAnsi="Times New Roman" w:cs="Times New Roman"/>
        </w:rPr>
      </w:pPr>
      <w:r>
        <w:rPr>
          <w:rFonts w:ascii="Times New Roman" w:hAnsi="Times New Roman" w:cs="Times New Roman"/>
        </w:rPr>
        <w:t xml:space="preserve">Dias-Trindade, S., Santo, E. E. (2020). </w:t>
      </w:r>
      <w:r w:rsidRPr="00790C8E">
        <w:rPr>
          <w:rFonts w:ascii="Times New Roman" w:hAnsi="Times New Roman" w:cs="Times New Roman"/>
        </w:rPr>
        <w:t>Educação a distância e educação remota emergencial: convergências e divergências.</w:t>
      </w:r>
      <w:r>
        <w:rPr>
          <w:rFonts w:ascii="Times New Roman" w:hAnsi="Times New Roman" w:cs="Times New Roman"/>
        </w:rPr>
        <w:t xml:space="preserve"> </w:t>
      </w:r>
      <w:r w:rsidR="00790C8E">
        <w:rPr>
          <w:rFonts w:ascii="Times New Roman" w:hAnsi="Times New Roman" w:cs="Times New Roman"/>
        </w:rPr>
        <w:t xml:space="preserve">In </w:t>
      </w:r>
      <w:r w:rsidR="00C956C6">
        <w:rPr>
          <w:rFonts w:ascii="Times New Roman" w:hAnsi="Times New Roman" w:cs="Times New Roman"/>
        </w:rPr>
        <w:t>D. P. Machado</w:t>
      </w:r>
      <w:r w:rsidR="004A61C9">
        <w:rPr>
          <w:rFonts w:ascii="Times New Roman" w:hAnsi="Times New Roman" w:cs="Times New Roman"/>
        </w:rPr>
        <w:t xml:space="preserve"> (Org</w:t>
      </w:r>
      <w:r w:rsidR="00C956C6">
        <w:rPr>
          <w:rFonts w:ascii="Times New Roman" w:hAnsi="Times New Roman" w:cs="Times New Roman"/>
        </w:rPr>
        <w:t>.</w:t>
      </w:r>
      <w:r w:rsidR="004A61C9">
        <w:rPr>
          <w:rFonts w:ascii="Times New Roman" w:hAnsi="Times New Roman" w:cs="Times New Roman"/>
        </w:rPr>
        <w:t>).</w:t>
      </w:r>
      <w:r w:rsidR="00C956C6">
        <w:rPr>
          <w:rFonts w:ascii="Times New Roman" w:hAnsi="Times New Roman" w:cs="Times New Roman"/>
        </w:rPr>
        <w:t xml:space="preserve"> </w:t>
      </w:r>
      <w:r w:rsidR="00790C8E" w:rsidRPr="00790C8E">
        <w:rPr>
          <w:rFonts w:ascii="Times New Roman" w:hAnsi="Times New Roman" w:cs="Times New Roman"/>
          <w:i/>
          <w:iCs/>
        </w:rPr>
        <w:t>Educação em tempos de covid-19: reflexões e narrativas de pais e professores</w:t>
      </w:r>
      <w:r w:rsidR="00790C8E">
        <w:rPr>
          <w:rFonts w:ascii="Times New Roman" w:hAnsi="Times New Roman" w:cs="Times New Roman"/>
          <w:i/>
          <w:iCs/>
        </w:rPr>
        <w:t>.</w:t>
      </w:r>
      <w:r w:rsidR="00C956C6">
        <w:rPr>
          <w:rFonts w:ascii="Times New Roman" w:hAnsi="Times New Roman" w:cs="Times New Roman"/>
        </w:rPr>
        <w:t xml:space="preserve"> (pp. 1</w:t>
      </w:r>
      <w:r w:rsidR="00415D13">
        <w:rPr>
          <w:rFonts w:ascii="Times New Roman" w:hAnsi="Times New Roman" w:cs="Times New Roman"/>
        </w:rPr>
        <w:t>59</w:t>
      </w:r>
      <w:r w:rsidR="00C956C6">
        <w:rPr>
          <w:rFonts w:ascii="Times New Roman" w:hAnsi="Times New Roman" w:cs="Times New Roman"/>
        </w:rPr>
        <w:t>-1</w:t>
      </w:r>
      <w:r w:rsidR="00415D13">
        <w:rPr>
          <w:rFonts w:ascii="Times New Roman" w:hAnsi="Times New Roman" w:cs="Times New Roman"/>
        </w:rPr>
        <w:t>69</w:t>
      </w:r>
      <w:r w:rsidR="00C956C6">
        <w:rPr>
          <w:rFonts w:ascii="Times New Roman" w:hAnsi="Times New Roman" w:cs="Times New Roman"/>
        </w:rPr>
        <w:t>). Editora Dialética e Realidade.</w:t>
      </w:r>
    </w:p>
    <w:p w14:paraId="12AC60CF" w14:textId="77777777" w:rsidR="00EC01D0" w:rsidRPr="00FD1D1D" w:rsidRDefault="00EC01D0" w:rsidP="00F27D6B">
      <w:pPr>
        <w:spacing w:line="240" w:lineRule="auto"/>
        <w:rPr>
          <w:rFonts w:ascii="Times New Roman" w:hAnsi="Times New Roman" w:cs="Times New Roman"/>
        </w:rPr>
      </w:pPr>
      <w:r w:rsidRPr="00FD1D1D">
        <w:rPr>
          <w:rFonts w:ascii="Times New Roman" w:hAnsi="Times New Roman" w:cs="Times New Roman"/>
        </w:rPr>
        <w:t>Ferreira, L. F. S., Silva, V. M. C. B., Melo, K. E. S., &amp; Peixoto, A. C. B. (2020). Considerações sobre a formação docente para atuar online nos tempos da pandemia de COVID-19. </w:t>
      </w:r>
      <w:r w:rsidRPr="00FD1D1D">
        <w:rPr>
          <w:rFonts w:ascii="Times New Roman" w:hAnsi="Times New Roman" w:cs="Times New Roman"/>
          <w:i/>
          <w:iCs/>
        </w:rPr>
        <w:t>Revista Docência do Ensino Superior</w:t>
      </w:r>
      <w:r w:rsidRPr="00FD1D1D">
        <w:rPr>
          <w:rFonts w:ascii="Times New Roman" w:hAnsi="Times New Roman" w:cs="Times New Roman"/>
        </w:rPr>
        <w:t>, </w:t>
      </w:r>
      <w:r w:rsidRPr="00FD1D1D">
        <w:rPr>
          <w:rFonts w:ascii="Times New Roman" w:hAnsi="Times New Roman" w:cs="Times New Roman"/>
          <w:i/>
          <w:iCs/>
        </w:rPr>
        <w:t>10</w:t>
      </w:r>
      <w:r w:rsidRPr="00FD1D1D">
        <w:rPr>
          <w:rFonts w:ascii="Times New Roman" w:hAnsi="Times New Roman" w:cs="Times New Roman"/>
        </w:rPr>
        <w:t>, 1-20. </w:t>
      </w:r>
      <w:hyperlink r:id="rId15" w:history="1">
        <w:r w:rsidRPr="00FD1D1D">
          <w:rPr>
            <w:rStyle w:val="Hyperlink"/>
            <w:rFonts w:ascii="Times New Roman" w:hAnsi="Times New Roman"/>
            <w:color w:val="auto"/>
          </w:rPr>
          <w:t>https://doi.org/10.35699/2237-5864.2020.24761</w:t>
        </w:r>
      </w:hyperlink>
    </w:p>
    <w:p w14:paraId="7A0A97EC" w14:textId="77777777" w:rsidR="00EC01D0" w:rsidRPr="00FD1D1D" w:rsidRDefault="00EC01D0" w:rsidP="00F27D6B">
      <w:pPr>
        <w:spacing w:line="240" w:lineRule="auto"/>
        <w:rPr>
          <w:rFonts w:ascii="Times New Roman" w:hAnsi="Times New Roman" w:cs="Times New Roman"/>
        </w:rPr>
      </w:pPr>
      <w:r w:rsidRPr="00FD1D1D">
        <w:rPr>
          <w:rFonts w:ascii="Times New Roman" w:hAnsi="Times New Roman" w:cs="Times New Roman"/>
        </w:rPr>
        <w:t xml:space="preserve">Ferreira, R. M., Amorim, R. O de, Menezes, S. K. O., &amp; Fumes, N. L. F. (2025). Ensino Remoto na pandemia da covid-19: desigualdades e implicações na saúde de universitários com deficiência. </w:t>
      </w:r>
      <w:r w:rsidRPr="00FD1D1D">
        <w:rPr>
          <w:rFonts w:ascii="Times New Roman" w:hAnsi="Times New Roman" w:cs="Times New Roman"/>
          <w:i/>
          <w:iCs/>
        </w:rPr>
        <w:t>Revista Educação e Cultura Contemporânea</w:t>
      </w:r>
      <w:r w:rsidRPr="00FD1D1D">
        <w:rPr>
          <w:rFonts w:ascii="Times New Roman" w:hAnsi="Times New Roman" w:cs="Times New Roman"/>
        </w:rPr>
        <w:t xml:space="preserve">, </w:t>
      </w:r>
      <w:r w:rsidRPr="00FD1D1D">
        <w:rPr>
          <w:rFonts w:ascii="Times New Roman" w:hAnsi="Times New Roman" w:cs="Times New Roman"/>
          <w:i/>
        </w:rPr>
        <w:t>22</w:t>
      </w:r>
      <w:r w:rsidRPr="00FD1D1D">
        <w:rPr>
          <w:rFonts w:ascii="Times New Roman" w:hAnsi="Times New Roman" w:cs="Times New Roman"/>
        </w:rPr>
        <w:t>. 10.5935/2238-1279.2025v220050</w:t>
      </w:r>
    </w:p>
    <w:p w14:paraId="03734351" w14:textId="77777777" w:rsidR="00EC01D0" w:rsidRPr="00FD1D1D" w:rsidRDefault="00EC01D0" w:rsidP="00F27D6B">
      <w:pPr>
        <w:spacing w:line="240" w:lineRule="auto"/>
        <w:rPr>
          <w:rFonts w:ascii="Times New Roman" w:hAnsi="Times New Roman" w:cs="Times New Roman"/>
        </w:rPr>
      </w:pPr>
      <w:r w:rsidRPr="00FD1D1D">
        <w:rPr>
          <w:rFonts w:ascii="Times New Roman" w:hAnsi="Times New Roman" w:cs="Times New Roman"/>
        </w:rPr>
        <w:t xml:space="preserve">Freire, A. P., Paiva, D. M. B., &amp; Fortes, R. P. de M. (2020). Acessibilidade Digital Durante a Pandemia da COVID-19 - Uma Investigação sobre as Instituições de Ensino Superior Públicas Brasileiras. </w:t>
      </w:r>
      <w:r w:rsidRPr="00FD1D1D">
        <w:rPr>
          <w:rFonts w:ascii="Times New Roman" w:hAnsi="Times New Roman" w:cs="Times New Roman"/>
          <w:i/>
        </w:rPr>
        <w:t>Revista Brasileira de Informática na Educação</w:t>
      </w:r>
      <w:r w:rsidRPr="00FD1D1D">
        <w:rPr>
          <w:rFonts w:ascii="Times New Roman" w:hAnsi="Times New Roman" w:cs="Times New Roman"/>
        </w:rPr>
        <w:t xml:space="preserve">, </w:t>
      </w:r>
      <w:r w:rsidRPr="00FD1D1D">
        <w:rPr>
          <w:rFonts w:ascii="Times New Roman" w:hAnsi="Times New Roman" w:cs="Times New Roman"/>
          <w:i/>
        </w:rPr>
        <w:t>28</w:t>
      </w:r>
      <w:r w:rsidRPr="00FD1D1D">
        <w:rPr>
          <w:rFonts w:ascii="Times New Roman" w:hAnsi="Times New Roman" w:cs="Times New Roman"/>
        </w:rPr>
        <w:t xml:space="preserve">, 956–984. </w:t>
      </w:r>
      <w:hyperlink r:id="rId16">
        <w:r w:rsidRPr="00FD1D1D">
          <w:rPr>
            <w:rFonts w:ascii="Times New Roman" w:hAnsi="Times New Roman" w:cs="Times New Roman"/>
          </w:rPr>
          <w:t>https://doi.org/10.5753/rbie.2020.28.0.956</w:t>
        </w:r>
      </w:hyperlink>
      <w:r w:rsidRPr="00FD1D1D">
        <w:rPr>
          <w:rFonts w:ascii="Times New Roman" w:hAnsi="Times New Roman" w:cs="Times New Roman"/>
        </w:rPr>
        <w:t>.</w:t>
      </w:r>
    </w:p>
    <w:p w14:paraId="77EA3EFB" w14:textId="77777777" w:rsidR="00EC01D0" w:rsidRDefault="00EC01D0" w:rsidP="00F27D6B">
      <w:pPr>
        <w:pStyle w:val="Normal1"/>
        <w:spacing w:line="240" w:lineRule="auto"/>
        <w:jc w:val="left"/>
        <w:rPr>
          <w:rFonts w:ascii="Times New Roman" w:hAnsi="Times New Roman" w:cs="Times New Roman"/>
        </w:rPr>
      </w:pPr>
      <w:r w:rsidRPr="00FD1D1D">
        <w:rPr>
          <w:rFonts w:ascii="Times New Roman" w:hAnsi="Times New Roman" w:cs="Times New Roman"/>
        </w:rPr>
        <w:lastRenderedPageBreak/>
        <w:t>Galvão, W. F. L., Santos, J. S. dos, Silva,</w:t>
      </w:r>
      <w:hyperlink r:id="rId17">
        <w:r w:rsidRPr="00FD1D1D">
          <w:rPr>
            <w:rFonts w:ascii="Times New Roman" w:hAnsi="Times New Roman" w:cs="Times New Roman"/>
          </w:rPr>
          <w:t xml:space="preserve"> </w:t>
        </w:r>
      </w:hyperlink>
      <w:hyperlink r:id="rId18">
        <w:r w:rsidRPr="00FD1D1D">
          <w:rPr>
            <w:rFonts w:ascii="Times New Roman" w:hAnsi="Times New Roman" w:cs="Times New Roman"/>
          </w:rPr>
          <w:t>T. F. da</w:t>
        </w:r>
      </w:hyperlink>
      <w:r w:rsidRPr="00FD1D1D">
        <w:rPr>
          <w:rFonts w:ascii="Times New Roman" w:hAnsi="Times New Roman" w:cs="Times New Roman"/>
        </w:rPr>
        <w:t xml:space="preserve">, &amp; Mendes, A. R. (2023). Desafios Educacionais dos Universitários na Pandemia: Análise da Percepção dos Alunos do Curso de Ciências Contábeis no Polo Petrolina-PE/Juazeiro-BA. </w:t>
      </w:r>
      <w:r w:rsidRPr="00FD1D1D">
        <w:rPr>
          <w:rFonts w:ascii="Times New Roman" w:hAnsi="Times New Roman" w:cs="Times New Roman"/>
          <w:i/>
          <w:iCs/>
        </w:rPr>
        <w:t>Diversitas Journal</w:t>
      </w:r>
      <w:r w:rsidRPr="00FD1D1D">
        <w:rPr>
          <w:rFonts w:ascii="Times New Roman" w:hAnsi="Times New Roman" w:cs="Times New Roman"/>
        </w:rPr>
        <w:t>, 8(2), 1026–1042. 10.48017/dj.v8i2.2489</w:t>
      </w:r>
    </w:p>
    <w:p w14:paraId="707F2B1A" w14:textId="77777777" w:rsidR="00F27D6B" w:rsidRPr="00FD1D1D" w:rsidRDefault="00F27D6B" w:rsidP="00F27D6B">
      <w:pPr>
        <w:pStyle w:val="Normal1"/>
        <w:spacing w:line="240" w:lineRule="auto"/>
        <w:jc w:val="left"/>
        <w:rPr>
          <w:rFonts w:ascii="Times New Roman" w:hAnsi="Times New Roman" w:cs="Times New Roman"/>
        </w:rPr>
      </w:pPr>
    </w:p>
    <w:p w14:paraId="59A57177" w14:textId="77777777" w:rsidR="00EC01D0" w:rsidRPr="00FD1D1D" w:rsidRDefault="00EC01D0" w:rsidP="00F27D6B">
      <w:pPr>
        <w:spacing w:line="240" w:lineRule="auto"/>
        <w:rPr>
          <w:rFonts w:ascii="Times New Roman" w:hAnsi="Times New Roman" w:cs="Times New Roman"/>
        </w:rPr>
      </w:pPr>
      <w:r w:rsidRPr="00FD1D1D">
        <w:rPr>
          <w:rFonts w:ascii="Times New Roman" w:hAnsi="Times New Roman" w:cs="Times New Roman"/>
        </w:rPr>
        <w:t>Garcia, R. V. B., Henklain, M. H. O., Moraes, M. S., Alves, R. C. M. (2023). Ensino Remoto Emergencial: práticas educacionais e percepções docentes. E</w:t>
      </w:r>
      <w:r w:rsidRPr="00FD1D1D">
        <w:rPr>
          <w:rFonts w:ascii="Times New Roman" w:hAnsi="Times New Roman" w:cs="Times New Roman"/>
          <w:i/>
        </w:rPr>
        <w:t>ducação &amp; Realidade</w:t>
      </w:r>
      <w:r w:rsidRPr="00FD1D1D">
        <w:rPr>
          <w:rFonts w:ascii="Times New Roman" w:hAnsi="Times New Roman" w:cs="Times New Roman"/>
        </w:rPr>
        <w:t xml:space="preserve">, </w:t>
      </w:r>
      <w:r w:rsidRPr="00FD1D1D">
        <w:rPr>
          <w:rFonts w:ascii="Times New Roman" w:hAnsi="Times New Roman" w:cs="Times New Roman"/>
          <w:i/>
        </w:rPr>
        <w:t>48</w:t>
      </w:r>
      <w:r w:rsidRPr="00FD1D1D">
        <w:rPr>
          <w:rFonts w:ascii="Times New Roman" w:hAnsi="Times New Roman" w:cs="Times New Roman"/>
        </w:rPr>
        <w:t>, e124612.  </w:t>
      </w:r>
      <w:hyperlink r:id="rId19" w:tgtFrame="_blank" w:history="1">
        <w:r w:rsidRPr="00FD1D1D">
          <w:rPr>
            <w:rStyle w:val="Hyperlink"/>
            <w:rFonts w:ascii="Times New Roman" w:hAnsi="Times New Roman"/>
            <w:color w:val="auto"/>
          </w:rPr>
          <w:t>https://doi.org/10.1590/2175-6236124612vs01</w:t>
        </w:r>
      </w:hyperlink>
    </w:p>
    <w:p w14:paraId="3AFEC729" w14:textId="77777777" w:rsidR="00EC01D0" w:rsidRPr="00FD1D1D" w:rsidRDefault="00EC01D0" w:rsidP="00F27D6B">
      <w:pPr>
        <w:spacing w:line="240" w:lineRule="auto"/>
        <w:rPr>
          <w:rFonts w:ascii="Times New Roman" w:hAnsi="Times New Roman" w:cs="Times New Roman"/>
        </w:rPr>
      </w:pPr>
      <w:r w:rsidRPr="00FD1D1D">
        <w:rPr>
          <w:rFonts w:ascii="Times New Roman" w:hAnsi="Times New Roman" w:cs="Times New Roman"/>
        </w:rPr>
        <w:t xml:space="preserve">Gonçalves, F. M. da S., Fernandes, T. S. de M. P., &amp; Rocha, M. L. de C. (2022). Os desafios do ensino remoto emergencial e a atuação do Núcleo de Acessibilidade da Universidade Federal de Pernambuco. </w:t>
      </w:r>
      <w:r w:rsidRPr="00FD1D1D">
        <w:rPr>
          <w:rFonts w:ascii="Times New Roman" w:hAnsi="Times New Roman" w:cs="Times New Roman"/>
          <w:i/>
          <w:iCs/>
        </w:rPr>
        <w:t>Horizontes</w:t>
      </w:r>
      <w:r w:rsidRPr="00FD1D1D">
        <w:rPr>
          <w:rFonts w:ascii="Times New Roman" w:hAnsi="Times New Roman" w:cs="Times New Roman"/>
        </w:rPr>
        <w:t xml:space="preserve">, </w:t>
      </w:r>
      <w:r w:rsidRPr="00FD1D1D">
        <w:rPr>
          <w:rFonts w:ascii="Times New Roman" w:hAnsi="Times New Roman" w:cs="Times New Roman"/>
          <w:i/>
          <w:iCs/>
        </w:rPr>
        <w:t>40</w:t>
      </w:r>
      <w:r w:rsidRPr="00FD1D1D">
        <w:rPr>
          <w:rFonts w:ascii="Times New Roman" w:hAnsi="Times New Roman" w:cs="Times New Roman"/>
        </w:rPr>
        <w:t xml:space="preserve">(1), e022080. </w:t>
      </w:r>
      <w:hyperlink r:id="rId20" w:history="1">
        <w:r w:rsidRPr="00FD1D1D">
          <w:rPr>
            <w:rStyle w:val="Hyperlink"/>
            <w:rFonts w:ascii="Times New Roman" w:hAnsi="Times New Roman"/>
            <w:color w:val="auto"/>
          </w:rPr>
          <w:t>https://doi.org/10.24933/horizontes.v40i1.1380</w:t>
        </w:r>
      </w:hyperlink>
    </w:p>
    <w:p w14:paraId="5B2B3D12" w14:textId="77777777" w:rsidR="00EC01D0" w:rsidRPr="00FD1D1D" w:rsidRDefault="00EC01D0" w:rsidP="00F27D6B">
      <w:pPr>
        <w:spacing w:line="240" w:lineRule="auto"/>
        <w:rPr>
          <w:rFonts w:ascii="Times New Roman" w:hAnsi="Times New Roman" w:cs="Times New Roman"/>
        </w:rPr>
      </w:pPr>
      <w:r w:rsidRPr="00FD1D1D">
        <w:rPr>
          <w:rFonts w:ascii="Times New Roman" w:hAnsi="Times New Roman" w:cs="Times New Roman"/>
        </w:rPr>
        <w:t xml:space="preserve">Gusso, H. L., Archer, A. B., Luiz, F. B., Sahão, F. T., Luca, G. G. de., Henklain, M. H. O., Panosso, M. G., Kienen, N., Beltramello, O., &amp; Gonçalves, V. M. (2020). Ensino Superior em tempos de pandemia: diretrizes à gestão universitária. </w:t>
      </w:r>
      <w:r w:rsidRPr="00FD1D1D">
        <w:rPr>
          <w:rFonts w:ascii="Times New Roman" w:hAnsi="Times New Roman" w:cs="Times New Roman"/>
          <w:i/>
        </w:rPr>
        <w:t>Educação e Sociedade</w:t>
      </w:r>
      <w:r w:rsidRPr="00FD1D1D">
        <w:rPr>
          <w:rFonts w:ascii="Times New Roman" w:hAnsi="Times New Roman" w:cs="Times New Roman"/>
        </w:rPr>
        <w:t xml:space="preserve">, </w:t>
      </w:r>
      <w:r w:rsidRPr="00FD1D1D">
        <w:rPr>
          <w:rFonts w:ascii="Times New Roman" w:hAnsi="Times New Roman" w:cs="Times New Roman"/>
          <w:i/>
        </w:rPr>
        <w:t>41</w:t>
      </w:r>
      <w:r w:rsidRPr="00FD1D1D">
        <w:rPr>
          <w:rFonts w:ascii="Times New Roman" w:hAnsi="Times New Roman" w:cs="Times New Roman"/>
        </w:rPr>
        <w:t>, e238957. https://doi.org/10.1590/ES.238957</w:t>
      </w:r>
    </w:p>
    <w:p w14:paraId="24D2B8D4" w14:textId="77777777" w:rsidR="00EC01D0" w:rsidRPr="00FD1D1D" w:rsidRDefault="00EC01D0" w:rsidP="00F27D6B">
      <w:pPr>
        <w:spacing w:line="240" w:lineRule="auto"/>
        <w:rPr>
          <w:rFonts w:ascii="Times New Roman" w:hAnsi="Times New Roman" w:cs="Times New Roman"/>
        </w:rPr>
      </w:pPr>
      <w:r w:rsidRPr="00FD1D1D">
        <w:rPr>
          <w:rFonts w:ascii="Times New Roman" w:hAnsi="Times New Roman" w:cs="Times New Roman"/>
        </w:rPr>
        <w:t xml:space="preserve">Hodges, C., Moore, S., Lockee, B., Trust, T., &amp; Bond, M. (2020). </w:t>
      </w:r>
      <w:r w:rsidRPr="009F346D">
        <w:rPr>
          <w:rFonts w:ascii="Times New Roman" w:hAnsi="Times New Roman" w:cs="Times New Roman"/>
          <w:lang w:val="en-US"/>
        </w:rPr>
        <w:t xml:space="preserve">The difference between emergency remote teaching and online learning. </w:t>
      </w:r>
      <w:r w:rsidRPr="009F346D">
        <w:rPr>
          <w:rFonts w:ascii="Times New Roman" w:hAnsi="Times New Roman" w:cs="Times New Roman"/>
          <w:bCs/>
          <w:i/>
          <w:lang w:val="en-US"/>
        </w:rPr>
        <w:t>Educause Review</w:t>
      </w:r>
      <w:r w:rsidRPr="009F346D">
        <w:rPr>
          <w:rFonts w:ascii="Times New Roman" w:hAnsi="Times New Roman" w:cs="Times New Roman"/>
          <w:lang w:val="en-US"/>
        </w:rPr>
        <w:t>, 3(27)</w:t>
      </w:r>
      <w:r w:rsidRPr="009F346D">
        <w:rPr>
          <w:rFonts w:ascii="Times New Roman" w:hAnsi="Times New Roman" w:cs="Times New Roman"/>
          <w:i/>
          <w:iCs/>
          <w:lang w:val="en-US"/>
        </w:rPr>
        <w:t>.</w:t>
      </w:r>
      <w:r w:rsidRPr="009F346D">
        <w:rPr>
          <w:rFonts w:ascii="Times New Roman" w:hAnsi="Times New Roman" w:cs="Times New Roman"/>
          <w:lang w:val="en-US"/>
        </w:rPr>
        <w:t xml:space="preserve"> </w:t>
      </w:r>
      <w:r w:rsidRPr="00FD1D1D">
        <w:rPr>
          <w:rFonts w:ascii="Times New Roman" w:hAnsi="Times New Roman" w:cs="Times New Roman"/>
        </w:rPr>
        <w:t>Recuperado de:</w:t>
      </w:r>
      <w:hyperlink r:id="rId21">
        <w:r w:rsidRPr="00FD1D1D">
          <w:rPr>
            <w:rFonts w:ascii="Times New Roman" w:hAnsi="Times New Roman" w:cs="Times New Roman"/>
          </w:rPr>
          <w:t xml:space="preserve"> </w:t>
        </w:r>
      </w:hyperlink>
      <w:hyperlink r:id="rId22">
        <w:r w:rsidRPr="00FD1D1D">
          <w:rPr>
            <w:rFonts w:ascii="Times New Roman" w:hAnsi="Times New Roman" w:cs="Times New Roman"/>
          </w:rPr>
          <w:t>https://er.educause.edu/articles/2020/3/the-difference-between-emergency-remote-teachingand-online-learning</w:t>
        </w:r>
      </w:hyperlink>
      <w:r w:rsidRPr="00FD1D1D">
        <w:rPr>
          <w:rFonts w:ascii="Times New Roman" w:hAnsi="Times New Roman" w:cs="Times New Roman"/>
        </w:rPr>
        <w:t xml:space="preserve"> </w:t>
      </w:r>
    </w:p>
    <w:p w14:paraId="430955F6" w14:textId="77777777" w:rsidR="00EC01D0" w:rsidRPr="009F346D" w:rsidRDefault="00EC01D0" w:rsidP="00F27D6B">
      <w:pPr>
        <w:pStyle w:val="Normal1"/>
        <w:spacing w:line="240" w:lineRule="auto"/>
        <w:jc w:val="left"/>
        <w:rPr>
          <w:lang w:val="en-US"/>
        </w:rPr>
      </w:pPr>
      <w:r w:rsidRPr="009F346D">
        <w:rPr>
          <w:rFonts w:ascii="Times New Roman" w:hAnsi="Times New Roman" w:cs="Times New Roman"/>
          <w:lang w:val="en-US"/>
        </w:rPr>
        <w:t xml:space="preserve">Iluzada, C., &amp; Talbert, T. (2022). Learning, Course Satisfaction, and Community in the Time of COVID-19: Student Perceptions of the Switch to Emergency Remote Teaching. </w:t>
      </w:r>
      <w:r w:rsidRPr="009F346D">
        <w:rPr>
          <w:rFonts w:ascii="Times New Roman" w:hAnsi="Times New Roman" w:cs="Times New Roman"/>
          <w:i/>
          <w:iCs/>
          <w:lang w:val="en-US"/>
        </w:rPr>
        <w:t>InSight: A Journal of Scholarly Teaching,</w:t>
      </w:r>
      <w:r w:rsidRPr="009F346D">
        <w:rPr>
          <w:rFonts w:ascii="Times New Roman" w:hAnsi="Times New Roman" w:cs="Times New Roman"/>
          <w:lang w:val="en-US"/>
        </w:rPr>
        <w:t xml:space="preserve"> </w:t>
      </w:r>
      <w:r w:rsidRPr="009F346D">
        <w:rPr>
          <w:rFonts w:ascii="Times New Roman" w:hAnsi="Times New Roman" w:cs="Times New Roman"/>
          <w:i/>
          <w:lang w:val="en-US"/>
        </w:rPr>
        <w:t>17</w:t>
      </w:r>
      <w:r w:rsidRPr="009F346D">
        <w:rPr>
          <w:rFonts w:ascii="Times New Roman" w:hAnsi="Times New Roman" w:cs="Times New Roman"/>
          <w:lang w:val="en-US"/>
        </w:rPr>
        <w:t xml:space="preserve">, 65–82. </w:t>
      </w:r>
      <w:hyperlink r:id="rId23">
        <w:r w:rsidRPr="009F346D">
          <w:rPr>
            <w:rFonts w:ascii="Times New Roman" w:hAnsi="Times New Roman" w:cs="Times New Roman"/>
            <w:lang w:val="en-US"/>
          </w:rPr>
          <w:t xml:space="preserve"> </w:t>
        </w:r>
      </w:hyperlink>
      <w:hyperlink r:id="rId24">
        <w:r w:rsidRPr="009F346D">
          <w:rPr>
            <w:rFonts w:ascii="Times New Roman" w:hAnsi="Times New Roman" w:cs="Times New Roman"/>
            <w:lang w:val="en-US"/>
          </w:rPr>
          <w:t>https://doi.org/10.46504/17202204il</w:t>
        </w:r>
      </w:hyperlink>
    </w:p>
    <w:p w14:paraId="58339A01" w14:textId="77777777" w:rsidR="00F27D6B" w:rsidRPr="009F346D" w:rsidRDefault="00F27D6B" w:rsidP="00F27D6B">
      <w:pPr>
        <w:pStyle w:val="Normal1"/>
        <w:spacing w:line="240" w:lineRule="auto"/>
        <w:jc w:val="left"/>
        <w:rPr>
          <w:rFonts w:ascii="Times New Roman" w:hAnsi="Times New Roman" w:cs="Times New Roman"/>
          <w:lang w:val="en-US"/>
        </w:rPr>
      </w:pPr>
    </w:p>
    <w:p w14:paraId="4EA7F7D2" w14:textId="77777777" w:rsidR="00EC01D0" w:rsidRPr="005A1CAF" w:rsidRDefault="00EC01D0" w:rsidP="00F27D6B">
      <w:pPr>
        <w:spacing w:line="240" w:lineRule="auto"/>
        <w:rPr>
          <w:rFonts w:ascii="Times New Roman" w:hAnsi="Times New Roman" w:cs="Times New Roman"/>
          <w:bCs/>
        </w:rPr>
      </w:pPr>
      <w:r w:rsidRPr="009F346D">
        <w:rPr>
          <w:rFonts w:ascii="Times New Roman" w:hAnsi="Times New Roman" w:cs="Times New Roman"/>
          <w:bCs/>
          <w:lang w:val="en-US"/>
        </w:rPr>
        <w:t xml:space="preserve">Lei nº 13.146 (2015). </w:t>
      </w:r>
      <w:r w:rsidRPr="005A1CAF">
        <w:rPr>
          <w:rFonts w:ascii="Times New Roman" w:hAnsi="Times New Roman" w:cs="Times New Roman"/>
          <w:bCs/>
          <w:i/>
        </w:rPr>
        <w:t>Institui a Lei Brasileira de Inclusão da Pessoa com Deficiência (Estatuto da Pessoa com Deficiência).</w:t>
      </w:r>
      <w:r w:rsidRPr="005A1CAF">
        <w:rPr>
          <w:rFonts w:ascii="Times New Roman" w:hAnsi="Times New Roman" w:cs="Times New Roman"/>
          <w:bCs/>
        </w:rPr>
        <w:t xml:space="preserve"> 6 de julho de 2015</w:t>
      </w:r>
      <w:r w:rsidR="00D857FE" w:rsidRPr="005A1CAF">
        <w:rPr>
          <w:rFonts w:ascii="Times New Roman" w:hAnsi="Times New Roman" w:cs="Times New Roman"/>
          <w:bCs/>
        </w:rPr>
        <w:t xml:space="preserve"> (Brasil)</w:t>
      </w:r>
      <w:r w:rsidRPr="005A1CAF">
        <w:rPr>
          <w:rFonts w:ascii="Times New Roman" w:hAnsi="Times New Roman" w:cs="Times New Roman"/>
          <w:bCs/>
        </w:rPr>
        <w:t>. Diário Oficial da União</w:t>
      </w:r>
      <w:r w:rsidR="00D857FE" w:rsidRPr="005A1CAF">
        <w:rPr>
          <w:rFonts w:ascii="Times New Roman" w:hAnsi="Times New Roman" w:cs="Times New Roman"/>
          <w:bCs/>
        </w:rPr>
        <w:t>, Brasília, DF</w:t>
      </w:r>
      <w:r w:rsidRPr="005A1CAF">
        <w:rPr>
          <w:rFonts w:ascii="Times New Roman" w:hAnsi="Times New Roman" w:cs="Times New Roman"/>
          <w:bCs/>
        </w:rPr>
        <w:t xml:space="preserve">. </w:t>
      </w:r>
      <w:hyperlink r:id="rId25" w:history="1">
        <w:r w:rsidRPr="005A1CAF">
          <w:rPr>
            <w:rStyle w:val="Hyperlink"/>
            <w:rFonts w:ascii="Times New Roman" w:hAnsi="Times New Roman"/>
            <w:bCs/>
            <w:color w:val="auto"/>
          </w:rPr>
          <w:t>https://www.planalto.gov.br/ccivil_03/_ato2015-2018/2015/lei/l13146.htm</w:t>
        </w:r>
      </w:hyperlink>
      <w:r w:rsidRPr="005A1CAF">
        <w:rPr>
          <w:rFonts w:ascii="Times New Roman" w:hAnsi="Times New Roman" w:cs="Times New Roman"/>
          <w:bCs/>
        </w:rPr>
        <w:t xml:space="preserve"> </w:t>
      </w:r>
    </w:p>
    <w:p w14:paraId="1CDB1CDE" w14:textId="77777777" w:rsidR="00EC01D0" w:rsidRPr="005A1CAF" w:rsidRDefault="00EC01D0" w:rsidP="00E63533">
      <w:pPr>
        <w:spacing w:line="240" w:lineRule="auto"/>
        <w:rPr>
          <w:rFonts w:ascii="Times New Roman" w:hAnsi="Times New Roman" w:cs="Times New Roman"/>
        </w:rPr>
      </w:pPr>
      <w:r w:rsidRPr="005A1CAF">
        <w:rPr>
          <w:rFonts w:ascii="Times New Roman" w:hAnsi="Times New Roman" w:cs="Times New Roman"/>
        </w:rPr>
        <w:t xml:space="preserve">Lei nº 13.409 (2016). </w:t>
      </w:r>
      <w:r w:rsidRPr="005A1CAF">
        <w:rPr>
          <w:rFonts w:ascii="Times New Roman" w:hAnsi="Times New Roman" w:cs="Times New Roman"/>
          <w:i/>
        </w:rPr>
        <w:t>Altera a Lei nº 12.711, de 29 de agosto de 2012, para dispor sobre a reserva de vagas para pessoas com deficiência nos cursos técnico de nível médio e superior das instituições federais de ensino</w:t>
      </w:r>
      <w:r w:rsidRPr="005A1CAF">
        <w:rPr>
          <w:rFonts w:ascii="Times New Roman" w:hAnsi="Times New Roman" w:cs="Times New Roman"/>
        </w:rPr>
        <w:t>. 28 de dezembro de 2016</w:t>
      </w:r>
      <w:r w:rsidR="003C75B9" w:rsidRPr="005A1CAF">
        <w:rPr>
          <w:rFonts w:ascii="Times New Roman" w:hAnsi="Times New Roman" w:cs="Times New Roman"/>
        </w:rPr>
        <w:t xml:space="preserve"> (Brasil)</w:t>
      </w:r>
      <w:r w:rsidRPr="005A1CAF">
        <w:rPr>
          <w:rFonts w:ascii="Times New Roman" w:hAnsi="Times New Roman" w:cs="Times New Roman"/>
        </w:rPr>
        <w:t xml:space="preserve">. </w:t>
      </w:r>
      <w:r w:rsidR="003C75B9" w:rsidRPr="005A1CAF">
        <w:rPr>
          <w:rFonts w:ascii="Times New Roman" w:hAnsi="Times New Roman" w:cs="Times New Roman"/>
          <w:bCs/>
        </w:rPr>
        <w:t>Diário Oficial da União, Brasília, DF.</w:t>
      </w:r>
      <w:r w:rsidRPr="005A1CAF">
        <w:rPr>
          <w:rFonts w:ascii="Times New Roman" w:hAnsi="Times New Roman" w:cs="Times New Roman"/>
        </w:rPr>
        <w:t xml:space="preserve"> </w:t>
      </w:r>
      <w:hyperlink r:id="rId26" w:history="1">
        <w:r w:rsidRPr="005A1CAF">
          <w:rPr>
            <w:rStyle w:val="Hyperlink"/>
            <w:rFonts w:ascii="Times New Roman" w:hAnsi="Times New Roman"/>
            <w:color w:val="auto"/>
          </w:rPr>
          <w:t>https://www.planalto.gov.br/ccivil_03/_ato2015-2018/2016/lei/l13409.htm</w:t>
        </w:r>
      </w:hyperlink>
    </w:p>
    <w:p w14:paraId="1CEF2181" w14:textId="77777777" w:rsidR="00EC01D0" w:rsidRPr="005A1CAF" w:rsidRDefault="00EC01D0" w:rsidP="00E63533">
      <w:pPr>
        <w:spacing w:line="240" w:lineRule="auto"/>
        <w:rPr>
          <w:rFonts w:ascii="Times New Roman" w:hAnsi="Times New Roman" w:cs="Times New Roman"/>
          <w:bCs/>
        </w:rPr>
      </w:pPr>
      <w:r w:rsidRPr="005A1CAF">
        <w:rPr>
          <w:rFonts w:ascii="Times New Roman" w:hAnsi="Times New Roman" w:cs="Times New Roman"/>
          <w:bCs/>
        </w:rPr>
        <w:t>Lei nº 14.040</w:t>
      </w:r>
      <w:r w:rsidR="006B2215" w:rsidRPr="005A1CAF">
        <w:rPr>
          <w:rFonts w:ascii="Times New Roman" w:hAnsi="Times New Roman" w:cs="Times New Roman"/>
          <w:bCs/>
        </w:rPr>
        <w:t xml:space="preserve"> (2020</w:t>
      </w:r>
      <w:r w:rsidR="00DE462B" w:rsidRPr="005A1CAF">
        <w:rPr>
          <w:rFonts w:ascii="Times New Roman" w:hAnsi="Times New Roman" w:cs="Times New Roman"/>
          <w:bCs/>
        </w:rPr>
        <w:t>e</w:t>
      </w:r>
      <w:r w:rsidR="006B2215" w:rsidRPr="005A1CAF">
        <w:rPr>
          <w:rFonts w:ascii="Times New Roman" w:hAnsi="Times New Roman" w:cs="Times New Roman"/>
          <w:bCs/>
        </w:rPr>
        <w:t>)</w:t>
      </w:r>
      <w:r w:rsidRPr="005A1CAF">
        <w:rPr>
          <w:rFonts w:ascii="Times New Roman" w:hAnsi="Times New Roman" w:cs="Times New Roman"/>
          <w:bCs/>
          <w:i/>
        </w:rPr>
        <w:t>. Estabelece normas educacionais excepcionais a serem adotadas durante o estado de calamidade pública reconhecido pelo Decreto Legislativo nº 6, de 20 de março de 2020; e altera a Lei nº 11.947, de 16 de junho de 2009.</w:t>
      </w:r>
      <w:r w:rsidRPr="005A1CAF">
        <w:rPr>
          <w:rFonts w:ascii="Times New Roman" w:hAnsi="Times New Roman" w:cs="Times New Roman"/>
          <w:bCs/>
        </w:rPr>
        <w:t xml:space="preserve"> 18 de agosto de 2020</w:t>
      </w:r>
      <w:r w:rsidR="001517A9" w:rsidRPr="005A1CAF">
        <w:rPr>
          <w:rFonts w:ascii="Times New Roman" w:hAnsi="Times New Roman" w:cs="Times New Roman"/>
          <w:bCs/>
        </w:rPr>
        <w:t xml:space="preserve"> (Brasil)</w:t>
      </w:r>
      <w:r w:rsidRPr="005A1CAF">
        <w:rPr>
          <w:rFonts w:ascii="Times New Roman" w:hAnsi="Times New Roman" w:cs="Times New Roman"/>
          <w:bCs/>
        </w:rPr>
        <w:t xml:space="preserve">. </w:t>
      </w:r>
      <w:r w:rsidR="001517A9" w:rsidRPr="005A1CAF">
        <w:rPr>
          <w:rFonts w:ascii="Times New Roman" w:hAnsi="Times New Roman" w:cs="Times New Roman"/>
          <w:bCs/>
        </w:rPr>
        <w:t>Diário Oficial da União, Brasília, DF.</w:t>
      </w:r>
      <w:r w:rsidRPr="005A1CAF">
        <w:rPr>
          <w:rFonts w:ascii="Times New Roman" w:hAnsi="Times New Roman" w:cs="Times New Roman"/>
          <w:bCs/>
        </w:rPr>
        <w:t xml:space="preserve"> </w:t>
      </w:r>
      <w:hyperlink r:id="rId27" w:history="1">
        <w:r w:rsidR="006B2215" w:rsidRPr="005A1CAF">
          <w:rPr>
            <w:rStyle w:val="Hyperlink"/>
            <w:rFonts w:ascii="Times New Roman" w:hAnsi="Times New Roman" w:cs="Times New Roman"/>
            <w:bCs/>
            <w:color w:val="auto"/>
          </w:rPr>
          <w:t>https://www.planalto.gov.br/ccivil_03/_ato2019-2022/2020/lei/l14040.htm</w:t>
        </w:r>
      </w:hyperlink>
    </w:p>
    <w:p w14:paraId="1CE515D3" w14:textId="77777777" w:rsidR="006B2215" w:rsidRPr="002B1F26" w:rsidRDefault="006B2215" w:rsidP="00E63533">
      <w:pPr>
        <w:spacing w:line="240" w:lineRule="auto"/>
        <w:rPr>
          <w:rFonts w:ascii="Times New Roman" w:hAnsi="Times New Roman" w:cs="Times New Roman"/>
          <w:bCs/>
          <w:color w:val="00B050"/>
        </w:rPr>
      </w:pPr>
      <w:r w:rsidRPr="005A1CAF">
        <w:rPr>
          <w:rFonts w:ascii="Times New Roman" w:hAnsi="Times New Roman" w:cs="Times New Roman"/>
          <w:bCs/>
        </w:rPr>
        <w:t xml:space="preserve">Lei nº 14.723 (2023). </w:t>
      </w:r>
      <w:r w:rsidRPr="005A1CAF">
        <w:rPr>
          <w:rFonts w:ascii="Times New Roman" w:hAnsi="Times New Roman" w:cs="Times New Roman"/>
          <w:bCs/>
          <w:i/>
        </w:rPr>
        <w:t>A</w:t>
      </w:r>
      <w:r w:rsidRPr="005A1CAF">
        <w:rPr>
          <w:rFonts w:ascii="Times New Roman" w:hAnsi="Times New Roman" w:cs="Times New Roman"/>
          <w:i/>
        </w:rPr>
        <w:t xml:space="preserve">ltera a Lei nº 12.711, de 29 de agosto de 2012, para dispor sobre o programa especial para o acesso às instituições federais de educação superior </w:t>
      </w:r>
      <w:r w:rsidRPr="005A1CAF">
        <w:rPr>
          <w:rFonts w:ascii="Times New Roman" w:hAnsi="Times New Roman" w:cs="Times New Roman"/>
          <w:i/>
        </w:rPr>
        <w:lastRenderedPageBreak/>
        <w:t xml:space="preserve">e de ensino técnico de nível médio de estudantes pretos, pardos, indígenas e quilombolas e de pessoas com deficiência, bem como daqueles que tenham cursado integralmente o ensino médio ou fundamental em escola pública. </w:t>
      </w:r>
      <w:r w:rsidRPr="005A1CAF">
        <w:rPr>
          <w:rFonts w:ascii="Times New Roman" w:hAnsi="Times New Roman" w:cs="Times New Roman"/>
        </w:rPr>
        <w:t>13 de novembro de 2023</w:t>
      </w:r>
      <w:r w:rsidR="00A71CFD" w:rsidRPr="005A1CAF">
        <w:rPr>
          <w:rFonts w:ascii="Times New Roman" w:hAnsi="Times New Roman" w:cs="Times New Roman"/>
        </w:rPr>
        <w:t xml:space="preserve"> (Brasil)</w:t>
      </w:r>
      <w:r w:rsidRPr="005A1CAF">
        <w:rPr>
          <w:rFonts w:ascii="Times New Roman" w:hAnsi="Times New Roman" w:cs="Times New Roman"/>
        </w:rPr>
        <w:t xml:space="preserve">. </w:t>
      </w:r>
      <w:r w:rsidRPr="005A1CAF">
        <w:rPr>
          <w:rFonts w:ascii="Times New Roman" w:hAnsi="Times New Roman" w:cs="Times New Roman"/>
          <w:bCs/>
        </w:rPr>
        <w:t>Diário Oficial da União</w:t>
      </w:r>
      <w:r w:rsidR="00A71CFD" w:rsidRPr="005A1CAF">
        <w:rPr>
          <w:rFonts w:ascii="Times New Roman" w:hAnsi="Times New Roman" w:cs="Times New Roman"/>
          <w:bCs/>
        </w:rPr>
        <w:t xml:space="preserve">, Brasília, DF. </w:t>
      </w:r>
      <w:hyperlink r:id="rId28" w:history="1">
        <w:r w:rsidR="00A71CFD" w:rsidRPr="005A1CAF">
          <w:rPr>
            <w:rStyle w:val="Hyperlink"/>
            <w:rFonts w:ascii="Times New Roman" w:hAnsi="Times New Roman" w:cs="Times New Roman"/>
            <w:bCs/>
            <w:color w:val="auto"/>
          </w:rPr>
          <w:t>https://www.planalto.gov.br/ccivil_03/_ato2023-2026/2023/lei/l14723.htm</w:t>
        </w:r>
      </w:hyperlink>
    </w:p>
    <w:p w14:paraId="1B830FD4" w14:textId="77777777" w:rsidR="00EC01D0" w:rsidRPr="00FD1D1D" w:rsidRDefault="00EC01D0" w:rsidP="00E63533">
      <w:pPr>
        <w:spacing w:line="240" w:lineRule="auto"/>
        <w:rPr>
          <w:rFonts w:ascii="Times New Roman" w:hAnsi="Times New Roman" w:cs="Times New Roman"/>
        </w:rPr>
      </w:pPr>
      <w:r w:rsidRPr="00FD1D1D">
        <w:rPr>
          <w:rFonts w:ascii="Times New Roman" w:hAnsi="Times New Roman" w:cs="Times New Roman"/>
        </w:rPr>
        <w:t xml:space="preserve">Leite, L. P., Paparella, D. S., Souza, A. V. de. (2022). Avaliação do ensino remoto para estudantes do ensino superior com deficiência no contexto da pandemia. </w:t>
      </w:r>
      <w:r w:rsidRPr="00FD1D1D">
        <w:rPr>
          <w:rFonts w:ascii="Times New Roman" w:hAnsi="Times New Roman" w:cs="Times New Roman"/>
          <w:i/>
          <w:iCs/>
        </w:rPr>
        <w:t>Horizontes</w:t>
      </w:r>
      <w:r w:rsidRPr="00FD1D1D">
        <w:rPr>
          <w:rFonts w:ascii="Times New Roman" w:hAnsi="Times New Roman" w:cs="Times New Roman"/>
        </w:rPr>
        <w:t xml:space="preserve">, 40(1), e022051. </w:t>
      </w:r>
      <w:hyperlink r:id="rId29" w:tgtFrame="_blank" w:history="1">
        <w:r w:rsidRPr="00FD1D1D">
          <w:rPr>
            <w:rStyle w:val="Hyperlink"/>
            <w:rFonts w:ascii="Times New Roman" w:hAnsi="Times New Roman"/>
            <w:color w:val="auto"/>
          </w:rPr>
          <w:t>10.24933/horizontes.v40i1.1440</w:t>
        </w:r>
      </w:hyperlink>
    </w:p>
    <w:p w14:paraId="0E02F922" w14:textId="77777777" w:rsidR="00EC01D0" w:rsidRPr="009F346D" w:rsidRDefault="00EC01D0" w:rsidP="00E63533">
      <w:pPr>
        <w:spacing w:line="240" w:lineRule="auto"/>
        <w:rPr>
          <w:rFonts w:ascii="Times New Roman" w:hAnsi="Times New Roman" w:cs="Times New Roman"/>
          <w:lang w:val="en-US"/>
        </w:rPr>
      </w:pPr>
      <w:r w:rsidRPr="001008A0">
        <w:rPr>
          <w:rFonts w:ascii="Times New Roman" w:hAnsi="Times New Roman" w:cs="Times New Roman"/>
        </w:rPr>
        <w:t xml:space="preserve">Li, Y. F., Zhang, D., Dulas, H. M., &amp; Whirley, M. L. (2023). </w:t>
      </w:r>
      <w:r w:rsidRPr="009F346D">
        <w:rPr>
          <w:rFonts w:ascii="Times New Roman" w:hAnsi="Times New Roman" w:cs="Times New Roman"/>
          <w:lang w:val="en-US"/>
        </w:rPr>
        <w:t>The Impact of COVID-19 and Remote Learning on Education: Perspectives From University Students With Disabilities. </w:t>
      </w:r>
      <w:r w:rsidRPr="009F346D">
        <w:rPr>
          <w:rFonts w:ascii="Times New Roman" w:hAnsi="Times New Roman" w:cs="Times New Roman"/>
          <w:i/>
          <w:iCs/>
          <w:lang w:val="en-US"/>
        </w:rPr>
        <w:t>Journal of Disability Policy Studies</w:t>
      </w:r>
      <w:r w:rsidRPr="009F346D">
        <w:rPr>
          <w:rFonts w:ascii="Times New Roman" w:hAnsi="Times New Roman" w:cs="Times New Roman"/>
          <w:lang w:val="en-US"/>
        </w:rPr>
        <w:t>, 10442073231185264. https://doi.org/10.1177/10442073231185264</w:t>
      </w:r>
    </w:p>
    <w:p w14:paraId="231C3AE9" w14:textId="77777777" w:rsidR="00EC01D0" w:rsidRPr="001008A0" w:rsidRDefault="00EC01D0" w:rsidP="00E63533">
      <w:pPr>
        <w:spacing w:line="240" w:lineRule="auto"/>
        <w:rPr>
          <w:rFonts w:ascii="Times New Roman" w:hAnsi="Times New Roman" w:cs="Times New Roman"/>
          <w:bCs/>
        </w:rPr>
      </w:pPr>
      <w:r w:rsidRPr="009F346D">
        <w:rPr>
          <w:rFonts w:ascii="Times New Roman" w:hAnsi="Times New Roman" w:cs="Times New Roman"/>
          <w:bCs/>
          <w:lang w:val="en-US"/>
        </w:rPr>
        <w:t xml:space="preserve">Minayo, M. C. de S. (2025). </w:t>
      </w:r>
      <w:r w:rsidRPr="001008A0">
        <w:rPr>
          <w:rFonts w:ascii="Times New Roman" w:hAnsi="Times New Roman" w:cs="Times New Roman"/>
          <w:bCs/>
          <w:i/>
          <w:iCs/>
        </w:rPr>
        <w:t>O desafio do conhecimento: Pesquisa qualitativa em saúde</w:t>
      </w:r>
      <w:r w:rsidRPr="001008A0">
        <w:rPr>
          <w:rFonts w:ascii="Times New Roman" w:hAnsi="Times New Roman" w:cs="Times New Roman"/>
          <w:bCs/>
        </w:rPr>
        <w:t xml:space="preserve"> (15nd ed.). Hucitec.</w:t>
      </w:r>
    </w:p>
    <w:p w14:paraId="0D0CC0E8" w14:textId="77777777" w:rsidR="00EC01D0" w:rsidRPr="009F346D" w:rsidRDefault="00EC01D0" w:rsidP="00E63533">
      <w:pPr>
        <w:pStyle w:val="Normal1"/>
        <w:spacing w:line="240" w:lineRule="auto"/>
        <w:jc w:val="left"/>
        <w:rPr>
          <w:lang w:val="en-US"/>
        </w:rPr>
      </w:pPr>
      <w:r w:rsidRPr="001008A0">
        <w:rPr>
          <w:rFonts w:ascii="Times New Roman" w:hAnsi="Times New Roman" w:cs="Times New Roman"/>
        </w:rPr>
        <w:t>Moreira, J. A. M., Henriques, S., &amp; Barros, D. (2020). Transitando de um ensino remoto emergencial para uma educação digital em rede, em tempos de pandemia. </w:t>
      </w:r>
      <w:r w:rsidRPr="009F346D">
        <w:rPr>
          <w:rFonts w:ascii="Times New Roman" w:hAnsi="Times New Roman" w:cs="Times New Roman"/>
          <w:i/>
          <w:iCs/>
          <w:lang w:val="en-US"/>
        </w:rPr>
        <w:t>Dialogia</w:t>
      </w:r>
      <w:r w:rsidRPr="009F346D">
        <w:rPr>
          <w:rFonts w:ascii="Times New Roman" w:hAnsi="Times New Roman" w:cs="Times New Roman"/>
          <w:lang w:val="en-US"/>
        </w:rPr>
        <w:t xml:space="preserve">, (34), 351–364. </w:t>
      </w:r>
      <w:hyperlink r:id="rId30" w:history="1">
        <w:r w:rsidRPr="009F346D">
          <w:rPr>
            <w:rStyle w:val="Hyperlink"/>
            <w:rFonts w:ascii="Times New Roman" w:hAnsi="Times New Roman"/>
            <w:color w:val="auto"/>
            <w:lang w:val="en-US"/>
          </w:rPr>
          <w:t>https://doi.org/10.5585/dialogia.n34.17123</w:t>
        </w:r>
      </w:hyperlink>
    </w:p>
    <w:p w14:paraId="3D5149F7" w14:textId="77777777" w:rsidR="00F27D6B" w:rsidRPr="009F346D" w:rsidRDefault="00F27D6B" w:rsidP="00E63533">
      <w:pPr>
        <w:pStyle w:val="Normal1"/>
        <w:spacing w:line="240" w:lineRule="auto"/>
        <w:jc w:val="left"/>
        <w:rPr>
          <w:lang w:val="en-US"/>
        </w:rPr>
      </w:pPr>
    </w:p>
    <w:p w14:paraId="728F5FB8" w14:textId="77777777" w:rsidR="00EC01D0" w:rsidRDefault="00EC01D0" w:rsidP="00E63533">
      <w:pPr>
        <w:pStyle w:val="Normal1"/>
        <w:spacing w:line="240" w:lineRule="auto"/>
      </w:pPr>
      <w:r w:rsidRPr="009F346D">
        <w:rPr>
          <w:rFonts w:ascii="Times New Roman" w:hAnsi="Times New Roman" w:cs="Times New Roman"/>
          <w:lang w:val="en-US"/>
        </w:rPr>
        <w:t xml:space="preserve">Nguyen, H. T., Nguyen, T. N. N., Ly, T. K. C., Nguyen, D. K., Ho, H. T. N., &amp; Truong, T. H. N. (2023). Investigating the experiences of students with disabilities with e-learning during the covid-19 pandemic in vietnamese higher education. </w:t>
      </w:r>
      <w:r w:rsidRPr="001008A0">
        <w:rPr>
          <w:rFonts w:ascii="Times New Roman" w:hAnsi="Times New Roman" w:cs="Times New Roman"/>
          <w:bCs/>
          <w:i/>
        </w:rPr>
        <w:t>Dalat University Journal of Science</w:t>
      </w:r>
      <w:r w:rsidRPr="001008A0">
        <w:rPr>
          <w:rFonts w:ascii="Times New Roman" w:hAnsi="Times New Roman" w:cs="Times New Roman"/>
        </w:rPr>
        <w:t xml:space="preserve">, </w:t>
      </w:r>
      <w:r w:rsidRPr="001008A0">
        <w:rPr>
          <w:rFonts w:ascii="Times New Roman" w:hAnsi="Times New Roman" w:cs="Times New Roman"/>
          <w:i/>
        </w:rPr>
        <w:t>13</w:t>
      </w:r>
      <w:r w:rsidRPr="001008A0">
        <w:rPr>
          <w:rFonts w:ascii="Times New Roman" w:hAnsi="Times New Roman" w:cs="Times New Roman"/>
        </w:rPr>
        <w:t>(3), 136–155.</w:t>
      </w:r>
      <w:r w:rsidRPr="001008A0">
        <w:rPr>
          <w:rFonts w:ascii="Times New Roman" w:hAnsi="Times New Roman" w:cs="Times New Roman"/>
          <w:b/>
          <w:bCs/>
        </w:rPr>
        <w:t xml:space="preserve"> </w:t>
      </w:r>
      <w:hyperlink r:id="rId31">
        <w:r w:rsidRPr="001008A0">
          <w:rPr>
            <w:rFonts w:ascii="Times New Roman" w:hAnsi="Times New Roman" w:cs="Times New Roman"/>
          </w:rPr>
          <w:t xml:space="preserve"> </w:t>
        </w:r>
      </w:hyperlink>
      <w:hyperlink r:id="rId32">
        <w:r w:rsidRPr="001008A0">
          <w:rPr>
            <w:rFonts w:ascii="Times New Roman" w:hAnsi="Times New Roman" w:cs="Times New Roman"/>
          </w:rPr>
          <w:t>https://doi.org/10.37569/DalatUniversity.13.3.1089(2023)</w:t>
        </w:r>
      </w:hyperlink>
    </w:p>
    <w:p w14:paraId="015811A1" w14:textId="77777777" w:rsidR="00F27D6B" w:rsidRPr="001008A0" w:rsidRDefault="00F27D6B" w:rsidP="00E63533">
      <w:pPr>
        <w:pStyle w:val="Normal1"/>
        <w:spacing w:line="240" w:lineRule="auto"/>
      </w:pPr>
    </w:p>
    <w:p w14:paraId="2AA903AA" w14:textId="77777777" w:rsidR="00EC01D0" w:rsidRPr="00EA65B1" w:rsidRDefault="00EC01D0" w:rsidP="00E63533">
      <w:pPr>
        <w:spacing w:line="240" w:lineRule="auto"/>
        <w:rPr>
          <w:rFonts w:ascii="Times New Roman" w:hAnsi="Times New Roman" w:cs="Times New Roman"/>
          <w:bCs/>
        </w:rPr>
      </w:pPr>
      <w:r w:rsidRPr="00EA65B1">
        <w:rPr>
          <w:rFonts w:ascii="Times New Roman" w:hAnsi="Times New Roman" w:cs="Times New Roman"/>
          <w:bCs/>
        </w:rPr>
        <w:t xml:space="preserve">Núcleo de Apoio à Inclusão do Aluno com Necessidades Educacionais Especiais (2026). </w:t>
      </w:r>
      <w:r w:rsidRPr="00EA65B1">
        <w:rPr>
          <w:rFonts w:ascii="Times New Roman" w:hAnsi="Times New Roman" w:cs="Times New Roman"/>
          <w:bCs/>
          <w:i/>
          <w:iCs/>
        </w:rPr>
        <w:t>Estatísticas NAPE</w:t>
      </w:r>
      <w:r w:rsidRPr="00EA65B1">
        <w:rPr>
          <w:rFonts w:ascii="Times New Roman" w:hAnsi="Times New Roman" w:cs="Times New Roman"/>
          <w:bCs/>
        </w:rPr>
        <w:t xml:space="preserve"> [Slides do Power Point]. Universidade Federal da Bahia.</w:t>
      </w:r>
    </w:p>
    <w:p w14:paraId="30FE50C0" w14:textId="77777777" w:rsidR="00EC01D0" w:rsidRPr="00EA65B1" w:rsidRDefault="00EC01D0" w:rsidP="00E63533">
      <w:pPr>
        <w:spacing w:line="240" w:lineRule="auto"/>
        <w:rPr>
          <w:rFonts w:ascii="Times New Roman" w:hAnsi="Times New Roman" w:cs="Times New Roman"/>
        </w:rPr>
      </w:pPr>
      <w:r w:rsidRPr="00EA65B1">
        <w:rPr>
          <w:rFonts w:ascii="Times New Roman" w:hAnsi="Times New Roman" w:cs="Times New Roman"/>
        </w:rPr>
        <w:t xml:space="preserve">Organização das Nações no Brasil. (2015). </w:t>
      </w:r>
      <w:r w:rsidRPr="00EA65B1">
        <w:rPr>
          <w:rFonts w:ascii="Times New Roman" w:hAnsi="Times New Roman" w:cs="Times New Roman"/>
          <w:i/>
          <w:iCs/>
        </w:rPr>
        <w:t>A Agenda 2030</w:t>
      </w:r>
      <w:r w:rsidRPr="00EA65B1">
        <w:rPr>
          <w:rFonts w:ascii="Times New Roman" w:hAnsi="Times New Roman" w:cs="Times New Roman"/>
        </w:rPr>
        <w:t>. Recuperado de: https://nacoesunidas.org/pos2015/agenda2030/</w:t>
      </w:r>
    </w:p>
    <w:p w14:paraId="276C9960" w14:textId="77777777" w:rsidR="00EC01D0" w:rsidRPr="00EA65B1" w:rsidRDefault="00EC01D0" w:rsidP="00E63533">
      <w:pPr>
        <w:spacing w:line="240" w:lineRule="auto"/>
        <w:rPr>
          <w:rFonts w:ascii="Times New Roman" w:hAnsi="Times New Roman" w:cs="Times New Roman"/>
          <w:shd w:val="clear" w:color="auto" w:fill="FFFFFF"/>
        </w:rPr>
      </w:pPr>
      <w:r w:rsidRPr="00EA65B1">
        <w:rPr>
          <w:rFonts w:ascii="Times New Roman" w:hAnsi="Times New Roman" w:cs="Times New Roman"/>
          <w:shd w:val="clear" w:color="auto" w:fill="FFFFFF"/>
        </w:rPr>
        <w:t xml:space="preserve">Organização das Nações Unidas. (1994). </w:t>
      </w:r>
      <w:r w:rsidRPr="00EA65B1">
        <w:rPr>
          <w:rFonts w:ascii="Times New Roman" w:hAnsi="Times New Roman" w:cs="Times New Roman"/>
          <w:i/>
          <w:iCs/>
          <w:shd w:val="clear" w:color="auto" w:fill="FFFFFF"/>
        </w:rPr>
        <w:t>Declaração de Salamanca - Sobre Princípios, Políticas e Práticas na Área das Necessidades Educativas Especiais</w:t>
      </w:r>
      <w:r w:rsidRPr="00EA65B1">
        <w:rPr>
          <w:rFonts w:ascii="Times New Roman" w:hAnsi="Times New Roman" w:cs="Times New Roman"/>
          <w:shd w:val="clear" w:color="auto" w:fill="FFFFFF"/>
        </w:rPr>
        <w:t>. Recuperado de: https://bibliotecadigital.mdh.gov.br/jspui/handle/192/9971</w:t>
      </w:r>
    </w:p>
    <w:p w14:paraId="0C44BBE0" w14:textId="77777777" w:rsidR="00EC01D0" w:rsidRPr="005A1CAF" w:rsidRDefault="00EC01D0" w:rsidP="00E63533">
      <w:pPr>
        <w:spacing w:line="240" w:lineRule="auto"/>
      </w:pPr>
      <w:r w:rsidRPr="005A1CAF">
        <w:rPr>
          <w:rFonts w:ascii="Times New Roman" w:hAnsi="Times New Roman" w:cs="Times New Roman"/>
          <w:bCs/>
        </w:rPr>
        <w:t>Parecer nº 5</w:t>
      </w:r>
      <w:r w:rsidR="00785A29" w:rsidRPr="005A1CAF">
        <w:rPr>
          <w:rFonts w:ascii="Times New Roman" w:hAnsi="Times New Roman" w:cs="Times New Roman"/>
          <w:bCs/>
          <w:iCs/>
        </w:rPr>
        <w:t xml:space="preserve"> (2020d)</w:t>
      </w:r>
      <w:r w:rsidRPr="005A1CAF">
        <w:rPr>
          <w:rFonts w:ascii="Times New Roman" w:hAnsi="Times New Roman" w:cs="Times New Roman"/>
          <w:bCs/>
        </w:rPr>
        <w:t xml:space="preserve">. </w:t>
      </w:r>
      <w:r w:rsidRPr="005A1CAF">
        <w:rPr>
          <w:rFonts w:ascii="Times New Roman" w:hAnsi="Times New Roman" w:cs="Times New Roman"/>
          <w:bCs/>
          <w:i/>
        </w:rPr>
        <w:t>Reorganização do Calendário Escolar e da possibilidade de cômputo de atividades não presenciais para fins de cumprimento da carga horária mínima anual, em razão da Pandemia da COVID-19.</w:t>
      </w:r>
      <w:r w:rsidRPr="005A1CAF">
        <w:rPr>
          <w:rFonts w:ascii="Times New Roman" w:hAnsi="Times New Roman" w:cs="Times New Roman"/>
          <w:bCs/>
        </w:rPr>
        <w:t xml:space="preserve"> 28 de abril de 2020</w:t>
      </w:r>
      <w:r w:rsidR="00341EF7" w:rsidRPr="005A1CAF">
        <w:rPr>
          <w:rFonts w:ascii="Times New Roman" w:hAnsi="Times New Roman" w:cs="Times New Roman"/>
          <w:bCs/>
        </w:rPr>
        <w:t xml:space="preserve"> (Brasil)</w:t>
      </w:r>
      <w:r w:rsidRPr="005A1CAF">
        <w:rPr>
          <w:rFonts w:ascii="Times New Roman" w:hAnsi="Times New Roman" w:cs="Times New Roman"/>
          <w:bCs/>
        </w:rPr>
        <w:t>. Diário Oficial da União</w:t>
      </w:r>
      <w:r w:rsidR="00341EF7" w:rsidRPr="005A1CAF">
        <w:rPr>
          <w:rFonts w:ascii="Times New Roman" w:hAnsi="Times New Roman" w:cs="Times New Roman"/>
          <w:bCs/>
        </w:rPr>
        <w:t xml:space="preserve">, Brasília, DF. </w:t>
      </w:r>
      <w:hyperlink r:id="rId33" w:history="1">
        <w:r w:rsidRPr="005A1CAF">
          <w:rPr>
            <w:rStyle w:val="Hyperlink"/>
            <w:rFonts w:ascii="Times New Roman" w:hAnsi="Times New Roman"/>
            <w:bCs/>
            <w:color w:val="auto"/>
          </w:rPr>
          <w:t>https://www.gov.br/mec/pt-br/cne/pdf/pareceres-do-cne/cp/2020/pcp005_20.pdf</w:t>
        </w:r>
      </w:hyperlink>
    </w:p>
    <w:p w14:paraId="43E840DA" w14:textId="511C4927" w:rsidR="00EC01D0" w:rsidRPr="00EA65B1" w:rsidRDefault="00EC01D0" w:rsidP="00E63533">
      <w:pPr>
        <w:spacing w:line="240" w:lineRule="auto"/>
        <w:rPr>
          <w:rFonts w:ascii="Times New Roman" w:hAnsi="Times New Roman" w:cs="Times New Roman"/>
        </w:rPr>
      </w:pPr>
      <w:r w:rsidRPr="00EA65B1">
        <w:rPr>
          <w:rFonts w:ascii="Times New Roman" w:hAnsi="Times New Roman" w:cs="Times New Roman"/>
        </w:rPr>
        <w:t>Pereira, C. A., Lopes, W. S., Carvalho, P. F. S., Bezerra, M. D. A., &amp; Mota, B. A. da S. (2023). Ensino remoto na contabilidade: dificuldades e adaptações dos professores e estudantes na pandemia. </w:t>
      </w:r>
      <w:r w:rsidRPr="00EA65B1">
        <w:rPr>
          <w:rFonts w:ascii="Times New Roman" w:hAnsi="Times New Roman" w:cs="Times New Roman"/>
          <w:i/>
          <w:iCs/>
        </w:rPr>
        <w:t xml:space="preserve">Revista Mineira </w:t>
      </w:r>
      <w:r w:rsidR="00A85250">
        <w:rPr>
          <w:rFonts w:ascii="Times New Roman" w:hAnsi="Times New Roman" w:cs="Times New Roman"/>
          <w:i/>
          <w:iCs/>
        </w:rPr>
        <w:t>d</w:t>
      </w:r>
      <w:r w:rsidRPr="00EA65B1">
        <w:rPr>
          <w:rFonts w:ascii="Times New Roman" w:hAnsi="Times New Roman" w:cs="Times New Roman"/>
          <w:i/>
          <w:iCs/>
        </w:rPr>
        <w:t>e Contabilidade</w:t>
      </w:r>
      <w:r w:rsidRPr="00EA65B1">
        <w:rPr>
          <w:rFonts w:ascii="Times New Roman" w:hAnsi="Times New Roman" w:cs="Times New Roman"/>
        </w:rPr>
        <w:t>, </w:t>
      </w:r>
      <w:r w:rsidRPr="00EA65B1">
        <w:rPr>
          <w:rFonts w:ascii="Times New Roman" w:hAnsi="Times New Roman" w:cs="Times New Roman"/>
          <w:i/>
          <w:iCs/>
        </w:rPr>
        <w:t>23</w:t>
      </w:r>
      <w:r w:rsidRPr="00EA65B1">
        <w:rPr>
          <w:rFonts w:ascii="Times New Roman" w:hAnsi="Times New Roman" w:cs="Times New Roman"/>
        </w:rPr>
        <w:t xml:space="preserve">(2), 56–70. </w:t>
      </w:r>
      <w:r w:rsidRPr="00EA65B1">
        <w:rPr>
          <w:rFonts w:ascii="Times New Roman" w:hAnsi="Times New Roman" w:cs="Times New Roman"/>
        </w:rPr>
        <w:lastRenderedPageBreak/>
        <w:t>https://doi.org/10.51320/rmc.v23i2.1363 (Original work published 30º de agosto de 2022)</w:t>
      </w:r>
    </w:p>
    <w:p w14:paraId="400CBD6E" w14:textId="77777777" w:rsidR="00EC01D0" w:rsidRPr="00EA65B1" w:rsidRDefault="00EC01D0" w:rsidP="00E63533">
      <w:pPr>
        <w:spacing w:line="240" w:lineRule="auto"/>
        <w:rPr>
          <w:rFonts w:ascii="Times New Roman" w:hAnsi="Times New Roman" w:cs="Times New Roman"/>
          <w:bCs/>
        </w:rPr>
      </w:pPr>
      <w:r w:rsidRPr="00EA65B1">
        <w:rPr>
          <w:rFonts w:ascii="Times New Roman" w:hAnsi="Times New Roman" w:cs="Times New Roman"/>
          <w:bCs/>
        </w:rPr>
        <w:t>Pimentel, C. A., Miranda, S. C. F., Santos, A. I. da S., &amp; Bulhões, M. da C. M. (2025). Acessibilidade na Universidade Federal da Bahia: avanços, desafios e caminhos para uma política institucional inclusiva. </w:t>
      </w:r>
      <w:r w:rsidRPr="00EA65B1">
        <w:rPr>
          <w:rFonts w:ascii="Times New Roman" w:hAnsi="Times New Roman" w:cs="Times New Roman"/>
          <w:bCs/>
          <w:i/>
          <w:iCs/>
        </w:rPr>
        <w:t>Contribuciones a las ciencias sociales</w:t>
      </w:r>
      <w:r w:rsidRPr="00EA65B1">
        <w:rPr>
          <w:rFonts w:ascii="Times New Roman" w:hAnsi="Times New Roman" w:cs="Times New Roman"/>
          <w:bCs/>
        </w:rPr>
        <w:t>, </w:t>
      </w:r>
      <w:r w:rsidRPr="00EA65B1">
        <w:rPr>
          <w:rFonts w:ascii="Times New Roman" w:hAnsi="Times New Roman" w:cs="Times New Roman"/>
          <w:bCs/>
          <w:i/>
          <w:iCs/>
        </w:rPr>
        <w:t>18</w:t>
      </w:r>
      <w:r w:rsidRPr="00EA65B1">
        <w:rPr>
          <w:rFonts w:ascii="Times New Roman" w:hAnsi="Times New Roman" w:cs="Times New Roman"/>
          <w:bCs/>
        </w:rPr>
        <w:t xml:space="preserve">(12), e23033. </w:t>
      </w:r>
      <w:hyperlink r:id="rId34" w:history="1">
        <w:r w:rsidRPr="00EA65B1">
          <w:rPr>
            <w:rStyle w:val="Hyperlink"/>
            <w:rFonts w:ascii="Times New Roman" w:hAnsi="Times New Roman"/>
            <w:bCs/>
            <w:color w:val="auto"/>
          </w:rPr>
          <w:t>https://doi.org/10.55905/revconv.18n.12-259</w:t>
        </w:r>
      </w:hyperlink>
    </w:p>
    <w:p w14:paraId="43CBF908" w14:textId="77777777" w:rsidR="00EC01D0" w:rsidRPr="00EA65B1" w:rsidRDefault="00EC01D0" w:rsidP="00E63533">
      <w:pPr>
        <w:spacing w:line="240" w:lineRule="auto"/>
        <w:rPr>
          <w:rFonts w:ascii="Times New Roman" w:hAnsi="Times New Roman" w:cs="Times New Roman"/>
        </w:rPr>
      </w:pPr>
      <w:r w:rsidRPr="00EA65B1">
        <w:rPr>
          <w:rFonts w:ascii="Times New Roman" w:hAnsi="Times New Roman" w:cs="Times New Roman"/>
        </w:rPr>
        <w:t xml:space="preserve">Pimentel, S.C., &amp; Miranda, T. G. (2025). Acessibilidade de estudantes com deficiência ao ensino remoto em universidades do sistema estadual da Bahia. </w:t>
      </w:r>
      <w:r w:rsidRPr="00EA65B1">
        <w:rPr>
          <w:rFonts w:ascii="Times New Roman" w:hAnsi="Times New Roman" w:cs="Times New Roman"/>
          <w:i/>
        </w:rPr>
        <w:t>Educação e Pesquisa</w:t>
      </w:r>
      <w:r w:rsidRPr="00EA65B1">
        <w:rPr>
          <w:rFonts w:ascii="Times New Roman" w:hAnsi="Times New Roman" w:cs="Times New Roman"/>
        </w:rPr>
        <w:t xml:space="preserve">, </w:t>
      </w:r>
      <w:r w:rsidRPr="00EA65B1">
        <w:rPr>
          <w:rFonts w:ascii="Times New Roman" w:hAnsi="Times New Roman" w:cs="Times New Roman"/>
          <w:i/>
        </w:rPr>
        <w:t>51</w:t>
      </w:r>
      <w:r w:rsidRPr="00EA65B1">
        <w:rPr>
          <w:rFonts w:ascii="Times New Roman" w:hAnsi="Times New Roman" w:cs="Times New Roman"/>
        </w:rPr>
        <w:t>, e275076. https://doi.org/10.1590/S1678-4634202551275076por</w:t>
      </w:r>
    </w:p>
    <w:p w14:paraId="031D7A1B" w14:textId="77777777" w:rsidR="00EC01D0" w:rsidRPr="00740FBD" w:rsidRDefault="00EC01D0" w:rsidP="00E63533">
      <w:pPr>
        <w:spacing w:line="240" w:lineRule="auto"/>
      </w:pPr>
      <w:r w:rsidRPr="00740FBD">
        <w:rPr>
          <w:rFonts w:ascii="Times New Roman" w:hAnsi="Times New Roman" w:cs="Times New Roman"/>
        </w:rPr>
        <w:t>Portaria nº 188 (2020</w:t>
      </w:r>
      <w:r w:rsidR="00785A29" w:rsidRPr="00740FBD">
        <w:rPr>
          <w:rFonts w:ascii="Times New Roman" w:hAnsi="Times New Roman" w:cs="Times New Roman"/>
        </w:rPr>
        <w:t>a</w:t>
      </w:r>
      <w:r w:rsidRPr="00740FBD">
        <w:rPr>
          <w:rFonts w:ascii="Times New Roman" w:hAnsi="Times New Roman" w:cs="Times New Roman"/>
        </w:rPr>
        <w:t xml:space="preserve">). </w:t>
      </w:r>
      <w:r w:rsidRPr="00740FBD">
        <w:rPr>
          <w:rFonts w:ascii="Times New Roman" w:hAnsi="Times New Roman" w:cs="Times New Roman"/>
          <w:i/>
        </w:rPr>
        <w:t>Declara Emergência em Saúde Pública de importância Nacional (ESPIN) em decorrência da Infecção Humana pelo novo Coronavírus (2019-nCoV)</w:t>
      </w:r>
      <w:r w:rsidRPr="00740FBD">
        <w:rPr>
          <w:rFonts w:ascii="Times New Roman" w:hAnsi="Times New Roman" w:cs="Times New Roman"/>
        </w:rPr>
        <w:t>. 3 de fevereiro de 2020</w:t>
      </w:r>
      <w:r w:rsidR="00693AE7" w:rsidRPr="00740FBD">
        <w:rPr>
          <w:rFonts w:ascii="Times New Roman" w:hAnsi="Times New Roman" w:cs="Times New Roman"/>
        </w:rPr>
        <w:t xml:space="preserve"> (Brasil)</w:t>
      </w:r>
      <w:r w:rsidRPr="00740FBD">
        <w:rPr>
          <w:rFonts w:ascii="Times New Roman" w:hAnsi="Times New Roman" w:cs="Times New Roman"/>
        </w:rPr>
        <w:t xml:space="preserve">. </w:t>
      </w:r>
      <w:r w:rsidR="00693AE7" w:rsidRPr="00740FBD">
        <w:rPr>
          <w:rFonts w:ascii="Times New Roman" w:hAnsi="Times New Roman" w:cs="Times New Roman"/>
        </w:rPr>
        <w:t>Diário Oficial da União, Brasília, DF.</w:t>
      </w:r>
      <w:r w:rsidRPr="00740FBD">
        <w:rPr>
          <w:rFonts w:ascii="Times New Roman" w:hAnsi="Times New Roman" w:cs="Times New Roman"/>
        </w:rPr>
        <w:t xml:space="preserve"> </w:t>
      </w:r>
      <w:hyperlink r:id="rId35" w:history="1">
        <w:r w:rsidRPr="00740FBD">
          <w:rPr>
            <w:rStyle w:val="Hyperlink"/>
            <w:rFonts w:ascii="Times New Roman" w:hAnsi="Times New Roman"/>
            <w:color w:val="auto"/>
          </w:rPr>
          <w:t>https://bvsms.saude.gov.br/bvs/saudelegis/gm/2020/prt0188_04_02_2020.html</w:t>
        </w:r>
      </w:hyperlink>
    </w:p>
    <w:p w14:paraId="1CE21B41" w14:textId="77777777" w:rsidR="00232593" w:rsidRPr="00847956" w:rsidRDefault="00232593" w:rsidP="00232593">
      <w:pPr>
        <w:pStyle w:val="NormalWeb"/>
      </w:pPr>
      <w:r w:rsidRPr="00847956">
        <w:t>Portaria nº 356 (2020</w:t>
      </w:r>
      <w:r w:rsidR="00785A29">
        <w:t>b</w:t>
      </w:r>
      <w:r w:rsidRPr="00847956">
        <w:t xml:space="preserve">). </w:t>
      </w:r>
      <w:r w:rsidRPr="00847956">
        <w:rPr>
          <w:i/>
        </w:rPr>
        <w:t>Dispõe sobre a regulamentação e operacionalização do disposto na Lei nº 13.979, de 6 de fevereiro de 2020, que estabelece as medidas para enfrentamento da emergência de saúde pública de importância internacional decorrente do coronavírus (COVID-19)</w:t>
      </w:r>
      <w:r w:rsidRPr="00847956">
        <w:t>. 11 de março de 2020</w:t>
      </w:r>
      <w:r w:rsidR="007B393A">
        <w:t xml:space="preserve"> (Brasil)</w:t>
      </w:r>
      <w:r w:rsidRPr="00847956">
        <w:t xml:space="preserve">. Diário Oficial </w:t>
      </w:r>
      <w:r w:rsidR="007B393A">
        <w:t xml:space="preserve">da União, Brasília, DF. </w:t>
      </w:r>
      <w:r w:rsidRPr="00847956">
        <w:t>https://www.planalto.gov.br/ccivil_03/portaria/prt/portaria%20n%c2%ba%20356-20-ms.htm</w:t>
      </w:r>
    </w:p>
    <w:p w14:paraId="293C3DFF" w14:textId="77777777" w:rsidR="00EC01D0" w:rsidRPr="00740FBD" w:rsidRDefault="00EC01D0" w:rsidP="00E63533">
      <w:pPr>
        <w:spacing w:line="240" w:lineRule="auto"/>
        <w:rPr>
          <w:rFonts w:ascii="Times New Roman" w:hAnsi="Times New Roman" w:cs="Times New Roman"/>
        </w:rPr>
      </w:pPr>
      <w:r w:rsidRPr="00740FBD">
        <w:rPr>
          <w:rFonts w:ascii="Times New Roman" w:hAnsi="Times New Roman" w:cs="Times New Roman"/>
        </w:rPr>
        <w:t>Portaria nº 343 (2020</w:t>
      </w:r>
      <w:r w:rsidR="00785A29" w:rsidRPr="00740FBD">
        <w:rPr>
          <w:rFonts w:ascii="Times New Roman" w:hAnsi="Times New Roman" w:cs="Times New Roman"/>
        </w:rPr>
        <w:t>c</w:t>
      </w:r>
      <w:r w:rsidRPr="00740FBD">
        <w:rPr>
          <w:rFonts w:ascii="Times New Roman" w:hAnsi="Times New Roman" w:cs="Times New Roman"/>
        </w:rPr>
        <w:t xml:space="preserve">). </w:t>
      </w:r>
      <w:r w:rsidRPr="00740FBD">
        <w:rPr>
          <w:rFonts w:ascii="Times New Roman" w:hAnsi="Times New Roman" w:cs="Times New Roman"/>
          <w:i/>
        </w:rPr>
        <w:t>Dispõe sobre a substituição das aulas presenciais por aulas em meios digitais enquanto durar a situação de pandemia do Novo Coronavírus - COVID-19.</w:t>
      </w:r>
      <w:r w:rsidRPr="00740FBD">
        <w:rPr>
          <w:rFonts w:ascii="Times New Roman" w:hAnsi="Times New Roman" w:cs="Times New Roman"/>
        </w:rPr>
        <w:t xml:space="preserve"> 17 de março de 2020</w:t>
      </w:r>
      <w:r w:rsidR="000068FE" w:rsidRPr="00740FBD">
        <w:rPr>
          <w:rFonts w:ascii="Times New Roman" w:hAnsi="Times New Roman" w:cs="Times New Roman"/>
        </w:rPr>
        <w:t xml:space="preserve"> (Brasil)</w:t>
      </w:r>
      <w:r w:rsidRPr="00740FBD">
        <w:rPr>
          <w:rFonts w:ascii="Times New Roman" w:hAnsi="Times New Roman" w:cs="Times New Roman"/>
        </w:rPr>
        <w:t>. Diário Oficial da União</w:t>
      </w:r>
      <w:r w:rsidR="000068FE" w:rsidRPr="00740FBD">
        <w:rPr>
          <w:rFonts w:ascii="Times New Roman" w:hAnsi="Times New Roman" w:cs="Times New Roman"/>
        </w:rPr>
        <w:t>, Brasília, DF</w:t>
      </w:r>
      <w:r w:rsidRPr="00740FBD">
        <w:rPr>
          <w:rFonts w:ascii="Times New Roman" w:hAnsi="Times New Roman" w:cs="Times New Roman"/>
        </w:rPr>
        <w:t>. https://www.planalto.gov.br/ccivil_03/portaria/prt/portaria%20n%C2%BA%20343-20-mec.htm</w:t>
      </w:r>
    </w:p>
    <w:p w14:paraId="07231EA8" w14:textId="77777777" w:rsidR="00EC01D0" w:rsidRPr="00EC3B31" w:rsidRDefault="00EC01D0" w:rsidP="00E63533">
      <w:pPr>
        <w:spacing w:line="240" w:lineRule="auto"/>
        <w:rPr>
          <w:rFonts w:ascii="Times New Roman" w:hAnsi="Times New Roman" w:cs="Times New Roman"/>
          <w:bCs/>
        </w:rPr>
      </w:pPr>
      <w:r w:rsidRPr="00EC3B31">
        <w:rPr>
          <w:rFonts w:ascii="Times New Roman" w:hAnsi="Times New Roman" w:cs="Times New Roman"/>
          <w:bCs/>
        </w:rPr>
        <w:t xml:space="preserve">Programa Incluir. (2013). </w:t>
      </w:r>
      <w:r w:rsidRPr="00EC3B31">
        <w:rPr>
          <w:rFonts w:ascii="Times New Roman" w:hAnsi="Times New Roman" w:cs="Times New Roman"/>
          <w:bCs/>
          <w:i/>
        </w:rPr>
        <w:t>Documento orientador. Programa Incluir – Acessibilidade na Educação Superior Secadi/SESu</w:t>
      </w:r>
      <w:r w:rsidRPr="00EC3B31">
        <w:rPr>
          <w:rFonts w:ascii="Times New Roman" w:hAnsi="Times New Roman" w:cs="Times New Roman"/>
          <w:bCs/>
        </w:rPr>
        <w:t>. Recuperado de: </w:t>
      </w:r>
      <w:hyperlink r:id="rId36" w:history="1">
        <w:r w:rsidRPr="00EC3B31">
          <w:rPr>
            <w:rStyle w:val="Hyperlink"/>
            <w:rFonts w:ascii="Times New Roman" w:hAnsi="Times New Roman"/>
            <w:bCs/>
            <w:color w:val="auto"/>
          </w:rPr>
          <w:t>http://portal.mec.gov.br/index.php?option=com_docman&amp;view=download&amp;alias=13292-doc-ori-progincl&amp;category_slug=junho-2013-pdf&amp;Itemid=30192</w:t>
        </w:r>
      </w:hyperlink>
      <w:r w:rsidRPr="00EC3B31">
        <w:rPr>
          <w:rFonts w:ascii="Times New Roman" w:hAnsi="Times New Roman" w:cs="Times New Roman"/>
          <w:bCs/>
        </w:rPr>
        <w:t xml:space="preserve"> </w:t>
      </w:r>
    </w:p>
    <w:p w14:paraId="695BBD4A" w14:textId="77777777" w:rsidR="00EC01D0" w:rsidRDefault="00EC01D0" w:rsidP="00E63533">
      <w:pPr>
        <w:spacing w:line="240" w:lineRule="auto"/>
      </w:pPr>
      <w:r w:rsidRPr="00FD1D1D">
        <w:rPr>
          <w:rFonts w:ascii="Times New Roman" w:hAnsi="Times New Roman" w:cs="Times New Roman"/>
          <w:bCs/>
          <w:i/>
        </w:rPr>
        <w:t>Reuni - Reestruturação e expansão das universidades federais: diretrizes gerais</w:t>
      </w:r>
      <w:r w:rsidRPr="00FD1D1D">
        <w:rPr>
          <w:rFonts w:ascii="Times New Roman" w:hAnsi="Times New Roman" w:cs="Times New Roman"/>
          <w:bCs/>
        </w:rPr>
        <w:t xml:space="preserve"> (2007) Recuperado de: </w:t>
      </w:r>
      <w:hyperlink r:id="rId37" w:history="1">
        <w:r w:rsidRPr="00FD1D1D">
          <w:rPr>
            <w:rStyle w:val="Hyperlink"/>
            <w:rFonts w:ascii="Times New Roman" w:hAnsi="Times New Roman"/>
            <w:bCs/>
            <w:color w:val="auto"/>
          </w:rPr>
          <w:t>http://portal.mec.gov.br/sesu/arquivos/pdf/diretrizesreuni.pdf</w:t>
        </w:r>
      </w:hyperlink>
    </w:p>
    <w:p w14:paraId="01565B4D" w14:textId="082A0C4F" w:rsidR="00BC5100" w:rsidRDefault="00BC5100" w:rsidP="00E63533">
      <w:pPr>
        <w:spacing w:line="240" w:lineRule="auto"/>
        <w:rPr>
          <w:rFonts w:ascii="Times New Roman" w:hAnsi="Times New Roman" w:cs="Times New Roman"/>
        </w:rPr>
      </w:pPr>
      <w:r w:rsidRPr="00BC5100">
        <w:rPr>
          <w:rFonts w:ascii="Times New Roman" w:hAnsi="Times New Roman" w:cs="Times New Roman"/>
        </w:rPr>
        <w:t>Santo</w:t>
      </w:r>
      <w:r>
        <w:rPr>
          <w:rFonts w:ascii="Times New Roman" w:hAnsi="Times New Roman" w:cs="Times New Roman"/>
        </w:rPr>
        <w:t xml:space="preserve">, E. E., Santos, A. G. dos. (2021). Formação docente em tempos de pandemia da covid-19: um relato do Recôncavo da Bahia. </w:t>
      </w:r>
      <w:r w:rsidRPr="00BC5100">
        <w:rPr>
          <w:rFonts w:ascii="Times New Roman" w:hAnsi="Times New Roman" w:cs="Times New Roman"/>
          <w:i/>
          <w:iCs/>
        </w:rPr>
        <w:t>EmRede</w:t>
      </w:r>
      <w:r>
        <w:rPr>
          <w:rFonts w:ascii="Times New Roman" w:hAnsi="Times New Roman" w:cs="Times New Roman"/>
        </w:rPr>
        <w:t xml:space="preserve">, </w:t>
      </w:r>
      <w:r w:rsidRPr="00BC5100">
        <w:rPr>
          <w:rFonts w:ascii="Times New Roman" w:hAnsi="Times New Roman" w:cs="Times New Roman"/>
          <w:i/>
          <w:iCs/>
        </w:rPr>
        <w:t>8</w:t>
      </w:r>
      <w:r>
        <w:rPr>
          <w:rFonts w:ascii="Times New Roman" w:hAnsi="Times New Roman" w:cs="Times New Roman"/>
        </w:rPr>
        <w:t xml:space="preserve">(1), 1-18. </w:t>
      </w:r>
      <w:hyperlink r:id="rId38" w:history="1">
        <w:r w:rsidRPr="00BC5100">
          <w:rPr>
            <w:rStyle w:val="Hyperlink"/>
            <w:rFonts w:ascii="Times New Roman" w:hAnsi="Times New Roman" w:cs="Times New Roman"/>
          </w:rPr>
          <w:t>https://doi.org/10.53628/emrede.v8i1.731</w:t>
        </w:r>
      </w:hyperlink>
    </w:p>
    <w:p w14:paraId="1EBB22F2" w14:textId="4B5AFCAF" w:rsidR="00E65329" w:rsidRPr="00EA67D1" w:rsidRDefault="00E65329" w:rsidP="00E63533">
      <w:pPr>
        <w:spacing w:line="240" w:lineRule="auto"/>
        <w:rPr>
          <w:rFonts w:ascii="Times New Roman" w:hAnsi="Times New Roman" w:cs="Times New Roman"/>
        </w:rPr>
      </w:pPr>
      <w:r>
        <w:rPr>
          <w:rFonts w:ascii="Times New Roman" w:hAnsi="Times New Roman" w:cs="Times New Roman"/>
        </w:rPr>
        <w:t xml:space="preserve">Santo, E. E., Dias-Trindade, S. </w:t>
      </w:r>
      <w:r w:rsidR="00C36019">
        <w:rPr>
          <w:rFonts w:ascii="Times New Roman" w:hAnsi="Times New Roman" w:cs="Times New Roman"/>
        </w:rPr>
        <w:t>(2025). Prefácio. In Araújo, D. L. &amp; Pereira, P. R. F. (Orgs)</w:t>
      </w:r>
      <w:r w:rsidR="00EA67D1">
        <w:rPr>
          <w:rFonts w:ascii="Times New Roman" w:hAnsi="Times New Roman" w:cs="Times New Roman"/>
        </w:rPr>
        <w:t xml:space="preserve">. </w:t>
      </w:r>
      <w:r w:rsidR="00EA67D1" w:rsidRPr="00EA67D1">
        <w:rPr>
          <w:rFonts w:ascii="Times New Roman" w:hAnsi="Times New Roman" w:cs="Times New Roman"/>
          <w:i/>
          <w:iCs/>
        </w:rPr>
        <w:t>Entre regulamentar e realizar: ensino remoto emergencial em análise: prescrições &amp; experiências.</w:t>
      </w:r>
      <w:r w:rsidR="008F588E">
        <w:rPr>
          <w:rFonts w:ascii="Times New Roman" w:hAnsi="Times New Roman" w:cs="Times New Roman"/>
          <w:i/>
          <w:iCs/>
        </w:rPr>
        <w:t xml:space="preserve"> </w:t>
      </w:r>
      <w:r w:rsidR="008F588E">
        <w:rPr>
          <w:rFonts w:ascii="Times New Roman" w:hAnsi="Times New Roman" w:cs="Times New Roman"/>
        </w:rPr>
        <w:t>EDUFCG.</w:t>
      </w:r>
    </w:p>
    <w:p w14:paraId="7F79AACD" w14:textId="77777777" w:rsidR="00EC01D0" w:rsidRPr="009F346D" w:rsidRDefault="00EC01D0" w:rsidP="00E63533">
      <w:pPr>
        <w:pStyle w:val="Normal1"/>
        <w:spacing w:line="240" w:lineRule="auto"/>
        <w:jc w:val="left"/>
        <w:rPr>
          <w:lang w:val="en-US"/>
        </w:rPr>
      </w:pPr>
      <w:r w:rsidRPr="00EA65B1">
        <w:rPr>
          <w:rFonts w:ascii="Times New Roman" w:hAnsi="Times New Roman" w:cs="Times New Roman"/>
        </w:rPr>
        <w:lastRenderedPageBreak/>
        <w:t xml:space="preserve">Santos, C. R. F., Reis, R. C. B dos, Mendes, D. P., &amp; Moraes, G. F. S. (2022). Significados atribuídos à condição mental e emocional por universitários durante a pandemia de COVID-19. </w:t>
      </w:r>
      <w:r w:rsidRPr="009F346D">
        <w:rPr>
          <w:rFonts w:ascii="Times New Roman" w:hAnsi="Times New Roman" w:cs="Times New Roman"/>
          <w:i/>
          <w:iCs/>
          <w:lang w:val="en-US"/>
        </w:rPr>
        <w:t>Research, Society and Development</w:t>
      </w:r>
      <w:r w:rsidRPr="009F346D">
        <w:rPr>
          <w:rFonts w:ascii="Times New Roman" w:hAnsi="Times New Roman" w:cs="Times New Roman"/>
          <w:lang w:val="en-US"/>
        </w:rPr>
        <w:t xml:space="preserve">, </w:t>
      </w:r>
      <w:r w:rsidRPr="009F346D">
        <w:rPr>
          <w:rFonts w:ascii="Times New Roman" w:hAnsi="Times New Roman" w:cs="Times New Roman"/>
          <w:i/>
          <w:lang w:val="en-US"/>
        </w:rPr>
        <w:t>11</w:t>
      </w:r>
      <w:r w:rsidRPr="009F346D">
        <w:rPr>
          <w:rFonts w:ascii="Times New Roman" w:hAnsi="Times New Roman" w:cs="Times New Roman"/>
          <w:lang w:val="en-US"/>
        </w:rPr>
        <w:t xml:space="preserve">(7), e38511729813. </w:t>
      </w:r>
      <w:hyperlink r:id="rId39">
        <w:r w:rsidRPr="009F346D">
          <w:rPr>
            <w:rFonts w:ascii="Times New Roman" w:hAnsi="Times New Roman" w:cs="Times New Roman"/>
            <w:lang w:val="en-US"/>
          </w:rPr>
          <w:t xml:space="preserve"> </w:t>
        </w:r>
      </w:hyperlink>
      <w:hyperlink r:id="rId40">
        <w:r w:rsidRPr="009F346D">
          <w:rPr>
            <w:rFonts w:ascii="Times New Roman" w:hAnsi="Times New Roman" w:cs="Times New Roman"/>
            <w:lang w:val="en-US"/>
          </w:rPr>
          <w:t>https://doi.org/10.33448/rsd-v11i7.29813</w:t>
        </w:r>
      </w:hyperlink>
    </w:p>
    <w:p w14:paraId="799A8264" w14:textId="77777777" w:rsidR="00F27D6B" w:rsidRPr="009F346D" w:rsidRDefault="00F27D6B" w:rsidP="00E63533">
      <w:pPr>
        <w:pStyle w:val="Normal1"/>
        <w:spacing w:line="240" w:lineRule="auto"/>
        <w:jc w:val="left"/>
        <w:rPr>
          <w:lang w:val="en-US"/>
        </w:rPr>
      </w:pPr>
    </w:p>
    <w:p w14:paraId="3789235A" w14:textId="16AF1D91" w:rsidR="00EC01D0" w:rsidRPr="00EA65B1" w:rsidRDefault="00EC01D0" w:rsidP="00E63533">
      <w:pPr>
        <w:spacing w:line="240" w:lineRule="auto"/>
        <w:rPr>
          <w:rFonts w:ascii="Times New Roman" w:hAnsi="Times New Roman" w:cs="Times New Roman"/>
        </w:rPr>
      </w:pPr>
      <w:r w:rsidRPr="00EA65B1">
        <w:rPr>
          <w:rFonts w:ascii="Times New Roman" w:hAnsi="Times New Roman" w:cs="Times New Roman"/>
        </w:rPr>
        <w:t xml:space="preserve">Senna, V. de, Drehmer-Marques, K. C. (2022). Percepções de acadêmicos e professores quanto ao ensino remoto durante a pandemia de Covid-19. </w:t>
      </w:r>
      <w:r w:rsidRPr="00EA65B1">
        <w:rPr>
          <w:rFonts w:ascii="Times New Roman" w:hAnsi="Times New Roman" w:cs="Times New Roman"/>
          <w:i/>
          <w:iCs/>
        </w:rPr>
        <w:t>Pesquisa, Sociedade e Desenvolvimento</w:t>
      </w:r>
      <w:r w:rsidRPr="00EA65B1">
        <w:rPr>
          <w:rFonts w:ascii="Times New Roman" w:hAnsi="Times New Roman" w:cs="Times New Roman"/>
        </w:rPr>
        <w:t>, </w:t>
      </w:r>
      <w:r w:rsidRPr="00EA65B1">
        <w:rPr>
          <w:rFonts w:ascii="Times New Roman" w:hAnsi="Times New Roman" w:cs="Times New Roman"/>
          <w:i/>
          <w:iCs/>
        </w:rPr>
        <w:t>11</w:t>
      </w:r>
      <w:r w:rsidRPr="00EA65B1">
        <w:rPr>
          <w:rFonts w:ascii="Times New Roman" w:hAnsi="Times New Roman" w:cs="Times New Roman"/>
        </w:rPr>
        <w:t>(1), e37711125111. </w:t>
      </w:r>
      <w:hyperlink r:id="rId41" w:history="1">
        <w:r w:rsidRPr="00EA65B1">
          <w:rPr>
            <w:rStyle w:val="Hyperlink"/>
            <w:rFonts w:ascii="Times New Roman" w:hAnsi="Times New Roman"/>
            <w:color w:val="auto"/>
          </w:rPr>
          <w:t>https://doi.org/10.33448/rsd-v11i1.25111</w:t>
        </w:r>
      </w:hyperlink>
    </w:p>
    <w:p w14:paraId="231DF243" w14:textId="77777777" w:rsidR="00EC01D0" w:rsidRPr="00EA65B1" w:rsidRDefault="00EC01D0" w:rsidP="00E63533">
      <w:pPr>
        <w:spacing w:line="240" w:lineRule="auto"/>
      </w:pPr>
      <w:r w:rsidRPr="00EA65B1">
        <w:rPr>
          <w:rFonts w:ascii="Times New Roman" w:hAnsi="Times New Roman" w:cs="Times New Roman"/>
          <w:shd w:val="clear" w:color="auto" w:fill="FFFFFF"/>
        </w:rPr>
        <w:t>Sganzerla, G. de M., &amp; Digiovanni, A. M. P. (2023). Acesso de acadêmicos/as com deficiência ao ensino remoto na pandemia: das políticas às práticas. </w:t>
      </w:r>
      <w:r w:rsidRPr="00EA65B1">
        <w:rPr>
          <w:rFonts w:ascii="Times New Roman" w:hAnsi="Times New Roman" w:cs="Times New Roman"/>
          <w:i/>
          <w:iCs/>
          <w:shd w:val="clear" w:color="auto" w:fill="FFFFFF"/>
        </w:rPr>
        <w:t>Revista Educação e Políticas em Debate</w:t>
      </w:r>
      <w:r w:rsidRPr="00EA65B1">
        <w:rPr>
          <w:rFonts w:ascii="Times New Roman" w:hAnsi="Times New Roman" w:cs="Times New Roman"/>
          <w:shd w:val="clear" w:color="auto" w:fill="FFFFFF"/>
        </w:rPr>
        <w:t>, </w:t>
      </w:r>
      <w:r w:rsidRPr="00EA65B1">
        <w:rPr>
          <w:rFonts w:ascii="Times New Roman" w:hAnsi="Times New Roman" w:cs="Times New Roman"/>
          <w:i/>
          <w:iCs/>
          <w:shd w:val="clear" w:color="auto" w:fill="FFFFFF"/>
        </w:rPr>
        <w:t>12</w:t>
      </w:r>
      <w:r w:rsidRPr="00EA65B1">
        <w:rPr>
          <w:rFonts w:ascii="Times New Roman" w:hAnsi="Times New Roman" w:cs="Times New Roman"/>
          <w:shd w:val="clear" w:color="auto" w:fill="FFFFFF"/>
        </w:rPr>
        <w:t>(3), 1151-1169. </w:t>
      </w:r>
      <w:hyperlink r:id="rId42" w:history="1">
        <w:r w:rsidRPr="00EA65B1">
          <w:rPr>
            <w:rStyle w:val="Hyperlink"/>
            <w:rFonts w:ascii="Times New Roman" w:hAnsi="Times New Roman"/>
            <w:color w:val="auto"/>
            <w:shd w:val="clear" w:color="auto" w:fill="FFFFFF"/>
          </w:rPr>
          <w:t>https://doi.org/10.14393/REPOD-v12n3a2023-68616</w:t>
        </w:r>
      </w:hyperlink>
    </w:p>
    <w:p w14:paraId="28D03688" w14:textId="49A1A44E" w:rsidR="00CB3694" w:rsidRPr="00CB3694" w:rsidRDefault="00EC01D0" w:rsidP="00E63533">
      <w:pPr>
        <w:spacing w:line="240" w:lineRule="auto"/>
      </w:pPr>
      <w:r w:rsidRPr="00EA65B1">
        <w:rPr>
          <w:rFonts w:ascii="Times New Roman" w:hAnsi="Times New Roman" w:cs="Times New Roman"/>
          <w:shd w:val="clear" w:color="auto" w:fill="FFFFFF"/>
        </w:rPr>
        <w:t>Silva, K. W. da, BIns, K. L. G., &amp; Rozek, M. (2020). A educação especial e a covid-19: aprendizagens em tempos de isolamento social. </w:t>
      </w:r>
      <w:r w:rsidRPr="00EA65B1">
        <w:rPr>
          <w:rFonts w:ascii="Times New Roman" w:hAnsi="Times New Roman" w:cs="Times New Roman"/>
          <w:i/>
          <w:iCs/>
          <w:shd w:val="clear" w:color="auto" w:fill="FFFFFF"/>
        </w:rPr>
        <w:t>Interfaces Científicas - Educação</w:t>
      </w:r>
      <w:r w:rsidRPr="00EA65B1">
        <w:rPr>
          <w:rFonts w:ascii="Times New Roman" w:hAnsi="Times New Roman" w:cs="Times New Roman"/>
          <w:shd w:val="clear" w:color="auto" w:fill="FFFFFF"/>
        </w:rPr>
        <w:t>, </w:t>
      </w:r>
      <w:r w:rsidRPr="00EA65B1">
        <w:rPr>
          <w:rFonts w:ascii="Times New Roman" w:hAnsi="Times New Roman" w:cs="Times New Roman"/>
          <w:i/>
          <w:iCs/>
          <w:shd w:val="clear" w:color="auto" w:fill="FFFFFF"/>
        </w:rPr>
        <w:t>10</w:t>
      </w:r>
      <w:r w:rsidRPr="00EA65B1">
        <w:rPr>
          <w:rFonts w:ascii="Times New Roman" w:hAnsi="Times New Roman" w:cs="Times New Roman"/>
          <w:shd w:val="clear" w:color="auto" w:fill="FFFFFF"/>
        </w:rPr>
        <w:t xml:space="preserve">(1), 124–136. </w:t>
      </w:r>
      <w:hyperlink r:id="rId43" w:history="1">
        <w:r w:rsidRPr="00EA65B1">
          <w:rPr>
            <w:rStyle w:val="Hyperlink"/>
            <w:rFonts w:ascii="Times New Roman" w:hAnsi="Times New Roman"/>
            <w:color w:val="auto"/>
            <w:shd w:val="clear" w:color="auto" w:fill="FFFFFF"/>
          </w:rPr>
          <w:t>https://doi.org/10.17564/2316-3828.2020v10n1p124-136</w:t>
        </w:r>
      </w:hyperlink>
    </w:p>
    <w:p w14:paraId="1283C23E" w14:textId="77777777" w:rsidR="00EC01D0" w:rsidRPr="00EA65B1" w:rsidRDefault="00EC01D0" w:rsidP="00E63533">
      <w:pPr>
        <w:spacing w:line="240" w:lineRule="auto"/>
        <w:rPr>
          <w:rFonts w:ascii="Times New Roman" w:hAnsi="Times New Roman" w:cs="Times New Roman"/>
          <w:shd w:val="clear" w:color="auto" w:fill="FFFFFF"/>
        </w:rPr>
      </w:pPr>
      <w:r w:rsidRPr="00EA65B1">
        <w:rPr>
          <w:rFonts w:ascii="Times New Roman" w:hAnsi="Times New Roman" w:cs="Times New Roman"/>
          <w:shd w:val="clear" w:color="auto" w:fill="FFFFFF"/>
        </w:rPr>
        <w:t xml:space="preserve">Silva, M. Q. da., &amp; Fumes, N. L. F. (2023). O ensino na pandemia da covid-19: a realidade de universitários com deficiência visual numa universidade do nordeste brasileiro. </w:t>
      </w:r>
      <w:r w:rsidRPr="00EA65B1">
        <w:rPr>
          <w:rFonts w:ascii="Times New Roman" w:hAnsi="Times New Roman" w:cs="Times New Roman"/>
          <w:i/>
          <w:shd w:val="clear" w:color="auto" w:fill="FFFFFF"/>
        </w:rPr>
        <w:t>Momento – Diálogos em educação,</w:t>
      </w:r>
      <w:r w:rsidRPr="00EA65B1">
        <w:rPr>
          <w:rFonts w:ascii="Times New Roman" w:hAnsi="Times New Roman" w:cs="Times New Roman"/>
          <w:shd w:val="clear" w:color="auto" w:fill="FFFFFF"/>
        </w:rPr>
        <w:t xml:space="preserve"> </w:t>
      </w:r>
      <w:r w:rsidRPr="00EA65B1">
        <w:rPr>
          <w:rFonts w:ascii="Times New Roman" w:hAnsi="Times New Roman" w:cs="Times New Roman"/>
          <w:i/>
          <w:shd w:val="clear" w:color="auto" w:fill="FFFFFF"/>
        </w:rPr>
        <w:t>32</w:t>
      </w:r>
      <w:r w:rsidRPr="00EA65B1">
        <w:rPr>
          <w:rFonts w:ascii="Times New Roman" w:hAnsi="Times New Roman" w:cs="Times New Roman"/>
          <w:shd w:val="clear" w:color="auto" w:fill="FFFFFF"/>
        </w:rPr>
        <w:t xml:space="preserve">(2), 406-425. </w:t>
      </w:r>
      <w:hyperlink r:id="rId44" w:history="1">
        <w:r w:rsidRPr="00EA65B1">
          <w:rPr>
            <w:rStyle w:val="Hyperlink"/>
            <w:rFonts w:ascii="Times New Roman" w:hAnsi="Times New Roman" w:cs="Times New Roman"/>
            <w:color w:val="auto"/>
            <w:shd w:val="clear" w:color="auto" w:fill="FFFFFF"/>
          </w:rPr>
          <w:t>https://doi.org/10.14295/momento.v32i02.14576</w:t>
        </w:r>
      </w:hyperlink>
    </w:p>
    <w:p w14:paraId="63BF7D78" w14:textId="77777777" w:rsidR="00EC01D0" w:rsidRPr="00EA65B1" w:rsidRDefault="00EC01D0" w:rsidP="00E63533">
      <w:pPr>
        <w:spacing w:line="240" w:lineRule="auto"/>
        <w:rPr>
          <w:rFonts w:ascii="Times New Roman" w:hAnsi="Times New Roman" w:cs="Times New Roman"/>
          <w:bCs/>
        </w:rPr>
      </w:pPr>
      <w:r w:rsidRPr="00EA65B1">
        <w:rPr>
          <w:rFonts w:ascii="Times New Roman" w:hAnsi="Times New Roman" w:cs="Times New Roman"/>
          <w:bCs/>
        </w:rPr>
        <w:t xml:space="preserve">Universidade Federal da Bahia (2008). </w:t>
      </w:r>
      <w:r w:rsidRPr="00EA65B1">
        <w:rPr>
          <w:rFonts w:ascii="Times New Roman" w:hAnsi="Times New Roman" w:cs="Times New Roman"/>
          <w:bCs/>
          <w:i/>
        </w:rPr>
        <w:t>Projeto Pedagógico dos Bacharelados Interdisciplinares.</w:t>
      </w:r>
      <w:r w:rsidRPr="00EA65B1">
        <w:rPr>
          <w:rFonts w:ascii="Times New Roman" w:hAnsi="Times New Roman" w:cs="Times New Roman"/>
          <w:bCs/>
        </w:rPr>
        <w:t xml:space="preserve"> Recuperado de: https://www.ufba.br/sites/devportal.ufba.br/files/implant_reuni.pdf</w:t>
      </w:r>
    </w:p>
    <w:p w14:paraId="443D403B" w14:textId="77777777" w:rsidR="00EC01D0" w:rsidRPr="00EA65B1" w:rsidRDefault="00EC01D0" w:rsidP="00E63533">
      <w:pPr>
        <w:spacing w:line="240" w:lineRule="auto"/>
        <w:rPr>
          <w:rFonts w:ascii="Times New Roman" w:hAnsi="Times New Roman" w:cs="Times New Roman"/>
        </w:rPr>
      </w:pPr>
      <w:r w:rsidRPr="00EA65B1">
        <w:rPr>
          <w:rFonts w:ascii="Times New Roman" w:hAnsi="Times New Roman" w:cs="Times New Roman"/>
        </w:rPr>
        <w:t xml:space="preserve">Universidade Federal da Bahia. (s.d.). </w:t>
      </w:r>
      <w:r w:rsidRPr="00EA65B1">
        <w:rPr>
          <w:rFonts w:ascii="Times New Roman" w:hAnsi="Times New Roman" w:cs="Times New Roman"/>
          <w:i/>
          <w:iCs/>
        </w:rPr>
        <w:t>Projeto Campus Acessível</w:t>
      </w:r>
      <w:r w:rsidRPr="00EA65B1">
        <w:rPr>
          <w:rFonts w:ascii="Times New Roman" w:hAnsi="Times New Roman" w:cs="Times New Roman"/>
        </w:rPr>
        <w:t>. Superintendência de Meio Ambiente e Infraestrutura. Recuperado de: https://sumai.ufba.br/projeto-campus-acessivel</w:t>
      </w:r>
    </w:p>
    <w:p w14:paraId="7CD5F6E4" w14:textId="77777777" w:rsidR="00EC01D0" w:rsidRPr="00EA65B1" w:rsidRDefault="00EC01D0" w:rsidP="00E63533">
      <w:pPr>
        <w:spacing w:line="240" w:lineRule="auto"/>
        <w:rPr>
          <w:rFonts w:ascii="Times New Roman" w:hAnsi="Times New Roman" w:cs="Times New Roman"/>
          <w:shd w:val="clear" w:color="auto" w:fill="FFFFFF"/>
        </w:rPr>
      </w:pPr>
      <w:r w:rsidRPr="00EA65B1">
        <w:rPr>
          <w:rFonts w:ascii="Times New Roman" w:hAnsi="Times New Roman" w:cs="Times New Roman"/>
          <w:shd w:val="clear" w:color="auto" w:fill="FFFFFF"/>
        </w:rPr>
        <w:t xml:space="preserve">Valente, J. A., &amp; Almeida, M. E. B. (2020). Políticas de tecnologia na educação no Brasil: Visão histórica e lições aprendidas. </w:t>
      </w:r>
      <w:r w:rsidRPr="00EA65B1">
        <w:rPr>
          <w:rFonts w:ascii="Times New Roman" w:hAnsi="Times New Roman" w:cs="Times New Roman"/>
          <w:i/>
          <w:shd w:val="clear" w:color="auto" w:fill="FFFFFF"/>
        </w:rPr>
        <w:t>Education Policy Analysis Archives</w:t>
      </w:r>
      <w:r w:rsidRPr="00EA65B1">
        <w:rPr>
          <w:rFonts w:ascii="Times New Roman" w:hAnsi="Times New Roman" w:cs="Times New Roman"/>
          <w:shd w:val="clear" w:color="auto" w:fill="FFFFFF"/>
        </w:rPr>
        <w:t xml:space="preserve">, </w:t>
      </w:r>
      <w:r w:rsidRPr="00EA65B1">
        <w:rPr>
          <w:rFonts w:ascii="Times New Roman" w:hAnsi="Times New Roman" w:cs="Times New Roman"/>
          <w:i/>
          <w:shd w:val="clear" w:color="auto" w:fill="FFFFFF"/>
        </w:rPr>
        <w:t>28</w:t>
      </w:r>
      <w:r w:rsidRPr="00EA65B1">
        <w:rPr>
          <w:rFonts w:ascii="Times New Roman" w:hAnsi="Times New Roman" w:cs="Times New Roman"/>
          <w:shd w:val="clear" w:color="auto" w:fill="FFFFFF"/>
        </w:rPr>
        <w:t xml:space="preserve">(94). </w:t>
      </w:r>
      <w:hyperlink r:id="rId45" w:history="1">
        <w:r w:rsidRPr="00EA65B1">
          <w:rPr>
            <w:rStyle w:val="Hyperlink"/>
            <w:rFonts w:ascii="Times New Roman" w:eastAsiaTheme="majorEastAsia" w:hAnsi="Times New Roman"/>
            <w:color w:val="auto"/>
            <w:shd w:val="clear" w:color="auto" w:fill="FFFFFF"/>
          </w:rPr>
          <w:t>https://doi.org/10.14507/epaa.28.4295</w:t>
        </w:r>
      </w:hyperlink>
    </w:p>
    <w:p w14:paraId="376D7267" w14:textId="7CF6EAE1" w:rsidR="00EC01D0" w:rsidRDefault="00EC01D0" w:rsidP="00E63533">
      <w:pPr>
        <w:spacing w:line="240" w:lineRule="auto"/>
        <w:rPr>
          <w:rFonts w:ascii="Times New Roman" w:hAnsi="Times New Roman" w:cs="Times New Roman"/>
        </w:rPr>
      </w:pPr>
      <w:r w:rsidRPr="00EA65B1">
        <w:rPr>
          <w:rFonts w:ascii="Times New Roman" w:hAnsi="Times New Roman" w:cs="Times New Roman"/>
        </w:rPr>
        <w:t>Vitorino, M., Santos, B. C. de L. S. dos, &amp; Gesser, V. (2021). Práticas tecnológicas na educação inclusiva durante a pandemia do COVID-19. </w:t>
      </w:r>
      <w:r w:rsidRPr="00EA65B1">
        <w:rPr>
          <w:rFonts w:ascii="Times New Roman" w:hAnsi="Times New Roman" w:cs="Times New Roman"/>
          <w:i/>
          <w:iCs/>
        </w:rPr>
        <w:t>Dialogia</w:t>
      </w:r>
      <w:r w:rsidRPr="00EA65B1">
        <w:rPr>
          <w:rFonts w:ascii="Times New Roman" w:hAnsi="Times New Roman" w:cs="Times New Roman"/>
        </w:rPr>
        <w:t xml:space="preserve">, (39), e20616. </w:t>
      </w:r>
      <w:hyperlink r:id="rId46" w:history="1">
        <w:r w:rsidR="001B2829" w:rsidRPr="00BD5D53">
          <w:rPr>
            <w:rStyle w:val="Hyperlink"/>
            <w:rFonts w:ascii="Times New Roman" w:hAnsi="Times New Roman" w:cs="Times New Roman"/>
          </w:rPr>
          <w:t>https://doi.org/10.5585/39.2021.20616</w:t>
        </w:r>
      </w:hyperlink>
    </w:p>
    <w:p w14:paraId="6047C784" w14:textId="1042E9A1" w:rsidR="001B2829" w:rsidRDefault="001B2829" w:rsidP="00E63533">
      <w:pPr>
        <w:spacing w:line="240" w:lineRule="auto"/>
        <w:rPr>
          <w:rFonts w:ascii="Times New Roman" w:hAnsi="Times New Roman" w:cs="Times New Roman"/>
        </w:rPr>
      </w:pPr>
    </w:p>
    <w:p w14:paraId="72BCD304" w14:textId="4ACFA939" w:rsidR="001B2829" w:rsidRPr="00012552" w:rsidRDefault="001B2829" w:rsidP="00E63533">
      <w:pPr>
        <w:spacing w:line="240" w:lineRule="auto"/>
        <w:rPr>
          <w:rFonts w:ascii="Times New Roman" w:hAnsi="Times New Roman" w:cs="Times New Roman"/>
          <w:b/>
          <w:bCs/>
        </w:rPr>
      </w:pPr>
      <w:r w:rsidRPr="00012552">
        <w:rPr>
          <w:rFonts w:ascii="Times New Roman" w:hAnsi="Times New Roman" w:cs="Times New Roman"/>
          <w:b/>
          <w:bCs/>
        </w:rPr>
        <w:t>Nota</w:t>
      </w:r>
    </w:p>
    <w:p w14:paraId="66DE4269" w14:textId="4335AE1D" w:rsidR="001B2829" w:rsidRPr="001B2829" w:rsidRDefault="001B2829" w:rsidP="0084206A">
      <w:pPr>
        <w:spacing w:line="240" w:lineRule="auto"/>
        <w:rPr>
          <w:rFonts w:ascii="Times New Roman" w:hAnsi="Times New Roman" w:cs="Times New Roman"/>
        </w:rPr>
      </w:pPr>
      <w:r w:rsidRPr="001B2829">
        <w:rPr>
          <w:rFonts w:ascii="Times New Roman" w:hAnsi="Times New Roman" w:cs="Times New Roman"/>
          <w:vertAlign w:val="superscript"/>
        </w:rPr>
        <w:t>1</w:t>
      </w:r>
      <w:r w:rsidRPr="001B2829">
        <w:rPr>
          <w:rFonts w:ascii="Times New Roman" w:hAnsi="Times New Roman" w:cs="Times New Roman"/>
        </w:rPr>
        <w:t>O presente trabalho foi realizado com apoio da Coordenação de Aperfeiçoamento de Pessoal de Nível Superior (CAPES) - Código de Financiamento 001</w:t>
      </w:r>
      <w:r w:rsidR="0084206A">
        <w:rPr>
          <w:rFonts w:ascii="Times New Roman" w:hAnsi="Times New Roman" w:cs="Times New Roman"/>
        </w:rPr>
        <w:t xml:space="preserve">, </w:t>
      </w:r>
      <w:r w:rsidRPr="001B2829">
        <w:rPr>
          <w:rFonts w:ascii="Times New Roman" w:hAnsi="Times New Roman" w:cs="Times New Roman"/>
        </w:rPr>
        <w:t>d</w:t>
      </w:r>
      <w:r w:rsidR="009D1D79">
        <w:rPr>
          <w:rFonts w:ascii="Times New Roman" w:hAnsi="Times New Roman" w:cs="Times New Roman"/>
        </w:rPr>
        <w:t>a</w:t>
      </w:r>
      <w:r w:rsidRPr="001B2829">
        <w:rPr>
          <w:rFonts w:ascii="Times New Roman" w:hAnsi="Times New Roman" w:cs="Times New Roman"/>
        </w:rPr>
        <w:t xml:space="preserve"> Fundação de Amparo à Pesquisa do Estado da Bahia</w:t>
      </w:r>
      <w:r w:rsidR="00452205">
        <w:rPr>
          <w:rFonts w:ascii="Times New Roman" w:hAnsi="Times New Roman" w:cs="Times New Roman"/>
        </w:rPr>
        <w:t xml:space="preserve"> (FAPESB)</w:t>
      </w:r>
      <w:r w:rsidRPr="001B2829">
        <w:rPr>
          <w:rFonts w:ascii="Times New Roman" w:hAnsi="Times New Roman" w:cs="Times New Roman"/>
        </w:rPr>
        <w:t xml:space="preserve"> </w:t>
      </w:r>
      <w:r w:rsidR="0084206A">
        <w:rPr>
          <w:rFonts w:ascii="Times New Roman" w:hAnsi="Times New Roman" w:cs="Times New Roman"/>
        </w:rPr>
        <w:t>-</w:t>
      </w:r>
      <w:r w:rsidRPr="001B2829">
        <w:rPr>
          <w:rFonts w:ascii="Times New Roman" w:hAnsi="Times New Roman" w:cs="Times New Roman"/>
        </w:rPr>
        <w:t xml:space="preserve"> </w:t>
      </w:r>
      <w:r w:rsidR="00452205">
        <w:rPr>
          <w:rFonts w:ascii="Times New Roman" w:hAnsi="Times New Roman" w:cs="Times New Roman"/>
        </w:rPr>
        <w:t>Edital 05/2026</w:t>
      </w:r>
      <w:r w:rsidR="0084206A">
        <w:rPr>
          <w:rFonts w:ascii="Times New Roman" w:hAnsi="Times New Roman" w:cs="Times New Roman"/>
        </w:rPr>
        <w:t xml:space="preserve"> e do </w:t>
      </w:r>
      <w:r w:rsidR="007C26CA" w:rsidRPr="007C26CA">
        <w:rPr>
          <w:rFonts w:ascii="Times New Roman" w:hAnsi="Times New Roman" w:cs="Times New Roman"/>
        </w:rPr>
        <w:t>Conselho Nacional de Desenvolvimento Científico e Tecnológico</w:t>
      </w:r>
      <w:r w:rsidR="007C26CA">
        <w:rPr>
          <w:rFonts w:ascii="Times New Roman" w:hAnsi="Times New Roman" w:cs="Times New Roman"/>
        </w:rPr>
        <w:t xml:space="preserve"> (</w:t>
      </w:r>
      <w:r w:rsidR="0084206A">
        <w:rPr>
          <w:rFonts w:ascii="Times New Roman" w:hAnsi="Times New Roman" w:cs="Times New Roman"/>
        </w:rPr>
        <w:t>CNPq</w:t>
      </w:r>
      <w:r w:rsidR="007C26CA">
        <w:rPr>
          <w:rFonts w:ascii="Times New Roman" w:hAnsi="Times New Roman" w:cs="Times New Roman"/>
        </w:rPr>
        <w:t>)</w:t>
      </w:r>
      <w:r w:rsidR="0084206A">
        <w:rPr>
          <w:rFonts w:ascii="Times New Roman" w:hAnsi="Times New Roman" w:cs="Times New Roman"/>
        </w:rPr>
        <w:t xml:space="preserve"> - </w:t>
      </w:r>
      <w:r w:rsidR="0084206A" w:rsidRPr="0084206A">
        <w:rPr>
          <w:rFonts w:ascii="Times New Roman" w:hAnsi="Times New Roman" w:cs="Times New Roman"/>
        </w:rPr>
        <w:t xml:space="preserve">Chamada </w:t>
      </w:r>
      <w:r w:rsidR="0084206A">
        <w:rPr>
          <w:rFonts w:ascii="Times New Roman" w:hAnsi="Times New Roman" w:cs="Times New Roman"/>
        </w:rPr>
        <w:t>n</w:t>
      </w:r>
      <w:r w:rsidR="0084206A" w:rsidRPr="00EE3121">
        <w:rPr>
          <w:rFonts w:ascii="Times New Roman" w:hAnsi="Times New Roman" w:cs="Times New Roman"/>
          <w:vertAlign w:val="superscript"/>
        </w:rPr>
        <w:t>o</w:t>
      </w:r>
      <w:r w:rsidR="0084206A" w:rsidRPr="0084206A">
        <w:rPr>
          <w:rFonts w:ascii="Times New Roman" w:hAnsi="Times New Roman" w:cs="Times New Roman"/>
        </w:rPr>
        <w:t xml:space="preserve"> 09/2023</w:t>
      </w:r>
      <w:r w:rsidR="0084206A">
        <w:rPr>
          <w:rFonts w:ascii="Times New Roman" w:hAnsi="Times New Roman" w:cs="Times New Roman"/>
        </w:rPr>
        <w:t>.</w:t>
      </w:r>
    </w:p>
    <w:sectPr w:rsidR="001B2829" w:rsidRPr="001B2829" w:rsidSect="00701F64">
      <w:headerReference w:type="default" r:id="rId47"/>
      <w:footerReference w:type="default" r:id="rId4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18D84" w14:textId="77777777" w:rsidR="00997AA9" w:rsidRPr="00BA642E" w:rsidRDefault="00997AA9" w:rsidP="00C802F5">
      <w:pPr>
        <w:spacing w:after="0" w:line="240" w:lineRule="auto"/>
      </w:pPr>
      <w:r w:rsidRPr="00BA642E">
        <w:separator/>
      </w:r>
    </w:p>
  </w:endnote>
  <w:endnote w:type="continuationSeparator" w:id="0">
    <w:p w14:paraId="3B5DE48E" w14:textId="77777777" w:rsidR="00997AA9" w:rsidRPr="00BA642E" w:rsidRDefault="00997AA9"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668B9" w14:textId="77777777" w:rsidR="00701F64" w:rsidRPr="00BA642E" w:rsidRDefault="00BA642E">
    <w:pPr>
      <w:pStyle w:val="Rodap"/>
    </w:pPr>
    <w:r w:rsidRPr="00BA642E">
      <w:rPr>
        <w:noProof/>
        <w:lang w:eastAsia="pt-BR"/>
      </w:rPr>
      <w:drawing>
        <wp:inline distT="0" distB="0" distL="0" distR="0" wp14:anchorId="76C1BCC6" wp14:editId="0173FCA2">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C1C2D30" w14:textId="77777777" w:rsidR="00C802F5" w:rsidRPr="00BA642E" w:rsidRDefault="00C802F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4652A" w14:textId="77777777" w:rsidR="00997AA9" w:rsidRPr="00BA642E" w:rsidRDefault="00997AA9" w:rsidP="00C802F5">
      <w:pPr>
        <w:spacing w:after="0" w:line="240" w:lineRule="auto"/>
      </w:pPr>
      <w:r w:rsidRPr="00BA642E">
        <w:separator/>
      </w:r>
    </w:p>
  </w:footnote>
  <w:footnote w:type="continuationSeparator" w:id="0">
    <w:p w14:paraId="19A58EE7" w14:textId="77777777" w:rsidR="00997AA9" w:rsidRPr="00BA642E" w:rsidRDefault="00997AA9"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85292" w14:textId="77777777" w:rsidR="00C802F5" w:rsidRPr="00BA642E" w:rsidRDefault="00C802F5" w:rsidP="00C802F5">
    <w:pPr>
      <w:pStyle w:val="Cabealho"/>
      <w:jc w:val="center"/>
    </w:pPr>
    <w:r w:rsidRPr="00BA642E">
      <w:rPr>
        <w:noProof/>
        <w:lang w:eastAsia="pt-BR"/>
      </w:rPr>
      <w:drawing>
        <wp:inline distT="0" distB="0" distL="0" distR="0" wp14:anchorId="2256667C" wp14:editId="67A66D73">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F80378"/>
    <w:multiLevelType w:val="multilevel"/>
    <w:tmpl w:val="64EE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F72FF9"/>
    <w:multiLevelType w:val="multilevel"/>
    <w:tmpl w:val="515CA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5E0791"/>
    <w:multiLevelType w:val="multilevel"/>
    <w:tmpl w:val="E0D26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0064174">
    <w:abstractNumId w:val="0"/>
  </w:num>
  <w:num w:numId="2" w16cid:durableId="519127945">
    <w:abstractNumId w:val="2"/>
  </w:num>
  <w:num w:numId="3" w16cid:durableId="1752969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51BF"/>
    <w:rsid w:val="000068FE"/>
    <w:rsid w:val="00012552"/>
    <w:rsid w:val="00014AE1"/>
    <w:rsid w:val="000310B9"/>
    <w:rsid w:val="000463B1"/>
    <w:rsid w:val="00055961"/>
    <w:rsid w:val="00056F9A"/>
    <w:rsid w:val="00096DA7"/>
    <w:rsid w:val="000C43D2"/>
    <w:rsid w:val="000C7034"/>
    <w:rsid w:val="000F5588"/>
    <w:rsid w:val="000F596F"/>
    <w:rsid w:val="001008A0"/>
    <w:rsid w:val="001009B3"/>
    <w:rsid w:val="00106416"/>
    <w:rsid w:val="00107008"/>
    <w:rsid w:val="00110E45"/>
    <w:rsid w:val="00111B9B"/>
    <w:rsid w:val="0012098D"/>
    <w:rsid w:val="0014090B"/>
    <w:rsid w:val="0015091D"/>
    <w:rsid w:val="001517A9"/>
    <w:rsid w:val="00154409"/>
    <w:rsid w:val="00157AD3"/>
    <w:rsid w:val="00167745"/>
    <w:rsid w:val="0017332B"/>
    <w:rsid w:val="001816D6"/>
    <w:rsid w:val="00185F5E"/>
    <w:rsid w:val="00186CA5"/>
    <w:rsid w:val="001923DC"/>
    <w:rsid w:val="001A1D34"/>
    <w:rsid w:val="001B2829"/>
    <w:rsid w:val="001C362A"/>
    <w:rsid w:val="001C5600"/>
    <w:rsid w:val="001E34D2"/>
    <w:rsid w:val="001F54BD"/>
    <w:rsid w:val="00201471"/>
    <w:rsid w:val="0020436F"/>
    <w:rsid w:val="002053A7"/>
    <w:rsid w:val="002178E6"/>
    <w:rsid w:val="00222683"/>
    <w:rsid w:val="00223796"/>
    <w:rsid w:val="0022627C"/>
    <w:rsid w:val="0022689E"/>
    <w:rsid w:val="00227F16"/>
    <w:rsid w:val="00232593"/>
    <w:rsid w:val="002327C3"/>
    <w:rsid w:val="00267747"/>
    <w:rsid w:val="00275F2B"/>
    <w:rsid w:val="00296A95"/>
    <w:rsid w:val="002B1F26"/>
    <w:rsid w:val="002B75F5"/>
    <w:rsid w:val="002C1D48"/>
    <w:rsid w:val="00304B12"/>
    <w:rsid w:val="00312392"/>
    <w:rsid w:val="0032135B"/>
    <w:rsid w:val="0032229F"/>
    <w:rsid w:val="00341EF7"/>
    <w:rsid w:val="00343BDC"/>
    <w:rsid w:val="00373033"/>
    <w:rsid w:val="00375C0A"/>
    <w:rsid w:val="00377533"/>
    <w:rsid w:val="003927AB"/>
    <w:rsid w:val="003B63B1"/>
    <w:rsid w:val="003C1772"/>
    <w:rsid w:val="003C5CD1"/>
    <w:rsid w:val="003C75B9"/>
    <w:rsid w:val="003D20C9"/>
    <w:rsid w:val="003F0123"/>
    <w:rsid w:val="003F204F"/>
    <w:rsid w:val="0040254C"/>
    <w:rsid w:val="004040C0"/>
    <w:rsid w:val="004104B2"/>
    <w:rsid w:val="00415D13"/>
    <w:rsid w:val="00424326"/>
    <w:rsid w:val="00430619"/>
    <w:rsid w:val="004306DA"/>
    <w:rsid w:val="00437E9C"/>
    <w:rsid w:val="00447641"/>
    <w:rsid w:val="00452205"/>
    <w:rsid w:val="004700F0"/>
    <w:rsid w:val="00481D82"/>
    <w:rsid w:val="004A08E3"/>
    <w:rsid w:val="004A223D"/>
    <w:rsid w:val="004A61C9"/>
    <w:rsid w:val="004C26AE"/>
    <w:rsid w:val="004C5BAE"/>
    <w:rsid w:val="004D528B"/>
    <w:rsid w:val="004E645A"/>
    <w:rsid w:val="004E671F"/>
    <w:rsid w:val="004F04F5"/>
    <w:rsid w:val="00510636"/>
    <w:rsid w:val="005213BE"/>
    <w:rsid w:val="00536FDB"/>
    <w:rsid w:val="00537606"/>
    <w:rsid w:val="00550766"/>
    <w:rsid w:val="00581F31"/>
    <w:rsid w:val="00582709"/>
    <w:rsid w:val="00582ADE"/>
    <w:rsid w:val="005A1CAF"/>
    <w:rsid w:val="005A733D"/>
    <w:rsid w:val="005C2F3D"/>
    <w:rsid w:val="005C6DDC"/>
    <w:rsid w:val="005E691A"/>
    <w:rsid w:val="005F3B2E"/>
    <w:rsid w:val="006031AB"/>
    <w:rsid w:val="006032AD"/>
    <w:rsid w:val="00617397"/>
    <w:rsid w:val="006300CC"/>
    <w:rsid w:val="00635DC9"/>
    <w:rsid w:val="00655C1B"/>
    <w:rsid w:val="0066505F"/>
    <w:rsid w:val="00675205"/>
    <w:rsid w:val="00675BC9"/>
    <w:rsid w:val="00693AE7"/>
    <w:rsid w:val="006B2215"/>
    <w:rsid w:val="006E6351"/>
    <w:rsid w:val="006F5D5F"/>
    <w:rsid w:val="00701F64"/>
    <w:rsid w:val="007072A9"/>
    <w:rsid w:val="0071347F"/>
    <w:rsid w:val="00717283"/>
    <w:rsid w:val="00721A0A"/>
    <w:rsid w:val="00722669"/>
    <w:rsid w:val="00722A78"/>
    <w:rsid w:val="00727E2F"/>
    <w:rsid w:val="00737EF1"/>
    <w:rsid w:val="007409DE"/>
    <w:rsid w:val="00740FBD"/>
    <w:rsid w:val="00744A89"/>
    <w:rsid w:val="007530AF"/>
    <w:rsid w:val="007634EC"/>
    <w:rsid w:val="00763524"/>
    <w:rsid w:val="007728A1"/>
    <w:rsid w:val="0077715D"/>
    <w:rsid w:val="00785A29"/>
    <w:rsid w:val="00790C8E"/>
    <w:rsid w:val="007A1A0F"/>
    <w:rsid w:val="007B2965"/>
    <w:rsid w:val="007B393A"/>
    <w:rsid w:val="007B5B5F"/>
    <w:rsid w:val="007B5D22"/>
    <w:rsid w:val="007B7485"/>
    <w:rsid w:val="007C1A77"/>
    <w:rsid w:val="007C25AF"/>
    <w:rsid w:val="007C26CA"/>
    <w:rsid w:val="007C280E"/>
    <w:rsid w:val="007C2A89"/>
    <w:rsid w:val="007D233B"/>
    <w:rsid w:val="007F04F1"/>
    <w:rsid w:val="007F0E6B"/>
    <w:rsid w:val="008257A0"/>
    <w:rsid w:val="0082644A"/>
    <w:rsid w:val="00833FC4"/>
    <w:rsid w:val="00834037"/>
    <w:rsid w:val="008416A9"/>
    <w:rsid w:val="0084206A"/>
    <w:rsid w:val="00847956"/>
    <w:rsid w:val="00847C3F"/>
    <w:rsid w:val="0085070B"/>
    <w:rsid w:val="00862762"/>
    <w:rsid w:val="00873CAB"/>
    <w:rsid w:val="00875FF7"/>
    <w:rsid w:val="008801C9"/>
    <w:rsid w:val="008A1402"/>
    <w:rsid w:val="008A54DE"/>
    <w:rsid w:val="008A64AF"/>
    <w:rsid w:val="008C25F2"/>
    <w:rsid w:val="008C3A37"/>
    <w:rsid w:val="008D04E6"/>
    <w:rsid w:val="008D4CCD"/>
    <w:rsid w:val="008F588E"/>
    <w:rsid w:val="0096092C"/>
    <w:rsid w:val="00965F79"/>
    <w:rsid w:val="00974116"/>
    <w:rsid w:val="009803EE"/>
    <w:rsid w:val="009878A4"/>
    <w:rsid w:val="00997AA9"/>
    <w:rsid w:val="009D1D79"/>
    <w:rsid w:val="009D2C11"/>
    <w:rsid w:val="009D4D90"/>
    <w:rsid w:val="009F346D"/>
    <w:rsid w:val="00A02621"/>
    <w:rsid w:val="00A0372C"/>
    <w:rsid w:val="00A106E2"/>
    <w:rsid w:val="00A15DCC"/>
    <w:rsid w:val="00A17247"/>
    <w:rsid w:val="00A214DC"/>
    <w:rsid w:val="00A25F1E"/>
    <w:rsid w:val="00A27D44"/>
    <w:rsid w:val="00A32AA7"/>
    <w:rsid w:val="00A3442A"/>
    <w:rsid w:val="00A47E1F"/>
    <w:rsid w:val="00A5175C"/>
    <w:rsid w:val="00A5414B"/>
    <w:rsid w:val="00A65D32"/>
    <w:rsid w:val="00A703AE"/>
    <w:rsid w:val="00A71CFD"/>
    <w:rsid w:val="00A74CA5"/>
    <w:rsid w:val="00A85250"/>
    <w:rsid w:val="00A860FD"/>
    <w:rsid w:val="00A867F1"/>
    <w:rsid w:val="00A93903"/>
    <w:rsid w:val="00A97AD6"/>
    <w:rsid w:val="00AA60B4"/>
    <w:rsid w:val="00AA6E72"/>
    <w:rsid w:val="00B1408D"/>
    <w:rsid w:val="00B23B0E"/>
    <w:rsid w:val="00B412B1"/>
    <w:rsid w:val="00B501D4"/>
    <w:rsid w:val="00B906A8"/>
    <w:rsid w:val="00B947A6"/>
    <w:rsid w:val="00BA642E"/>
    <w:rsid w:val="00BC236F"/>
    <w:rsid w:val="00BC5100"/>
    <w:rsid w:val="00BE31A3"/>
    <w:rsid w:val="00BF2165"/>
    <w:rsid w:val="00BF4839"/>
    <w:rsid w:val="00C01B92"/>
    <w:rsid w:val="00C33871"/>
    <w:rsid w:val="00C36019"/>
    <w:rsid w:val="00C40A38"/>
    <w:rsid w:val="00C5149D"/>
    <w:rsid w:val="00C55756"/>
    <w:rsid w:val="00C802F5"/>
    <w:rsid w:val="00C9085B"/>
    <w:rsid w:val="00C956C6"/>
    <w:rsid w:val="00C96B2C"/>
    <w:rsid w:val="00CA1E6F"/>
    <w:rsid w:val="00CA39BD"/>
    <w:rsid w:val="00CB1409"/>
    <w:rsid w:val="00CB3694"/>
    <w:rsid w:val="00CC04C1"/>
    <w:rsid w:val="00CC0B68"/>
    <w:rsid w:val="00CD4D68"/>
    <w:rsid w:val="00CD66E2"/>
    <w:rsid w:val="00CD7E6F"/>
    <w:rsid w:val="00CE2B4F"/>
    <w:rsid w:val="00CE6148"/>
    <w:rsid w:val="00D04FB6"/>
    <w:rsid w:val="00D06DA2"/>
    <w:rsid w:val="00D24236"/>
    <w:rsid w:val="00D31FF1"/>
    <w:rsid w:val="00D6210C"/>
    <w:rsid w:val="00D7561B"/>
    <w:rsid w:val="00D843EC"/>
    <w:rsid w:val="00D857FE"/>
    <w:rsid w:val="00DA3ECE"/>
    <w:rsid w:val="00DB325F"/>
    <w:rsid w:val="00DB4D35"/>
    <w:rsid w:val="00DD54B9"/>
    <w:rsid w:val="00DE03C1"/>
    <w:rsid w:val="00DE462B"/>
    <w:rsid w:val="00E04296"/>
    <w:rsid w:val="00E13DC7"/>
    <w:rsid w:val="00E31276"/>
    <w:rsid w:val="00E320E0"/>
    <w:rsid w:val="00E467E2"/>
    <w:rsid w:val="00E528C0"/>
    <w:rsid w:val="00E63533"/>
    <w:rsid w:val="00E65329"/>
    <w:rsid w:val="00E669EA"/>
    <w:rsid w:val="00E7262E"/>
    <w:rsid w:val="00E75DBB"/>
    <w:rsid w:val="00EA65B1"/>
    <w:rsid w:val="00EA67D1"/>
    <w:rsid w:val="00EB474C"/>
    <w:rsid w:val="00EB6EE1"/>
    <w:rsid w:val="00EB712D"/>
    <w:rsid w:val="00EC01D0"/>
    <w:rsid w:val="00EC0DEC"/>
    <w:rsid w:val="00EC1197"/>
    <w:rsid w:val="00EC3B31"/>
    <w:rsid w:val="00EC3C9F"/>
    <w:rsid w:val="00ED3ADC"/>
    <w:rsid w:val="00EE3121"/>
    <w:rsid w:val="00EE67D6"/>
    <w:rsid w:val="00EF2178"/>
    <w:rsid w:val="00F02E70"/>
    <w:rsid w:val="00F112E3"/>
    <w:rsid w:val="00F27D6B"/>
    <w:rsid w:val="00F35CD8"/>
    <w:rsid w:val="00F426F3"/>
    <w:rsid w:val="00F44751"/>
    <w:rsid w:val="00F8586F"/>
    <w:rsid w:val="00FA1C4C"/>
    <w:rsid w:val="00FC1E1B"/>
    <w:rsid w:val="00FD1D1D"/>
    <w:rsid w:val="00FD26AA"/>
    <w:rsid w:val="00FD4334"/>
    <w:rsid w:val="00FE218A"/>
    <w:rsid w:val="00FF05E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52AE2"/>
  <w15:docId w15:val="{D4E01B1D-291F-4725-A785-87B152687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600"/>
    <w:rPr>
      <w:lang w:val="pt-BR"/>
    </w:rPr>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rsid w:val="00C802F5"/>
    <w:rPr>
      <w:color w:val="0563C1" w:themeColor="hyperlink"/>
      <w:u w:val="single"/>
    </w:rPr>
  </w:style>
  <w:style w:type="character" w:customStyle="1" w:styleId="MenoPendente1">
    <w:name w:val="Menção Pendente1"/>
    <w:basedOn w:val="Fontepargpadro"/>
    <w:uiPriority w:val="99"/>
    <w:semiHidden/>
    <w:unhideWhenUsed/>
    <w:rsid w:val="00C802F5"/>
    <w:rPr>
      <w:color w:val="605E5C"/>
      <w:shd w:val="clear" w:color="auto" w:fill="E1DFDD"/>
    </w:rPr>
  </w:style>
  <w:style w:type="paragraph" w:styleId="Textodebalo">
    <w:name w:val="Balloon Text"/>
    <w:basedOn w:val="Normal"/>
    <w:link w:val="TextodebaloChar"/>
    <w:uiPriority w:val="99"/>
    <w:semiHidden/>
    <w:unhideWhenUsed/>
    <w:rsid w:val="0066505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6505F"/>
    <w:rPr>
      <w:rFonts w:ascii="Tahoma" w:hAnsi="Tahoma" w:cs="Tahoma"/>
      <w:sz w:val="16"/>
      <w:szCs w:val="16"/>
    </w:rPr>
  </w:style>
  <w:style w:type="character" w:styleId="Forte">
    <w:name w:val="Strong"/>
    <w:basedOn w:val="Fontepargpadro"/>
    <w:uiPriority w:val="22"/>
    <w:qFormat/>
    <w:rsid w:val="008D4CCD"/>
    <w:rPr>
      <w:rFonts w:cs="Times New Roman"/>
      <w:b/>
      <w:bCs/>
    </w:rPr>
  </w:style>
  <w:style w:type="character" w:styleId="nfase">
    <w:name w:val="Emphasis"/>
    <w:basedOn w:val="Fontepargpadro"/>
    <w:uiPriority w:val="20"/>
    <w:qFormat/>
    <w:rsid w:val="008D4CCD"/>
    <w:rPr>
      <w:rFonts w:cs="Times New Roman"/>
      <w:i/>
      <w:iCs/>
    </w:rPr>
  </w:style>
  <w:style w:type="table" w:customStyle="1" w:styleId="Estilo">
    <w:name w:val="Estilo"/>
    <w:basedOn w:val="Tabelanormal"/>
    <w:rsid w:val="008D4CCD"/>
    <w:rPr>
      <w:rFonts w:ascii="Calibri" w:eastAsia="Times New Roman" w:hAnsi="Calibri" w:cs="Calibri"/>
      <w:kern w:val="0"/>
      <w:lang w:val="pt-BR" w:eastAsia="pt-BR"/>
    </w:rPr>
    <w:tblPr>
      <w:tblStyleRowBandSize w:val="1"/>
      <w:tblStyleColBandSize w:val="1"/>
      <w:tblCellMar>
        <w:top w:w="100" w:type="dxa"/>
        <w:left w:w="100" w:type="dxa"/>
        <w:bottom w:w="100" w:type="dxa"/>
        <w:right w:w="100" w:type="dxa"/>
      </w:tblCellMar>
    </w:tblPr>
  </w:style>
  <w:style w:type="paragraph" w:styleId="Textodecomentrio">
    <w:name w:val="annotation text"/>
    <w:basedOn w:val="Normal"/>
    <w:link w:val="TextodecomentrioChar"/>
    <w:uiPriority w:val="99"/>
    <w:unhideWhenUsed/>
    <w:rsid w:val="00722A78"/>
    <w:pPr>
      <w:spacing w:line="240" w:lineRule="auto"/>
    </w:pPr>
    <w:rPr>
      <w:rFonts w:ascii="Calibri" w:eastAsia="Times New Roman" w:hAnsi="Calibri" w:cs="Calibri"/>
      <w:kern w:val="0"/>
      <w:sz w:val="20"/>
      <w:szCs w:val="20"/>
      <w:lang w:eastAsia="pt-BR"/>
    </w:rPr>
  </w:style>
  <w:style w:type="character" w:customStyle="1" w:styleId="TextodecomentrioChar">
    <w:name w:val="Texto de comentário Char"/>
    <w:basedOn w:val="Fontepargpadro"/>
    <w:link w:val="Textodecomentrio"/>
    <w:uiPriority w:val="99"/>
    <w:rsid w:val="00722A78"/>
    <w:rPr>
      <w:rFonts w:ascii="Calibri" w:eastAsia="Times New Roman" w:hAnsi="Calibri" w:cs="Calibri"/>
      <w:kern w:val="0"/>
      <w:sz w:val="20"/>
      <w:szCs w:val="20"/>
      <w:lang w:val="pt-BR" w:eastAsia="pt-BR"/>
    </w:rPr>
  </w:style>
  <w:style w:type="character" w:styleId="Refdecomentrio">
    <w:name w:val="annotation reference"/>
    <w:basedOn w:val="Fontepargpadro"/>
    <w:uiPriority w:val="99"/>
    <w:semiHidden/>
    <w:unhideWhenUsed/>
    <w:rsid w:val="00722A78"/>
    <w:rPr>
      <w:rFonts w:cs="Times New Roman"/>
      <w:sz w:val="16"/>
      <w:szCs w:val="16"/>
    </w:rPr>
  </w:style>
  <w:style w:type="paragraph" w:styleId="NormalWeb">
    <w:name w:val="Normal (Web)"/>
    <w:basedOn w:val="Normal"/>
    <w:uiPriority w:val="99"/>
    <w:unhideWhenUsed/>
    <w:rsid w:val="00722A78"/>
    <w:pPr>
      <w:spacing w:before="100" w:beforeAutospacing="1" w:after="100" w:afterAutospacing="1" w:line="240" w:lineRule="auto"/>
    </w:pPr>
    <w:rPr>
      <w:rFonts w:ascii="Times New Roman" w:eastAsia="Times New Roman" w:hAnsi="Times New Roman" w:cs="Times New Roman"/>
      <w:kern w:val="0"/>
      <w:lang w:eastAsia="pt-BR"/>
    </w:rPr>
  </w:style>
  <w:style w:type="paragraph" w:customStyle="1" w:styleId="Normal1">
    <w:name w:val="Normal1"/>
    <w:rsid w:val="00722A78"/>
    <w:pPr>
      <w:spacing w:after="0" w:line="360" w:lineRule="auto"/>
      <w:jc w:val="both"/>
    </w:pPr>
    <w:rPr>
      <w:rFonts w:ascii="Arial" w:eastAsia="Times New Roman" w:hAnsi="Arial" w:cs="Arial"/>
      <w:kern w:val="0"/>
      <w:lang w:val="pt-BR" w:eastAsia="pt-BR"/>
    </w:rPr>
  </w:style>
  <w:style w:type="paragraph" w:styleId="Reviso">
    <w:name w:val="Revision"/>
    <w:hidden/>
    <w:uiPriority w:val="99"/>
    <w:semiHidden/>
    <w:rsid w:val="002178E6"/>
    <w:pPr>
      <w:spacing w:after="0" w:line="240" w:lineRule="auto"/>
    </w:pPr>
  </w:style>
  <w:style w:type="paragraph" w:styleId="Assuntodocomentrio">
    <w:name w:val="annotation subject"/>
    <w:basedOn w:val="Textodecomentrio"/>
    <w:next w:val="Textodecomentrio"/>
    <w:link w:val="AssuntodocomentrioChar"/>
    <w:uiPriority w:val="99"/>
    <w:semiHidden/>
    <w:unhideWhenUsed/>
    <w:rsid w:val="002178E6"/>
    <w:rPr>
      <w:rFonts w:asciiTheme="minorHAnsi" w:eastAsiaTheme="minorHAnsi" w:hAnsiTheme="minorHAnsi" w:cstheme="minorBidi"/>
      <w:b/>
      <w:bCs/>
      <w:kern w:val="2"/>
      <w:lang w:val="es-AR" w:eastAsia="en-US"/>
    </w:rPr>
  </w:style>
  <w:style w:type="character" w:customStyle="1" w:styleId="AssuntodocomentrioChar">
    <w:name w:val="Assunto do comentário Char"/>
    <w:basedOn w:val="TextodecomentrioChar"/>
    <w:link w:val="Assuntodocomentrio"/>
    <w:uiPriority w:val="99"/>
    <w:semiHidden/>
    <w:rsid w:val="002178E6"/>
    <w:rPr>
      <w:rFonts w:ascii="Calibri" w:eastAsia="Times New Roman" w:hAnsi="Calibri" w:cs="Calibri"/>
      <w:b/>
      <w:bCs/>
      <w:kern w:val="0"/>
      <w:sz w:val="20"/>
      <w:szCs w:val="20"/>
      <w:lang w:val="pt-BR" w:eastAsia="pt-BR"/>
    </w:rPr>
  </w:style>
  <w:style w:type="character" w:customStyle="1" w:styleId="MenoPendente2">
    <w:name w:val="Menção Pendente2"/>
    <w:basedOn w:val="Fontepargpadro"/>
    <w:uiPriority w:val="99"/>
    <w:semiHidden/>
    <w:unhideWhenUsed/>
    <w:rsid w:val="002178E6"/>
    <w:rPr>
      <w:color w:val="605E5C"/>
      <w:shd w:val="clear" w:color="auto" w:fill="E1DFDD"/>
    </w:rPr>
  </w:style>
  <w:style w:type="character" w:styleId="MenoPendente">
    <w:name w:val="Unresolved Mention"/>
    <w:basedOn w:val="Fontepargpadro"/>
    <w:uiPriority w:val="99"/>
    <w:semiHidden/>
    <w:unhideWhenUsed/>
    <w:rsid w:val="001B2829"/>
    <w:rPr>
      <w:color w:val="605E5C"/>
      <w:shd w:val="clear" w:color="auto" w:fill="E1DFDD"/>
    </w:rPr>
  </w:style>
  <w:style w:type="paragraph" w:styleId="Pr-formataoHTML">
    <w:name w:val="HTML Preformatted"/>
    <w:basedOn w:val="Normal"/>
    <w:link w:val="Pr-formataoHTMLChar"/>
    <w:uiPriority w:val="99"/>
    <w:semiHidden/>
    <w:unhideWhenUsed/>
    <w:rsid w:val="00D6210C"/>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D6210C"/>
    <w:rPr>
      <w:rFonts w:ascii="Consolas" w:hAnsi="Consolas"/>
      <w:sz w:val="20"/>
      <w:szCs w:val="20"/>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lanalto.gov.br/ccivil_03/_ato2007-2010/2009/decreto/d6949.htm" TargetMode="External"/><Relationship Id="rId18" Type="http://schemas.openxmlformats.org/officeDocument/2006/relationships/hyperlink" Target="http://t.f.da" TargetMode="External"/><Relationship Id="rId26" Type="http://schemas.openxmlformats.org/officeDocument/2006/relationships/hyperlink" Target="https://www.planalto.gov.br/ccivil_03/_ato2015-2018/2016/lei/l13409.htm" TargetMode="External"/><Relationship Id="rId39" Type="http://schemas.openxmlformats.org/officeDocument/2006/relationships/hyperlink" Target="https://doi.org/10.33448/rsd-v11i7.29813" TargetMode="External"/><Relationship Id="rId21" Type="http://schemas.openxmlformats.org/officeDocument/2006/relationships/hyperlink" Target="https://er.educause.edu/articles/2020/3/the-difference-between-emergency-remote-teachingand-online-learning" TargetMode="External"/><Relationship Id="rId34" Type="http://schemas.openxmlformats.org/officeDocument/2006/relationships/hyperlink" Target="https://doi.org/10.55905/revconv.18n.12-259" TargetMode="External"/><Relationship Id="rId42" Type="http://schemas.openxmlformats.org/officeDocument/2006/relationships/hyperlink" Target="https://doi.org/10.14393/REPOD-v12n3a2023-68616"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doi.org/10.5753/rbie.2020.28.0.956" TargetMode="External"/><Relationship Id="rId29" Type="http://schemas.openxmlformats.org/officeDocument/2006/relationships/hyperlink" Target="https://doi.org/10.24933/horizontes.v40i1.1440" TargetMode="External"/><Relationship Id="rId11" Type="http://schemas.openxmlformats.org/officeDocument/2006/relationships/hyperlink" Target="https://doi.org/10.22363/2313-2302-2022-26-1-194-210" TargetMode="External"/><Relationship Id="rId24" Type="http://schemas.openxmlformats.org/officeDocument/2006/relationships/hyperlink" Target="https://doi.org/10.46504/17202204il" TargetMode="External"/><Relationship Id="rId32" Type="http://schemas.openxmlformats.org/officeDocument/2006/relationships/hyperlink" Target="https://doi.org/10.37569/DalatUniversity.13.3.1089(2023)" TargetMode="External"/><Relationship Id="rId37" Type="http://schemas.openxmlformats.org/officeDocument/2006/relationships/hyperlink" Target="http://portal.mec.gov.br/sesu/arquivos/pdf/diretrizesreuni.pdf" TargetMode="External"/><Relationship Id="rId40" Type="http://schemas.openxmlformats.org/officeDocument/2006/relationships/hyperlink" Target="https://doi.org/10.33448/rsd-v11i7.29813" TargetMode="External"/><Relationship Id="rId45" Type="http://schemas.openxmlformats.org/officeDocument/2006/relationships/hyperlink" Target="https://doi.org/10.14507/epaa.28.4295" TargetMode="External"/><Relationship Id="rId5" Type="http://schemas.openxmlformats.org/officeDocument/2006/relationships/footnotes" Target="footnotes.xml"/><Relationship Id="rId15" Type="http://schemas.openxmlformats.org/officeDocument/2006/relationships/hyperlink" Target="https://doi.org/10.35699/2237-5864.2020.24761" TargetMode="External"/><Relationship Id="rId23" Type="http://schemas.openxmlformats.org/officeDocument/2006/relationships/hyperlink" Target="https://doi.org/10.46504/17202204il" TargetMode="External"/><Relationship Id="rId28" Type="http://schemas.openxmlformats.org/officeDocument/2006/relationships/hyperlink" Target="https://www.planalto.gov.br/ccivil_03/_ato2023-2026/2023/lei/l14723.htm" TargetMode="External"/><Relationship Id="rId36" Type="http://schemas.openxmlformats.org/officeDocument/2006/relationships/hyperlink" Target="http://portal.mec.gov.br/index.php?option=com_docman&amp;view=download&amp;alias=13292-doc-ori-progincl&amp;category_slug=junho-2013-pdf&amp;Itemid=30192" TargetMode="External"/><Relationship Id="rId49" Type="http://schemas.openxmlformats.org/officeDocument/2006/relationships/fontTable" Target="fontTable.xml"/><Relationship Id="rId10" Type="http://schemas.openxmlformats.org/officeDocument/2006/relationships/hyperlink" Target="https://www.planalto.gov.br/ccivil_03/constituicao/constituicao.htm" TargetMode="External"/><Relationship Id="rId19" Type="http://schemas.openxmlformats.org/officeDocument/2006/relationships/hyperlink" Target="https://doi.org/10.1590/2175-6236124612vs01" TargetMode="External"/><Relationship Id="rId31" Type="http://schemas.openxmlformats.org/officeDocument/2006/relationships/hyperlink" Target="https://doi.org/10.37569/DalatUniversity.13.3.1089(2023)" TargetMode="External"/><Relationship Id="rId44" Type="http://schemas.openxmlformats.org/officeDocument/2006/relationships/hyperlink" Target="https://doi.org/10.14295/momento.v32i02.14576" TargetMode="External"/><Relationship Id="rId4" Type="http://schemas.openxmlformats.org/officeDocument/2006/relationships/webSettings" Target="webSettings.xml"/><Relationship Id="rId9" Type="http://schemas.openxmlformats.org/officeDocument/2006/relationships/hyperlink" Target="https://doi.org/10.9788/TP2013.2-16" TargetMode="External"/><Relationship Id="rId14" Type="http://schemas.openxmlformats.org/officeDocument/2006/relationships/hyperlink" Target="https://www.in.gov.br/en/web/dou/-/decreto-n-12.686-de-20-de-outubro-de-2025-663689628" TargetMode="External"/><Relationship Id="rId22" Type="http://schemas.openxmlformats.org/officeDocument/2006/relationships/hyperlink" Target="https://er.educause.edu/articles/2020/3/the-difference-between-emergency-remote-teachingand-online-learning" TargetMode="External"/><Relationship Id="rId27" Type="http://schemas.openxmlformats.org/officeDocument/2006/relationships/hyperlink" Target="https://www.planalto.gov.br/ccivil_03/_ato2019-2022/2020/lei/l14040.htm" TargetMode="External"/><Relationship Id="rId30" Type="http://schemas.openxmlformats.org/officeDocument/2006/relationships/hyperlink" Target="https://doi.org/10.5585/dialogia.n34.17123" TargetMode="External"/><Relationship Id="rId35" Type="http://schemas.openxmlformats.org/officeDocument/2006/relationships/hyperlink" Target="https://bvsms.saude.gov.br/bvs/saudelegis/gm/2020/prt0188_04_02_2020.html" TargetMode="External"/><Relationship Id="rId43" Type="http://schemas.openxmlformats.org/officeDocument/2006/relationships/hyperlink" Target="https://doi.org/10.17564/2316-3828.2020v10n1p124-136" TargetMode="External"/><Relationship Id="rId48" Type="http://schemas.openxmlformats.org/officeDocument/2006/relationships/footer" Target="footer1.xml"/><Relationship Id="rId8" Type="http://schemas.openxmlformats.org/officeDocument/2006/relationships/hyperlink" Target="https://doi.org/10.12957/redoc.2024.84628" TargetMode="External"/><Relationship Id="rId3" Type="http://schemas.openxmlformats.org/officeDocument/2006/relationships/settings" Target="settings.xml"/><Relationship Id="rId12" Type="http://schemas.openxmlformats.org/officeDocument/2006/relationships/hyperlink" Target="https://doi.org/10.22363/2313-2302-2022-26-1-194-210" TargetMode="External"/><Relationship Id="rId17" Type="http://schemas.openxmlformats.org/officeDocument/2006/relationships/hyperlink" Target="http://t.f.da" TargetMode="External"/><Relationship Id="rId25" Type="http://schemas.openxmlformats.org/officeDocument/2006/relationships/hyperlink" Target="https://www.planalto.gov.br/ccivil_03/_ato2015-2018/2015/lei/l13146.htm" TargetMode="External"/><Relationship Id="rId33" Type="http://schemas.openxmlformats.org/officeDocument/2006/relationships/hyperlink" Target="https://www.gov.br/mec/pt-br/cne/pdf/pareceres-do-cne/cp/2020/pcp005_20.pdf" TargetMode="External"/><Relationship Id="rId38" Type="http://schemas.openxmlformats.org/officeDocument/2006/relationships/hyperlink" Target="https://doi.org/10.53628/emrede.v8i1.731" TargetMode="External"/><Relationship Id="rId46" Type="http://schemas.openxmlformats.org/officeDocument/2006/relationships/hyperlink" Target="https://doi.org/10.5585/39.2021.20616" TargetMode="External"/><Relationship Id="rId20" Type="http://schemas.openxmlformats.org/officeDocument/2006/relationships/hyperlink" Target="https://doi.org/10.24933/horizontes.v40i1.1380" TargetMode="External"/><Relationship Id="rId41" Type="http://schemas.openxmlformats.org/officeDocument/2006/relationships/hyperlink" Target="https://doi.org/10.33448/rsd-v11i1.25111"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20</Pages>
  <Words>9216</Words>
  <Characters>49772</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Daniel Garcia</dc:creator>
  <cp:lastModifiedBy>Luciana</cp:lastModifiedBy>
  <cp:revision>5</cp:revision>
  <dcterms:created xsi:type="dcterms:W3CDTF">2026-06-22T09:48:00Z</dcterms:created>
  <dcterms:modified xsi:type="dcterms:W3CDTF">2026-06-23T01:35:00Z</dcterms:modified>
</cp:coreProperties>
</file>