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0009D8E6" w:rsidR="005F3B2E" w:rsidRDefault="0039409A" w:rsidP="004D556F">
      <w:pPr>
        <w:spacing w:after="0" w:line="240" w:lineRule="auto"/>
        <w:jc w:val="center"/>
        <w:rPr>
          <w:rFonts w:ascii="Times New Roman" w:hAnsi="Times New Roman" w:cs="Times New Roman"/>
          <w:b/>
          <w:bCs/>
          <w:color w:val="000000"/>
        </w:rPr>
      </w:pPr>
      <w:r w:rsidRPr="004D556F">
        <w:rPr>
          <w:rFonts w:ascii="Times New Roman" w:hAnsi="Times New Roman" w:cs="Times New Roman"/>
          <w:b/>
          <w:bCs/>
          <w:color w:val="000000"/>
        </w:rPr>
        <w:t>El análisis sobre la propia experiencia estudiantil en el marco del Programa de Mentorías Entre Pares: “un devenir-acompañamiento”</w:t>
      </w:r>
    </w:p>
    <w:p w14:paraId="40575DD4" w14:textId="77777777" w:rsidR="004D556F" w:rsidRPr="004D556F" w:rsidRDefault="004D556F" w:rsidP="004D556F">
      <w:pPr>
        <w:spacing w:after="0" w:line="240" w:lineRule="auto"/>
        <w:jc w:val="center"/>
        <w:rPr>
          <w:rFonts w:ascii="Times New Roman" w:hAnsi="Times New Roman" w:cs="Times New Roman"/>
        </w:rPr>
      </w:pPr>
    </w:p>
    <w:p w14:paraId="06400DA8" w14:textId="77777777" w:rsidR="0039409A" w:rsidRPr="004D556F" w:rsidRDefault="0039409A" w:rsidP="004D556F">
      <w:pPr>
        <w:spacing w:after="0" w:line="240" w:lineRule="auto"/>
        <w:jc w:val="right"/>
        <w:rPr>
          <w:rFonts w:ascii="Times New Roman" w:hAnsi="Times New Roman" w:cs="Times New Roman"/>
          <w:b/>
          <w:bCs/>
          <w:color w:val="000000"/>
        </w:rPr>
      </w:pPr>
      <w:r w:rsidRPr="004D556F">
        <w:rPr>
          <w:rFonts w:ascii="Times New Roman" w:hAnsi="Times New Roman" w:cs="Times New Roman"/>
          <w:b/>
          <w:bCs/>
          <w:color w:val="000000"/>
        </w:rPr>
        <w:t>Viviana Mancovsky</w:t>
      </w:r>
    </w:p>
    <w:p w14:paraId="6345E839" w14:textId="77777777" w:rsidR="0039409A" w:rsidRPr="004D556F" w:rsidRDefault="0039409A" w:rsidP="004D556F">
      <w:pPr>
        <w:spacing w:after="0" w:line="240" w:lineRule="auto"/>
        <w:jc w:val="right"/>
        <w:rPr>
          <w:rFonts w:ascii="Times New Roman" w:hAnsi="Times New Roman" w:cs="Times New Roman"/>
          <w:b/>
          <w:bCs/>
          <w:color w:val="000000"/>
        </w:rPr>
      </w:pPr>
      <w:r w:rsidRPr="004D556F">
        <w:rPr>
          <w:rFonts w:ascii="Times New Roman" w:hAnsi="Times New Roman" w:cs="Times New Roman"/>
          <w:b/>
          <w:bCs/>
          <w:color w:val="000000"/>
        </w:rPr>
        <w:t>UNSAM</w:t>
      </w:r>
    </w:p>
    <w:p w14:paraId="44721597" w14:textId="09AF2E43" w:rsidR="0039409A" w:rsidRPr="004D556F" w:rsidRDefault="0039409A" w:rsidP="004D556F">
      <w:pPr>
        <w:spacing w:after="0" w:line="240" w:lineRule="auto"/>
        <w:jc w:val="right"/>
        <w:rPr>
          <w:rFonts w:ascii="Times New Roman" w:hAnsi="Times New Roman" w:cs="Times New Roman"/>
          <w:b/>
          <w:bCs/>
          <w:color w:val="000000"/>
        </w:rPr>
      </w:pPr>
      <w:hyperlink r:id="rId7" w:history="1">
        <w:r w:rsidRPr="004D556F">
          <w:rPr>
            <w:rStyle w:val="Hipervnculo"/>
            <w:rFonts w:ascii="Times New Roman" w:hAnsi="Times New Roman" w:cs="Times New Roman"/>
            <w:b/>
            <w:bCs/>
          </w:rPr>
          <w:t>vivmanco@yahoo.com.ar</w:t>
        </w:r>
      </w:hyperlink>
    </w:p>
    <w:p w14:paraId="39D9753C" w14:textId="77777777" w:rsidR="0039409A" w:rsidRPr="004D556F" w:rsidRDefault="0039409A" w:rsidP="004D556F">
      <w:pPr>
        <w:spacing w:after="0" w:line="240" w:lineRule="auto"/>
        <w:jc w:val="right"/>
        <w:rPr>
          <w:rFonts w:ascii="Times New Roman" w:hAnsi="Times New Roman" w:cs="Times New Roman"/>
          <w:b/>
          <w:bCs/>
          <w:color w:val="000000"/>
        </w:rPr>
      </w:pPr>
    </w:p>
    <w:p w14:paraId="36B46AB2" w14:textId="77777777" w:rsidR="0039409A" w:rsidRPr="004D556F" w:rsidRDefault="0039409A" w:rsidP="004D556F">
      <w:pPr>
        <w:spacing w:after="0" w:line="240" w:lineRule="auto"/>
        <w:jc w:val="right"/>
        <w:rPr>
          <w:rFonts w:ascii="Times New Roman" w:hAnsi="Times New Roman" w:cs="Times New Roman"/>
          <w:b/>
          <w:bCs/>
          <w:color w:val="000000"/>
        </w:rPr>
      </w:pPr>
      <w:r w:rsidRPr="004D556F">
        <w:rPr>
          <w:rFonts w:ascii="Times New Roman" w:hAnsi="Times New Roman" w:cs="Times New Roman"/>
          <w:b/>
          <w:bCs/>
          <w:color w:val="000000"/>
        </w:rPr>
        <w:t>Gabriela Lizzio</w:t>
      </w:r>
    </w:p>
    <w:p w14:paraId="05B14ECE" w14:textId="77777777" w:rsidR="0039409A" w:rsidRPr="004D556F" w:rsidRDefault="0039409A" w:rsidP="004D556F">
      <w:pPr>
        <w:spacing w:after="0" w:line="240" w:lineRule="auto"/>
        <w:jc w:val="right"/>
        <w:rPr>
          <w:rFonts w:ascii="Times New Roman" w:hAnsi="Times New Roman" w:cs="Times New Roman"/>
          <w:b/>
          <w:bCs/>
          <w:color w:val="000000"/>
        </w:rPr>
      </w:pPr>
      <w:r w:rsidRPr="004D556F">
        <w:rPr>
          <w:rFonts w:ascii="Times New Roman" w:hAnsi="Times New Roman" w:cs="Times New Roman"/>
          <w:b/>
          <w:bCs/>
          <w:color w:val="000000"/>
        </w:rPr>
        <w:t>UNSAM</w:t>
      </w:r>
    </w:p>
    <w:p w14:paraId="1AA3B21F" w14:textId="39EAB4D5" w:rsidR="0039409A" w:rsidRPr="004D556F" w:rsidRDefault="0039409A" w:rsidP="004D556F">
      <w:pPr>
        <w:spacing w:after="0" w:line="240" w:lineRule="auto"/>
        <w:jc w:val="right"/>
        <w:rPr>
          <w:rFonts w:ascii="Times New Roman" w:hAnsi="Times New Roman" w:cs="Times New Roman"/>
          <w:b/>
          <w:bCs/>
          <w:color w:val="000000"/>
        </w:rPr>
      </w:pPr>
      <w:hyperlink r:id="rId8" w:history="1">
        <w:r w:rsidRPr="004D556F">
          <w:rPr>
            <w:rStyle w:val="Hipervnculo"/>
            <w:rFonts w:ascii="Times New Roman" w:hAnsi="Times New Roman" w:cs="Times New Roman"/>
            <w:b/>
            <w:bCs/>
          </w:rPr>
          <w:t>glizzio@unsam.edu.ar</w:t>
        </w:r>
      </w:hyperlink>
      <w:r w:rsidRPr="004D556F">
        <w:rPr>
          <w:rFonts w:ascii="Times New Roman" w:hAnsi="Times New Roman" w:cs="Times New Roman"/>
          <w:b/>
          <w:bCs/>
          <w:color w:val="000000"/>
        </w:rPr>
        <w:t xml:space="preserve"> </w:t>
      </w:r>
    </w:p>
    <w:p w14:paraId="7AF82F22" w14:textId="77777777" w:rsidR="0039409A" w:rsidRPr="004D556F" w:rsidRDefault="0039409A" w:rsidP="004D556F">
      <w:pPr>
        <w:spacing w:after="0" w:line="240" w:lineRule="auto"/>
        <w:jc w:val="right"/>
        <w:rPr>
          <w:rFonts w:ascii="Times New Roman" w:hAnsi="Times New Roman" w:cs="Times New Roman"/>
          <w:b/>
          <w:bCs/>
          <w:color w:val="000000"/>
        </w:rPr>
      </w:pPr>
    </w:p>
    <w:p w14:paraId="5B2E8A52" w14:textId="77777777" w:rsidR="0039409A" w:rsidRPr="004D556F" w:rsidRDefault="0039409A" w:rsidP="004D556F">
      <w:pPr>
        <w:spacing w:after="0" w:line="240" w:lineRule="auto"/>
        <w:jc w:val="right"/>
        <w:rPr>
          <w:rFonts w:ascii="Times New Roman" w:hAnsi="Times New Roman" w:cs="Times New Roman"/>
          <w:b/>
          <w:bCs/>
          <w:color w:val="000000"/>
        </w:rPr>
      </w:pPr>
      <w:r w:rsidRPr="004D556F">
        <w:rPr>
          <w:rFonts w:ascii="Times New Roman" w:hAnsi="Times New Roman" w:cs="Times New Roman"/>
          <w:b/>
          <w:bCs/>
          <w:color w:val="000000"/>
        </w:rPr>
        <w:t>Lucía Monsalvo</w:t>
      </w:r>
    </w:p>
    <w:p w14:paraId="1AADE317" w14:textId="2060CB47" w:rsidR="0039409A" w:rsidRPr="004D556F" w:rsidRDefault="0039409A" w:rsidP="004D556F">
      <w:pPr>
        <w:spacing w:after="0" w:line="240" w:lineRule="auto"/>
        <w:jc w:val="right"/>
        <w:rPr>
          <w:rFonts w:ascii="Times New Roman" w:hAnsi="Times New Roman" w:cs="Times New Roman"/>
          <w:b/>
          <w:bCs/>
          <w:color w:val="000000"/>
        </w:rPr>
      </w:pPr>
      <w:r w:rsidRPr="004D556F">
        <w:rPr>
          <w:rFonts w:ascii="Times New Roman" w:hAnsi="Times New Roman" w:cs="Times New Roman"/>
          <w:b/>
          <w:bCs/>
          <w:color w:val="000000"/>
        </w:rPr>
        <w:t>UNSAM</w:t>
      </w:r>
    </w:p>
    <w:p w14:paraId="7B9027E2" w14:textId="72B7683A" w:rsidR="00BA642E" w:rsidRDefault="0039409A" w:rsidP="004D556F">
      <w:pPr>
        <w:spacing w:after="0" w:line="240" w:lineRule="auto"/>
        <w:jc w:val="right"/>
        <w:rPr>
          <w:rFonts w:ascii="Times New Roman" w:hAnsi="Times New Roman" w:cs="Times New Roman"/>
          <w:b/>
          <w:bCs/>
          <w:color w:val="000000"/>
        </w:rPr>
      </w:pPr>
      <w:hyperlink r:id="rId9" w:history="1">
        <w:r w:rsidRPr="004D556F">
          <w:rPr>
            <w:rStyle w:val="Hipervnculo"/>
            <w:rFonts w:ascii="Times New Roman" w:hAnsi="Times New Roman" w:cs="Times New Roman"/>
            <w:b/>
            <w:bCs/>
          </w:rPr>
          <w:t>lucia.monsalvo@gmail.com</w:t>
        </w:r>
      </w:hyperlink>
    </w:p>
    <w:p w14:paraId="3A46D85A" w14:textId="77777777" w:rsidR="004D556F" w:rsidRPr="004D556F" w:rsidRDefault="004D556F" w:rsidP="004D556F">
      <w:pPr>
        <w:spacing w:after="0" w:line="240" w:lineRule="auto"/>
        <w:jc w:val="right"/>
        <w:rPr>
          <w:rFonts w:ascii="Times New Roman" w:hAnsi="Times New Roman" w:cs="Times New Roman"/>
          <w:b/>
          <w:bCs/>
          <w:color w:val="000000"/>
        </w:rPr>
      </w:pPr>
    </w:p>
    <w:p w14:paraId="35A6682C" w14:textId="5C5C597F" w:rsidR="00BA642E" w:rsidRPr="004D556F" w:rsidRDefault="00BA642E" w:rsidP="004D556F">
      <w:pPr>
        <w:spacing w:after="0" w:line="240" w:lineRule="auto"/>
        <w:jc w:val="both"/>
        <w:rPr>
          <w:rFonts w:ascii="Times New Roman" w:hAnsi="Times New Roman" w:cs="Times New Roman"/>
          <w:lang w:val="en-US"/>
        </w:rPr>
      </w:pPr>
      <w:proofErr w:type="spellStart"/>
      <w:r w:rsidRPr="004D556F">
        <w:rPr>
          <w:rFonts w:ascii="Times New Roman" w:hAnsi="Times New Roman" w:cs="Times New Roman"/>
          <w:b/>
          <w:bCs/>
          <w:lang w:val="en-US"/>
        </w:rPr>
        <w:t>Resumen</w:t>
      </w:r>
      <w:proofErr w:type="spellEnd"/>
      <w:r w:rsidRPr="004D556F">
        <w:rPr>
          <w:rFonts w:ascii="Times New Roman" w:hAnsi="Times New Roman" w:cs="Times New Roman"/>
          <w:b/>
          <w:bCs/>
          <w:lang w:val="en-US"/>
        </w:rPr>
        <w:t>:</w:t>
      </w:r>
      <w:r w:rsidR="007B5B5F" w:rsidRPr="004D556F">
        <w:rPr>
          <w:rFonts w:ascii="Times New Roman" w:hAnsi="Times New Roman" w:cs="Times New Roman"/>
          <w:b/>
          <w:bCs/>
          <w:lang w:val="en-US"/>
        </w:rPr>
        <w:t xml:space="preserve"> </w:t>
      </w:r>
    </w:p>
    <w:p w14:paraId="629D2858" w14:textId="77777777" w:rsidR="004D556F" w:rsidRPr="004D556F" w:rsidRDefault="004D556F" w:rsidP="004D556F">
      <w:pPr>
        <w:pStyle w:val="NormalWeb"/>
        <w:spacing w:before="0" w:beforeAutospacing="0" w:after="0" w:afterAutospacing="0"/>
        <w:jc w:val="center"/>
      </w:pPr>
      <w:r w:rsidRPr="004D556F">
        <w:rPr>
          <w:color w:val="000000"/>
        </w:rPr>
        <w:t>“</w:t>
      </w:r>
      <w:r w:rsidRPr="004D556F">
        <w:rPr>
          <w:i/>
          <w:iCs/>
          <w:color w:val="000000"/>
        </w:rPr>
        <w:t xml:space="preserve">Con el correr de las cursadas fui aprendiendo lo que se espera de mí y empiezo a seleccionar lo que más me interesa. Voy buscando... Con el seminario de mentorías, </w:t>
      </w:r>
      <w:proofErr w:type="spellStart"/>
      <w:r w:rsidRPr="004D556F">
        <w:rPr>
          <w:i/>
          <w:iCs/>
          <w:color w:val="000000"/>
        </w:rPr>
        <w:t>dejás</w:t>
      </w:r>
      <w:proofErr w:type="spellEnd"/>
      <w:r w:rsidRPr="004D556F">
        <w:rPr>
          <w:i/>
          <w:iCs/>
          <w:color w:val="000000"/>
        </w:rPr>
        <w:t xml:space="preserve"> de ser un estudiante automatizado porque te exige un trabajo introspectivo. Esto es </w:t>
      </w:r>
      <w:proofErr w:type="spellStart"/>
      <w:r w:rsidRPr="004D556F">
        <w:rPr>
          <w:i/>
          <w:iCs/>
          <w:color w:val="000000"/>
        </w:rPr>
        <w:t>movilizante</w:t>
      </w:r>
      <w:proofErr w:type="spellEnd"/>
      <w:r w:rsidRPr="004D556F">
        <w:rPr>
          <w:i/>
          <w:iCs/>
          <w:color w:val="000000"/>
        </w:rPr>
        <w:t>. Yo venía, cursaba y me iba. A veces, hacía algo de tiempo, antes de cursar. Me pregunto: ¿cómo acompañan las universidades este proceso introspectivo? ¿Qué es el éxito académico? ¿Qué es participar en una universidad? Con este Programa, me encontré todo el tiempo con una incomodidad. Ser estudiante no es solo leer, resumir, aprobar. Es pensar más allá... Empecé a entenderme con esa incomodidad…</w:t>
      </w:r>
      <w:r w:rsidRPr="004D556F">
        <w:rPr>
          <w:color w:val="000000"/>
        </w:rPr>
        <w:t>”</w:t>
      </w:r>
    </w:p>
    <w:p w14:paraId="4221B0D4" w14:textId="77777777" w:rsidR="004D556F" w:rsidRPr="004D556F" w:rsidRDefault="004D556F" w:rsidP="004D556F">
      <w:pPr>
        <w:pStyle w:val="NormalWeb"/>
        <w:spacing w:before="0" w:beforeAutospacing="0" w:after="0" w:afterAutospacing="0"/>
        <w:jc w:val="both"/>
      </w:pPr>
      <w:r w:rsidRPr="004D556F">
        <w:rPr>
          <w:color w:val="000000"/>
        </w:rPr>
        <w:t> </w:t>
      </w:r>
    </w:p>
    <w:p w14:paraId="21898E55" w14:textId="77777777" w:rsidR="004D556F" w:rsidRPr="004D556F" w:rsidRDefault="004D556F" w:rsidP="004D556F">
      <w:pPr>
        <w:pStyle w:val="NormalWeb"/>
        <w:spacing w:before="0" w:beforeAutospacing="0" w:after="0" w:afterAutospacing="0"/>
        <w:jc w:val="both"/>
      </w:pPr>
      <w:r w:rsidRPr="004D556F">
        <w:rPr>
          <w:color w:val="000000"/>
        </w:rPr>
        <w:t xml:space="preserve">Elegimos iniciar esta ponencia desde la voz de una estudiante avanzada de la carrera de psicopedagogía que cursó el seminario “Mentorías entre pares” para formarse como mentora. Dicho espacio formativo integra el Programa Mentorías Entre Pares de la Universidad Nacional de San Martín que se realiza desde el año 2015 hasta la actualidad, en el marco de una política institucional destinada a recibir y acompañar a </w:t>
      </w:r>
      <w:proofErr w:type="spellStart"/>
      <w:r w:rsidRPr="004D556F">
        <w:rPr>
          <w:color w:val="000000"/>
        </w:rPr>
        <w:t>lxs</w:t>
      </w:r>
      <w:proofErr w:type="spellEnd"/>
      <w:r w:rsidRPr="004D556F">
        <w:rPr>
          <w:color w:val="000000"/>
        </w:rPr>
        <w:t xml:space="preserve"> estudiantes ingresantes de primer año.</w:t>
      </w:r>
    </w:p>
    <w:p w14:paraId="35261A23" w14:textId="77777777" w:rsidR="004D556F" w:rsidRPr="004D556F" w:rsidRDefault="004D556F" w:rsidP="004D556F">
      <w:pPr>
        <w:pStyle w:val="NormalWeb"/>
        <w:spacing w:before="0" w:beforeAutospacing="0" w:after="0" w:afterAutospacing="0"/>
        <w:jc w:val="both"/>
      </w:pPr>
      <w:r w:rsidRPr="004D556F">
        <w:rPr>
          <w:color w:val="000000"/>
        </w:rPr>
        <w:t> </w:t>
      </w:r>
    </w:p>
    <w:p w14:paraId="60E2EC75" w14:textId="1323DFB2" w:rsidR="004D556F" w:rsidRDefault="004D556F" w:rsidP="004D556F">
      <w:pPr>
        <w:pStyle w:val="NormalWeb"/>
        <w:spacing w:before="0" w:beforeAutospacing="0" w:after="0" w:afterAutospacing="0"/>
        <w:jc w:val="both"/>
      </w:pPr>
      <w:r w:rsidRPr="004D556F">
        <w:rPr>
          <w:color w:val="000000"/>
        </w:rPr>
        <w:t xml:space="preserve">El Programa propone un seminario formativo teórico-práctico, que lleva el mismo nombre, ofrecido para estudiantes </w:t>
      </w:r>
      <w:proofErr w:type="spellStart"/>
      <w:r w:rsidRPr="004D556F">
        <w:rPr>
          <w:color w:val="000000"/>
        </w:rPr>
        <w:t>avanzadxs</w:t>
      </w:r>
      <w:proofErr w:type="spellEnd"/>
      <w:r w:rsidRPr="004D556F">
        <w:rPr>
          <w:color w:val="000000"/>
        </w:rPr>
        <w:t xml:space="preserve"> de las distintas carreras de la Escuela de Humanidades. Su propósito es doble. Por un lado, brinda un espacio formativo que posibilita el análisis </w:t>
      </w:r>
      <w:r w:rsidRPr="004D556F">
        <w:rPr>
          <w:i/>
          <w:iCs/>
          <w:color w:val="000000"/>
        </w:rPr>
        <w:t>de</w:t>
      </w:r>
      <w:r w:rsidRPr="004D556F">
        <w:rPr>
          <w:color w:val="000000"/>
        </w:rPr>
        <w:t xml:space="preserve"> la</w:t>
      </w:r>
      <w:r w:rsidRPr="004D556F">
        <w:rPr>
          <w:i/>
          <w:iCs/>
          <w:color w:val="000000"/>
        </w:rPr>
        <w:t xml:space="preserve"> propia experiencia estudiantil</w:t>
      </w:r>
      <w:r w:rsidRPr="004D556F">
        <w:rPr>
          <w:color w:val="000000"/>
        </w:rPr>
        <w:t xml:space="preserve">. Se parte del siguiente supuesto: la posibilidad de “acompañar” la experiencia de </w:t>
      </w:r>
      <w:proofErr w:type="spellStart"/>
      <w:r w:rsidRPr="004D556F">
        <w:rPr>
          <w:color w:val="000000"/>
        </w:rPr>
        <w:t>otrx</w:t>
      </w:r>
      <w:proofErr w:type="spellEnd"/>
      <w:r w:rsidRPr="004D556F">
        <w:rPr>
          <w:color w:val="000000"/>
        </w:rPr>
        <w:t xml:space="preserve"> estudiante exige un trabajo personal de revisión que habilite una disposición hacia la escucha y una actitud de apertura. Por otro, crea las condiciones institucionales para diseñar e implementar diferentes acciones destinadas a </w:t>
      </w:r>
      <w:proofErr w:type="spellStart"/>
      <w:r w:rsidRPr="004D556F">
        <w:rPr>
          <w:color w:val="000000"/>
        </w:rPr>
        <w:t>lxs</w:t>
      </w:r>
      <w:proofErr w:type="spellEnd"/>
      <w:r w:rsidRPr="004D556F">
        <w:rPr>
          <w:color w:val="000000"/>
        </w:rPr>
        <w:t xml:space="preserve"> estudiantes ingresantes.</w:t>
      </w:r>
    </w:p>
    <w:p w14:paraId="3302FE0C" w14:textId="77777777" w:rsidR="004D556F" w:rsidRPr="004D556F" w:rsidRDefault="004D556F" w:rsidP="004D556F">
      <w:pPr>
        <w:pStyle w:val="NormalWeb"/>
        <w:spacing w:before="0" w:beforeAutospacing="0" w:after="0" w:afterAutospacing="0"/>
        <w:jc w:val="both"/>
      </w:pPr>
    </w:p>
    <w:p w14:paraId="7C9628E8" w14:textId="77777777" w:rsidR="004D556F" w:rsidRPr="004D556F" w:rsidRDefault="004D556F" w:rsidP="004D556F">
      <w:pPr>
        <w:pStyle w:val="NormalWeb"/>
        <w:spacing w:before="0" w:beforeAutospacing="0" w:after="0" w:afterAutospacing="0"/>
        <w:jc w:val="both"/>
      </w:pPr>
      <w:r w:rsidRPr="004D556F">
        <w:rPr>
          <w:color w:val="000000"/>
        </w:rPr>
        <w:lastRenderedPageBreak/>
        <w:t xml:space="preserve">En esta ponencia nos proponemos describir la puesta en marcha del Programa Mentorías entre Pares. Asimismo, al cumplirse 10 años de su implementación, nos interesa realizar un balance de: aciertos, desaciertos, desafíos y cuestiones a seguir pensando desde las dimensiones subjetiva, institucional y pedagógica en el marco de una lectura de época. Para tal fin, consideraremos relatos de estudiantes que, a la manera de “postales de la vida estudiantil”, nos invitan a pensar en dichas dimensiones y evaluar lo realizado. Elegimos presentar esas reflexiones fundamentadas en algunas nociones teóricas de referencia, tales como: experiencia, trayectoria formativa, acompañamiento, afiliación institucional y académica. Por último, seleccionaremos una serie de preguntas que nos invitan a repensar los modos de acompañamiento del Programa, </w:t>
      </w:r>
      <w:proofErr w:type="gramStart"/>
      <w:r w:rsidRPr="004D556F">
        <w:rPr>
          <w:color w:val="000000"/>
        </w:rPr>
        <w:t>al día de hoy</w:t>
      </w:r>
      <w:proofErr w:type="gramEnd"/>
      <w:r w:rsidRPr="004D556F">
        <w:rPr>
          <w:color w:val="000000"/>
        </w:rPr>
        <w:t>.</w:t>
      </w:r>
    </w:p>
    <w:p w14:paraId="4BF65463" w14:textId="77777777" w:rsidR="004D556F" w:rsidRPr="004D556F" w:rsidRDefault="004D556F" w:rsidP="004D556F">
      <w:pPr>
        <w:spacing w:after="0" w:line="240" w:lineRule="auto"/>
        <w:jc w:val="both"/>
        <w:rPr>
          <w:rFonts w:ascii="Times New Roman" w:hAnsi="Times New Roman" w:cs="Times New Roman"/>
          <w:b/>
          <w:bCs/>
        </w:rPr>
      </w:pPr>
    </w:p>
    <w:p w14:paraId="58131C48" w14:textId="77777777" w:rsidR="004D556F" w:rsidRPr="004D556F" w:rsidRDefault="00BA642E" w:rsidP="004D556F">
      <w:pPr>
        <w:spacing w:after="0" w:line="240" w:lineRule="auto"/>
        <w:jc w:val="both"/>
        <w:rPr>
          <w:rFonts w:ascii="Times New Roman" w:hAnsi="Times New Roman" w:cs="Times New Roman"/>
          <w:b/>
          <w:bCs/>
        </w:rPr>
      </w:pPr>
      <w:r w:rsidRPr="004D556F">
        <w:rPr>
          <w:rFonts w:ascii="Times New Roman" w:hAnsi="Times New Roman" w:cs="Times New Roman"/>
          <w:b/>
          <w:bCs/>
        </w:rPr>
        <w:t xml:space="preserve">Palabras clave: </w:t>
      </w:r>
    </w:p>
    <w:p w14:paraId="2994BAB3" w14:textId="5B4CF906" w:rsidR="00BA642E" w:rsidRDefault="004D556F" w:rsidP="004D556F">
      <w:pPr>
        <w:spacing w:after="0" w:line="240" w:lineRule="auto"/>
        <w:jc w:val="both"/>
        <w:rPr>
          <w:rFonts w:ascii="Times New Roman" w:hAnsi="Times New Roman" w:cs="Times New Roman"/>
          <w:color w:val="000000"/>
        </w:rPr>
      </w:pPr>
      <w:r w:rsidRPr="004D556F">
        <w:rPr>
          <w:rFonts w:ascii="Times New Roman" w:hAnsi="Times New Roman" w:cs="Times New Roman"/>
          <w:color w:val="000000"/>
        </w:rPr>
        <w:t>E</w:t>
      </w:r>
      <w:r w:rsidRPr="004D556F">
        <w:rPr>
          <w:rFonts w:ascii="Times New Roman" w:hAnsi="Times New Roman" w:cs="Times New Roman"/>
          <w:color w:val="000000"/>
        </w:rPr>
        <w:t xml:space="preserve">xperiencia estudiantil - </w:t>
      </w:r>
      <w:r w:rsidRPr="004D556F">
        <w:rPr>
          <w:rFonts w:ascii="Times New Roman" w:hAnsi="Times New Roman" w:cs="Times New Roman"/>
          <w:color w:val="000000"/>
        </w:rPr>
        <w:t>A</w:t>
      </w:r>
      <w:r w:rsidRPr="004D556F">
        <w:rPr>
          <w:rFonts w:ascii="Times New Roman" w:hAnsi="Times New Roman" w:cs="Times New Roman"/>
          <w:color w:val="000000"/>
        </w:rPr>
        <w:t xml:space="preserve">compañamiento - </w:t>
      </w:r>
      <w:r w:rsidRPr="004D556F">
        <w:rPr>
          <w:rFonts w:ascii="Times New Roman" w:hAnsi="Times New Roman" w:cs="Times New Roman"/>
          <w:color w:val="000000"/>
        </w:rPr>
        <w:t>T</w:t>
      </w:r>
      <w:r w:rsidRPr="004D556F">
        <w:rPr>
          <w:rFonts w:ascii="Times New Roman" w:hAnsi="Times New Roman" w:cs="Times New Roman"/>
          <w:color w:val="000000"/>
        </w:rPr>
        <w:t>rayectoria estudiantil</w:t>
      </w:r>
    </w:p>
    <w:p w14:paraId="5E2CD1C1" w14:textId="77777777" w:rsidR="004D556F" w:rsidRPr="004D556F" w:rsidRDefault="004D556F" w:rsidP="004D556F">
      <w:pPr>
        <w:spacing w:after="0" w:line="240" w:lineRule="auto"/>
        <w:jc w:val="both"/>
        <w:rPr>
          <w:rFonts w:ascii="Times New Roman" w:hAnsi="Times New Roman" w:cs="Times New Roman"/>
        </w:rPr>
      </w:pPr>
    </w:p>
    <w:p w14:paraId="0FB96031" w14:textId="77777777" w:rsidR="004D556F" w:rsidRPr="004D556F" w:rsidRDefault="004D556F" w:rsidP="004D556F">
      <w:pPr>
        <w:numPr>
          <w:ilvl w:val="0"/>
          <w:numId w:val="1"/>
        </w:numPr>
        <w:spacing w:after="0" w:line="240" w:lineRule="auto"/>
        <w:ind w:left="0" w:firstLine="0"/>
        <w:jc w:val="both"/>
        <w:textAlignment w:val="baseline"/>
        <w:rPr>
          <w:rFonts w:ascii="Times New Roman" w:eastAsia="Times New Roman" w:hAnsi="Times New Roman" w:cs="Times New Roman"/>
          <w:b/>
          <w:bCs/>
          <w:color w:val="000000"/>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Relato descriptivo del Programa</w:t>
      </w:r>
    </w:p>
    <w:p w14:paraId="55ABE67B"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El Programa Mentorías Entre Pares se creó en el año 2015 en la Escuela de Humanidades de la Universidad Nacional de San Martín, en el marco de una política institucional destinada a recibir y acompañar a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ingresantes de primer año. En sus orígenes, la Secretaría Académica de dicha Escuela recuperó una experiencia de autogestión estudiantil de las carreras de psicopedagogía y de educación con el fin de institucionalizarla. Esta decisión dio fundamento a la conformación de un equipo de profesoras encargado de diseñar y llevar adelante una propuesta que tenga como eje central el intercambio “entre pares” y lo potencie. A partir de esta iniciativa, se instituye un nuevo rol, el/la “estudiante-mentor/a” a partir de brindar una formación específica para el desempeño de dicha tarea. </w:t>
      </w:r>
    </w:p>
    <w:p w14:paraId="3EB5DCBE" w14:textId="60ADE9E1"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 A lo largo de todos estos años, el Programa ha desplegado distintas estrategias y actividades de acompañamiento a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ingresantes. Asimismo, desde el principio, definió una instancia formativa, un seminario teórico-práctico, como condición necesaria para desempeñar este rol. El mismo se ofreció a estudiantes </w:t>
      </w:r>
      <w:proofErr w:type="spellStart"/>
      <w:r w:rsidRPr="004D556F">
        <w:rPr>
          <w:rFonts w:ascii="Times New Roman" w:eastAsia="Times New Roman" w:hAnsi="Times New Roman" w:cs="Times New Roman"/>
          <w:color w:val="000000"/>
          <w:kern w:val="0"/>
          <w:lang w:val="es-AR" w:eastAsia="es-AR"/>
          <w14:ligatures w14:val="none"/>
        </w:rPr>
        <w:t>avanzadxs</w:t>
      </w:r>
      <w:proofErr w:type="spellEnd"/>
      <w:r w:rsidRPr="004D556F">
        <w:rPr>
          <w:rFonts w:ascii="Times New Roman" w:eastAsia="Times New Roman" w:hAnsi="Times New Roman" w:cs="Times New Roman"/>
          <w:color w:val="000000"/>
          <w:kern w:val="0"/>
          <w:lang w:val="es-AR" w:eastAsia="es-AR"/>
          <w14:ligatures w14:val="none"/>
        </w:rPr>
        <w:t xml:space="preserve"> de las distintas carreras de la Escuela de Humanidades. Su propósito fue doble: por un lado, brindar un espacio formativo tendiente al análisis </w:t>
      </w:r>
      <w:r w:rsidRPr="004D556F">
        <w:rPr>
          <w:rFonts w:ascii="Times New Roman" w:eastAsia="Times New Roman" w:hAnsi="Times New Roman" w:cs="Times New Roman"/>
          <w:i/>
          <w:iCs/>
          <w:color w:val="000000"/>
          <w:kern w:val="0"/>
          <w:lang w:val="es-AR" w:eastAsia="es-AR"/>
          <w14:ligatures w14:val="none"/>
        </w:rPr>
        <w:t>de</w:t>
      </w:r>
      <w:r w:rsidRPr="004D556F">
        <w:rPr>
          <w:rFonts w:ascii="Times New Roman" w:eastAsia="Times New Roman" w:hAnsi="Times New Roman" w:cs="Times New Roman"/>
          <w:color w:val="000000"/>
          <w:kern w:val="0"/>
          <w:lang w:val="es-AR" w:eastAsia="es-AR"/>
          <w14:ligatures w14:val="none"/>
        </w:rPr>
        <w:t xml:space="preserve"> la</w:t>
      </w:r>
      <w:r w:rsidRPr="004D556F">
        <w:rPr>
          <w:rFonts w:ascii="Times New Roman" w:eastAsia="Times New Roman" w:hAnsi="Times New Roman" w:cs="Times New Roman"/>
          <w:i/>
          <w:iCs/>
          <w:color w:val="000000"/>
          <w:kern w:val="0"/>
          <w:lang w:val="es-AR" w:eastAsia="es-AR"/>
          <w14:ligatures w14:val="none"/>
        </w:rPr>
        <w:t xml:space="preserve"> propia experiencia estudiantil</w:t>
      </w:r>
      <w:r w:rsidRPr="004D556F">
        <w:rPr>
          <w:rFonts w:ascii="Times New Roman" w:eastAsia="Times New Roman" w:hAnsi="Times New Roman" w:cs="Times New Roman"/>
          <w:color w:val="000000"/>
          <w:kern w:val="0"/>
          <w:lang w:val="es-AR" w:eastAsia="es-AR"/>
          <w14:ligatures w14:val="none"/>
        </w:rPr>
        <w:t>; por otro, crear las condiciones institucionales para crear y llevar adelante diferentes actividades destinadas a la inclusión de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ingresantes. </w:t>
      </w:r>
    </w:p>
    <w:p w14:paraId="61E2399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El seminario de formación de </w:t>
      </w:r>
      <w:proofErr w:type="spellStart"/>
      <w:r w:rsidRPr="004D556F">
        <w:rPr>
          <w:rFonts w:ascii="Times New Roman" w:eastAsia="Times New Roman" w:hAnsi="Times New Roman" w:cs="Times New Roman"/>
          <w:color w:val="000000"/>
          <w:kern w:val="0"/>
          <w:lang w:val="es-AR" w:eastAsia="es-AR"/>
          <w14:ligatures w14:val="none"/>
        </w:rPr>
        <w:t>mentorxs</w:t>
      </w:r>
      <w:proofErr w:type="spellEnd"/>
      <w:r w:rsidRPr="004D556F">
        <w:rPr>
          <w:rFonts w:ascii="Times New Roman" w:eastAsia="Times New Roman" w:hAnsi="Times New Roman" w:cs="Times New Roman"/>
          <w:color w:val="000000"/>
          <w:kern w:val="0"/>
          <w:lang w:val="es-AR" w:eastAsia="es-AR"/>
          <w14:ligatures w14:val="none"/>
        </w:rPr>
        <w:t xml:space="preserve"> parte del siguiente supuesto: la posibilidad de “acompañar” la experiencia de </w:t>
      </w:r>
      <w:proofErr w:type="spellStart"/>
      <w:r w:rsidRPr="004D556F">
        <w:rPr>
          <w:rFonts w:ascii="Times New Roman" w:eastAsia="Times New Roman" w:hAnsi="Times New Roman" w:cs="Times New Roman"/>
          <w:color w:val="000000"/>
          <w:kern w:val="0"/>
          <w:lang w:val="es-AR" w:eastAsia="es-AR"/>
          <w14:ligatures w14:val="none"/>
        </w:rPr>
        <w:t>otrx</w:t>
      </w:r>
      <w:proofErr w:type="spellEnd"/>
      <w:r w:rsidRPr="004D556F">
        <w:rPr>
          <w:rFonts w:ascii="Times New Roman" w:eastAsia="Times New Roman" w:hAnsi="Times New Roman" w:cs="Times New Roman"/>
          <w:color w:val="000000"/>
          <w:kern w:val="0"/>
          <w:lang w:val="es-AR" w:eastAsia="es-AR"/>
          <w14:ligatures w14:val="none"/>
        </w:rPr>
        <w:t xml:space="preserve"> estudiante exige un trabajo personal de revisión de la propia experiencia tendiente a una disposición de apertura y a una escucha sensible. “Ser mentor/a” no es ser representante ni modelo de una trayectoria formativa </w:t>
      </w:r>
      <w:proofErr w:type="gramStart"/>
      <w:r w:rsidRPr="004D556F">
        <w:rPr>
          <w:rFonts w:ascii="Times New Roman" w:eastAsia="Times New Roman" w:hAnsi="Times New Roman" w:cs="Times New Roman"/>
          <w:color w:val="000000"/>
          <w:kern w:val="0"/>
          <w:lang w:val="es-AR" w:eastAsia="es-AR"/>
          <w14:ligatures w14:val="none"/>
        </w:rPr>
        <w:t>ideal</w:t>
      </w:r>
      <w:proofErr w:type="gramEnd"/>
      <w:r w:rsidRPr="004D556F">
        <w:rPr>
          <w:rFonts w:ascii="Times New Roman" w:eastAsia="Times New Roman" w:hAnsi="Times New Roman" w:cs="Times New Roman"/>
          <w:color w:val="000000"/>
          <w:kern w:val="0"/>
          <w:lang w:val="es-AR" w:eastAsia="es-AR"/>
          <w14:ligatures w14:val="none"/>
        </w:rPr>
        <w:t xml:space="preserve"> sino que, por el contrario, se trata de alojar la singularidad que encierra cada inicio a la vida estudiantil, de la mano de cada sujeto que lo intenta. </w:t>
      </w:r>
    </w:p>
    <w:p w14:paraId="3EC93F03"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kern w:val="0"/>
          <w:lang w:val="es-AR" w:eastAsia="es-AR"/>
          <w14:ligatures w14:val="none"/>
        </w:rPr>
        <w:br/>
      </w:r>
    </w:p>
    <w:p w14:paraId="49831D0C" w14:textId="77777777" w:rsidR="004D556F" w:rsidRPr="004D556F" w:rsidRDefault="004D556F" w:rsidP="004D556F">
      <w:pPr>
        <w:numPr>
          <w:ilvl w:val="0"/>
          <w:numId w:val="2"/>
        </w:numPr>
        <w:spacing w:after="0" w:line="240" w:lineRule="auto"/>
        <w:jc w:val="both"/>
        <w:textAlignment w:val="baseline"/>
        <w:rPr>
          <w:rFonts w:ascii="Times New Roman" w:eastAsia="Times New Roman" w:hAnsi="Times New Roman" w:cs="Times New Roman"/>
          <w:b/>
          <w:bCs/>
          <w:color w:val="000000"/>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Algunas nociones teóricas de referencia</w:t>
      </w:r>
    </w:p>
    <w:p w14:paraId="45FE2FB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Esta comunicación se centra en el análisis de la propia experiencia ¿En qué consiste la experiencia de convertirse en estudiantes </w:t>
      </w:r>
      <w:proofErr w:type="spellStart"/>
      <w:r w:rsidRPr="004D556F">
        <w:rPr>
          <w:rFonts w:ascii="Times New Roman" w:eastAsia="Times New Roman" w:hAnsi="Times New Roman" w:cs="Times New Roman"/>
          <w:color w:val="000000"/>
          <w:kern w:val="0"/>
          <w:lang w:val="es-AR" w:eastAsia="es-AR"/>
          <w14:ligatures w14:val="none"/>
        </w:rPr>
        <w:t>universitarix</w:t>
      </w:r>
      <w:proofErr w:type="spellEnd"/>
      <w:r w:rsidRPr="004D556F">
        <w:rPr>
          <w:rFonts w:ascii="Times New Roman" w:eastAsia="Times New Roman" w:hAnsi="Times New Roman" w:cs="Times New Roman"/>
          <w:color w:val="000000"/>
          <w:kern w:val="0"/>
          <w:lang w:val="es-AR" w:eastAsia="es-AR"/>
          <w14:ligatures w14:val="none"/>
        </w:rPr>
        <w:t>? </w:t>
      </w:r>
    </w:p>
    <w:p w14:paraId="4379A84B"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lastRenderedPageBreak/>
        <w:t xml:space="preserve">Algunas ideas recuperadas de los intercambios, más o menos formales, con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nos permiten formular unas primeras reflexiones que describen la complejidad e introducen el estudio necesario sobre la temática que aborda el Programa.</w:t>
      </w:r>
    </w:p>
    <w:p w14:paraId="2D3A2827"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Volverse estudiante </w:t>
      </w:r>
      <w:proofErr w:type="spellStart"/>
      <w:r w:rsidRPr="004D556F">
        <w:rPr>
          <w:rFonts w:ascii="Times New Roman" w:eastAsia="Times New Roman" w:hAnsi="Times New Roman" w:cs="Times New Roman"/>
          <w:color w:val="000000"/>
          <w:kern w:val="0"/>
          <w:lang w:val="es-AR" w:eastAsia="es-AR"/>
          <w14:ligatures w14:val="none"/>
        </w:rPr>
        <w:t>universitarix</w:t>
      </w:r>
      <w:proofErr w:type="spellEnd"/>
      <w:r w:rsidRPr="004D556F">
        <w:rPr>
          <w:rFonts w:ascii="Times New Roman" w:eastAsia="Times New Roman" w:hAnsi="Times New Roman" w:cs="Times New Roman"/>
          <w:color w:val="000000"/>
          <w:kern w:val="0"/>
          <w:lang w:val="es-AR" w:eastAsia="es-AR"/>
          <w14:ligatures w14:val="none"/>
        </w:rPr>
        <w:t>…</w:t>
      </w:r>
    </w:p>
    <w:p w14:paraId="2B233104"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-es más que transitar una carrera, aprobar materias, sostener un ritmo de cursada. No es solo asistir a clase y rendir exámenes. Es más.</w:t>
      </w:r>
    </w:p>
    <w:p w14:paraId="001C3FEC"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-es el camino y lo que hay alrededor de ese “camino”: amigos, conversaciones con un profesor que recibe de una manera especial mostrando la carrera, el trabajo futuro, intercambios con gente desconocida, de distintas edades y lugares.</w:t>
      </w:r>
    </w:p>
    <w:p w14:paraId="56CCEF90"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-encierra un reconocimiento familiar diferente, una manera distinta de ser </w:t>
      </w:r>
      <w:proofErr w:type="spellStart"/>
      <w:r w:rsidRPr="004D556F">
        <w:rPr>
          <w:rFonts w:ascii="Times New Roman" w:eastAsia="Times New Roman" w:hAnsi="Times New Roman" w:cs="Times New Roman"/>
          <w:color w:val="000000"/>
          <w:kern w:val="0"/>
          <w:lang w:val="es-AR" w:eastAsia="es-AR"/>
          <w14:ligatures w14:val="none"/>
        </w:rPr>
        <w:t>miradx</w:t>
      </w:r>
      <w:proofErr w:type="spellEnd"/>
      <w:r w:rsidRPr="004D556F">
        <w:rPr>
          <w:rFonts w:ascii="Times New Roman" w:eastAsia="Times New Roman" w:hAnsi="Times New Roman" w:cs="Times New Roman"/>
          <w:color w:val="000000"/>
          <w:kern w:val="0"/>
          <w:lang w:val="es-AR" w:eastAsia="es-AR"/>
          <w14:ligatures w14:val="none"/>
        </w:rPr>
        <w:t xml:space="preserve">, una pregunta instalada, una expectativa puesta en </w:t>
      </w:r>
      <w:proofErr w:type="spellStart"/>
      <w:r w:rsidRPr="004D556F">
        <w:rPr>
          <w:rFonts w:ascii="Times New Roman" w:eastAsia="Times New Roman" w:hAnsi="Times New Roman" w:cs="Times New Roman"/>
          <w:color w:val="000000"/>
          <w:kern w:val="0"/>
          <w:lang w:val="es-AR" w:eastAsia="es-AR"/>
          <w14:ligatures w14:val="none"/>
        </w:rPr>
        <w:t>unx</w:t>
      </w:r>
      <w:proofErr w:type="spellEnd"/>
      <w:r w:rsidRPr="004D556F">
        <w:rPr>
          <w:rFonts w:ascii="Times New Roman" w:eastAsia="Times New Roman" w:hAnsi="Times New Roman" w:cs="Times New Roman"/>
          <w:color w:val="000000"/>
          <w:kern w:val="0"/>
          <w:lang w:val="es-AR" w:eastAsia="es-AR"/>
          <w14:ligatures w14:val="none"/>
        </w:rPr>
        <w:t xml:space="preserve"> (una posición de aliento, desaliento o indiferencia)</w:t>
      </w:r>
    </w:p>
    <w:p w14:paraId="0F0F5550"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-es un proceso de socialización amplio y diverso tendiente a la posible conformación de grupos de pares y que da vida a la transformación de la imagen de sí mismo.</w:t>
      </w:r>
    </w:p>
    <w:p w14:paraId="5A489270"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-es la organización de un tiempo específico, el compartir tiempo con </w:t>
      </w:r>
      <w:proofErr w:type="spellStart"/>
      <w:r w:rsidRPr="004D556F">
        <w:rPr>
          <w:rFonts w:ascii="Times New Roman" w:eastAsia="Times New Roman" w:hAnsi="Times New Roman" w:cs="Times New Roman"/>
          <w:color w:val="000000"/>
          <w:kern w:val="0"/>
          <w:lang w:val="es-AR" w:eastAsia="es-AR"/>
          <w14:ligatures w14:val="none"/>
        </w:rPr>
        <w:t>otrxs</w:t>
      </w:r>
      <w:proofErr w:type="spellEnd"/>
      <w:r w:rsidRPr="004D556F">
        <w:rPr>
          <w:rFonts w:ascii="Times New Roman" w:eastAsia="Times New Roman" w:hAnsi="Times New Roman" w:cs="Times New Roman"/>
          <w:color w:val="000000"/>
          <w:kern w:val="0"/>
          <w:lang w:val="es-AR" w:eastAsia="es-AR"/>
          <w14:ligatures w14:val="none"/>
        </w:rPr>
        <w:t>: de estudio, de paseo, de actividad cultural, deportiva y/o de participación política.</w:t>
      </w:r>
    </w:p>
    <w:p w14:paraId="2D26AB41"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3F84AAE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Frente a estas diversas dimensiones de análisis introductorias, creemos necesario abordar la noción de experiencia, central para este Programa, desde algunos aportes teóricos. </w:t>
      </w:r>
    </w:p>
    <w:p w14:paraId="5F9DA5B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Por un lado, la noción de </w:t>
      </w:r>
      <w:r w:rsidRPr="004D556F">
        <w:rPr>
          <w:rFonts w:ascii="Times New Roman" w:eastAsia="Times New Roman" w:hAnsi="Times New Roman" w:cs="Times New Roman"/>
          <w:i/>
          <w:iCs/>
          <w:color w:val="000000"/>
          <w:kern w:val="0"/>
          <w:lang w:val="es-AR" w:eastAsia="es-AR"/>
          <w14:ligatures w14:val="none"/>
        </w:rPr>
        <w:t>experiencia</w:t>
      </w:r>
      <w:r w:rsidRPr="004D556F">
        <w:rPr>
          <w:rFonts w:ascii="Times New Roman" w:eastAsia="Times New Roman" w:hAnsi="Times New Roman" w:cs="Times New Roman"/>
          <w:color w:val="000000"/>
          <w:kern w:val="0"/>
          <w:lang w:val="es-AR" w:eastAsia="es-AR"/>
          <w14:ligatures w14:val="none"/>
        </w:rPr>
        <w:t xml:space="preserve"> interpela las prácticas. Según, Joan W. Scott (2001) la experiencia es el resultado de diferentes procesos discursivos y subjetivos. Tradicionalmente, se piensa que la experiencia es la vivencia y ésta es una realidad objetiva pura ("yo estuve ahí, yo sé lo que pasó"). Por el contrario, J. Scott cuestiona esta posición y sostiene que los sujetos son construidos a través de la experiencia. No es que primero somos sujetos y luego "tenemos" experiencias, sino que los acontecimientos y los discursos nos van dando forma.</w:t>
      </w:r>
      <w:r w:rsidRPr="004D556F">
        <w:rPr>
          <w:rFonts w:ascii="Times New Roman" w:eastAsia="Times New Roman" w:hAnsi="Times New Roman" w:cs="Times New Roman"/>
          <w:i/>
          <w:iCs/>
          <w:color w:val="000000"/>
          <w:kern w:val="0"/>
          <w:lang w:val="es-AR" w:eastAsia="es-AR"/>
          <w14:ligatures w14:val="none"/>
        </w:rPr>
        <w:t xml:space="preserve"> </w:t>
      </w:r>
      <w:r w:rsidRPr="004D556F">
        <w:rPr>
          <w:rFonts w:ascii="Times New Roman" w:eastAsia="Times New Roman" w:hAnsi="Times New Roman" w:cs="Times New Roman"/>
          <w:color w:val="000000"/>
          <w:kern w:val="0"/>
          <w:lang w:val="es-AR" w:eastAsia="es-AR"/>
          <w14:ligatures w14:val="none"/>
        </w:rPr>
        <w:t>La autora explica que no hay experiencia accesible por fuera del lenguaje, por el contrario: algo de la realidad se convierte en "experiencia" solo cuando se puede nombrar. </w:t>
      </w:r>
    </w:p>
    <w:p w14:paraId="3DEBBEC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18032CA4"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El trabajo pedagógico y didáctico sostenido a lo largo del seminario de mentorías con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w:t>
      </w:r>
      <w:proofErr w:type="spellStart"/>
      <w:r w:rsidRPr="004D556F">
        <w:rPr>
          <w:rFonts w:ascii="Times New Roman" w:eastAsia="Times New Roman" w:hAnsi="Times New Roman" w:cs="Times New Roman"/>
          <w:color w:val="000000"/>
          <w:kern w:val="0"/>
          <w:lang w:val="es-AR" w:eastAsia="es-AR"/>
          <w14:ligatures w14:val="none"/>
        </w:rPr>
        <w:t>futurxs</w:t>
      </w:r>
      <w:proofErr w:type="spellEnd"/>
      <w:r w:rsidRPr="004D556F">
        <w:rPr>
          <w:rFonts w:ascii="Times New Roman" w:eastAsia="Times New Roman" w:hAnsi="Times New Roman" w:cs="Times New Roman"/>
          <w:color w:val="000000"/>
          <w:kern w:val="0"/>
          <w:lang w:val="es-AR" w:eastAsia="es-AR"/>
          <w14:ligatures w14:val="none"/>
        </w:rPr>
        <w:t xml:space="preserve"> </w:t>
      </w:r>
      <w:proofErr w:type="spellStart"/>
      <w:r w:rsidRPr="004D556F">
        <w:rPr>
          <w:rFonts w:ascii="Times New Roman" w:eastAsia="Times New Roman" w:hAnsi="Times New Roman" w:cs="Times New Roman"/>
          <w:color w:val="000000"/>
          <w:kern w:val="0"/>
          <w:lang w:val="es-AR" w:eastAsia="es-AR"/>
          <w14:ligatures w14:val="none"/>
        </w:rPr>
        <w:t>mentorxs</w:t>
      </w:r>
      <w:proofErr w:type="spellEnd"/>
      <w:r w:rsidRPr="004D556F">
        <w:rPr>
          <w:rFonts w:ascii="Times New Roman" w:eastAsia="Times New Roman" w:hAnsi="Times New Roman" w:cs="Times New Roman"/>
          <w:color w:val="000000"/>
          <w:kern w:val="0"/>
          <w:lang w:val="es-AR" w:eastAsia="es-AR"/>
          <w14:ligatures w14:val="none"/>
        </w:rPr>
        <w:t xml:space="preserve">, da cuenta de la necesidad explícita por crear espacios de intercambio, orales y escritos, individuales y grupales que aborden la </w:t>
      </w:r>
      <w:r w:rsidRPr="004D556F">
        <w:rPr>
          <w:rFonts w:ascii="Times New Roman" w:eastAsia="Times New Roman" w:hAnsi="Times New Roman" w:cs="Times New Roman"/>
          <w:i/>
          <w:iCs/>
          <w:color w:val="000000"/>
          <w:kern w:val="0"/>
          <w:lang w:val="es-AR" w:eastAsia="es-AR"/>
          <w14:ligatures w14:val="none"/>
        </w:rPr>
        <w:t>experiencia estudiantil</w:t>
      </w:r>
      <w:r w:rsidRPr="004D556F">
        <w:rPr>
          <w:rFonts w:ascii="Times New Roman" w:eastAsia="Times New Roman" w:hAnsi="Times New Roman" w:cs="Times New Roman"/>
          <w:color w:val="000000"/>
          <w:kern w:val="0"/>
          <w:lang w:val="es-AR" w:eastAsia="es-AR"/>
          <w14:ligatures w14:val="none"/>
        </w:rPr>
        <w:t>.</w:t>
      </w:r>
    </w:p>
    <w:p w14:paraId="4CD46093"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0A89CECF"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Por otro lado, el trabajo de interpelación de la propia experiencia se fundamenta en la revisión de la </w:t>
      </w:r>
      <w:r w:rsidRPr="004D556F">
        <w:rPr>
          <w:rFonts w:ascii="Times New Roman" w:eastAsia="Times New Roman" w:hAnsi="Times New Roman" w:cs="Times New Roman"/>
          <w:i/>
          <w:iCs/>
          <w:color w:val="000000"/>
          <w:kern w:val="0"/>
          <w:lang w:val="es-AR" w:eastAsia="es-AR"/>
          <w14:ligatures w14:val="none"/>
        </w:rPr>
        <w:t>trayectoria</w:t>
      </w:r>
      <w:r w:rsidRPr="004D556F">
        <w:rPr>
          <w:rFonts w:ascii="Times New Roman" w:eastAsia="Times New Roman" w:hAnsi="Times New Roman" w:cs="Times New Roman"/>
          <w:color w:val="000000"/>
          <w:kern w:val="0"/>
          <w:lang w:val="es-AR" w:eastAsia="es-AR"/>
          <w14:ligatures w14:val="none"/>
        </w:rPr>
        <w:t xml:space="preserve"> de cada estudiante. A partir de dicho trabajo formativo lo vivido se convierte en condición de experiencia a partir de la reflexión singular: “Lo vivido se hace experiencia porque ha pasado por el pensamiento. Lo vivido es condición de experiencia cuando uno se detiene a pensar abriendo dimensiones no programadas de la propia existencia y exige un determinado posicionamiento del sujeto”. (</w:t>
      </w:r>
      <w:proofErr w:type="spellStart"/>
      <w:r w:rsidRPr="004D556F">
        <w:rPr>
          <w:rFonts w:ascii="Times New Roman" w:eastAsia="Times New Roman" w:hAnsi="Times New Roman" w:cs="Times New Roman"/>
          <w:color w:val="000000"/>
          <w:kern w:val="0"/>
          <w:lang w:val="es-AR" w:eastAsia="es-AR"/>
          <w14:ligatures w14:val="none"/>
        </w:rPr>
        <w:t>Mancovsky</w:t>
      </w:r>
      <w:proofErr w:type="spellEnd"/>
      <w:r w:rsidRPr="004D556F">
        <w:rPr>
          <w:rFonts w:ascii="Times New Roman" w:eastAsia="Times New Roman" w:hAnsi="Times New Roman" w:cs="Times New Roman"/>
          <w:color w:val="000000"/>
          <w:kern w:val="0"/>
          <w:lang w:val="es-AR" w:eastAsia="es-AR"/>
          <w14:ligatures w14:val="none"/>
        </w:rPr>
        <w:t>, 2021)</w:t>
      </w:r>
    </w:p>
    <w:p w14:paraId="63CF81C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En concordancia con lo anterior, es importante señalar que la mentoría entre pares se destaca por su aporte particular en los procesos formativos del estudiante “mentor” y del estudiante “</w:t>
      </w:r>
      <w:proofErr w:type="spellStart"/>
      <w:r w:rsidRPr="004D556F">
        <w:rPr>
          <w:rFonts w:ascii="Times New Roman" w:eastAsia="Times New Roman" w:hAnsi="Times New Roman" w:cs="Times New Roman"/>
          <w:color w:val="000000"/>
          <w:kern w:val="0"/>
          <w:lang w:val="es-AR" w:eastAsia="es-AR"/>
          <w14:ligatures w14:val="none"/>
        </w:rPr>
        <w:t>mentorado</w:t>
      </w:r>
      <w:proofErr w:type="spellEnd"/>
      <w:r w:rsidRPr="004D556F">
        <w:rPr>
          <w:rFonts w:ascii="Times New Roman" w:eastAsia="Times New Roman" w:hAnsi="Times New Roman" w:cs="Times New Roman"/>
          <w:color w:val="000000"/>
          <w:kern w:val="0"/>
          <w:lang w:val="es-AR" w:eastAsia="es-AR"/>
          <w14:ligatures w14:val="none"/>
        </w:rPr>
        <w:t xml:space="preserve">”. Al decir de Mosca y </w:t>
      </w:r>
      <w:proofErr w:type="spellStart"/>
      <w:r w:rsidRPr="004D556F">
        <w:rPr>
          <w:rFonts w:ascii="Times New Roman" w:eastAsia="Times New Roman" w:hAnsi="Times New Roman" w:cs="Times New Roman"/>
          <w:color w:val="000000"/>
          <w:kern w:val="0"/>
          <w:lang w:val="es-AR" w:eastAsia="es-AR"/>
          <w14:ligatures w14:val="none"/>
        </w:rPr>
        <w:t>Santiviago</w:t>
      </w:r>
      <w:proofErr w:type="spellEnd"/>
      <w:r w:rsidRPr="004D556F">
        <w:rPr>
          <w:rFonts w:ascii="Times New Roman" w:eastAsia="Times New Roman" w:hAnsi="Times New Roman" w:cs="Times New Roman"/>
          <w:color w:val="000000"/>
          <w:kern w:val="0"/>
          <w:lang w:val="es-AR" w:eastAsia="es-AR"/>
          <w14:ligatures w14:val="none"/>
        </w:rPr>
        <w:t xml:space="preserve">: “Ambos, adoptan un rol activo en relación con los aspectos académicos y vinculares del aprendizaje y con la institución </w:t>
      </w:r>
      <w:r w:rsidRPr="004D556F">
        <w:rPr>
          <w:rFonts w:ascii="Times New Roman" w:eastAsia="Times New Roman" w:hAnsi="Times New Roman" w:cs="Times New Roman"/>
          <w:color w:val="000000"/>
          <w:kern w:val="0"/>
          <w:lang w:val="es-AR" w:eastAsia="es-AR"/>
          <w14:ligatures w14:val="none"/>
        </w:rPr>
        <w:lastRenderedPageBreak/>
        <w:t xml:space="preserve">universitaria a la cual pertenecen. A partir de ello, se producen efectos </w:t>
      </w:r>
      <w:proofErr w:type="spellStart"/>
      <w:r w:rsidRPr="004D556F">
        <w:rPr>
          <w:rFonts w:ascii="Times New Roman" w:eastAsia="Times New Roman" w:hAnsi="Times New Roman" w:cs="Times New Roman"/>
          <w:color w:val="000000"/>
          <w:kern w:val="0"/>
          <w:lang w:val="es-AR" w:eastAsia="es-AR"/>
          <w14:ligatures w14:val="none"/>
        </w:rPr>
        <w:t>subjetivantes</w:t>
      </w:r>
      <w:proofErr w:type="spellEnd"/>
      <w:r w:rsidRPr="004D556F">
        <w:rPr>
          <w:rFonts w:ascii="Times New Roman" w:eastAsia="Times New Roman" w:hAnsi="Times New Roman" w:cs="Times New Roman"/>
          <w:color w:val="000000"/>
          <w:kern w:val="0"/>
          <w:lang w:val="es-AR" w:eastAsia="es-AR"/>
          <w14:ligatures w14:val="none"/>
        </w:rPr>
        <w:t xml:space="preserve"> en mentor y </w:t>
      </w:r>
      <w:proofErr w:type="spellStart"/>
      <w:r w:rsidRPr="004D556F">
        <w:rPr>
          <w:rFonts w:ascii="Times New Roman" w:eastAsia="Times New Roman" w:hAnsi="Times New Roman" w:cs="Times New Roman"/>
          <w:color w:val="000000"/>
          <w:kern w:val="0"/>
          <w:lang w:val="es-AR" w:eastAsia="es-AR"/>
          <w14:ligatures w14:val="none"/>
        </w:rPr>
        <w:t>mentorado</w:t>
      </w:r>
      <w:proofErr w:type="spellEnd"/>
      <w:r w:rsidRPr="004D556F">
        <w:rPr>
          <w:rFonts w:ascii="Times New Roman" w:eastAsia="Times New Roman" w:hAnsi="Times New Roman" w:cs="Times New Roman"/>
          <w:color w:val="000000"/>
          <w:kern w:val="0"/>
          <w:lang w:val="es-AR" w:eastAsia="es-AR"/>
          <w14:ligatures w14:val="none"/>
        </w:rPr>
        <w:t xml:space="preserve">”. (Mosca y </w:t>
      </w:r>
      <w:proofErr w:type="spellStart"/>
      <w:r w:rsidRPr="004D556F">
        <w:rPr>
          <w:rFonts w:ascii="Times New Roman" w:eastAsia="Times New Roman" w:hAnsi="Times New Roman" w:cs="Times New Roman"/>
          <w:color w:val="000000"/>
          <w:kern w:val="0"/>
          <w:lang w:val="es-AR" w:eastAsia="es-AR"/>
          <w14:ligatures w14:val="none"/>
        </w:rPr>
        <w:t>Santiviago</w:t>
      </w:r>
      <w:proofErr w:type="spellEnd"/>
      <w:r w:rsidRPr="004D556F">
        <w:rPr>
          <w:rFonts w:ascii="Times New Roman" w:eastAsia="Times New Roman" w:hAnsi="Times New Roman" w:cs="Times New Roman"/>
          <w:color w:val="000000"/>
          <w:kern w:val="0"/>
          <w:lang w:val="es-AR" w:eastAsia="es-AR"/>
          <w14:ligatures w14:val="none"/>
        </w:rPr>
        <w:t>, 2011. p. 11). Como ya mencionamos, este principio central se apoya en la necesaria interpelación a la noción de experiencia encuadrada en la propia trayectoria formativa del estudiante.</w:t>
      </w:r>
    </w:p>
    <w:p w14:paraId="2AB2EAC4"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De esta manera, desde la coordinación del seminario, se pone en juego una modalidad de </w:t>
      </w:r>
      <w:r w:rsidRPr="004D556F">
        <w:rPr>
          <w:rFonts w:ascii="Times New Roman" w:eastAsia="Times New Roman" w:hAnsi="Times New Roman" w:cs="Times New Roman"/>
          <w:i/>
          <w:iCs/>
          <w:color w:val="000000"/>
          <w:kern w:val="0"/>
          <w:lang w:val="es-AR" w:eastAsia="es-AR"/>
          <w14:ligatures w14:val="none"/>
        </w:rPr>
        <w:t>acompañamiento</w:t>
      </w:r>
      <w:r w:rsidRPr="004D556F">
        <w:rPr>
          <w:rFonts w:ascii="Times New Roman" w:eastAsia="Times New Roman" w:hAnsi="Times New Roman" w:cs="Times New Roman"/>
          <w:color w:val="000000"/>
          <w:kern w:val="0"/>
          <w:lang w:val="es-AR" w:eastAsia="es-AR"/>
          <w14:ligatures w14:val="none"/>
        </w:rPr>
        <w:t xml:space="preserve"> que propone ciertas cualidades centradas en: la escucha como relación y encuentro con la alteridad, el cuidado de la palabra a partir de un observarse diciendo y una orientación que no prescribe ni da consejos. Se intenta que el acompañamiento recibido por los estudiantes, futuros mentores, sea vivido y luego, sea puesto en </w:t>
      </w:r>
      <w:proofErr w:type="gramStart"/>
      <w:r w:rsidRPr="004D556F">
        <w:rPr>
          <w:rFonts w:ascii="Times New Roman" w:eastAsia="Times New Roman" w:hAnsi="Times New Roman" w:cs="Times New Roman"/>
          <w:color w:val="000000"/>
          <w:kern w:val="0"/>
          <w:lang w:val="es-AR" w:eastAsia="es-AR"/>
          <w14:ligatures w14:val="none"/>
        </w:rPr>
        <w:t>marcha  en</w:t>
      </w:r>
      <w:proofErr w:type="gramEnd"/>
      <w:r w:rsidRPr="004D556F">
        <w:rPr>
          <w:rFonts w:ascii="Times New Roman" w:eastAsia="Times New Roman" w:hAnsi="Times New Roman" w:cs="Times New Roman"/>
          <w:color w:val="000000"/>
          <w:kern w:val="0"/>
          <w:lang w:val="es-AR" w:eastAsia="es-AR"/>
          <w14:ligatures w14:val="none"/>
        </w:rPr>
        <w:t xml:space="preserve"> las diferentes actividades de intercambio entre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mentores y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ingresantes. En este sentido, se sostiene que el acompañamiento es una postura pedagógica nunca definida de antemano, a construir desde el despliegue de relaciones intersubjetivas. No se trata de un manual de instrucciones o de “buenos” pasos a aplicar en el intercambio con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futuros </w:t>
      </w:r>
      <w:proofErr w:type="spellStart"/>
      <w:r w:rsidRPr="004D556F">
        <w:rPr>
          <w:rFonts w:ascii="Times New Roman" w:eastAsia="Times New Roman" w:hAnsi="Times New Roman" w:cs="Times New Roman"/>
          <w:color w:val="000000"/>
          <w:kern w:val="0"/>
          <w:lang w:val="es-AR" w:eastAsia="es-AR"/>
          <w14:ligatures w14:val="none"/>
        </w:rPr>
        <w:t>mentorxs</w:t>
      </w:r>
      <w:proofErr w:type="spellEnd"/>
      <w:r w:rsidRPr="004D556F">
        <w:rPr>
          <w:rFonts w:ascii="Times New Roman" w:eastAsia="Times New Roman" w:hAnsi="Times New Roman" w:cs="Times New Roman"/>
          <w:color w:val="000000"/>
          <w:kern w:val="0"/>
          <w:lang w:val="es-AR" w:eastAsia="es-AR"/>
          <w14:ligatures w14:val="none"/>
        </w:rPr>
        <w:t xml:space="preserve"> y entre éstos y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ingresantes. Desde la perspectiva teórica de </w:t>
      </w:r>
      <w:proofErr w:type="spellStart"/>
      <w:r w:rsidRPr="004D556F">
        <w:rPr>
          <w:rFonts w:ascii="Times New Roman" w:eastAsia="Times New Roman" w:hAnsi="Times New Roman" w:cs="Times New Roman"/>
          <w:color w:val="000000"/>
          <w:kern w:val="0"/>
          <w:lang w:val="es-AR" w:eastAsia="es-AR"/>
          <w14:ligatures w14:val="none"/>
        </w:rPr>
        <w:t>Cifali</w:t>
      </w:r>
      <w:proofErr w:type="spellEnd"/>
      <w:r w:rsidRPr="004D556F">
        <w:rPr>
          <w:rFonts w:ascii="Times New Roman" w:eastAsia="Times New Roman" w:hAnsi="Times New Roman" w:cs="Times New Roman"/>
          <w:color w:val="000000"/>
          <w:kern w:val="0"/>
          <w:lang w:val="es-AR" w:eastAsia="es-AR"/>
          <w14:ligatures w14:val="none"/>
        </w:rPr>
        <w:t xml:space="preserve"> (2018), acompañar apunta a: elaborar una propuesta formativa que supone compromiso sin imposición, requiere un saber y una ética particular y se basa en el despliegue de un conjunto de habilidades relacionales (presencia, confianza, interés, entre otras).</w:t>
      </w:r>
    </w:p>
    <w:p w14:paraId="2CE52683"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Por último, la finalidad de este Programa desde el propósito institucional de la Escuela de Humanidades de la </w:t>
      </w:r>
      <w:proofErr w:type="gramStart"/>
      <w:r w:rsidRPr="004D556F">
        <w:rPr>
          <w:rFonts w:ascii="Times New Roman" w:eastAsia="Times New Roman" w:hAnsi="Times New Roman" w:cs="Times New Roman"/>
          <w:color w:val="000000"/>
          <w:kern w:val="0"/>
          <w:lang w:val="es-AR" w:eastAsia="es-AR"/>
          <w14:ligatures w14:val="none"/>
        </w:rPr>
        <w:t>UNSAM,</w:t>
      </w:r>
      <w:proofErr w:type="gramEnd"/>
      <w:r w:rsidRPr="004D556F">
        <w:rPr>
          <w:rFonts w:ascii="Times New Roman" w:eastAsia="Times New Roman" w:hAnsi="Times New Roman" w:cs="Times New Roman"/>
          <w:color w:val="000000"/>
          <w:kern w:val="0"/>
          <w:lang w:val="es-AR" w:eastAsia="es-AR"/>
          <w14:ligatures w14:val="none"/>
        </w:rPr>
        <w:t xml:space="preserve"> apunta a construir afiliación en los sujetos que intentan armar un proyecto de vida en torno al estudio en la universidad.</w:t>
      </w:r>
    </w:p>
    <w:p w14:paraId="6E034A1A" w14:textId="2764CA34"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Si acudimos al estudio de esta noción, encontramos que los usos comunes del término “afiliación” nos remiten a los siguientes significados: adhesión, unión, inscripción de una persona como miembro de una asociación u organismo. Esta acción de inscripción define derechos y a su vez, obligaciones por parte de la persona afiliada. Ahora bien, al poner en contexto estos sentidos en las instituciones educativas y específicamente en la universidad, seguimos el aporte teórico, ya clásico, del sociólogo francés A. Coulon (1995) quien propone considerar la entrada a la universidad, como un tránsito o pasaje de un estatus social a otro, de una cultura a otra. “Afiliarse” significa aprender la institución y asignarle un sentido a los objetos institucionales y cognitivos del mundo académico (Coulon, 1995), pueden distinguirse dos tipos de afiliación: institucional e intelectual. La primera, relativa al conocimiento de los modos de funcionamiento de la universidad, su organización administrativa y funcional, sus principios, y las normas que regulan la acción de sus actores. La segunda, vinculada al dominio de las formas del trabajo intelectual, implica abrirse paso en un terreno de conceptos, </w:t>
      </w:r>
      <w:r w:rsidRPr="004D556F">
        <w:rPr>
          <w:rFonts w:ascii="Times New Roman" w:eastAsia="Times New Roman" w:hAnsi="Times New Roman" w:cs="Times New Roman"/>
          <w:color w:val="000000"/>
          <w:kern w:val="0"/>
          <w:lang w:val="es-AR" w:eastAsia="es-AR"/>
          <w14:ligatures w14:val="none"/>
        </w:rPr>
        <w:t>categorizaciones, discursos</w:t>
      </w:r>
      <w:r w:rsidRPr="004D556F">
        <w:rPr>
          <w:rFonts w:ascii="Times New Roman" w:eastAsia="Times New Roman" w:hAnsi="Times New Roman" w:cs="Times New Roman"/>
          <w:color w:val="000000"/>
          <w:kern w:val="0"/>
          <w:lang w:val="es-AR" w:eastAsia="es-AR"/>
          <w14:ligatures w14:val="none"/>
        </w:rPr>
        <w:t xml:space="preserve"> y prácticas propias de la esfera de la educación universitaria. De este modo, la afiliación se produce cuando el estudiante puede establecer un “lugar”, apropiarse de un espacio y reconocerse formando parte, aunque sea de manera parcial y paulatina, en la cultura universitaria.</w:t>
      </w:r>
    </w:p>
    <w:p w14:paraId="0F3EB179" w14:textId="73D64F0C"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De este modo, aprender “las reglas del juego” de una nueva lógica institucional requiere de un proceso personal que lleva tiempo como sucede con toda nueva </w:t>
      </w:r>
      <w:r w:rsidRPr="004D556F">
        <w:rPr>
          <w:rFonts w:ascii="Times New Roman" w:eastAsia="Times New Roman" w:hAnsi="Times New Roman" w:cs="Times New Roman"/>
          <w:color w:val="000000"/>
          <w:kern w:val="0"/>
          <w:lang w:val="es-AR" w:eastAsia="es-AR"/>
          <w14:ligatures w14:val="none"/>
        </w:rPr>
        <w:t>llegada a</w:t>
      </w:r>
      <w:r w:rsidRPr="004D556F">
        <w:rPr>
          <w:rFonts w:ascii="Times New Roman" w:eastAsia="Times New Roman" w:hAnsi="Times New Roman" w:cs="Times New Roman"/>
          <w:color w:val="000000"/>
          <w:kern w:val="0"/>
          <w:lang w:val="es-AR" w:eastAsia="es-AR"/>
          <w14:ligatures w14:val="none"/>
        </w:rPr>
        <w:t xml:space="preserve"> un contexto institucional novedoso. </w:t>
      </w:r>
    </w:p>
    <w:p w14:paraId="732B2354"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kern w:val="0"/>
          <w:lang w:val="es-AR" w:eastAsia="es-AR"/>
          <w14:ligatures w14:val="none"/>
        </w:rPr>
        <w:br/>
      </w:r>
    </w:p>
    <w:p w14:paraId="58F74C71" w14:textId="243E3F20" w:rsidR="004D556F" w:rsidRPr="004D556F" w:rsidRDefault="004D556F" w:rsidP="004D556F">
      <w:pPr>
        <w:numPr>
          <w:ilvl w:val="0"/>
          <w:numId w:val="3"/>
        </w:numPr>
        <w:spacing w:after="0" w:line="240" w:lineRule="auto"/>
        <w:jc w:val="both"/>
        <w:textAlignment w:val="baseline"/>
        <w:rPr>
          <w:rFonts w:ascii="Times New Roman" w:eastAsia="Times New Roman" w:hAnsi="Times New Roman" w:cs="Times New Roman"/>
          <w:b/>
          <w:bCs/>
          <w:color w:val="000000"/>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lastRenderedPageBreak/>
        <w:t xml:space="preserve">Postales de la vida estudiantil como modo de hacer </w:t>
      </w:r>
      <w:r w:rsidRPr="004D556F">
        <w:rPr>
          <w:rFonts w:ascii="Times New Roman" w:eastAsia="Times New Roman" w:hAnsi="Times New Roman" w:cs="Times New Roman"/>
          <w:b/>
          <w:bCs/>
          <w:color w:val="000000"/>
          <w:kern w:val="0"/>
          <w:lang w:val="es-AR" w:eastAsia="es-AR"/>
          <w14:ligatures w14:val="none"/>
        </w:rPr>
        <w:t>dialogar las</w:t>
      </w:r>
      <w:r w:rsidRPr="004D556F">
        <w:rPr>
          <w:rFonts w:ascii="Times New Roman" w:eastAsia="Times New Roman" w:hAnsi="Times New Roman" w:cs="Times New Roman"/>
          <w:b/>
          <w:bCs/>
          <w:color w:val="000000"/>
          <w:kern w:val="0"/>
          <w:lang w:val="es-AR" w:eastAsia="es-AR"/>
          <w14:ligatures w14:val="none"/>
        </w:rPr>
        <w:t xml:space="preserve"> categorías teóricas </w:t>
      </w:r>
    </w:p>
    <w:p w14:paraId="223C7FD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060221F2"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Con el fin de proponer una reflexión sobre la cotidianeidad de la vida universitaria desde la perspectiva de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y pensar desde “la realidad” vivida, nos interesa recuperar ciertos comentarios estudiantiles que hemos recogido en diferentes y variados encuentros con </w:t>
      </w:r>
      <w:proofErr w:type="spellStart"/>
      <w:r w:rsidRPr="004D556F">
        <w:rPr>
          <w:rFonts w:ascii="Times New Roman" w:eastAsia="Times New Roman" w:hAnsi="Times New Roman" w:cs="Times New Roman"/>
          <w:color w:val="000000"/>
          <w:kern w:val="0"/>
          <w:lang w:val="es-AR" w:eastAsia="es-AR"/>
          <w14:ligatures w14:val="none"/>
        </w:rPr>
        <w:t>ellxs</w:t>
      </w:r>
      <w:proofErr w:type="spellEnd"/>
      <w:r w:rsidRPr="004D556F">
        <w:rPr>
          <w:rFonts w:ascii="Times New Roman" w:eastAsia="Times New Roman" w:hAnsi="Times New Roman" w:cs="Times New Roman"/>
          <w:color w:val="000000"/>
          <w:kern w:val="0"/>
          <w:lang w:val="es-AR" w:eastAsia="es-AR"/>
          <w14:ligatures w14:val="none"/>
        </w:rPr>
        <w:t xml:space="preserve">. En forma de “paisajes” discursivos, retomamos algunas de esas apreciaciones enunciadas en el marco de la virtualidad y a partir de la vuelta a la presencialidad. Como lo amerita el gesto de ver postales, estos </w:t>
      </w:r>
      <w:proofErr w:type="spellStart"/>
      <w:r w:rsidRPr="004D556F">
        <w:rPr>
          <w:rFonts w:ascii="Times New Roman" w:eastAsia="Times New Roman" w:hAnsi="Times New Roman" w:cs="Times New Roman"/>
          <w:color w:val="000000"/>
          <w:kern w:val="0"/>
          <w:lang w:val="es-AR" w:eastAsia="es-AR"/>
          <w14:ligatures w14:val="none"/>
        </w:rPr>
        <w:t>mini-relatos</w:t>
      </w:r>
      <w:proofErr w:type="spellEnd"/>
      <w:r w:rsidRPr="004D556F">
        <w:rPr>
          <w:rFonts w:ascii="Times New Roman" w:eastAsia="Times New Roman" w:hAnsi="Times New Roman" w:cs="Times New Roman"/>
          <w:color w:val="000000"/>
          <w:kern w:val="0"/>
          <w:lang w:val="es-AR" w:eastAsia="es-AR"/>
          <w14:ligatures w14:val="none"/>
        </w:rPr>
        <w:t xml:space="preserve"> titulados nos invitan a una pausa reflexiva (</w:t>
      </w:r>
      <w:proofErr w:type="spellStart"/>
      <w:r w:rsidRPr="004D556F">
        <w:rPr>
          <w:rFonts w:ascii="Times New Roman" w:eastAsia="Times New Roman" w:hAnsi="Times New Roman" w:cs="Times New Roman"/>
          <w:color w:val="000000"/>
          <w:kern w:val="0"/>
          <w:lang w:val="es-AR" w:eastAsia="es-AR"/>
          <w14:ligatures w14:val="none"/>
        </w:rPr>
        <w:t>Mancovsky</w:t>
      </w:r>
      <w:proofErr w:type="spellEnd"/>
      <w:r w:rsidRPr="004D556F">
        <w:rPr>
          <w:rFonts w:ascii="Times New Roman" w:eastAsia="Times New Roman" w:hAnsi="Times New Roman" w:cs="Times New Roman"/>
          <w:color w:val="000000"/>
          <w:kern w:val="0"/>
          <w:lang w:val="es-AR" w:eastAsia="es-AR"/>
          <w14:ligatures w14:val="none"/>
        </w:rPr>
        <w:t>, Lizzio y Monsalvo, 2024).</w:t>
      </w:r>
    </w:p>
    <w:p w14:paraId="1ADD0088"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w:t>
      </w:r>
    </w:p>
    <w:p w14:paraId="2B6A1D0D"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20E945A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w:t>
      </w:r>
      <w:r w:rsidRPr="004D556F">
        <w:rPr>
          <w:rFonts w:ascii="Times New Roman" w:eastAsia="Times New Roman" w:hAnsi="Times New Roman" w:cs="Times New Roman"/>
          <w:color w:val="000000"/>
          <w:kern w:val="0"/>
          <w:lang w:val="es-AR" w:eastAsia="es-AR"/>
          <w14:ligatures w14:val="none"/>
        </w:rPr>
        <w:tab/>
      </w:r>
      <w:r w:rsidRPr="004D556F">
        <w:rPr>
          <w:rFonts w:ascii="Times New Roman" w:eastAsia="Times New Roman" w:hAnsi="Times New Roman" w:cs="Times New Roman"/>
          <w:b/>
          <w:bCs/>
          <w:color w:val="000000"/>
          <w:kern w:val="0"/>
          <w:lang w:val="es-AR" w:eastAsia="es-AR"/>
          <w14:ligatures w14:val="none"/>
        </w:rPr>
        <w:t>Postal 1: “A solas, a comienzos de la cuarentena”</w:t>
      </w:r>
    </w:p>
    <w:p w14:paraId="3022E267"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Un estudiante-mentor comenta a sus pares: “</w:t>
      </w:r>
      <w:r w:rsidRPr="004D556F">
        <w:rPr>
          <w:rFonts w:ascii="Times New Roman" w:eastAsia="Times New Roman" w:hAnsi="Times New Roman" w:cs="Times New Roman"/>
          <w:i/>
          <w:iCs/>
          <w:color w:val="000000"/>
          <w:kern w:val="0"/>
          <w:lang w:val="es-AR" w:eastAsia="es-AR"/>
          <w14:ligatures w14:val="none"/>
        </w:rPr>
        <w:t>Encontrarse con un autor difícil, cara a cara, en tu pieza es una experiencia fuerte… Encontrarse a solas con Hegel… Además, ¿cómo tener tranquilidad en mi casa tan poblada? ¿Dónde ir a buscar a mis amigos con quienes compartía mis clases?</w:t>
      </w:r>
      <w:r w:rsidRPr="004D556F">
        <w:rPr>
          <w:rFonts w:ascii="Times New Roman" w:eastAsia="Times New Roman" w:hAnsi="Times New Roman" w:cs="Times New Roman"/>
          <w:color w:val="000000"/>
          <w:kern w:val="0"/>
          <w:lang w:val="es-AR" w:eastAsia="es-AR"/>
          <w14:ligatures w14:val="none"/>
        </w:rPr>
        <w:t>”</w:t>
      </w:r>
    </w:p>
    <w:p w14:paraId="45545A1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5011FC6D"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w:t>
      </w:r>
      <w:r w:rsidRPr="004D556F">
        <w:rPr>
          <w:rFonts w:ascii="Times New Roman" w:eastAsia="Times New Roman" w:hAnsi="Times New Roman" w:cs="Times New Roman"/>
          <w:color w:val="000000"/>
          <w:kern w:val="0"/>
          <w:lang w:val="es-AR" w:eastAsia="es-AR"/>
          <w14:ligatures w14:val="none"/>
        </w:rPr>
        <w:tab/>
      </w:r>
      <w:r w:rsidRPr="004D556F">
        <w:rPr>
          <w:rFonts w:ascii="Times New Roman" w:eastAsia="Times New Roman" w:hAnsi="Times New Roman" w:cs="Times New Roman"/>
          <w:b/>
          <w:bCs/>
          <w:color w:val="000000"/>
          <w:kern w:val="0"/>
          <w:lang w:val="es-AR" w:eastAsia="es-AR"/>
          <w14:ligatures w14:val="none"/>
        </w:rPr>
        <w:t>Postal 2: “Zafar o estudiar…”</w:t>
      </w:r>
    </w:p>
    <w:p w14:paraId="5D0DBF08"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Una estudiante dice en el seminario de formación de </w:t>
      </w:r>
      <w:proofErr w:type="spellStart"/>
      <w:r w:rsidRPr="004D556F">
        <w:rPr>
          <w:rFonts w:ascii="Times New Roman" w:eastAsia="Times New Roman" w:hAnsi="Times New Roman" w:cs="Times New Roman"/>
          <w:color w:val="000000"/>
          <w:kern w:val="0"/>
          <w:lang w:val="es-AR" w:eastAsia="es-AR"/>
          <w14:ligatures w14:val="none"/>
        </w:rPr>
        <w:t>mentorxs</w:t>
      </w:r>
      <w:proofErr w:type="spellEnd"/>
      <w:r w:rsidRPr="004D556F">
        <w:rPr>
          <w:rFonts w:ascii="Times New Roman" w:eastAsia="Times New Roman" w:hAnsi="Times New Roman" w:cs="Times New Roman"/>
          <w:color w:val="000000"/>
          <w:kern w:val="0"/>
          <w:lang w:val="es-AR" w:eastAsia="es-AR"/>
          <w14:ligatures w14:val="none"/>
        </w:rPr>
        <w:t>: “S</w:t>
      </w:r>
      <w:r w:rsidRPr="004D556F">
        <w:rPr>
          <w:rFonts w:ascii="Times New Roman" w:eastAsia="Times New Roman" w:hAnsi="Times New Roman" w:cs="Times New Roman"/>
          <w:i/>
          <w:iCs/>
          <w:color w:val="000000"/>
          <w:kern w:val="0"/>
          <w:lang w:val="es-AR" w:eastAsia="es-AR"/>
          <w14:ligatures w14:val="none"/>
        </w:rPr>
        <w:t xml:space="preserve">i </w:t>
      </w:r>
      <w:proofErr w:type="spellStart"/>
      <w:r w:rsidRPr="004D556F">
        <w:rPr>
          <w:rFonts w:ascii="Times New Roman" w:eastAsia="Times New Roman" w:hAnsi="Times New Roman" w:cs="Times New Roman"/>
          <w:i/>
          <w:iCs/>
          <w:color w:val="000000"/>
          <w:kern w:val="0"/>
          <w:lang w:val="es-AR" w:eastAsia="es-AR"/>
          <w14:ligatures w14:val="none"/>
        </w:rPr>
        <w:t>sos</w:t>
      </w:r>
      <w:proofErr w:type="spellEnd"/>
      <w:r w:rsidRPr="004D556F">
        <w:rPr>
          <w:rFonts w:ascii="Times New Roman" w:eastAsia="Times New Roman" w:hAnsi="Times New Roman" w:cs="Times New Roman"/>
          <w:i/>
          <w:iCs/>
          <w:color w:val="000000"/>
          <w:kern w:val="0"/>
          <w:lang w:val="es-AR" w:eastAsia="es-AR"/>
          <w14:ligatures w14:val="none"/>
        </w:rPr>
        <w:t xml:space="preserve"> chanta lo vas a seguir siendo en pandemia o sin pandemia, en virtualidad o en presencialidad. Si </w:t>
      </w:r>
      <w:proofErr w:type="spellStart"/>
      <w:r w:rsidRPr="004D556F">
        <w:rPr>
          <w:rFonts w:ascii="Times New Roman" w:eastAsia="Times New Roman" w:hAnsi="Times New Roman" w:cs="Times New Roman"/>
          <w:i/>
          <w:iCs/>
          <w:color w:val="000000"/>
          <w:kern w:val="0"/>
          <w:lang w:val="es-AR" w:eastAsia="es-AR"/>
          <w14:ligatures w14:val="none"/>
        </w:rPr>
        <w:t>estudiás</w:t>
      </w:r>
      <w:proofErr w:type="spellEnd"/>
      <w:r w:rsidRPr="004D556F">
        <w:rPr>
          <w:rFonts w:ascii="Times New Roman" w:eastAsia="Times New Roman" w:hAnsi="Times New Roman" w:cs="Times New Roman"/>
          <w:i/>
          <w:iCs/>
          <w:color w:val="000000"/>
          <w:kern w:val="0"/>
          <w:lang w:val="es-AR" w:eastAsia="es-AR"/>
          <w14:ligatures w14:val="none"/>
        </w:rPr>
        <w:t xml:space="preserve"> para zafar, le vas buscando la vuelta siempre y listo… Pero si </w:t>
      </w:r>
      <w:proofErr w:type="spellStart"/>
      <w:r w:rsidRPr="004D556F">
        <w:rPr>
          <w:rFonts w:ascii="Times New Roman" w:eastAsia="Times New Roman" w:hAnsi="Times New Roman" w:cs="Times New Roman"/>
          <w:i/>
          <w:iCs/>
          <w:color w:val="000000"/>
          <w:kern w:val="0"/>
          <w:lang w:val="es-AR" w:eastAsia="es-AR"/>
          <w14:ligatures w14:val="none"/>
        </w:rPr>
        <w:t>estudiás</w:t>
      </w:r>
      <w:proofErr w:type="spellEnd"/>
      <w:r w:rsidRPr="004D556F">
        <w:rPr>
          <w:rFonts w:ascii="Times New Roman" w:eastAsia="Times New Roman" w:hAnsi="Times New Roman" w:cs="Times New Roman"/>
          <w:i/>
          <w:iCs/>
          <w:color w:val="000000"/>
          <w:kern w:val="0"/>
          <w:lang w:val="es-AR" w:eastAsia="es-AR"/>
          <w14:ligatures w14:val="none"/>
        </w:rPr>
        <w:t xml:space="preserve"> para entender, te </w:t>
      </w:r>
      <w:proofErr w:type="spellStart"/>
      <w:r w:rsidRPr="004D556F">
        <w:rPr>
          <w:rFonts w:ascii="Times New Roman" w:eastAsia="Times New Roman" w:hAnsi="Times New Roman" w:cs="Times New Roman"/>
          <w:i/>
          <w:iCs/>
          <w:color w:val="000000"/>
          <w:kern w:val="0"/>
          <w:lang w:val="es-AR" w:eastAsia="es-AR"/>
          <w14:ligatures w14:val="none"/>
        </w:rPr>
        <w:t>llevás</w:t>
      </w:r>
      <w:proofErr w:type="spellEnd"/>
      <w:r w:rsidRPr="004D556F">
        <w:rPr>
          <w:rFonts w:ascii="Times New Roman" w:eastAsia="Times New Roman" w:hAnsi="Times New Roman" w:cs="Times New Roman"/>
          <w:i/>
          <w:iCs/>
          <w:color w:val="000000"/>
          <w:kern w:val="0"/>
          <w:lang w:val="es-AR" w:eastAsia="es-AR"/>
          <w14:ligatures w14:val="none"/>
        </w:rPr>
        <w:t xml:space="preserve"> la materia con vos, te la llevas puesta para la vida</w:t>
      </w:r>
      <w:r w:rsidRPr="004D556F">
        <w:rPr>
          <w:rFonts w:ascii="Times New Roman" w:eastAsia="Times New Roman" w:hAnsi="Times New Roman" w:cs="Times New Roman"/>
          <w:color w:val="000000"/>
          <w:kern w:val="0"/>
          <w:lang w:val="es-AR" w:eastAsia="es-AR"/>
          <w14:ligatures w14:val="none"/>
        </w:rPr>
        <w:t>” …</w:t>
      </w:r>
    </w:p>
    <w:p w14:paraId="73668326"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3EC24290"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w:t>
      </w:r>
      <w:r w:rsidRPr="004D556F">
        <w:rPr>
          <w:rFonts w:ascii="Times New Roman" w:eastAsia="Times New Roman" w:hAnsi="Times New Roman" w:cs="Times New Roman"/>
          <w:color w:val="000000"/>
          <w:kern w:val="0"/>
          <w:lang w:val="es-AR" w:eastAsia="es-AR"/>
          <w14:ligatures w14:val="none"/>
        </w:rPr>
        <w:tab/>
      </w:r>
      <w:r w:rsidRPr="004D556F">
        <w:rPr>
          <w:rFonts w:ascii="Times New Roman" w:eastAsia="Times New Roman" w:hAnsi="Times New Roman" w:cs="Times New Roman"/>
          <w:b/>
          <w:bCs/>
          <w:color w:val="000000"/>
          <w:kern w:val="0"/>
          <w:lang w:val="es-AR" w:eastAsia="es-AR"/>
          <w14:ligatures w14:val="none"/>
        </w:rPr>
        <w:t>Postal 3: “La diverso en la clase, de regreso a la presencialidad”</w:t>
      </w:r>
    </w:p>
    <w:p w14:paraId="3D806E9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Una estudiante que se está formando como mentora comenta: “</w:t>
      </w:r>
      <w:r w:rsidRPr="004D556F">
        <w:rPr>
          <w:rFonts w:ascii="Times New Roman" w:eastAsia="Times New Roman" w:hAnsi="Times New Roman" w:cs="Times New Roman"/>
          <w:i/>
          <w:iCs/>
          <w:color w:val="000000"/>
          <w:kern w:val="0"/>
          <w:lang w:val="es-AR" w:eastAsia="es-AR"/>
          <w14:ligatures w14:val="none"/>
        </w:rPr>
        <w:t>En el aula me encuentro con tres tipos de compañeros. Aquellos que cursaron antes de la pandemia y tienen en claro cómo tratar con el profesor y estar adentro de un aula. Un grupito y yo somos estudiantes de esa “vieja escuela”. Otros están asistiendo por primera vez a un aula real y ya están haciendo materias de tercer año. Son como ingresantes, pero no… Y un tercer grupo son ingresantes genuinos que asisten por primera vez a la universidad. Toda esta diversidad se comparte en una misma clase y se notan las diferencias en las preguntas, las dudas que hay, las maneras de participar…</w:t>
      </w:r>
      <w:r w:rsidRPr="004D556F">
        <w:rPr>
          <w:rFonts w:ascii="Times New Roman" w:eastAsia="Times New Roman" w:hAnsi="Times New Roman" w:cs="Times New Roman"/>
          <w:color w:val="000000"/>
          <w:kern w:val="0"/>
          <w:lang w:val="es-AR" w:eastAsia="es-AR"/>
          <w14:ligatures w14:val="none"/>
        </w:rPr>
        <w:t>”</w:t>
      </w:r>
    </w:p>
    <w:p w14:paraId="031FA6B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704BB117"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Postal 4: Una necesaria incomodidad</w:t>
      </w:r>
    </w:p>
    <w:p w14:paraId="22D5ADC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A partir de una consigna que invita a revisar la propia trayectoria estudiantil, una futura mentora nos comparte su reflexión: “</w:t>
      </w:r>
      <w:r w:rsidRPr="004D556F">
        <w:rPr>
          <w:rFonts w:ascii="Times New Roman" w:eastAsia="Times New Roman" w:hAnsi="Times New Roman" w:cs="Times New Roman"/>
          <w:i/>
          <w:iCs/>
          <w:color w:val="000000"/>
          <w:kern w:val="0"/>
          <w:lang w:val="es-AR" w:eastAsia="es-AR"/>
          <w14:ligatures w14:val="none"/>
        </w:rPr>
        <w:t xml:space="preserve">Con el correr de las cursadas fui aprendiendo lo que se espera de mí y empiezo a seleccionar lo que más me interesa. Voy buscando... Con mentorías </w:t>
      </w:r>
      <w:proofErr w:type="spellStart"/>
      <w:r w:rsidRPr="004D556F">
        <w:rPr>
          <w:rFonts w:ascii="Times New Roman" w:eastAsia="Times New Roman" w:hAnsi="Times New Roman" w:cs="Times New Roman"/>
          <w:i/>
          <w:iCs/>
          <w:color w:val="000000"/>
          <w:kern w:val="0"/>
          <w:lang w:val="es-AR" w:eastAsia="es-AR"/>
          <w14:ligatures w14:val="none"/>
        </w:rPr>
        <w:t>dejás</w:t>
      </w:r>
      <w:proofErr w:type="spellEnd"/>
      <w:r w:rsidRPr="004D556F">
        <w:rPr>
          <w:rFonts w:ascii="Times New Roman" w:eastAsia="Times New Roman" w:hAnsi="Times New Roman" w:cs="Times New Roman"/>
          <w:i/>
          <w:iCs/>
          <w:color w:val="000000"/>
          <w:kern w:val="0"/>
          <w:lang w:val="es-AR" w:eastAsia="es-AR"/>
          <w14:ligatures w14:val="none"/>
        </w:rPr>
        <w:t xml:space="preserve"> de ser un estudiante automatizado porque te exige un trabajo introspectivo. Esto es </w:t>
      </w:r>
      <w:proofErr w:type="spellStart"/>
      <w:r w:rsidRPr="004D556F">
        <w:rPr>
          <w:rFonts w:ascii="Times New Roman" w:eastAsia="Times New Roman" w:hAnsi="Times New Roman" w:cs="Times New Roman"/>
          <w:i/>
          <w:iCs/>
          <w:color w:val="000000"/>
          <w:kern w:val="0"/>
          <w:lang w:val="es-AR" w:eastAsia="es-AR"/>
          <w14:ligatures w14:val="none"/>
        </w:rPr>
        <w:t>movilizante</w:t>
      </w:r>
      <w:proofErr w:type="spellEnd"/>
      <w:r w:rsidRPr="004D556F">
        <w:rPr>
          <w:rFonts w:ascii="Times New Roman" w:eastAsia="Times New Roman" w:hAnsi="Times New Roman" w:cs="Times New Roman"/>
          <w:i/>
          <w:iCs/>
          <w:color w:val="000000"/>
          <w:kern w:val="0"/>
          <w:lang w:val="es-AR" w:eastAsia="es-AR"/>
          <w14:ligatures w14:val="none"/>
        </w:rPr>
        <w:t xml:space="preserve">. Yo venía, cursaba y me iba. A veces, hacía algo de tiempo, antes de cursar. Me pregunto: ¿cómo acompañan las universidades este proceso introspectivo? ¿Qué es el éxito académico? ¿Qué es participar en una universidad? ¿Solo militar en algún grupo? Con este Programa me encontré todo el tiempo con una incomodidad. Ser estudiante no es solo leer, resumir, aprobar. Es pensar más allá... </w:t>
      </w:r>
      <w:r w:rsidRPr="004D556F">
        <w:rPr>
          <w:rFonts w:ascii="Times New Roman" w:eastAsia="Times New Roman" w:hAnsi="Times New Roman" w:cs="Times New Roman"/>
          <w:i/>
          <w:iCs/>
          <w:color w:val="000000"/>
          <w:kern w:val="0"/>
          <w:lang w:val="es-AR" w:eastAsia="es-AR"/>
          <w14:ligatures w14:val="none"/>
        </w:rPr>
        <w:lastRenderedPageBreak/>
        <w:t>Empecé a entenderme con esa incomodidad, empecé a incluir lo emocional de una lectura, lo que me hacía sentir…</w:t>
      </w:r>
      <w:r w:rsidRPr="004D556F">
        <w:rPr>
          <w:rFonts w:ascii="Times New Roman" w:eastAsia="Times New Roman" w:hAnsi="Times New Roman" w:cs="Times New Roman"/>
          <w:color w:val="000000"/>
          <w:kern w:val="0"/>
          <w:lang w:val="es-AR" w:eastAsia="es-AR"/>
          <w14:ligatures w14:val="none"/>
        </w:rPr>
        <w:t>”</w:t>
      </w:r>
    </w:p>
    <w:p w14:paraId="7A79785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210AD73C"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Postal 5: El trabajo, el estudio y no poder con todo</w:t>
      </w:r>
    </w:p>
    <w:p w14:paraId="37EFD7A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De regreso a la presencialidad, un estudiante de primer año comenta a los </w:t>
      </w:r>
      <w:proofErr w:type="spellStart"/>
      <w:r w:rsidRPr="004D556F">
        <w:rPr>
          <w:rFonts w:ascii="Times New Roman" w:eastAsia="Times New Roman" w:hAnsi="Times New Roman" w:cs="Times New Roman"/>
          <w:color w:val="000000"/>
          <w:kern w:val="0"/>
          <w:lang w:val="es-AR" w:eastAsia="es-AR"/>
          <w14:ligatures w14:val="none"/>
        </w:rPr>
        <w:t>mentorxs</w:t>
      </w:r>
      <w:proofErr w:type="spellEnd"/>
      <w:r w:rsidRPr="004D556F">
        <w:rPr>
          <w:rFonts w:ascii="Times New Roman" w:eastAsia="Times New Roman" w:hAnsi="Times New Roman" w:cs="Times New Roman"/>
          <w:color w:val="000000"/>
          <w:kern w:val="0"/>
          <w:lang w:val="es-AR" w:eastAsia="es-AR"/>
          <w14:ligatures w14:val="none"/>
        </w:rPr>
        <w:t>: “</w:t>
      </w:r>
      <w:r w:rsidRPr="004D556F">
        <w:rPr>
          <w:rFonts w:ascii="Times New Roman" w:eastAsia="Times New Roman" w:hAnsi="Times New Roman" w:cs="Times New Roman"/>
          <w:i/>
          <w:iCs/>
          <w:color w:val="000000"/>
          <w:kern w:val="0"/>
          <w:lang w:val="es-AR" w:eastAsia="es-AR"/>
          <w14:ligatures w14:val="none"/>
        </w:rPr>
        <w:t>Yo no puedo elegir entre estudiar y trabajar. Necesito trabajar y meto al estudio como puedo. Pero no llego con todo. No sé cómo cursar ahora que tengo que venir... No me dan los tiempos y cuando llego, no me concentro. No puedo seguir lo que dicen. Me cuesta… Lo virtual lo escucho cuando puedo y con los videos, más o menos entiendo. No llego a leer, pero sigo lo asincrónico y no estoy tan perdido. No sé qué onda los parciales… Tal vez, deje, no sé…</w:t>
      </w:r>
      <w:r w:rsidRPr="004D556F">
        <w:rPr>
          <w:rFonts w:ascii="Times New Roman" w:eastAsia="Times New Roman" w:hAnsi="Times New Roman" w:cs="Times New Roman"/>
          <w:color w:val="000000"/>
          <w:kern w:val="0"/>
          <w:lang w:val="es-AR" w:eastAsia="es-AR"/>
          <w14:ligatures w14:val="none"/>
        </w:rPr>
        <w:t>”</w:t>
      </w:r>
    </w:p>
    <w:p w14:paraId="07315773"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0AF47D38"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Postal 6: El estudio como la posibilidad de hacerse preguntas</w:t>
      </w:r>
    </w:p>
    <w:p w14:paraId="607487C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Una estudiante que sigue el seminario de formación de </w:t>
      </w:r>
      <w:proofErr w:type="spellStart"/>
      <w:r w:rsidRPr="004D556F">
        <w:rPr>
          <w:rFonts w:ascii="Times New Roman" w:eastAsia="Times New Roman" w:hAnsi="Times New Roman" w:cs="Times New Roman"/>
          <w:color w:val="000000"/>
          <w:kern w:val="0"/>
          <w:lang w:val="es-AR" w:eastAsia="es-AR"/>
          <w14:ligatures w14:val="none"/>
        </w:rPr>
        <w:t>mentorxs</w:t>
      </w:r>
      <w:proofErr w:type="spellEnd"/>
      <w:r w:rsidRPr="004D556F">
        <w:rPr>
          <w:rFonts w:ascii="Times New Roman" w:eastAsia="Times New Roman" w:hAnsi="Times New Roman" w:cs="Times New Roman"/>
          <w:color w:val="000000"/>
          <w:kern w:val="0"/>
          <w:lang w:val="es-AR" w:eastAsia="es-AR"/>
          <w14:ligatures w14:val="none"/>
        </w:rPr>
        <w:t>, nos dice: “</w:t>
      </w:r>
      <w:r w:rsidRPr="004D556F">
        <w:rPr>
          <w:rFonts w:ascii="Times New Roman" w:eastAsia="Times New Roman" w:hAnsi="Times New Roman" w:cs="Times New Roman"/>
          <w:i/>
          <w:iCs/>
          <w:color w:val="000000"/>
          <w:kern w:val="0"/>
          <w:lang w:val="es-AR" w:eastAsia="es-AR"/>
          <w14:ligatures w14:val="none"/>
        </w:rPr>
        <w:t>Comenzar a estudiar y seguir una carrera me hizo repensar cosas que tenía como dadas. Muchas cátedras me hicieron reflexionar. Cambiaron mis ideas. Vengo de una crianza muy distinta, muy rígida, religiosa... Me pasó sobre todo cuando cursé psicología social. Me cambió la cabeza porque me hice preguntas</w:t>
      </w:r>
      <w:r w:rsidRPr="004D556F">
        <w:rPr>
          <w:rFonts w:ascii="Times New Roman" w:eastAsia="Times New Roman" w:hAnsi="Times New Roman" w:cs="Times New Roman"/>
          <w:color w:val="000000"/>
          <w:kern w:val="0"/>
          <w:lang w:val="es-AR" w:eastAsia="es-AR"/>
          <w14:ligatures w14:val="none"/>
        </w:rPr>
        <w:t>”.</w:t>
      </w:r>
    </w:p>
    <w:p w14:paraId="718A1DE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5AAB3396"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Postal 7: “Una ingresante de “tercer año…”</w:t>
      </w:r>
    </w:p>
    <w:p w14:paraId="74E6F2B5"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Una estudiante que se acerca a mentorías comienza a hablar de su experiencia de los inicios, diciendo</w:t>
      </w:r>
      <w:r w:rsidRPr="004D556F">
        <w:rPr>
          <w:rFonts w:ascii="Times New Roman" w:eastAsia="Times New Roman" w:hAnsi="Times New Roman" w:cs="Times New Roman"/>
          <w:i/>
          <w:iCs/>
          <w:color w:val="000000"/>
          <w:kern w:val="0"/>
          <w:lang w:val="es-AR" w:eastAsia="es-AR"/>
          <w14:ligatures w14:val="none"/>
        </w:rPr>
        <w:t>: Comencé la universidad en pandemia. El primer día del primer cuatrimestre 2022 no sabía dónde estaba. Soy un estudiante de tercer año que está “ingresando” a la universidad</w:t>
      </w:r>
      <w:r w:rsidRPr="004D556F">
        <w:rPr>
          <w:rFonts w:ascii="Times New Roman" w:eastAsia="Times New Roman" w:hAnsi="Times New Roman" w:cs="Times New Roman"/>
          <w:color w:val="000000"/>
          <w:kern w:val="0"/>
          <w:lang w:val="es-AR" w:eastAsia="es-AR"/>
          <w14:ligatures w14:val="none"/>
        </w:rPr>
        <w:t>.</w:t>
      </w:r>
    </w:p>
    <w:p w14:paraId="5AF9F533"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w:t>
      </w:r>
    </w:p>
    <w:p w14:paraId="424091A6"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Postal 8: “Reconocer las dificultades, de regreso”</w:t>
      </w:r>
    </w:p>
    <w:p w14:paraId="42206B44"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i/>
          <w:iCs/>
          <w:color w:val="000000"/>
          <w:kern w:val="0"/>
          <w:lang w:val="es-AR" w:eastAsia="es-AR"/>
          <w14:ligatures w14:val="none"/>
        </w:rPr>
        <w:t>No sé cómo aprobé las materias virtualmente. Tengo lagunas enormes. Fui dejando materias. Perdí el cara a cara con el profesor. ¿La ventaja? Incluir a estudiantes que no tienen tiempo de asistir a clase para cursar. ¿La desventaja? Se quebraron las relaciones con el profesor. Perdí la habilidad de escribir, la rapidez</w:t>
      </w:r>
      <w:r w:rsidRPr="004D556F">
        <w:rPr>
          <w:rFonts w:ascii="Times New Roman" w:eastAsia="Times New Roman" w:hAnsi="Times New Roman" w:cs="Times New Roman"/>
          <w:color w:val="000000"/>
          <w:kern w:val="0"/>
          <w:lang w:val="es-AR" w:eastAsia="es-AR"/>
          <w14:ligatures w14:val="none"/>
        </w:rPr>
        <w:t>.</w:t>
      </w:r>
    </w:p>
    <w:p w14:paraId="70BFE0FF"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ab/>
      </w:r>
    </w:p>
    <w:p w14:paraId="0C2799E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Postal 9: Reconocimiento de la educación como derecho</w:t>
      </w:r>
    </w:p>
    <w:p w14:paraId="6648627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Una estudiante que se acerca a mentorías comienza a hablar de su experiencia de los inicios, diciendo: </w:t>
      </w:r>
      <w:r w:rsidRPr="004D556F">
        <w:rPr>
          <w:rFonts w:ascii="Times New Roman" w:eastAsia="Times New Roman" w:hAnsi="Times New Roman" w:cs="Times New Roman"/>
          <w:i/>
          <w:iCs/>
          <w:color w:val="000000"/>
          <w:kern w:val="0"/>
          <w:lang w:val="es-AR" w:eastAsia="es-AR"/>
          <w14:ligatures w14:val="none"/>
        </w:rPr>
        <w:t xml:space="preserve">También pienso en aquella clase donde escribimos sobre nuestros propios comienzos en la universidad, y en cuántas personas me acompañaron para que ese camino fuera posible. Y me pregunto: ¿qué pasa con quienes no cuentan con ese </w:t>
      </w:r>
      <w:proofErr w:type="gramStart"/>
      <w:r w:rsidRPr="004D556F">
        <w:rPr>
          <w:rFonts w:ascii="Times New Roman" w:eastAsia="Times New Roman" w:hAnsi="Times New Roman" w:cs="Times New Roman"/>
          <w:i/>
          <w:iCs/>
          <w:color w:val="000000"/>
          <w:kern w:val="0"/>
          <w:lang w:val="es-AR" w:eastAsia="es-AR"/>
          <w14:ligatures w14:val="none"/>
        </w:rPr>
        <w:t>acompañamiento?.</w:t>
      </w:r>
      <w:proofErr w:type="gramEnd"/>
      <w:r w:rsidRPr="004D556F">
        <w:rPr>
          <w:rFonts w:ascii="Times New Roman" w:eastAsia="Times New Roman" w:hAnsi="Times New Roman" w:cs="Times New Roman"/>
          <w:i/>
          <w:iCs/>
          <w:color w:val="000000"/>
          <w:kern w:val="0"/>
          <w:lang w:val="es-AR" w:eastAsia="es-AR"/>
          <w14:ligatures w14:val="none"/>
        </w:rPr>
        <w:t xml:space="preserve"> Este tipo de acompañamiento no solo abre puertas, sino que ayuda a imaginarse dentro, a sentirse parte, a reconocer que el derecho a estudiar también les pertenec</w:t>
      </w:r>
      <w:r w:rsidRPr="004D556F">
        <w:rPr>
          <w:rFonts w:ascii="Times New Roman" w:eastAsia="Times New Roman" w:hAnsi="Times New Roman" w:cs="Times New Roman"/>
          <w:color w:val="000000"/>
          <w:kern w:val="0"/>
          <w:lang w:val="es-AR" w:eastAsia="es-AR"/>
          <w14:ligatures w14:val="none"/>
        </w:rPr>
        <w:t>e.</w:t>
      </w:r>
    </w:p>
    <w:p w14:paraId="01F6AC34"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p>
    <w:p w14:paraId="6F38FE1C" w14:textId="6A376059"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A partir de estas reconstrucciones discursivas, nos preguntamos: ¿Qué sentidos aparecen a través </w:t>
      </w:r>
      <w:r w:rsidRPr="004D556F">
        <w:rPr>
          <w:rFonts w:ascii="Times New Roman" w:eastAsia="Times New Roman" w:hAnsi="Times New Roman" w:cs="Times New Roman"/>
          <w:color w:val="000000"/>
          <w:kern w:val="0"/>
          <w:lang w:val="es-AR" w:eastAsia="es-AR"/>
          <w14:ligatures w14:val="none"/>
        </w:rPr>
        <w:t>de estos</w:t>
      </w:r>
      <w:r w:rsidRPr="004D556F">
        <w:rPr>
          <w:rFonts w:ascii="Times New Roman" w:eastAsia="Times New Roman" w:hAnsi="Times New Roman" w:cs="Times New Roman"/>
          <w:color w:val="000000"/>
          <w:kern w:val="0"/>
          <w:lang w:val="es-AR" w:eastAsia="es-AR"/>
          <w14:ligatures w14:val="none"/>
        </w:rPr>
        <w:t xml:space="preserve"> comentarios “terrenales” que, a la manera de pequeñas postales, condensan modos subjetivos acerca del ser-devenir estudiante en estos nuevos tiempos? ¿Cómo pensar la interacción entre estudiantes que han vivido distintas experiencias desde la virtualidad hacia la presencialidad? ¿Cómo volver a construir y a explicitar las reglas </w:t>
      </w:r>
      <w:r w:rsidRPr="004D556F">
        <w:rPr>
          <w:rFonts w:ascii="Times New Roman" w:eastAsia="Times New Roman" w:hAnsi="Times New Roman" w:cs="Times New Roman"/>
          <w:color w:val="000000"/>
          <w:kern w:val="0"/>
          <w:lang w:val="es-AR" w:eastAsia="es-AR"/>
          <w14:ligatures w14:val="none"/>
        </w:rPr>
        <w:lastRenderedPageBreak/>
        <w:t xml:space="preserve">del oficio del estudiante? ¿Cómo recuperar la diversidad de experiencias estudiantiles que se encuentran en una </w:t>
      </w:r>
      <w:proofErr w:type="gramStart"/>
      <w:r w:rsidRPr="004D556F">
        <w:rPr>
          <w:rFonts w:ascii="Times New Roman" w:eastAsia="Times New Roman" w:hAnsi="Times New Roman" w:cs="Times New Roman"/>
          <w:color w:val="000000"/>
          <w:kern w:val="0"/>
          <w:lang w:val="es-AR" w:eastAsia="es-AR"/>
          <w14:ligatures w14:val="none"/>
        </w:rPr>
        <w:t>clase?.</w:t>
      </w:r>
      <w:proofErr w:type="gramEnd"/>
      <w:r w:rsidRPr="004D556F">
        <w:rPr>
          <w:rFonts w:ascii="Times New Roman" w:eastAsia="Times New Roman" w:hAnsi="Times New Roman" w:cs="Times New Roman"/>
          <w:color w:val="000000"/>
          <w:kern w:val="0"/>
          <w:lang w:val="es-AR" w:eastAsia="es-AR"/>
          <w14:ligatures w14:val="none"/>
        </w:rPr>
        <w:t xml:space="preserve"> Sabemos que estas preguntas son dinámicas, se encuentran en constante construcción y en búsqueda de nuevos horizontes, en una institución educativa siempre cambiante y en un contexto socioeconómico que atraviesa todo tipo de proyecto personal, vocacional y profesional. A la luz de la noción de experiencia estudiantil, podríamos vincular la mayoría de las postales narradas. Específicamente, encontramos una especial relación con la postal 6: </w:t>
      </w:r>
      <w:r w:rsidRPr="004D556F">
        <w:rPr>
          <w:rFonts w:ascii="Times New Roman" w:eastAsia="Times New Roman" w:hAnsi="Times New Roman" w:cs="Times New Roman"/>
          <w:i/>
          <w:iCs/>
          <w:color w:val="000000"/>
          <w:kern w:val="0"/>
          <w:lang w:val="es-AR" w:eastAsia="es-AR"/>
          <w14:ligatures w14:val="none"/>
        </w:rPr>
        <w:t>“El estudio como posibilidad de hacerse preguntas</w:t>
      </w:r>
      <w:r w:rsidRPr="004D556F">
        <w:rPr>
          <w:rFonts w:ascii="Times New Roman" w:eastAsia="Times New Roman" w:hAnsi="Times New Roman" w:cs="Times New Roman"/>
          <w:color w:val="000000"/>
          <w:kern w:val="0"/>
          <w:lang w:val="es-AR" w:eastAsia="es-AR"/>
          <w14:ligatures w14:val="none"/>
        </w:rPr>
        <w:t xml:space="preserve">”, habitando una arista de aprendizaje diferente, un encuentro con los contenidos, con las clases y con el conocimiento que llega con un autor, con un docente, con un </w:t>
      </w:r>
      <w:proofErr w:type="spellStart"/>
      <w:r w:rsidRPr="004D556F">
        <w:rPr>
          <w:rFonts w:ascii="Times New Roman" w:eastAsia="Times New Roman" w:hAnsi="Times New Roman" w:cs="Times New Roman"/>
          <w:color w:val="000000"/>
          <w:kern w:val="0"/>
          <w:lang w:val="es-AR" w:eastAsia="es-AR"/>
          <w14:ligatures w14:val="none"/>
        </w:rPr>
        <w:t>compañerx</w:t>
      </w:r>
      <w:proofErr w:type="spellEnd"/>
      <w:r w:rsidRPr="004D556F">
        <w:rPr>
          <w:rFonts w:ascii="Times New Roman" w:eastAsia="Times New Roman" w:hAnsi="Times New Roman" w:cs="Times New Roman"/>
          <w:color w:val="000000"/>
          <w:kern w:val="0"/>
          <w:lang w:val="es-AR" w:eastAsia="es-AR"/>
          <w14:ligatures w14:val="none"/>
        </w:rPr>
        <w:t xml:space="preserve"> o con la práctica </w:t>
      </w:r>
      <w:r w:rsidRPr="004D556F">
        <w:rPr>
          <w:rFonts w:ascii="Times New Roman" w:eastAsia="Times New Roman" w:hAnsi="Times New Roman" w:cs="Times New Roman"/>
          <w:color w:val="000000"/>
          <w:kern w:val="0"/>
          <w:lang w:val="es-AR" w:eastAsia="es-AR"/>
          <w14:ligatures w14:val="none"/>
        </w:rPr>
        <w:t>preprofesional</w:t>
      </w:r>
      <w:r w:rsidRPr="004D556F">
        <w:rPr>
          <w:rFonts w:ascii="Times New Roman" w:eastAsia="Times New Roman" w:hAnsi="Times New Roman" w:cs="Times New Roman"/>
          <w:color w:val="000000"/>
          <w:kern w:val="0"/>
          <w:lang w:val="es-AR" w:eastAsia="es-AR"/>
          <w14:ligatures w14:val="none"/>
        </w:rPr>
        <w:t xml:space="preserve">. De este modo, se trata de la posibilidad de vivir esa experiencia </w:t>
      </w:r>
      <w:r w:rsidRPr="004D556F">
        <w:rPr>
          <w:rFonts w:ascii="Times New Roman" w:eastAsia="Times New Roman" w:hAnsi="Times New Roman" w:cs="Times New Roman"/>
          <w:color w:val="000000"/>
          <w:kern w:val="0"/>
          <w:lang w:val="es-AR" w:eastAsia="es-AR"/>
          <w14:ligatures w14:val="none"/>
        </w:rPr>
        <w:t>estudiantil que</w:t>
      </w:r>
      <w:r w:rsidRPr="004D556F">
        <w:rPr>
          <w:rFonts w:ascii="Times New Roman" w:eastAsia="Times New Roman" w:hAnsi="Times New Roman" w:cs="Times New Roman"/>
          <w:color w:val="000000"/>
          <w:kern w:val="0"/>
          <w:lang w:val="es-AR" w:eastAsia="es-AR"/>
          <w14:ligatures w14:val="none"/>
        </w:rPr>
        <w:t xml:space="preserve"> es personal y a su vez colectiva, se comparte del encuentro con </w:t>
      </w:r>
      <w:proofErr w:type="spellStart"/>
      <w:r w:rsidRPr="004D556F">
        <w:rPr>
          <w:rFonts w:ascii="Times New Roman" w:eastAsia="Times New Roman" w:hAnsi="Times New Roman" w:cs="Times New Roman"/>
          <w:color w:val="000000"/>
          <w:kern w:val="0"/>
          <w:lang w:val="es-AR" w:eastAsia="es-AR"/>
          <w14:ligatures w14:val="none"/>
        </w:rPr>
        <w:t>otrxs</w:t>
      </w:r>
      <w:proofErr w:type="spellEnd"/>
      <w:r w:rsidRPr="004D556F">
        <w:rPr>
          <w:rFonts w:ascii="Times New Roman" w:eastAsia="Times New Roman" w:hAnsi="Times New Roman" w:cs="Times New Roman"/>
          <w:color w:val="000000"/>
          <w:kern w:val="0"/>
          <w:lang w:val="es-AR" w:eastAsia="es-AR"/>
          <w14:ligatures w14:val="none"/>
        </w:rPr>
        <w:t xml:space="preserve">. De igual modo, lo expresa la estudiante de la postal 2, que dice: </w:t>
      </w:r>
      <w:r w:rsidRPr="004D556F">
        <w:rPr>
          <w:rFonts w:ascii="Times New Roman" w:eastAsia="Times New Roman" w:hAnsi="Times New Roman" w:cs="Times New Roman"/>
          <w:i/>
          <w:iCs/>
          <w:color w:val="000000"/>
          <w:kern w:val="0"/>
          <w:lang w:val="es-AR" w:eastAsia="es-AR"/>
          <w14:ligatures w14:val="none"/>
        </w:rPr>
        <w:t xml:space="preserve">"Pero si </w:t>
      </w:r>
      <w:proofErr w:type="spellStart"/>
      <w:r w:rsidRPr="004D556F">
        <w:rPr>
          <w:rFonts w:ascii="Times New Roman" w:eastAsia="Times New Roman" w:hAnsi="Times New Roman" w:cs="Times New Roman"/>
          <w:i/>
          <w:iCs/>
          <w:color w:val="000000"/>
          <w:kern w:val="0"/>
          <w:lang w:val="es-AR" w:eastAsia="es-AR"/>
          <w14:ligatures w14:val="none"/>
        </w:rPr>
        <w:t>estudiás</w:t>
      </w:r>
      <w:proofErr w:type="spellEnd"/>
      <w:r w:rsidRPr="004D556F">
        <w:rPr>
          <w:rFonts w:ascii="Times New Roman" w:eastAsia="Times New Roman" w:hAnsi="Times New Roman" w:cs="Times New Roman"/>
          <w:i/>
          <w:iCs/>
          <w:color w:val="000000"/>
          <w:kern w:val="0"/>
          <w:lang w:val="es-AR" w:eastAsia="es-AR"/>
          <w14:ligatures w14:val="none"/>
        </w:rPr>
        <w:t xml:space="preserve"> para entender, te </w:t>
      </w:r>
      <w:proofErr w:type="spellStart"/>
      <w:r w:rsidRPr="004D556F">
        <w:rPr>
          <w:rFonts w:ascii="Times New Roman" w:eastAsia="Times New Roman" w:hAnsi="Times New Roman" w:cs="Times New Roman"/>
          <w:i/>
          <w:iCs/>
          <w:color w:val="000000"/>
          <w:kern w:val="0"/>
          <w:lang w:val="es-AR" w:eastAsia="es-AR"/>
          <w14:ligatures w14:val="none"/>
        </w:rPr>
        <w:t>llevás</w:t>
      </w:r>
      <w:proofErr w:type="spellEnd"/>
      <w:r w:rsidRPr="004D556F">
        <w:rPr>
          <w:rFonts w:ascii="Times New Roman" w:eastAsia="Times New Roman" w:hAnsi="Times New Roman" w:cs="Times New Roman"/>
          <w:i/>
          <w:iCs/>
          <w:color w:val="000000"/>
          <w:kern w:val="0"/>
          <w:lang w:val="es-AR" w:eastAsia="es-AR"/>
          <w14:ligatures w14:val="none"/>
        </w:rPr>
        <w:t xml:space="preserve"> la materia con vos, te la llevas puesta para la vida</w:t>
      </w:r>
      <w:r w:rsidRPr="004D556F">
        <w:rPr>
          <w:rFonts w:ascii="Times New Roman" w:eastAsia="Times New Roman" w:hAnsi="Times New Roman" w:cs="Times New Roman"/>
          <w:color w:val="000000"/>
          <w:kern w:val="0"/>
          <w:lang w:val="es-AR" w:eastAsia="es-AR"/>
          <w14:ligatures w14:val="none"/>
        </w:rPr>
        <w:t>”. La experiencia estudiantil siempre se encuentra atravesada por múltiples variables que acompañan, obstaculizan y/o complejizan los tiempos y las formas de poder transitarla de la manera más clara, reflexiva y autónoma posible. </w:t>
      </w:r>
    </w:p>
    <w:p w14:paraId="7879735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Un análisis particular de la experiencia estudiantil se vincula con el acontecimiento inédito de atravesar la pandemia. Ella puso un freno y agudizó varias de las desigualdades que condicionaban el ingreso y permanencia de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sobre todo en los primeros años. Como comenta el estudiante mentor en la postal 1, la dificultad de volver a la lectura de un texto de estudio, en condiciones que no acompañan como lo era: el aula en la pantalla, una casa donde conviven muchas personas y sin espacios de silencio o las limitaciones de los dispositivos electrónicos compartidos para el trabajo y estudio. Como así también, sin posibilidades de vincularse entre pares: la falta del encuentro con </w:t>
      </w:r>
      <w:proofErr w:type="spellStart"/>
      <w:r w:rsidRPr="004D556F">
        <w:rPr>
          <w:rFonts w:ascii="Times New Roman" w:eastAsia="Times New Roman" w:hAnsi="Times New Roman" w:cs="Times New Roman"/>
          <w:color w:val="000000"/>
          <w:kern w:val="0"/>
          <w:lang w:val="es-AR" w:eastAsia="es-AR"/>
          <w14:ligatures w14:val="none"/>
        </w:rPr>
        <w:t>compañerxs</w:t>
      </w:r>
      <w:proofErr w:type="spellEnd"/>
      <w:r w:rsidRPr="004D556F">
        <w:rPr>
          <w:rFonts w:ascii="Times New Roman" w:eastAsia="Times New Roman" w:hAnsi="Times New Roman" w:cs="Times New Roman"/>
          <w:color w:val="000000"/>
          <w:kern w:val="0"/>
          <w:lang w:val="es-AR" w:eastAsia="es-AR"/>
          <w14:ligatures w14:val="none"/>
        </w:rPr>
        <w:t xml:space="preserve"> que, aunque igual de perdidos con el texto, podían acercar un mate o una estrategia para resumir ese material. Sin herramientas o estrategias de la vida estudiantil como, por ejemplo: comprender cuándo y cómo preguntar al docente lo que se no entendió. </w:t>
      </w:r>
    </w:p>
    <w:p w14:paraId="664B4C4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El Programa de mentorías continuó con su actividad en este periodo, tanto con en el seminario formativo de mentores, así como con las estrategias de sostén, cuidado y encuentro que </w:t>
      </w:r>
      <w:proofErr w:type="spellStart"/>
      <w:r w:rsidRPr="004D556F">
        <w:rPr>
          <w:rFonts w:ascii="Times New Roman" w:eastAsia="Times New Roman" w:hAnsi="Times New Roman" w:cs="Times New Roman"/>
          <w:color w:val="000000"/>
          <w:kern w:val="0"/>
          <w:lang w:val="es-AR" w:eastAsia="es-AR"/>
          <w14:ligatures w14:val="none"/>
        </w:rPr>
        <w:t>ellxs</w:t>
      </w:r>
      <w:proofErr w:type="spellEnd"/>
      <w:r w:rsidRPr="004D556F">
        <w:rPr>
          <w:rFonts w:ascii="Times New Roman" w:eastAsia="Times New Roman" w:hAnsi="Times New Roman" w:cs="Times New Roman"/>
          <w:color w:val="000000"/>
          <w:kern w:val="0"/>
          <w:lang w:val="es-AR" w:eastAsia="es-AR"/>
          <w14:ligatures w14:val="none"/>
        </w:rPr>
        <w:t xml:space="preserve"> llevaban adelante para acompañar estudiantes ingresantes. Esto nos permitió como equipo docente, poder escuchar, repensar y encontrar nuevas pistas para reconocer y sostener las trayectorias estudiantiles. Algunos de los siguientes relatos fueron claves para abrir una nueva escucha y visualizar lo que transitaban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las postales 3, 5 y 8 narran las dificultades del regreso, así como identifican lo diverso de la clase en la vuelta a la presencialidad, encontrando grupos de </w:t>
      </w:r>
      <w:proofErr w:type="spellStart"/>
      <w:r w:rsidRPr="004D556F">
        <w:rPr>
          <w:rFonts w:ascii="Times New Roman" w:eastAsia="Times New Roman" w:hAnsi="Times New Roman" w:cs="Times New Roman"/>
          <w:color w:val="000000"/>
          <w:kern w:val="0"/>
          <w:lang w:val="es-AR" w:eastAsia="es-AR"/>
          <w14:ligatures w14:val="none"/>
        </w:rPr>
        <w:t>compañerxs</w:t>
      </w:r>
      <w:proofErr w:type="spellEnd"/>
      <w:r w:rsidRPr="004D556F">
        <w:rPr>
          <w:rFonts w:ascii="Times New Roman" w:eastAsia="Times New Roman" w:hAnsi="Times New Roman" w:cs="Times New Roman"/>
          <w:color w:val="000000"/>
          <w:kern w:val="0"/>
          <w:lang w:val="es-AR" w:eastAsia="es-AR"/>
          <w14:ligatures w14:val="none"/>
        </w:rPr>
        <w:t xml:space="preserve"> con estrategias muy distintas de transitar el aula, vincularse con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docentes y con el habitar la universidad (</w:t>
      </w:r>
      <w:r w:rsidRPr="004D556F">
        <w:rPr>
          <w:rFonts w:ascii="Times New Roman" w:eastAsia="Times New Roman" w:hAnsi="Times New Roman" w:cs="Times New Roman"/>
          <w:i/>
          <w:iCs/>
          <w:color w:val="000000"/>
          <w:kern w:val="0"/>
          <w:lang w:val="es-AR" w:eastAsia="es-AR"/>
          <w14:ligatures w14:val="none"/>
        </w:rPr>
        <w:t>“Soy un estudiante de tercer año que está “ingresando” a la universidad”</w:t>
      </w:r>
      <w:r w:rsidRPr="004D556F">
        <w:rPr>
          <w:rFonts w:ascii="Times New Roman" w:eastAsia="Times New Roman" w:hAnsi="Times New Roman" w:cs="Times New Roman"/>
          <w:color w:val="000000"/>
          <w:kern w:val="0"/>
          <w:lang w:val="es-AR" w:eastAsia="es-AR"/>
          <w14:ligatures w14:val="none"/>
        </w:rPr>
        <w:t>). Desde la formación del seminario, se invita a mentores a poner en juego una modalidad de acompañamiento con ciertas cualidades centradas en: la escucha como relación y encuentro con la alteridad, el cuidado de la palabra y una orientación que no prescribe ni da consejos. Como comentamos previamente, se sostiene que el acompañamiento es una postura pedagógica nunca definida de antemano, a construir desde el despliegue de relaciones intersubjetivas. Reflexiones como la registrada en la postal 4, que nos habla del sentir de “</w:t>
      </w:r>
      <w:r w:rsidRPr="004D556F">
        <w:rPr>
          <w:rFonts w:ascii="Times New Roman" w:eastAsia="Times New Roman" w:hAnsi="Times New Roman" w:cs="Times New Roman"/>
          <w:i/>
          <w:iCs/>
          <w:color w:val="000000"/>
          <w:kern w:val="0"/>
          <w:lang w:val="es-AR" w:eastAsia="es-AR"/>
          <w14:ligatures w14:val="none"/>
        </w:rPr>
        <w:t>una necesaria incomodidad</w:t>
      </w:r>
      <w:r w:rsidRPr="004D556F">
        <w:rPr>
          <w:rFonts w:ascii="Times New Roman" w:eastAsia="Times New Roman" w:hAnsi="Times New Roman" w:cs="Times New Roman"/>
          <w:color w:val="000000"/>
          <w:kern w:val="0"/>
          <w:lang w:val="es-AR" w:eastAsia="es-AR"/>
          <w14:ligatures w14:val="none"/>
        </w:rPr>
        <w:t xml:space="preserve">”, expresión de una </w:t>
      </w:r>
      <w:r w:rsidRPr="004D556F">
        <w:rPr>
          <w:rFonts w:ascii="Times New Roman" w:eastAsia="Times New Roman" w:hAnsi="Times New Roman" w:cs="Times New Roman"/>
          <w:color w:val="000000"/>
          <w:kern w:val="0"/>
          <w:lang w:val="es-AR" w:eastAsia="es-AR"/>
          <w14:ligatures w14:val="none"/>
        </w:rPr>
        <w:lastRenderedPageBreak/>
        <w:t>mentora, a partir de una consigna que invita a revisar la propia trayectoria estudiantil: “</w:t>
      </w:r>
      <w:r w:rsidRPr="004D556F">
        <w:rPr>
          <w:rFonts w:ascii="Times New Roman" w:eastAsia="Times New Roman" w:hAnsi="Times New Roman" w:cs="Times New Roman"/>
          <w:i/>
          <w:iCs/>
          <w:color w:val="000000"/>
          <w:kern w:val="0"/>
          <w:lang w:val="es-AR" w:eastAsia="es-AR"/>
          <w14:ligatures w14:val="none"/>
        </w:rPr>
        <w:t xml:space="preserve">Con mentorías </w:t>
      </w:r>
      <w:proofErr w:type="spellStart"/>
      <w:r w:rsidRPr="004D556F">
        <w:rPr>
          <w:rFonts w:ascii="Times New Roman" w:eastAsia="Times New Roman" w:hAnsi="Times New Roman" w:cs="Times New Roman"/>
          <w:i/>
          <w:iCs/>
          <w:color w:val="000000"/>
          <w:kern w:val="0"/>
          <w:lang w:val="es-AR" w:eastAsia="es-AR"/>
          <w14:ligatures w14:val="none"/>
        </w:rPr>
        <w:t>dejás</w:t>
      </w:r>
      <w:proofErr w:type="spellEnd"/>
      <w:r w:rsidRPr="004D556F">
        <w:rPr>
          <w:rFonts w:ascii="Times New Roman" w:eastAsia="Times New Roman" w:hAnsi="Times New Roman" w:cs="Times New Roman"/>
          <w:i/>
          <w:iCs/>
          <w:color w:val="000000"/>
          <w:kern w:val="0"/>
          <w:lang w:val="es-AR" w:eastAsia="es-AR"/>
          <w14:ligatures w14:val="none"/>
        </w:rPr>
        <w:t xml:space="preserve"> de ser un estudiante automatizado porque te exige un trabajo introspectivo. Esto es </w:t>
      </w:r>
      <w:proofErr w:type="spellStart"/>
      <w:r w:rsidRPr="004D556F">
        <w:rPr>
          <w:rFonts w:ascii="Times New Roman" w:eastAsia="Times New Roman" w:hAnsi="Times New Roman" w:cs="Times New Roman"/>
          <w:i/>
          <w:iCs/>
          <w:color w:val="000000"/>
          <w:kern w:val="0"/>
          <w:lang w:val="es-AR" w:eastAsia="es-AR"/>
          <w14:ligatures w14:val="none"/>
        </w:rPr>
        <w:t>movilizante</w:t>
      </w:r>
      <w:proofErr w:type="spellEnd"/>
      <w:r w:rsidRPr="004D556F">
        <w:rPr>
          <w:rFonts w:ascii="Times New Roman" w:eastAsia="Times New Roman" w:hAnsi="Times New Roman" w:cs="Times New Roman"/>
          <w:i/>
          <w:iCs/>
          <w:color w:val="000000"/>
          <w:kern w:val="0"/>
          <w:lang w:val="es-AR" w:eastAsia="es-AR"/>
          <w14:ligatures w14:val="none"/>
        </w:rPr>
        <w:t xml:space="preserve">. Yo venía, cursaba y me iba. Me pregunto: ¿cómo acompañan las universidades este proceso introspectivo? ¿Qué es el éxito académico? ¿Qué es participar en una universidad? Con este Programa me encontré todo el tiempo con una incomodidad. Ser estudiante no es solo leer, resumir, aprobar. Es pensar más allá. </w:t>
      </w:r>
      <w:r w:rsidRPr="004D556F">
        <w:rPr>
          <w:rFonts w:ascii="Times New Roman" w:eastAsia="Times New Roman" w:hAnsi="Times New Roman" w:cs="Times New Roman"/>
          <w:color w:val="000000"/>
          <w:kern w:val="0"/>
          <w:lang w:val="es-AR" w:eastAsia="es-AR"/>
          <w14:ligatures w14:val="none"/>
        </w:rPr>
        <w:t xml:space="preserve">En la propuesta formativa del seminario, confluyen un sin fin de búsquedas y procesos de transformación de la experiencia personal, estudiantil y disciplinar. Al ser una materia optativa para todas las carreras de la Escuela de Humanidades,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que se inscriben, suelen hacerlo con una búsqueda en torno a la noción de acompañamiento, de encuentro, de planificación y armado de proyecto, encuentros de pares y/o grupos. Desde esta iniciativa, se comienza un trabajo introspectivo y a la vez, atento a conocer el contexto institucional, social y el desarrollo histórico sobre el derecho a la educación. Como comenta la mentora de la postal 9: “</w:t>
      </w:r>
      <w:r w:rsidRPr="004D556F">
        <w:rPr>
          <w:rFonts w:ascii="Times New Roman" w:eastAsia="Times New Roman" w:hAnsi="Times New Roman" w:cs="Times New Roman"/>
          <w:i/>
          <w:iCs/>
          <w:color w:val="000000"/>
          <w:kern w:val="0"/>
          <w:lang w:val="es-AR" w:eastAsia="es-AR"/>
          <w14:ligatures w14:val="none"/>
        </w:rPr>
        <w:t xml:space="preserve">Este tipo de acompañamiento no solo abre puertas, sino que ayuda a imaginarse dentro, a sentirse parte, a reconocer que el derecho a </w:t>
      </w:r>
      <w:r w:rsidRPr="004D556F">
        <w:rPr>
          <w:rFonts w:ascii="Times New Roman" w:eastAsia="Times New Roman" w:hAnsi="Times New Roman" w:cs="Times New Roman"/>
          <w:color w:val="000000"/>
          <w:kern w:val="0"/>
          <w:lang w:val="es-AR" w:eastAsia="es-AR"/>
          <w14:ligatures w14:val="none"/>
        </w:rPr>
        <w:t>estudiar</w:t>
      </w:r>
      <w:r w:rsidRPr="004D556F">
        <w:rPr>
          <w:rFonts w:ascii="Times New Roman" w:eastAsia="Times New Roman" w:hAnsi="Times New Roman" w:cs="Times New Roman"/>
          <w:i/>
          <w:iCs/>
          <w:color w:val="000000"/>
          <w:kern w:val="0"/>
          <w:lang w:val="es-AR" w:eastAsia="es-AR"/>
          <w14:ligatures w14:val="none"/>
        </w:rPr>
        <w:t xml:space="preserve"> también les pertenece”.</w:t>
      </w:r>
    </w:p>
    <w:p w14:paraId="71BA91D0" w14:textId="5A7D1D10"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En conclusión, a partir del análisis de las voces recuperadas de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creemos clave no perder de vista esta expresión surgida de las postales: </w:t>
      </w:r>
      <w:r w:rsidRPr="004D556F">
        <w:rPr>
          <w:rFonts w:ascii="Times New Roman" w:eastAsia="Times New Roman" w:hAnsi="Times New Roman" w:cs="Times New Roman"/>
          <w:color w:val="000000"/>
          <w:kern w:val="0"/>
          <w:lang w:val="es-AR" w:eastAsia="es-AR"/>
          <w14:ligatures w14:val="none"/>
        </w:rPr>
        <w:t>“</w:t>
      </w:r>
      <w:r w:rsidRPr="004D556F">
        <w:rPr>
          <w:rFonts w:ascii="Times New Roman" w:eastAsia="Times New Roman" w:hAnsi="Times New Roman" w:cs="Times New Roman"/>
          <w:i/>
          <w:iCs/>
          <w:color w:val="000000"/>
          <w:kern w:val="0"/>
          <w:lang w:val="es-AR" w:eastAsia="es-AR"/>
          <w14:ligatures w14:val="none"/>
        </w:rPr>
        <w:t>¿</w:t>
      </w:r>
      <w:r w:rsidRPr="004D556F">
        <w:rPr>
          <w:rFonts w:ascii="Times New Roman" w:eastAsia="Times New Roman" w:hAnsi="Times New Roman" w:cs="Times New Roman"/>
          <w:i/>
          <w:iCs/>
          <w:color w:val="000000"/>
          <w:kern w:val="0"/>
          <w:lang w:val="es-AR" w:eastAsia="es-AR"/>
          <w14:ligatures w14:val="none"/>
        </w:rPr>
        <w:t>Qué es participar en una universidad?”</w:t>
      </w:r>
      <w:r w:rsidRPr="004D556F">
        <w:rPr>
          <w:rFonts w:ascii="Times New Roman" w:eastAsia="Times New Roman" w:hAnsi="Times New Roman" w:cs="Times New Roman"/>
          <w:color w:val="000000"/>
          <w:kern w:val="0"/>
          <w:lang w:val="es-AR" w:eastAsia="es-AR"/>
          <w14:ligatures w14:val="none"/>
        </w:rPr>
        <w:t xml:space="preserve"> es una pregunta que tiene una respuesta siempre distinta en cada cohorte de mentores, en los variados grupos de cursantes que se encuentran y construyen paridad. Pero siempre, con la claridad y certeza de acompañar a construir afiliación en los sujetos que intentan armar un proyecto de vida en torno al estudio en la universidad.</w:t>
      </w:r>
    </w:p>
    <w:p w14:paraId="1D78DE16"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kern w:val="0"/>
          <w:lang w:val="es-AR" w:eastAsia="es-AR"/>
          <w14:ligatures w14:val="none"/>
        </w:rPr>
        <w:br/>
      </w:r>
    </w:p>
    <w:p w14:paraId="40ECBFD8" w14:textId="77777777" w:rsidR="004D556F" w:rsidRPr="004D556F" w:rsidRDefault="004D556F" w:rsidP="004D556F">
      <w:pPr>
        <w:numPr>
          <w:ilvl w:val="0"/>
          <w:numId w:val="4"/>
        </w:numPr>
        <w:spacing w:after="0" w:line="240" w:lineRule="auto"/>
        <w:jc w:val="both"/>
        <w:textAlignment w:val="baseline"/>
        <w:rPr>
          <w:rFonts w:ascii="Times New Roman" w:eastAsia="Times New Roman" w:hAnsi="Times New Roman" w:cs="Times New Roman"/>
          <w:b/>
          <w:bCs/>
          <w:color w:val="000000"/>
          <w:kern w:val="0"/>
          <w:lang w:val="es-AR" w:eastAsia="es-AR"/>
          <w14:ligatures w14:val="none"/>
        </w:rPr>
      </w:pPr>
      <w:r w:rsidRPr="004D556F">
        <w:rPr>
          <w:rFonts w:ascii="Times New Roman" w:eastAsia="Times New Roman" w:hAnsi="Times New Roman" w:cs="Times New Roman"/>
          <w:b/>
          <w:bCs/>
          <w:color w:val="000000"/>
          <w:kern w:val="0"/>
          <w:lang w:val="es-AR" w:eastAsia="es-AR"/>
          <w14:ligatures w14:val="none"/>
        </w:rPr>
        <w:t>Balance y conclusión: aciertos, desaciertos, desafíos y cuestiones a seguir pensando</w:t>
      </w:r>
    </w:p>
    <w:p w14:paraId="558890B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Desde una pedagogía de “los inicios” (</w:t>
      </w:r>
      <w:proofErr w:type="spellStart"/>
      <w:r w:rsidRPr="004D556F">
        <w:rPr>
          <w:rFonts w:ascii="Times New Roman" w:eastAsia="Times New Roman" w:hAnsi="Times New Roman" w:cs="Times New Roman"/>
          <w:color w:val="000000"/>
          <w:kern w:val="0"/>
          <w:lang w:val="es-AR" w:eastAsia="es-AR"/>
          <w14:ligatures w14:val="none"/>
        </w:rPr>
        <w:t>Mancovsky</w:t>
      </w:r>
      <w:proofErr w:type="spellEnd"/>
      <w:r w:rsidRPr="004D556F">
        <w:rPr>
          <w:rFonts w:ascii="Times New Roman" w:eastAsia="Times New Roman" w:hAnsi="Times New Roman" w:cs="Times New Roman"/>
          <w:color w:val="000000"/>
          <w:kern w:val="0"/>
          <w:lang w:val="es-AR" w:eastAsia="es-AR"/>
          <w14:ligatures w14:val="none"/>
        </w:rPr>
        <w:t>, 2021), creemos en la necesidad de pensar desde la formulación de preguntas, más que buscar una respuesta ideal, taxativa, única y correcta que intente cerrar la reflexión.</w:t>
      </w:r>
    </w:p>
    <w:p w14:paraId="7325A99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Entonces, llegadas a este punto nos preguntamos, ¿de qué modo estos relatos sobre la experiencia estudiantil de los inicios interpelan la propuesta formativa y el acompañamiento del Programa? ¿Quiénes son hoy </w:t>
      </w:r>
      <w:proofErr w:type="spellStart"/>
      <w:r w:rsidRPr="004D556F">
        <w:rPr>
          <w:rFonts w:ascii="Times New Roman" w:eastAsia="Times New Roman" w:hAnsi="Times New Roman" w:cs="Times New Roman"/>
          <w:color w:val="000000"/>
          <w:kern w:val="0"/>
          <w:lang w:val="es-AR" w:eastAsia="es-AR"/>
          <w14:ligatures w14:val="none"/>
        </w:rPr>
        <w:t>nuestrxs</w:t>
      </w:r>
      <w:proofErr w:type="spellEnd"/>
      <w:r w:rsidRPr="004D556F">
        <w:rPr>
          <w:rFonts w:ascii="Times New Roman" w:eastAsia="Times New Roman" w:hAnsi="Times New Roman" w:cs="Times New Roman"/>
          <w:color w:val="000000"/>
          <w:kern w:val="0"/>
          <w:lang w:val="es-AR" w:eastAsia="es-AR"/>
          <w14:ligatures w14:val="none"/>
        </w:rPr>
        <w:t xml:space="preserve"> </w:t>
      </w:r>
      <w:proofErr w:type="spellStart"/>
      <w:r w:rsidRPr="004D556F">
        <w:rPr>
          <w:rFonts w:ascii="Times New Roman" w:eastAsia="Times New Roman" w:hAnsi="Times New Roman" w:cs="Times New Roman"/>
          <w:color w:val="000000"/>
          <w:kern w:val="0"/>
          <w:lang w:val="es-AR" w:eastAsia="es-AR"/>
          <w14:ligatures w14:val="none"/>
        </w:rPr>
        <w:t>destinatarixs</w:t>
      </w:r>
      <w:proofErr w:type="spellEnd"/>
      <w:r w:rsidRPr="004D556F">
        <w:rPr>
          <w:rFonts w:ascii="Times New Roman" w:eastAsia="Times New Roman" w:hAnsi="Times New Roman" w:cs="Times New Roman"/>
          <w:color w:val="000000"/>
          <w:kern w:val="0"/>
          <w:lang w:val="es-AR" w:eastAsia="es-AR"/>
          <w14:ligatures w14:val="none"/>
        </w:rPr>
        <w:t xml:space="preserve">? ¿Quiénes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mentores? Tal como se desprende de las postales discursivas es posible hallar una gran heterogeneidad de trayectorias estudiantiles.</w:t>
      </w:r>
    </w:p>
    <w:p w14:paraId="06E87E52"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Por otro lado, el acompañamiento que ofrece el Programa, ¿se circunscribe solo a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del primer año? ¿Puede un estudiante </w:t>
      </w:r>
      <w:proofErr w:type="spellStart"/>
      <w:r w:rsidRPr="004D556F">
        <w:rPr>
          <w:rFonts w:ascii="Times New Roman" w:eastAsia="Times New Roman" w:hAnsi="Times New Roman" w:cs="Times New Roman"/>
          <w:color w:val="000000"/>
          <w:kern w:val="0"/>
          <w:lang w:val="es-AR" w:eastAsia="es-AR"/>
          <w14:ligatures w14:val="none"/>
        </w:rPr>
        <w:t>avanzadx</w:t>
      </w:r>
      <w:proofErr w:type="spellEnd"/>
      <w:r w:rsidRPr="004D556F">
        <w:rPr>
          <w:rFonts w:ascii="Times New Roman" w:eastAsia="Times New Roman" w:hAnsi="Times New Roman" w:cs="Times New Roman"/>
          <w:color w:val="000000"/>
          <w:kern w:val="0"/>
          <w:lang w:val="es-AR" w:eastAsia="es-AR"/>
          <w14:ligatures w14:val="none"/>
        </w:rPr>
        <w:t xml:space="preserve"> que recién comienza a hacer experiencia de manera presencial en la Universidad asumir el rol de </w:t>
      </w:r>
      <w:proofErr w:type="spellStart"/>
      <w:r w:rsidRPr="004D556F">
        <w:rPr>
          <w:rFonts w:ascii="Times New Roman" w:eastAsia="Times New Roman" w:hAnsi="Times New Roman" w:cs="Times New Roman"/>
          <w:color w:val="000000"/>
          <w:kern w:val="0"/>
          <w:lang w:val="es-AR" w:eastAsia="es-AR"/>
          <w14:ligatures w14:val="none"/>
        </w:rPr>
        <w:t>mentxr</w:t>
      </w:r>
      <w:proofErr w:type="spellEnd"/>
      <w:r w:rsidRPr="004D556F">
        <w:rPr>
          <w:rFonts w:ascii="Times New Roman" w:eastAsia="Times New Roman" w:hAnsi="Times New Roman" w:cs="Times New Roman"/>
          <w:color w:val="000000"/>
          <w:kern w:val="0"/>
          <w:lang w:val="es-AR" w:eastAsia="es-AR"/>
          <w14:ligatures w14:val="none"/>
        </w:rPr>
        <w:t xml:space="preserve">? Podemos pensar que, </w:t>
      </w:r>
      <w:proofErr w:type="gramStart"/>
      <w:r w:rsidRPr="004D556F">
        <w:rPr>
          <w:rFonts w:ascii="Times New Roman" w:eastAsia="Times New Roman" w:hAnsi="Times New Roman" w:cs="Times New Roman"/>
          <w:color w:val="000000"/>
          <w:kern w:val="0"/>
          <w:lang w:val="es-AR" w:eastAsia="es-AR"/>
          <w14:ligatures w14:val="none"/>
        </w:rPr>
        <w:t>al día de hoy</w:t>
      </w:r>
      <w:proofErr w:type="gramEnd"/>
      <w:r w:rsidRPr="004D556F">
        <w:rPr>
          <w:rFonts w:ascii="Times New Roman" w:eastAsia="Times New Roman" w:hAnsi="Times New Roman" w:cs="Times New Roman"/>
          <w:color w:val="000000"/>
          <w:kern w:val="0"/>
          <w:lang w:val="es-AR" w:eastAsia="es-AR"/>
          <w14:ligatures w14:val="none"/>
        </w:rPr>
        <w:t xml:space="preserve">, el universo de </w:t>
      </w:r>
      <w:proofErr w:type="spellStart"/>
      <w:r w:rsidRPr="004D556F">
        <w:rPr>
          <w:rFonts w:ascii="Times New Roman" w:eastAsia="Times New Roman" w:hAnsi="Times New Roman" w:cs="Times New Roman"/>
          <w:color w:val="000000"/>
          <w:kern w:val="0"/>
          <w:lang w:val="es-AR" w:eastAsia="es-AR"/>
          <w14:ligatures w14:val="none"/>
        </w:rPr>
        <w:t>destinatarixs</w:t>
      </w:r>
      <w:proofErr w:type="spellEnd"/>
      <w:r w:rsidRPr="004D556F">
        <w:rPr>
          <w:rFonts w:ascii="Times New Roman" w:eastAsia="Times New Roman" w:hAnsi="Times New Roman" w:cs="Times New Roman"/>
          <w:color w:val="000000"/>
          <w:kern w:val="0"/>
          <w:lang w:val="es-AR" w:eastAsia="es-AR"/>
          <w14:ligatures w14:val="none"/>
        </w:rPr>
        <w:t xml:space="preserve"> del Programa se amplió y que quienes cursan el seminario para formarse como </w:t>
      </w:r>
      <w:proofErr w:type="spellStart"/>
      <w:r w:rsidRPr="004D556F">
        <w:rPr>
          <w:rFonts w:ascii="Times New Roman" w:eastAsia="Times New Roman" w:hAnsi="Times New Roman" w:cs="Times New Roman"/>
          <w:color w:val="000000"/>
          <w:kern w:val="0"/>
          <w:lang w:val="es-AR" w:eastAsia="es-AR"/>
          <w14:ligatures w14:val="none"/>
        </w:rPr>
        <w:t>mentorxs</w:t>
      </w:r>
      <w:proofErr w:type="spellEnd"/>
      <w:r w:rsidRPr="004D556F">
        <w:rPr>
          <w:rFonts w:ascii="Times New Roman" w:eastAsia="Times New Roman" w:hAnsi="Times New Roman" w:cs="Times New Roman"/>
          <w:color w:val="000000"/>
          <w:kern w:val="0"/>
          <w:lang w:val="es-AR" w:eastAsia="es-AR"/>
          <w14:ligatures w14:val="none"/>
        </w:rPr>
        <w:t xml:space="preserve"> portan variadas y diversas experiencias en su recorrido “presencial/virtual” por la universidad. En ocasiones, la distancia formativa y las experiencias vividas entre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w:t>
      </w:r>
      <w:proofErr w:type="spellStart"/>
      <w:r w:rsidRPr="004D556F">
        <w:rPr>
          <w:rFonts w:ascii="Times New Roman" w:eastAsia="Times New Roman" w:hAnsi="Times New Roman" w:cs="Times New Roman"/>
          <w:color w:val="000000"/>
          <w:kern w:val="0"/>
          <w:lang w:val="es-AR" w:eastAsia="es-AR"/>
          <w14:ligatures w14:val="none"/>
        </w:rPr>
        <w:t>mentorxs</w:t>
      </w:r>
      <w:proofErr w:type="spellEnd"/>
      <w:r w:rsidRPr="004D556F">
        <w:rPr>
          <w:rFonts w:ascii="Times New Roman" w:eastAsia="Times New Roman" w:hAnsi="Times New Roman" w:cs="Times New Roman"/>
          <w:color w:val="000000"/>
          <w:kern w:val="0"/>
          <w:lang w:val="es-AR" w:eastAsia="es-AR"/>
          <w14:ligatures w14:val="none"/>
        </w:rPr>
        <w:t xml:space="preserve"> (estudiantes </w:t>
      </w:r>
      <w:proofErr w:type="spellStart"/>
      <w:r w:rsidRPr="004D556F">
        <w:rPr>
          <w:rFonts w:ascii="Times New Roman" w:eastAsia="Times New Roman" w:hAnsi="Times New Roman" w:cs="Times New Roman"/>
          <w:color w:val="000000"/>
          <w:kern w:val="0"/>
          <w:lang w:val="es-AR" w:eastAsia="es-AR"/>
          <w14:ligatures w14:val="none"/>
        </w:rPr>
        <w:t>avanzadxs</w:t>
      </w:r>
      <w:proofErr w:type="spellEnd"/>
      <w:r w:rsidRPr="004D556F">
        <w:rPr>
          <w:rFonts w:ascii="Times New Roman" w:eastAsia="Times New Roman" w:hAnsi="Times New Roman" w:cs="Times New Roman"/>
          <w:color w:val="000000"/>
          <w:kern w:val="0"/>
          <w:lang w:val="es-AR" w:eastAsia="es-AR"/>
          <w14:ligatures w14:val="none"/>
        </w:rPr>
        <w:t xml:space="preserve">) y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que se inician, se acorta y ambos se encuentran en situación de construir el oficio de estudiante y su afiliación institucional y académica.</w:t>
      </w:r>
    </w:p>
    <w:p w14:paraId="2042CF8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 ¿Por qué nuevos carriles circula hoy la socialización estudiantil? Redes, grupos de </w:t>
      </w:r>
      <w:proofErr w:type="spellStart"/>
      <w:r w:rsidRPr="004D556F">
        <w:rPr>
          <w:rFonts w:ascii="Times New Roman" w:eastAsia="Times New Roman" w:hAnsi="Times New Roman" w:cs="Times New Roman"/>
          <w:color w:val="000000"/>
          <w:kern w:val="0"/>
          <w:lang w:val="es-AR" w:eastAsia="es-AR"/>
          <w14:ligatures w14:val="none"/>
        </w:rPr>
        <w:t>whatsapp</w:t>
      </w:r>
      <w:proofErr w:type="spellEnd"/>
      <w:r w:rsidRPr="004D556F">
        <w:rPr>
          <w:rFonts w:ascii="Times New Roman" w:eastAsia="Times New Roman" w:hAnsi="Times New Roman" w:cs="Times New Roman"/>
          <w:color w:val="000000"/>
          <w:kern w:val="0"/>
          <w:lang w:val="es-AR" w:eastAsia="es-AR"/>
          <w14:ligatures w14:val="none"/>
        </w:rPr>
        <w:t xml:space="preserve">, videollamadas, etc. que llegaron en tiempos de pandemia y pasaje a la </w:t>
      </w:r>
      <w:r w:rsidRPr="004D556F">
        <w:rPr>
          <w:rFonts w:ascii="Times New Roman" w:eastAsia="Times New Roman" w:hAnsi="Times New Roman" w:cs="Times New Roman"/>
          <w:color w:val="000000"/>
          <w:kern w:val="0"/>
          <w:lang w:val="es-AR" w:eastAsia="es-AR"/>
          <w14:ligatures w14:val="none"/>
        </w:rPr>
        <w:lastRenderedPageBreak/>
        <w:t>virtualidad, fueron instalándose como modos de intercambio entre estudiantes. Pareciera ser que hoy, el encuentro sucede en “y además” del espacio físico de la universidad. ¿De qué formas el Programa puede hacerse presente, habitar y acompañar desde ambos espacios?</w:t>
      </w:r>
    </w:p>
    <w:p w14:paraId="3E21442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A su vez, ¿cómo se ha ido reconfigurando el oficio de estudiante a partir de la </w:t>
      </w:r>
      <w:proofErr w:type="spellStart"/>
      <w:r w:rsidRPr="004D556F">
        <w:rPr>
          <w:rFonts w:ascii="Times New Roman" w:eastAsia="Times New Roman" w:hAnsi="Times New Roman" w:cs="Times New Roman"/>
          <w:color w:val="000000"/>
          <w:kern w:val="0"/>
          <w:lang w:val="es-AR" w:eastAsia="es-AR"/>
          <w14:ligatures w14:val="none"/>
        </w:rPr>
        <w:t>bimodalidad</w:t>
      </w:r>
      <w:proofErr w:type="spellEnd"/>
      <w:r w:rsidRPr="004D556F">
        <w:rPr>
          <w:rFonts w:ascii="Times New Roman" w:eastAsia="Times New Roman" w:hAnsi="Times New Roman" w:cs="Times New Roman"/>
          <w:color w:val="000000"/>
          <w:kern w:val="0"/>
          <w:lang w:val="es-AR" w:eastAsia="es-AR"/>
          <w14:ligatures w14:val="none"/>
        </w:rPr>
        <w:t>? ¿Qué nuevas reglas, habilidades y saberes se ponen en juego allí? ¿Qué precisamos explicitar? ¿Qué recursos y estrategias podemos poner a disposición desde el Programa?</w:t>
      </w:r>
    </w:p>
    <w:p w14:paraId="1D40E756"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En un contexto en el cual, las condiciones materiales de vida se ven cada vez más deterioradas, que conlleva para </w:t>
      </w:r>
      <w:proofErr w:type="spellStart"/>
      <w:r w:rsidRPr="004D556F">
        <w:rPr>
          <w:rFonts w:ascii="Times New Roman" w:eastAsia="Times New Roman" w:hAnsi="Times New Roman" w:cs="Times New Roman"/>
          <w:color w:val="000000"/>
          <w:kern w:val="0"/>
          <w:lang w:val="es-AR" w:eastAsia="es-AR"/>
          <w14:ligatures w14:val="none"/>
        </w:rPr>
        <w:t>muchxs</w:t>
      </w:r>
      <w:proofErr w:type="spellEnd"/>
      <w:r w:rsidRPr="004D556F">
        <w:rPr>
          <w:rFonts w:ascii="Times New Roman" w:eastAsia="Times New Roman" w:hAnsi="Times New Roman" w:cs="Times New Roman"/>
          <w:color w:val="000000"/>
          <w:kern w:val="0"/>
          <w:lang w:val="es-AR" w:eastAsia="es-AR"/>
          <w14:ligatures w14:val="none"/>
        </w:rPr>
        <w:t xml:space="preserve"> de </w:t>
      </w:r>
      <w:proofErr w:type="spellStart"/>
      <w:r w:rsidRPr="004D556F">
        <w:rPr>
          <w:rFonts w:ascii="Times New Roman" w:eastAsia="Times New Roman" w:hAnsi="Times New Roman" w:cs="Times New Roman"/>
          <w:color w:val="000000"/>
          <w:kern w:val="0"/>
          <w:lang w:val="es-AR" w:eastAsia="es-AR"/>
          <w14:ligatures w14:val="none"/>
        </w:rPr>
        <w:t>nuestrxs</w:t>
      </w:r>
      <w:proofErr w:type="spellEnd"/>
      <w:r w:rsidRPr="004D556F">
        <w:rPr>
          <w:rFonts w:ascii="Times New Roman" w:eastAsia="Times New Roman" w:hAnsi="Times New Roman" w:cs="Times New Roman"/>
          <w:color w:val="000000"/>
          <w:kern w:val="0"/>
          <w:lang w:val="es-AR" w:eastAsia="es-AR"/>
          <w14:ligatures w14:val="none"/>
        </w:rPr>
        <w:t xml:space="preserve"> estudiantes asumir más carga de trabajo, ¿cómo hacerle espacio al estudio? ¿Y al encuentro con el </w:t>
      </w:r>
      <w:proofErr w:type="spellStart"/>
      <w:r w:rsidRPr="004D556F">
        <w:rPr>
          <w:rFonts w:ascii="Times New Roman" w:eastAsia="Times New Roman" w:hAnsi="Times New Roman" w:cs="Times New Roman"/>
          <w:color w:val="000000"/>
          <w:kern w:val="0"/>
          <w:lang w:val="es-AR" w:eastAsia="es-AR"/>
          <w14:ligatures w14:val="none"/>
        </w:rPr>
        <w:t>otrx</w:t>
      </w:r>
      <w:proofErr w:type="spellEnd"/>
      <w:r w:rsidRPr="004D556F">
        <w:rPr>
          <w:rFonts w:ascii="Times New Roman" w:eastAsia="Times New Roman" w:hAnsi="Times New Roman" w:cs="Times New Roman"/>
          <w:color w:val="000000"/>
          <w:kern w:val="0"/>
          <w:lang w:val="es-AR" w:eastAsia="es-AR"/>
          <w14:ligatures w14:val="none"/>
        </w:rPr>
        <w:t>? ¿Qué tiempos y espacios puede ofrecer el Programa? (</w:t>
      </w:r>
      <w:proofErr w:type="spellStart"/>
      <w:r w:rsidRPr="004D556F">
        <w:rPr>
          <w:rFonts w:ascii="Times New Roman" w:eastAsia="Times New Roman" w:hAnsi="Times New Roman" w:cs="Times New Roman"/>
          <w:color w:val="000000"/>
          <w:kern w:val="0"/>
          <w:lang w:val="es-AR" w:eastAsia="es-AR"/>
          <w14:ligatures w14:val="none"/>
        </w:rPr>
        <w:t>Mancovsky</w:t>
      </w:r>
      <w:proofErr w:type="spellEnd"/>
      <w:r w:rsidRPr="004D556F">
        <w:rPr>
          <w:rFonts w:ascii="Times New Roman" w:eastAsia="Times New Roman" w:hAnsi="Times New Roman" w:cs="Times New Roman"/>
          <w:color w:val="000000"/>
          <w:kern w:val="0"/>
          <w:lang w:val="es-AR" w:eastAsia="es-AR"/>
          <w14:ligatures w14:val="none"/>
        </w:rPr>
        <w:t>, Lizzio y Monsalvo, 2024)</w:t>
      </w:r>
    </w:p>
    <w:p w14:paraId="5DF78D2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w:t>
      </w:r>
    </w:p>
    <w:p w14:paraId="7CF00DBA"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De esta manera, las postales reseñadas han abierto preguntas que nos han invitado a repensar la propuesta del Programa.</w:t>
      </w:r>
    </w:p>
    <w:p w14:paraId="204B879E"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En tal sentido, en diálogo y acuerdo con la </w:t>
      </w:r>
      <w:proofErr w:type="gramStart"/>
      <w:r w:rsidRPr="004D556F">
        <w:rPr>
          <w:rFonts w:ascii="Times New Roman" w:eastAsia="Times New Roman" w:hAnsi="Times New Roman" w:cs="Times New Roman"/>
          <w:color w:val="000000"/>
          <w:kern w:val="0"/>
          <w:lang w:val="es-AR" w:eastAsia="es-AR"/>
          <w14:ligatures w14:val="none"/>
        </w:rPr>
        <w:t>Secretaria</w:t>
      </w:r>
      <w:proofErr w:type="gramEnd"/>
      <w:r w:rsidRPr="004D556F">
        <w:rPr>
          <w:rFonts w:ascii="Times New Roman" w:eastAsia="Times New Roman" w:hAnsi="Times New Roman" w:cs="Times New Roman"/>
          <w:color w:val="000000"/>
          <w:kern w:val="0"/>
          <w:lang w:val="es-AR" w:eastAsia="es-AR"/>
          <w14:ligatures w14:val="none"/>
        </w:rPr>
        <w:t xml:space="preserve"> Académica de la Escuela de Humanidades, hemos diseñado una nueva modalidad de acompañamiento a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ingresantes, complementaria de la ya descripta, que se viene llevando a cabo con carácter de experiencia piloto desde el año 2025.</w:t>
      </w:r>
    </w:p>
    <w:p w14:paraId="0C9E735F"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Esta propuesta se concibe como una experiencia formativa que se desarrolla en el marco del dictado de una materia obligatoria del primer año de una carrera específica de la Escuela de Humanidades y se encuentra a cargo del equipo docente del Programa. La selección tanto de la carrera como de la materia en cuestión ha sido producto de un trabajo articulado entre la Secretaría Académica, el equipo de coordinación del Programa, el/la </w:t>
      </w:r>
      <w:proofErr w:type="gramStart"/>
      <w:r w:rsidRPr="004D556F">
        <w:rPr>
          <w:rFonts w:ascii="Times New Roman" w:eastAsia="Times New Roman" w:hAnsi="Times New Roman" w:cs="Times New Roman"/>
          <w:color w:val="000000"/>
          <w:kern w:val="0"/>
          <w:lang w:val="es-AR" w:eastAsia="es-AR"/>
          <w14:ligatures w14:val="none"/>
        </w:rPr>
        <w:t>Director</w:t>
      </w:r>
      <w:proofErr w:type="gramEnd"/>
      <w:r w:rsidRPr="004D556F">
        <w:rPr>
          <w:rFonts w:ascii="Times New Roman" w:eastAsia="Times New Roman" w:hAnsi="Times New Roman" w:cs="Times New Roman"/>
          <w:color w:val="000000"/>
          <w:kern w:val="0"/>
          <w:lang w:val="es-AR" w:eastAsia="es-AR"/>
          <w14:ligatures w14:val="none"/>
        </w:rPr>
        <w:t>/a – Coordinador/a de carrera y el equipo docente involucrado, considerando distintos criterios.</w:t>
      </w:r>
    </w:p>
    <w:p w14:paraId="35BCB51D"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La misma ofrece un espacio de intercambio, vinculado con las temáticas relativas a “los inicios” de la vida universitaria y se centra tres ejes de contenidos:</w:t>
      </w:r>
    </w:p>
    <w:p w14:paraId="237CFCD1"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La afiliación institucional y el proceso paulatino de “sentirse parte” de una universidad. El oficio de estudiante y las reglas de convivencia.</w:t>
      </w:r>
    </w:p>
    <w:p w14:paraId="0CFBAB41"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El tiempo de estudio y el de cursada. Algunos recursos y técnicas de estudio.</w:t>
      </w:r>
    </w:p>
    <w:p w14:paraId="2DE5A17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La preparación de los exámenes (parciales y finales).</w:t>
      </w:r>
    </w:p>
    <w:p w14:paraId="5D707606"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La propuesta adopta la modalidad de taller y, en esta línea, propicia la participación, el diálogo y la socialización de vivencias, saberes y estrategias entre los/as estudiantes de primer año.</w:t>
      </w:r>
    </w:p>
    <w:p w14:paraId="3E6CA091"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w:t>
      </w:r>
    </w:p>
    <w:p w14:paraId="6858B317"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De este modo, esta experiencia reciente ha sumado nuevas preguntas, </w:t>
      </w:r>
      <w:proofErr w:type="gramStart"/>
      <w:r w:rsidRPr="004D556F">
        <w:rPr>
          <w:rFonts w:ascii="Times New Roman" w:eastAsia="Times New Roman" w:hAnsi="Times New Roman" w:cs="Times New Roman"/>
          <w:color w:val="000000"/>
          <w:kern w:val="0"/>
          <w:lang w:val="es-AR" w:eastAsia="es-AR"/>
          <w14:ligatures w14:val="none"/>
        </w:rPr>
        <w:t>como</w:t>
      </w:r>
      <w:proofErr w:type="gramEnd"/>
      <w:r w:rsidRPr="004D556F">
        <w:rPr>
          <w:rFonts w:ascii="Times New Roman" w:eastAsia="Times New Roman" w:hAnsi="Times New Roman" w:cs="Times New Roman"/>
          <w:color w:val="000000"/>
          <w:kern w:val="0"/>
          <w:lang w:val="es-AR" w:eastAsia="es-AR"/>
          <w14:ligatures w14:val="none"/>
        </w:rPr>
        <w:t xml:space="preserve"> por ejemplo:</w:t>
      </w:r>
    </w:p>
    <w:p w14:paraId="2DDB6015"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¿Cuáles son las potencialidades y límites de esta nueva modalidad de intervención del Programa?</w:t>
      </w:r>
    </w:p>
    <w:p w14:paraId="5401E097"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¿Con qué consideraciones y cuidados se acerca una propuesta a un espacio áulico cedido por otro equipo docente?</w:t>
      </w:r>
    </w:p>
    <w:p w14:paraId="6711EE53"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¿Qué dinámicas nos damos para alentar la construcción de lazos y la conformación de grupalidades frente a estudiantes que, en ocasiones, manifiestan cursar varias materias </w:t>
      </w:r>
      <w:proofErr w:type="spellStart"/>
      <w:proofErr w:type="gramStart"/>
      <w:r w:rsidRPr="004D556F">
        <w:rPr>
          <w:rFonts w:ascii="Times New Roman" w:eastAsia="Times New Roman" w:hAnsi="Times New Roman" w:cs="Times New Roman"/>
          <w:color w:val="000000"/>
          <w:kern w:val="0"/>
          <w:lang w:val="es-AR" w:eastAsia="es-AR"/>
          <w14:ligatures w14:val="none"/>
        </w:rPr>
        <w:t>juntxs</w:t>
      </w:r>
      <w:proofErr w:type="spellEnd"/>
      <w:proofErr w:type="gramEnd"/>
      <w:r w:rsidRPr="004D556F">
        <w:rPr>
          <w:rFonts w:ascii="Times New Roman" w:eastAsia="Times New Roman" w:hAnsi="Times New Roman" w:cs="Times New Roman"/>
          <w:color w:val="000000"/>
          <w:kern w:val="0"/>
          <w:lang w:val="es-AR" w:eastAsia="es-AR"/>
          <w14:ligatures w14:val="none"/>
        </w:rPr>
        <w:t xml:space="preserve"> pero sin conocerse entre sí?</w:t>
      </w:r>
    </w:p>
    <w:p w14:paraId="35F0CE74"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lastRenderedPageBreak/>
        <w:t>¿Cómo recuperar e invitar a compartir la diversidad de experiencias estudiantiles que se encuentran en una clase?</w:t>
      </w:r>
    </w:p>
    <w:p w14:paraId="722D0BFC"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¿Cómo lograr que los/as estudiantes construyan sentido sobre la propuesta del Programa cuando, muchas veces, aun no tienen claridad sobre sus necesidades y demandas hacia el mismo?</w:t>
      </w:r>
    </w:p>
    <w:p w14:paraId="4531A634"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¿Qué especificidades asumen las prácticas de lectura, escritura y estudio en el marco de las distintas disciplinas científicas?</w:t>
      </w:r>
    </w:p>
    <w:p w14:paraId="1CC1E2D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w:t>
      </w:r>
    </w:p>
    <w:p w14:paraId="55285D06"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Las preguntas compartidas a lo largo de este trabajo expresan aciertos, desaciertos, desafíos y cuestiones a seguir pensando sobre las estrategias de acompañamiento hacia </w:t>
      </w:r>
      <w:proofErr w:type="spellStart"/>
      <w:r w:rsidRPr="004D556F">
        <w:rPr>
          <w:rFonts w:ascii="Times New Roman" w:eastAsia="Times New Roman" w:hAnsi="Times New Roman" w:cs="Times New Roman"/>
          <w:color w:val="000000"/>
          <w:kern w:val="0"/>
          <w:lang w:val="es-AR" w:eastAsia="es-AR"/>
          <w14:ligatures w14:val="none"/>
        </w:rPr>
        <w:t>lxs</w:t>
      </w:r>
      <w:proofErr w:type="spellEnd"/>
      <w:r w:rsidRPr="004D556F">
        <w:rPr>
          <w:rFonts w:ascii="Times New Roman" w:eastAsia="Times New Roman" w:hAnsi="Times New Roman" w:cs="Times New Roman"/>
          <w:color w:val="000000"/>
          <w:kern w:val="0"/>
          <w:lang w:val="es-AR" w:eastAsia="es-AR"/>
          <w14:ligatures w14:val="none"/>
        </w:rPr>
        <w:t xml:space="preserve"> estudiantes ingresantes desarrolladas por el Programa.</w:t>
      </w:r>
    </w:p>
    <w:p w14:paraId="08857FE2"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De esta manera, sostenemos que este proyecto no es una propuesta predeterminada, fija e inamovible. Por el contrario, se va recreando en diálogo con el momento actual, el contexto socioeconómico, en función de las necesidades institucionales y al calor del encuentro con </w:t>
      </w:r>
      <w:proofErr w:type="spellStart"/>
      <w:r w:rsidRPr="004D556F">
        <w:rPr>
          <w:rFonts w:ascii="Times New Roman" w:eastAsia="Times New Roman" w:hAnsi="Times New Roman" w:cs="Times New Roman"/>
          <w:color w:val="000000"/>
          <w:kern w:val="0"/>
          <w:lang w:val="es-AR" w:eastAsia="es-AR"/>
          <w14:ligatures w14:val="none"/>
        </w:rPr>
        <w:t>mentorxs</w:t>
      </w:r>
      <w:proofErr w:type="spellEnd"/>
      <w:r w:rsidRPr="004D556F">
        <w:rPr>
          <w:rFonts w:ascii="Times New Roman" w:eastAsia="Times New Roman" w:hAnsi="Times New Roman" w:cs="Times New Roman"/>
          <w:color w:val="000000"/>
          <w:kern w:val="0"/>
          <w:lang w:val="es-AR" w:eastAsia="es-AR"/>
          <w14:ligatures w14:val="none"/>
        </w:rPr>
        <w:t xml:space="preserve"> y estudiantes. Nos gusta pensar que tanto el Programa como nosotras, integrantes </w:t>
      </w:r>
      <w:proofErr w:type="gramStart"/>
      <w:r w:rsidRPr="004D556F">
        <w:rPr>
          <w:rFonts w:ascii="Times New Roman" w:eastAsia="Times New Roman" w:hAnsi="Times New Roman" w:cs="Times New Roman"/>
          <w:color w:val="000000"/>
          <w:kern w:val="0"/>
          <w:lang w:val="es-AR" w:eastAsia="es-AR"/>
          <w14:ligatures w14:val="none"/>
        </w:rPr>
        <w:t>del mismo</w:t>
      </w:r>
      <w:proofErr w:type="gramEnd"/>
      <w:r w:rsidRPr="004D556F">
        <w:rPr>
          <w:rFonts w:ascii="Times New Roman" w:eastAsia="Times New Roman" w:hAnsi="Times New Roman" w:cs="Times New Roman"/>
          <w:color w:val="000000"/>
          <w:kern w:val="0"/>
          <w:lang w:val="es-AR" w:eastAsia="es-AR"/>
          <w14:ligatures w14:val="none"/>
        </w:rPr>
        <w:t>, profesoras y autoras, también, vamos transitando un proceso de ‘devenir-acompañamiento” a seguir construyendo.</w:t>
      </w:r>
    </w:p>
    <w:p w14:paraId="0487A645"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En tal sentido, uno de los mayores desafíos que asumimos es construir una disponibilidad para leer e interpretar los cambios que acontecen y reflexionar de forma permanente sobre la tarea realizada. Nos guía la convicción de que el Programa no posee, ni constituye “una fórmula”, sino que se trata de una creación de tipo artesanal de una trama que aloje y sostenga los múltiples inicios a la vida universitaria.</w:t>
      </w:r>
    </w:p>
    <w:p w14:paraId="544B704F" w14:textId="77777777" w:rsidR="00BC236F" w:rsidRPr="004D556F" w:rsidRDefault="00BC236F" w:rsidP="004D556F">
      <w:pPr>
        <w:spacing w:after="0" w:line="240" w:lineRule="auto"/>
        <w:jc w:val="both"/>
        <w:rPr>
          <w:rFonts w:ascii="Times New Roman" w:hAnsi="Times New Roman" w:cs="Times New Roman"/>
        </w:rPr>
      </w:pPr>
    </w:p>
    <w:p w14:paraId="39B57161" w14:textId="73EFA5DA" w:rsidR="005F3B2E" w:rsidRPr="004D556F" w:rsidRDefault="005F3B2E" w:rsidP="004D556F">
      <w:pPr>
        <w:spacing w:after="0" w:line="240" w:lineRule="auto"/>
        <w:jc w:val="both"/>
        <w:rPr>
          <w:rFonts w:ascii="Times New Roman" w:hAnsi="Times New Roman" w:cs="Times New Roman"/>
          <w:b/>
          <w:bCs/>
        </w:rPr>
      </w:pPr>
      <w:r w:rsidRPr="004D556F">
        <w:rPr>
          <w:rFonts w:ascii="Times New Roman" w:hAnsi="Times New Roman" w:cs="Times New Roman"/>
          <w:b/>
          <w:bCs/>
        </w:rPr>
        <w:t xml:space="preserve">Referencias Bibliográficas </w:t>
      </w:r>
    </w:p>
    <w:p w14:paraId="4042F483"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w:t>
      </w:r>
      <w:proofErr w:type="spellStart"/>
      <w:r w:rsidRPr="004D556F">
        <w:rPr>
          <w:rFonts w:ascii="Times New Roman" w:eastAsia="Times New Roman" w:hAnsi="Times New Roman" w:cs="Times New Roman"/>
          <w:color w:val="000000"/>
          <w:kern w:val="0"/>
          <w:lang w:val="es-AR" w:eastAsia="es-AR"/>
          <w14:ligatures w14:val="none"/>
        </w:rPr>
        <w:t>Cifali</w:t>
      </w:r>
      <w:proofErr w:type="spellEnd"/>
      <w:r w:rsidRPr="004D556F">
        <w:rPr>
          <w:rFonts w:ascii="Times New Roman" w:eastAsia="Times New Roman" w:hAnsi="Times New Roman" w:cs="Times New Roman"/>
          <w:color w:val="000000"/>
          <w:kern w:val="0"/>
          <w:lang w:val="es-AR" w:eastAsia="es-AR"/>
          <w14:ligatures w14:val="none"/>
        </w:rPr>
        <w:t xml:space="preserve">, M. (2018) Comprometerse para acompañar. Valores de los oficios de la formación. </w:t>
      </w:r>
      <w:proofErr w:type="spellStart"/>
      <w:r w:rsidRPr="004D556F">
        <w:rPr>
          <w:rFonts w:ascii="Times New Roman" w:eastAsia="Times New Roman" w:hAnsi="Times New Roman" w:cs="Times New Roman"/>
          <w:color w:val="000000"/>
          <w:kern w:val="0"/>
          <w:lang w:val="es-AR" w:eastAsia="es-AR"/>
          <w14:ligatures w14:val="none"/>
        </w:rPr>
        <w:t>Presse</w:t>
      </w:r>
      <w:proofErr w:type="spellEnd"/>
      <w:r w:rsidRPr="004D556F">
        <w:rPr>
          <w:rFonts w:ascii="Times New Roman" w:eastAsia="Times New Roman" w:hAnsi="Times New Roman" w:cs="Times New Roman"/>
          <w:color w:val="000000"/>
          <w:kern w:val="0"/>
          <w:lang w:val="es-AR" w:eastAsia="es-AR"/>
          <w14:ligatures w14:val="none"/>
        </w:rPr>
        <w:t xml:space="preserve"> </w:t>
      </w:r>
      <w:proofErr w:type="spellStart"/>
      <w:r w:rsidRPr="004D556F">
        <w:rPr>
          <w:rFonts w:ascii="Times New Roman" w:eastAsia="Times New Roman" w:hAnsi="Times New Roman" w:cs="Times New Roman"/>
          <w:color w:val="000000"/>
          <w:kern w:val="0"/>
          <w:lang w:val="es-AR" w:eastAsia="es-AR"/>
          <w14:ligatures w14:val="none"/>
        </w:rPr>
        <w:t>Universi</w:t>
      </w:r>
      <w:proofErr w:type="spellEnd"/>
      <w:r w:rsidRPr="004D556F">
        <w:rPr>
          <w:rFonts w:ascii="Times New Roman" w:eastAsia="Times New Roman" w:hAnsi="Times New Roman" w:cs="Times New Roman"/>
          <w:color w:val="000000"/>
          <w:kern w:val="0"/>
          <w:lang w:val="es-AR" w:eastAsia="es-AR"/>
          <w14:ligatures w14:val="none"/>
        </w:rPr>
        <w:t>-taire de France. (Traducción: Viviana Mancovsky)</w:t>
      </w:r>
    </w:p>
    <w:p w14:paraId="63AB1BFB"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-Coulon, A. (1995). Etnometodología y educación. Buenos Aires: Paidós.</w:t>
      </w:r>
    </w:p>
    <w:p w14:paraId="35CF6945" w14:textId="0CD0C270"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w:t>
      </w:r>
      <w:proofErr w:type="spellStart"/>
      <w:r w:rsidRPr="004D556F">
        <w:rPr>
          <w:rFonts w:ascii="Times New Roman" w:eastAsia="Times New Roman" w:hAnsi="Times New Roman" w:cs="Times New Roman"/>
          <w:color w:val="000000"/>
          <w:kern w:val="0"/>
          <w:lang w:val="es-AR" w:eastAsia="es-AR"/>
          <w14:ligatures w14:val="none"/>
        </w:rPr>
        <w:t>Mancovsky</w:t>
      </w:r>
      <w:proofErr w:type="spellEnd"/>
      <w:r w:rsidRPr="004D556F">
        <w:rPr>
          <w:rFonts w:ascii="Times New Roman" w:eastAsia="Times New Roman" w:hAnsi="Times New Roman" w:cs="Times New Roman"/>
          <w:color w:val="000000"/>
          <w:kern w:val="0"/>
          <w:lang w:val="es-AR" w:eastAsia="es-AR"/>
          <w14:ligatures w14:val="none"/>
        </w:rPr>
        <w:t xml:space="preserve">, V. (2022). Mis prácticas de profesora y formadora desde la perspectiva clínica: un modo de problematizar la noción de relación con el saber en la universidad. </w:t>
      </w:r>
      <w:r w:rsidRPr="004D556F">
        <w:rPr>
          <w:rFonts w:ascii="Times New Roman" w:eastAsia="Times New Roman" w:hAnsi="Times New Roman" w:cs="Times New Roman"/>
          <w:i/>
          <w:iCs/>
          <w:color w:val="000000"/>
          <w:kern w:val="0"/>
          <w:lang w:val="es-AR" w:eastAsia="es-AR"/>
          <w14:ligatures w14:val="none"/>
        </w:rPr>
        <w:t>Revista de Educación</w:t>
      </w:r>
      <w:r w:rsidRPr="004D556F">
        <w:rPr>
          <w:rFonts w:ascii="Times New Roman" w:eastAsia="Times New Roman" w:hAnsi="Times New Roman" w:cs="Times New Roman"/>
          <w:color w:val="000000"/>
          <w:kern w:val="0"/>
          <w:lang w:val="es-AR" w:eastAsia="es-AR"/>
          <w14:ligatures w14:val="none"/>
        </w:rPr>
        <w:t>, 13(25.1), 63-80. Recuperado a partir de</w:t>
      </w:r>
      <w:hyperlink r:id="rId10" w:history="1">
        <w:r w:rsidRPr="004D556F">
          <w:rPr>
            <w:rFonts w:ascii="Times New Roman" w:eastAsia="Times New Roman" w:hAnsi="Times New Roman" w:cs="Times New Roman"/>
            <w:color w:val="000000"/>
            <w:kern w:val="0"/>
            <w:lang w:val="es-AR" w:eastAsia="es-AR"/>
            <w14:ligatures w14:val="none"/>
          </w:rPr>
          <w:t xml:space="preserve"> </w:t>
        </w:r>
        <w:r w:rsidRPr="004D556F">
          <w:rPr>
            <w:rFonts w:ascii="Times New Roman" w:eastAsia="Times New Roman" w:hAnsi="Times New Roman" w:cs="Times New Roman"/>
            <w:color w:val="1155CC"/>
            <w:kern w:val="0"/>
            <w:u w:val="single"/>
            <w:lang w:val="es-AR" w:eastAsia="es-AR"/>
            <w14:ligatures w14:val="none"/>
          </w:rPr>
          <w:t>https://fh.mdp.edu.ar/revistas/index.php/r_educ/article/view/5828</w:t>
        </w:r>
      </w:hyperlink>
      <w:r w:rsidRPr="004D556F">
        <w:rPr>
          <w:rFonts w:ascii="Times New Roman" w:eastAsia="Times New Roman" w:hAnsi="Times New Roman" w:cs="Times New Roman"/>
          <w:color w:val="000000"/>
          <w:kern w:val="0"/>
          <w:lang w:val="es-AR" w:eastAsia="es-AR"/>
          <w14:ligatures w14:val="none"/>
        </w:rPr>
        <w:t> </w:t>
      </w:r>
    </w:p>
    <w:p w14:paraId="1C878688" w14:textId="3FBFEB13"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w:t>
      </w:r>
      <w:proofErr w:type="spellStart"/>
      <w:r w:rsidRPr="004D556F">
        <w:rPr>
          <w:rFonts w:ascii="Times New Roman" w:eastAsia="Times New Roman" w:hAnsi="Times New Roman" w:cs="Times New Roman"/>
          <w:color w:val="000000"/>
          <w:kern w:val="0"/>
          <w:lang w:val="es-AR" w:eastAsia="es-AR"/>
          <w14:ligatures w14:val="none"/>
        </w:rPr>
        <w:t>Mancovsky</w:t>
      </w:r>
      <w:proofErr w:type="spellEnd"/>
      <w:r w:rsidRPr="004D556F">
        <w:rPr>
          <w:rFonts w:ascii="Times New Roman" w:eastAsia="Times New Roman" w:hAnsi="Times New Roman" w:cs="Times New Roman"/>
          <w:color w:val="000000"/>
          <w:kern w:val="0"/>
          <w:lang w:val="es-AR" w:eastAsia="es-AR"/>
          <w14:ligatures w14:val="none"/>
        </w:rPr>
        <w:t xml:space="preserve">, Lizzio y Monsalvo (2024) “Aportes para la reflexión sobre los inicios a la vida universitaria desde el Programa de Mentorías entre Pares: Un devenir – acompañamiento”. En Revista Visitas psicopedagógicas. Revista Universitaria de Psicopedagogía. </w:t>
      </w:r>
      <w:proofErr w:type="spellStart"/>
      <w:r w:rsidRPr="004D556F">
        <w:rPr>
          <w:rFonts w:ascii="Times New Roman" w:eastAsia="Times New Roman" w:hAnsi="Times New Roman" w:cs="Times New Roman"/>
          <w:color w:val="000000"/>
          <w:kern w:val="0"/>
          <w:lang w:val="es-AR" w:eastAsia="es-AR"/>
          <w14:ligatures w14:val="none"/>
        </w:rPr>
        <w:t>Nº</w:t>
      </w:r>
      <w:proofErr w:type="spellEnd"/>
      <w:r w:rsidRPr="004D556F">
        <w:rPr>
          <w:rFonts w:ascii="Times New Roman" w:eastAsia="Times New Roman" w:hAnsi="Times New Roman" w:cs="Times New Roman"/>
          <w:color w:val="000000"/>
          <w:kern w:val="0"/>
          <w:lang w:val="es-AR" w:eastAsia="es-AR"/>
          <w14:ligatures w14:val="none"/>
        </w:rPr>
        <w:t xml:space="preserve"> 1 – </w:t>
      </w:r>
      <w:proofErr w:type="spellStart"/>
      <w:r w:rsidRPr="004D556F">
        <w:rPr>
          <w:rFonts w:ascii="Times New Roman" w:eastAsia="Times New Roman" w:hAnsi="Times New Roman" w:cs="Times New Roman"/>
          <w:color w:val="000000"/>
          <w:kern w:val="0"/>
          <w:lang w:val="es-AR" w:eastAsia="es-AR"/>
          <w14:ligatures w14:val="none"/>
        </w:rPr>
        <w:t>pp</w:t>
      </w:r>
      <w:proofErr w:type="spellEnd"/>
      <w:r w:rsidRPr="004D556F">
        <w:rPr>
          <w:rFonts w:ascii="Times New Roman" w:eastAsia="Times New Roman" w:hAnsi="Times New Roman" w:cs="Times New Roman"/>
          <w:color w:val="000000"/>
          <w:kern w:val="0"/>
          <w:lang w:val="es-AR" w:eastAsia="es-AR"/>
          <w14:ligatures w14:val="none"/>
        </w:rPr>
        <w:t xml:space="preserve"> 81 – 93 </w:t>
      </w:r>
      <w:proofErr w:type="gramStart"/>
      <w:r w:rsidRPr="004D556F">
        <w:rPr>
          <w:rFonts w:ascii="Times New Roman" w:eastAsia="Times New Roman" w:hAnsi="Times New Roman" w:cs="Times New Roman"/>
          <w:color w:val="000000"/>
          <w:kern w:val="0"/>
          <w:lang w:val="es-AR" w:eastAsia="es-AR"/>
          <w14:ligatures w14:val="none"/>
        </w:rPr>
        <w:t>-  Escuela</w:t>
      </w:r>
      <w:proofErr w:type="gramEnd"/>
      <w:r w:rsidRPr="004D556F">
        <w:rPr>
          <w:rFonts w:ascii="Times New Roman" w:eastAsia="Times New Roman" w:hAnsi="Times New Roman" w:cs="Times New Roman"/>
          <w:color w:val="000000"/>
          <w:kern w:val="0"/>
          <w:lang w:val="es-AR" w:eastAsia="es-AR"/>
          <w14:ligatures w14:val="none"/>
        </w:rPr>
        <w:t xml:space="preserve"> de Humanidades – UNSAM. Disponible en </w:t>
      </w:r>
      <w:hyperlink r:id="rId11" w:history="1">
        <w:r w:rsidRPr="004D556F">
          <w:rPr>
            <w:rFonts w:ascii="Times New Roman" w:eastAsia="Times New Roman" w:hAnsi="Times New Roman" w:cs="Times New Roman"/>
            <w:color w:val="000000"/>
            <w:kern w:val="0"/>
            <w:lang w:val="es-AR" w:eastAsia="es-AR"/>
            <w14:ligatures w14:val="none"/>
          </w:rPr>
          <w:t> </w:t>
        </w:r>
        <w:r w:rsidRPr="004D556F">
          <w:rPr>
            <w:rFonts w:ascii="Times New Roman" w:eastAsia="Times New Roman" w:hAnsi="Times New Roman" w:cs="Times New Roman"/>
            <w:color w:val="1155CC"/>
            <w:kern w:val="0"/>
            <w:u w:val="single"/>
            <w:lang w:val="es-AR" w:eastAsia="es-AR"/>
            <w14:ligatures w14:val="none"/>
          </w:rPr>
          <w:t>https://unsam.edu.ar/escuelas/eh/visitas/Revista%20Visitas%20psicopedagogicas%20N1.pdf</w:t>
        </w:r>
      </w:hyperlink>
    </w:p>
    <w:p w14:paraId="1640D039"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-Mosca, A. y </w:t>
      </w:r>
      <w:proofErr w:type="spellStart"/>
      <w:r w:rsidRPr="004D556F">
        <w:rPr>
          <w:rFonts w:ascii="Times New Roman" w:eastAsia="Times New Roman" w:hAnsi="Times New Roman" w:cs="Times New Roman"/>
          <w:color w:val="000000"/>
          <w:kern w:val="0"/>
          <w:lang w:val="es-AR" w:eastAsia="es-AR"/>
          <w14:ligatures w14:val="none"/>
        </w:rPr>
        <w:t>Santiviago</w:t>
      </w:r>
      <w:proofErr w:type="spellEnd"/>
      <w:r w:rsidRPr="004D556F">
        <w:rPr>
          <w:rFonts w:ascii="Times New Roman" w:eastAsia="Times New Roman" w:hAnsi="Times New Roman" w:cs="Times New Roman"/>
          <w:color w:val="000000"/>
          <w:kern w:val="0"/>
          <w:lang w:val="es-AR" w:eastAsia="es-AR"/>
          <w14:ligatures w14:val="none"/>
        </w:rPr>
        <w:t>, C. (2011) “Tutorías de Estudiantes. Tutoría entre Pares”. Programa de Respaldo al aprendizaje. Comisión Sectorial de Enseñanza. Universidad de la República Uruguay. 2011.</w:t>
      </w:r>
    </w:p>
    <w:p w14:paraId="4F80D2C1" w14:textId="77777777" w:rsidR="004D556F" w:rsidRPr="004D556F" w:rsidRDefault="004D556F" w:rsidP="004D556F">
      <w:pPr>
        <w:spacing w:after="0" w:line="240" w:lineRule="auto"/>
        <w:jc w:val="both"/>
        <w:rPr>
          <w:rFonts w:ascii="Times New Roman" w:eastAsia="Times New Roman" w:hAnsi="Times New Roman" w:cs="Times New Roman"/>
          <w:kern w:val="0"/>
          <w:lang w:val="es-AR" w:eastAsia="es-AR"/>
          <w14:ligatures w14:val="none"/>
        </w:rPr>
      </w:pPr>
      <w:r w:rsidRPr="004D556F">
        <w:rPr>
          <w:rFonts w:ascii="Times New Roman" w:eastAsia="Times New Roman" w:hAnsi="Times New Roman" w:cs="Times New Roman"/>
          <w:color w:val="000000"/>
          <w:kern w:val="0"/>
          <w:lang w:val="es-AR" w:eastAsia="es-AR"/>
          <w14:ligatures w14:val="none"/>
        </w:rPr>
        <w:t xml:space="preserve">-Scott, Joan W. (2001). "Experiencia". </w:t>
      </w:r>
      <w:r w:rsidRPr="004D556F">
        <w:rPr>
          <w:rFonts w:ascii="Times New Roman" w:eastAsia="Times New Roman" w:hAnsi="Times New Roman" w:cs="Times New Roman"/>
          <w:i/>
          <w:iCs/>
          <w:color w:val="000000"/>
          <w:kern w:val="0"/>
          <w:lang w:val="es-AR" w:eastAsia="es-AR"/>
          <w14:ligatures w14:val="none"/>
        </w:rPr>
        <w:t>La ventana: revista de estudios de género</w:t>
      </w:r>
      <w:r w:rsidRPr="004D556F">
        <w:rPr>
          <w:rFonts w:ascii="Times New Roman" w:eastAsia="Times New Roman" w:hAnsi="Times New Roman" w:cs="Times New Roman"/>
          <w:color w:val="000000"/>
          <w:kern w:val="0"/>
          <w:lang w:val="es-AR" w:eastAsia="es-AR"/>
          <w14:ligatures w14:val="none"/>
        </w:rPr>
        <w:t xml:space="preserve">, Vol. 2, </w:t>
      </w:r>
      <w:proofErr w:type="spellStart"/>
      <w:r w:rsidRPr="004D556F">
        <w:rPr>
          <w:rFonts w:ascii="Times New Roman" w:eastAsia="Times New Roman" w:hAnsi="Times New Roman" w:cs="Times New Roman"/>
          <w:color w:val="000000"/>
          <w:kern w:val="0"/>
          <w:lang w:val="es-AR" w:eastAsia="es-AR"/>
          <w14:ligatures w14:val="none"/>
        </w:rPr>
        <w:t>Nº</w:t>
      </w:r>
      <w:proofErr w:type="spellEnd"/>
      <w:r w:rsidRPr="004D556F">
        <w:rPr>
          <w:rFonts w:ascii="Times New Roman" w:eastAsia="Times New Roman" w:hAnsi="Times New Roman" w:cs="Times New Roman"/>
          <w:color w:val="000000"/>
          <w:kern w:val="0"/>
          <w:lang w:val="es-AR" w:eastAsia="es-AR"/>
          <w14:ligatures w14:val="none"/>
        </w:rPr>
        <w:t xml:space="preserve"> 13, pp. 42-74. </w:t>
      </w:r>
    </w:p>
    <w:p w14:paraId="508A8CC0" w14:textId="77777777" w:rsidR="004D556F" w:rsidRPr="004D556F" w:rsidRDefault="004D556F" w:rsidP="004D556F">
      <w:pPr>
        <w:spacing w:after="0" w:line="240" w:lineRule="auto"/>
        <w:jc w:val="both"/>
        <w:rPr>
          <w:rFonts w:ascii="Times New Roman" w:hAnsi="Times New Roman" w:cs="Times New Roman"/>
          <w:b/>
          <w:bCs/>
        </w:rPr>
      </w:pPr>
    </w:p>
    <w:p w14:paraId="7E83515B" w14:textId="3EB76DFB"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00E2C" w14:textId="77777777" w:rsidR="001109DF" w:rsidRPr="00BA642E" w:rsidRDefault="001109DF" w:rsidP="00C802F5">
      <w:pPr>
        <w:spacing w:after="0" w:line="240" w:lineRule="auto"/>
      </w:pPr>
      <w:r w:rsidRPr="00BA642E">
        <w:separator/>
      </w:r>
    </w:p>
  </w:endnote>
  <w:endnote w:type="continuationSeparator" w:id="0">
    <w:p w14:paraId="2D20E1EC" w14:textId="77777777" w:rsidR="001109DF" w:rsidRPr="00BA642E" w:rsidRDefault="001109D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3CD68" w14:textId="77777777" w:rsidR="001109DF" w:rsidRPr="00BA642E" w:rsidRDefault="001109DF" w:rsidP="00C802F5">
      <w:pPr>
        <w:spacing w:after="0" w:line="240" w:lineRule="auto"/>
      </w:pPr>
      <w:r w:rsidRPr="00BA642E">
        <w:separator/>
      </w:r>
    </w:p>
  </w:footnote>
  <w:footnote w:type="continuationSeparator" w:id="0">
    <w:p w14:paraId="543BA4F4" w14:textId="77777777" w:rsidR="001109DF" w:rsidRPr="00BA642E" w:rsidRDefault="001109D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16100"/>
    <w:multiLevelType w:val="multilevel"/>
    <w:tmpl w:val="0E88C4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835BC"/>
    <w:multiLevelType w:val="multilevel"/>
    <w:tmpl w:val="76FE6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4B213B"/>
    <w:multiLevelType w:val="multilevel"/>
    <w:tmpl w:val="0C2E7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C53C07"/>
    <w:multiLevelType w:val="multilevel"/>
    <w:tmpl w:val="31AC09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2097675">
    <w:abstractNumId w:val="1"/>
  </w:num>
  <w:num w:numId="2" w16cid:durableId="375354436">
    <w:abstractNumId w:val="0"/>
    <w:lvlOverride w:ilvl="0">
      <w:lvl w:ilvl="0">
        <w:numFmt w:val="decimal"/>
        <w:lvlText w:val="%1."/>
        <w:lvlJc w:val="left"/>
      </w:lvl>
    </w:lvlOverride>
  </w:num>
  <w:num w:numId="3" w16cid:durableId="2003119800">
    <w:abstractNumId w:val="3"/>
    <w:lvlOverride w:ilvl="0">
      <w:lvl w:ilvl="0">
        <w:numFmt w:val="decimal"/>
        <w:lvlText w:val="%1."/>
        <w:lvlJc w:val="left"/>
      </w:lvl>
    </w:lvlOverride>
  </w:num>
  <w:num w:numId="4" w16cid:durableId="1250458256">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109DF"/>
    <w:rsid w:val="001816D6"/>
    <w:rsid w:val="00185F5E"/>
    <w:rsid w:val="001923DC"/>
    <w:rsid w:val="002327C3"/>
    <w:rsid w:val="00312392"/>
    <w:rsid w:val="0039409A"/>
    <w:rsid w:val="004040C0"/>
    <w:rsid w:val="00437E9C"/>
    <w:rsid w:val="004D556F"/>
    <w:rsid w:val="00550766"/>
    <w:rsid w:val="005F3B2E"/>
    <w:rsid w:val="00603FE1"/>
    <w:rsid w:val="00701F64"/>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4D556F"/>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izzio@unsam.edu.a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ivmanco@yahoo.com.a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sam.edu.ar/escuelas/eh/visitas/Revista%20Visitas%20psicopedagogicas%20N1.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gle.com/search?q=https%3A%2F%2Ffh.mdp.edu.ar%2Frevistas%2Findex.php%2Fr_educ%2Farticle%2Fview%2F5828" TargetMode="External"/><Relationship Id="rId4" Type="http://schemas.openxmlformats.org/officeDocument/2006/relationships/webSettings" Target="webSettings.xml"/><Relationship Id="rId9" Type="http://schemas.openxmlformats.org/officeDocument/2006/relationships/hyperlink" Target="mailto:lucia.monsalvo@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4769</Words>
  <Characters>26233</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Gabi Lizzio</cp:lastModifiedBy>
  <cp:revision>4</cp:revision>
  <dcterms:created xsi:type="dcterms:W3CDTF">2026-07-01T17:28:00Z</dcterms:created>
  <dcterms:modified xsi:type="dcterms:W3CDTF">2026-07-01T17:36:00Z</dcterms:modified>
</cp:coreProperties>
</file>