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A83BAA" w:rsidRDefault="00C802F5" w:rsidP="00A83BAA">
      <w:pPr>
        <w:spacing w:line="240" w:lineRule="auto"/>
        <w:jc w:val="both"/>
        <w:rPr>
          <w:rFonts w:ascii="Times New Roman" w:hAnsi="Times New Roman" w:cs="Times New Roman"/>
        </w:rPr>
      </w:pPr>
    </w:p>
    <w:p w14:paraId="43C49479" w14:textId="2D7DFD3B" w:rsidR="005F3B2E" w:rsidRPr="00DD0585" w:rsidRDefault="00DD0585" w:rsidP="00DD0585">
      <w:pPr>
        <w:spacing w:line="240" w:lineRule="auto"/>
        <w:jc w:val="center"/>
        <w:rPr>
          <w:rFonts w:ascii="Times New Roman" w:hAnsi="Times New Roman" w:cs="Times New Roman"/>
          <w:b/>
        </w:rPr>
      </w:pPr>
      <w:r w:rsidRPr="00DD0585">
        <w:rPr>
          <w:rFonts w:ascii="Times New Roman" w:hAnsi="Times New Roman" w:cs="Times New Roman"/>
          <w:b/>
          <w:bCs/>
        </w:rPr>
        <w:t>Trayectorias en la educación superior: una aproximación al estudio de mayores de 25 sin secundario completo en UNTREF durante el período 2012-2025.</w:t>
      </w:r>
    </w:p>
    <w:p w14:paraId="548D4E4F" w14:textId="77777777" w:rsidR="00E04C15" w:rsidRDefault="00E04C15" w:rsidP="00A83BAA">
      <w:pPr>
        <w:spacing w:after="0" w:line="240" w:lineRule="auto"/>
        <w:jc w:val="right"/>
        <w:rPr>
          <w:rFonts w:ascii="Times New Roman" w:hAnsi="Times New Roman" w:cs="Times New Roman"/>
        </w:rPr>
      </w:pPr>
    </w:p>
    <w:p w14:paraId="4E738780" w14:textId="7C57EF89" w:rsidR="005F3B2E" w:rsidRPr="00A83BAA" w:rsidRDefault="00C91110" w:rsidP="00A83BAA">
      <w:pPr>
        <w:spacing w:after="0" w:line="240" w:lineRule="auto"/>
        <w:jc w:val="right"/>
        <w:rPr>
          <w:rFonts w:ascii="Times New Roman" w:hAnsi="Times New Roman" w:cs="Times New Roman"/>
        </w:rPr>
      </w:pPr>
      <w:r w:rsidRPr="00A83BAA">
        <w:rPr>
          <w:rFonts w:ascii="Times New Roman" w:hAnsi="Times New Roman" w:cs="Times New Roman"/>
        </w:rPr>
        <w:t>Camila Espada</w:t>
      </w:r>
    </w:p>
    <w:p w14:paraId="6C2AECCA" w14:textId="7AEBFED8" w:rsidR="005F3B2E" w:rsidRPr="00A83BAA" w:rsidRDefault="00C91110" w:rsidP="00A83BAA">
      <w:pPr>
        <w:spacing w:after="0" w:line="240" w:lineRule="auto"/>
        <w:jc w:val="right"/>
        <w:rPr>
          <w:rFonts w:ascii="Times New Roman" w:hAnsi="Times New Roman" w:cs="Times New Roman"/>
        </w:rPr>
      </w:pPr>
      <w:r w:rsidRPr="00A83BAA">
        <w:rPr>
          <w:rFonts w:ascii="Times New Roman" w:hAnsi="Times New Roman" w:cs="Times New Roman"/>
        </w:rPr>
        <w:t>Universidad Nacional de Tres de Febrero</w:t>
      </w:r>
    </w:p>
    <w:p w14:paraId="7D0026CD" w14:textId="0F6619BD" w:rsidR="00C91110" w:rsidRPr="00A83BAA" w:rsidRDefault="00C91110" w:rsidP="00A83BAA">
      <w:pPr>
        <w:spacing w:after="0" w:line="240" w:lineRule="auto"/>
        <w:jc w:val="right"/>
        <w:rPr>
          <w:rFonts w:ascii="Times New Roman" w:hAnsi="Times New Roman" w:cs="Times New Roman"/>
        </w:rPr>
      </w:pPr>
      <w:r w:rsidRPr="00A83BAA">
        <w:rPr>
          <w:rFonts w:ascii="Times New Roman" w:hAnsi="Times New Roman" w:cs="Times New Roman"/>
        </w:rPr>
        <w:t>Cespada@untref.edu.ar</w:t>
      </w:r>
    </w:p>
    <w:p w14:paraId="3D73DB11" w14:textId="0561E3C3" w:rsidR="005F3B2E" w:rsidRPr="00A83BAA" w:rsidRDefault="005F3B2E" w:rsidP="00A83BAA">
      <w:pPr>
        <w:spacing w:after="0" w:line="240" w:lineRule="auto"/>
        <w:jc w:val="both"/>
        <w:rPr>
          <w:rFonts w:ascii="Times New Roman" w:hAnsi="Times New Roman" w:cs="Times New Roman"/>
        </w:rPr>
      </w:pPr>
    </w:p>
    <w:p w14:paraId="1B43FD84" w14:textId="77777777" w:rsidR="001923DC" w:rsidRPr="00A83BAA" w:rsidRDefault="001923DC" w:rsidP="00A83BAA">
      <w:pPr>
        <w:spacing w:line="240" w:lineRule="auto"/>
        <w:jc w:val="both"/>
        <w:rPr>
          <w:rFonts w:ascii="Times New Roman" w:hAnsi="Times New Roman" w:cs="Times New Roman"/>
        </w:rPr>
      </w:pPr>
    </w:p>
    <w:p w14:paraId="35A6682C" w14:textId="1674B88F" w:rsidR="00BA642E" w:rsidRPr="00A83BAA" w:rsidRDefault="00BA642E" w:rsidP="00A83BAA">
      <w:pPr>
        <w:spacing w:line="240" w:lineRule="auto"/>
        <w:jc w:val="both"/>
        <w:rPr>
          <w:rFonts w:ascii="Times New Roman" w:hAnsi="Times New Roman" w:cs="Times New Roman"/>
          <w:bCs/>
          <w:lang w:val="es-ES"/>
        </w:rPr>
      </w:pPr>
      <w:r w:rsidRPr="00A83BAA">
        <w:rPr>
          <w:rFonts w:ascii="Times New Roman" w:hAnsi="Times New Roman" w:cs="Times New Roman"/>
          <w:b/>
          <w:bCs/>
          <w:lang w:val="es-ES"/>
        </w:rPr>
        <w:t>Resumen</w:t>
      </w:r>
      <w:r w:rsidRPr="00A83BAA">
        <w:rPr>
          <w:rFonts w:ascii="Times New Roman" w:hAnsi="Times New Roman" w:cs="Times New Roman"/>
          <w:bCs/>
          <w:lang w:val="es-ES"/>
        </w:rPr>
        <w:t>:</w:t>
      </w:r>
      <w:r w:rsidR="007B5B5F" w:rsidRPr="00A83BAA">
        <w:rPr>
          <w:rFonts w:ascii="Times New Roman" w:hAnsi="Times New Roman" w:cs="Times New Roman"/>
          <w:bCs/>
          <w:lang w:val="es-ES"/>
        </w:rPr>
        <w:t xml:space="preserve"> </w:t>
      </w:r>
      <w:r w:rsidR="00C91110" w:rsidRPr="00A83BAA">
        <w:rPr>
          <w:rFonts w:ascii="Times New Roman" w:hAnsi="Times New Roman" w:cs="Times New Roman"/>
        </w:rPr>
        <w:t>La Ley de Educación Superior Argentina (Ley N° 24.521) establece como una de las principales responsabilidades del Estado garantizar la igualdad de oportunidades y condiciones en el acceso, la permanencia y el egreso en las distintas trayectorias educativas del nivel para todos quienes lo requieran y reúnan las condiciones legales dispuestas en dicha normativa. En su Artículo N° 7, permite el ingreso a los estudios superiores a aquellas personas que tienen más de 25 años y que no han finalizado sus estudios secundarios. En la Universidad Nacional de Tres de Febrero (UNTREF), el proceso de admisión se lleva a cabo desde la Secretaría Académica en conjunto con el área del Servicio de Orientación Educacional, Vocacional y Ocupacional (SOEVO), cuya intervención es clave para conocer los motivos de deserción de los estudios secundarios de los postulantes, como también su vinculación con la carrera elegida, brindando herramientas de detección temprana de posibles antecedentes que puedan influir en su recorrido académico. Para lograr su inserción y permanencia en el sistema universitario, el seguimiento integral de los estudiantes resulta una tarea prioritaria para las instituciones universitarias que buscan garantizar la calidad en el dictado de sus carreras y el acompañamiento efectivo para este público. El presente trabajo analizará las trayectorias académicas de aquellos que ingresaron a la UNTREF bajo el Artículo 7 de la Ley de Educación Superior N° 24.521 durante el período 2012-2025. Desde una perspectiva de gestión académica operativa, se busca conocer los recorridos reales de estos estudiantes —ingreso, permanencia, deserción y egreso— para detectar los puntos críticos que impactan en dicho recorrido. El objetivo principal será compartir los primeros resultados de la indagación exploratoria no representativa que se ha realizado d</w:t>
      </w:r>
      <w:r w:rsidR="002E0FAB" w:rsidRPr="00A83BAA">
        <w:rPr>
          <w:rFonts w:ascii="Times New Roman" w:hAnsi="Times New Roman" w:cs="Times New Roman"/>
        </w:rPr>
        <w:t xml:space="preserve">esde la Secretaría Académica </w:t>
      </w:r>
      <w:r w:rsidR="00C91110" w:rsidRPr="00A83BAA">
        <w:rPr>
          <w:rFonts w:ascii="Times New Roman" w:hAnsi="Times New Roman" w:cs="Times New Roman"/>
        </w:rPr>
        <w:t>y reflexionar sobre las posibles mejoras en los procedimientos que permitan fortalecer la afiliación del estudiante "nuevo e inexperto" (Ezcurra, 2009). Estos datos pretenden servir como base para el diseño de un dispositivo de seguimiento que optimice la retención y la permanencia. Para lograr este objetivo, se vincularán los resultados de las trayectorias con el concepto de "Comunidades de Aprendizaje" propuesto por Ezcurra (2009). Estas comunidades funcionan como una estrategia de gestión transversal que potencia el acompañamiento institucional, promoviendo la afiliación del estudiante al entorno universitario sin requerir cambios estructurales complejos, sino una articulación más eficiente de los recursos existentes. En este sentido, la propuesta busca establecer un vínculo directo con los distintos sectores que se vinculan con los estudiantes, principalmente durante el primer año de la carrera.</w:t>
      </w:r>
    </w:p>
    <w:p w14:paraId="2994BAB3" w14:textId="4C76D8D6" w:rsidR="00BA642E" w:rsidRPr="00A83BAA" w:rsidRDefault="00BA642E" w:rsidP="00A83BAA">
      <w:pPr>
        <w:spacing w:line="240" w:lineRule="auto"/>
        <w:jc w:val="both"/>
        <w:rPr>
          <w:rFonts w:ascii="Times New Roman" w:hAnsi="Times New Roman" w:cs="Times New Roman"/>
          <w:bCs/>
          <w:lang w:val="es-ES"/>
        </w:rPr>
      </w:pPr>
      <w:r w:rsidRPr="00A83BAA">
        <w:rPr>
          <w:rFonts w:ascii="Times New Roman" w:hAnsi="Times New Roman" w:cs="Times New Roman"/>
          <w:b/>
          <w:bCs/>
          <w:lang w:val="es-ES"/>
        </w:rPr>
        <w:lastRenderedPageBreak/>
        <w:t>Palabras clave:</w:t>
      </w:r>
      <w:r w:rsidRPr="00A83BAA">
        <w:rPr>
          <w:rFonts w:ascii="Times New Roman" w:hAnsi="Times New Roman" w:cs="Times New Roman"/>
          <w:bCs/>
          <w:lang w:val="es-ES"/>
        </w:rPr>
        <w:t xml:space="preserve"> </w:t>
      </w:r>
      <w:r w:rsidR="00C91110" w:rsidRPr="00A83BAA">
        <w:rPr>
          <w:rFonts w:ascii="Times New Roman" w:hAnsi="Times New Roman" w:cs="Times New Roman"/>
        </w:rPr>
        <w:t>Mayores de 25, comunidad de aprendizaje, trayectorias estudiantiles, gestión operativa, inclusión excluyente.</w:t>
      </w:r>
    </w:p>
    <w:p w14:paraId="6A5547A1" w14:textId="51D4070C" w:rsidR="00BA642E" w:rsidRDefault="00BA642E" w:rsidP="00A83BAA">
      <w:pPr>
        <w:spacing w:line="240" w:lineRule="auto"/>
        <w:jc w:val="both"/>
        <w:rPr>
          <w:rFonts w:ascii="Times New Roman" w:hAnsi="Times New Roman" w:cs="Times New Roman"/>
          <w:b/>
          <w:bCs/>
          <w:lang w:val="es-ES"/>
        </w:rPr>
      </w:pPr>
      <w:r w:rsidRPr="00A83BAA">
        <w:rPr>
          <w:rFonts w:ascii="Times New Roman" w:hAnsi="Times New Roman" w:cs="Times New Roman"/>
          <w:b/>
          <w:bCs/>
          <w:lang w:val="es-ES"/>
        </w:rPr>
        <w:t>Introducción</w:t>
      </w:r>
    </w:p>
    <w:p w14:paraId="0CF2EF24" w14:textId="216D50E7" w:rsidR="00D702E7" w:rsidRPr="00A83BAA" w:rsidRDefault="0035209C" w:rsidP="00D702E7">
      <w:pPr>
        <w:pStyle w:val="NormalWeb"/>
        <w:spacing w:before="240" w:beforeAutospacing="0" w:after="240" w:afterAutospacing="0"/>
        <w:jc w:val="both"/>
        <w:rPr>
          <w:shd w:val="clear" w:color="auto" w:fill="FFFFFF"/>
          <w:lang w:val="es-ES"/>
        </w:rPr>
      </w:pPr>
      <w:r>
        <w:rPr>
          <w:bCs/>
          <w:lang w:val="es-ES"/>
        </w:rPr>
        <w:t xml:space="preserve">En las últimas </w:t>
      </w:r>
      <w:r w:rsidR="00C3782C">
        <w:rPr>
          <w:bCs/>
          <w:lang w:val="es-ES"/>
        </w:rPr>
        <w:t>décadas</w:t>
      </w:r>
      <w:r>
        <w:rPr>
          <w:bCs/>
          <w:lang w:val="es-ES"/>
        </w:rPr>
        <w:t>, el sistema universitario argentino atravesó un profundo proceso de expansión y democratización orientado a constituir la educación superior como un derecho humano universal, cuya responsabilidad del estado es garantizar la igualdad de oportun</w:t>
      </w:r>
      <w:r w:rsidR="00D702E7">
        <w:rPr>
          <w:bCs/>
          <w:lang w:val="es-ES"/>
        </w:rPr>
        <w:t>idades en el acceso a la misma.</w:t>
      </w:r>
      <w:r>
        <w:rPr>
          <w:bCs/>
          <w:lang w:val="es-ES"/>
        </w:rPr>
        <w:t xml:space="preserve"> </w:t>
      </w:r>
      <w:r w:rsidR="00D702E7" w:rsidRPr="00A83BAA">
        <w:rPr>
          <w:bCs/>
          <w:lang w:val="es-ES"/>
        </w:rPr>
        <w:t>Los aspirantes que concurren a la universidad para ingresar mediante el artículo 7</w:t>
      </w:r>
      <w:r w:rsidR="00D702E7">
        <w:rPr>
          <w:bCs/>
          <w:lang w:val="es-ES"/>
        </w:rPr>
        <w:t>°</w:t>
      </w:r>
      <w:r w:rsidR="00D702E7" w:rsidRPr="00A83BAA">
        <w:rPr>
          <w:bCs/>
          <w:lang w:val="es-ES"/>
        </w:rPr>
        <w:t xml:space="preserve">, dan cuenta de </w:t>
      </w:r>
      <w:r w:rsidR="00D702E7" w:rsidRPr="00A83BAA">
        <w:rPr>
          <w:shd w:val="clear" w:color="auto" w:fill="FFFFFF"/>
          <w:lang w:val="es-ES"/>
        </w:rPr>
        <w:t>la democratización de la educación superior y la posibilidad de impartir el conocimiento de manera federal en la República Argentina. De este modo, se contribuye a garantizar el derecho a la educación superior para reducir la desigualdad</w:t>
      </w:r>
      <w:r w:rsidR="00D702E7">
        <w:rPr>
          <w:shd w:val="clear" w:color="auto" w:fill="FFFFFF"/>
          <w:lang w:val="es-ES"/>
        </w:rPr>
        <w:t>,</w:t>
      </w:r>
      <w:r w:rsidR="00D702E7" w:rsidRPr="00A83BAA">
        <w:rPr>
          <w:shd w:val="clear" w:color="auto" w:fill="FFFFFF"/>
          <w:lang w:val="es-ES"/>
        </w:rPr>
        <w:t xml:space="preserve"> y promover la justicia social (</w:t>
      </w:r>
      <w:proofErr w:type="spellStart"/>
      <w:r w:rsidR="00D702E7" w:rsidRPr="00A83BAA">
        <w:rPr>
          <w:shd w:val="clear" w:color="auto" w:fill="FFFFFF"/>
          <w:lang w:val="es-ES"/>
        </w:rPr>
        <w:t>Gessaghi</w:t>
      </w:r>
      <w:proofErr w:type="spellEnd"/>
      <w:r w:rsidR="00D702E7" w:rsidRPr="00A83BAA">
        <w:rPr>
          <w:shd w:val="clear" w:color="auto" w:fill="FFFFFF"/>
          <w:lang w:val="es-ES"/>
        </w:rPr>
        <w:t xml:space="preserve"> y </w:t>
      </w:r>
      <w:proofErr w:type="spellStart"/>
      <w:r w:rsidR="00D702E7" w:rsidRPr="00A83BAA">
        <w:rPr>
          <w:shd w:val="clear" w:color="auto" w:fill="FFFFFF"/>
          <w:lang w:val="es-ES"/>
        </w:rPr>
        <w:t>Llinás</w:t>
      </w:r>
      <w:proofErr w:type="spellEnd"/>
      <w:r w:rsidR="00D702E7" w:rsidRPr="00A83BAA">
        <w:rPr>
          <w:shd w:val="clear" w:color="auto" w:fill="FFFFFF"/>
          <w:lang w:val="es-ES"/>
        </w:rPr>
        <w:t>, 2005). Asimismo, cumple con el cuarto objetivo de la Agenda de Desarrollo Sostenible para el año 2030, cuya misión es “asegurar una educación inclusiva, de calidad y promover oportunidades de aprendizaje permanente” (</w:t>
      </w:r>
      <w:proofErr w:type="spellStart"/>
      <w:r w:rsidR="00D702E7" w:rsidRPr="00A83BAA">
        <w:rPr>
          <w:shd w:val="clear" w:color="auto" w:fill="FFFFFF"/>
          <w:lang w:val="es-ES"/>
        </w:rPr>
        <w:t>Calio</w:t>
      </w:r>
      <w:proofErr w:type="spellEnd"/>
      <w:r w:rsidR="00D702E7" w:rsidRPr="00A83BAA">
        <w:rPr>
          <w:shd w:val="clear" w:color="auto" w:fill="FFFFFF"/>
          <w:lang w:val="es-ES"/>
        </w:rPr>
        <w:t xml:space="preserve"> </w:t>
      </w:r>
      <w:proofErr w:type="spellStart"/>
      <w:r w:rsidR="00D702E7" w:rsidRPr="00A83BAA">
        <w:rPr>
          <w:shd w:val="clear" w:color="auto" w:fill="FFFFFF"/>
          <w:lang w:val="es-ES"/>
        </w:rPr>
        <w:t>Cestona</w:t>
      </w:r>
      <w:proofErr w:type="spellEnd"/>
      <w:r w:rsidR="00D702E7" w:rsidRPr="00A83BAA">
        <w:rPr>
          <w:shd w:val="clear" w:color="auto" w:fill="FFFFFF"/>
          <w:lang w:val="es-ES"/>
        </w:rPr>
        <w:t xml:space="preserve"> y </w:t>
      </w:r>
      <w:proofErr w:type="spellStart"/>
      <w:r w:rsidR="00D702E7" w:rsidRPr="00A83BAA">
        <w:rPr>
          <w:shd w:val="clear" w:color="auto" w:fill="FFFFFF"/>
          <w:lang w:val="es-ES"/>
        </w:rPr>
        <w:t>Sanseau</w:t>
      </w:r>
      <w:proofErr w:type="spellEnd"/>
      <w:r w:rsidR="00D702E7" w:rsidRPr="00A83BAA">
        <w:rPr>
          <w:shd w:val="clear" w:color="auto" w:fill="FFFFFF"/>
          <w:lang w:val="es-ES"/>
        </w:rPr>
        <w:t>, 2023). </w:t>
      </w:r>
    </w:p>
    <w:p w14:paraId="3AC5BA7A" w14:textId="20F3926B" w:rsidR="00D702E7" w:rsidRDefault="00D702E7" w:rsidP="00D702E7">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A83BAA">
        <w:rPr>
          <w:rFonts w:ascii="Times New Roman" w:eastAsia="Times New Roman" w:hAnsi="Times New Roman" w:cs="Times New Roman"/>
          <w:kern w:val="0"/>
          <w:lang w:val="es-ES"/>
          <w14:ligatures w14:val="none"/>
        </w:rPr>
        <w:t xml:space="preserve">A nivel nacional, </w:t>
      </w:r>
      <w:r w:rsidRPr="00A83BAA">
        <w:rPr>
          <w:rFonts w:ascii="Times New Roman" w:eastAsia="Times New Roman" w:hAnsi="Times New Roman" w:cs="Times New Roman"/>
          <w:kern w:val="0"/>
          <w:shd w:val="clear" w:color="auto" w:fill="FFFFFF"/>
          <w:lang w:val="es-ES"/>
          <w14:ligatures w14:val="none"/>
        </w:rPr>
        <w:t xml:space="preserve">según la síntesis de información universitaria 2023-2024 elaborada por la Secretaría de Educación, la matrícula total de grado y pregrado alcanzó en 2023 los 2.746.768 estudiantes; el 78.4% corresponde a instituciones de gestión estatal y el 21.6% a instituciones de gestión privada. Dicho público, está compuesto en primer lugar por mujeres (61.4%), </w:t>
      </w:r>
      <w:r>
        <w:rPr>
          <w:rFonts w:ascii="Times New Roman" w:eastAsia="Times New Roman" w:hAnsi="Times New Roman" w:cs="Times New Roman"/>
          <w:kern w:val="0"/>
          <w:shd w:val="clear" w:color="auto" w:fill="FFFFFF"/>
          <w:lang w:val="es-ES"/>
          <w14:ligatures w14:val="none"/>
        </w:rPr>
        <w:t xml:space="preserve">seguido por los </w:t>
      </w:r>
      <w:r w:rsidRPr="00A83BAA">
        <w:rPr>
          <w:rFonts w:ascii="Times New Roman" w:eastAsia="Times New Roman" w:hAnsi="Times New Roman" w:cs="Times New Roman"/>
          <w:kern w:val="0"/>
          <w:shd w:val="clear" w:color="auto" w:fill="FFFFFF"/>
          <w:lang w:val="es-ES"/>
          <w14:ligatures w14:val="none"/>
        </w:rPr>
        <w:t>varones</w:t>
      </w:r>
      <w:r>
        <w:rPr>
          <w:rFonts w:ascii="Times New Roman" w:eastAsia="Times New Roman" w:hAnsi="Times New Roman" w:cs="Times New Roman"/>
          <w:kern w:val="0"/>
          <w:shd w:val="clear" w:color="auto" w:fill="FFFFFF"/>
          <w:lang w:val="es-ES"/>
          <w14:ligatures w14:val="none"/>
        </w:rPr>
        <w:t xml:space="preserve"> (</w:t>
      </w:r>
      <w:r w:rsidRPr="00A83BAA">
        <w:rPr>
          <w:rFonts w:ascii="Times New Roman" w:eastAsia="Times New Roman" w:hAnsi="Times New Roman" w:cs="Times New Roman"/>
          <w:kern w:val="0"/>
          <w:shd w:val="clear" w:color="auto" w:fill="FFFFFF"/>
          <w:lang w:val="es-ES"/>
          <w14:ligatures w14:val="none"/>
        </w:rPr>
        <w:t>38.6%</w:t>
      </w:r>
      <w:r>
        <w:rPr>
          <w:rFonts w:ascii="Times New Roman" w:eastAsia="Times New Roman" w:hAnsi="Times New Roman" w:cs="Times New Roman"/>
          <w:kern w:val="0"/>
          <w:shd w:val="clear" w:color="auto" w:fill="FFFFFF"/>
          <w:lang w:val="es-ES"/>
          <w14:ligatures w14:val="none"/>
        </w:rPr>
        <w:t>).</w:t>
      </w:r>
      <w:r w:rsidRPr="00A83BAA">
        <w:rPr>
          <w:rFonts w:ascii="Times New Roman" w:eastAsia="Times New Roman" w:hAnsi="Times New Roman" w:cs="Times New Roman"/>
          <w:kern w:val="0"/>
          <w:shd w:val="clear" w:color="auto" w:fill="FFFFFF"/>
          <w:lang w:val="es-ES"/>
          <w14:ligatures w14:val="none"/>
        </w:rPr>
        <w:t xml:space="preserve"> Considerando a los ingresantes “jóvenes” solamente el 14,5% de esta proporción está formada por personas entre 18 y 24 años. En contraste, la mayor parte de la masa estudiantil se concentra en los segmentos que superan los 25 años, un universo que abarca de forma inclusiva tanto a adultos con estudios medios finalizados como a aquellos que acceden mediante los programas de ingreso para mayores de 25 sin título secundario.</w:t>
      </w:r>
    </w:p>
    <w:p w14:paraId="4E1F4A60" w14:textId="538DBD36" w:rsidR="00A83BAA" w:rsidRDefault="00D702E7" w:rsidP="00285573">
      <w:pPr>
        <w:spacing w:line="240" w:lineRule="auto"/>
        <w:jc w:val="both"/>
        <w:rPr>
          <w:rFonts w:ascii="Times New Roman" w:hAnsi="Times New Roman" w:cs="Times New Roman"/>
          <w:bCs/>
          <w:lang w:val="es-ES"/>
        </w:rPr>
      </w:pPr>
      <w:r>
        <w:rPr>
          <w:rFonts w:ascii="Times New Roman" w:eastAsia="Times New Roman" w:hAnsi="Times New Roman" w:cs="Times New Roman"/>
          <w:kern w:val="0"/>
          <w:shd w:val="clear" w:color="auto" w:fill="FFFFFF"/>
          <w:lang w:val="es-ES"/>
          <w14:ligatures w14:val="none"/>
        </w:rPr>
        <w:t xml:space="preserve">Las historias personales demuestran </w:t>
      </w:r>
      <w:r w:rsidR="003C6589">
        <w:rPr>
          <w:rFonts w:ascii="Times New Roman" w:eastAsia="Times New Roman" w:hAnsi="Times New Roman" w:cs="Times New Roman"/>
          <w:kern w:val="0"/>
          <w:shd w:val="clear" w:color="auto" w:fill="FFFFFF"/>
          <w:lang w:val="es-ES"/>
          <w14:ligatures w14:val="none"/>
        </w:rPr>
        <w:t>que,</w:t>
      </w:r>
      <w:r>
        <w:rPr>
          <w:rFonts w:ascii="Times New Roman" w:eastAsia="Times New Roman" w:hAnsi="Times New Roman" w:cs="Times New Roman"/>
          <w:kern w:val="0"/>
          <w:shd w:val="clear" w:color="auto" w:fill="FFFFFF"/>
          <w:lang w:val="es-ES"/>
          <w14:ligatures w14:val="none"/>
        </w:rPr>
        <w:t xml:space="preserve"> por diversos motivos, muchos de ellos por la necesidad de insertarse en el campo laboral </w:t>
      </w:r>
      <w:r>
        <w:rPr>
          <w:rFonts w:ascii="Times New Roman" w:hAnsi="Times New Roman" w:cs="Times New Roman"/>
          <w:bCs/>
          <w:lang w:val="es-ES"/>
        </w:rPr>
        <w:t>de</w:t>
      </w:r>
      <w:r>
        <w:rPr>
          <w:rFonts w:ascii="Times New Roman" w:hAnsi="Times New Roman" w:cs="Times New Roman"/>
          <w:bCs/>
          <w:lang w:val="es-ES"/>
        </w:rPr>
        <w:t xml:space="preserve"> forma </w:t>
      </w:r>
      <w:r w:rsidR="00500F48">
        <w:rPr>
          <w:rFonts w:ascii="Times New Roman" w:hAnsi="Times New Roman" w:cs="Times New Roman"/>
          <w:bCs/>
          <w:lang w:val="es-ES"/>
        </w:rPr>
        <w:t>temprana -</w:t>
      </w:r>
      <w:r>
        <w:rPr>
          <w:rFonts w:ascii="Times New Roman" w:hAnsi="Times New Roman" w:cs="Times New Roman"/>
          <w:bCs/>
          <w:lang w:val="es-ES"/>
        </w:rPr>
        <w:t xml:space="preserve"> en la adolescencia</w:t>
      </w:r>
      <w:r>
        <w:rPr>
          <w:rFonts w:ascii="Times New Roman" w:hAnsi="Times New Roman" w:cs="Times New Roman"/>
          <w:bCs/>
          <w:lang w:val="es-ES"/>
        </w:rPr>
        <w:t xml:space="preserve"> </w:t>
      </w:r>
      <w:r w:rsidR="00500F48">
        <w:rPr>
          <w:rFonts w:ascii="Times New Roman" w:hAnsi="Times New Roman" w:cs="Times New Roman"/>
          <w:bCs/>
          <w:lang w:val="es-ES"/>
        </w:rPr>
        <w:t xml:space="preserve">- </w:t>
      </w:r>
      <w:r>
        <w:rPr>
          <w:rFonts w:ascii="Times New Roman" w:hAnsi="Times New Roman" w:cs="Times New Roman"/>
          <w:bCs/>
          <w:lang w:val="es-ES"/>
        </w:rPr>
        <w:t xml:space="preserve">no pudieron concluir sus </w:t>
      </w:r>
      <w:r w:rsidR="00285573">
        <w:rPr>
          <w:rFonts w:ascii="Times New Roman" w:hAnsi="Times New Roman" w:cs="Times New Roman"/>
          <w:bCs/>
          <w:lang w:val="es-ES"/>
        </w:rPr>
        <w:t>estudios</w:t>
      </w:r>
      <w:r w:rsidR="0035209C">
        <w:rPr>
          <w:rFonts w:ascii="Times New Roman" w:hAnsi="Times New Roman" w:cs="Times New Roman"/>
          <w:bCs/>
          <w:lang w:val="es-ES"/>
        </w:rPr>
        <w:t xml:space="preserve"> </w:t>
      </w:r>
      <w:r w:rsidR="00285573">
        <w:rPr>
          <w:rFonts w:ascii="Times New Roman" w:hAnsi="Times New Roman" w:cs="Times New Roman"/>
          <w:bCs/>
          <w:lang w:val="es-ES"/>
        </w:rPr>
        <w:t xml:space="preserve">medios </w:t>
      </w:r>
      <w:r w:rsidR="00285573">
        <w:rPr>
          <w:rFonts w:ascii="Times New Roman" w:hAnsi="Times New Roman" w:cs="Times New Roman"/>
          <w:bCs/>
          <w:lang w:val="es-ES"/>
        </w:rPr>
        <w:t>(</w:t>
      </w:r>
      <w:proofErr w:type="spellStart"/>
      <w:r w:rsidR="00285573">
        <w:rPr>
          <w:rFonts w:ascii="Times New Roman" w:hAnsi="Times New Roman" w:cs="Times New Roman"/>
          <w:bCs/>
          <w:lang w:val="es-ES"/>
        </w:rPr>
        <w:t>Gessaghi</w:t>
      </w:r>
      <w:proofErr w:type="spellEnd"/>
      <w:r w:rsidR="00285573">
        <w:rPr>
          <w:rFonts w:ascii="Times New Roman" w:hAnsi="Times New Roman" w:cs="Times New Roman"/>
          <w:bCs/>
          <w:lang w:val="es-ES"/>
        </w:rPr>
        <w:t xml:space="preserve"> y </w:t>
      </w:r>
      <w:proofErr w:type="spellStart"/>
      <w:r w:rsidR="00285573">
        <w:rPr>
          <w:rFonts w:ascii="Times New Roman" w:hAnsi="Times New Roman" w:cs="Times New Roman"/>
          <w:bCs/>
          <w:lang w:val="es-ES"/>
        </w:rPr>
        <w:t>Llinás</w:t>
      </w:r>
      <w:proofErr w:type="spellEnd"/>
      <w:r w:rsidR="00285573">
        <w:rPr>
          <w:rFonts w:ascii="Times New Roman" w:hAnsi="Times New Roman" w:cs="Times New Roman"/>
          <w:bCs/>
          <w:lang w:val="es-ES"/>
        </w:rPr>
        <w:t>, 2005)</w:t>
      </w:r>
      <w:r w:rsidR="00285573">
        <w:rPr>
          <w:rFonts w:ascii="Times New Roman" w:hAnsi="Times New Roman" w:cs="Times New Roman"/>
          <w:bCs/>
          <w:lang w:val="es-ES"/>
        </w:rPr>
        <w:t xml:space="preserve">. </w:t>
      </w:r>
      <w:r w:rsidR="007A323D" w:rsidRPr="007A323D">
        <w:rPr>
          <w:rFonts w:ascii="Times New Roman" w:hAnsi="Times New Roman" w:cs="Times New Roman"/>
          <w:bCs/>
          <w:lang w:val="es-ES"/>
        </w:rPr>
        <w:t xml:space="preserve">Asimismo, el acceso a los estudios superiores suele proyectarse como una meta postergada que les </w:t>
      </w:r>
      <w:r w:rsidR="003C6663">
        <w:rPr>
          <w:rFonts w:ascii="Times New Roman" w:hAnsi="Times New Roman" w:cs="Times New Roman"/>
          <w:bCs/>
          <w:lang w:val="es-ES"/>
        </w:rPr>
        <w:t xml:space="preserve">permitiría reposicionarse en sus ámbitos </w:t>
      </w:r>
      <w:r w:rsidR="007A323D">
        <w:rPr>
          <w:rFonts w:ascii="Times New Roman" w:hAnsi="Times New Roman" w:cs="Times New Roman"/>
          <w:bCs/>
          <w:lang w:val="es-ES"/>
        </w:rPr>
        <w:t>laboral</w:t>
      </w:r>
      <w:r w:rsidR="003C6663">
        <w:rPr>
          <w:rFonts w:ascii="Times New Roman" w:hAnsi="Times New Roman" w:cs="Times New Roman"/>
          <w:bCs/>
          <w:lang w:val="es-ES"/>
        </w:rPr>
        <w:t>es</w:t>
      </w:r>
      <w:r w:rsidR="007A323D">
        <w:rPr>
          <w:rFonts w:ascii="Times New Roman" w:hAnsi="Times New Roman" w:cs="Times New Roman"/>
          <w:bCs/>
          <w:lang w:val="es-ES"/>
        </w:rPr>
        <w:t>.</w:t>
      </w:r>
    </w:p>
    <w:p w14:paraId="177F931A" w14:textId="70F7373C" w:rsidR="009E2DD7" w:rsidRPr="00371D03" w:rsidRDefault="009E2DD7" w:rsidP="00285573">
      <w:pPr>
        <w:spacing w:line="240" w:lineRule="auto"/>
        <w:jc w:val="both"/>
        <w:rPr>
          <w:rFonts w:ascii="Times New Roman" w:hAnsi="Times New Roman" w:cs="Times New Roman"/>
          <w:bCs/>
          <w:lang w:val="es-ES"/>
        </w:rPr>
      </w:pPr>
      <w:r w:rsidRPr="00371D03">
        <w:rPr>
          <w:rFonts w:ascii="Times New Roman" w:hAnsi="Times New Roman" w:cs="Times New Roman"/>
        </w:rPr>
        <w:t xml:space="preserve">La unidad de análisis comprende un enfoque mixto comprendido por </w:t>
      </w:r>
      <w:r w:rsidRPr="00371D03">
        <w:rPr>
          <w:rFonts w:ascii="Times New Roman" w:hAnsi="Times New Roman" w:cs="Times New Roman"/>
        </w:rPr>
        <w:t>dos dimensiones complementarias. En primer lugar, una aproximación cuantitativa basada en un informe provisto por el área de Gestión de la Información de la universidad (2012-2025), el cual releva de manera desagregada los índices de deserción, regularidad y graduación. En segundo lugar, un abordaje cualitativo mediante una encuesta diseñada desde la Secretaría Académica para caracterizar el perfil socioeconómico, familiar y laboral de esta población, recuperando además sus propias voces, experiencias y sugerencias respecto de las barreras administrativas, tecnológicas y pedagógicas que experimentaron durante su trayecto</w:t>
      </w:r>
      <w:r w:rsidR="003C6663">
        <w:rPr>
          <w:rFonts w:ascii="Times New Roman" w:hAnsi="Times New Roman" w:cs="Times New Roman"/>
        </w:rPr>
        <w:t>ria</w:t>
      </w:r>
      <w:r w:rsidRPr="00371D03">
        <w:rPr>
          <w:rFonts w:ascii="Times New Roman" w:hAnsi="Times New Roman" w:cs="Times New Roman"/>
        </w:rPr>
        <w:t>.</w:t>
      </w:r>
    </w:p>
    <w:p w14:paraId="09FA9B0F" w14:textId="45619409" w:rsidR="00751BEF" w:rsidRPr="00BC5EFF" w:rsidRDefault="00371D03" w:rsidP="00285573">
      <w:pPr>
        <w:spacing w:line="240" w:lineRule="auto"/>
        <w:jc w:val="both"/>
        <w:rPr>
          <w:rFonts w:ascii="Times New Roman" w:hAnsi="Times New Roman" w:cs="Times New Roman"/>
          <w:bCs/>
          <w:lang w:val="es-ES"/>
        </w:rPr>
      </w:pPr>
      <w:r w:rsidRPr="00BC5EFF">
        <w:rPr>
          <w:rFonts w:ascii="Times New Roman" w:hAnsi="Times New Roman" w:cs="Times New Roman"/>
        </w:rPr>
        <w:t xml:space="preserve">A partir del análisis </w:t>
      </w:r>
      <w:r w:rsidR="009253B4">
        <w:rPr>
          <w:rFonts w:ascii="Times New Roman" w:hAnsi="Times New Roman" w:cs="Times New Roman"/>
        </w:rPr>
        <w:t xml:space="preserve">exploratorio no representativo, </w:t>
      </w:r>
      <w:r w:rsidRPr="00BC5EFF">
        <w:rPr>
          <w:rFonts w:ascii="Times New Roman" w:hAnsi="Times New Roman" w:cs="Times New Roman"/>
        </w:rPr>
        <w:t>se buscará conocer</w:t>
      </w:r>
      <w:r w:rsidRPr="00BC5EFF">
        <w:rPr>
          <w:rFonts w:ascii="Times New Roman" w:hAnsi="Times New Roman" w:cs="Times New Roman"/>
        </w:rPr>
        <w:t xml:space="preserve"> </w:t>
      </w:r>
      <w:r w:rsidRPr="00BC5EFF">
        <w:rPr>
          <w:rFonts w:ascii="Times New Roman" w:hAnsi="Times New Roman" w:cs="Times New Roman"/>
        </w:rPr>
        <w:t>las problemáticas experimentadas por los encuestados y el de</w:t>
      </w:r>
      <w:r w:rsidR="00285573" w:rsidRPr="00BC5EFF">
        <w:rPr>
          <w:rFonts w:ascii="Times New Roman" w:hAnsi="Times New Roman" w:cs="Times New Roman"/>
          <w:bCs/>
          <w:lang w:val="es-ES"/>
        </w:rPr>
        <w:t>safío</w:t>
      </w:r>
      <w:r w:rsidRPr="00BC5EFF">
        <w:rPr>
          <w:rFonts w:ascii="Times New Roman" w:hAnsi="Times New Roman" w:cs="Times New Roman"/>
          <w:bCs/>
          <w:lang w:val="es-ES"/>
        </w:rPr>
        <w:t xml:space="preserve"> institucional</w:t>
      </w:r>
      <w:r w:rsidR="00285573" w:rsidRPr="00BC5EFF">
        <w:rPr>
          <w:rFonts w:ascii="Times New Roman" w:hAnsi="Times New Roman" w:cs="Times New Roman"/>
          <w:bCs/>
          <w:lang w:val="es-ES"/>
        </w:rPr>
        <w:t xml:space="preserve"> de sostener la permanencia de estos estudiantes que podrían tener mayor posibilidad de desertar si no logran </w:t>
      </w:r>
      <w:r w:rsidR="00285573" w:rsidRPr="00BC5EFF">
        <w:rPr>
          <w:rFonts w:ascii="Times New Roman" w:hAnsi="Times New Roman" w:cs="Times New Roman"/>
          <w:bCs/>
          <w:lang w:val="es-ES"/>
        </w:rPr>
        <w:lastRenderedPageBreak/>
        <w:t xml:space="preserve">insertarse en la vida </w:t>
      </w:r>
      <w:r w:rsidR="00736727" w:rsidRPr="00BC5EFF">
        <w:rPr>
          <w:rFonts w:ascii="Times New Roman" w:hAnsi="Times New Roman" w:cs="Times New Roman"/>
          <w:bCs/>
          <w:lang w:val="es-ES"/>
        </w:rPr>
        <w:t>universitaria</w:t>
      </w:r>
      <w:r w:rsidR="000A64CB">
        <w:rPr>
          <w:rFonts w:ascii="Times New Roman" w:hAnsi="Times New Roman" w:cs="Times New Roman"/>
          <w:bCs/>
          <w:lang w:val="es-ES"/>
        </w:rPr>
        <w:t xml:space="preserve">, dado </w:t>
      </w:r>
      <w:r w:rsidR="00BC5EFF">
        <w:rPr>
          <w:rFonts w:ascii="Times New Roman" w:hAnsi="Times New Roman" w:cs="Times New Roman"/>
          <w:bCs/>
          <w:lang w:val="es-ES"/>
        </w:rPr>
        <w:t>que, l</w:t>
      </w:r>
      <w:r w:rsidR="00751BEF" w:rsidRPr="00BC5EFF">
        <w:rPr>
          <w:rFonts w:ascii="Times New Roman" w:hAnsi="Times New Roman" w:cs="Times New Roman"/>
          <w:shd w:val="clear" w:color="auto" w:fill="FFFFFF"/>
          <w:lang w:val="es-ES"/>
        </w:rPr>
        <w:t xml:space="preserve">as condiciones sociales, la falta de interacción con </w:t>
      </w:r>
      <w:r w:rsidR="00285573" w:rsidRPr="00BC5EFF">
        <w:rPr>
          <w:rFonts w:ascii="Times New Roman" w:hAnsi="Times New Roman" w:cs="Times New Roman"/>
          <w:shd w:val="clear" w:color="auto" w:fill="FFFFFF"/>
          <w:lang w:val="es-ES"/>
        </w:rPr>
        <w:t>pares</w:t>
      </w:r>
      <w:r w:rsidR="00751BEF" w:rsidRPr="00BC5EFF">
        <w:rPr>
          <w:rFonts w:ascii="Times New Roman" w:hAnsi="Times New Roman" w:cs="Times New Roman"/>
          <w:shd w:val="clear" w:color="auto" w:fill="FFFFFF"/>
          <w:lang w:val="es-ES"/>
        </w:rPr>
        <w:t xml:space="preserve"> y la </w:t>
      </w:r>
      <w:r w:rsidR="00285573" w:rsidRPr="00BC5EFF">
        <w:rPr>
          <w:rFonts w:ascii="Times New Roman" w:hAnsi="Times New Roman" w:cs="Times New Roman"/>
          <w:shd w:val="clear" w:color="auto" w:fill="FFFFFF"/>
          <w:lang w:val="es-ES"/>
        </w:rPr>
        <w:t xml:space="preserve">distancia de valores </w:t>
      </w:r>
      <w:r w:rsidR="00751BEF" w:rsidRPr="00BC5EFF">
        <w:rPr>
          <w:rFonts w:ascii="Times New Roman" w:hAnsi="Times New Roman" w:cs="Times New Roman"/>
          <w:shd w:val="clear" w:color="auto" w:fill="FFFFFF"/>
          <w:lang w:val="es-ES"/>
        </w:rPr>
        <w:t xml:space="preserve">entre el sistema y el individuo, llevarán a la falta de integración y bajo compromiso, </w:t>
      </w:r>
      <w:r w:rsidR="00285573" w:rsidRPr="00BC5EFF">
        <w:rPr>
          <w:rFonts w:ascii="Times New Roman" w:hAnsi="Times New Roman" w:cs="Times New Roman"/>
          <w:shd w:val="clear" w:color="auto" w:fill="FFFFFF"/>
          <w:lang w:val="es-ES"/>
        </w:rPr>
        <w:t>aumentado</w:t>
      </w:r>
      <w:r w:rsidR="00751BEF" w:rsidRPr="00BC5EFF">
        <w:rPr>
          <w:rFonts w:ascii="Times New Roman" w:hAnsi="Times New Roman" w:cs="Times New Roman"/>
          <w:shd w:val="clear" w:color="auto" w:fill="FFFFFF"/>
          <w:lang w:val="es-ES"/>
        </w:rPr>
        <w:t xml:space="preserve"> la probabilidad de desertar</w:t>
      </w:r>
      <w:r w:rsidR="00736727" w:rsidRPr="00BC5EFF">
        <w:rPr>
          <w:rFonts w:ascii="Times New Roman" w:hAnsi="Times New Roman" w:cs="Times New Roman"/>
          <w:shd w:val="clear" w:color="auto" w:fill="FFFFFF"/>
          <w:lang w:val="es-ES"/>
        </w:rPr>
        <w:t xml:space="preserve"> </w:t>
      </w:r>
      <w:r w:rsidR="00736727" w:rsidRPr="00BC5EFF">
        <w:rPr>
          <w:rFonts w:ascii="Times New Roman" w:hAnsi="Times New Roman" w:cs="Times New Roman"/>
          <w:bCs/>
          <w:lang w:val="es-ES"/>
        </w:rPr>
        <w:t>(</w:t>
      </w:r>
      <w:proofErr w:type="spellStart"/>
      <w:r w:rsidR="007A323D">
        <w:rPr>
          <w:rFonts w:ascii="Times New Roman" w:hAnsi="Times New Roman" w:cs="Times New Roman"/>
          <w:shd w:val="clear" w:color="auto" w:fill="FFFFFF"/>
          <w:lang w:val="es-ES"/>
        </w:rPr>
        <w:t>Boero</w:t>
      </w:r>
      <w:proofErr w:type="spellEnd"/>
      <w:r w:rsidR="007A323D">
        <w:rPr>
          <w:rFonts w:ascii="Times New Roman" w:hAnsi="Times New Roman" w:cs="Times New Roman"/>
          <w:shd w:val="clear" w:color="auto" w:fill="FFFFFF"/>
          <w:lang w:val="es-ES"/>
        </w:rPr>
        <w:t xml:space="preserve">, </w:t>
      </w:r>
      <w:r w:rsidR="00736727" w:rsidRPr="00BC5EFF">
        <w:rPr>
          <w:rFonts w:ascii="Times New Roman" w:hAnsi="Times New Roman" w:cs="Times New Roman"/>
          <w:shd w:val="clear" w:color="auto" w:fill="FFFFFF"/>
          <w:lang w:val="es-ES"/>
        </w:rPr>
        <w:t>Méndez Vera</w:t>
      </w:r>
      <w:r w:rsidR="007A323D">
        <w:rPr>
          <w:rFonts w:ascii="Times New Roman" w:hAnsi="Times New Roman" w:cs="Times New Roman"/>
          <w:shd w:val="clear" w:color="auto" w:fill="FFFFFF"/>
          <w:lang w:val="es-ES"/>
        </w:rPr>
        <w:t xml:space="preserve"> y </w:t>
      </w:r>
      <w:r w:rsidR="007A323D" w:rsidRPr="00BC5EFF">
        <w:rPr>
          <w:rFonts w:ascii="Times New Roman" w:hAnsi="Times New Roman" w:cs="Times New Roman"/>
          <w:shd w:val="clear" w:color="auto" w:fill="FFFFFF"/>
          <w:lang w:val="es-ES"/>
        </w:rPr>
        <w:t>Schmidt</w:t>
      </w:r>
      <w:r w:rsidR="00736727" w:rsidRPr="00BC5EFF">
        <w:rPr>
          <w:rFonts w:ascii="Times New Roman" w:hAnsi="Times New Roman" w:cs="Times New Roman"/>
          <w:shd w:val="clear" w:color="auto" w:fill="FFFFFF"/>
          <w:lang w:val="es-ES"/>
        </w:rPr>
        <w:t>, 2023)</w:t>
      </w:r>
      <w:r w:rsidR="00751BEF" w:rsidRPr="00BC5EFF">
        <w:rPr>
          <w:rFonts w:ascii="Times New Roman" w:hAnsi="Times New Roman" w:cs="Times New Roman"/>
          <w:shd w:val="clear" w:color="auto" w:fill="FFFFFF"/>
          <w:lang w:val="es-ES"/>
        </w:rPr>
        <w:t xml:space="preserve">. </w:t>
      </w:r>
      <w:r w:rsidR="00285573" w:rsidRPr="00BC5EFF">
        <w:rPr>
          <w:rFonts w:ascii="Times New Roman" w:hAnsi="Times New Roman" w:cs="Times New Roman"/>
          <w:shd w:val="clear" w:color="auto" w:fill="FFFFFF"/>
          <w:lang w:val="es-ES"/>
        </w:rPr>
        <w:t xml:space="preserve">Lo que implicaría, la necesidad de desarrollar </w:t>
      </w:r>
      <w:r w:rsidR="00BC5EFF">
        <w:rPr>
          <w:rFonts w:ascii="Times New Roman" w:hAnsi="Times New Roman" w:cs="Times New Roman"/>
          <w:shd w:val="clear" w:color="auto" w:fill="FFFFFF"/>
          <w:lang w:val="es-ES"/>
        </w:rPr>
        <w:t xml:space="preserve">mejora en los </w:t>
      </w:r>
      <w:r w:rsidR="00285573" w:rsidRPr="00BC5EFF">
        <w:rPr>
          <w:rFonts w:ascii="Times New Roman" w:hAnsi="Times New Roman" w:cs="Times New Roman"/>
          <w:shd w:val="clear" w:color="auto" w:fill="FFFFFF"/>
          <w:lang w:val="es-ES"/>
        </w:rPr>
        <w:t>dispositivos que acompañen a l</w:t>
      </w:r>
      <w:r w:rsidR="00BC5EFF">
        <w:rPr>
          <w:rFonts w:ascii="Times New Roman" w:hAnsi="Times New Roman" w:cs="Times New Roman"/>
          <w:shd w:val="clear" w:color="auto" w:fill="FFFFFF"/>
          <w:lang w:val="es-ES"/>
        </w:rPr>
        <w:t>as trayectorias de est</w:t>
      </w:r>
      <w:r w:rsidR="00285573" w:rsidRPr="00BC5EFF">
        <w:rPr>
          <w:rFonts w:ascii="Times New Roman" w:hAnsi="Times New Roman" w:cs="Times New Roman"/>
          <w:shd w:val="clear" w:color="auto" w:fill="FFFFFF"/>
          <w:lang w:val="es-ES"/>
        </w:rPr>
        <w:t>os estudiantes</w:t>
      </w:r>
      <w:r w:rsidR="00BC5EFF">
        <w:rPr>
          <w:rFonts w:ascii="Times New Roman" w:hAnsi="Times New Roman" w:cs="Times New Roman"/>
          <w:shd w:val="clear" w:color="auto" w:fill="FFFFFF"/>
          <w:lang w:val="es-ES"/>
        </w:rPr>
        <w:t>, buscando</w:t>
      </w:r>
      <w:r w:rsidR="00285573" w:rsidRPr="00BC5EFF">
        <w:rPr>
          <w:rFonts w:ascii="Times New Roman" w:hAnsi="Times New Roman" w:cs="Times New Roman"/>
          <w:shd w:val="clear" w:color="auto" w:fill="FFFFFF"/>
          <w:lang w:val="es-ES"/>
        </w:rPr>
        <w:t xml:space="preserve"> </w:t>
      </w:r>
      <w:r w:rsidR="00BC5EFF">
        <w:rPr>
          <w:rFonts w:ascii="Times New Roman" w:hAnsi="Times New Roman" w:cs="Times New Roman"/>
          <w:shd w:val="clear" w:color="auto" w:fill="FFFFFF"/>
          <w:lang w:val="es-ES"/>
        </w:rPr>
        <w:t xml:space="preserve">la </w:t>
      </w:r>
      <w:r w:rsidR="00751BEF" w:rsidRPr="00BC5EFF">
        <w:rPr>
          <w:rFonts w:ascii="Times New Roman" w:hAnsi="Times New Roman" w:cs="Times New Roman"/>
          <w:shd w:val="clear" w:color="auto" w:fill="FFFFFF"/>
          <w:lang w:val="es-ES"/>
        </w:rPr>
        <w:t>integración académica y social</w:t>
      </w:r>
      <w:r w:rsidR="00285573" w:rsidRPr="00BC5EFF">
        <w:rPr>
          <w:rFonts w:ascii="Times New Roman" w:hAnsi="Times New Roman" w:cs="Times New Roman"/>
          <w:shd w:val="clear" w:color="auto" w:fill="FFFFFF"/>
          <w:lang w:val="es-ES"/>
        </w:rPr>
        <w:t xml:space="preserve">, en pos de evitar la </w:t>
      </w:r>
      <w:r w:rsidR="009573E9">
        <w:rPr>
          <w:rFonts w:ascii="Times New Roman" w:hAnsi="Times New Roman" w:cs="Times New Roman"/>
          <w:shd w:val="clear" w:color="auto" w:fill="FFFFFF"/>
          <w:lang w:val="es-ES"/>
        </w:rPr>
        <w:t xml:space="preserve">inclusión </w:t>
      </w:r>
      <w:r w:rsidR="005C4783">
        <w:rPr>
          <w:rFonts w:ascii="Times New Roman" w:hAnsi="Times New Roman" w:cs="Times New Roman"/>
          <w:shd w:val="clear" w:color="auto" w:fill="FFFFFF"/>
          <w:lang w:val="es-ES"/>
        </w:rPr>
        <w:t>excluyente</w:t>
      </w:r>
      <w:r w:rsidR="00285573" w:rsidRPr="00BC5EFF">
        <w:rPr>
          <w:rFonts w:ascii="Times New Roman" w:hAnsi="Times New Roman" w:cs="Times New Roman"/>
          <w:shd w:val="clear" w:color="auto" w:fill="FFFFFF"/>
          <w:lang w:val="es-ES"/>
        </w:rPr>
        <w:t>.</w:t>
      </w:r>
    </w:p>
    <w:p w14:paraId="2124BAFE" w14:textId="77777777" w:rsidR="002E0FAB" w:rsidRPr="00A83BAA" w:rsidRDefault="002E0FAB" w:rsidP="00A83BAA">
      <w:pPr>
        <w:spacing w:line="240" w:lineRule="auto"/>
        <w:jc w:val="both"/>
        <w:rPr>
          <w:rFonts w:ascii="Times New Roman" w:hAnsi="Times New Roman" w:cs="Times New Roman"/>
          <w:bCs/>
          <w:lang w:val="es-ES"/>
        </w:rPr>
      </w:pPr>
    </w:p>
    <w:p w14:paraId="2FD138AD" w14:textId="3E06ACEC" w:rsidR="005F3B2E" w:rsidRPr="00A83BAA" w:rsidRDefault="005F3B2E" w:rsidP="00A83BAA">
      <w:pPr>
        <w:spacing w:line="240" w:lineRule="auto"/>
        <w:jc w:val="both"/>
        <w:rPr>
          <w:rFonts w:ascii="Times New Roman" w:hAnsi="Times New Roman" w:cs="Times New Roman"/>
          <w:b/>
          <w:bCs/>
          <w:lang w:val="es-ES"/>
        </w:rPr>
      </w:pPr>
      <w:r w:rsidRPr="00A83BAA">
        <w:rPr>
          <w:rFonts w:ascii="Times New Roman" w:hAnsi="Times New Roman" w:cs="Times New Roman"/>
          <w:b/>
          <w:bCs/>
          <w:lang w:val="es-ES"/>
        </w:rPr>
        <w:t>Desarrollo</w:t>
      </w:r>
    </w:p>
    <w:p w14:paraId="076E644D" w14:textId="34C58950" w:rsidR="00382908" w:rsidRPr="00A83BAA" w:rsidRDefault="00382908" w:rsidP="00A83BA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A83BAA">
        <w:rPr>
          <w:rFonts w:ascii="Times New Roman" w:eastAsia="Times New Roman" w:hAnsi="Times New Roman" w:cs="Times New Roman"/>
          <w:kern w:val="0"/>
          <w:shd w:val="clear" w:color="auto" w:fill="FFFFFF"/>
          <w:lang w:val="es-ES"/>
          <w14:ligatures w14:val="none"/>
        </w:rPr>
        <w:t xml:space="preserve">Para garantizar el ingreso por </w:t>
      </w:r>
      <w:r w:rsidR="00606149" w:rsidRPr="00A83BAA">
        <w:rPr>
          <w:rFonts w:ascii="Times New Roman" w:eastAsia="Times New Roman" w:hAnsi="Times New Roman" w:cs="Times New Roman"/>
          <w:kern w:val="0"/>
          <w:shd w:val="clear" w:color="auto" w:fill="FFFFFF"/>
          <w:lang w:val="es-ES"/>
          <w14:ligatures w14:val="none"/>
        </w:rPr>
        <w:t>este procedimiento</w:t>
      </w:r>
      <w:r w:rsidRPr="00A83BAA">
        <w:rPr>
          <w:rFonts w:ascii="Times New Roman" w:eastAsia="Times New Roman" w:hAnsi="Times New Roman" w:cs="Times New Roman"/>
          <w:kern w:val="0"/>
          <w:shd w:val="clear" w:color="auto" w:fill="FFFFFF"/>
          <w:lang w:val="es-ES"/>
          <w14:ligatures w14:val="none"/>
        </w:rPr>
        <w:t>, la Universidad Nacional de Tres de Febrero difunde en su web los plazos de la convocatoria y sus vías de contacto. En las carreras de grado presenciales, la Secretaría Académica lidera el proceso de admisión, enfocado en verificar que los aspirantes cumplan las condiciones normativas y presenten la documentación requerida. Asimismo, se brinda una orientación detallada sobre la oferta académica, asegurando que cuenten con la información necesaria para definir con claridad su futura carrera. Aquellos que dud</w:t>
      </w:r>
      <w:r w:rsidR="007928BE">
        <w:rPr>
          <w:rFonts w:ascii="Times New Roman" w:eastAsia="Times New Roman" w:hAnsi="Times New Roman" w:cs="Times New Roman"/>
          <w:kern w:val="0"/>
          <w:shd w:val="clear" w:color="auto" w:fill="FFFFFF"/>
          <w:lang w:val="es-ES"/>
          <w14:ligatures w14:val="none"/>
        </w:rPr>
        <w:t>a</w:t>
      </w:r>
      <w:r w:rsidRPr="00A83BAA">
        <w:rPr>
          <w:rFonts w:ascii="Times New Roman" w:eastAsia="Times New Roman" w:hAnsi="Times New Roman" w:cs="Times New Roman"/>
          <w:kern w:val="0"/>
          <w:shd w:val="clear" w:color="auto" w:fill="FFFFFF"/>
          <w:lang w:val="es-ES"/>
          <w14:ligatures w14:val="none"/>
        </w:rPr>
        <w:t>n de su elección son derivados al Servicio de Orientación Educacional, Vocacional y Ocupacional (SOEVO), donde participan en encuentros vocacionales diseñados para disipar sus inquietudes.</w:t>
      </w:r>
    </w:p>
    <w:p w14:paraId="5644A446" w14:textId="3FC36EFF" w:rsidR="005B66CB" w:rsidRPr="00A83BAA" w:rsidRDefault="005B66CB" w:rsidP="00A83BA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A83BAA">
        <w:rPr>
          <w:rFonts w:ascii="Times New Roman" w:eastAsia="Times New Roman" w:hAnsi="Times New Roman" w:cs="Times New Roman"/>
          <w:kern w:val="0"/>
          <w:shd w:val="clear" w:color="auto" w:fill="FFFFFF"/>
          <w:lang w:val="es-ES"/>
          <w14:ligatures w14:val="none"/>
        </w:rPr>
        <w:t xml:space="preserve">Una vez culminada la instancia </w:t>
      </w:r>
      <w:r w:rsidR="005C7B7C">
        <w:rPr>
          <w:rFonts w:ascii="Times New Roman" w:eastAsia="Times New Roman" w:hAnsi="Times New Roman" w:cs="Times New Roman"/>
          <w:kern w:val="0"/>
          <w:shd w:val="clear" w:color="auto" w:fill="FFFFFF"/>
          <w:lang w:val="es-ES"/>
          <w14:ligatures w14:val="none"/>
        </w:rPr>
        <w:t>de revisión de la documentación</w:t>
      </w:r>
      <w:r w:rsidRPr="00A83BAA">
        <w:rPr>
          <w:rFonts w:ascii="Times New Roman" w:eastAsia="Times New Roman" w:hAnsi="Times New Roman" w:cs="Times New Roman"/>
          <w:kern w:val="0"/>
          <w:shd w:val="clear" w:color="auto" w:fill="FFFFFF"/>
          <w:lang w:val="es-ES"/>
          <w14:ligatures w14:val="none"/>
        </w:rPr>
        <w:t xml:space="preserve">, el SOEVO continúa el procedimiento con entrevistas individuales y grupales cuyo fin es conocer, entre otras cosas: si el perfil es acorde con la carrera elegida, si es viable la continuidad en su trayectoria académica, si necesitará </w:t>
      </w:r>
      <w:r w:rsidR="00F12B1B" w:rsidRPr="00A83BAA">
        <w:rPr>
          <w:rFonts w:ascii="Times New Roman" w:eastAsia="Times New Roman" w:hAnsi="Times New Roman" w:cs="Times New Roman"/>
          <w:kern w:val="0"/>
          <w:shd w:val="clear" w:color="auto" w:fill="FFFFFF"/>
          <w:lang w:val="es-ES"/>
          <w14:ligatures w14:val="none"/>
        </w:rPr>
        <w:t>acompañamiento adicional,</w:t>
      </w:r>
      <w:r w:rsidRPr="00A83BAA">
        <w:rPr>
          <w:rFonts w:ascii="Times New Roman" w:eastAsia="Times New Roman" w:hAnsi="Times New Roman" w:cs="Times New Roman"/>
          <w:kern w:val="0"/>
          <w:shd w:val="clear" w:color="auto" w:fill="FFFFFF"/>
          <w:lang w:val="es-ES"/>
          <w14:ligatures w14:val="none"/>
        </w:rPr>
        <w:t xml:space="preserve"> por ejemplo, en el caso de tener algún t</w:t>
      </w:r>
      <w:r w:rsidR="007928BE">
        <w:rPr>
          <w:rFonts w:ascii="Times New Roman" w:eastAsia="Times New Roman" w:hAnsi="Times New Roman" w:cs="Times New Roman"/>
          <w:kern w:val="0"/>
          <w:shd w:val="clear" w:color="auto" w:fill="FFFFFF"/>
          <w:lang w:val="es-ES"/>
          <w14:ligatures w14:val="none"/>
        </w:rPr>
        <w:t>ipo de discapacidad, entre otras posibilidades</w:t>
      </w:r>
      <w:r w:rsidRPr="00A83BAA">
        <w:rPr>
          <w:rFonts w:ascii="Times New Roman" w:eastAsia="Times New Roman" w:hAnsi="Times New Roman" w:cs="Times New Roman"/>
          <w:kern w:val="0"/>
          <w:shd w:val="clear" w:color="auto" w:fill="FFFFFF"/>
          <w:lang w:val="es-ES"/>
          <w14:ligatures w14:val="none"/>
        </w:rPr>
        <w:t>.</w:t>
      </w:r>
      <w:r w:rsidR="007928BE">
        <w:rPr>
          <w:rFonts w:ascii="Times New Roman" w:eastAsia="Times New Roman" w:hAnsi="Times New Roman" w:cs="Times New Roman"/>
          <w:kern w:val="0"/>
          <w:shd w:val="clear" w:color="auto" w:fill="FFFFFF"/>
          <w:lang w:val="es-ES"/>
          <w14:ligatures w14:val="none"/>
        </w:rPr>
        <w:t xml:space="preserve"> Por último, r</w:t>
      </w:r>
      <w:r w:rsidR="00606149" w:rsidRPr="00A83BAA">
        <w:rPr>
          <w:rFonts w:ascii="Times New Roman" w:eastAsia="Times New Roman" w:hAnsi="Times New Roman" w:cs="Times New Roman"/>
          <w:kern w:val="0"/>
          <w:shd w:val="clear" w:color="auto" w:fill="FFFFFF"/>
          <w:lang w:val="es-ES"/>
          <w14:ligatures w14:val="none"/>
        </w:rPr>
        <w:t>ealiza el informe pertinente y lo eleva a la Secretaría</w:t>
      </w:r>
      <w:r w:rsidR="007928BE">
        <w:rPr>
          <w:rFonts w:ascii="Times New Roman" w:eastAsia="Times New Roman" w:hAnsi="Times New Roman" w:cs="Times New Roman"/>
          <w:kern w:val="0"/>
          <w:shd w:val="clear" w:color="auto" w:fill="FFFFFF"/>
          <w:lang w:val="es-ES"/>
          <w14:ligatures w14:val="none"/>
        </w:rPr>
        <w:t xml:space="preserve"> para la continuidad del trámite</w:t>
      </w:r>
      <w:r w:rsidR="00606149" w:rsidRPr="00A83BAA">
        <w:rPr>
          <w:rFonts w:ascii="Times New Roman" w:eastAsia="Times New Roman" w:hAnsi="Times New Roman" w:cs="Times New Roman"/>
          <w:kern w:val="0"/>
          <w:shd w:val="clear" w:color="auto" w:fill="FFFFFF"/>
          <w:lang w:val="es-ES"/>
          <w14:ligatures w14:val="none"/>
        </w:rPr>
        <w:t>.</w:t>
      </w:r>
    </w:p>
    <w:p w14:paraId="1221A88D" w14:textId="0050E8EC" w:rsidR="00D451EB" w:rsidRPr="00A83BAA" w:rsidRDefault="00D451EB" w:rsidP="00A83BA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A83BAA">
        <w:rPr>
          <w:rFonts w:ascii="Times New Roman" w:eastAsia="Times New Roman" w:hAnsi="Times New Roman" w:cs="Times New Roman"/>
          <w:kern w:val="0"/>
          <w:shd w:val="clear" w:color="auto" w:fill="FFFFFF"/>
          <w:lang w:val="es-ES"/>
          <w14:ligatures w14:val="none"/>
        </w:rPr>
        <w:t>A partir de los encuentros propuestos</w:t>
      </w:r>
      <w:r w:rsidR="00606149" w:rsidRPr="00A83BAA">
        <w:rPr>
          <w:rFonts w:ascii="Times New Roman" w:eastAsia="Times New Roman" w:hAnsi="Times New Roman" w:cs="Times New Roman"/>
          <w:kern w:val="0"/>
          <w:shd w:val="clear" w:color="auto" w:fill="FFFFFF"/>
          <w:lang w:val="es-ES"/>
          <w14:ligatures w14:val="none"/>
        </w:rPr>
        <w:t xml:space="preserve"> y la documentación </w:t>
      </w:r>
      <w:r w:rsidR="00046974" w:rsidRPr="00A83BAA">
        <w:rPr>
          <w:rFonts w:ascii="Times New Roman" w:eastAsia="Times New Roman" w:hAnsi="Times New Roman" w:cs="Times New Roman"/>
          <w:kern w:val="0"/>
          <w:shd w:val="clear" w:color="auto" w:fill="FFFFFF"/>
          <w:lang w:val="es-ES"/>
          <w14:ligatures w14:val="none"/>
        </w:rPr>
        <w:t>de admisión</w:t>
      </w:r>
      <w:r w:rsidRPr="00A83BAA">
        <w:rPr>
          <w:rFonts w:ascii="Times New Roman" w:eastAsia="Times New Roman" w:hAnsi="Times New Roman" w:cs="Times New Roman"/>
          <w:kern w:val="0"/>
          <w:shd w:val="clear" w:color="auto" w:fill="FFFFFF"/>
          <w:lang w:val="es-ES"/>
          <w14:ligatures w14:val="none"/>
        </w:rPr>
        <w:t xml:space="preserve">, se realiza la disposición que habilita la inscripción formal en el departamento de alumnos. Dicho trámite se gestiona por medio de la plataforma SIU </w:t>
      </w:r>
      <w:proofErr w:type="gramStart"/>
      <w:r w:rsidRPr="00A83BAA">
        <w:rPr>
          <w:rFonts w:ascii="Times New Roman" w:eastAsia="Times New Roman" w:hAnsi="Times New Roman" w:cs="Times New Roman"/>
          <w:kern w:val="0"/>
          <w:shd w:val="clear" w:color="auto" w:fill="FFFFFF"/>
          <w:lang w:val="es-ES"/>
          <w14:ligatures w14:val="none"/>
        </w:rPr>
        <w:t>Guaraní</w:t>
      </w:r>
      <w:proofErr w:type="gramEnd"/>
      <w:r w:rsidRPr="00A83BAA">
        <w:rPr>
          <w:rFonts w:ascii="Times New Roman" w:eastAsia="Times New Roman" w:hAnsi="Times New Roman" w:cs="Times New Roman"/>
          <w:kern w:val="0"/>
          <w:shd w:val="clear" w:color="auto" w:fill="FFFFFF"/>
          <w:lang w:val="es-ES"/>
          <w14:ligatures w14:val="none"/>
        </w:rPr>
        <w:t xml:space="preserve"> </w:t>
      </w:r>
      <w:r w:rsidR="00F43998" w:rsidRPr="00A83BAA">
        <w:rPr>
          <w:rFonts w:ascii="Times New Roman" w:eastAsia="Times New Roman" w:hAnsi="Times New Roman" w:cs="Times New Roman"/>
          <w:kern w:val="0"/>
          <w:shd w:val="clear" w:color="auto" w:fill="FFFFFF"/>
          <w:lang w:val="es-ES"/>
          <w14:ligatures w14:val="none"/>
        </w:rPr>
        <w:t>en el plazo estipulado para todos los aspirantes a carreras de grado.</w:t>
      </w:r>
    </w:p>
    <w:p w14:paraId="6BF46783" w14:textId="60A65495" w:rsidR="00682F2B" w:rsidRPr="007928BE" w:rsidRDefault="007928BE" w:rsidP="00A83BAA">
      <w:pPr>
        <w:pStyle w:val="NormalWeb"/>
        <w:spacing w:before="240" w:beforeAutospacing="0" w:after="240" w:afterAutospacing="0"/>
        <w:jc w:val="both"/>
        <w:rPr>
          <w:shd w:val="clear" w:color="auto" w:fill="FFFFFF"/>
          <w:lang w:val="es-ES"/>
        </w:rPr>
      </w:pPr>
      <w:r w:rsidRPr="007928BE">
        <w:rPr>
          <w:shd w:val="clear" w:color="auto" w:fill="FFFFFF"/>
          <w:lang w:val="es-ES"/>
        </w:rPr>
        <w:t>Una vez culminad</w:t>
      </w:r>
      <w:r>
        <w:rPr>
          <w:shd w:val="clear" w:color="auto" w:fill="FFFFFF"/>
          <w:lang w:val="es-ES"/>
        </w:rPr>
        <w:t>a la instancia administrativa</w:t>
      </w:r>
      <w:r w:rsidRPr="007928BE">
        <w:rPr>
          <w:shd w:val="clear" w:color="auto" w:fill="FFFFFF"/>
          <w:lang w:val="es-ES"/>
        </w:rPr>
        <w:t xml:space="preserve"> donde podemos considerar a los interesados como postulantes y/o ingresantes a las carreras</w:t>
      </w:r>
      <w:r w:rsidR="008A1AB6">
        <w:rPr>
          <w:shd w:val="clear" w:color="auto" w:fill="FFFFFF"/>
          <w:lang w:val="es-ES"/>
        </w:rPr>
        <w:t>, r</w:t>
      </w:r>
      <w:r w:rsidRPr="007928BE">
        <w:rPr>
          <w:shd w:val="clear" w:color="auto" w:fill="FFFFFF"/>
          <w:lang w:val="es-ES"/>
        </w:rPr>
        <w:t>esulta necesario, p</w:t>
      </w:r>
      <w:r w:rsidR="00682F2B" w:rsidRPr="007928BE">
        <w:rPr>
          <w:shd w:val="clear" w:color="auto" w:fill="FFFFFF"/>
          <w:lang w:val="es-ES"/>
        </w:rPr>
        <w:t>ara lograr su inserción y permanencia en el sistema universitario</w:t>
      </w:r>
      <w:r w:rsidRPr="007928BE">
        <w:rPr>
          <w:shd w:val="clear" w:color="auto" w:fill="FFFFFF"/>
          <w:lang w:val="es-ES"/>
        </w:rPr>
        <w:t>,</w:t>
      </w:r>
      <w:r w:rsidR="00682F2B" w:rsidRPr="007928BE">
        <w:rPr>
          <w:shd w:val="clear" w:color="auto" w:fill="FFFFFF"/>
          <w:lang w:val="es-ES"/>
        </w:rPr>
        <w:t xml:space="preserve"> el seguimiento integral de los </w:t>
      </w:r>
      <w:r>
        <w:rPr>
          <w:shd w:val="clear" w:color="auto" w:fill="FFFFFF"/>
          <w:lang w:val="es-ES"/>
        </w:rPr>
        <w:t>mismos</w:t>
      </w:r>
      <w:r w:rsidRPr="007928BE">
        <w:rPr>
          <w:shd w:val="clear" w:color="auto" w:fill="FFFFFF"/>
          <w:lang w:val="es-ES"/>
        </w:rPr>
        <w:t>.</w:t>
      </w:r>
      <w:r w:rsidR="00682F2B" w:rsidRPr="007928BE">
        <w:rPr>
          <w:shd w:val="clear" w:color="auto" w:fill="FFFFFF"/>
          <w:lang w:val="es-ES"/>
        </w:rPr>
        <w:t xml:space="preserve"> </w:t>
      </w:r>
      <w:r w:rsidRPr="007928BE">
        <w:rPr>
          <w:shd w:val="clear" w:color="auto" w:fill="FFFFFF"/>
          <w:lang w:val="es-ES"/>
        </w:rPr>
        <w:t>T</w:t>
      </w:r>
      <w:r w:rsidR="00682F2B" w:rsidRPr="007928BE">
        <w:rPr>
          <w:shd w:val="clear" w:color="auto" w:fill="FFFFFF"/>
          <w:lang w:val="es-ES"/>
        </w:rPr>
        <w:t xml:space="preserve">area </w:t>
      </w:r>
      <w:r w:rsidRPr="007928BE">
        <w:rPr>
          <w:shd w:val="clear" w:color="auto" w:fill="FFFFFF"/>
          <w:lang w:val="es-ES"/>
        </w:rPr>
        <w:t xml:space="preserve">que es </w:t>
      </w:r>
      <w:r w:rsidR="00682F2B" w:rsidRPr="007928BE">
        <w:rPr>
          <w:shd w:val="clear" w:color="auto" w:fill="FFFFFF"/>
          <w:lang w:val="es-ES"/>
        </w:rPr>
        <w:t>prioritaria para las instituciones universitarias que buscan garantizar la calidad en el dictado de sus carreras y el acompañamiento efectivo</w:t>
      </w:r>
      <w:r>
        <w:rPr>
          <w:shd w:val="clear" w:color="auto" w:fill="FFFFFF"/>
          <w:lang w:val="es-ES"/>
        </w:rPr>
        <w:t xml:space="preserve">, en particular en los mayores de 25, por </w:t>
      </w:r>
      <w:r w:rsidR="00682F2B" w:rsidRPr="007928BE">
        <w:rPr>
          <w:shd w:val="clear" w:color="auto" w:fill="FFFFFF"/>
          <w:lang w:val="es-ES"/>
        </w:rPr>
        <w:t>tener una brecha educativa superior que el resto de los postulantes a las carreras de grado.</w:t>
      </w:r>
    </w:p>
    <w:p w14:paraId="726F2AE5" w14:textId="7D4CBFB0" w:rsidR="00682F2B" w:rsidRPr="00682F2B" w:rsidRDefault="00682F2B" w:rsidP="00A83BA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682F2B">
        <w:rPr>
          <w:rFonts w:ascii="Times New Roman" w:eastAsia="Times New Roman" w:hAnsi="Times New Roman" w:cs="Times New Roman"/>
          <w:kern w:val="0"/>
          <w:shd w:val="clear" w:color="auto" w:fill="FFFFFF"/>
          <w:lang w:val="es-ES"/>
          <w14:ligatures w14:val="none"/>
        </w:rPr>
        <w:t xml:space="preserve">En este sentido, para garantizar la calidad de los contenidos y el dictado brindado en los espacios curriculares, como también, el acompañamiento que reciben los estudiantes por los distintos actores de la institución, es importante contar con </w:t>
      </w:r>
      <w:r w:rsidR="007B37BA">
        <w:rPr>
          <w:rFonts w:ascii="Times New Roman" w:eastAsia="Times New Roman" w:hAnsi="Times New Roman" w:cs="Times New Roman"/>
          <w:kern w:val="0"/>
          <w:shd w:val="clear" w:color="auto" w:fill="FFFFFF"/>
          <w:lang w:val="es-ES"/>
          <w14:ligatures w14:val="none"/>
        </w:rPr>
        <w:t>dicho seguimiento</w:t>
      </w:r>
      <w:r w:rsidRPr="00682F2B">
        <w:rPr>
          <w:rFonts w:ascii="Times New Roman" w:eastAsia="Times New Roman" w:hAnsi="Times New Roman" w:cs="Times New Roman"/>
          <w:kern w:val="0"/>
          <w:shd w:val="clear" w:color="auto" w:fill="FFFFFF"/>
          <w:lang w:val="es-ES"/>
          <w14:ligatures w14:val="none"/>
        </w:rPr>
        <w:t xml:space="preserve">. </w:t>
      </w:r>
      <w:r w:rsidR="007B37BA">
        <w:rPr>
          <w:rFonts w:ascii="Times New Roman" w:eastAsia="Times New Roman" w:hAnsi="Times New Roman" w:cs="Times New Roman"/>
          <w:kern w:val="0"/>
          <w:shd w:val="clear" w:color="auto" w:fill="FFFFFF"/>
          <w:lang w:val="es-ES"/>
          <w14:ligatures w14:val="none"/>
        </w:rPr>
        <w:t>Estas preocupaciones se encuentran en l</w:t>
      </w:r>
      <w:r w:rsidRPr="00682F2B">
        <w:rPr>
          <w:rFonts w:ascii="Times New Roman" w:eastAsia="Times New Roman" w:hAnsi="Times New Roman" w:cs="Times New Roman"/>
          <w:kern w:val="0"/>
          <w:shd w:val="clear" w:color="auto" w:fill="FFFFFF"/>
          <w:lang w:val="es-ES"/>
          <w14:ligatures w14:val="none"/>
        </w:rPr>
        <w:t>a comunidad académica</w:t>
      </w:r>
      <w:r w:rsidR="007B37BA">
        <w:rPr>
          <w:rFonts w:ascii="Times New Roman" w:eastAsia="Times New Roman" w:hAnsi="Times New Roman" w:cs="Times New Roman"/>
          <w:kern w:val="0"/>
          <w:shd w:val="clear" w:color="auto" w:fill="FFFFFF"/>
          <w:lang w:val="es-ES"/>
          <w14:ligatures w14:val="none"/>
        </w:rPr>
        <w:t xml:space="preserve">, es por ello que se desarrollan </w:t>
      </w:r>
      <w:r w:rsidRPr="00682F2B">
        <w:rPr>
          <w:rFonts w:ascii="Times New Roman" w:eastAsia="Times New Roman" w:hAnsi="Times New Roman" w:cs="Times New Roman"/>
          <w:kern w:val="0"/>
          <w:shd w:val="clear" w:color="auto" w:fill="FFFFFF"/>
          <w:lang w:val="es-ES"/>
          <w14:ligatures w14:val="none"/>
        </w:rPr>
        <w:t xml:space="preserve">innumerables documentos y trabajos de investigación dedicados a conocer las trayectorias de los estudiantes con la finalidad de establecer criterios y pautas de acompañamiento y </w:t>
      </w:r>
      <w:r w:rsidRPr="00682F2B">
        <w:rPr>
          <w:rFonts w:ascii="Times New Roman" w:eastAsia="Times New Roman" w:hAnsi="Times New Roman" w:cs="Times New Roman"/>
          <w:kern w:val="0"/>
          <w:shd w:val="clear" w:color="auto" w:fill="FFFFFF"/>
          <w:lang w:val="es-ES"/>
          <w14:ligatures w14:val="none"/>
        </w:rPr>
        <w:lastRenderedPageBreak/>
        <w:t xml:space="preserve">mejora institucional. </w:t>
      </w:r>
      <w:r w:rsidR="00832107">
        <w:rPr>
          <w:rFonts w:ascii="Times New Roman" w:eastAsia="Times New Roman" w:hAnsi="Times New Roman" w:cs="Times New Roman"/>
          <w:kern w:val="0"/>
          <w:shd w:val="clear" w:color="auto" w:fill="FFFFFF"/>
          <w:lang w:val="es-ES"/>
          <w14:ligatures w14:val="none"/>
        </w:rPr>
        <w:t>L</w:t>
      </w:r>
      <w:r w:rsidRPr="00682F2B">
        <w:rPr>
          <w:rFonts w:ascii="Times New Roman" w:eastAsia="Times New Roman" w:hAnsi="Times New Roman" w:cs="Times New Roman"/>
          <w:kern w:val="0"/>
          <w:shd w:val="clear" w:color="auto" w:fill="FFFFFF"/>
          <w:lang w:val="es-ES"/>
          <w14:ligatures w14:val="none"/>
        </w:rPr>
        <w:t>as trayectorias académicas expresan itinerarios en el sistema que siguen la progresión lineal prevista por éste en los tiempos marcados por un</w:t>
      </w:r>
      <w:r w:rsidRPr="007928BE">
        <w:rPr>
          <w:rFonts w:ascii="Times New Roman" w:eastAsia="Times New Roman" w:hAnsi="Times New Roman" w:cs="Times New Roman"/>
          <w:kern w:val="0"/>
          <w:shd w:val="clear" w:color="auto" w:fill="FFFFFF"/>
          <w:lang w:val="es-ES"/>
          <w14:ligatures w14:val="none"/>
        </w:rPr>
        <w:t xml:space="preserve">a periodización estándar </w:t>
      </w:r>
      <w:r w:rsidR="00832107" w:rsidRPr="00682F2B">
        <w:rPr>
          <w:rFonts w:ascii="Times New Roman" w:eastAsia="Times New Roman" w:hAnsi="Times New Roman" w:cs="Times New Roman"/>
          <w:kern w:val="0"/>
          <w:shd w:val="clear" w:color="auto" w:fill="FFFFFF"/>
          <w:lang w:val="es-ES"/>
          <w14:ligatures w14:val="none"/>
        </w:rPr>
        <w:t>(</w:t>
      </w:r>
      <w:proofErr w:type="spellStart"/>
      <w:r w:rsidR="00832107">
        <w:rPr>
          <w:rFonts w:ascii="Times New Roman" w:eastAsia="Times New Roman" w:hAnsi="Times New Roman" w:cs="Times New Roman"/>
          <w:kern w:val="0"/>
          <w:shd w:val="clear" w:color="auto" w:fill="FFFFFF"/>
          <w:lang w:val="es-ES"/>
          <w14:ligatures w14:val="none"/>
        </w:rPr>
        <w:t>Terigi</w:t>
      </w:r>
      <w:proofErr w:type="spellEnd"/>
      <w:r w:rsidR="00832107">
        <w:rPr>
          <w:rFonts w:ascii="Times New Roman" w:eastAsia="Times New Roman" w:hAnsi="Times New Roman" w:cs="Times New Roman"/>
          <w:kern w:val="0"/>
          <w:shd w:val="clear" w:color="auto" w:fill="FFFFFF"/>
          <w:lang w:val="es-ES"/>
          <w14:ligatures w14:val="none"/>
        </w:rPr>
        <w:t xml:space="preserve">, </w:t>
      </w:r>
      <w:r w:rsidR="00832107" w:rsidRPr="00682F2B">
        <w:rPr>
          <w:rFonts w:ascii="Times New Roman" w:eastAsia="Times New Roman" w:hAnsi="Times New Roman" w:cs="Times New Roman"/>
          <w:kern w:val="0"/>
          <w:shd w:val="clear" w:color="auto" w:fill="FFFFFF"/>
          <w:lang w:val="es-ES"/>
          <w14:ligatures w14:val="none"/>
        </w:rPr>
        <w:t>200</w:t>
      </w:r>
      <w:r w:rsidR="007A323D">
        <w:rPr>
          <w:rFonts w:ascii="Times New Roman" w:eastAsia="Times New Roman" w:hAnsi="Times New Roman" w:cs="Times New Roman"/>
          <w:kern w:val="0"/>
          <w:shd w:val="clear" w:color="auto" w:fill="FFFFFF"/>
          <w:lang w:val="es-ES"/>
          <w14:ligatures w14:val="none"/>
        </w:rPr>
        <w:t>7</w:t>
      </w:r>
      <w:r w:rsidR="00832107">
        <w:rPr>
          <w:rFonts w:ascii="Times New Roman" w:eastAsia="Times New Roman" w:hAnsi="Times New Roman" w:cs="Times New Roman"/>
          <w:kern w:val="0"/>
          <w:shd w:val="clear" w:color="auto" w:fill="FFFFFF"/>
          <w:lang w:val="es-ES"/>
          <w14:ligatures w14:val="none"/>
        </w:rPr>
        <w:t>, p.2</w:t>
      </w:r>
      <w:r w:rsidR="00832107" w:rsidRPr="00682F2B">
        <w:rPr>
          <w:rFonts w:ascii="Times New Roman" w:eastAsia="Times New Roman" w:hAnsi="Times New Roman" w:cs="Times New Roman"/>
          <w:kern w:val="0"/>
          <w:shd w:val="clear" w:color="auto" w:fill="FFFFFF"/>
          <w:lang w:val="es-ES"/>
          <w14:ligatures w14:val="none"/>
        </w:rPr>
        <w:t>)</w:t>
      </w:r>
      <w:r w:rsidR="00832107">
        <w:rPr>
          <w:rFonts w:ascii="Times New Roman" w:eastAsia="Times New Roman" w:hAnsi="Times New Roman" w:cs="Times New Roman"/>
          <w:kern w:val="0"/>
          <w:shd w:val="clear" w:color="auto" w:fill="FFFFFF"/>
          <w:lang w:val="es-ES"/>
          <w14:ligatures w14:val="none"/>
        </w:rPr>
        <w:t xml:space="preserve">. </w:t>
      </w:r>
      <w:r w:rsidRPr="007928BE">
        <w:rPr>
          <w:rFonts w:ascii="Times New Roman" w:eastAsia="Times New Roman" w:hAnsi="Times New Roman" w:cs="Times New Roman"/>
          <w:kern w:val="0"/>
          <w:shd w:val="clear" w:color="auto" w:fill="FFFFFF"/>
          <w:lang w:val="es-ES"/>
          <w14:ligatures w14:val="none"/>
        </w:rPr>
        <w:t>Por ello, e</w:t>
      </w:r>
      <w:r w:rsidRPr="00682F2B">
        <w:rPr>
          <w:rFonts w:ascii="Times New Roman" w:eastAsia="Times New Roman" w:hAnsi="Times New Roman" w:cs="Times New Roman"/>
          <w:kern w:val="0"/>
          <w:shd w:val="clear" w:color="auto" w:fill="FFFFFF"/>
          <w:lang w:val="es-ES"/>
          <w14:ligatures w14:val="none"/>
        </w:rPr>
        <w:t xml:space="preserve">s importante conocer e identificar las distintas instancias que atraviesan los estudiantes en su paso por la institución, tales como el ingreso, la permanencia hasta lograr su egreso, </w:t>
      </w:r>
      <w:r w:rsidRPr="007928BE">
        <w:rPr>
          <w:rFonts w:ascii="Times New Roman" w:eastAsia="Times New Roman" w:hAnsi="Times New Roman" w:cs="Times New Roman"/>
          <w:kern w:val="0"/>
          <w:shd w:val="clear" w:color="auto" w:fill="FFFFFF"/>
          <w:lang w:val="es-ES"/>
          <w14:ligatures w14:val="none"/>
        </w:rPr>
        <w:t>sin dejar de considerar la posibilidad de su deserción</w:t>
      </w:r>
      <w:r w:rsidRPr="00682F2B">
        <w:rPr>
          <w:rFonts w:ascii="Times New Roman" w:eastAsia="Times New Roman" w:hAnsi="Times New Roman" w:cs="Times New Roman"/>
          <w:kern w:val="0"/>
          <w:shd w:val="clear" w:color="auto" w:fill="FFFFFF"/>
          <w:lang w:val="es-ES"/>
          <w14:ligatures w14:val="none"/>
        </w:rPr>
        <w:t>. </w:t>
      </w:r>
    </w:p>
    <w:p w14:paraId="183B6EF7" w14:textId="2FFD5D64" w:rsidR="00F43998" w:rsidRPr="00A83BAA" w:rsidRDefault="00F43998" w:rsidP="00A83BAA">
      <w:pPr>
        <w:pStyle w:val="NormalWeb"/>
        <w:spacing w:before="240" w:beforeAutospacing="0" w:after="240" w:afterAutospacing="0"/>
        <w:jc w:val="both"/>
        <w:rPr>
          <w:shd w:val="clear" w:color="auto" w:fill="FFFFFF"/>
          <w:lang w:val="es-ES"/>
        </w:rPr>
      </w:pPr>
      <w:r w:rsidRPr="00A83BAA">
        <w:rPr>
          <w:shd w:val="clear" w:color="auto" w:fill="FFFFFF"/>
          <w:lang w:val="es-ES"/>
        </w:rPr>
        <w:t>Estos puntos constituyen ejes cardinales en el momento de recolectar información, analizar y proponer mejoras en pos de garantizar la calidad educativa. Tarea que se volvió fundamental en las instituciones, luego que en el año 2023 el Ministerio de Educación pautara en la Resolución N° 2597/2023 que todas las Universidades deben contar con un Sistema Institucional de Aseguramiento de la Calidad (SIAC)</w:t>
      </w:r>
      <w:r w:rsidR="00D37466">
        <w:rPr>
          <w:shd w:val="clear" w:color="auto" w:fill="FFFFFF"/>
          <w:lang w:val="es-ES"/>
        </w:rPr>
        <w:t xml:space="preserve"> que dentro de sus responsabilidades, comprende el</w:t>
      </w:r>
      <w:r w:rsidRPr="00A83BAA">
        <w:rPr>
          <w:shd w:val="clear" w:color="auto" w:fill="FFFFFF"/>
          <w:lang w:val="es-ES"/>
        </w:rPr>
        <w:t xml:space="preserve"> “promover y/o fortalecer la cultura de evaluación de calidad; administrar y desarrollar las estrategias, instrumentos y procesos de evaluación institucional; promover planes de mejora acordes con las evaluaciones en el marco del respectivo plan de desarrollo institucional”. </w:t>
      </w:r>
    </w:p>
    <w:p w14:paraId="5EBA7754" w14:textId="18912BFF" w:rsidR="00606149" w:rsidRPr="00A83BAA" w:rsidRDefault="00606149" w:rsidP="00F84E5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606149">
        <w:rPr>
          <w:rFonts w:ascii="Times New Roman" w:eastAsia="Times New Roman" w:hAnsi="Times New Roman" w:cs="Times New Roman"/>
          <w:kern w:val="0"/>
          <w:shd w:val="clear" w:color="auto" w:fill="FFFFFF"/>
          <w:lang w:val="es-ES"/>
          <w14:ligatures w14:val="none"/>
        </w:rPr>
        <w:t>Asimismo, tomando como eje las particularidades del perfil de este público, resulta importante acompañar desde la gestión académica - administrativa conociendo las dificultades que tuvieron las personas que participaron del programa. No solo aquellas que pueden estar vinculadas a cuestiones educativas, sino también a las de gestión, y las que están asociadas al ingreso de la vida universitaria en su totalidad. Si se identifican causas en común, propia de la institución o que la misma es responsable y puede generar un cambio para sostener a los alumnos, es nec</w:t>
      </w:r>
      <w:r w:rsidR="00F84E5A">
        <w:rPr>
          <w:rFonts w:ascii="Times New Roman" w:eastAsia="Times New Roman" w:hAnsi="Times New Roman" w:cs="Times New Roman"/>
          <w:kern w:val="0"/>
          <w:shd w:val="clear" w:color="auto" w:fill="FFFFFF"/>
          <w:lang w:val="es-ES"/>
          <w14:ligatures w14:val="none"/>
        </w:rPr>
        <w:t>esario identificarlas y actuar. Se</w:t>
      </w:r>
      <w:r w:rsidRPr="00606149">
        <w:rPr>
          <w:rFonts w:ascii="Times New Roman" w:eastAsia="Times New Roman" w:hAnsi="Times New Roman" w:cs="Times New Roman"/>
          <w:kern w:val="0"/>
          <w:shd w:val="clear" w:color="auto" w:fill="FFFFFF"/>
          <w:lang w:val="es-ES"/>
          <w14:ligatures w14:val="none"/>
        </w:rPr>
        <w:t xml:space="preserve"> trata de poner el eje en las universidades, en los paradigmas y prácticas educativas, más que en los estudiantes. En qué hacer de modo intencional para estructurar y fortalecer las experiencias acadé</w:t>
      </w:r>
      <w:r w:rsidR="00F84E5A">
        <w:rPr>
          <w:rFonts w:ascii="Times New Roman" w:eastAsia="Times New Roman" w:hAnsi="Times New Roman" w:cs="Times New Roman"/>
          <w:kern w:val="0"/>
          <w:shd w:val="clear" w:color="auto" w:fill="FFFFFF"/>
          <w:lang w:val="es-ES"/>
          <w14:ligatures w14:val="none"/>
        </w:rPr>
        <w:t xml:space="preserve">micas y sociales de los alumnos </w:t>
      </w:r>
      <w:r w:rsidR="00F84E5A" w:rsidRPr="00606149">
        <w:rPr>
          <w:rFonts w:ascii="Times New Roman" w:eastAsia="Times New Roman" w:hAnsi="Times New Roman" w:cs="Times New Roman"/>
          <w:kern w:val="0"/>
          <w:shd w:val="clear" w:color="auto" w:fill="FFFFFF"/>
          <w:lang w:val="es-ES"/>
          <w14:ligatures w14:val="none"/>
        </w:rPr>
        <w:t>(Ezcurra</w:t>
      </w:r>
      <w:r w:rsidR="00F84E5A">
        <w:rPr>
          <w:rFonts w:ascii="Times New Roman" w:eastAsia="Times New Roman" w:hAnsi="Times New Roman" w:cs="Times New Roman"/>
          <w:kern w:val="0"/>
          <w:shd w:val="clear" w:color="auto" w:fill="FFFFFF"/>
          <w:lang w:val="es-ES"/>
          <w14:ligatures w14:val="none"/>
        </w:rPr>
        <w:t xml:space="preserve">, </w:t>
      </w:r>
      <w:r w:rsidR="00F84E5A" w:rsidRPr="00606149">
        <w:rPr>
          <w:rFonts w:ascii="Times New Roman" w:eastAsia="Times New Roman" w:hAnsi="Times New Roman" w:cs="Times New Roman"/>
          <w:kern w:val="0"/>
          <w:shd w:val="clear" w:color="auto" w:fill="FFFFFF"/>
          <w:lang w:val="es-ES"/>
          <w14:ligatures w14:val="none"/>
        </w:rPr>
        <w:t>2007</w:t>
      </w:r>
      <w:r w:rsidR="00F84E5A">
        <w:rPr>
          <w:rFonts w:ascii="Times New Roman" w:eastAsia="Times New Roman" w:hAnsi="Times New Roman" w:cs="Times New Roman"/>
          <w:kern w:val="0"/>
          <w:shd w:val="clear" w:color="auto" w:fill="FFFFFF"/>
          <w:lang w:val="es-ES"/>
          <w14:ligatures w14:val="none"/>
        </w:rPr>
        <w:t>, p.48</w:t>
      </w:r>
      <w:r w:rsidR="00F84E5A" w:rsidRPr="00606149">
        <w:rPr>
          <w:rFonts w:ascii="Times New Roman" w:eastAsia="Times New Roman" w:hAnsi="Times New Roman" w:cs="Times New Roman"/>
          <w:kern w:val="0"/>
          <w:shd w:val="clear" w:color="auto" w:fill="FFFFFF"/>
          <w:lang w:val="es-ES"/>
          <w14:ligatures w14:val="none"/>
        </w:rPr>
        <w:t>)</w:t>
      </w:r>
      <w:r w:rsidR="00F84E5A">
        <w:rPr>
          <w:rFonts w:ascii="Times New Roman" w:eastAsia="Times New Roman" w:hAnsi="Times New Roman" w:cs="Times New Roman"/>
          <w:kern w:val="0"/>
          <w:shd w:val="clear" w:color="auto" w:fill="FFFFFF"/>
          <w:lang w:val="es-ES"/>
          <w14:ligatures w14:val="none"/>
        </w:rPr>
        <w:t>.</w:t>
      </w:r>
    </w:p>
    <w:p w14:paraId="0547E766" w14:textId="5879BD1E" w:rsidR="00521206" w:rsidRPr="00A83BAA" w:rsidRDefault="00521206" w:rsidP="00A83BAA">
      <w:pPr>
        <w:spacing w:before="240" w:after="240" w:line="240" w:lineRule="auto"/>
        <w:jc w:val="both"/>
        <w:rPr>
          <w:rFonts w:ascii="Times New Roman" w:eastAsia="Times New Roman" w:hAnsi="Times New Roman" w:cs="Times New Roman"/>
          <w:b/>
          <w:kern w:val="0"/>
          <w:shd w:val="clear" w:color="auto" w:fill="FFFFFF"/>
          <w:lang w:val="es-ES"/>
          <w14:ligatures w14:val="none"/>
        </w:rPr>
      </w:pPr>
      <w:r w:rsidRPr="00A83BAA">
        <w:rPr>
          <w:rFonts w:ascii="Times New Roman" w:eastAsia="Times New Roman" w:hAnsi="Times New Roman" w:cs="Times New Roman"/>
          <w:b/>
          <w:kern w:val="0"/>
          <w:shd w:val="clear" w:color="auto" w:fill="FFFFFF"/>
          <w:lang w:val="es-ES"/>
          <w14:ligatures w14:val="none"/>
        </w:rPr>
        <w:t xml:space="preserve">Los datos de </w:t>
      </w:r>
      <w:r w:rsidR="008E4CF4" w:rsidRPr="00A83BAA">
        <w:rPr>
          <w:rFonts w:ascii="Times New Roman" w:eastAsia="Times New Roman" w:hAnsi="Times New Roman" w:cs="Times New Roman"/>
          <w:b/>
          <w:kern w:val="0"/>
          <w:shd w:val="clear" w:color="auto" w:fill="FFFFFF"/>
          <w:lang w:val="es-ES"/>
          <w14:ligatures w14:val="none"/>
        </w:rPr>
        <w:t>Untref</w:t>
      </w:r>
      <w:r w:rsidRPr="00A83BAA">
        <w:rPr>
          <w:rFonts w:ascii="Times New Roman" w:eastAsia="Times New Roman" w:hAnsi="Times New Roman" w:cs="Times New Roman"/>
          <w:b/>
          <w:kern w:val="0"/>
          <w:shd w:val="clear" w:color="auto" w:fill="FFFFFF"/>
          <w:lang w:val="es-ES"/>
          <w14:ligatures w14:val="none"/>
        </w:rPr>
        <w:t xml:space="preserve"> en cifras</w:t>
      </w:r>
    </w:p>
    <w:p w14:paraId="07E52B37" w14:textId="47CD2503" w:rsidR="007B2737" w:rsidRPr="00A83BAA" w:rsidRDefault="008E4CF4"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8E4CF4">
        <w:rPr>
          <w:rFonts w:ascii="Times New Roman" w:eastAsia="Times New Roman" w:hAnsi="Times New Roman" w:cs="Times New Roman"/>
          <w:kern w:val="0"/>
          <w:lang w:val="es-ES"/>
          <w14:ligatures w14:val="none"/>
        </w:rPr>
        <w:t>Con el propósito</w:t>
      </w:r>
      <w:r w:rsidR="00682F2B" w:rsidRPr="00A83BAA">
        <w:rPr>
          <w:rFonts w:ascii="Times New Roman" w:eastAsia="Times New Roman" w:hAnsi="Times New Roman" w:cs="Times New Roman"/>
          <w:kern w:val="0"/>
          <w:lang w:val="es-ES"/>
          <w14:ligatures w14:val="none"/>
        </w:rPr>
        <w:t xml:space="preserve"> de </w:t>
      </w:r>
      <w:r w:rsidR="007B2737" w:rsidRPr="00A83BAA">
        <w:rPr>
          <w:rFonts w:ascii="Times New Roman" w:eastAsia="Times New Roman" w:hAnsi="Times New Roman" w:cs="Times New Roman"/>
          <w:kern w:val="0"/>
          <w:lang w:val="es-ES"/>
          <w14:ligatures w14:val="none"/>
        </w:rPr>
        <w:t xml:space="preserve">obtener información </w:t>
      </w:r>
      <w:r w:rsidR="00B21F95" w:rsidRPr="00A83BAA">
        <w:rPr>
          <w:rFonts w:ascii="Times New Roman" w:eastAsia="Times New Roman" w:hAnsi="Times New Roman" w:cs="Times New Roman"/>
          <w:kern w:val="0"/>
          <w:lang w:val="es-ES"/>
          <w14:ligatures w14:val="none"/>
        </w:rPr>
        <w:t>de base que sustente las trayectorias de este público. Se solicitó al área gestión de la información de UNTREF un informe basado en la información elevada</w:t>
      </w:r>
      <w:r w:rsidR="007B2737" w:rsidRPr="00A83BAA">
        <w:rPr>
          <w:rFonts w:ascii="Times New Roman" w:eastAsia="Times New Roman" w:hAnsi="Times New Roman" w:cs="Times New Roman"/>
          <w:kern w:val="0"/>
          <w:lang w:val="es-ES"/>
          <w14:ligatures w14:val="none"/>
        </w:rPr>
        <w:t xml:space="preserve"> ante la </w:t>
      </w:r>
      <w:r w:rsidR="00B21F95" w:rsidRPr="00A83BAA">
        <w:rPr>
          <w:rFonts w:ascii="Times New Roman" w:eastAsia="Times New Roman" w:hAnsi="Times New Roman" w:cs="Times New Roman"/>
          <w:kern w:val="0"/>
          <w:lang w:val="es-ES"/>
          <w14:ligatures w14:val="none"/>
        </w:rPr>
        <w:t>Secretaria de Políticas Universitarias (</w:t>
      </w:r>
      <w:r w:rsidR="007B2737" w:rsidRPr="00A83BAA">
        <w:rPr>
          <w:rFonts w:ascii="Times New Roman" w:eastAsia="Times New Roman" w:hAnsi="Times New Roman" w:cs="Times New Roman"/>
          <w:kern w:val="0"/>
          <w:lang w:val="es-ES"/>
          <w14:ligatures w14:val="none"/>
        </w:rPr>
        <w:t>SPU</w:t>
      </w:r>
      <w:r w:rsidR="00B21F95" w:rsidRPr="00A83BAA">
        <w:rPr>
          <w:rFonts w:ascii="Times New Roman" w:eastAsia="Times New Roman" w:hAnsi="Times New Roman" w:cs="Times New Roman"/>
          <w:kern w:val="0"/>
          <w:lang w:val="es-ES"/>
          <w14:ligatures w14:val="none"/>
        </w:rPr>
        <w:t>)</w:t>
      </w:r>
      <w:r w:rsidR="007B2737" w:rsidRPr="00A83BAA">
        <w:rPr>
          <w:rFonts w:ascii="Times New Roman" w:eastAsia="Times New Roman" w:hAnsi="Times New Roman" w:cs="Times New Roman"/>
          <w:kern w:val="0"/>
          <w:lang w:val="es-ES"/>
          <w14:ligatures w14:val="none"/>
        </w:rPr>
        <w:t xml:space="preserve">, </w:t>
      </w:r>
      <w:r w:rsidR="00B21F95" w:rsidRPr="00A83BAA">
        <w:rPr>
          <w:rFonts w:ascii="Times New Roman" w:eastAsia="Times New Roman" w:hAnsi="Times New Roman" w:cs="Times New Roman"/>
          <w:kern w:val="0"/>
          <w:lang w:val="es-ES"/>
          <w14:ligatures w14:val="none"/>
        </w:rPr>
        <w:t xml:space="preserve">que </w:t>
      </w:r>
      <w:r w:rsidR="00DF4366" w:rsidRPr="00A83BAA">
        <w:rPr>
          <w:rFonts w:ascii="Times New Roman" w:eastAsia="Times New Roman" w:hAnsi="Times New Roman" w:cs="Times New Roman"/>
          <w:kern w:val="0"/>
          <w:lang w:val="es-ES"/>
          <w14:ligatures w14:val="none"/>
        </w:rPr>
        <w:t>dé</w:t>
      </w:r>
      <w:r w:rsidR="00B21F95" w:rsidRPr="00A83BAA">
        <w:rPr>
          <w:rFonts w:ascii="Times New Roman" w:eastAsia="Times New Roman" w:hAnsi="Times New Roman" w:cs="Times New Roman"/>
          <w:kern w:val="0"/>
          <w:lang w:val="es-ES"/>
          <w14:ligatures w14:val="none"/>
        </w:rPr>
        <w:t xml:space="preserve"> cuenta del recorrido</w:t>
      </w:r>
      <w:r w:rsidR="007B2737" w:rsidRPr="008E4CF4">
        <w:rPr>
          <w:rFonts w:ascii="Times New Roman" w:eastAsia="Times New Roman" w:hAnsi="Times New Roman" w:cs="Times New Roman"/>
          <w:kern w:val="0"/>
          <w:lang w:val="es-ES"/>
          <w14:ligatures w14:val="none"/>
        </w:rPr>
        <w:t xml:space="preserve"> trayectorias académicas estudiantil</w:t>
      </w:r>
      <w:r w:rsidR="007B2737" w:rsidRPr="00A83BAA">
        <w:rPr>
          <w:rFonts w:ascii="Times New Roman" w:eastAsia="Times New Roman" w:hAnsi="Times New Roman" w:cs="Times New Roman"/>
          <w:kern w:val="0"/>
          <w:lang w:val="es-ES"/>
          <w14:ligatures w14:val="none"/>
        </w:rPr>
        <w:t xml:space="preserve">es de los mayores de 25 años sin título secundario </w:t>
      </w:r>
      <w:r w:rsidR="00E97869">
        <w:rPr>
          <w:rFonts w:ascii="Times New Roman" w:eastAsia="Times New Roman" w:hAnsi="Times New Roman" w:cs="Times New Roman"/>
          <w:kern w:val="0"/>
          <w:lang w:val="es-ES"/>
          <w14:ligatures w14:val="none"/>
        </w:rPr>
        <w:t>admitidos durante</w:t>
      </w:r>
      <w:r w:rsidR="007B2737" w:rsidRPr="00A83BAA">
        <w:rPr>
          <w:rFonts w:ascii="Times New Roman" w:eastAsia="Times New Roman" w:hAnsi="Times New Roman" w:cs="Times New Roman"/>
          <w:kern w:val="0"/>
          <w:lang w:val="es-ES"/>
          <w14:ligatures w14:val="none"/>
        </w:rPr>
        <w:t xml:space="preserve"> el período 2012-2025. </w:t>
      </w:r>
    </w:p>
    <w:p w14:paraId="7D788431" w14:textId="5B91E213" w:rsidR="007B2737" w:rsidRPr="00A83BAA" w:rsidRDefault="00DF4366"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Este relevamiento refleja que en mayor medida los estudiantes no continúan sus estudios representada por el 65.8%</w:t>
      </w:r>
      <w:r w:rsidR="006F35CF">
        <w:rPr>
          <w:rFonts w:ascii="Times New Roman" w:eastAsia="Times New Roman" w:hAnsi="Times New Roman" w:cs="Times New Roman"/>
          <w:kern w:val="0"/>
          <w:lang w:val="es-ES"/>
          <w14:ligatures w14:val="none"/>
        </w:rPr>
        <w:t xml:space="preserve"> de los postulantes</w:t>
      </w:r>
      <w:r w:rsidRPr="00A83BAA">
        <w:rPr>
          <w:rFonts w:ascii="Times New Roman" w:eastAsia="Times New Roman" w:hAnsi="Times New Roman" w:cs="Times New Roman"/>
          <w:kern w:val="0"/>
          <w:lang w:val="es-ES"/>
          <w14:ligatures w14:val="none"/>
        </w:rPr>
        <w:t xml:space="preserve">. Cuando se analiza la información de manera desagregada, se observa que el </w:t>
      </w:r>
      <w:r w:rsidR="00B21F95" w:rsidRPr="00A83BAA">
        <w:rPr>
          <w:rFonts w:ascii="Times New Roman" w:eastAsia="Times New Roman" w:hAnsi="Times New Roman" w:cs="Times New Roman"/>
          <w:kern w:val="0"/>
          <w:lang w:val="es-ES"/>
          <w14:ligatures w14:val="none"/>
        </w:rPr>
        <w:t>48.9</w:t>
      </w:r>
      <w:r w:rsidR="007B2737" w:rsidRPr="00A83BAA">
        <w:rPr>
          <w:rFonts w:ascii="Times New Roman" w:eastAsia="Times New Roman" w:hAnsi="Times New Roman" w:cs="Times New Roman"/>
          <w:kern w:val="0"/>
          <w:lang w:val="es-ES"/>
          <w14:ligatures w14:val="none"/>
        </w:rPr>
        <w:t xml:space="preserve">% desertó en la instancia introductoria, ocurriendo en mayor medida (46.9%) antes de los primeros parciales.  El 16.9% restante lo hizo estando en el primer año de la carrera, la mayoría de ellos contaba con </w:t>
      </w:r>
      <w:r w:rsidR="00B21F95" w:rsidRPr="00A83BAA">
        <w:rPr>
          <w:rFonts w:ascii="Times New Roman" w:eastAsia="Times New Roman" w:hAnsi="Times New Roman" w:cs="Times New Roman"/>
          <w:kern w:val="0"/>
          <w:lang w:val="es-ES"/>
          <w14:ligatures w14:val="none"/>
        </w:rPr>
        <w:t>menos de cinco</w:t>
      </w:r>
      <w:r w:rsidR="007B2737" w:rsidRPr="00A83BAA">
        <w:rPr>
          <w:rFonts w:ascii="Times New Roman" w:eastAsia="Times New Roman" w:hAnsi="Times New Roman" w:cs="Times New Roman"/>
          <w:kern w:val="0"/>
          <w:lang w:val="es-ES"/>
          <w14:ligatures w14:val="none"/>
        </w:rPr>
        <w:t xml:space="preserve"> asignaturas aprobadas,</w:t>
      </w:r>
      <w:r w:rsidRPr="00A83BAA">
        <w:rPr>
          <w:rFonts w:ascii="Times New Roman" w:eastAsia="Times New Roman" w:hAnsi="Times New Roman" w:cs="Times New Roman"/>
          <w:kern w:val="0"/>
          <w:lang w:val="es-ES"/>
          <w14:ligatures w14:val="none"/>
        </w:rPr>
        <w:t xml:space="preserve"> </w:t>
      </w:r>
      <w:r w:rsidR="006F35CF">
        <w:rPr>
          <w:rFonts w:ascii="Times New Roman" w:eastAsia="Times New Roman" w:hAnsi="Times New Roman" w:cs="Times New Roman"/>
          <w:kern w:val="0"/>
          <w:lang w:val="es-ES"/>
          <w14:ligatures w14:val="none"/>
        </w:rPr>
        <w:t xml:space="preserve">y </w:t>
      </w:r>
      <w:r w:rsidRPr="00A83BAA">
        <w:rPr>
          <w:rFonts w:ascii="Times New Roman" w:eastAsia="Times New Roman" w:hAnsi="Times New Roman" w:cs="Times New Roman"/>
          <w:kern w:val="0"/>
          <w:lang w:val="es-ES"/>
          <w14:ligatures w14:val="none"/>
        </w:rPr>
        <w:t>en menor medida se encontraban</w:t>
      </w:r>
      <w:r w:rsidR="007B2737" w:rsidRPr="00A83BAA">
        <w:rPr>
          <w:rFonts w:ascii="Times New Roman" w:eastAsia="Times New Roman" w:hAnsi="Times New Roman" w:cs="Times New Roman"/>
          <w:kern w:val="0"/>
          <w:lang w:val="es-ES"/>
          <w14:ligatures w14:val="none"/>
        </w:rPr>
        <w:t xml:space="preserve"> aquellos que en su recorrido habían aprobado entre </w:t>
      </w:r>
      <w:r w:rsidR="00B21F95" w:rsidRPr="00A83BAA">
        <w:rPr>
          <w:rFonts w:ascii="Times New Roman" w:eastAsia="Times New Roman" w:hAnsi="Times New Roman" w:cs="Times New Roman"/>
          <w:kern w:val="0"/>
          <w:lang w:val="es-ES"/>
          <w14:ligatures w14:val="none"/>
        </w:rPr>
        <w:t>diez</w:t>
      </w:r>
      <w:r w:rsidR="007B2737" w:rsidRPr="00A83BAA">
        <w:rPr>
          <w:rFonts w:ascii="Times New Roman" w:eastAsia="Times New Roman" w:hAnsi="Times New Roman" w:cs="Times New Roman"/>
          <w:kern w:val="0"/>
          <w:lang w:val="es-ES"/>
          <w14:ligatures w14:val="none"/>
        </w:rPr>
        <w:t xml:space="preserve"> y </w:t>
      </w:r>
      <w:r w:rsidR="00B21F95" w:rsidRPr="00A83BAA">
        <w:rPr>
          <w:rFonts w:ascii="Times New Roman" w:eastAsia="Times New Roman" w:hAnsi="Times New Roman" w:cs="Times New Roman"/>
          <w:kern w:val="0"/>
          <w:lang w:val="es-ES"/>
          <w14:ligatures w14:val="none"/>
        </w:rPr>
        <w:t xml:space="preserve">menos de veinte </w:t>
      </w:r>
      <w:r w:rsidR="007B2737" w:rsidRPr="00A83BAA">
        <w:rPr>
          <w:rFonts w:ascii="Times New Roman" w:eastAsia="Times New Roman" w:hAnsi="Times New Roman" w:cs="Times New Roman"/>
          <w:kern w:val="0"/>
          <w:lang w:val="es-ES"/>
          <w14:ligatures w14:val="none"/>
        </w:rPr>
        <w:t>materias.</w:t>
      </w:r>
    </w:p>
    <w:p w14:paraId="7A79117A" w14:textId="7E1C9D96" w:rsidR="00DF4366" w:rsidRPr="00A83BAA" w:rsidRDefault="00DF4366"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lastRenderedPageBreak/>
        <w:t>Respecto de los estudiantes que se encontraban activos (18%)</w:t>
      </w:r>
      <w:r w:rsidR="008E7488" w:rsidRPr="00A83BAA">
        <w:rPr>
          <w:rFonts w:ascii="Times New Roman" w:eastAsia="Times New Roman" w:hAnsi="Times New Roman" w:cs="Times New Roman"/>
          <w:kern w:val="0"/>
          <w:lang w:val="es-ES"/>
          <w14:ligatures w14:val="none"/>
        </w:rPr>
        <w:t xml:space="preserve">, el </w:t>
      </w:r>
      <w:r w:rsidR="00B21F95" w:rsidRPr="00A83BAA">
        <w:rPr>
          <w:rFonts w:ascii="Times New Roman" w:eastAsia="Times New Roman" w:hAnsi="Times New Roman" w:cs="Times New Roman"/>
          <w:kern w:val="0"/>
          <w:lang w:val="es-ES"/>
          <w14:ligatures w14:val="none"/>
        </w:rPr>
        <w:t>6.8% al momento del relevamiento, estaba en la segunda i</w:t>
      </w:r>
      <w:r w:rsidR="008E7488" w:rsidRPr="00A83BAA">
        <w:rPr>
          <w:rFonts w:ascii="Times New Roman" w:eastAsia="Times New Roman" w:hAnsi="Times New Roman" w:cs="Times New Roman"/>
          <w:kern w:val="0"/>
          <w:lang w:val="es-ES"/>
          <w14:ligatures w14:val="none"/>
        </w:rPr>
        <w:t>nstancia de cursar y aprobar el curso introductorio</w:t>
      </w:r>
      <w:r w:rsidR="00B21F95" w:rsidRPr="00A83BAA">
        <w:rPr>
          <w:rFonts w:ascii="Times New Roman" w:eastAsia="Times New Roman" w:hAnsi="Times New Roman" w:cs="Times New Roman"/>
          <w:kern w:val="0"/>
          <w:lang w:val="es-ES"/>
          <w14:ligatures w14:val="none"/>
        </w:rPr>
        <w:t xml:space="preserve">. </w:t>
      </w:r>
      <w:r w:rsidRPr="00A83BAA">
        <w:rPr>
          <w:rFonts w:ascii="Times New Roman" w:eastAsia="Times New Roman" w:hAnsi="Times New Roman" w:cs="Times New Roman"/>
          <w:kern w:val="0"/>
          <w:lang w:val="es-ES"/>
          <w14:ligatures w14:val="none"/>
        </w:rPr>
        <w:t xml:space="preserve">Y el 11.2% estaban cursando </w:t>
      </w:r>
      <w:r w:rsidR="008E7488" w:rsidRPr="00A83BAA">
        <w:rPr>
          <w:rFonts w:ascii="Times New Roman" w:eastAsia="Times New Roman" w:hAnsi="Times New Roman" w:cs="Times New Roman"/>
          <w:kern w:val="0"/>
          <w:lang w:val="es-ES"/>
          <w14:ligatures w14:val="none"/>
        </w:rPr>
        <w:t xml:space="preserve">asignaturas de </w:t>
      </w:r>
      <w:r w:rsidRPr="00A83BAA">
        <w:rPr>
          <w:rFonts w:ascii="Times New Roman" w:eastAsia="Times New Roman" w:hAnsi="Times New Roman" w:cs="Times New Roman"/>
          <w:kern w:val="0"/>
          <w:lang w:val="es-ES"/>
          <w14:ligatures w14:val="none"/>
        </w:rPr>
        <w:t>las carreras elegidas</w:t>
      </w:r>
      <w:r w:rsidR="006F35CF">
        <w:rPr>
          <w:rFonts w:ascii="Times New Roman" w:eastAsia="Times New Roman" w:hAnsi="Times New Roman" w:cs="Times New Roman"/>
          <w:kern w:val="0"/>
          <w:lang w:val="es-ES"/>
          <w14:ligatures w14:val="none"/>
        </w:rPr>
        <w:t>, posicionándose como alumnos regulares dentro de su plan de estudios</w:t>
      </w:r>
      <w:r w:rsidRPr="00A83BAA">
        <w:rPr>
          <w:rFonts w:ascii="Times New Roman" w:eastAsia="Times New Roman" w:hAnsi="Times New Roman" w:cs="Times New Roman"/>
          <w:kern w:val="0"/>
          <w:lang w:val="es-ES"/>
          <w14:ligatures w14:val="none"/>
        </w:rPr>
        <w:t xml:space="preserve">. </w:t>
      </w:r>
    </w:p>
    <w:p w14:paraId="3737E9D9" w14:textId="62D17A1F" w:rsidR="00E01120" w:rsidRPr="00A83BAA" w:rsidRDefault="00DF4366"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 xml:space="preserve">En términos de finalización de </w:t>
      </w:r>
      <w:r w:rsidR="00CD7F9B">
        <w:rPr>
          <w:rFonts w:ascii="Times New Roman" w:eastAsia="Times New Roman" w:hAnsi="Times New Roman" w:cs="Times New Roman"/>
          <w:kern w:val="0"/>
          <w:lang w:val="es-ES"/>
          <w14:ligatures w14:val="none"/>
        </w:rPr>
        <w:t>las carreras de grado</w:t>
      </w:r>
      <w:r w:rsidRPr="00A83BAA">
        <w:rPr>
          <w:rFonts w:ascii="Times New Roman" w:eastAsia="Times New Roman" w:hAnsi="Times New Roman" w:cs="Times New Roman"/>
          <w:kern w:val="0"/>
          <w:lang w:val="es-ES"/>
          <w14:ligatures w14:val="none"/>
        </w:rPr>
        <w:t>, se constató que el</w:t>
      </w:r>
      <w:r w:rsidR="00E01120" w:rsidRPr="00A83BAA">
        <w:rPr>
          <w:rFonts w:ascii="Times New Roman" w:eastAsia="Times New Roman" w:hAnsi="Times New Roman" w:cs="Times New Roman"/>
          <w:kern w:val="0"/>
          <w:lang w:val="es-ES"/>
          <w14:ligatures w14:val="none"/>
        </w:rPr>
        <w:t xml:space="preserve"> </w:t>
      </w:r>
      <w:r w:rsidR="00B21F95" w:rsidRPr="00A83BAA">
        <w:rPr>
          <w:rFonts w:ascii="Times New Roman" w:eastAsia="Times New Roman" w:hAnsi="Times New Roman" w:cs="Times New Roman"/>
          <w:kern w:val="0"/>
          <w:lang w:val="es-ES"/>
          <w14:ligatures w14:val="none"/>
        </w:rPr>
        <w:t>2.1</w:t>
      </w:r>
      <w:r w:rsidR="00E01120" w:rsidRPr="00A83BAA">
        <w:rPr>
          <w:rFonts w:ascii="Times New Roman" w:eastAsia="Times New Roman" w:hAnsi="Times New Roman" w:cs="Times New Roman"/>
          <w:kern w:val="0"/>
          <w:lang w:val="es-ES"/>
          <w14:ligatures w14:val="none"/>
        </w:rPr>
        <w:t xml:space="preserve">% </w:t>
      </w:r>
      <w:r w:rsidRPr="00A83BAA">
        <w:rPr>
          <w:rFonts w:ascii="Times New Roman" w:eastAsia="Times New Roman" w:hAnsi="Times New Roman" w:cs="Times New Roman"/>
          <w:kern w:val="0"/>
          <w:lang w:val="es-ES"/>
          <w14:ligatures w14:val="none"/>
        </w:rPr>
        <w:t>del público analizado,</w:t>
      </w:r>
      <w:r w:rsidR="00E01120" w:rsidRPr="00A83BAA">
        <w:rPr>
          <w:rFonts w:ascii="Times New Roman" w:eastAsia="Times New Roman" w:hAnsi="Times New Roman" w:cs="Times New Roman"/>
          <w:kern w:val="0"/>
          <w:lang w:val="es-ES"/>
          <w14:ligatures w14:val="none"/>
        </w:rPr>
        <w:t xml:space="preserve"> obtuvo el título de la </w:t>
      </w:r>
      <w:r w:rsidR="00CD7F9B">
        <w:rPr>
          <w:rFonts w:ascii="Times New Roman" w:eastAsia="Times New Roman" w:hAnsi="Times New Roman" w:cs="Times New Roman"/>
          <w:kern w:val="0"/>
          <w:lang w:val="es-ES"/>
          <w14:ligatures w14:val="none"/>
        </w:rPr>
        <w:t>propuesta formativa elegida</w:t>
      </w:r>
      <w:r w:rsidR="003B225D" w:rsidRPr="00A83BAA">
        <w:rPr>
          <w:rFonts w:ascii="Times New Roman" w:eastAsia="Times New Roman" w:hAnsi="Times New Roman" w:cs="Times New Roman"/>
          <w:kern w:val="0"/>
          <w:lang w:val="es-ES"/>
          <w14:ligatures w14:val="none"/>
        </w:rPr>
        <w:t>.</w:t>
      </w:r>
    </w:p>
    <w:p w14:paraId="613427AF" w14:textId="31BC81C5" w:rsidR="00B21F95" w:rsidRPr="00A83BAA" w:rsidRDefault="00B21F95"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 xml:space="preserve">Por último, </w:t>
      </w:r>
      <w:r w:rsidR="003B225D" w:rsidRPr="00A83BAA">
        <w:rPr>
          <w:rFonts w:ascii="Times New Roman" w:eastAsia="Times New Roman" w:hAnsi="Times New Roman" w:cs="Times New Roman"/>
          <w:kern w:val="0"/>
          <w:lang w:val="es-ES"/>
          <w14:ligatures w14:val="none"/>
        </w:rPr>
        <w:t xml:space="preserve">el informe da cuenta que </w:t>
      </w:r>
      <w:r w:rsidRPr="00A83BAA">
        <w:rPr>
          <w:rFonts w:ascii="Times New Roman" w:eastAsia="Times New Roman" w:hAnsi="Times New Roman" w:cs="Times New Roman"/>
          <w:kern w:val="0"/>
          <w:lang w:val="es-ES"/>
          <w14:ligatures w14:val="none"/>
        </w:rPr>
        <w:t xml:space="preserve">un 15.3% de la población no realizó su inscripción de manera formal a la institución, por ende, no se encontraban dentro los informes </w:t>
      </w:r>
      <w:r w:rsidR="00EA3A84">
        <w:rPr>
          <w:rFonts w:ascii="Times New Roman" w:eastAsia="Times New Roman" w:hAnsi="Times New Roman" w:cs="Times New Roman"/>
          <w:kern w:val="0"/>
          <w:lang w:val="es-ES"/>
          <w14:ligatures w14:val="none"/>
        </w:rPr>
        <w:t>presentados</w:t>
      </w:r>
      <w:r w:rsidRPr="00A83BAA">
        <w:rPr>
          <w:rFonts w:ascii="Times New Roman" w:eastAsia="Times New Roman" w:hAnsi="Times New Roman" w:cs="Times New Roman"/>
          <w:kern w:val="0"/>
          <w:lang w:val="es-ES"/>
          <w14:ligatures w14:val="none"/>
        </w:rPr>
        <w:t xml:space="preserve"> de manera anual a la SPU.</w:t>
      </w:r>
    </w:p>
    <w:p w14:paraId="02F79CB8" w14:textId="0FA9561F" w:rsidR="009D0BE2" w:rsidRPr="00A83BAA" w:rsidRDefault="009D0BE2" w:rsidP="00A83BAA">
      <w:pPr>
        <w:spacing w:before="100" w:beforeAutospacing="1" w:after="100" w:afterAutospacing="1" w:line="240" w:lineRule="auto"/>
        <w:jc w:val="both"/>
        <w:rPr>
          <w:rFonts w:ascii="Times New Roman" w:eastAsia="Times New Roman" w:hAnsi="Times New Roman" w:cs="Times New Roman"/>
          <w:b/>
          <w:kern w:val="0"/>
          <w:lang w:val="es-ES"/>
          <w14:ligatures w14:val="none"/>
        </w:rPr>
      </w:pPr>
      <w:r w:rsidRPr="00A83BAA">
        <w:rPr>
          <w:rFonts w:ascii="Times New Roman" w:eastAsia="Times New Roman" w:hAnsi="Times New Roman" w:cs="Times New Roman"/>
          <w:b/>
          <w:kern w:val="0"/>
          <w:lang w:val="es-ES"/>
          <w14:ligatures w14:val="none"/>
        </w:rPr>
        <w:t xml:space="preserve">El perfil </w:t>
      </w:r>
      <w:r w:rsidR="00A217CC" w:rsidRPr="00A83BAA">
        <w:rPr>
          <w:rFonts w:ascii="Times New Roman" w:eastAsia="Times New Roman" w:hAnsi="Times New Roman" w:cs="Times New Roman"/>
          <w:b/>
          <w:kern w:val="0"/>
          <w:lang w:val="es-ES"/>
          <w14:ligatures w14:val="none"/>
        </w:rPr>
        <w:t>de los mayores de 25</w:t>
      </w:r>
    </w:p>
    <w:p w14:paraId="6E59A56C" w14:textId="1D41DCCC" w:rsidR="00A217CC" w:rsidRPr="00D96E29" w:rsidRDefault="008129A4" w:rsidP="00A83BAA">
      <w:pPr>
        <w:spacing w:before="240" w:after="240" w:line="240" w:lineRule="auto"/>
        <w:jc w:val="both"/>
        <w:rPr>
          <w:rFonts w:ascii="Times New Roman" w:hAnsi="Times New Roman" w:cs="Times New Roman"/>
          <w:shd w:val="clear" w:color="auto" w:fill="FFFFFF"/>
        </w:rPr>
      </w:pPr>
      <w:r w:rsidRPr="008129A4">
        <w:rPr>
          <w:rFonts w:ascii="Times New Roman" w:eastAsia="Times New Roman" w:hAnsi="Times New Roman" w:cs="Times New Roman"/>
          <w:kern w:val="0"/>
          <w:shd w:val="clear" w:color="auto" w:fill="FFFFFF"/>
          <w:lang w:val="es-ES"/>
          <w14:ligatures w14:val="none"/>
        </w:rPr>
        <w:t>Tal como señala Araujo (2017), contar con un informe sistematizado sobre las condiciones socioeconómicas, laborales y de salud es una herramienta clave para diseñar las estrategias de acompañamiento institucional necesarias para promover la permanencia y la graduación. </w:t>
      </w:r>
      <w:r w:rsidR="00AC59BC" w:rsidRPr="00D96E29">
        <w:rPr>
          <w:rFonts w:ascii="Times New Roman" w:eastAsia="Times New Roman" w:hAnsi="Times New Roman" w:cs="Times New Roman"/>
          <w:kern w:val="0"/>
          <w:shd w:val="clear" w:color="auto" w:fill="FFFFFF"/>
          <w:lang w:val="es-ES"/>
          <w14:ligatures w14:val="none"/>
        </w:rPr>
        <w:t xml:space="preserve"> A partir de ello</w:t>
      </w:r>
      <w:r w:rsidR="00226D59" w:rsidRPr="00D96E29">
        <w:rPr>
          <w:rFonts w:ascii="Times New Roman" w:hAnsi="Times New Roman" w:cs="Times New Roman"/>
          <w:shd w:val="clear" w:color="auto" w:fill="FFFFFF"/>
        </w:rPr>
        <w:t xml:space="preserve">, se elaboró desde la Secretaría Académica una encuesta destinada a aquellas personas que se postularon a estudiar en la </w:t>
      </w:r>
      <w:r w:rsidR="00AC59BC" w:rsidRPr="00D96E29">
        <w:rPr>
          <w:rFonts w:ascii="Times New Roman" w:hAnsi="Times New Roman" w:cs="Times New Roman"/>
          <w:shd w:val="clear" w:color="auto" w:fill="FFFFFF"/>
        </w:rPr>
        <w:t xml:space="preserve">universidad </w:t>
      </w:r>
      <w:r w:rsidR="008E7488" w:rsidRPr="00D96E29">
        <w:rPr>
          <w:rFonts w:ascii="Times New Roman" w:hAnsi="Times New Roman" w:cs="Times New Roman"/>
          <w:shd w:val="clear" w:color="auto" w:fill="FFFFFF"/>
        </w:rPr>
        <w:t>en el período mencionado</w:t>
      </w:r>
      <w:r w:rsidR="00AC59BC" w:rsidRPr="00D96E29">
        <w:rPr>
          <w:rFonts w:ascii="Times New Roman" w:hAnsi="Times New Roman" w:cs="Times New Roman"/>
          <w:shd w:val="clear" w:color="auto" w:fill="FFFFFF"/>
        </w:rPr>
        <w:t xml:space="preserve"> con el objetivo de fortalecer la retención y mitigar la deserción.</w:t>
      </w:r>
    </w:p>
    <w:p w14:paraId="630B3DF1" w14:textId="26BADF1F" w:rsidR="008E7488" w:rsidRPr="00A83BAA" w:rsidRDefault="008E7488" w:rsidP="00A83BAA">
      <w:pPr>
        <w:pStyle w:val="NormalWeb"/>
        <w:jc w:val="both"/>
        <w:rPr>
          <w:lang w:val="es-ES"/>
        </w:rPr>
      </w:pPr>
      <w:r w:rsidRPr="00D96E29">
        <w:rPr>
          <w:shd w:val="clear" w:color="auto" w:fill="FFFFFF"/>
          <w:lang w:val="es-419"/>
        </w:rPr>
        <w:t>Como primera medida, se realizó un bloque de preguntas destinadas a conocer las</w:t>
      </w:r>
      <w:r w:rsidR="00AC59BC" w:rsidRPr="00D96E29">
        <w:rPr>
          <w:lang w:val="es-ES"/>
        </w:rPr>
        <w:t xml:space="preserve"> variables socioeconómicas </w:t>
      </w:r>
      <w:r w:rsidRPr="00D96E29">
        <w:rPr>
          <w:lang w:val="es-ES"/>
        </w:rPr>
        <w:t xml:space="preserve">con el objetivo de </w:t>
      </w:r>
      <w:r w:rsidR="00AC59BC" w:rsidRPr="00D96E29">
        <w:rPr>
          <w:lang w:val="es-ES"/>
        </w:rPr>
        <w:t xml:space="preserve">caracterizar el perfil </w:t>
      </w:r>
      <w:r w:rsidR="00250FD9" w:rsidRPr="00D96E29">
        <w:rPr>
          <w:lang w:val="es-ES"/>
        </w:rPr>
        <w:t xml:space="preserve">la población </w:t>
      </w:r>
      <w:r w:rsidR="00250FD9" w:rsidRPr="00A83BAA">
        <w:rPr>
          <w:lang w:val="es-ES"/>
        </w:rPr>
        <w:t xml:space="preserve">estudiantil. </w:t>
      </w:r>
      <w:r w:rsidRPr="00A83BAA">
        <w:rPr>
          <w:lang w:val="es-ES"/>
        </w:rPr>
        <w:t>Las principales dimensiones estuvieron destinadas a conocer el lugar de residencia dentro del</w:t>
      </w:r>
      <w:r w:rsidR="00BA5345" w:rsidRPr="00A83BAA">
        <w:rPr>
          <w:lang w:val="es-ES"/>
        </w:rPr>
        <w:t xml:space="preserve"> AMBA</w:t>
      </w:r>
      <w:r w:rsidR="00AC59BC" w:rsidRPr="00A83BAA">
        <w:rPr>
          <w:lang w:val="es-ES"/>
        </w:rPr>
        <w:t xml:space="preserve">, </w:t>
      </w:r>
      <w:r w:rsidRPr="00A83BAA">
        <w:rPr>
          <w:lang w:val="es-ES"/>
        </w:rPr>
        <w:t xml:space="preserve">si tenían personas a cargo y cómo era su condición laboral al momento de </w:t>
      </w:r>
      <w:r w:rsidR="00D96E29">
        <w:rPr>
          <w:lang w:val="es-ES"/>
        </w:rPr>
        <w:t>inscribirse en</w:t>
      </w:r>
      <w:r w:rsidRPr="00A83BAA">
        <w:rPr>
          <w:lang w:val="es-ES"/>
        </w:rPr>
        <w:t xml:space="preserve"> la universidad</w:t>
      </w:r>
      <w:r w:rsidR="006206B9" w:rsidRPr="00A83BAA">
        <w:rPr>
          <w:lang w:val="es-ES"/>
        </w:rPr>
        <w:t xml:space="preserve">. Este bloque constituye un propósito que es </w:t>
      </w:r>
      <w:r w:rsidRPr="00A83BAA">
        <w:rPr>
          <w:lang w:val="es-ES"/>
        </w:rPr>
        <w:t>conocer la distancia desde sus hogares a las sedes institucionales</w:t>
      </w:r>
      <w:r w:rsidR="006206B9" w:rsidRPr="00A83BAA">
        <w:rPr>
          <w:lang w:val="es-ES"/>
        </w:rPr>
        <w:t xml:space="preserve"> de Caseros y Villa Lynch</w:t>
      </w:r>
      <w:r w:rsidR="00D96E29">
        <w:rPr>
          <w:lang w:val="es-ES"/>
        </w:rPr>
        <w:t>,</w:t>
      </w:r>
      <w:r w:rsidR="006206B9" w:rsidRPr="00A83BAA">
        <w:rPr>
          <w:lang w:val="es-ES"/>
        </w:rPr>
        <w:t xml:space="preserve"> donde debe</w:t>
      </w:r>
      <w:r w:rsidR="00D96E29">
        <w:rPr>
          <w:lang w:val="es-ES"/>
        </w:rPr>
        <w:t>n</w:t>
      </w:r>
      <w:r w:rsidR="006206B9" w:rsidRPr="00A83BAA">
        <w:rPr>
          <w:lang w:val="es-ES"/>
        </w:rPr>
        <w:t xml:space="preserve"> cursar las asignaturas</w:t>
      </w:r>
      <w:r w:rsidR="00D96E29">
        <w:rPr>
          <w:lang w:val="es-ES"/>
        </w:rPr>
        <w:t>.</w:t>
      </w:r>
      <w:r w:rsidR="006206B9" w:rsidRPr="00A83BAA">
        <w:rPr>
          <w:lang w:val="es-ES"/>
        </w:rPr>
        <w:t xml:space="preserve"> </w:t>
      </w:r>
      <w:r w:rsidR="00D96E29">
        <w:rPr>
          <w:lang w:val="es-ES"/>
        </w:rPr>
        <w:t>O</w:t>
      </w:r>
      <w:r w:rsidR="006206B9" w:rsidRPr="00A83BAA">
        <w:rPr>
          <w:lang w:val="es-ES"/>
        </w:rPr>
        <w:t>tra instancia que profundiza el tiempo destinado a las actividades laborales, y, por último, si además del tiempo comprometido con al trabajo tenían horas destinadas a tareas de cuidado en sus hogares. Estos ejes, abordan las responsabilidades asumidas por los estudiantes que tensionan el tiempo real que podrían dedicarle de manera autónoma al estudio y que podrían incidir en la permanencia de las trayectorias académicas. Considerando que la mayoría</w:t>
      </w:r>
      <w:r w:rsidR="00D96E29">
        <w:rPr>
          <w:lang w:val="es-ES"/>
        </w:rPr>
        <w:t xml:space="preserve"> del</w:t>
      </w:r>
      <w:r w:rsidR="006206B9" w:rsidRPr="00A83BAA">
        <w:rPr>
          <w:lang w:val="es-ES"/>
        </w:rPr>
        <w:t xml:space="preserve"> estudiant</w:t>
      </w:r>
      <w:r w:rsidR="00D96E29">
        <w:rPr>
          <w:lang w:val="es-ES"/>
        </w:rPr>
        <w:t>ado</w:t>
      </w:r>
      <w:r w:rsidR="006206B9" w:rsidRPr="00A83BAA">
        <w:rPr>
          <w:lang w:val="es-ES"/>
        </w:rPr>
        <w:t xml:space="preserve"> en el grado, está compuesto por mujeres</w:t>
      </w:r>
      <w:r w:rsidR="006206B9" w:rsidRPr="00A83BAA">
        <w:rPr>
          <w:color w:val="4A86E8"/>
          <w:shd w:val="clear" w:color="auto" w:fill="FFFFFF"/>
          <w:lang w:val="es-ES"/>
        </w:rPr>
        <w:t xml:space="preserve">, </w:t>
      </w:r>
      <w:r w:rsidR="006206B9" w:rsidRPr="00050620">
        <w:rPr>
          <w:shd w:val="clear" w:color="auto" w:fill="FFFFFF"/>
          <w:lang w:val="es-ES"/>
        </w:rPr>
        <w:t xml:space="preserve">es importante considerar la trayectoria de las mismas, sobre todo si </w:t>
      </w:r>
      <w:r w:rsidR="00BA5345" w:rsidRPr="00050620">
        <w:rPr>
          <w:shd w:val="clear" w:color="auto" w:fill="FFFFFF"/>
          <w:lang w:val="es-ES"/>
        </w:rPr>
        <w:t xml:space="preserve">tienen hijos, dado que </w:t>
      </w:r>
      <w:r w:rsidR="006206B9" w:rsidRPr="00050620">
        <w:rPr>
          <w:shd w:val="clear" w:color="auto" w:fill="FFFFFF"/>
          <w:lang w:val="es-ES"/>
        </w:rPr>
        <w:t>las universitarias con hijos requirieron más tiempo para concluir sus estudios evidenciando que los procesos de escolarización son interrumpidos o postergados.</w:t>
      </w:r>
      <w:r w:rsidR="00BA5345" w:rsidRPr="00050620">
        <w:rPr>
          <w:shd w:val="clear" w:color="auto" w:fill="FFFFFF"/>
          <w:lang w:val="es-ES"/>
        </w:rPr>
        <w:t xml:space="preserve"> (Araujo, 2017, p. 45)</w:t>
      </w:r>
    </w:p>
    <w:p w14:paraId="7BBCCB99" w14:textId="6BE52567" w:rsidR="0058125E" w:rsidRPr="00A83BAA" w:rsidRDefault="00227382" w:rsidP="00A83BAA">
      <w:pPr>
        <w:pStyle w:val="NormalWeb"/>
        <w:spacing w:before="240" w:beforeAutospacing="0" w:after="240" w:afterAutospacing="0"/>
        <w:jc w:val="both"/>
        <w:rPr>
          <w:lang w:val="es-ES"/>
        </w:rPr>
      </w:pPr>
      <w:r w:rsidRPr="00227382">
        <w:rPr>
          <w:lang w:val="es-ES"/>
        </w:rPr>
        <w:t>A partir de</w:t>
      </w:r>
      <w:r w:rsidR="00BA5345" w:rsidRPr="00A83BAA">
        <w:rPr>
          <w:lang w:val="es-ES"/>
        </w:rPr>
        <w:t xml:space="preserve"> las respuestas obtenidas, se observa que participaron en mayor medida, </w:t>
      </w:r>
      <w:r w:rsidR="00050620">
        <w:rPr>
          <w:lang w:val="es-ES"/>
        </w:rPr>
        <w:t>aquellos que fueron</w:t>
      </w:r>
      <w:r w:rsidR="00BA5345" w:rsidRPr="00A83BAA">
        <w:rPr>
          <w:lang w:val="es-ES"/>
        </w:rPr>
        <w:t xml:space="preserve"> admitidos en los años 2025, 2024 y 2018. </w:t>
      </w:r>
      <w:r w:rsidR="0058125E" w:rsidRPr="00A83BAA">
        <w:rPr>
          <w:lang w:val="es-ES"/>
        </w:rPr>
        <w:t xml:space="preserve">Se conoció que la mayoría de ellos reside en el partido de Tres de Febrero, seguido de localidades cercanas pertenecientes a San Martín y </w:t>
      </w:r>
      <w:proofErr w:type="spellStart"/>
      <w:r w:rsidR="0058125E" w:rsidRPr="00A83BAA">
        <w:rPr>
          <w:lang w:val="es-ES"/>
        </w:rPr>
        <w:t>Hurlingham</w:t>
      </w:r>
      <w:proofErr w:type="spellEnd"/>
      <w:r w:rsidR="0058125E" w:rsidRPr="00A83BAA">
        <w:rPr>
          <w:lang w:val="es-ES"/>
        </w:rPr>
        <w:t xml:space="preserve">, en menor medida se registraron los municipios </w:t>
      </w:r>
      <w:r w:rsidR="00050620">
        <w:rPr>
          <w:lang w:val="es-ES"/>
        </w:rPr>
        <w:t xml:space="preserve">de </w:t>
      </w:r>
      <w:r w:rsidR="0058125E" w:rsidRPr="00A83BAA">
        <w:rPr>
          <w:lang w:val="es-ES"/>
        </w:rPr>
        <w:t xml:space="preserve">San Miguel, Morón, José C. Paz, </w:t>
      </w:r>
      <w:proofErr w:type="spellStart"/>
      <w:r w:rsidR="0058125E" w:rsidRPr="00A83BAA">
        <w:rPr>
          <w:lang w:val="es-ES"/>
        </w:rPr>
        <w:t>Ituzaingó</w:t>
      </w:r>
      <w:proofErr w:type="spellEnd"/>
      <w:r w:rsidR="0058125E" w:rsidRPr="00A83BAA">
        <w:rPr>
          <w:lang w:val="es-ES"/>
        </w:rPr>
        <w:t>, Campana, Pilar, Merlo, y General Rodríguez.</w:t>
      </w:r>
    </w:p>
    <w:p w14:paraId="25BCDD75" w14:textId="6C716DE8" w:rsidR="00BA5345" w:rsidRPr="00A83BAA" w:rsidRDefault="0058125E" w:rsidP="00A83BAA">
      <w:pPr>
        <w:pStyle w:val="NormalWeb"/>
        <w:spacing w:before="240" w:beforeAutospacing="0" w:after="240" w:afterAutospacing="0"/>
        <w:jc w:val="both"/>
        <w:rPr>
          <w:lang w:val="es-ES"/>
        </w:rPr>
      </w:pPr>
      <w:r w:rsidRPr="00A83BAA">
        <w:rPr>
          <w:lang w:val="es-ES"/>
        </w:rPr>
        <w:lastRenderedPageBreak/>
        <w:t xml:space="preserve">En el </w:t>
      </w:r>
      <w:r w:rsidR="00050620" w:rsidRPr="00A83BAA">
        <w:rPr>
          <w:lang w:val="es-ES"/>
        </w:rPr>
        <w:t>punto</w:t>
      </w:r>
      <w:r w:rsidRPr="00A83BAA">
        <w:rPr>
          <w:lang w:val="es-ES"/>
        </w:rPr>
        <w:t xml:space="preserve"> destinado para conocer el tiempo </w:t>
      </w:r>
      <w:r w:rsidR="00050620">
        <w:rPr>
          <w:lang w:val="es-ES"/>
        </w:rPr>
        <w:t>dedicado</w:t>
      </w:r>
      <w:r w:rsidRPr="00A83BAA">
        <w:rPr>
          <w:lang w:val="es-ES"/>
        </w:rPr>
        <w:t xml:space="preserve"> </w:t>
      </w:r>
      <w:r w:rsidR="00050620">
        <w:rPr>
          <w:lang w:val="es-ES"/>
        </w:rPr>
        <w:t>a</w:t>
      </w:r>
      <w:r w:rsidRPr="00A83BAA">
        <w:rPr>
          <w:lang w:val="es-ES"/>
        </w:rPr>
        <w:t xml:space="preserve">l trabajo, se </w:t>
      </w:r>
      <w:r w:rsidR="00EA5C00">
        <w:rPr>
          <w:lang w:val="es-ES"/>
        </w:rPr>
        <w:t>supo</w:t>
      </w:r>
      <w:r w:rsidRPr="00A83BAA">
        <w:rPr>
          <w:lang w:val="es-ES"/>
        </w:rPr>
        <w:t xml:space="preserve"> que el 83% se encontraba trabajando,</w:t>
      </w:r>
      <w:r w:rsidR="00BA5345" w:rsidRPr="00A83BAA">
        <w:rPr>
          <w:lang w:val="es-ES"/>
        </w:rPr>
        <w:t xml:space="preserve"> </w:t>
      </w:r>
      <w:r w:rsidR="00B36B6A">
        <w:rPr>
          <w:lang w:val="es-ES"/>
        </w:rPr>
        <w:t>cuando se desagregó la información se encontraba</w:t>
      </w:r>
      <w:r w:rsidRPr="00A83BAA">
        <w:rPr>
          <w:lang w:val="es-ES"/>
        </w:rPr>
        <w:t xml:space="preserve"> de manera igualitaria un índice de ocupación alto y medio, siendo </w:t>
      </w:r>
      <w:r w:rsidR="00BA5345" w:rsidRPr="00A83BAA">
        <w:rPr>
          <w:lang w:val="es-ES"/>
        </w:rPr>
        <w:t xml:space="preserve">el 36% </w:t>
      </w:r>
      <w:r w:rsidRPr="00A83BAA">
        <w:rPr>
          <w:lang w:val="es-ES"/>
        </w:rPr>
        <w:t>con</w:t>
      </w:r>
      <w:r w:rsidR="00B36B6A">
        <w:rPr>
          <w:lang w:val="es-ES"/>
        </w:rPr>
        <w:t xml:space="preserve"> una dedicación superior a </w:t>
      </w:r>
      <w:r w:rsidR="00BA5345" w:rsidRPr="00A83BAA">
        <w:rPr>
          <w:lang w:val="es-ES"/>
        </w:rPr>
        <w:t xml:space="preserve">35 horas semanales, </w:t>
      </w:r>
      <w:r w:rsidRPr="00A83BAA">
        <w:rPr>
          <w:lang w:val="es-ES"/>
        </w:rPr>
        <w:t>y otro</w:t>
      </w:r>
      <w:r w:rsidR="00BA5345" w:rsidRPr="00A83BAA">
        <w:rPr>
          <w:lang w:val="es-ES"/>
        </w:rPr>
        <w:t xml:space="preserve"> 36% </w:t>
      </w:r>
      <w:r w:rsidRPr="00A83BAA">
        <w:rPr>
          <w:lang w:val="es-ES"/>
        </w:rPr>
        <w:t>con una dedicación entre</w:t>
      </w:r>
      <w:r w:rsidR="00BA5345" w:rsidRPr="00A83BAA">
        <w:rPr>
          <w:lang w:val="es-ES"/>
        </w:rPr>
        <w:t xml:space="preserve"> 20 y 35 horas</w:t>
      </w:r>
      <w:r w:rsidRPr="00A83BAA">
        <w:rPr>
          <w:lang w:val="es-ES"/>
        </w:rPr>
        <w:t xml:space="preserve"> semanales; por otra parte</w:t>
      </w:r>
      <w:r w:rsidR="00BA5345" w:rsidRPr="00A83BAA">
        <w:rPr>
          <w:lang w:val="es-ES"/>
        </w:rPr>
        <w:t xml:space="preserve">, un 11% </w:t>
      </w:r>
      <w:r w:rsidRPr="00A83BAA">
        <w:rPr>
          <w:lang w:val="es-ES"/>
        </w:rPr>
        <w:t xml:space="preserve">destinaba </w:t>
      </w:r>
      <w:r w:rsidR="00BA5345" w:rsidRPr="00A83BAA">
        <w:rPr>
          <w:lang w:val="es-ES"/>
        </w:rPr>
        <w:t xml:space="preserve">menos de 20 horas semanales. </w:t>
      </w:r>
      <w:r w:rsidRPr="00A83BAA">
        <w:rPr>
          <w:lang w:val="es-ES"/>
        </w:rPr>
        <w:t>Respecto al</w:t>
      </w:r>
      <w:r w:rsidR="00BA5345" w:rsidRPr="00A83BAA">
        <w:rPr>
          <w:lang w:val="es-ES"/>
        </w:rPr>
        <w:t xml:space="preserve"> 17% </w:t>
      </w:r>
      <w:r w:rsidRPr="00A83BAA">
        <w:rPr>
          <w:lang w:val="es-ES"/>
        </w:rPr>
        <w:t xml:space="preserve">que </w:t>
      </w:r>
      <w:r w:rsidR="00BA5345" w:rsidRPr="00A83BAA">
        <w:rPr>
          <w:lang w:val="es-ES"/>
        </w:rPr>
        <w:t xml:space="preserve">se encontraba </w:t>
      </w:r>
      <w:r w:rsidRPr="00A83BAA">
        <w:rPr>
          <w:lang w:val="es-ES"/>
        </w:rPr>
        <w:t>desempleado</w:t>
      </w:r>
      <w:r w:rsidR="00BA5345" w:rsidRPr="00A83BAA">
        <w:rPr>
          <w:lang w:val="es-ES"/>
        </w:rPr>
        <w:t xml:space="preserve">, </w:t>
      </w:r>
      <w:r w:rsidRPr="00A83BAA">
        <w:rPr>
          <w:lang w:val="es-ES"/>
        </w:rPr>
        <w:t>un 11% se encontraba en búsqueda laboral</w:t>
      </w:r>
      <w:r w:rsidR="00BA5345" w:rsidRPr="00A83BAA">
        <w:rPr>
          <w:lang w:val="es-ES"/>
        </w:rPr>
        <w:t>, mientras que el 6% restante no buscaba trabajar en ese momento. Por lo tanto, se concluye que la mayoría de este público se encuentra desarrollando actividades laborales con una gran dedicación de tiempo</w:t>
      </w:r>
      <w:r w:rsidRPr="00A83BAA">
        <w:rPr>
          <w:lang w:val="es-ES"/>
        </w:rPr>
        <w:t>, siendo “trabajadores que estudian”</w:t>
      </w:r>
      <w:r w:rsidR="009D50AF" w:rsidRPr="00A83BAA">
        <w:rPr>
          <w:lang w:val="es-ES"/>
        </w:rPr>
        <w:t>.</w:t>
      </w:r>
    </w:p>
    <w:p w14:paraId="773888B4" w14:textId="58BE33CA" w:rsidR="00227382" w:rsidRPr="00227382" w:rsidRDefault="005D13CA"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Pr>
          <w:rFonts w:ascii="Times New Roman" w:eastAsia="Times New Roman" w:hAnsi="Times New Roman" w:cs="Times New Roman"/>
          <w:kern w:val="0"/>
          <w:lang w:val="es-ES"/>
          <w14:ligatures w14:val="none"/>
        </w:rPr>
        <w:t>En</w:t>
      </w:r>
      <w:r w:rsidR="009D50AF" w:rsidRPr="00A83BAA">
        <w:rPr>
          <w:rFonts w:ascii="Times New Roman" w:eastAsia="Times New Roman" w:hAnsi="Times New Roman" w:cs="Times New Roman"/>
          <w:kern w:val="0"/>
          <w:lang w:val="es-ES"/>
          <w14:ligatures w14:val="none"/>
        </w:rPr>
        <w:t xml:space="preserve"> la sección de</w:t>
      </w:r>
      <w:r w:rsidR="007D65BC" w:rsidRPr="00A83BAA">
        <w:rPr>
          <w:rFonts w:ascii="Times New Roman" w:eastAsia="Times New Roman" w:hAnsi="Times New Roman" w:cs="Times New Roman"/>
          <w:kern w:val="0"/>
          <w:lang w:val="es-ES"/>
          <w14:ligatures w14:val="none"/>
        </w:rPr>
        <w:t>stinada a conocer</w:t>
      </w:r>
      <w:r w:rsidR="009D50AF" w:rsidRPr="00A83BAA">
        <w:rPr>
          <w:rFonts w:ascii="Times New Roman" w:eastAsia="Times New Roman" w:hAnsi="Times New Roman" w:cs="Times New Roman"/>
          <w:kern w:val="0"/>
          <w:lang w:val="es-ES"/>
          <w14:ligatures w14:val="none"/>
        </w:rPr>
        <w:t xml:space="preserve"> </w:t>
      </w:r>
      <w:r w:rsidR="00227382" w:rsidRPr="00227382">
        <w:rPr>
          <w:rFonts w:ascii="Times New Roman" w:eastAsia="Times New Roman" w:hAnsi="Times New Roman" w:cs="Times New Roman"/>
          <w:kern w:val="0"/>
          <w:lang w:val="es-ES"/>
          <w14:ligatures w14:val="none"/>
        </w:rPr>
        <w:t xml:space="preserve">la estructura </w:t>
      </w:r>
      <w:r w:rsidR="005429B9" w:rsidRPr="00A83BAA">
        <w:rPr>
          <w:rFonts w:ascii="Times New Roman" w:eastAsia="Times New Roman" w:hAnsi="Times New Roman" w:cs="Times New Roman"/>
          <w:kern w:val="0"/>
          <w:lang w:val="es-ES"/>
          <w14:ligatures w14:val="none"/>
        </w:rPr>
        <w:t>familiar</w:t>
      </w:r>
      <w:r w:rsidR="009D50AF" w:rsidRPr="00A83BAA">
        <w:rPr>
          <w:rFonts w:ascii="Times New Roman" w:eastAsia="Times New Roman" w:hAnsi="Times New Roman" w:cs="Times New Roman"/>
          <w:kern w:val="0"/>
          <w:lang w:val="es-ES"/>
          <w14:ligatures w14:val="none"/>
        </w:rPr>
        <w:t xml:space="preserve">, la encuesta reveló </w:t>
      </w:r>
      <w:r w:rsidR="00227382" w:rsidRPr="00227382">
        <w:rPr>
          <w:rFonts w:ascii="Times New Roman" w:eastAsia="Times New Roman" w:hAnsi="Times New Roman" w:cs="Times New Roman"/>
          <w:kern w:val="0"/>
          <w:lang w:val="es-ES"/>
          <w14:ligatures w14:val="none"/>
        </w:rPr>
        <w:t xml:space="preserve">que el 62% de la población asumía responsabilidades </w:t>
      </w:r>
      <w:r w:rsidR="009D50AF" w:rsidRPr="00A83BAA">
        <w:rPr>
          <w:rFonts w:ascii="Times New Roman" w:eastAsia="Times New Roman" w:hAnsi="Times New Roman" w:cs="Times New Roman"/>
          <w:kern w:val="0"/>
          <w:lang w:val="es-ES"/>
          <w14:ligatures w14:val="none"/>
        </w:rPr>
        <w:t>vinculadas a</w:t>
      </w:r>
      <w:r w:rsidR="00227382" w:rsidRPr="00227382">
        <w:rPr>
          <w:rFonts w:ascii="Times New Roman" w:eastAsia="Times New Roman" w:hAnsi="Times New Roman" w:cs="Times New Roman"/>
          <w:kern w:val="0"/>
          <w:lang w:val="es-ES"/>
          <w14:ligatures w14:val="none"/>
        </w:rPr>
        <w:t xml:space="preserve"> tareas de cuidado, </w:t>
      </w:r>
      <w:r w:rsidR="007D65BC" w:rsidRPr="00A83BAA">
        <w:rPr>
          <w:rFonts w:ascii="Times New Roman" w:eastAsia="Times New Roman" w:hAnsi="Times New Roman" w:cs="Times New Roman"/>
          <w:kern w:val="0"/>
          <w:lang w:val="es-ES"/>
          <w14:ligatures w14:val="none"/>
        </w:rPr>
        <w:t>la mayoría de las</w:t>
      </w:r>
      <w:r w:rsidR="00736B12" w:rsidRPr="00A83BAA">
        <w:rPr>
          <w:rFonts w:ascii="Times New Roman" w:eastAsia="Times New Roman" w:hAnsi="Times New Roman" w:cs="Times New Roman"/>
          <w:kern w:val="0"/>
          <w:lang w:val="es-ES"/>
          <w14:ligatures w14:val="none"/>
        </w:rPr>
        <w:t xml:space="preserve"> respuestas</w:t>
      </w:r>
      <w:r w:rsidR="00227382" w:rsidRPr="00227382">
        <w:rPr>
          <w:rFonts w:ascii="Times New Roman" w:eastAsia="Times New Roman" w:hAnsi="Times New Roman" w:cs="Times New Roman"/>
          <w:kern w:val="0"/>
          <w:lang w:val="es-ES"/>
          <w14:ligatures w14:val="none"/>
        </w:rPr>
        <w:t xml:space="preserve"> </w:t>
      </w:r>
      <w:r w:rsidR="00736B12" w:rsidRPr="00A83BAA">
        <w:rPr>
          <w:rFonts w:ascii="Times New Roman" w:eastAsia="Times New Roman" w:hAnsi="Times New Roman" w:cs="Times New Roman"/>
          <w:kern w:val="0"/>
          <w:lang w:val="es-ES"/>
          <w14:ligatures w14:val="none"/>
        </w:rPr>
        <w:t>es</w:t>
      </w:r>
      <w:r w:rsidR="007D65BC" w:rsidRPr="00A83BAA">
        <w:rPr>
          <w:rFonts w:ascii="Times New Roman" w:eastAsia="Times New Roman" w:hAnsi="Times New Roman" w:cs="Times New Roman"/>
          <w:kern w:val="0"/>
          <w:lang w:val="es-ES"/>
          <w14:ligatures w14:val="none"/>
        </w:rPr>
        <w:t xml:space="preserve">tá </w:t>
      </w:r>
      <w:r w:rsidR="006A494E">
        <w:rPr>
          <w:rFonts w:ascii="Times New Roman" w:eastAsia="Times New Roman" w:hAnsi="Times New Roman" w:cs="Times New Roman"/>
          <w:kern w:val="0"/>
          <w:lang w:val="es-ES"/>
          <w14:ligatures w14:val="none"/>
        </w:rPr>
        <w:t xml:space="preserve">vinculada con </w:t>
      </w:r>
      <w:r w:rsidR="00227382" w:rsidRPr="00227382">
        <w:rPr>
          <w:rFonts w:ascii="Times New Roman" w:eastAsia="Times New Roman" w:hAnsi="Times New Roman" w:cs="Times New Roman"/>
          <w:kern w:val="0"/>
          <w:lang w:val="es-ES"/>
          <w14:ligatures w14:val="none"/>
        </w:rPr>
        <w:t xml:space="preserve">la atención de hijos </w:t>
      </w:r>
      <w:r w:rsidR="007D65BC" w:rsidRPr="00A83BAA">
        <w:rPr>
          <w:rFonts w:ascii="Times New Roman" w:eastAsia="Times New Roman" w:hAnsi="Times New Roman" w:cs="Times New Roman"/>
          <w:kern w:val="0"/>
          <w:lang w:val="es-ES"/>
          <w14:ligatures w14:val="none"/>
        </w:rPr>
        <w:t>-</w:t>
      </w:r>
      <w:r w:rsidR="00227382" w:rsidRPr="00227382">
        <w:rPr>
          <w:rFonts w:ascii="Times New Roman" w:eastAsia="Times New Roman" w:hAnsi="Times New Roman" w:cs="Times New Roman"/>
          <w:kern w:val="0"/>
          <w:lang w:val="es-ES"/>
          <w14:ligatures w14:val="none"/>
        </w:rPr>
        <w:t>tanto menores como mayores de 18 años</w:t>
      </w:r>
      <w:r w:rsidR="007D65BC" w:rsidRPr="00A83BAA">
        <w:rPr>
          <w:rFonts w:ascii="Times New Roman" w:eastAsia="Times New Roman" w:hAnsi="Times New Roman" w:cs="Times New Roman"/>
          <w:kern w:val="0"/>
          <w:lang w:val="es-ES"/>
          <w14:ligatures w14:val="none"/>
        </w:rPr>
        <w:t>-</w:t>
      </w:r>
      <w:r w:rsidR="00227382" w:rsidRPr="00227382">
        <w:rPr>
          <w:rFonts w:ascii="Times New Roman" w:eastAsia="Times New Roman" w:hAnsi="Times New Roman" w:cs="Times New Roman"/>
          <w:kern w:val="0"/>
          <w:lang w:val="es-ES"/>
          <w14:ligatures w14:val="none"/>
        </w:rPr>
        <w:t>,</w:t>
      </w:r>
      <w:r w:rsidR="006A494E">
        <w:rPr>
          <w:rFonts w:ascii="Times New Roman" w:eastAsia="Times New Roman" w:hAnsi="Times New Roman" w:cs="Times New Roman"/>
          <w:kern w:val="0"/>
          <w:lang w:val="es-ES"/>
          <w14:ligatures w14:val="none"/>
        </w:rPr>
        <w:t xml:space="preserve"> seguida de</w:t>
      </w:r>
      <w:r w:rsidR="00227382" w:rsidRPr="00227382">
        <w:rPr>
          <w:rFonts w:ascii="Times New Roman" w:eastAsia="Times New Roman" w:hAnsi="Times New Roman" w:cs="Times New Roman"/>
          <w:kern w:val="0"/>
          <w:lang w:val="es-ES"/>
          <w14:ligatures w14:val="none"/>
        </w:rPr>
        <w:t xml:space="preserve"> adultos mayores o personas con discapacidad en situación de dependencia.</w:t>
      </w:r>
    </w:p>
    <w:p w14:paraId="194F0E3D" w14:textId="50A09B45" w:rsidR="000E5B05" w:rsidRPr="00A83BAA" w:rsidRDefault="007D65BC" w:rsidP="00A83BAA">
      <w:pPr>
        <w:pStyle w:val="NormalWeb"/>
        <w:spacing w:before="240" w:beforeAutospacing="0" w:after="240" w:afterAutospacing="0"/>
        <w:jc w:val="both"/>
        <w:rPr>
          <w:lang w:val="es-ES"/>
        </w:rPr>
      </w:pPr>
      <w:r w:rsidRPr="00A83BAA">
        <w:rPr>
          <w:lang w:val="es-ES"/>
        </w:rPr>
        <w:t>Por otro lado</w:t>
      </w:r>
      <w:r w:rsidR="00227382" w:rsidRPr="00227382">
        <w:rPr>
          <w:lang w:val="es-ES"/>
        </w:rPr>
        <w:t>,</w:t>
      </w:r>
      <w:r w:rsidRPr="00A83BAA">
        <w:rPr>
          <w:lang w:val="es-ES"/>
        </w:rPr>
        <w:t xml:space="preserve"> se realizó un filtro para distinguir la elección de las carreras, se detallan las mismas con mayor tasa de respuestas </w:t>
      </w:r>
      <w:r w:rsidR="003B4299">
        <w:rPr>
          <w:lang w:val="es-ES"/>
        </w:rPr>
        <w:t>recolectadas</w:t>
      </w:r>
      <w:r w:rsidRPr="00A83BAA">
        <w:rPr>
          <w:lang w:val="es-ES"/>
        </w:rPr>
        <w:t xml:space="preserve"> y por </w:t>
      </w:r>
      <w:r w:rsidR="003B4299">
        <w:rPr>
          <w:lang w:val="es-ES"/>
        </w:rPr>
        <w:t xml:space="preserve">el </w:t>
      </w:r>
      <w:r w:rsidRPr="00A83BAA">
        <w:rPr>
          <w:lang w:val="es-ES"/>
        </w:rPr>
        <w:t>departamento de pertenencia: Aquellas que se enmarcan en el Dpto. de Salud y Seguridad Social, predominan las licenciaturas en enfermería, nutrición y protección civil y emergencias. Aquellas, pertenecientes al</w:t>
      </w:r>
      <w:r w:rsidR="00227382" w:rsidRPr="00227382">
        <w:rPr>
          <w:lang w:val="es-ES"/>
        </w:rPr>
        <w:t xml:space="preserve"> Departamento de Ciencia y Tecnología </w:t>
      </w:r>
      <w:r w:rsidRPr="00A83BAA">
        <w:rPr>
          <w:lang w:val="es-ES"/>
        </w:rPr>
        <w:t>se destacó la elección por la propuesta</w:t>
      </w:r>
      <w:r w:rsidR="00227382" w:rsidRPr="00227382">
        <w:rPr>
          <w:lang w:val="es-ES"/>
        </w:rPr>
        <w:t xml:space="preserve"> de </w:t>
      </w:r>
      <w:r w:rsidRPr="00A83BAA">
        <w:rPr>
          <w:lang w:val="es-ES"/>
        </w:rPr>
        <w:t>i</w:t>
      </w:r>
      <w:r w:rsidR="00227382" w:rsidRPr="00227382">
        <w:rPr>
          <w:lang w:val="es-ES"/>
        </w:rPr>
        <w:t xml:space="preserve">ngeniería en </w:t>
      </w:r>
      <w:r w:rsidRPr="00A83BAA">
        <w:rPr>
          <w:lang w:val="es-ES"/>
        </w:rPr>
        <w:t>c</w:t>
      </w:r>
      <w:r w:rsidR="00227382" w:rsidRPr="00227382">
        <w:rPr>
          <w:lang w:val="es-ES"/>
        </w:rPr>
        <w:t xml:space="preserve">omputación, mientras que en el Departamento de Arte y Cultura </w:t>
      </w:r>
      <w:r w:rsidRPr="00A83BAA">
        <w:rPr>
          <w:lang w:val="es-ES"/>
        </w:rPr>
        <w:t>el énfasis estuvo en</w:t>
      </w:r>
      <w:r w:rsidR="00227382" w:rsidRPr="00227382">
        <w:rPr>
          <w:lang w:val="es-ES"/>
        </w:rPr>
        <w:t xml:space="preserve"> la </w:t>
      </w:r>
      <w:r w:rsidRPr="00A83BAA">
        <w:rPr>
          <w:lang w:val="es-ES"/>
        </w:rPr>
        <w:t>l</w:t>
      </w:r>
      <w:r w:rsidR="00227382" w:rsidRPr="00227382">
        <w:rPr>
          <w:lang w:val="es-ES"/>
        </w:rPr>
        <w:t xml:space="preserve">icenciatura en </w:t>
      </w:r>
      <w:r w:rsidRPr="00A83BAA">
        <w:rPr>
          <w:lang w:val="es-ES"/>
        </w:rPr>
        <w:t>g</w:t>
      </w:r>
      <w:r w:rsidR="00227382" w:rsidRPr="00227382">
        <w:rPr>
          <w:lang w:val="es-ES"/>
        </w:rPr>
        <w:t xml:space="preserve">estión del </w:t>
      </w:r>
      <w:r w:rsidRPr="00A83BAA">
        <w:rPr>
          <w:lang w:val="es-ES"/>
        </w:rPr>
        <w:t>a</w:t>
      </w:r>
      <w:r w:rsidR="00227382" w:rsidRPr="00227382">
        <w:rPr>
          <w:lang w:val="es-ES"/>
        </w:rPr>
        <w:t xml:space="preserve">rte y la </w:t>
      </w:r>
      <w:r w:rsidRPr="00A83BAA">
        <w:rPr>
          <w:lang w:val="es-ES"/>
        </w:rPr>
        <w:t>c</w:t>
      </w:r>
      <w:r w:rsidR="00227382" w:rsidRPr="00227382">
        <w:rPr>
          <w:lang w:val="es-ES"/>
        </w:rPr>
        <w:t xml:space="preserve">ultura. En última instancia, </w:t>
      </w:r>
      <w:r w:rsidR="000E5B05" w:rsidRPr="00A83BAA">
        <w:rPr>
          <w:shd w:val="clear" w:color="auto" w:fill="FFFFFF"/>
          <w:lang w:val="es-ES"/>
        </w:rPr>
        <w:t xml:space="preserve">se observaron </w:t>
      </w:r>
      <w:r w:rsidRPr="00A83BAA">
        <w:rPr>
          <w:shd w:val="clear" w:color="auto" w:fill="FFFFFF"/>
          <w:lang w:val="es-ES"/>
        </w:rPr>
        <w:t>carreras con menor elección dentro del estudiantado correspondiente</w:t>
      </w:r>
      <w:r w:rsidR="000E5B05" w:rsidRPr="00A83BAA">
        <w:rPr>
          <w:shd w:val="clear" w:color="auto" w:fill="FFFFFF"/>
          <w:lang w:val="es-ES"/>
        </w:rPr>
        <w:t>s a los departamentos de Ciencias Sociales</w:t>
      </w:r>
      <w:r w:rsidR="003B4299">
        <w:rPr>
          <w:shd w:val="clear" w:color="auto" w:fill="FFFFFF"/>
          <w:lang w:val="es-ES"/>
        </w:rPr>
        <w:t>;</w:t>
      </w:r>
      <w:r w:rsidR="000E5B05" w:rsidRPr="00A83BAA">
        <w:rPr>
          <w:shd w:val="clear" w:color="auto" w:fill="FFFFFF"/>
          <w:lang w:val="es-ES"/>
        </w:rPr>
        <w:t xml:space="preserve"> Administración y Economía, y Metodología y Matemáticas, específicamente en las propuestas formativas de las licenciaturas en </w:t>
      </w:r>
      <w:r w:rsidRPr="00A83BAA">
        <w:rPr>
          <w:shd w:val="clear" w:color="auto" w:fill="FFFFFF"/>
          <w:lang w:val="es-ES"/>
        </w:rPr>
        <w:t>a</w:t>
      </w:r>
      <w:r w:rsidR="000E5B05" w:rsidRPr="00A83BAA">
        <w:rPr>
          <w:shd w:val="clear" w:color="auto" w:fill="FFFFFF"/>
          <w:lang w:val="es-ES"/>
        </w:rPr>
        <w:t xml:space="preserve">dministración de </w:t>
      </w:r>
      <w:r w:rsidRPr="00A83BAA">
        <w:rPr>
          <w:shd w:val="clear" w:color="auto" w:fill="FFFFFF"/>
          <w:lang w:val="es-ES"/>
        </w:rPr>
        <w:t>e</w:t>
      </w:r>
      <w:r w:rsidR="000E5B05" w:rsidRPr="00A83BAA">
        <w:rPr>
          <w:shd w:val="clear" w:color="auto" w:fill="FFFFFF"/>
          <w:lang w:val="es-ES"/>
        </w:rPr>
        <w:t>mpresas</w:t>
      </w:r>
      <w:r w:rsidRPr="00A83BAA">
        <w:rPr>
          <w:shd w:val="clear" w:color="auto" w:fill="FFFFFF"/>
          <w:lang w:val="es-ES"/>
        </w:rPr>
        <w:t>;</w:t>
      </w:r>
      <w:r w:rsidR="000E5B05" w:rsidRPr="00A83BAA">
        <w:rPr>
          <w:shd w:val="clear" w:color="auto" w:fill="FFFFFF"/>
          <w:lang w:val="es-ES"/>
        </w:rPr>
        <w:t xml:space="preserve"> </w:t>
      </w:r>
      <w:r w:rsidRPr="00A83BAA">
        <w:rPr>
          <w:shd w:val="clear" w:color="auto" w:fill="FFFFFF"/>
          <w:lang w:val="es-ES"/>
        </w:rPr>
        <w:t>e</w:t>
      </w:r>
      <w:r w:rsidR="000E5B05" w:rsidRPr="00A83BAA">
        <w:rPr>
          <w:shd w:val="clear" w:color="auto" w:fill="FFFFFF"/>
          <w:lang w:val="es-ES"/>
        </w:rPr>
        <w:t xml:space="preserve">stadística y </w:t>
      </w:r>
      <w:r w:rsidRPr="00A83BAA">
        <w:rPr>
          <w:shd w:val="clear" w:color="auto" w:fill="FFFFFF"/>
          <w:lang w:val="es-ES"/>
        </w:rPr>
        <w:t>l</w:t>
      </w:r>
      <w:r w:rsidR="000E5B05" w:rsidRPr="00A83BAA">
        <w:rPr>
          <w:shd w:val="clear" w:color="auto" w:fill="FFFFFF"/>
          <w:lang w:val="es-ES"/>
        </w:rPr>
        <w:t>ogística. </w:t>
      </w:r>
    </w:p>
    <w:p w14:paraId="1595D3B6" w14:textId="5D55B45B" w:rsidR="00521206" w:rsidRPr="00A83BAA" w:rsidRDefault="00521206" w:rsidP="00A83BAA">
      <w:pPr>
        <w:pStyle w:val="NormalWeb"/>
        <w:spacing w:before="240" w:beforeAutospacing="0" w:after="240" w:afterAutospacing="0"/>
        <w:jc w:val="both"/>
        <w:rPr>
          <w:b/>
          <w:lang w:val="es-ES"/>
        </w:rPr>
      </w:pPr>
      <w:r w:rsidRPr="00A83BAA">
        <w:rPr>
          <w:b/>
          <w:lang w:val="es-ES"/>
        </w:rPr>
        <w:t xml:space="preserve">El proceso de inscripción como </w:t>
      </w:r>
      <w:r w:rsidR="002850E3" w:rsidRPr="00A83BAA">
        <w:rPr>
          <w:b/>
          <w:lang w:val="es-ES"/>
        </w:rPr>
        <w:t>el primer obstáculo</w:t>
      </w:r>
    </w:p>
    <w:p w14:paraId="7F6D23B9" w14:textId="54EA2E1D" w:rsidR="00521206" w:rsidRPr="003B4299" w:rsidRDefault="00521206" w:rsidP="005A34F6">
      <w:pPr>
        <w:pStyle w:val="NormalWeb"/>
        <w:spacing w:before="240" w:beforeAutospacing="0" w:after="240" w:afterAutospacing="0"/>
        <w:jc w:val="both"/>
        <w:rPr>
          <w:shd w:val="clear" w:color="auto" w:fill="FFFFFF"/>
          <w:lang w:val="es-ES"/>
        </w:rPr>
      </w:pPr>
      <w:r w:rsidRPr="003B4299">
        <w:rPr>
          <w:shd w:val="clear" w:color="auto" w:fill="FFFFFF"/>
          <w:lang w:val="es-ES"/>
        </w:rPr>
        <w:t xml:space="preserve">En el recorrido desde la gestión, estos últimos trece años en la Secretaría Académica, se repetía un factor en </w:t>
      </w:r>
      <w:r w:rsidR="00736B12" w:rsidRPr="003B4299">
        <w:rPr>
          <w:shd w:val="clear" w:color="auto" w:fill="FFFFFF"/>
          <w:lang w:val="es-ES"/>
        </w:rPr>
        <w:t xml:space="preserve">muchos de </w:t>
      </w:r>
      <w:r w:rsidRPr="003B4299">
        <w:rPr>
          <w:shd w:val="clear" w:color="auto" w:fill="FFFFFF"/>
          <w:lang w:val="es-ES"/>
        </w:rPr>
        <w:t>estos postulantes. Si bien asistían y cumplían con las obligaciones para poder inscribirse formalmente como “aspirante” no concluían el procedimiento administrativo que se requiere. Por lo tanto, el tiempo y el esfuerzo dedicado en las etapas previas quedaba invalidado por un trámite. A raíz de esto, se buscó conocer cuál es el porcentaje de representación de estos casos, cómo consideraron que era la dificultad de la gestión a realizar</w:t>
      </w:r>
      <w:r w:rsidR="003B4299">
        <w:rPr>
          <w:shd w:val="clear" w:color="auto" w:fill="FFFFFF"/>
          <w:lang w:val="es-ES"/>
        </w:rPr>
        <w:t>,</w:t>
      </w:r>
      <w:r w:rsidRPr="003B4299">
        <w:rPr>
          <w:shd w:val="clear" w:color="auto" w:fill="FFFFFF"/>
          <w:lang w:val="es-ES"/>
        </w:rPr>
        <w:t xml:space="preserve"> y por qué motivos no lo llevaron a cabo. Estos lineamientos, podrían generar nuevas pautas de acompañamiento para lograr cercanía y promover </w:t>
      </w:r>
      <w:r w:rsidR="00BB2A40">
        <w:rPr>
          <w:shd w:val="clear" w:color="auto" w:fill="FFFFFF"/>
          <w:lang w:val="es-ES"/>
        </w:rPr>
        <w:t>la</w:t>
      </w:r>
      <w:r w:rsidRPr="003B4299">
        <w:rPr>
          <w:shd w:val="clear" w:color="auto" w:fill="FFFFFF"/>
          <w:lang w:val="es-ES"/>
        </w:rPr>
        <w:t xml:space="preserve"> inscripción</w:t>
      </w:r>
      <w:r w:rsidR="00BB2A40">
        <w:rPr>
          <w:shd w:val="clear" w:color="auto" w:fill="FFFFFF"/>
          <w:lang w:val="es-ES"/>
        </w:rPr>
        <w:t xml:space="preserve"> de los futuros </w:t>
      </w:r>
      <w:r w:rsidR="00A51EA3" w:rsidRPr="004C4676">
        <w:rPr>
          <w:lang w:val="es-ES"/>
        </w:rPr>
        <w:t>postulantes</w:t>
      </w:r>
      <w:r w:rsidRPr="003B4299">
        <w:rPr>
          <w:shd w:val="clear" w:color="auto" w:fill="FFFFFF"/>
          <w:lang w:val="es-ES"/>
        </w:rPr>
        <w:t>.</w:t>
      </w:r>
    </w:p>
    <w:p w14:paraId="08049A02" w14:textId="77777777" w:rsidR="005A34F6" w:rsidRDefault="004C4676" w:rsidP="005A34F6">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4C4676">
        <w:rPr>
          <w:rFonts w:ascii="Times New Roman" w:eastAsia="Times New Roman" w:hAnsi="Times New Roman" w:cs="Times New Roman"/>
          <w:kern w:val="0"/>
          <w:lang w:val="es-ES"/>
          <w14:ligatures w14:val="none"/>
        </w:rPr>
        <w:t xml:space="preserve">Al analizar al grupo de admitidos que no completaron su inscripción definitiva, se observa que las principales causas responden a </w:t>
      </w:r>
      <w:r w:rsidR="00AC6AA9" w:rsidRPr="00A83BAA">
        <w:rPr>
          <w:rFonts w:ascii="Times New Roman" w:eastAsia="Times New Roman" w:hAnsi="Times New Roman" w:cs="Times New Roman"/>
          <w:kern w:val="0"/>
          <w:lang w:val="es-ES"/>
          <w14:ligatures w14:val="none"/>
        </w:rPr>
        <w:t>situaciones</w:t>
      </w:r>
      <w:r w:rsidRPr="004C4676">
        <w:rPr>
          <w:rFonts w:ascii="Times New Roman" w:eastAsia="Times New Roman" w:hAnsi="Times New Roman" w:cs="Times New Roman"/>
          <w:kern w:val="0"/>
          <w:lang w:val="es-ES"/>
          <w14:ligatures w14:val="none"/>
        </w:rPr>
        <w:t xml:space="preserve"> personales y familiares, seguidos </w:t>
      </w:r>
      <w:r w:rsidR="005F424E" w:rsidRPr="00A83BAA">
        <w:rPr>
          <w:rFonts w:ascii="Times New Roman" w:eastAsia="Times New Roman" w:hAnsi="Times New Roman" w:cs="Times New Roman"/>
          <w:kern w:val="0"/>
          <w:lang w:val="es-ES"/>
          <w14:ligatures w14:val="none"/>
        </w:rPr>
        <w:t>a procedimientos administrativos</w:t>
      </w:r>
      <w:r w:rsidRPr="004C4676">
        <w:rPr>
          <w:rFonts w:ascii="Times New Roman" w:eastAsia="Times New Roman" w:hAnsi="Times New Roman" w:cs="Times New Roman"/>
          <w:kern w:val="0"/>
          <w:lang w:val="es-ES"/>
          <w14:ligatures w14:val="none"/>
        </w:rPr>
        <w:t xml:space="preserve"> vinculadas a la caducidad de los plazos</w:t>
      </w:r>
      <w:r w:rsidR="00CE0E35">
        <w:rPr>
          <w:rFonts w:ascii="Times New Roman" w:eastAsia="Times New Roman" w:hAnsi="Times New Roman" w:cs="Times New Roman"/>
          <w:kern w:val="0"/>
          <w:lang w:val="es-ES"/>
          <w14:ligatures w14:val="none"/>
        </w:rPr>
        <w:t xml:space="preserve"> de inscripción establecidos</w:t>
      </w:r>
      <w:r w:rsidRPr="004C4676">
        <w:rPr>
          <w:rFonts w:ascii="Times New Roman" w:eastAsia="Times New Roman" w:hAnsi="Times New Roman" w:cs="Times New Roman"/>
          <w:kern w:val="0"/>
          <w:lang w:val="es-ES"/>
          <w14:ligatures w14:val="none"/>
        </w:rPr>
        <w:t xml:space="preserve"> del calendario académico.</w:t>
      </w:r>
    </w:p>
    <w:p w14:paraId="0D9A6FE8" w14:textId="2C8BBDFF" w:rsidR="004C4676" w:rsidRPr="00A83BAA" w:rsidRDefault="004C4676" w:rsidP="005A34F6">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4C4676">
        <w:rPr>
          <w:rFonts w:ascii="Times New Roman" w:eastAsia="Times New Roman" w:hAnsi="Times New Roman" w:cs="Times New Roman"/>
          <w:kern w:val="0"/>
          <w:lang w:val="es-ES"/>
          <w14:ligatures w14:val="none"/>
        </w:rPr>
        <w:lastRenderedPageBreak/>
        <w:t xml:space="preserve">Asimismo, </w:t>
      </w:r>
      <w:r w:rsidR="00D87F01" w:rsidRPr="00A83BAA">
        <w:rPr>
          <w:rFonts w:ascii="Times New Roman" w:eastAsia="Times New Roman" w:hAnsi="Times New Roman" w:cs="Times New Roman"/>
          <w:kern w:val="0"/>
          <w:lang w:val="es-ES"/>
          <w14:ligatures w14:val="none"/>
        </w:rPr>
        <w:t>se registraron</w:t>
      </w:r>
      <w:r w:rsidR="00AC6AA9" w:rsidRPr="00A83BAA">
        <w:rPr>
          <w:rFonts w:ascii="Times New Roman" w:eastAsia="Times New Roman" w:hAnsi="Times New Roman" w:cs="Times New Roman"/>
          <w:kern w:val="0"/>
          <w:lang w:val="es-ES"/>
          <w14:ligatures w14:val="none"/>
        </w:rPr>
        <w:t xml:space="preserve"> sugerencias vinculadas a las entrevistas de admisión</w:t>
      </w:r>
      <w:r w:rsidRPr="004C4676">
        <w:rPr>
          <w:rFonts w:ascii="Times New Roman" w:eastAsia="Times New Roman" w:hAnsi="Times New Roman" w:cs="Times New Roman"/>
          <w:kern w:val="0"/>
          <w:lang w:val="es-ES"/>
          <w14:ligatures w14:val="none"/>
        </w:rPr>
        <w:t xml:space="preserve">. </w:t>
      </w:r>
      <w:r w:rsidR="00D87F01" w:rsidRPr="00A83BAA">
        <w:rPr>
          <w:rFonts w:ascii="Times New Roman" w:eastAsia="Times New Roman" w:hAnsi="Times New Roman" w:cs="Times New Roman"/>
          <w:kern w:val="0"/>
          <w:lang w:val="es-ES"/>
          <w14:ligatures w14:val="none"/>
        </w:rPr>
        <w:t xml:space="preserve">Dado que </w:t>
      </w:r>
      <w:r w:rsidR="005F424E" w:rsidRPr="00A83BAA">
        <w:rPr>
          <w:rFonts w:ascii="Times New Roman" w:eastAsia="Times New Roman" w:hAnsi="Times New Roman" w:cs="Times New Roman"/>
          <w:kern w:val="0"/>
          <w:lang w:val="es-ES"/>
          <w14:ligatures w14:val="none"/>
        </w:rPr>
        <w:t xml:space="preserve">los tiempos implicados en el trabajo se superponen con las actividades </w:t>
      </w:r>
      <w:r w:rsidRPr="004C4676">
        <w:rPr>
          <w:rFonts w:ascii="Times New Roman" w:eastAsia="Times New Roman" w:hAnsi="Times New Roman" w:cs="Times New Roman"/>
          <w:kern w:val="0"/>
          <w:lang w:val="es-ES"/>
          <w14:ligatures w14:val="none"/>
        </w:rPr>
        <w:t>institucionales</w:t>
      </w:r>
      <w:r w:rsidR="00D87F01" w:rsidRPr="00A83BAA">
        <w:rPr>
          <w:rFonts w:ascii="Times New Roman" w:eastAsia="Times New Roman" w:hAnsi="Times New Roman" w:cs="Times New Roman"/>
          <w:kern w:val="0"/>
          <w:lang w:val="es-ES"/>
          <w14:ligatures w14:val="none"/>
        </w:rPr>
        <w:t xml:space="preserve">, </w:t>
      </w:r>
      <w:r w:rsidR="005F424E" w:rsidRPr="00A83BAA">
        <w:rPr>
          <w:rFonts w:ascii="Times New Roman" w:eastAsia="Times New Roman" w:hAnsi="Times New Roman" w:cs="Times New Roman"/>
          <w:kern w:val="0"/>
          <w:lang w:val="es-ES"/>
          <w14:ligatures w14:val="none"/>
        </w:rPr>
        <w:t>plasmada</w:t>
      </w:r>
      <w:r w:rsidRPr="004C4676">
        <w:rPr>
          <w:rFonts w:ascii="Times New Roman" w:eastAsia="Times New Roman" w:hAnsi="Times New Roman" w:cs="Times New Roman"/>
          <w:kern w:val="0"/>
          <w:lang w:val="es-ES"/>
          <w14:ligatures w14:val="none"/>
        </w:rPr>
        <w:t xml:space="preserve"> en el testimonio de uno de los postulantes: </w:t>
      </w:r>
      <w:r w:rsidRPr="004C4676">
        <w:rPr>
          <w:rFonts w:ascii="Times New Roman" w:eastAsia="Times New Roman" w:hAnsi="Times New Roman" w:cs="Times New Roman"/>
          <w:iCs/>
          <w:kern w:val="0"/>
          <w:lang w:val="es-ES"/>
          <w14:ligatures w14:val="none"/>
        </w:rPr>
        <w:t>“Tiene un excelente programa, solo que a las personas que trabajan tienen que darle la posibilidad de entrevistarlos cuando ellos se encuentren libres.”</w:t>
      </w:r>
      <w:r w:rsidRPr="004C4676">
        <w:rPr>
          <w:rFonts w:ascii="Times New Roman" w:eastAsia="Times New Roman" w:hAnsi="Times New Roman" w:cs="Times New Roman"/>
          <w:kern w:val="0"/>
          <w:lang w:val="es-ES"/>
          <w14:ligatures w14:val="none"/>
        </w:rPr>
        <w:t xml:space="preserve"> Est</w:t>
      </w:r>
      <w:r w:rsidRPr="00A83BAA">
        <w:rPr>
          <w:rFonts w:ascii="Times New Roman" w:eastAsia="Times New Roman" w:hAnsi="Times New Roman" w:cs="Times New Roman"/>
          <w:kern w:val="0"/>
          <w:lang w:val="es-ES"/>
          <w14:ligatures w14:val="none"/>
        </w:rPr>
        <w:t>a necesidad refleja la importancia de</w:t>
      </w:r>
      <w:r w:rsidRPr="004C4676">
        <w:rPr>
          <w:rFonts w:ascii="Times New Roman" w:eastAsia="Times New Roman" w:hAnsi="Times New Roman" w:cs="Times New Roman"/>
          <w:kern w:val="0"/>
          <w:lang w:val="es-ES"/>
          <w14:ligatures w14:val="none"/>
        </w:rPr>
        <w:t xml:space="preserve"> revisar </w:t>
      </w:r>
      <w:r w:rsidR="005F424E" w:rsidRPr="00A83BAA">
        <w:rPr>
          <w:rFonts w:ascii="Times New Roman" w:eastAsia="Times New Roman" w:hAnsi="Times New Roman" w:cs="Times New Roman"/>
          <w:kern w:val="0"/>
          <w:lang w:val="es-ES"/>
          <w14:ligatures w14:val="none"/>
        </w:rPr>
        <w:t>el</w:t>
      </w:r>
      <w:r w:rsidRPr="004C4676">
        <w:rPr>
          <w:rFonts w:ascii="Times New Roman" w:eastAsia="Times New Roman" w:hAnsi="Times New Roman" w:cs="Times New Roman"/>
          <w:kern w:val="0"/>
          <w:lang w:val="es-ES"/>
          <w14:ligatures w14:val="none"/>
        </w:rPr>
        <w:t xml:space="preserve"> dispositivo de admisión </w:t>
      </w:r>
      <w:r w:rsidR="005F424E" w:rsidRPr="00A83BAA">
        <w:rPr>
          <w:rFonts w:ascii="Times New Roman" w:eastAsia="Times New Roman" w:hAnsi="Times New Roman" w:cs="Times New Roman"/>
          <w:kern w:val="0"/>
          <w:lang w:val="es-ES"/>
          <w14:ligatures w14:val="none"/>
        </w:rPr>
        <w:t>y el turno propuesto para las actividades</w:t>
      </w:r>
      <w:r w:rsidRPr="004C4676">
        <w:rPr>
          <w:rFonts w:ascii="Times New Roman" w:eastAsia="Times New Roman" w:hAnsi="Times New Roman" w:cs="Times New Roman"/>
          <w:kern w:val="0"/>
          <w:lang w:val="es-ES"/>
          <w14:ligatures w14:val="none"/>
        </w:rPr>
        <w:t xml:space="preserve"> de los estudiantes que trabajan.</w:t>
      </w:r>
    </w:p>
    <w:p w14:paraId="12AF3816" w14:textId="30D9C278" w:rsidR="005F424E" w:rsidRPr="004C4676" w:rsidRDefault="005F424E" w:rsidP="00A83BAA">
      <w:pPr>
        <w:spacing w:before="100"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Para poder tener una visión general, se c</w:t>
      </w:r>
      <w:r w:rsidR="00040857" w:rsidRPr="00A83BAA">
        <w:rPr>
          <w:rFonts w:ascii="Times New Roman" w:eastAsia="Times New Roman" w:hAnsi="Times New Roman" w:cs="Times New Roman"/>
          <w:kern w:val="0"/>
          <w:lang w:val="es-ES"/>
          <w14:ligatures w14:val="none"/>
        </w:rPr>
        <w:t>onsultó a todos los encuestados –los que no pudieron inscribirse, los que son alumnos regulares, los que abandonaron sus estudios y los graduados- ¿</w:t>
      </w:r>
      <w:r w:rsidR="005A34F6">
        <w:rPr>
          <w:rFonts w:ascii="Times New Roman" w:eastAsia="Times New Roman" w:hAnsi="Times New Roman" w:cs="Times New Roman"/>
          <w:kern w:val="0"/>
          <w:lang w:val="es-ES"/>
          <w14:ligatures w14:val="none"/>
        </w:rPr>
        <w:t>C</w:t>
      </w:r>
      <w:r w:rsidR="00040857" w:rsidRPr="00A83BAA">
        <w:rPr>
          <w:rFonts w:ascii="Times New Roman" w:eastAsia="Times New Roman" w:hAnsi="Times New Roman" w:cs="Times New Roman"/>
          <w:kern w:val="0"/>
          <w:lang w:val="es-ES"/>
          <w14:ligatures w14:val="none"/>
        </w:rPr>
        <w:t xml:space="preserve">ómo </w:t>
      </w:r>
      <w:r w:rsidR="005A34F6" w:rsidRPr="00A83BAA">
        <w:rPr>
          <w:rFonts w:ascii="Times New Roman" w:eastAsia="Times New Roman" w:hAnsi="Times New Roman" w:cs="Times New Roman"/>
          <w:kern w:val="0"/>
          <w:lang w:val="es-ES"/>
          <w14:ligatures w14:val="none"/>
        </w:rPr>
        <w:t>fue</w:t>
      </w:r>
      <w:r w:rsidR="00040857" w:rsidRPr="00A83BAA">
        <w:rPr>
          <w:rFonts w:ascii="Times New Roman" w:eastAsia="Times New Roman" w:hAnsi="Times New Roman" w:cs="Times New Roman"/>
          <w:kern w:val="0"/>
          <w:lang w:val="es-ES"/>
          <w14:ligatures w14:val="none"/>
        </w:rPr>
        <w:t xml:space="preserve"> el proceso de inscripción? Para dar cuenta</w:t>
      </w:r>
      <w:r w:rsidR="009D0DD4" w:rsidRPr="00A83BAA">
        <w:rPr>
          <w:rFonts w:ascii="Times New Roman" w:eastAsia="Times New Roman" w:hAnsi="Times New Roman" w:cs="Times New Roman"/>
          <w:kern w:val="0"/>
          <w:lang w:val="es-ES"/>
          <w14:ligatures w14:val="none"/>
        </w:rPr>
        <w:t xml:space="preserve"> de posibles mejoras, en caso de requerirlo en pos de facilitar el procedimiento. Los resultados arrojaron que al 43% les resultó fácil, seguido del 39% que les pareció Intermedio. El resto de las categorías estaba compuesto por muy fácil (12%), muy difícil (4%) y difícil (2%).</w:t>
      </w:r>
      <w:r w:rsidR="005A34F6">
        <w:rPr>
          <w:rFonts w:ascii="Times New Roman" w:eastAsia="Times New Roman" w:hAnsi="Times New Roman" w:cs="Times New Roman"/>
          <w:kern w:val="0"/>
          <w:lang w:val="es-ES"/>
          <w14:ligatures w14:val="none"/>
        </w:rPr>
        <w:t xml:space="preserve"> </w:t>
      </w:r>
    </w:p>
    <w:p w14:paraId="46E8530C" w14:textId="65FE59E5" w:rsidR="000E5B05" w:rsidRPr="00A83BAA" w:rsidRDefault="00D87F01" w:rsidP="00A83BAA">
      <w:pPr>
        <w:pStyle w:val="NormalWeb"/>
        <w:spacing w:before="240" w:beforeAutospacing="0" w:after="240" w:afterAutospacing="0"/>
        <w:jc w:val="both"/>
        <w:rPr>
          <w:b/>
          <w:lang w:val="es-ES"/>
        </w:rPr>
      </w:pPr>
      <w:r w:rsidRPr="00A83BAA">
        <w:rPr>
          <w:b/>
          <w:lang w:val="es-ES"/>
        </w:rPr>
        <w:t>El encuentro con la primera instancia académica</w:t>
      </w:r>
    </w:p>
    <w:p w14:paraId="3FAA6BFC" w14:textId="191EA9C5" w:rsidR="00B9155F" w:rsidRPr="00A83BAA" w:rsidRDefault="00047759" w:rsidP="00A83BAA">
      <w:pPr>
        <w:pStyle w:val="NormalWeb"/>
        <w:spacing w:before="240" w:beforeAutospacing="0" w:after="240" w:afterAutospacing="0"/>
        <w:jc w:val="both"/>
        <w:rPr>
          <w:lang w:val="es-ES"/>
        </w:rPr>
      </w:pPr>
      <w:r w:rsidRPr="00A83BAA">
        <w:rPr>
          <w:lang w:val="es-ES"/>
        </w:rPr>
        <w:t xml:space="preserve">Una vez cumplimentada la gestión administrativa, los estudiantes </w:t>
      </w:r>
      <w:r w:rsidR="005A34F6">
        <w:rPr>
          <w:lang w:val="es-ES"/>
        </w:rPr>
        <w:t>inician</w:t>
      </w:r>
      <w:r w:rsidRPr="00A83BAA">
        <w:rPr>
          <w:lang w:val="es-ES"/>
        </w:rPr>
        <w:t xml:space="preserve"> el curso introductorio. </w:t>
      </w:r>
      <w:r w:rsidR="005A34F6">
        <w:rPr>
          <w:lang w:val="es-ES"/>
        </w:rPr>
        <w:t>A raíz de los datos obtenidos, se conoció que varios de ellos no habían podido superar esa instancia, e</w:t>
      </w:r>
      <w:r w:rsidRPr="00A83BAA">
        <w:rPr>
          <w:lang w:val="es-ES"/>
        </w:rPr>
        <w:t>s por ello que se consultó</w:t>
      </w:r>
      <w:r w:rsidR="005A34F6">
        <w:rPr>
          <w:lang w:val="es-ES"/>
        </w:rPr>
        <w:t xml:space="preserve"> según su perspectiva</w:t>
      </w:r>
      <w:r w:rsidRPr="00A83BAA">
        <w:rPr>
          <w:lang w:val="es-ES"/>
        </w:rPr>
        <w:t>, ¿a qué motivos se debió?</w:t>
      </w:r>
      <w:r w:rsidR="00B9155F" w:rsidRPr="00A83BAA">
        <w:rPr>
          <w:lang w:val="es-ES"/>
        </w:rPr>
        <w:t xml:space="preserve"> </w:t>
      </w:r>
      <w:r w:rsidRPr="00A83BAA">
        <w:rPr>
          <w:lang w:val="es-ES"/>
        </w:rPr>
        <w:t xml:space="preserve">Los resultados arrojan que </w:t>
      </w:r>
      <w:r w:rsidR="00892E4F" w:rsidRPr="00A83BAA">
        <w:rPr>
          <w:lang w:val="es-ES"/>
        </w:rPr>
        <w:t xml:space="preserve">los factores de desgranamiento se deben a </w:t>
      </w:r>
      <w:r w:rsidR="00B9155F" w:rsidRPr="00A83BAA">
        <w:rPr>
          <w:lang w:val="es-ES"/>
        </w:rPr>
        <w:t xml:space="preserve">variables multidimensionales. </w:t>
      </w:r>
      <w:r w:rsidR="005A34F6">
        <w:rPr>
          <w:lang w:val="es-ES"/>
        </w:rPr>
        <w:t>A su vez, s</w:t>
      </w:r>
      <w:r w:rsidRPr="00A83BAA">
        <w:rPr>
          <w:lang w:val="es-ES"/>
        </w:rPr>
        <w:t xml:space="preserve">e buscó </w:t>
      </w:r>
      <w:r w:rsidR="005A34F6">
        <w:rPr>
          <w:lang w:val="es-ES"/>
        </w:rPr>
        <w:t>comprender</w:t>
      </w:r>
      <w:r w:rsidRPr="00A83BAA">
        <w:rPr>
          <w:lang w:val="es-ES"/>
        </w:rPr>
        <w:t xml:space="preserve"> cuándo se producía </w:t>
      </w:r>
      <w:r w:rsidR="005A34F6">
        <w:rPr>
          <w:lang w:val="es-ES"/>
        </w:rPr>
        <w:t>el quiebre en este momento</w:t>
      </w:r>
      <w:r w:rsidRPr="00A83BAA">
        <w:rPr>
          <w:lang w:val="es-ES"/>
        </w:rPr>
        <w:t>, se conoció que e</w:t>
      </w:r>
      <w:r w:rsidR="00B9155F" w:rsidRPr="00A83BAA">
        <w:rPr>
          <w:lang w:val="es-ES"/>
        </w:rPr>
        <w:t xml:space="preserve">l 56% </w:t>
      </w:r>
      <w:r w:rsidRPr="00A83BAA">
        <w:rPr>
          <w:lang w:val="es-ES"/>
        </w:rPr>
        <w:t>lo hizo</w:t>
      </w:r>
      <w:r w:rsidR="00B9155F" w:rsidRPr="00A83BAA">
        <w:rPr>
          <w:lang w:val="es-ES"/>
        </w:rPr>
        <w:t xml:space="preserve"> </w:t>
      </w:r>
      <w:r w:rsidR="00892E4F" w:rsidRPr="00A83BAA">
        <w:rPr>
          <w:lang w:val="es-ES"/>
        </w:rPr>
        <w:t>antes de</w:t>
      </w:r>
      <w:r w:rsidR="00B9155F" w:rsidRPr="00A83BAA">
        <w:rPr>
          <w:lang w:val="es-ES"/>
        </w:rPr>
        <w:t xml:space="preserve"> las instancias de exámenes parciales. </w:t>
      </w:r>
      <w:r w:rsidRPr="00A83BAA">
        <w:rPr>
          <w:lang w:val="es-ES"/>
        </w:rPr>
        <w:t>Y e</w:t>
      </w:r>
      <w:r w:rsidR="00892E4F" w:rsidRPr="00A83BAA">
        <w:rPr>
          <w:lang w:val="es-ES"/>
        </w:rPr>
        <w:t>l</w:t>
      </w:r>
      <w:r w:rsidR="00B9155F" w:rsidRPr="00A83BAA">
        <w:rPr>
          <w:lang w:val="es-ES"/>
        </w:rPr>
        <w:t xml:space="preserve"> 44% restante </w:t>
      </w:r>
      <w:r w:rsidR="005A34F6">
        <w:rPr>
          <w:lang w:val="es-ES"/>
        </w:rPr>
        <w:t xml:space="preserve">no siguió su recorrido porque </w:t>
      </w:r>
      <w:r w:rsidR="00892E4F" w:rsidRPr="00A83BAA">
        <w:rPr>
          <w:lang w:val="es-ES"/>
        </w:rPr>
        <w:t>desaprobó una de las dos obligaciones</w:t>
      </w:r>
      <w:r w:rsidR="00B9155F" w:rsidRPr="00A83BAA">
        <w:rPr>
          <w:lang w:val="es-ES"/>
        </w:rPr>
        <w:t xml:space="preserve"> académicas requeridas en la instancia </w:t>
      </w:r>
      <w:r w:rsidRPr="00A83BAA">
        <w:rPr>
          <w:lang w:val="es-ES"/>
        </w:rPr>
        <w:t>niveladora</w:t>
      </w:r>
      <w:r w:rsidR="00B9155F" w:rsidRPr="00A83BAA">
        <w:rPr>
          <w:lang w:val="es-ES"/>
        </w:rPr>
        <w:t>.</w:t>
      </w:r>
    </w:p>
    <w:p w14:paraId="32E3C712" w14:textId="610AC579" w:rsidR="00B9155F" w:rsidRPr="00A83BAA" w:rsidRDefault="00B9155F" w:rsidP="00A83BAA">
      <w:pPr>
        <w:pStyle w:val="NormalWeb"/>
        <w:spacing w:before="240" w:beforeAutospacing="0" w:after="240" w:afterAutospacing="0"/>
        <w:jc w:val="both"/>
        <w:rPr>
          <w:lang w:val="es-ES"/>
        </w:rPr>
      </w:pPr>
      <w:r w:rsidRPr="00A83BAA">
        <w:rPr>
          <w:lang w:val="es-ES"/>
        </w:rPr>
        <w:t xml:space="preserve">Respecto a la dimensión pedagógica, se indagó sobre el nivel de dificultad de los contenidos curriculares. </w:t>
      </w:r>
      <w:r w:rsidR="00047759" w:rsidRPr="00A83BAA">
        <w:rPr>
          <w:lang w:val="es-ES"/>
        </w:rPr>
        <w:t>La mayoría de las respuestas las</w:t>
      </w:r>
      <w:r w:rsidRPr="00A83BAA">
        <w:rPr>
          <w:lang w:val="es-ES"/>
        </w:rPr>
        <w:t xml:space="preserve"> definieron como “desafiantes”, “relevantes para la carrera” y “diferentes a lo que esperaba”, registrándose en menor medida “poco estimulantes” e “interesantes”. Asimismo, la mayoría de los encuestados valoró los contenidos como “moderadamente útiles” y “muy útiles”.</w:t>
      </w:r>
    </w:p>
    <w:p w14:paraId="79E44A9B" w14:textId="5AD5D286" w:rsidR="00B9155F" w:rsidRPr="00A83BAA" w:rsidRDefault="00AE1F69" w:rsidP="00A83BAA">
      <w:pPr>
        <w:pStyle w:val="NormalWeb"/>
        <w:spacing w:before="240" w:beforeAutospacing="0" w:after="240" w:afterAutospacing="0"/>
        <w:jc w:val="both"/>
        <w:rPr>
          <w:lang w:val="es-ES"/>
        </w:rPr>
      </w:pPr>
      <w:r w:rsidRPr="00A83BAA">
        <w:rPr>
          <w:lang w:val="es-ES"/>
        </w:rPr>
        <w:t xml:space="preserve">Por último, </w:t>
      </w:r>
      <w:r w:rsidR="00047759" w:rsidRPr="00A83BAA">
        <w:rPr>
          <w:lang w:val="es-ES"/>
        </w:rPr>
        <w:t>se desarrolló un bloque donde</w:t>
      </w:r>
      <w:r w:rsidRPr="00A83BAA">
        <w:rPr>
          <w:lang w:val="es-ES"/>
        </w:rPr>
        <w:t xml:space="preserve"> tenían la posibilidad de plasmar sus experiencias,</w:t>
      </w:r>
      <w:r w:rsidR="00047759" w:rsidRPr="00A83BAA">
        <w:rPr>
          <w:lang w:val="es-ES"/>
        </w:rPr>
        <w:t xml:space="preserve"> ideas y sugerencias para potenciar el programa</w:t>
      </w:r>
      <w:r w:rsidR="00904E00" w:rsidRPr="00A83BAA">
        <w:rPr>
          <w:lang w:val="es-ES"/>
        </w:rPr>
        <w:t>, entre ellas se destacan:</w:t>
      </w:r>
    </w:p>
    <w:p w14:paraId="1FBF61AA" w14:textId="7EF55941" w:rsidR="00904E00" w:rsidRPr="00A83BAA" w:rsidRDefault="00904E00" w:rsidP="00A83BAA">
      <w:pPr>
        <w:pStyle w:val="Prrafodelista"/>
        <w:numPr>
          <w:ilvl w:val="0"/>
          <w:numId w:val="1"/>
        </w:numPr>
        <w:spacing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“Pienso que el curso introductorio podría ser más accesible o con un mayor apoyo de los docentes para aquellos a los que nos cuesta m</w:t>
      </w:r>
      <w:r w:rsidR="004C359A">
        <w:rPr>
          <w:rFonts w:ascii="Times New Roman" w:eastAsia="Times New Roman" w:hAnsi="Times New Roman" w:cs="Times New Roman"/>
          <w:kern w:val="0"/>
          <w:lang w:val="es-ES"/>
          <w14:ligatures w14:val="none"/>
        </w:rPr>
        <w:t xml:space="preserve">ás retomar el ritmo de estudio. </w:t>
      </w:r>
      <w:r w:rsidR="00716F89">
        <w:rPr>
          <w:rFonts w:ascii="Times New Roman" w:eastAsia="Times New Roman" w:hAnsi="Times New Roman" w:cs="Times New Roman"/>
          <w:kern w:val="0"/>
          <w:lang w:val="es-ES"/>
          <w14:ligatures w14:val="none"/>
        </w:rPr>
        <w:t>Por eso es necesario tener m</w:t>
      </w:r>
      <w:bookmarkStart w:id="0" w:name="_GoBack"/>
      <w:bookmarkEnd w:id="0"/>
      <w:r w:rsidRPr="00A83BAA">
        <w:rPr>
          <w:rFonts w:ascii="Times New Roman" w:eastAsia="Times New Roman" w:hAnsi="Times New Roman" w:cs="Times New Roman"/>
          <w:kern w:val="0"/>
          <w:lang w:val="es-ES"/>
          <w14:ligatures w14:val="none"/>
        </w:rPr>
        <w:t>ás clases de apoyo.”</w:t>
      </w:r>
    </w:p>
    <w:p w14:paraId="173B6277" w14:textId="5A60EBE2" w:rsidR="00904E00" w:rsidRPr="00A83BAA" w:rsidRDefault="00904E00" w:rsidP="00A83BAA">
      <w:pPr>
        <w:pStyle w:val="Prrafodelista"/>
        <w:numPr>
          <w:ilvl w:val="0"/>
          <w:numId w:val="1"/>
        </w:numPr>
        <w:spacing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“Me frustré mucho porque yo quería estudiar. Pero el inicio de la pandemia covid-19 me hizo muy mal (...) nunca le agarré desde el principio la mano a las clases virtuales (...) Quise progresar estudiando en la Educación Pública pero bueno, me sentí muy frustrado (...)</w:t>
      </w:r>
      <w:r w:rsidR="004C359A">
        <w:rPr>
          <w:rFonts w:ascii="Times New Roman" w:eastAsia="Times New Roman" w:hAnsi="Times New Roman" w:cs="Times New Roman"/>
          <w:kern w:val="0"/>
          <w:lang w:val="es-ES"/>
          <w14:ligatures w14:val="none"/>
        </w:rPr>
        <w:t xml:space="preserve"> </w:t>
      </w:r>
      <w:r w:rsidRPr="00A83BAA">
        <w:rPr>
          <w:rFonts w:ascii="Times New Roman" w:eastAsia="Times New Roman" w:hAnsi="Times New Roman" w:cs="Times New Roman"/>
          <w:kern w:val="0"/>
          <w:lang w:val="es-ES"/>
          <w14:ligatures w14:val="none"/>
        </w:rPr>
        <w:t>ahora es complicado salgo de casa para trabajar a las cinco de la mañana y vuelvo a casa a las diez de la noche. Trabajo como muchos como un esclavo para sobrevivir. Ahora en estos tiempos está fuera de mi alcance retomar para volver a estudiar (...) Gracias por la encuesta y por acordarse de mí.”</w:t>
      </w:r>
    </w:p>
    <w:p w14:paraId="530C9F6C" w14:textId="77777777" w:rsidR="00904E00" w:rsidRPr="00A83BAA" w:rsidRDefault="00904E00" w:rsidP="00A83BAA">
      <w:pPr>
        <w:pStyle w:val="Prrafodelista"/>
        <w:numPr>
          <w:ilvl w:val="0"/>
          <w:numId w:val="1"/>
        </w:numPr>
        <w:spacing w:beforeAutospacing="1" w:after="100" w:afterAutospacing="1" w:line="240" w:lineRule="auto"/>
        <w:jc w:val="both"/>
        <w:rPr>
          <w:rFonts w:ascii="Times New Roman" w:eastAsia="Times New Roman" w:hAnsi="Times New Roman" w:cs="Times New Roman"/>
          <w:kern w:val="0"/>
          <w:lang w:val="es-ES"/>
          <w14:ligatures w14:val="none"/>
        </w:rPr>
      </w:pPr>
      <w:r w:rsidRPr="00904E00">
        <w:rPr>
          <w:rFonts w:ascii="Times New Roman" w:eastAsia="Times New Roman" w:hAnsi="Times New Roman" w:cs="Times New Roman"/>
          <w:kern w:val="0"/>
          <w:lang w:val="es-ES"/>
          <w14:ligatures w14:val="none"/>
        </w:rPr>
        <w:lastRenderedPageBreak/>
        <w:t xml:space="preserve">“Tuve una profesora </w:t>
      </w:r>
      <w:r w:rsidRPr="00A83BAA">
        <w:rPr>
          <w:rFonts w:ascii="Times New Roman" w:eastAsia="Times New Roman" w:hAnsi="Times New Roman" w:cs="Times New Roman"/>
          <w:kern w:val="0"/>
          <w:lang w:val="es-ES"/>
          <w14:ligatures w14:val="none"/>
        </w:rPr>
        <w:t>que,</w:t>
      </w:r>
      <w:r w:rsidRPr="00904E00">
        <w:rPr>
          <w:rFonts w:ascii="Times New Roman" w:eastAsia="Times New Roman" w:hAnsi="Times New Roman" w:cs="Times New Roman"/>
          <w:kern w:val="0"/>
          <w:lang w:val="es-ES"/>
          <w14:ligatures w14:val="none"/>
        </w:rPr>
        <w:t xml:space="preserve"> en lugar de apoyarme para continuar estudiando, me incentivó a dejar de intentarlo, me hizo sentir avergonzada delante de mis compañeros de curso en diferentes ocasiones, fue por ello que dejé de cursar.”</w:t>
      </w:r>
    </w:p>
    <w:p w14:paraId="66F19CB5" w14:textId="62ABB565" w:rsidR="00904E00" w:rsidRPr="00A83BAA" w:rsidRDefault="00904E00" w:rsidP="00A83BAA">
      <w:pPr>
        <w:pStyle w:val="Prrafodelista"/>
        <w:numPr>
          <w:ilvl w:val="0"/>
          <w:numId w:val="1"/>
        </w:numPr>
        <w:spacing w:beforeAutospacing="1" w:after="100" w:afterAutospacing="1" w:line="240" w:lineRule="auto"/>
        <w:jc w:val="both"/>
        <w:rPr>
          <w:rFonts w:ascii="Times New Roman" w:eastAsia="Times New Roman" w:hAnsi="Times New Roman" w:cs="Times New Roman"/>
          <w:kern w:val="0"/>
          <w:lang w:val="es-ES"/>
          <w14:ligatures w14:val="none"/>
        </w:rPr>
      </w:pPr>
      <w:r w:rsidRPr="00A83BAA">
        <w:rPr>
          <w:rFonts w:ascii="Times New Roman" w:eastAsia="Times New Roman" w:hAnsi="Times New Roman" w:cs="Times New Roman"/>
          <w:kern w:val="0"/>
          <w:lang w:val="es-ES"/>
          <w14:ligatures w14:val="none"/>
        </w:rPr>
        <w:t xml:space="preserve">“El curso introductorio sin lugar a dudas es desafiante, sobre todo a cierta edad, pero no </w:t>
      </w:r>
      <w:r w:rsidR="00B761EC" w:rsidRPr="00A83BAA">
        <w:rPr>
          <w:rFonts w:ascii="Times New Roman" w:eastAsia="Times New Roman" w:hAnsi="Times New Roman" w:cs="Times New Roman"/>
          <w:kern w:val="0"/>
          <w:lang w:val="es-ES"/>
          <w14:ligatures w14:val="none"/>
        </w:rPr>
        <w:t>debes</w:t>
      </w:r>
      <w:r w:rsidRPr="00A83BAA">
        <w:rPr>
          <w:rFonts w:ascii="Times New Roman" w:eastAsia="Times New Roman" w:hAnsi="Times New Roman" w:cs="Times New Roman"/>
          <w:kern w:val="0"/>
          <w:lang w:val="es-ES"/>
          <w14:ligatures w14:val="none"/>
        </w:rPr>
        <w:t xml:space="preserve"> dejar que esto te asuste, solo esfuérzate y da lo mejor de ti, también acude a las clases de apoyo y disfruta de la Untref que sin lugar a dudas es una universidad que volvería a elegir.”</w:t>
      </w:r>
    </w:p>
    <w:p w14:paraId="1C3D2E7F" w14:textId="4AB786E7" w:rsidR="00B761EC" w:rsidRPr="00A83BAA" w:rsidRDefault="00655ABB" w:rsidP="00A83BAA">
      <w:pPr>
        <w:pStyle w:val="NormalWeb"/>
        <w:spacing w:before="240" w:beforeAutospacing="0" w:after="240" w:afterAutospacing="0"/>
        <w:jc w:val="both"/>
        <w:rPr>
          <w:lang w:val="es-ES"/>
        </w:rPr>
      </w:pPr>
      <w:r w:rsidRPr="004C359A">
        <w:rPr>
          <w:lang w:val="es-ES"/>
        </w:rPr>
        <w:t xml:space="preserve">Estas experiencias dan cuenta de las </w:t>
      </w:r>
      <w:r w:rsidR="009D484C" w:rsidRPr="004C359A">
        <w:rPr>
          <w:lang w:val="es-ES"/>
        </w:rPr>
        <w:t>brechas existentes como el uso de la tecnología, el reencuentro</w:t>
      </w:r>
      <w:r w:rsidR="00047759" w:rsidRPr="004C359A">
        <w:rPr>
          <w:lang w:val="es-ES"/>
        </w:rPr>
        <w:t xml:space="preserve"> </w:t>
      </w:r>
      <w:r w:rsidR="009D484C" w:rsidRPr="004C359A">
        <w:rPr>
          <w:lang w:val="es-ES"/>
        </w:rPr>
        <w:t>con</w:t>
      </w:r>
      <w:r w:rsidR="009D484C" w:rsidRPr="004C359A">
        <w:rPr>
          <w:shd w:val="clear" w:color="auto" w:fill="FFFFFF"/>
          <w:lang w:val="es-ES"/>
        </w:rPr>
        <w:t> los estudios tras períodos prolongados y determinados modos de interacción con la comunidad educativa. Estos ejes, configuran barreras pedagógicas y simbólicas que, lejos de acompañar el trayecto, terminan reproduciendo y consolidando las de</w:t>
      </w:r>
      <w:r w:rsidR="00047759" w:rsidRPr="004C359A">
        <w:rPr>
          <w:shd w:val="clear" w:color="auto" w:fill="FFFFFF"/>
          <w:lang w:val="es-ES"/>
        </w:rPr>
        <w:t xml:space="preserve">sigualdades sociales de origen. </w:t>
      </w:r>
      <w:r w:rsidR="009D484C" w:rsidRPr="004C359A">
        <w:rPr>
          <w:shd w:val="clear" w:color="auto" w:fill="FFFFFF"/>
          <w:lang w:val="es-ES"/>
        </w:rPr>
        <w:t>(Araujo, 2017).</w:t>
      </w:r>
      <w:r w:rsidR="00B761EC" w:rsidRPr="004C359A">
        <w:rPr>
          <w:shd w:val="clear" w:color="auto" w:fill="FFFFFF"/>
          <w:lang w:val="es-ES"/>
        </w:rPr>
        <w:t xml:space="preserve">  </w:t>
      </w:r>
      <w:r w:rsidR="00B761EC" w:rsidRPr="004C359A">
        <w:rPr>
          <w:lang w:val="es-ES"/>
        </w:rPr>
        <w:t xml:space="preserve">A partir de estas experiencias, se conocieron los distintos factores de desgranamiento </w:t>
      </w:r>
      <w:r w:rsidR="00F05A40">
        <w:rPr>
          <w:lang w:val="es-ES"/>
        </w:rPr>
        <w:t xml:space="preserve">en el curso </w:t>
      </w:r>
      <w:r w:rsidR="0073596E">
        <w:rPr>
          <w:lang w:val="es-ES"/>
        </w:rPr>
        <w:t>introductori</w:t>
      </w:r>
      <w:r w:rsidR="00F05A40">
        <w:rPr>
          <w:lang w:val="es-ES"/>
        </w:rPr>
        <w:t>o</w:t>
      </w:r>
      <w:r w:rsidR="0073596E">
        <w:rPr>
          <w:lang w:val="es-ES"/>
        </w:rPr>
        <w:t xml:space="preserve">, </w:t>
      </w:r>
      <w:r w:rsidR="00B761EC" w:rsidRPr="004C359A">
        <w:rPr>
          <w:lang w:val="es-ES"/>
        </w:rPr>
        <w:t xml:space="preserve">que posibilitan nuevos espacios de </w:t>
      </w:r>
      <w:r w:rsidR="0073596E">
        <w:rPr>
          <w:lang w:val="es-ES"/>
        </w:rPr>
        <w:t>reflexión y construcción</w:t>
      </w:r>
      <w:r w:rsidR="00B761EC" w:rsidRPr="004C359A">
        <w:rPr>
          <w:lang w:val="es-ES"/>
        </w:rPr>
        <w:t xml:space="preserve"> colectiva, en pos de generar estrategias de retención en el estudiantado, principalmente si los motivos se deben a causas institucionales</w:t>
      </w:r>
      <w:r w:rsidR="00B761EC" w:rsidRPr="00A83BAA">
        <w:rPr>
          <w:lang w:val="es-ES"/>
        </w:rPr>
        <w:t>.</w:t>
      </w:r>
    </w:p>
    <w:p w14:paraId="10E18490" w14:textId="6DDF0C41" w:rsidR="00B761EC" w:rsidRPr="00A83BAA" w:rsidRDefault="00B761EC" w:rsidP="00A83BAA">
      <w:pPr>
        <w:pStyle w:val="NormalWeb"/>
        <w:spacing w:before="240" w:beforeAutospacing="0" w:after="240" w:afterAutospacing="0"/>
        <w:jc w:val="both"/>
        <w:rPr>
          <w:b/>
          <w:lang w:val="es-ES"/>
        </w:rPr>
      </w:pPr>
      <w:r w:rsidRPr="00A83BAA">
        <w:rPr>
          <w:b/>
          <w:lang w:val="es-ES"/>
        </w:rPr>
        <w:t xml:space="preserve">La experiencia de los alumnos regulares </w:t>
      </w:r>
    </w:p>
    <w:p w14:paraId="01163EFA" w14:textId="53A71853" w:rsidR="00904E00" w:rsidRPr="00694712" w:rsidRDefault="00B761EC" w:rsidP="00BD705E">
      <w:pPr>
        <w:pStyle w:val="NormalWeb"/>
        <w:spacing w:before="240" w:beforeAutospacing="0" w:after="240" w:afterAutospacing="0"/>
        <w:jc w:val="both"/>
        <w:rPr>
          <w:shd w:val="clear" w:color="auto" w:fill="FFFFFF"/>
          <w:lang w:val="es-ES"/>
        </w:rPr>
      </w:pPr>
      <w:r w:rsidRPr="00694712">
        <w:rPr>
          <w:shd w:val="clear" w:color="auto" w:fill="FFFFFF"/>
          <w:lang w:val="es-ES"/>
        </w:rPr>
        <w:t xml:space="preserve">Siguiendo </w:t>
      </w:r>
      <w:r w:rsidR="00AB63E1" w:rsidRPr="00694712">
        <w:rPr>
          <w:shd w:val="clear" w:color="auto" w:fill="FFFFFF"/>
          <w:lang w:val="es-ES"/>
        </w:rPr>
        <w:t>con el recorrido</w:t>
      </w:r>
      <w:r w:rsidRPr="00694712">
        <w:rPr>
          <w:shd w:val="clear" w:color="auto" w:fill="FFFFFF"/>
          <w:lang w:val="es-ES"/>
        </w:rPr>
        <w:t xml:space="preserve"> de las trayectorias académicas universitarias, aquellos que han podido superar las instancias mencionadas anteriormente, poseen la condición de “alumnos/as regulares” dado que se encuentran </w:t>
      </w:r>
      <w:r w:rsidR="00F05A40" w:rsidRPr="00694712">
        <w:rPr>
          <w:shd w:val="clear" w:color="auto" w:fill="FFFFFF"/>
          <w:lang w:val="es-ES"/>
        </w:rPr>
        <w:t>habilitados/as</w:t>
      </w:r>
      <w:r w:rsidR="00B97E1E" w:rsidRPr="00694712">
        <w:rPr>
          <w:shd w:val="clear" w:color="auto" w:fill="FFFFFF"/>
          <w:lang w:val="es-ES"/>
        </w:rPr>
        <w:t xml:space="preserve"> para </w:t>
      </w:r>
      <w:r w:rsidRPr="00694712">
        <w:rPr>
          <w:shd w:val="clear" w:color="auto" w:fill="FFFFFF"/>
          <w:lang w:val="es-ES"/>
        </w:rPr>
        <w:t>cursa</w:t>
      </w:r>
      <w:r w:rsidR="00B97E1E" w:rsidRPr="00694712">
        <w:rPr>
          <w:shd w:val="clear" w:color="auto" w:fill="FFFFFF"/>
          <w:lang w:val="es-ES"/>
        </w:rPr>
        <w:t>r</w:t>
      </w:r>
      <w:r w:rsidRPr="00694712">
        <w:rPr>
          <w:shd w:val="clear" w:color="auto" w:fill="FFFFFF"/>
          <w:lang w:val="es-ES"/>
        </w:rPr>
        <w:t xml:space="preserve"> la carrera elegida.</w:t>
      </w:r>
      <w:r w:rsidR="00AB63E1" w:rsidRPr="00694712">
        <w:rPr>
          <w:shd w:val="clear" w:color="auto" w:fill="FFFFFF"/>
          <w:lang w:val="es-ES"/>
        </w:rPr>
        <w:t xml:space="preserve"> En esta </w:t>
      </w:r>
      <w:r w:rsidR="00F05A40" w:rsidRPr="00694712">
        <w:rPr>
          <w:shd w:val="clear" w:color="auto" w:fill="FFFFFF"/>
          <w:lang w:val="es-ES"/>
        </w:rPr>
        <w:t>sección</w:t>
      </w:r>
      <w:r w:rsidR="00AB63E1" w:rsidRPr="00694712">
        <w:rPr>
          <w:shd w:val="clear" w:color="auto" w:fill="FFFFFF"/>
          <w:lang w:val="es-ES"/>
        </w:rPr>
        <w:t xml:space="preserve">, </w:t>
      </w:r>
      <w:r w:rsidR="00F05A40" w:rsidRPr="00694712">
        <w:rPr>
          <w:shd w:val="clear" w:color="auto" w:fill="FFFFFF"/>
          <w:lang w:val="es-ES"/>
        </w:rPr>
        <w:t>se indagó sobre</w:t>
      </w:r>
      <w:r w:rsidR="00AB63E1" w:rsidRPr="00694712">
        <w:rPr>
          <w:shd w:val="clear" w:color="auto" w:fill="FFFFFF"/>
          <w:lang w:val="es-ES"/>
        </w:rPr>
        <w:t xml:space="preserve"> si los estudiantes generan vínculo dentro de la institución, dado que el éxito universitario está acompañado del proceso de afiliación institucional e intelectual, quienes no se afilian fracasan (Santos </w:t>
      </w:r>
      <w:proofErr w:type="spellStart"/>
      <w:r w:rsidR="00AB63E1" w:rsidRPr="00694712">
        <w:rPr>
          <w:shd w:val="clear" w:color="auto" w:fill="FFFFFF"/>
          <w:lang w:val="es-ES"/>
        </w:rPr>
        <w:t>Sharpe</w:t>
      </w:r>
      <w:proofErr w:type="spellEnd"/>
      <w:r w:rsidR="00AB63E1" w:rsidRPr="00694712">
        <w:rPr>
          <w:shd w:val="clear" w:color="auto" w:fill="FFFFFF"/>
          <w:lang w:val="es-ES"/>
        </w:rPr>
        <w:t xml:space="preserve"> 2016, p.19). A</w:t>
      </w:r>
      <w:r w:rsidR="00F05A40" w:rsidRPr="00694712">
        <w:rPr>
          <w:shd w:val="clear" w:color="auto" w:fill="FFFFFF"/>
          <w:lang w:val="es-ES"/>
        </w:rPr>
        <w:t>simismo,</w:t>
      </w:r>
      <w:r w:rsidR="00AB63E1" w:rsidRPr="00694712">
        <w:rPr>
          <w:shd w:val="clear" w:color="auto" w:fill="FFFFFF"/>
          <w:lang w:val="es-ES"/>
        </w:rPr>
        <w:t xml:space="preserve"> el primer año de la carrera est</w:t>
      </w:r>
      <w:r w:rsidR="00B97E1E" w:rsidRPr="00694712">
        <w:rPr>
          <w:shd w:val="clear" w:color="auto" w:fill="FFFFFF"/>
          <w:lang w:val="es-ES"/>
        </w:rPr>
        <w:t>á</w:t>
      </w:r>
      <w:r w:rsidR="00AB63E1" w:rsidRPr="00694712">
        <w:rPr>
          <w:shd w:val="clear" w:color="auto" w:fill="FFFFFF"/>
          <w:lang w:val="es-ES"/>
        </w:rPr>
        <w:t xml:space="preserve"> sujeta a experimentar la “puerta giratoria” </w:t>
      </w:r>
      <w:r w:rsidR="00B97E1E" w:rsidRPr="00694712">
        <w:rPr>
          <w:shd w:val="clear" w:color="auto" w:fill="FFFFFF"/>
          <w:lang w:val="es-ES"/>
        </w:rPr>
        <w:t xml:space="preserve">que plantea Ezcurra (2009) </w:t>
      </w:r>
      <w:r w:rsidR="00BD705E" w:rsidRPr="00694712">
        <w:rPr>
          <w:lang w:val="es-ES"/>
        </w:rPr>
        <w:t>dado que con la misma rapidez con la que ingresan, terminan abandonando el sistema educativo, s</w:t>
      </w:r>
      <w:r w:rsidR="00B97E1E" w:rsidRPr="00694712">
        <w:rPr>
          <w:shd w:val="clear" w:color="auto" w:fill="FFFFFF"/>
          <w:lang w:val="es-ES"/>
        </w:rPr>
        <w:t>obre todo en estos estudiantes que</w:t>
      </w:r>
      <w:r w:rsidR="00BD705E" w:rsidRPr="00694712">
        <w:rPr>
          <w:shd w:val="clear" w:color="auto" w:fill="FFFFFF"/>
          <w:lang w:val="es-ES"/>
        </w:rPr>
        <w:t xml:space="preserve"> deben retomar el estudio y la organización del tiempo para llevar a cabo el mismo, después de muchos años sin estar insertos en el campo.</w:t>
      </w:r>
    </w:p>
    <w:p w14:paraId="250098E8" w14:textId="384BD283" w:rsidR="00B97E1E" w:rsidRPr="00694712" w:rsidRDefault="00B97E1E" w:rsidP="00A83BAA">
      <w:pPr>
        <w:pStyle w:val="NormalWeb"/>
        <w:spacing w:before="240" w:beforeAutospacing="0" w:after="240" w:afterAutospacing="0"/>
        <w:jc w:val="both"/>
        <w:rPr>
          <w:shd w:val="clear" w:color="auto" w:fill="FFFFFF"/>
          <w:lang w:val="es-ES"/>
        </w:rPr>
      </w:pPr>
      <w:r w:rsidRPr="00694712">
        <w:rPr>
          <w:shd w:val="clear" w:color="auto" w:fill="FFFFFF"/>
          <w:lang w:val="es-ES"/>
        </w:rPr>
        <w:t xml:space="preserve">A partir de ello, se buscó conocer el nivel de vinculación que tienen los estudiantes con las distintas áreas de la universidad. </w:t>
      </w:r>
      <w:r w:rsidR="00E12C68" w:rsidRPr="00694712">
        <w:rPr>
          <w:shd w:val="clear" w:color="auto" w:fill="FFFFFF"/>
          <w:lang w:val="es-ES"/>
        </w:rPr>
        <w:t>Los resultados</w:t>
      </w:r>
      <w:r w:rsidRPr="00694712">
        <w:rPr>
          <w:shd w:val="clear" w:color="auto" w:fill="FFFFFF"/>
          <w:lang w:val="es-ES"/>
        </w:rPr>
        <w:t xml:space="preserve"> indicaron los siguientes grados de </w:t>
      </w:r>
      <w:r w:rsidR="00E12C68" w:rsidRPr="00694712">
        <w:rPr>
          <w:shd w:val="clear" w:color="auto" w:fill="FFFFFF"/>
          <w:lang w:val="es-ES"/>
        </w:rPr>
        <w:t>afiliación</w:t>
      </w:r>
      <w:r w:rsidRPr="00694712">
        <w:rPr>
          <w:shd w:val="clear" w:color="auto" w:fill="FFFFFF"/>
          <w:lang w:val="es-ES"/>
        </w:rPr>
        <w:t xml:space="preserve">, ordenados </w:t>
      </w:r>
      <w:r w:rsidR="00E12C68" w:rsidRPr="00694712">
        <w:rPr>
          <w:shd w:val="clear" w:color="auto" w:fill="FFFFFF"/>
          <w:lang w:val="es-ES"/>
        </w:rPr>
        <w:t>por mayores respuestas</w:t>
      </w:r>
      <w:r w:rsidRPr="00694712">
        <w:rPr>
          <w:shd w:val="clear" w:color="auto" w:fill="FFFFFF"/>
          <w:lang w:val="es-ES"/>
        </w:rPr>
        <w:t xml:space="preserve">, el primer lugar la interacción se da con las coordinaciones de </w:t>
      </w:r>
      <w:r w:rsidR="00E12C68" w:rsidRPr="00694712">
        <w:rPr>
          <w:shd w:val="clear" w:color="auto" w:fill="FFFFFF"/>
          <w:lang w:val="es-ES"/>
        </w:rPr>
        <w:t>las</w:t>
      </w:r>
      <w:r w:rsidRPr="00694712">
        <w:rPr>
          <w:shd w:val="clear" w:color="auto" w:fill="FFFFFF"/>
          <w:lang w:val="es-ES"/>
        </w:rPr>
        <w:t xml:space="preserve"> carreras, seguido de la Secretaría Académica</w:t>
      </w:r>
      <w:r w:rsidR="00E12C68" w:rsidRPr="00694712">
        <w:rPr>
          <w:shd w:val="clear" w:color="auto" w:fill="FFFFFF"/>
          <w:lang w:val="es-ES"/>
        </w:rPr>
        <w:t xml:space="preserve"> y el SOEVO</w:t>
      </w:r>
      <w:r w:rsidRPr="00694712">
        <w:rPr>
          <w:shd w:val="clear" w:color="auto" w:fill="FFFFFF"/>
          <w:lang w:val="es-ES"/>
        </w:rPr>
        <w:t xml:space="preserve">. </w:t>
      </w:r>
      <w:r w:rsidR="00E12C68" w:rsidRPr="00694712">
        <w:rPr>
          <w:shd w:val="clear" w:color="auto" w:fill="FFFFFF"/>
          <w:lang w:val="es-ES"/>
        </w:rPr>
        <w:t>En un nivel intermedio, se asocian con</w:t>
      </w:r>
      <w:r w:rsidRPr="00694712">
        <w:rPr>
          <w:shd w:val="clear" w:color="auto" w:fill="FFFFFF"/>
          <w:lang w:val="es-ES"/>
        </w:rPr>
        <w:t xml:space="preserve"> la biblioteca y los servicios brindados por la Secretaría de Extensión Universitaria y Bienestar Estudiantil. Quedando en menor medida </w:t>
      </w:r>
      <w:r w:rsidR="00E12C68" w:rsidRPr="00694712">
        <w:rPr>
          <w:shd w:val="clear" w:color="auto" w:fill="FFFFFF"/>
          <w:lang w:val="es-ES"/>
        </w:rPr>
        <w:t>el vínculo</w:t>
      </w:r>
      <w:r w:rsidRPr="00694712">
        <w:rPr>
          <w:shd w:val="clear" w:color="auto" w:fill="FFFFFF"/>
          <w:lang w:val="es-ES"/>
        </w:rPr>
        <w:t xml:space="preserve"> con la Secretaría de Investigación y de Cooperación Internacional.</w:t>
      </w:r>
    </w:p>
    <w:p w14:paraId="5CC09BE2" w14:textId="49B7D199" w:rsidR="00903270" w:rsidRPr="00694712" w:rsidRDefault="00694712" w:rsidP="00A83BAA">
      <w:pPr>
        <w:pStyle w:val="NormalWeb"/>
        <w:spacing w:before="240" w:beforeAutospacing="0" w:after="240" w:afterAutospacing="0"/>
        <w:jc w:val="both"/>
        <w:rPr>
          <w:shd w:val="clear" w:color="auto" w:fill="FFFFFF"/>
          <w:lang w:val="es-ES"/>
        </w:rPr>
      </w:pPr>
      <w:r w:rsidRPr="00694712">
        <w:rPr>
          <w:shd w:val="clear" w:color="auto" w:fill="FFFFFF"/>
          <w:lang w:val="es-ES"/>
        </w:rPr>
        <w:t xml:space="preserve">Asimismo, los estudiantes regulares también están expuestos a experimentar la interrupción de sus estudios. Es por ello, que se indagó a </w:t>
      </w:r>
      <w:r w:rsidR="00903270" w:rsidRPr="00694712">
        <w:rPr>
          <w:shd w:val="clear" w:color="auto" w:fill="FFFFFF"/>
          <w:lang w:val="es-ES"/>
        </w:rPr>
        <w:t xml:space="preserve">un grupo de estudiantes que había logrado empezar la carrera elegida, </w:t>
      </w:r>
      <w:r w:rsidRPr="00694712">
        <w:rPr>
          <w:shd w:val="clear" w:color="auto" w:fill="FFFFFF"/>
          <w:lang w:val="es-ES"/>
        </w:rPr>
        <w:t>¿a qué motivos se debió? Las respuestas indican que</w:t>
      </w:r>
      <w:r w:rsidR="00903270" w:rsidRPr="00694712">
        <w:rPr>
          <w:shd w:val="clear" w:color="auto" w:fill="FFFFFF"/>
          <w:lang w:val="es-ES"/>
        </w:rPr>
        <w:t xml:space="preserve"> sucedió por diversos motivos: laborales, económicos y familiares. Esta </w:t>
      </w:r>
      <w:r w:rsidRPr="00694712">
        <w:rPr>
          <w:shd w:val="clear" w:color="auto" w:fill="FFFFFF"/>
          <w:lang w:val="es-ES"/>
        </w:rPr>
        <w:t>deserción</w:t>
      </w:r>
      <w:r w:rsidR="00903270" w:rsidRPr="00694712">
        <w:rPr>
          <w:shd w:val="clear" w:color="auto" w:fill="FFFFFF"/>
          <w:lang w:val="es-ES"/>
        </w:rPr>
        <w:t xml:space="preserve"> se dio en el primer y segundo año de la carrera.</w:t>
      </w:r>
    </w:p>
    <w:p w14:paraId="43105E14" w14:textId="70AE2DA0" w:rsidR="00903270" w:rsidRPr="00694712" w:rsidRDefault="00903270" w:rsidP="00A83BA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903270">
        <w:rPr>
          <w:rFonts w:ascii="Times New Roman" w:eastAsia="Times New Roman" w:hAnsi="Times New Roman" w:cs="Times New Roman"/>
          <w:kern w:val="0"/>
          <w:shd w:val="clear" w:color="auto" w:fill="FFFFFF"/>
          <w:lang w:val="es-ES"/>
          <w14:ligatures w14:val="none"/>
        </w:rPr>
        <w:lastRenderedPageBreak/>
        <w:t>Dichas respuestas, coinciden con el informe de la Secretaría de Políticas Universitarias de Argentina (SPU) que revela que alrededor de un 40 % de los estudiantes abandonan su carrera en primer año, un porcentaje menor, pero todavía importante, lo hacen en el segundo año. Algunos de esos estudiantes cambian de carrera y la mayoría abandona sus estudios. Los principales motivos señalados se relacionan con una preparación académica más baja, mayores dudas sobre sí mismos y un menor conocim</w:t>
      </w:r>
      <w:r w:rsidR="00694712">
        <w:rPr>
          <w:rFonts w:ascii="Times New Roman" w:eastAsia="Times New Roman" w:hAnsi="Times New Roman" w:cs="Times New Roman"/>
          <w:kern w:val="0"/>
          <w:shd w:val="clear" w:color="auto" w:fill="FFFFFF"/>
          <w:lang w:val="es-ES"/>
          <w14:ligatures w14:val="none"/>
        </w:rPr>
        <w:t xml:space="preserve">iento de la vida universitaria </w:t>
      </w:r>
      <w:r w:rsidRPr="00903270">
        <w:rPr>
          <w:rFonts w:ascii="Times New Roman" w:eastAsia="Times New Roman" w:hAnsi="Times New Roman" w:cs="Times New Roman"/>
          <w:kern w:val="0"/>
          <w:shd w:val="clear" w:color="auto" w:fill="FFFFFF"/>
          <w:lang w:val="es-ES"/>
          <w14:ligatures w14:val="none"/>
        </w:rPr>
        <w:t>(</w:t>
      </w:r>
      <w:proofErr w:type="spellStart"/>
      <w:r w:rsidR="005C7B7C" w:rsidRPr="005C7B7C">
        <w:rPr>
          <w:rFonts w:ascii="Times New Roman" w:hAnsi="Times New Roman" w:cs="Times New Roman"/>
        </w:rPr>
        <w:t>Pascarella</w:t>
      </w:r>
      <w:proofErr w:type="spellEnd"/>
      <w:r w:rsidR="005C7B7C" w:rsidRPr="005C7B7C">
        <w:rPr>
          <w:rFonts w:ascii="Times New Roman" w:hAnsi="Times New Roman" w:cs="Times New Roman"/>
        </w:rPr>
        <w:t xml:space="preserve"> y </w:t>
      </w:r>
      <w:proofErr w:type="spellStart"/>
      <w:r w:rsidR="005C7B7C" w:rsidRPr="005C7B7C">
        <w:rPr>
          <w:rFonts w:ascii="Times New Roman" w:hAnsi="Times New Roman" w:cs="Times New Roman"/>
        </w:rPr>
        <w:t>Terenzini</w:t>
      </w:r>
      <w:proofErr w:type="spellEnd"/>
      <w:r w:rsidR="005C7B7C" w:rsidRPr="005C7B7C">
        <w:rPr>
          <w:rFonts w:ascii="Times New Roman" w:hAnsi="Times New Roman" w:cs="Times New Roman"/>
        </w:rPr>
        <w:t>, como se citó en Ezcurra, 2011)</w:t>
      </w:r>
      <w:r w:rsidRPr="005C7B7C">
        <w:rPr>
          <w:rFonts w:ascii="Times New Roman" w:eastAsia="Times New Roman" w:hAnsi="Times New Roman" w:cs="Times New Roman"/>
          <w:kern w:val="0"/>
          <w:shd w:val="clear" w:color="auto" w:fill="FFFFFF"/>
          <w:lang w:val="es-ES"/>
          <w14:ligatures w14:val="none"/>
        </w:rPr>
        <w:t>.</w:t>
      </w:r>
      <w:r w:rsidRPr="00903270">
        <w:rPr>
          <w:rFonts w:ascii="Times New Roman" w:eastAsia="Times New Roman" w:hAnsi="Times New Roman" w:cs="Times New Roman"/>
          <w:kern w:val="0"/>
          <w:shd w:val="clear" w:color="auto" w:fill="FFFFFF"/>
          <w:lang w:val="es-ES"/>
          <w14:ligatures w14:val="none"/>
        </w:rPr>
        <w:t> </w:t>
      </w:r>
    </w:p>
    <w:p w14:paraId="29F7D898" w14:textId="3CD0AB94" w:rsidR="00903270" w:rsidRPr="00DF1498" w:rsidRDefault="00903270" w:rsidP="00A83BAA">
      <w:pPr>
        <w:spacing w:before="240" w:after="240" w:line="240" w:lineRule="auto"/>
        <w:jc w:val="both"/>
        <w:rPr>
          <w:rFonts w:ascii="Times New Roman" w:eastAsia="Times New Roman" w:hAnsi="Times New Roman" w:cs="Times New Roman"/>
          <w:kern w:val="0"/>
          <w:shd w:val="clear" w:color="auto" w:fill="FFFFFF"/>
          <w:lang w:val="es-ES"/>
          <w14:ligatures w14:val="none"/>
        </w:rPr>
      </w:pPr>
      <w:r w:rsidRPr="00DF1498">
        <w:rPr>
          <w:rFonts w:ascii="Times New Roman" w:eastAsia="Times New Roman" w:hAnsi="Times New Roman" w:cs="Times New Roman"/>
          <w:kern w:val="0"/>
          <w:shd w:val="clear" w:color="auto" w:fill="FFFFFF"/>
          <w:lang w:val="es-ES"/>
          <w14:ligatures w14:val="none"/>
        </w:rPr>
        <w:t xml:space="preserve">Por </w:t>
      </w:r>
      <w:r w:rsidR="007D7FAD" w:rsidRPr="00DF1498">
        <w:rPr>
          <w:rFonts w:ascii="Times New Roman" w:eastAsia="Times New Roman" w:hAnsi="Times New Roman" w:cs="Times New Roman"/>
          <w:kern w:val="0"/>
          <w:shd w:val="clear" w:color="auto" w:fill="FFFFFF"/>
          <w:lang w:val="es-ES"/>
          <w14:ligatures w14:val="none"/>
        </w:rPr>
        <w:t>último</w:t>
      </w:r>
      <w:r w:rsidRPr="00DF1498">
        <w:rPr>
          <w:rFonts w:ascii="Times New Roman" w:eastAsia="Times New Roman" w:hAnsi="Times New Roman" w:cs="Times New Roman"/>
          <w:kern w:val="0"/>
          <w:shd w:val="clear" w:color="auto" w:fill="FFFFFF"/>
          <w:lang w:val="es-ES"/>
          <w14:ligatures w14:val="none"/>
        </w:rPr>
        <w:t xml:space="preserve">, esta sección también podía dejar sugerencias para mejorar el programa. En </w:t>
      </w:r>
      <w:r w:rsidR="007D7FAD" w:rsidRPr="00DF1498">
        <w:rPr>
          <w:rFonts w:ascii="Times New Roman" w:eastAsia="Times New Roman" w:hAnsi="Times New Roman" w:cs="Times New Roman"/>
          <w:kern w:val="0"/>
          <w:shd w:val="clear" w:color="auto" w:fill="FFFFFF"/>
          <w:lang w:val="es-ES"/>
          <w14:ligatures w14:val="none"/>
        </w:rPr>
        <w:t>su mayoría</w:t>
      </w:r>
      <w:r w:rsidRPr="00DF1498">
        <w:rPr>
          <w:rFonts w:ascii="Times New Roman" w:eastAsia="Times New Roman" w:hAnsi="Times New Roman" w:cs="Times New Roman"/>
          <w:kern w:val="0"/>
          <w:shd w:val="clear" w:color="auto" w:fill="FFFFFF"/>
          <w:lang w:val="es-ES"/>
          <w14:ligatures w14:val="none"/>
        </w:rPr>
        <w:t>, se recibieron comentarios de agradecimientos por la oportunidad de poder realizar una carrera universitaria.</w:t>
      </w:r>
      <w:r w:rsidR="007D7FAD" w:rsidRPr="00DF1498">
        <w:rPr>
          <w:rFonts w:ascii="Times New Roman" w:eastAsia="Times New Roman" w:hAnsi="Times New Roman" w:cs="Times New Roman"/>
          <w:kern w:val="0"/>
          <w:shd w:val="clear" w:color="auto" w:fill="FFFFFF"/>
          <w:lang w:val="es-ES"/>
          <w14:ligatures w14:val="none"/>
        </w:rPr>
        <w:t xml:space="preserve"> </w:t>
      </w:r>
      <w:r w:rsidR="005027C3" w:rsidRPr="00DF1498">
        <w:rPr>
          <w:rFonts w:ascii="Times New Roman" w:eastAsia="Times New Roman" w:hAnsi="Times New Roman" w:cs="Times New Roman"/>
          <w:kern w:val="0"/>
          <w:shd w:val="clear" w:color="auto" w:fill="FFFFFF"/>
          <w:lang w:val="es-ES"/>
          <w14:ligatures w14:val="none"/>
        </w:rPr>
        <w:t>También</w:t>
      </w:r>
      <w:r w:rsidR="007D7FAD" w:rsidRPr="00DF1498">
        <w:rPr>
          <w:rFonts w:ascii="Times New Roman" w:eastAsia="Times New Roman" w:hAnsi="Times New Roman" w:cs="Times New Roman"/>
          <w:kern w:val="0"/>
          <w:shd w:val="clear" w:color="auto" w:fill="FFFFFF"/>
          <w:lang w:val="es-ES"/>
          <w14:ligatures w14:val="none"/>
        </w:rPr>
        <w:t xml:space="preserve">, se registraron otras respuestas que </w:t>
      </w:r>
      <w:r w:rsidR="005027C3" w:rsidRPr="00DF1498">
        <w:rPr>
          <w:rFonts w:ascii="Times New Roman" w:eastAsia="Times New Roman" w:hAnsi="Times New Roman" w:cs="Times New Roman"/>
          <w:kern w:val="0"/>
          <w:shd w:val="clear" w:color="auto" w:fill="FFFFFF"/>
          <w:lang w:val="es-ES"/>
          <w14:ligatures w14:val="none"/>
        </w:rPr>
        <w:t>proponen mayor acompañamiento, tales como</w:t>
      </w:r>
      <w:r w:rsidR="007D7FAD" w:rsidRPr="00DF1498">
        <w:rPr>
          <w:rFonts w:ascii="Times New Roman" w:eastAsia="Times New Roman" w:hAnsi="Times New Roman" w:cs="Times New Roman"/>
          <w:kern w:val="0"/>
          <w:shd w:val="clear" w:color="auto" w:fill="FFFFFF"/>
          <w:lang w:val="es-ES"/>
          <w14:ligatures w14:val="none"/>
        </w:rPr>
        <w:t>:</w:t>
      </w:r>
    </w:p>
    <w:p w14:paraId="613B8A8F" w14:textId="2C532FD3" w:rsidR="007D7FAD" w:rsidRPr="00DF1498" w:rsidRDefault="007D7FAD" w:rsidP="00A83BAA">
      <w:pPr>
        <w:pStyle w:val="Prrafodelista"/>
        <w:numPr>
          <w:ilvl w:val="0"/>
          <w:numId w:val="1"/>
        </w:numPr>
        <w:spacing w:before="240" w:after="240" w:line="240" w:lineRule="auto"/>
        <w:jc w:val="both"/>
        <w:rPr>
          <w:rFonts w:ascii="Times New Roman" w:eastAsia="Times New Roman" w:hAnsi="Times New Roman" w:cs="Times New Roman"/>
          <w:kern w:val="0"/>
          <w:lang w:val="es-ES"/>
          <w14:ligatures w14:val="none"/>
        </w:rPr>
      </w:pPr>
      <w:r w:rsidRPr="00DF1498">
        <w:rPr>
          <w:rFonts w:ascii="Times New Roman" w:hAnsi="Times New Roman" w:cs="Times New Roman"/>
          <w:shd w:val="clear" w:color="auto" w:fill="FFFFFF"/>
        </w:rPr>
        <w:t>Mayor orientación académica y acompañamiento en la etapa inicial para que no se genere abandono de la carrera.</w:t>
      </w:r>
    </w:p>
    <w:p w14:paraId="0FE02659" w14:textId="69518F65" w:rsidR="005027C3" w:rsidRPr="00DF1498" w:rsidRDefault="005027C3" w:rsidP="00A83BAA">
      <w:pPr>
        <w:pStyle w:val="Prrafodelista"/>
        <w:numPr>
          <w:ilvl w:val="0"/>
          <w:numId w:val="1"/>
        </w:numPr>
        <w:spacing w:before="240" w:after="240" w:line="240" w:lineRule="auto"/>
        <w:jc w:val="both"/>
        <w:textAlignment w:val="baseline"/>
        <w:rPr>
          <w:rFonts w:ascii="Times New Roman" w:hAnsi="Times New Roman" w:cs="Times New Roman"/>
          <w:lang w:val="es-ES"/>
        </w:rPr>
      </w:pPr>
      <w:r w:rsidRPr="00DF1498">
        <w:rPr>
          <w:rFonts w:ascii="Times New Roman" w:hAnsi="Times New Roman" w:cs="Times New Roman"/>
          <w:shd w:val="clear" w:color="auto" w:fill="FFFFFF"/>
        </w:rPr>
        <w:t xml:space="preserve">Más clases de apoyo en materias como matemáticas y exactas en general. Sé que debe ser difícil coordinar por niveles, años y/o materias, pero las clases personalizadas que sostienen un único nivel y temas resultan más útiles. También prestar atención a cualquier intento de sabotear las clases así sean por paros y/o grupos de estudiantes que de alguna manera interrumpen las clases, no ha pasado mucho en el 2025 pero ha pasado. </w:t>
      </w:r>
    </w:p>
    <w:p w14:paraId="286662CA" w14:textId="77777777" w:rsidR="00DF1498" w:rsidRPr="00DF1498" w:rsidRDefault="005027C3" w:rsidP="003901CE">
      <w:pPr>
        <w:pStyle w:val="Prrafodelista"/>
        <w:numPr>
          <w:ilvl w:val="0"/>
          <w:numId w:val="1"/>
        </w:numPr>
        <w:spacing w:before="240" w:after="240" w:line="240" w:lineRule="auto"/>
        <w:jc w:val="both"/>
        <w:textAlignment w:val="baseline"/>
        <w:rPr>
          <w:rFonts w:ascii="Times New Roman" w:hAnsi="Times New Roman"/>
          <w:lang w:val="es-ES"/>
        </w:rPr>
      </w:pPr>
      <w:r w:rsidRPr="00DF1498">
        <w:rPr>
          <w:rFonts w:ascii="Times New Roman" w:hAnsi="Times New Roman" w:cs="Times New Roman"/>
          <w:shd w:val="clear" w:color="auto" w:fill="FFFFFF"/>
          <w:lang w:val="es-ES"/>
        </w:rPr>
        <w:t>El acompañamiento del coordinador es muy importante porque te transmite seguridad, tranquilidad e información fundamental para la continuidad de la carrera.</w:t>
      </w:r>
    </w:p>
    <w:p w14:paraId="0D3AB742" w14:textId="5BECD9A4" w:rsidR="005027C3" w:rsidRPr="00DF1498" w:rsidRDefault="005027C3" w:rsidP="003901CE">
      <w:pPr>
        <w:pStyle w:val="Prrafodelista"/>
        <w:numPr>
          <w:ilvl w:val="0"/>
          <w:numId w:val="1"/>
        </w:numPr>
        <w:spacing w:before="240" w:after="240" w:line="240" w:lineRule="auto"/>
        <w:jc w:val="both"/>
        <w:textAlignment w:val="baseline"/>
        <w:rPr>
          <w:rFonts w:ascii="Times New Roman" w:hAnsi="Times New Roman"/>
          <w:lang w:val="es-ES"/>
        </w:rPr>
      </w:pPr>
      <w:r w:rsidRPr="00DF1498">
        <w:rPr>
          <w:rFonts w:ascii="Times New Roman" w:hAnsi="Times New Roman" w:cs="Times New Roman"/>
          <w:shd w:val="clear" w:color="auto" w:fill="FFFFFF"/>
          <w:lang w:val="es-ES"/>
        </w:rPr>
        <w:t>No prejuzguen a los que ingresan en dicho programa como analfabetos. Recuerdo que me trataron como si fuera tonto durante las materias "</w:t>
      </w:r>
      <w:proofErr w:type="spellStart"/>
      <w:r w:rsidRPr="00DF1498">
        <w:rPr>
          <w:rFonts w:ascii="Times New Roman" w:hAnsi="Times New Roman" w:cs="Times New Roman"/>
          <w:shd w:val="clear" w:color="auto" w:fill="FFFFFF"/>
          <w:lang w:val="es-ES"/>
        </w:rPr>
        <w:t>nivelatorias</w:t>
      </w:r>
      <w:proofErr w:type="spellEnd"/>
      <w:r w:rsidRPr="00DF1498">
        <w:rPr>
          <w:rFonts w:ascii="Times New Roman" w:hAnsi="Times New Roman" w:cs="Times New Roman"/>
          <w:shd w:val="clear" w:color="auto" w:fill="FFFFFF"/>
          <w:lang w:val="es-ES"/>
        </w:rPr>
        <w:t>" (antes del curso de ingreso)</w:t>
      </w:r>
      <w:r w:rsidRPr="00DF1498">
        <w:rPr>
          <w:rFonts w:ascii="Times New Roman" w:hAnsi="Times New Roman"/>
          <w:shd w:val="clear" w:color="auto" w:fill="FFFFFF"/>
          <w:lang w:val="es-ES"/>
        </w:rPr>
        <w:t>.</w:t>
      </w:r>
    </w:p>
    <w:p w14:paraId="71389C0F" w14:textId="052E90F3" w:rsidR="005027C3" w:rsidRPr="00DF1498" w:rsidRDefault="005027C3" w:rsidP="00A83BAA">
      <w:pPr>
        <w:pStyle w:val="NormalWeb"/>
        <w:spacing w:before="240" w:beforeAutospacing="0" w:after="240" w:afterAutospacing="0"/>
        <w:jc w:val="both"/>
        <w:textAlignment w:val="baseline"/>
        <w:rPr>
          <w:shd w:val="clear" w:color="auto" w:fill="FFFFFF"/>
          <w:lang w:val="es-ES"/>
        </w:rPr>
      </w:pPr>
      <w:r w:rsidRPr="00DF1498">
        <w:rPr>
          <w:shd w:val="clear" w:color="auto" w:fill="FFFFFF"/>
          <w:lang w:val="es-ES"/>
        </w:rPr>
        <w:t xml:space="preserve">A partir de ello, se da cuenta la necesidad </w:t>
      </w:r>
      <w:r w:rsidR="00DF1498" w:rsidRPr="00DF1498">
        <w:rPr>
          <w:shd w:val="clear" w:color="auto" w:fill="FFFFFF"/>
          <w:lang w:val="es-ES"/>
        </w:rPr>
        <w:t>seguir consolidando</w:t>
      </w:r>
      <w:r w:rsidRPr="00DF1498">
        <w:rPr>
          <w:shd w:val="clear" w:color="auto" w:fill="FFFFFF"/>
          <w:lang w:val="es-ES"/>
        </w:rPr>
        <w:t xml:space="preserve"> el vínculo institucional por medio de distintos actores, tales como las coordinaciones de las carreras,</w:t>
      </w:r>
      <w:r w:rsidR="00DF1498" w:rsidRPr="00DF1498">
        <w:rPr>
          <w:shd w:val="clear" w:color="auto" w:fill="FFFFFF"/>
          <w:lang w:val="es-ES"/>
        </w:rPr>
        <w:t xml:space="preserve"> el SOEVO y la Secretaría Académica. Pero también, de afianzar otros espacios institucionales, como las </w:t>
      </w:r>
      <w:r w:rsidRPr="00DF1498">
        <w:rPr>
          <w:shd w:val="clear" w:color="auto" w:fill="FFFFFF"/>
          <w:lang w:val="es-ES"/>
        </w:rPr>
        <w:t>tutoría</w:t>
      </w:r>
      <w:r w:rsidR="00DF1498" w:rsidRPr="00DF1498">
        <w:rPr>
          <w:shd w:val="clear" w:color="auto" w:fill="FFFFFF"/>
          <w:lang w:val="es-ES"/>
        </w:rPr>
        <w:t>s</w:t>
      </w:r>
      <w:r w:rsidRPr="00DF1498">
        <w:rPr>
          <w:shd w:val="clear" w:color="auto" w:fill="FFFFFF"/>
          <w:lang w:val="es-ES"/>
        </w:rPr>
        <w:t xml:space="preserve"> en especial en el primer ciclo de la cursada para fortalecer la permanencia en la universidad.</w:t>
      </w:r>
    </w:p>
    <w:p w14:paraId="0A73C48F" w14:textId="2C91DBF6" w:rsidR="00F72216" w:rsidRPr="00062F92" w:rsidRDefault="00F72216" w:rsidP="00A83BAA">
      <w:pPr>
        <w:pStyle w:val="NormalWeb"/>
        <w:spacing w:before="240" w:beforeAutospacing="0" w:after="240" w:afterAutospacing="0"/>
        <w:jc w:val="both"/>
        <w:textAlignment w:val="baseline"/>
        <w:rPr>
          <w:b/>
          <w:shd w:val="clear" w:color="auto" w:fill="FFFFFF"/>
          <w:lang w:val="es-ES"/>
        </w:rPr>
      </w:pPr>
      <w:r w:rsidRPr="00062F92">
        <w:rPr>
          <w:b/>
          <w:shd w:val="clear" w:color="auto" w:fill="FFFFFF"/>
          <w:lang w:val="es-ES"/>
        </w:rPr>
        <w:t>La meta como experiencia</w:t>
      </w:r>
    </w:p>
    <w:p w14:paraId="15E0D730" w14:textId="13757B83" w:rsidR="007E7173" w:rsidRPr="00062F92" w:rsidRDefault="00F72216" w:rsidP="00A83BAA">
      <w:pPr>
        <w:pStyle w:val="NormalWeb"/>
        <w:spacing w:before="240" w:beforeAutospacing="0" w:after="240" w:afterAutospacing="0"/>
        <w:jc w:val="both"/>
        <w:rPr>
          <w:shd w:val="clear" w:color="auto" w:fill="FFFFFF"/>
          <w:lang w:val="es-ES"/>
        </w:rPr>
      </w:pPr>
      <w:r w:rsidRPr="00062F92">
        <w:rPr>
          <w:lang w:val="es-ES"/>
        </w:rPr>
        <w:t xml:space="preserve">En esta encuesta se pudo conocer también, las experiencias de postulantes que lograron graduarse. El foco estuvo destinado a conocer la estadía en la universidad respecto de la duración teórica real del plan de estudios, para ver si </w:t>
      </w:r>
      <w:r w:rsidR="000506EA" w:rsidRPr="00062F92">
        <w:rPr>
          <w:lang w:val="es-ES"/>
        </w:rPr>
        <w:t>se encontraban</w:t>
      </w:r>
      <w:r w:rsidRPr="00062F92">
        <w:rPr>
          <w:lang w:val="es-ES"/>
        </w:rPr>
        <w:t xml:space="preserve"> dentro de la categoría </w:t>
      </w:r>
      <w:r w:rsidRPr="00062F92">
        <w:rPr>
          <w:shd w:val="clear" w:color="auto" w:fill="FFFFFF"/>
          <w:lang w:val="es-ES"/>
        </w:rPr>
        <w:t xml:space="preserve">“estudiantes residentes de duración media” – aquellos que terminan la carrera en un tiempo mayor que la duración teórica </w:t>
      </w:r>
      <w:r w:rsidR="000506EA" w:rsidRPr="00062F92">
        <w:rPr>
          <w:shd w:val="clear" w:color="auto" w:fill="FFFFFF"/>
          <w:lang w:val="es-ES"/>
        </w:rPr>
        <w:t>–</w:t>
      </w:r>
      <w:r w:rsidRPr="00062F92">
        <w:rPr>
          <w:shd w:val="clear" w:color="auto" w:fill="FFFFFF"/>
          <w:lang w:val="es-ES"/>
        </w:rPr>
        <w:t xml:space="preserve"> </w:t>
      </w:r>
      <w:r w:rsidR="000506EA" w:rsidRPr="00062F92">
        <w:rPr>
          <w:shd w:val="clear" w:color="auto" w:fill="FFFFFF"/>
          <w:lang w:val="es-ES"/>
        </w:rPr>
        <w:t xml:space="preserve">propuesto por Araujo </w:t>
      </w:r>
      <w:r w:rsidRPr="00062F92">
        <w:rPr>
          <w:shd w:val="clear" w:color="auto" w:fill="FFFFFF"/>
          <w:lang w:val="es-ES"/>
        </w:rPr>
        <w:t>(</w:t>
      </w:r>
      <w:r w:rsidR="000506EA" w:rsidRPr="00062F92">
        <w:rPr>
          <w:shd w:val="clear" w:color="auto" w:fill="FFFFFF"/>
          <w:lang w:val="es-ES"/>
        </w:rPr>
        <w:t>2017, p.</w:t>
      </w:r>
      <w:r w:rsidRPr="00062F92">
        <w:rPr>
          <w:shd w:val="clear" w:color="auto" w:fill="FFFFFF"/>
          <w:lang w:val="es-ES"/>
        </w:rPr>
        <w:t xml:space="preserve"> 40). </w:t>
      </w:r>
    </w:p>
    <w:p w14:paraId="7822BECC" w14:textId="064F3118" w:rsidR="007C183B" w:rsidRPr="00062F92" w:rsidRDefault="007E7173" w:rsidP="00A83BAA">
      <w:pPr>
        <w:pStyle w:val="NormalWeb"/>
        <w:spacing w:before="240" w:beforeAutospacing="0" w:after="240" w:afterAutospacing="0"/>
        <w:jc w:val="both"/>
        <w:rPr>
          <w:shd w:val="clear" w:color="auto" w:fill="FFFFFF"/>
          <w:lang w:val="es-ES"/>
        </w:rPr>
      </w:pPr>
      <w:r w:rsidRPr="00062F92">
        <w:rPr>
          <w:shd w:val="clear" w:color="auto" w:fill="FFFFFF"/>
          <w:lang w:val="es-ES"/>
        </w:rPr>
        <w:t>Las respuestas, e</w:t>
      </w:r>
      <w:r w:rsidR="00F72216" w:rsidRPr="00062F92">
        <w:rPr>
          <w:shd w:val="clear" w:color="auto" w:fill="FFFFFF"/>
          <w:lang w:val="es-ES"/>
        </w:rPr>
        <w:t>n los casos de las carreras que tenían que desarrollar un trabajo final integrador, tesis o tesina</w:t>
      </w:r>
      <w:r w:rsidR="007C183B" w:rsidRPr="00062F92">
        <w:rPr>
          <w:shd w:val="clear" w:color="auto" w:fill="FFFFFF"/>
          <w:lang w:val="es-ES"/>
        </w:rPr>
        <w:t xml:space="preserve">. </w:t>
      </w:r>
      <w:r w:rsidR="00062F92">
        <w:rPr>
          <w:shd w:val="clear" w:color="auto" w:fill="FFFFFF"/>
          <w:lang w:val="es-ES"/>
        </w:rPr>
        <w:t>La mayoría de las respuestas de este público argumentaban estar preparados para el desarrollo de la misma. Y que e</w:t>
      </w:r>
      <w:r w:rsidR="007C183B" w:rsidRPr="00062F92">
        <w:rPr>
          <w:shd w:val="clear" w:color="auto" w:fill="FFFFFF"/>
          <w:lang w:val="es-ES"/>
        </w:rPr>
        <w:t>l tiempo que destinó</w:t>
      </w:r>
      <w:r w:rsidR="00F72216" w:rsidRPr="00062F92">
        <w:rPr>
          <w:shd w:val="clear" w:color="auto" w:fill="FFFFFF"/>
          <w:lang w:val="es-ES"/>
        </w:rPr>
        <w:t xml:space="preserve"> la mayoría </w:t>
      </w:r>
      <w:r w:rsidR="007C183B" w:rsidRPr="00062F92">
        <w:rPr>
          <w:shd w:val="clear" w:color="auto" w:fill="FFFFFF"/>
          <w:lang w:val="es-ES"/>
        </w:rPr>
        <w:t xml:space="preserve">de </w:t>
      </w:r>
      <w:r w:rsidR="007C183B" w:rsidRPr="00062F92">
        <w:rPr>
          <w:shd w:val="clear" w:color="auto" w:fill="FFFFFF"/>
          <w:lang w:val="es-ES"/>
        </w:rPr>
        <w:lastRenderedPageBreak/>
        <w:t>ellos fue</w:t>
      </w:r>
      <w:r w:rsidR="00F72216" w:rsidRPr="00062F92">
        <w:rPr>
          <w:shd w:val="clear" w:color="auto" w:fill="FFFFFF"/>
          <w:lang w:val="es-ES"/>
        </w:rPr>
        <w:t xml:space="preserve"> entre 1 y 2 años </w:t>
      </w:r>
      <w:r w:rsidR="007C183B" w:rsidRPr="00062F92">
        <w:rPr>
          <w:shd w:val="clear" w:color="auto" w:fill="FFFFFF"/>
          <w:lang w:val="es-ES"/>
        </w:rPr>
        <w:t>para</w:t>
      </w:r>
      <w:r w:rsidR="00F72216" w:rsidRPr="00062F92">
        <w:rPr>
          <w:shd w:val="clear" w:color="auto" w:fill="FFFFFF"/>
          <w:lang w:val="es-ES"/>
        </w:rPr>
        <w:t xml:space="preserve"> elaborar la misma. </w:t>
      </w:r>
      <w:r w:rsidR="00062F92">
        <w:rPr>
          <w:shd w:val="clear" w:color="auto" w:fill="FFFFFF"/>
          <w:lang w:val="es-ES"/>
        </w:rPr>
        <w:t>Por lo que se podría considerar que sí, se extiende el plazo real del pautado en el plan de estudios para esta instancia académica.</w:t>
      </w:r>
    </w:p>
    <w:p w14:paraId="53473CD4" w14:textId="7B93F946" w:rsidR="00F72216" w:rsidRPr="00E81428" w:rsidRDefault="007C183B" w:rsidP="00A83BAA">
      <w:pPr>
        <w:pStyle w:val="NormalWeb"/>
        <w:spacing w:before="240" w:beforeAutospacing="0" w:after="240" w:afterAutospacing="0"/>
        <w:jc w:val="both"/>
        <w:rPr>
          <w:shd w:val="clear" w:color="auto" w:fill="FFFFFF"/>
          <w:lang w:val="es-ES"/>
        </w:rPr>
      </w:pPr>
      <w:r w:rsidRPr="00E81428">
        <w:rPr>
          <w:shd w:val="clear" w:color="auto" w:fill="FFFFFF"/>
          <w:lang w:val="es-ES"/>
        </w:rPr>
        <w:t>Esta sección,</w:t>
      </w:r>
      <w:r w:rsidR="00F72216" w:rsidRPr="00E81428">
        <w:rPr>
          <w:shd w:val="clear" w:color="auto" w:fill="FFFFFF"/>
          <w:lang w:val="es-ES"/>
        </w:rPr>
        <w:t xml:space="preserve"> </w:t>
      </w:r>
      <w:r w:rsidRPr="00E81428">
        <w:rPr>
          <w:shd w:val="clear" w:color="auto" w:fill="FFFFFF"/>
          <w:lang w:val="es-ES"/>
        </w:rPr>
        <w:t>t</w:t>
      </w:r>
      <w:r w:rsidR="00F72216" w:rsidRPr="00E81428">
        <w:rPr>
          <w:shd w:val="clear" w:color="auto" w:fill="FFFFFF"/>
          <w:lang w:val="es-ES"/>
        </w:rPr>
        <w:t xml:space="preserve">ambién </w:t>
      </w:r>
      <w:r w:rsidRPr="00E81428">
        <w:rPr>
          <w:shd w:val="clear" w:color="auto" w:fill="FFFFFF"/>
          <w:lang w:val="es-ES"/>
        </w:rPr>
        <w:t>dejaron</w:t>
      </w:r>
      <w:r w:rsidR="00F72216" w:rsidRPr="00E81428">
        <w:rPr>
          <w:shd w:val="clear" w:color="auto" w:fill="FFFFFF"/>
          <w:lang w:val="es-ES"/>
        </w:rPr>
        <w:t xml:space="preserve"> sugerencias</w:t>
      </w:r>
      <w:r w:rsidRPr="00E81428">
        <w:rPr>
          <w:shd w:val="clear" w:color="auto" w:fill="FFFFFF"/>
          <w:lang w:val="es-ES"/>
        </w:rPr>
        <w:t xml:space="preserve">, principalmente de agradecimiento y “aliento” a quienes tomen la decisión de ingresar a una carrera universitaria </w:t>
      </w:r>
      <w:r w:rsidR="00E81428" w:rsidRPr="00E81428">
        <w:rPr>
          <w:shd w:val="clear" w:color="auto" w:fill="FFFFFF"/>
          <w:lang w:val="es-ES"/>
        </w:rPr>
        <w:t>por medio de este programa</w:t>
      </w:r>
      <w:r w:rsidRPr="00E81428">
        <w:rPr>
          <w:shd w:val="clear" w:color="auto" w:fill="FFFFFF"/>
          <w:lang w:val="es-ES"/>
        </w:rPr>
        <w:t xml:space="preserve">. </w:t>
      </w:r>
      <w:r w:rsidR="00E81428" w:rsidRPr="00E81428">
        <w:rPr>
          <w:shd w:val="clear" w:color="auto" w:fill="FFFFFF"/>
          <w:lang w:val="es-ES"/>
        </w:rPr>
        <w:t>Por otra parte, s</w:t>
      </w:r>
      <w:r w:rsidRPr="00E81428">
        <w:rPr>
          <w:shd w:val="clear" w:color="auto" w:fill="FFFFFF"/>
          <w:lang w:val="es-ES"/>
        </w:rPr>
        <w:t>e recibieron dos comentarios que promueven distintas actividades</w:t>
      </w:r>
      <w:r w:rsidR="00E81428" w:rsidRPr="00E81428">
        <w:rPr>
          <w:shd w:val="clear" w:color="auto" w:fill="FFFFFF"/>
          <w:lang w:val="es-ES"/>
        </w:rPr>
        <w:t xml:space="preserve"> a desarrollar</w:t>
      </w:r>
      <w:r w:rsidRPr="00E81428">
        <w:rPr>
          <w:shd w:val="clear" w:color="auto" w:fill="FFFFFF"/>
          <w:lang w:val="es-ES"/>
        </w:rPr>
        <w:t>, tales como:</w:t>
      </w:r>
    </w:p>
    <w:p w14:paraId="7A849FF0" w14:textId="77777777" w:rsidR="00E81428" w:rsidRPr="00E81428" w:rsidRDefault="007C183B" w:rsidP="003901CE">
      <w:pPr>
        <w:pStyle w:val="NormalWeb"/>
        <w:numPr>
          <w:ilvl w:val="0"/>
          <w:numId w:val="1"/>
        </w:numPr>
        <w:spacing w:before="240" w:beforeAutospacing="0" w:after="240" w:afterAutospacing="0"/>
        <w:jc w:val="both"/>
        <w:textAlignment w:val="baseline"/>
        <w:rPr>
          <w:lang w:val="es-ES"/>
        </w:rPr>
      </w:pPr>
      <w:r w:rsidRPr="00E81428">
        <w:rPr>
          <w:shd w:val="clear" w:color="auto" w:fill="FFFFFF"/>
          <w:lang w:val="es-ES"/>
        </w:rPr>
        <w:t>Sobre lo institucional, podrían pensar estrategias para incentivar inscripciones del alumnado que se encuentre en instancias finales. Es decir, poder inscribirnos a maestrías, perfeccionamientos u otras ofertas, presentando el total de las materias aprobadas. Permitiendo así, la permanente continuidad de quienes se sienten a gusto con la institución, así mismo, se podrían establecer convenios de continuidad con otras instituciones.</w:t>
      </w:r>
    </w:p>
    <w:p w14:paraId="713FA16E" w14:textId="26E6ACEC" w:rsidR="007C183B" w:rsidRPr="00E81428" w:rsidRDefault="007C183B" w:rsidP="003901CE">
      <w:pPr>
        <w:pStyle w:val="NormalWeb"/>
        <w:numPr>
          <w:ilvl w:val="0"/>
          <w:numId w:val="1"/>
        </w:numPr>
        <w:spacing w:before="240" w:beforeAutospacing="0" w:after="240" w:afterAutospacing="0"/>
        <w:jc w:val="both"/>
        <w:textAlignment w:val="baseline"/>
        <w:rPr>
          <w:lang w:val="es-ES"/>
        </w:rPr>
      </w:pPr>
      <w:r w:rsidRPr="00E81428">
        <w:rPr>
          <w:shd w:val="clear" w:color="auto" w:fill="FFFFFF"/>
          <w:lang w:val="es-ES"/>
        </w:rPr>
        <w:t>El aporte que puedo sugerir a las autoridades de la universidad, es que consideren a los egresados, quienes están organizados y preparados para brindar el apoyo necesario a la carrera.</w:t>
      </w:r>
    </w:p>
    <w:p w14:paraId="0B084097" w14:textId="3A909D97" w:rsidR="00A343A9" w:rsidRDefault="007C183B" w:rsidP="00E81428">
      <w:pPr>
        <w:pStyle w:val="NormalWeb"/>
        <w:spacing w:before="240" w:beforeAutospacing="0" w:after="240" w:afterAutospacing="0"/>
        <w:jc w:val="both"/>
        <w:textAlignment w:val="baseline"/>
        <w:rPr>
          <w:lang w:val="es-ES"/>
        </w:rPr>
      </w:pPr>
      <w:r w:rsidRPr="00E81428">
        <w:rPr>
          <w:lang w:val="es-ES"/>
        </w:rPr>
        <w:t xml:space="preserve">Ambas dan cuenta del deseo por continuar vinculados en la comunidad UNTREF, sea para seguir formándose como para contribuir con su participación en la </w:t>
      </w:r>
      <w:r w:rsidR="00E81428">
        <w:rPr>
          <w:lang w:val="es-ES"/>
        </w:rPr>
        <w:t>institución</w:t>
      </w:r>
      <w:r w:rsidRPr="00E81428">
        <w:rPr>
          <w:lang w:val="es-ES"/>
        </w:rPr>
        <w:t>.</w:t>
      </w:r>
      <w:r w:rsidR="00062F92" w:rsidRPr="00E81428">
        <w:rPr>
          <w:lang w:val="es-ES"/>
        </w:rPr>
        <w:t xml:space="preserve"> </w:t>
      </w:r>
    </w:p>
    <w:p w14:paraId="12CE0BCB" w14:textId="1CD1DE64" w:rsidR="005F3B2E" w:rsidRDefault="005F3B2E" w:rsidP="00A83BAA">
      <w:pPr>
        <w:spacing w:line="240" w:lineRule="auto"/>
        <w:jc w:val="both"/>
        <w:rPr>
          <w:rFonts w:ascii="Times New Roman" w:hAnsi="Times New Roman" w:cs="Times New Roman"/>
          <w:b/>
          <w:bCs/>
          <w:lang w:val="es-ES"/>
        </w:rPr>
      </w:pPr>
      <w:r w:rsidRPr="00A83BAA">
        <w:rPr>
          <w:rFonts w:ascii="Times New Roman" w:hAnsi="Times New Roman" w:cs="Times New Roman"/>
          <w:b/>
          <w:bCs/>
          <w:lang w:val="es-ES"/>
        </w:rPr>
        <w:t>Conclusiones</w:t>
      </w:r>
    </w:p>
    <w:p w14:paraId="4F7478BD" w14:textId="3EC43690" w:rsidR="0098731E" w:rsidRDefault="00E81428" w:rsidP="00A83BAA">
      <w:pPr>
        <w:spacing w:line="240" w:lineRule="auto"/>
        <w:jc w:val="both"/>
        <w:rPr>
          <w:rFonts w:ascii="Times New Roman" w:hAnsi="Times New Roman" w:cs="Times New Roman"/>
          <w:bCs/>
          <w:lang w:val="es-ES"/>
        </w:rPr>
      </w:pPr>
      <w:r>
        <w:rPr>
          <w:rFonts w:ascii="Times New Roman" w:hAnsi="Times New Roman" w:cs="Times New Roman"/>
          <w:bCs/>
          <w:lang w:val="es-ES"/>
        </w:rPr>
        <w:t xml:space="preserve">La implementación del Artículo 7 de la Ley de Educación Superior en UNTREF constituye una política de inclusión </w:t>
      </w:r>
      <w:r w:rsidR="00513E97">
        <w:rPr>
          <w:rFonts w:ascii="Times New Roman" w:hAnsi="Times New Roman" w:cs="Times New Roman"/>
          <w:bCs/>
          <w:lang w:val="es-ES"/>
        </w:rPr>
        <w:t>central</w:t>
      </w:r>
      <w:r>
        <w:rPr>
          <w:rFonts w:ascii="Times New Roman" w:hAnsi="Times New Roman" w:cs="Times New Roman"/>
          <w:bCs/>
          <w:lang w:val="es-ES"/>
        </w:rPr>
        <w:t xml:space="preserve">, que posibilita la democratización </w:t>
      </w:r>
      <w:r w:rsidR="00513E97">
        <w:rPr>
          <w:rFonts w:ascii="Times New Roman" w:hAnsi="Times New Roman" w:cs="Times New Roman"/>
          <w:bCs/>
          <w:lang w:val="es-ES"/>
        </w:rPr>
        <w:t xml:space="preserve">a la educación superior </w:t>
      </w:r>
      <w:r>
        <w:rPr>
          <w:rFonts w:ascii="Times New Roman" w:hAnsi="Times New Roman" w:cs="Times New Roman"/>
          <w:bCs/>
          <w:lang w:val="es-ES"/>
        </w:rPr>
        <w:t xml:space="preserve">y el </w:t>
      </w:r>
      <w:r w:rsidR="00513E97">
        <w:rPr>
          <w:rFonts w:ascii="Times New Roman" w:hAnsi="Times New Roman" w:cs="Times New Roman"/>
          <w:bCs/>
          <w:lang w:val="es-ES"/>
        </w:rPr>
        <w:t>acceso</w:t>
      </w:r>
      <w:r>
        <w:rPr>
          <w:rFonts w:ascii="Times New Roman" w:hAnsi="Times New Roman" w:cs="Times New Roman"/>
          <w:bCs/>
          <w:lang w:val="es-ES"/>
        </w:rPr>
        <w:t xml:space="preserve"> a las carreras de grado. A partir del análisis, se podría considerar </w:t>
      </w:r>
      <w:r w:rsidR="0098731E" w:rsidRPr="0098731E">
        <w:rPr>
          <w:rFonts w:ascii="Times New Roman" w:hAnsi="Times New Roman" w:cs="Times New Roman"/>
          <w:bCs/>
          <w:lang w:val="es-ES"/>
        </w:rPr>
        <w:t>que el perfil de</w:t>
      </w:r>
      <w:r w:rsidR="0098731E">
        <w:rPr>
          <w:rFonts w:ascii="Times New Roman" w:hAnsi="Times New Roman" w:cs="Times New Roman"/>
          <w:bCs/>
          <w:lang w:val="es-ES"/>
        </w:rPr>
        <w:t>l público analizado, está compuesto por</w:t>
      </w:r>
      <w:r w:rsidR="0098731E" w:rsidRPr="0098731E">
        <w:rPr>
          <w:rFonts w:ascii="Times New Roman" w:hAnsi="Times New Roman" w:cs="Times New Roman"/>
          <w:bCs/>
          <w:lang w:val="es-ES"/>
        </w:rPr>
        <w:t xml:space="preserve"> trabajadores que estudian y que, en su mayoría,</w:t>
      </w:r>
      <w:r w:rsidR="0098731E">
        <w:rPr>
          <w:rFonts w:ascii="Times New Roman" w:hAnsi="Times New Roman" w:cs="Times New Roman"/>
          <w:bCs/>
          <w:lang w:val="es-ES"/>
        </w:rPr>
        <w:t xml:space="preserve"> tienen personas a cargos siendo, en mayor medida, los hijos</w:t>
      </w:r>
      <w:r w:rsidR="0098731E" w:rsidRPr="0098731E">
        <w:rPr>
          <w:rFonts w:ascii="Times New Roman" w:hAnsi="Times New Roman" w:cs="Times New Roman"/>
          <w:bCs/>
          <w:lang w:val="es-ES"/>
        </w:rPr>
        <w:t>. Respecto de la elección de la carrera, la</w:t>
      </w:r>
      <w:r w:rsidR="0098731E">
        <w:rPr>
          <w:rFonts w:ascii="Times New Roman" w:hAnsi="Times New Roman" w:cs="Times New Roman"/>
          <w:bCs/>
          <w:lang w:val="es-ES"/>
        </w:rPr>
        <w:t>s</w:t>
      </w:r>
      <w:r w:rsidR="0098731E" w:rsidRPr="0098731E">
        <w:rPr>
          <w:rFonts w:ascii="Times New Roman" w:hAnsi="Times New Roman" w:cs="Times New Roman"/>
          <w:bCs/>
          <w:lang w:val="es-ES"/>
        </w:rPr>
        <w:t xml:space="preserve"> que mayor</w:t>
      </w:r>
      <w:r w:rsidR="0098731E">
        <w:rPr>
          <w:rFonts w:ascii="Times New Roman" w:hAnsi="Times New Roman" w:cs="Times New Roman"/>
          <w:bCs/>
          <w:lang w:val="es-ES"/>
        </w:rPr>
        <w:t>es</w:t>
      </w:r>
      <w:r w:rsidR="0098731E" w:rsidRPr="0098731E">
        <w:rPr>
          <w:rFonts w:ascii="Times New Roman" w:hAnsi="Times New Roman" w:cs="Times New Roman"/>
          <w:bCs/>
          <w:lang w:val="es-ES"/>
        </w:rPr>
        <w:t xml:space="preserve"> inscriptos tiene </w:t>
      </w:r>
      <w:r w:rsidR="0098731E">
        <w:rPr>
          <w:rFonts w:ascii="Times New Roman" w:hAnsi="Times New Roman" w:cs="Times New Roman"/>
          <w:bCs/>
          <w:lang w:val="es-ES"/>
        </w:rPr>
        <w:t>son aquellas</w:t>
      </w:r>
      <w:r w:rsidR="0098731E" w:rsidRPr="0098731E">
        <w:rPr>
          <w:rFonts w:ascii="Times New Roman" w:hAnsi="Times New Roman" w:cs="Times New Roman"/>
          <w:bCs/>
          <w:lang w:val="es-ES"/>
        </w:rPr>
        <w:t xml:space="preserve"> vinculada</w:t>
      </w:r>
      <w:r w:rsidR="0098731E">
        <w:rPr>
          <w:rFonts w:ascii="Times New Roman" w:hAnsi="Times New Roman" w:cs="Times New Roman"/>
          <w:bCs/>
          <w:lang w:val="es-ES"/>
        </w:rPr>
        <w:t>s</w:t>
      </w:r>
      <w:r w:rsidR="0098731E" w:rsidRPr="0098731E">
        <w:rPr>
          <w:rFonts w:ascii="Times New Roman" w:hAnsi="Times New Roman" w:cs="Times New Roman"/>
          <w:bCs/>
          <w:lang w:val="es-ES"/>
        </w:rPr>
        <w:t xml:space="preserve"> a tareas de cuidado, como lo es la licenciatura en enfermería, nutrición y protección civil y emergencia</w:t>
      </w:r>
      <w:r w:rsidR="0098731E">
        <w:rPr>
          <w:rFonts w:ascii="Times New Roman" w:hAnsi="Times New Roman" w:cs="Times New Roman"/>
          <w:bCs/>
          <w:lang w:val="es-ES"/>
        </w:rPr>
        <w:t xml:space="preserve">. </w:t>
      </w:r>
    </w:p>
    <w:p w14:paraId="3A4D6949" w14:textId="6C51084B" w:rsidR="00E81428" w:rsidRDefault="0098731E" w:rsidP="00A83BAA">
      <w:pPr>
        <w:spacing w:line="240" w:lineRule="auto"/>
        <w:jc w:val="both"/>
        <w:rPr>
          <w:rFonts w:ascii="Times New Roman" w:hAnsi="Times New Roman" w:cs="Times New Roman"/>
          <w:bCs/>
          <w:lang w:val="es-ES"/>
        </w:rPr>
      </w:pPr>
      <w:r>
        <w:rPr>
          <w:rFonts w:ascii="Times New Roman" w:hAnsi="Times New Roman" w:cs="Times New Roman"/>
          <w:bCs/>
          <w:lang w:val="es-ES"/>
        </w:rPr>
        <w:t xml:space="preserve">Asimismo, </w:t>
      </w:r>
      <w:r w:rsidR="00E81428">
        <w:rPr>
          <w:rFonts w:ascii="Times New Roman" w:hAnsi="Times New Roman" w:cs="Times New Roman"/>
          <w:bCs/>
          <w:lang w:val="es-ES"/>
        </w:rPr>
        <w:t xml:space="preserve">los puntos críticos </w:t>
      </w:r>
      <w:r>
        <w:rPr>
          <w:rFonts w:ascii="Times New Roman" w:hAnsi="Times New Roman" w:cs="Times New Roman"/>
          <w:bCs/>
          <w:lang w:val="es-ES"/>
        </w:rPr>
        <w:t xml:space="preserve">de las trayectorias </w:t>
      </w:r>
      <w:r w:rsidR="00E81428">
        <w:rPr>
          <w:rFonts w:ascii="Times New Roman" w:hAnsi="Times New Roman" w:cs="Times New Roman"/>
          <w:bCs/>
          <w:lang w:val="es-ES"/>
        </w:rPr>
        <w:t xml:space="preserve">se dan en el primer año académico de los estudiantes, exponiéndose constantemente al riesgo de la puerta giratoria analizada por Ezcurra (2009). </w:t>
      </w:r>
      <w:r w:rsidR="00513E97">
        <w:rPr>
          <w:rFonts w:ascii="Times New Roman" w:hAnsi="Times New Roman" w:cs="Times New Roman"/>
          <w:bCs/>
          <w:lang w:val="es-ES"/>
        </w:rPr>
        <w:t>Esto se debe a</w:t>
      </w:r>
      <w:r w:rsidR="00E81428">
        <w:rPr>
          <w:rFonts w:ascii="Times New Roman" w:hAnsi="Times New Roman" w:cs="Times New Roman"/>
          <w:bCs/>
          <w:lang w:val="es-ES"/>
        </w:rPr>
        <w:t xml:space="preserve"> que los mayores niveles de deserción se registran en el proceso de inscripción formal </w:t>
      </w:r>
      <w:r w:rsidR="00513E97">
        <w:rPr>
          <w:rFonts w:ascii="Times New Roman" w:hAnsi="Times New Roman" w:cs="Times New Roman"/>
          <w:bCs/>
          <w:lang w:val="es-ES"/>
        </w:rPr>
        <w:t>como</w:t>
      </w:r>
      <w:r w:rsidR="00E81428">
        <w:rPr>
          <w:rFonts w:ascii="Times New Roman" w:hAnsi="Times New Roman" w:cs="Times New Roman"/>
          <w:bCs/>
          <w:lang w:val="es-ES"/>
        </w:rPr>
        <w:t xml:space="preserve"> en el tramo académico inicial – compuesto por el curso introductorio y las primeras asignaturas del plan de estudio</w:t>
      </w:r>
      <w:r>
        <w:rPr>
          <w:rFonts w:ascii="Times New Roman" w:hAnsi="Times New Roman" w:cs="Times New Roman"/>
          <w:bCs/>
          <w:lang w:val="es-ES"/>
        </w:rPr>
        <w:t>-</w:t>
      </w:r>
      <w:r w:rsidR="00E81428">
        <w:rPr>
          <w:rFonts w:ascii="Times New Roman" w:hAnsi="Times New Roman" w:cs="Times New Roman"/>
          <w:bCs/>
          <w:lang w:val="es-ES"/>
        </w:rPr>
        <w:t>. A partir de ello, se proponen ideas para seguir pensando en pos de mejorar la gestión académica – administrativa de este público, promoviendo la calidad académica en este procedimiento.</w:t>
      </w:r>
    </w:p>
    <w:p w14:paraId="779CB9A1" w14:textId="1EE29F43" w:rsidR="00502FD1" w:rsidRDefault="00F973D4" w:rsidP="00A83BAA">
      <w:pPr>
        <w:spacing w:line="240" w:lineRule="auto"/>
        <w:jc w:val="both"/>
        <w:rPr>
          <w:rFonts w:ascii="Times New Roman" w:hAnsi="Times New Roman" w:cs="Times New Roman"/>
          <w:bCs/>
          <w:lang w:val="es-ES"/>
        </w:rPr>
      </w:pPr>
      <w:r>
        <w:rPr>
          <w:rFonts w:ascii="Times New Roman" w:hAnsi="Times New Roman" w:cs="Times New Roman"/>
          <w:bCs/>
          <w:lang w:val="es-ES"/>
        </w:rPr>
        <w:t xml:space="preserve">En primer lugar, se propone </w:t>
      </w:r>
      <w:r w:rsidR="003901CE">
        <w:rPr>
          <w:rFonts w:ascii="Times New Roman" w:hAnsi="Times New Roman" w:cs="Times New Roman"/>
          <w:bCs/>
          <w:lang w:val="es-ES"/>
        </w:rPr>
        <w:t xml:space="preserve">la inclusión </w:t>
      </w:r>
      <w:r>
        <w:rPr>
          <w:rFonts w:ascii="Times New Roman" w:hAnsi="Times New Roman" w:cs="Times New Roman"/>
          <w:bCs/>
          <w:lang w:val="es-ES"/>
        </w:rPr>
        <w:t>-</w:t>
      </w:r>
      <w:r w:rsidR="003901CE">
        <w:rPr>
          <w:rFonts w:ascii="Times New Roman" w:hAnsi="Times New Roman" w:cs="Times New Roman"/>
          <w:bCs/>
          <w:lang w:val="es-ES"/>
        </w:rPr>
        <w:t>en el momento de la admisión</w:t>
      </w:r>
      <w:r>
        <w:rPr>
          <w:rFonts w:ascii="Times New Roman" w:hAnsi="Times New Roman" w:cs="Times New Roman"/>
          <w:bCs/>
          <w:lang w:val="es-ES"/>
        </w:rPr>
        <w:t>-</w:t>
      </w:r>
      <w:r w:rsidR="003901CE">
        <w:rPr>
          <w:rFonts w:ascii="Times New Roman" w:hAnsi="Times New Roman" w:cs="Times New Roman"/>
          <w:bCs/>
          <w:lang w:val="es-ES"/>
        </w:rPr>
        <w:t xml:space="preserve"> de un bloque destinado a preguntas integrales donde se pueda conocer el grado de vinculación que tienen con los entornos virtuales, si tienen algún tipo de restricción horaria por motivos laborales, si cuentan con acceso a computadoras o dispositivos electrónicos, si tienen algún tipo de discapacidad que requiera algún tipo de acompañamiento para poder </w:t>
      </w:r>
      <w:r w:rsidR="003901CE">
        <w:rPr>
          <w:rFonts w:ascii="Times New Roman" w:hAnsi="Times New Roman" w:cs="Times New Roman"/>
          <w:bCs/>
          <w:lang w:val="es-ES"/>
        </w:rPr>
        <w:lastRenderedPageBreak/>
        <w:t>desarrollar sus estudios.</w:t>
      </w:r>
      <w:r w:rsidR="00502FD1">
        <w:rPr>
          <w:rFonts w:ascii="Times New Roman" w:hAnsi="Times New Roman" w:cs="Times New Roman"/>
          <w:bCs/>
          <w:lang w:val="es-ES"/>
        </w:rPr>
        <w:t xml:space="preserve"> Estas pautas serán las coordenadas para pensar posibles escenarios que requieran el apoyo de la institución.</w:t>
      </w:r>
    </w:p>
    <w:p w14:paraId="36A7647D" w14:textId="3E8B365A" w:rsidR="00244C87" w:rsidRDefault="00F973D4" w:rsidP="00A83BAA">
      <w:pPr>
        <w:spacing w:line="240" w:lineRule="auto"/>
        <w:jc w:val="both"/>
        <w:rPr>
          <w:rFonts w:ascii="Times New Roman" w:hAnsi="Times New Roman" w:cs="Times New Roman"/>
          <w:bCs/>
          <w:lang w:val="es-ES"/>
        </w:rPr>
      </w:pPr>
      <w:r>
        <w:rPr>
          <w:rFonts w:ascii="Times New Roman" w:hAnsi="Times New Roman" w:cs="Times New Roman"/>
          <w:bCs/>
          <w:lang w:val="es-ES"/>
        </w:rPr>
        <w:t>En segundo lugar, s</w:t>
      </w:r>
      <w:r w:rsidR="00244C87">
        <w:rPr>
          <w:rFonts w:ascii="Times New Roman" w:hAnsi="Times New Roman" w:cs="Times New Roman"/>
          <w:bCs/>
          <w:lang w:val="es-ES"/>
        </w:rPr>
        <w:t xml:space="preserve">e podría considerar, </w:t>
      </w:r>
      <w:r>
        <w:rPr>
          <w:rFonts w:ascii="Times New Roman" w:hAnsi="Times New Roman" w:cs="Times New Roman"/>
          <w:bCs/>
          <w:lang w:val="es-ES"/>
        </w:rPr>
        <w:t>la optimización d</w:t>
      </w:r>
      <w:r w:rsidR="003901CE">
        <w:rPr>
          <w:rFonts w:ascii="Times New Roman" w:hAnsi="Times New Roman" w:cs="Times New Roman"/>
          <w:bCs/>
          <w:lang w:val="es-ES"/>
        </w:rPr>
        <w:t>el proceso de admisión</w:t>
      </w:r>
      <w:r w:rsidR="00244C87">
        <w:rPr>
          <w:rFonts w:ascii="Times New Roman" w:hAnsi="Times New Roman" w:cs="Times New Roman"/>
          <w:bCs/>
          <w:lang w:val="es-ES"/>
        </w:rPr>
        <w:t xml:space="preserve"> fortaleciendo la claridad y la accesibilidad de los pasos a seguir por el postulante</w:t>
      </w:r>
      <w:r w:rsidR="00847C8A">
        <w:rPr>
          <w:rFonts w:ascii="Times New Roman" w:hAnsi="Times New Roman" w:cs="Times New Roman"/>
          <w:bCs/>
          <w:lang w:val="es-ES"/>
        </w:rPr>
        <w:t>, mediante la generación de</w:t>
      </w:r>
      <w:r w:rsidR="00244C87">
        <w:rPr>
          <w:rFonts w:ascii="Times New Roman" w:hAnsi="Times New Roman" w:cs="Times New Roman"/>
          <w:bCs/>
          <w:lang w:val="es-ES"/>
        </w:rPr>
        <w:t xml:space="preserve"> material de lectura y audiovisual sobre las distintas etapas del trámite, como los procesos de autogestión a realizar en el sistema SIU </w:t>
      </w:r>
      <w:proofErr w:type="gramStart"/>
      <w:r w:rsidR="00244C87">
        <w:rPr>
          <w:rFonts w:ascii="Times New Roman" w:hAnsi="Times New Roman" w:cs="Times New Roman"/>
          <w:bCs/>
          <w:lang w:val="es-ES"/>
        </w:rPr>
        <w:t>Guaraní</w:t>
      </w:r>
      <w:proofErr w:type="gramEnd"/>
      <w:r w:rsidR="00244C87">
        <w:rPr>
          <w:rFonts w:ascii="Times New Roman" w:hAnsi="Times New Roman" w:cs="Times New Roman"/>
          <w:bCs/>
          <w:lang w:val="es-ES"/>
        </w:rPr>
        <w:t>. Asimismo, se propone desarrollar información conjunta con las áreas del departamento de alumnos e ingreso que den cuenta de cuáles son los turnos ofrecidos para cada carrera, cuáles serán las asignaturas que tendrán en el curso introductorio y la posibilidad de acceder a materiales utilizados años anteriores.</w:t>
      </w:r>
    </w:p>
    <w:p w14:paraId="602EC464" w14:textId="307CB64C" w:rsidR="00244C87" w:rsidRDefault="00244C87" w:rsidP="00A83BAA">
      <w:pPr>
        <w:spacing w:line="240" w:lineRule="auto"/>
        <w:jc w:val="both"/>
        <w:rPr>
          <w:rFonts w:ascii="Times New Roman" w:hAnsi="Times New Roman" w:cs="Times New Roman"/>
          <w:bCs/>
          <w:lang w:val="es-ES"/>
        </w:rPr>
      </w:pPr>
      <w:r>
        <w:rPr>
          <w:rFonts w:ascii="Times New Roman" w:hAnsi="Times New Roman" w:cs="Times New Roman"/>
          <w:bCs/>
          <w:lang w:val="es-ES"/>
        </w:rPr>
        <w:t>Otro recurso para seguir pensando es promover la participación de otr</w:t>
      </w:r>
      <w:r w:rsidR="003901CE">
        <w:rPr>
          <w:rFonts w:ascii="Times New Roman" w:hAnsi="Times New Roman" w:cs="Times New Roman"/>
          <w:bCs/>
          <w:lang w:val="es-ES"/>
        </w:rPr>
        <w:t>os sectores, tales como: Bienestar Estudiantil, Cooperación Internacional, Investigación, la Secretaría de Género, el Departamento de Alumnos, Biblioteca, entre otros, con el fin de</w:t>
      </w:r>
      <w:r>
        <w:rPr>
          <w:rFonts w:ascii="Times New Roman" w:hAnsi="Times New Roman" w:cs="Times New Roman"/>
          <w:bCs/>
          <w:lang w:val="es-ES"/>
        </w:rPr>
        <w:t xml:space="preserve"> que puedan comentar qué funciones</w:t>
      </w:r>
      <w:r w:rsidR="003901CE">
        <w:rPr>
          <w:rFonts w:ascii="Times New Roman" w:hAnsi="Times New Roman" w:cs="Times New Roman"/>
          <w:bCs/>
          <w:lang w:val="es-ES"/>
        </w:rPr>
        <w:t xml:space="preserve">, </w:t>
      </w:r>
      <w:r>
        <w:rPr>
          <w:rFonts w:ascii="Times New Roman" w:hAnsi="Times New Roman" w:cs="Times New Roman"/>
          <w:bCs/>
          <w:lang w:val="es-ES"/>
        </w:rPr>
        <w:t>servicio</w:t>
      </w:r>
      <w:r w:rsidR="003901CE">
        <w:rPr>
          <w:rFonts w:ascii="Times New Roman" w:hAnsi="Times New Roman" w:cs="Times New Roman"/>
          <w:bCs/>
          <w:lang w:val="es-ES"/>
        </w:rPr>
        <w:t xml:space="preserve">s o trámites </w:t>
      </w:r>
      <w:r>
        <w:rPr>
          <w:rFonts w:ascii="Times New Roman" w:hAnsi="Times New Roman" w:cs="Times New Roman"/>
          <w:bCs/>
          <w:lang w:val="es-ES"/>
        </w:rPr>
        <w:t xml:space="preserve">realizan que puedan </w:t>
      </w:r>
      <w:r w:rsidR="003901CE">
        <w:rPr>
          <w:rFonts w:ascii="Times New Roman" w:hAnsi="Times New Roman" w:cs="Times New Roman"/>
          <w:bCs/>
          <w:lang w:val="es-ES"/>
        </w:rPr>
        <w:t>ser de su interés a futuro, cómo y dónde los pueden encontrar en caso de requerirlo.</w:t>
      </w:r>
    </w:p>
    <w:p w14:paraId="371CDCA9" w14:textId="5D81C71E" w:rsidR="003901CE" w:rsidRDefault="00697628" w:rsidP="00697628">
      <w:pPr>
        <w:spacing w:line="240" w:lineRule="auto"/>
        <w:jc w:val="both"/>
        <w:rPr>
          <w:rFonts w:ascii="Times New Roman" w:hAnsi="Times New Roman" w:cs="Times New Roman"/>
          <w:bCs/>
          <w:lang w:val="es-ES"/>
        </w:rPr>
      </w:pPr>
      <w:r w:rsidRPr="00697628">
        <w:rPr>
          <w:rFonts w:ascii="Times New Roman" w:hAnsi="Times New Roman" w:cs="Times New Roman"/>
          <w:bCs/>
          <w:lang w:val="es-ES"/>
        </w:rPr>
        <w:t xml:space="preserve">Para la Secretaría Académica, el desafío no </w:t>
      </w:r>
      <w:r>
        <w:rPr>
          <w:rFonts w:ascii="Times New Roman" w:hAnsi="Times New Roman" w:cs="Times New Roman"/>
          <w:bCs/>
          <w:lang w:val="es-ES"/>
        </w:rPr>
        <w:t>debería significar</w:t>
      </w:r>
      <w:r w:rsidRPr="00697628">
        <w:rPr>
          <w:rFonts w:ascii="Times New Roman" w:hAnsi="Times New Roman" w:cs="Times New Roman"/>
          <w:bCs/>
          <w:lang w:val="es-ES"/>
        </w:rPr>
        <w:t xml:space="preserve"> modificar el nivel de exigencia, sino generar más espacios destinados al apoyo</w:t>
      </w:r>
      <w:r w:rsidR="00F60B0A">
        <w:rPr>
          <w:rFonts w:ascii="Times New Roman" w:hAnsi="Times New Roman" w:cs="Times New Roman"/>
          <w:bCs/>
          <w:lang w:val="es-ES"/>
        </w:rPr>
        <w:t xml:space="preserve"> institucional</w:t>
      </w:r>
      <w:r>
        <w:rPr>
          <w:rFonts w:ascii="Times New Roman" w:hAnsi="Times New Roman" w:cs="Times New Roman"/>
          <w:bCs/>
          <w:lang w:val="es-ES"/>
        </w:rPr>
        <w:t xml:space="preserve">. Para ello, se podría pensar en una política institucional que acompañe a los estudiantes de primer año, desde una perspectiva de comunidad de aprendizaje (Ezcurra, 2009), cuyo objetivo sea mitigar la puerta giratoria. Se podría contemplar el desarrollo de un dispositivo de seguimiento </w:t>
      </w:r>
      <w:r w:rsidRPr="00697628">
        <w:rPr>
          <w:rFonts w:ascii="Times New Roman" w:hAnsi="Times New Roman" w:cs="Times New Roman"/>
          <w:bCs/>
          <w:lang w:val="es-ES"/>
        </w:rPr>
        <w:t xml:space="preserve">integral, que promueva la comunicación con sus pares y la Secretaría. </w:t>
      </w:r>
      <w:r w:rsidRPr="00697628">
        <w:rPr>
          <w:rFonts w:ascii="Times New Roman" w:hAnsi="Times New Roman" w:cs="Times New Roman"/>
          <w:shd w:val="clear" w:color="auto" w:fill="FFFFFF"/>
        </w:rPr>
        <w:t>P</w:t>
      </w:r>
      <w:r w:rsidRPr="00697628">
        <w:rPr>
          <w:rFonts w:ascii="Times New Roman" w:hAnsi="Times New Roman" w:cs="Times New Roman"/>
          <w:shd w:val="clear" w:color="auto" w:fill="FFFFFF"/>
        </w:rPr>
        <w:t>ara ello es necesario construir una base de datos que contenga el domicilio electrónico actualizado de los e</w:t>
      </w:r>
      <w:r w:rsidRPr="00697628">
        <w:rPr>
          <w:rFonts w:ascii="Times New Roman" w:hAnsi="Times New Roman" w:cs="Times New Roman"/>
          <w:shd w:val="clear" w:color="auto" w:fill="FFFFFF"/>
        </w:rPr>
        <w:t>studiantes para poder intercambiar dudas e inquietudes, como también, promover instancias de encuentro con los mismos para acompañar su inserción académica. Asimismo, resulta interesante considerar una</w:t>
      </w:r>
      <w:r w:rsidRPr="00697628">
        <w:rPr>
          <w:rFonts w:ascii="Times New Roman" w:hAnsi="Times New Roman" w:cs="Times New Roman"/>
          <w:bCs/>
          <w:lang w:val="es-ES"/>
        </w:rPr>
        <w:t xml:space="preserve"> bienvenida institucional, comentando quienes son los coordinadores de sus carreras, cómo se pueden poner en contacto en caso de requerirlo, y comentando cuáles son las asignaturas propuestas en el primer año del plan de estudios generando un glosario para el ingresante con los datos necesarios para transcurrir la vida universitaria. </w:t>
      </w:r>
      <w:r>
        <w:rPr>
          <w:rFonts w:ascii="Times New Roman" w:hAnsi="Times New Roman" w:cs="Times New Roman"/>
          <w:bCs/>
          <w:lang w:val="es-ES"/>
        </w:rPr>
        <w:t xml:space="preserve"> </w:t>
      </w:r>
    </w:p>
    <w:p w14:paraId="544B704F" w14:textId="711A1CFF" w:rsidR="00BC236F" w:rsidRPr="00A83BAA" w:rsidRDefault="0098731E" w:rsidP="00A83BAA">
      <w:pPr>
        <w:spacing w:line="240" w:lineRule="auto"/>
        <w:jc w:val="both"/>
        <w:rPr>
          <w:rFonts w:ascii="Times New Roman" w:hAnsi="Times New Roman" w:cs="Times New Roman"/>
          <w:lang w:val="es-ES"/>
        </w:rPr>
      </w:pPr>
      <w:r>
        <w:rPr>
          <w:rFonts w:ascii="Times New Roman" w:hAnsi="Times New Roman" w:cs="Times New Roman"/>
          <w:lang w:val="es-ES"/>
        </w:rPr>
        <w:t>Estas acciones</w:t>
      </w:r>
      <w:r w:rsidR="00B67F74">
        <w:rPr>
          <w:rFonts w:ascii="Times New Roman" w:hAnsi="Times New Roman" w:cs="Times New Roman"/>
          <w:lang w:val="es-ES"/>
        </w:rPr>
        <w:t xml:space="preserve"> podrían ser el inicio de </w:t>
      </w:r>
      <w:r w:rsidR="00B67F74" w:rsidRPr="00B67F74">
        <w:rPr>
          <w:rFonts w:ascii="Times New Roman" w:hAnsi="Times New Roman" w:cs="Times New Roman"/>
          <w:lang w:val="es-ES"/>
        </w:rPr>
        <w:t xml:space="preserve">posibles mejoras en </w:t>
      </w:r>
      <w:r w:rsidR="00FB477F">
        <w:rPr>
          <w:rFonts w:ascii="Times New Roman" w:hAnsi="Times New Roman" w:cs="Times New Roman"/>
          <w:lang w:val="es-ES"/>
        </w:rPr>
        <w:t>el procedimiento de admisión y retención,</w:t>
      </w:r>
      <w:r w:rsidR="00B67F74" w:rsidRPr="00B67F74">
        <w:rPr>
          <w:rFonts w:ascii="Times New Roman" w:hAnsi="Times New Roman" w:cs="Times New Roman"/>
          <w:lang w:val="es-ES"/>
        </w:rPr>
        <w:t xml:space="preserve"> </w:t>
      </w:r>
      <w:r w:rsidR="00513E97">
        <w:rPr>
          <w:rFonts w:ascii="Times New Roman" w:hAnsi="Times New Roman" w:cs="Times New Roman"/>
          <w:lang w:val="es-ES"/>
        </w:rPr>
        <w:t>en la búsqueda de</w:t>
      </w:r>
      <w:r w:rsidR="00B67F74" w:rsidRPr="00B67F74">
        <w:rPr>
          <w:rFonts w:ascii="Times New Roman" w:hAnsi="Times New Roman" w:cs="Times New Roman"/>
          <w:lang w:val="es-ES"/>
        </w:rPr>
        <w:t xml:space="preserve"> fortalecer la afiliación del estudiante "nuevo e inexperto"</w:t>
      </w:r>
      <w:r w:rsidR="00FB477F">
        <w:rPr>
          <w:rFonts w:ascii="Times New Roman" w:hAnsi="Times New Roman" w:cs="Times New Roman"/>
          <w:lang w:val="es-ES"/>
        </w:rPr>
        <w:t xml:space="preserve"> (Ezcurra, 2009).</w:t>
      </w:r>
    </w:p>
    <w:p w14:paraId="39B57161" w14:textId="68D984D6" w:rsidR="005F3B2E" w:rsidRPr="009431A9" w:rsidRDefault="005F3B2E" w:rsidP="00A83BAA">
      <w:pPr>
        <w:spacing w:line="240" w:lineRule="auto"/>
        <w:jc w:val="both"/>
        <w:rPr>
          <w:rFonts w:ascii="Times New Roman" w:hAnsi="Times New Roman" w:cs="Times New Roman"/>
          <w:b/>
          <w:bCs/>
        </w:rPr>
      </w:pPr>
      <w:r w:rsidRPr="009431A9">
        <w:rPr>
          <w:rFonts w:ascii="Times New Roman" w:hAnsi="Times New Roman" w:cs="Times New Roman"/>
          <w:b/>
          <w:bCs/>
        </w:rPr>
        <w:t xml:space="preserve">Referencias Bibliográficas </w:t>
      </w:r>
    </w:p>
    <w:p w14:paraId="358F57F3" w14:textId="3C1B4B6C" w:rsidR="00C802F5" w:rsidRDefault="009431A9" w:rsidP="00A83BAA">
      <w:pPr>
        <w:spacing w:line="240" w:lineRule="auto"/>
        <w:jc w:val="both"/>
        <w:rPr>
          <w:rFonts w:ascii="Times New Roman" w:hAnsi="Times New Roman" w:cs="Times New Roman"/>
        </w:rPr>
      </w:pPr>
      <w:r w:rsidRPr="009431A9">
        <w:rPr>
          <w:rFonts w:ascii="Times New Roman" w:hAnsi="Times New Roman" w:cs="Times New Roman"/>
        </w:rPr>
        <w:t>A</w:t>
      </w:r>
      <w:r w:rsidR="008A1AB6">
        <w:rPr>
          <w:rFonts w:ascii="Times New Roman" w:hAnsi="Times New Roman" w:cs="Times New Roman"/>
        </w:rPr>
        <w:t>raujo</w:t>
      </w:r>
      <w:r w:rsidRPr="009431A9">
        <w:rPr>
          <w:rFonts w:ascii="Times New Roman" w:hAnsi="Times New Roman" w:cs="Times New Roman"/>
        </w:rPr>
        <w:t>, S (2017) “Entre el ingreso y la graduación: el problema de la democratiza-</w:t>
      </w:r>
      <w:proofErr w:type="spellStart"/>
      <w:r w:rsidRPr="009431A9">
        <w:rPr>
          <w:rFonts w:ascii="Times New Roman" w:hAnsi="Times New Roman" w:cs="Times New Roman"/>
        </w:rPr>
        <w:t>ción</w:t>
      </w:r>
      <w:proofErr w:type="spellEnd"/>
      <w:r w:rsidRPr="009431A9">
        <w:rPr>
          <w:rFonts w:ascii="Times New Roman" w:hAnsi="Times New Roman" w:cs="Times New Roman"/>
        </w:rPr>
        <w:t xml:space="preserve"> en la universidad”, en Espacios</w:t>
      </w:r>
      <w:r w:rsidR="00C155EC">
        <w:rPr>
          <w:rFonts w:ascii="Times New Roman" w:hAnsi="Times New Roman" w:cs="Times New Roman"/>
        </w:rPr>
        <w:t xml:space="preserve"> </w:t>
      </w:r>
      <w:r w:rsidRPr="009431A9">
        <w:rPr>
          <w:rFonts w:ascii="Times New Roman" w:hAnsi="Times New Roman" w:cs="Times New Roman"/>
        </w:rPr>
        <w:t>en</w:t>
      </w:r>
      <w:r w:rsidR="00C155EC">
        <w:rPr>
          <w:rFonts w:ascii="Times New Roman" w:hAnsi="Times New Roman" w:cs="Times New Roman"/>
        </w:rPr>
        <w:t xml:space="preserve"> </w:t>
      </w:r>
      <w:r w:rsidRPr="009431A9">
        <w:rPr>
          <w:rFonts w:ascii="Times New Roman" w:hAnsi="Times New Roman" w:cs="Times New Roman"/>
        </w:rPr>
        <w:t>Blanco.</w:t>
      </w:r>
      <w:r w:rsidR="00C155EC">
        <w:rPr>
          <w:rFonts w:ascii="Times New Roman" w:hAnsi="Times New Roman" w:cs="Times New Roman"/>
        </w:rPr>
        <w:t xml:space="preserve"> </w:t>
      </w:r>
      <w:r w:rsidRPr="009431A9">
        <w:rPr>
          <w:rFonts w:ascii="Times New Roman" w:hAnsi="Times New Roman" w:cs="Times New Roman"/>
        </w:rPr>
        <w:t>Revista</w:t>
      </w:r>
      <w:r w:rsidR="00C155EC">
        <w:rPr>
          <w:rFonts w:ascii="Times New Roman" w:hAnsi="Times New Roman" w:cs="Times New Roman"/>
        </w:rPr>
        <w:t xml:space="preserve"> </w:t>
      </w:r>
      <w:r w:rsidRPr="009431A9">
        <w:rPr>
          <w:rFonts w:ascii="Times New Roman" w:hAnsi="Times New Roman" w:cs="Times New Roman"/>
        </w:rPr>
        <w:t>de</w:t>
      </w:r>
      <w:r w:rsidR="00C155EC">
        <w:rPr>
          <w:rFonts w:ascii="Times New Roman" w:hAnsi="Times New Roman" w:cs="Times New Roman"/>
        </w:rPr>
        <w:t xml:space="preserve"> </w:t>
      </w:r>
      <w:r w:rsidRPr="009431A9">
        <w:rPr>
          <w:rFonts w:ascii="Times New Roman" w:hAnsi="Times New Roman" w:cs="Times New Roman"/>
        </w:rPr>
        <w:t>Educación,</w:t>
      </w:r>
      <w:r w:rsidR="00C155EC">
        <w:rPr>
          <w:rFonts w:ascii="Times New Roman" w:hAnsi="Times New Roman" w:cs="Times New Roman"/>
        </w:rPr>
        <w:t xml:space="preserve"> </w:t>
      </w:r>
      <w:r w:rsidRPr="009431A9">
        <w:rPr>
          <w:rFonts w:ascii="Times New Roman" w:hAnsi="Times New Roman" w:cs="Times New Roman"/>
        </w:rPr>
        <w:t xml:space="preserve">núm. 27, junio 2017, pp. 35-61. </w:t>
      </w:r>
      <w:r w:rsidR="00C155EC" w:rsidRPr="009431A9">
        <w:rPr>
          <w:rFonts w:ascii="Times New Roman" w:hAnsi="Times New Roman" w:cs="Times New Roman"/>
        </w:rPr>
        <w:t>Universidad Nacional</w:t>
      </w:r>
      <w:r w:rsidRPr="009431A9">
        <w:rPr>
          <w:rFonts w:ascii="Times New Roman" w:hAnsi="Times New Roman" w:cs="Times New Roman"/>
        </w:rPr>
        <w:t xml:space="preserve"> del Centro de la Provincia de Buenos Aires, Buenos Aires, Argentina</w:t>
      </w:r>
      <w:r w:rsidR="00C155EC">
        <w:rPr>
          <w:rFonts w:ascii="Times New Roman" w:hAnsi="Times New Roman" w:cs="Times New Roman"/>
        </w:rPr>
        <w:t>.</w:t>
      </w:r>
    </w:p>
    <w:p w14:paraId="10569767" w14:textId="465CF05E" w:rsidR="00C155EC" w:rsidRDefault="00C155EC" w:rsidP="00C155EC">
      <w:pPr>
        <w:spacing w:line="240" w:lineRule="auto"/>
        <w:jc w:val="both"/>
        <w:rPr>
          <w:rFonts w:ascii="Times New Roman" w:hAnsi="Times New Roman" w:cs="Times New Roman"/>
          <w:lang w:val="es-ES"/>
        </w:rPr>
      </w:pPr>
      <w:proofErr w:type="spellStart"/>
      <w:r w:rsidRPr="00C155EC">
        <w:rPr>
          <w:rFonts w:ascii="Times New Roman" w:hAnsi="Times New Roman" w:cs="Times New Roman"/>
          <w:lang w:val="es-ES"/>
        </w:rPr>
        <w:t>Boero</w:t>
      </w:r>
      <w:proofErr w:type="spellEnd"/>
      <w:r w:rsidRPr="00C155EC">
        <w:rPr>
          <w:rFonts w:ascii="Times New Roman" w:hAnsi="Times New Roman" w:cs="Times New Roman"/>
          <w:lang w:val="es-ES"/>
        </w:rPr>
        <w:t>, P. Méndez Vera, J. y Schmidt, B. (2023) Factores que influyen en la deserción</w:t>
      </w:r>
      <w:r>
        <w:rPr>
          <w:rFonts w:ascii="Times New Roman" w:hAnsi="Times New Roman" w:cs="Times New Roman"/>
          <w:lang w:val="es-ES"/>
        </w:rPr>
        <w:t xml:space="preserve"> </w:t>
      </w:r>
      <w:r w:rsidRPr="00C155EC">
        <w:rPr>
          <w:rFonts w:ascii="Times New Roman" w:hAnsi="Times New Roman" w:cs="Times New Roman"/>
          <w:lang w:val="es-ES"/>
        </w:rPr>
        <w:t xml:space="preserve">universitaria: El caso de una universidad estatal chilena. En Revista Portuguesa de </w:t>
      </w:r>
      <w:proofErr w:type="spellStart"/>
      <w:r w:rsidRPr="00C155EC">
        <w:rPr>
          <w:rFonts w:ascii="Times New Roman" w:hAnsi="Times New Roman" w:cs="Times New Roman"/>
          <w:lang w:val="es-ES"/>
        </w:rPr>
        <w:t>Educação</w:t>
      </w:r>
      <w:proofErr w:type="spellEnd"/>
      <w:r w:rsidRPr="00C155EC">
        <w:rPr>
          <w:rFonts w:ascii="Times New Roman" w:hAnsi="Times New Roman" w:cs="Times New Roman"/>
          <w:lang w:val="es-ES"/>
        </w:rPr>
        <w:t>.</w:t>
      </w:r>
    </w:p>
    <w:p w14:paraId="767E2E72" w14:textId="07EEEAEE" w:rsidR="00C155EC" w:rsidRDefault="00C155EC" w:rsidP="00C155EC">
      <w:pPr>
        <w:spacing w:line="240" w:lineRule="auto"/>
        <w:jc w:val="both"/>
        <w:rPr>
          <w:rFonts w:ascii="Times New Roman" w:hAnsi="Times New Roman" w:cs="Times New Roman"/>
          <w:lang w:val="es-ES"/>
        </w:rPr>
      </w:pPr>
      <w:proofErr w:type="spellStart"/>
      <w:r w:rsidRPr="00C155EC">
        <w:rPr>
          <w:rFonts w:ascii="Times New Roman" w:hAnsi="Times New Roman" w:cs="Times New Roman"/>
          <w:lang w:val="es-ES"/>
        </w:rPr>
        <w:lastRenderedPageBreak/>
        <w:t>Calio</w:t>
      </w:r>
      <w:proofErr w:type="spellEnd"/>
      <w:r w:rsidRPr="00C155EC">
        <w:rPr>
          <w:rFonts w:ascii="Times New Roman" w:hAnsi="Times New Roman" w:cs="Times New Roman"/>
          <w:lang w:val="es-ES"/>
        </w:rPr>
        <w:t xml:space="preserve">, S. </w:t>
      </w:r>
      <w:proofErr w:type="spellStart"/>
      <w:r w:rsidRPr="00C155EC">
        <w:rPr>
          <w:rFonts w:ascii="Times New Roman" w:hAnsi="Times New Roman" w:cs="Times New Roman"/>
          <w:lang w:val="es-ES"/>
        </w:rPr>
        <w:t>Cestona</w:t>
      </w:r>
      <w:proofErr w:type="spellEnd"/>
      <w:r w:rsidRPr="00C155EC">
        <w:rPr>
          <w:rFonts w:ascii="Times New Roman" w:hAnsi="Times New Roman" w:cs="Times New Roman"/>
          <w:lang w:val="es-ES"/>
        </w:rPr>
        <w:t xml:space="preserve">, J. y </w:t>
      </w:r>
      <w:proofErr w:type="spellStart"/>
      <w:r w:rsidRPr="00C155EC">
        <w:rPr>
          <w:rFonts w:ascii="Times New Roman" w:hAnsi="Times New Roman" w:cs="Times New Roman"/>
          <w:lang w:val="es-ES"/>
        </w:rPr>
        <w:t>Sanseau</w:t>
      </w:r>
      <w:proofErr w:type="spellEnd"/>
      <w:r w:rsidRPr="00C155EC">
        <w:rPr>
          <w:rFonts w:ascii="Times New Roman" w:hAnsi="Times New Roman" w:cs="Times New Roman"/>
          <w:lang w:val="es-ES"/>
        </w:rPr>
        <w:t>, M. (2023). Permanencia de las y los estudiantes en la universidad.</w:t>
      </w:r>
      <w:r>
        <w:rPr>
          <w:rFonts w:ascii="Times New Roman" w:hAnsi="Times New Roman" w:cs="Times New Roman"/>
          <w:lang w:val="es-ES"/>
        </w:rPr>
        <w:t xml:space="preserve"> </w:t>
      </w:r>
      <w:r w:rsidRPr="00C155EC">
        <w:rPr>
          <w:rFonts w:ascii="Times New Roman" w:hAnsi="Times New Roman" w:cs="Times New Roman"/>
          <w:lang w:val="es-ES"/>
        </w:rPr>
        <w:t>CONEAU</w:t>
      </w:r>
      <w:r w:rsidR="00AA7D96">
        <w:rPr>
          <w:rFonts w:ascii="Times New Roman" w:hAnsi="Times New Roman" w:cs="Times New Roman"/>
          <w:lang w:val="es-ES"/>
        </w:rPr>
        <w:t>.</w:t>
      </w:r>
    </w:p>
    <w:p w14:paraId="73B76E8B" w14:textId="619B44F6" w:rsidR="00AA7D96" w:rsidRDefault="00AA7D96" w:rsidP="00AA7D96">
      <w:pPr>
        <w:spacing w:line="240" w:lineRule="auto"/>
        <w:jc w:val="both"/>
        <w:rPr>
          <w:rFonts w:ascii="Times New Roman" w:hAnsi="Times New Roman" w:cs="Times New Roman"/>
          <w:lang w:val="es-ES"/>
        </w:rPr>
      </w:pPr>
      <w:r w:rsidRPr="00AA7D96">
        <w:rPr>
          <w:rFonts w:ascii="Times New Roman" w:hAnsi="Times New Roman" w:cs="Times New Roman"/>
          <w:lang w:val="es-ES"/>
        </w:rPr>
        <w:t>Ezcurra, A. (2007) Los estudiantes de nuevo ingreso: democratización y responsabilidad de las</w:t>
      </w:r>
      <w:r>
        <w:rPr>
          <w:rFonts w:ascii="Times New Roman" w:hAnsi="Times New Roman" w:cs="Times New Roman"/>
          <w:lang w:val="es-ES"/>
        </w:rPr>
        <w:t xml:space="preserve"> </w:t>
      </w:r>
      <w:r w:rsidRPr="00AA7D96">
        <w:rPr>
          <w:rFonts w:ascii="Times New Roman" w:hAnsi="Times New Roman" w:cs="Times New Roman"/>
          <w:lang w:val="es-ES"/>
        </w:rPr>
        <w:t xml:space="preserve">instituciones universitarias. Cuadernos Pedagogía Universitaria. </w:t>
      </w:r>
      <w:proofErr w:type="spellStart"/>
      <w:r w:rsidRPr="00AA7D96">
        <w:rPr>
          <w:rFonts w:ascii="Times New Roman" w:hAnsi="Times New Roman" w:cs="Times New Roman"/>
          <w:lang w:val="es-ES"/>
        </w:rPr>
        <w:t>Universidade</w:t>
      </w:r>
      <w:proofErr w:type="spellEnd"/>
      <w:r w:rsidRPr="00AA7D96">
        <w:rPr>
          <w:rFonts w:ascii="Times New Roman" w:hAnsi="Times New Roman" w:cs="Times New Roman"/>
          <w:lang w:val="es-ES"/>
        </w:rPr>
        <w:t xml:space="preserve"> de São Paulo.</w:t>
      </w:r>
    </w:p>
    <w:p w14:paraId="1CB18462" w14:textId="65193CD9" w:rsidR="00AA7D96" w:rsidRDefault="00AA7D96" w:rsidP="00AA7D96">
      <w:pPr>
        <w:spacing w:line="240" w:lineRule="auto"/>
        <w:jc w:val="both"/>
        <w:rPr>
          <w:rFonts w:ascii="Times New Roman" w:hAnsi="Times New Roman" w:cs="Times New Roman"/>
          <w:lang w:val="es-ES"/>
        </w:rPr>
      </w:pPr>
      <w:r w:rsidRPr="00AA7D96">
        <w:rPr>
          <w:rFonts w:ascii="Times New Roman" w:hAnsi="Times New Roman" w:cs="Times New Roman"/>
          <w:lang w:val="es-ES"/>
        </w:rPr>
        <w:t>Ezcurra, A. (2009). Educación universitaria: Una inclusión excluyente. Conferencia inaugural</w:t>
      </w:r>
      <w:r>
        <w:rPr>
          <w:rFonts w:ascii="Times New Roman" w:hAnsi="Times New Roman" w:cs="Times New Roman"/>
          <w:lang w:val="es-ES"/>
        </w:rPr>
        <w:t xml:space="preserve"> </w:t>
      </w:r>
      <w:r w:rsidRPr="00AA7D96">
        <w:rPr>
          <w:rFonts w:ascii="Times New Roman" w:hAnsi="Times New Roman" w:cs="Times New Roman"/>
          <w:lang w:val="es-ES"/>
        </w:rPr>
        <w:t>presentada en el Tercer Encuentro Nacional sobre Ingreso Universitario, Universidad Nacional de</w:t>
      </w:r>
      <w:r>
        <w:rPr>
          <w:rFonts w:ascii="Times New Roman" w:hAnsi="Times New Roman" w:cs="Times New Roman"/>
          <w:lang w:val="es-ES"/>
        </w:rPr>
        <w:t xml:space="preserve"> </w:t>
      </w:r>
      <w:r w:rsidRPr="00AA7D96">
        <w:rPr>
          <w:rFonts w:ascii="Times New Roman" w:hAnsi="Times New Roman" w:cs="Times New Roman"/>
          <w:lang w:val="es-ES"/>
        </w:rPr>
        <w:t>Río Cuarto, Río Cuarto</w:t>
      </w:r>
      <w:r>
        <w:rPr>
          <w:rFonts w:ascii="Times New Roman" w:hAnsi="Times New Roman" w:cs="Times New Roman"/>
          <w:lang w:val="es-ES"/>
        </w:rPr>
        <w:t>.</w:t>
      </w:r>
    </w:p>
    <w:p w14:paraId="14403610" w14:textId="4A4E4532" w:rsidR="005C7B7C" w:rsidRPr="005C7B7C" w:rsidRDefault="005C7B7C" w:rsidP="00AA7D96">
      <w:pPr>
        <w:spacing w:line="240" w:lineRule="auto"/>
        <w:jc w:val="both"/>
        <w:rPr>
          <w:rFonts w:ascii="Times New Roman" w:hAnsi="Times New Roman" w:cs="Times New Roman"/>
          <w:lang w:val="es-ES"/>
        </w:rPr>
      </w:pPr>
      <w:r w:rsidRPr="005C7B7C">
        <w:rPr>
          <w:rFonts w:ascii="Times New Roman" w:hAnsi="Times New Roman" w:cs="Times New Roman"/>
        </w:rPr>
        <w:t xml:space="preserve">Ezcurra, A. M. (2011). Abandono estudiantil en educación superior. Hipótesis y conceptos. En N. </w:t>
      </w:r>
      <w:proofErr w:type="spellStart"/>
      <w:r w:rsidRPr="005C7B7C">
        <w:rPr>
          <w:rFonts w:ascii="Times New Roman" w:hAnsi="Times New Roman" w:cs="Times New Roman"/>
        </w:rPr>
        <w:t>Gluz</w:t>
      </w:r>
      <w:proofErr w:type="spellEnd"/>
      <w:r w:rsidRPr="005C7B7C">
        <w:rPr>
          <w:rFonts w:ascii="Times New Roman" w:hAnsi="Times New Roman" w:cs="Times New Roman"/>
        </w:rPr>
        <w:t xml:space="preserve"> (Ed.), </w:t>
      </w:r>
      <w:r w:rsidRPr="005C7B7C">
        <w:rPr>
          <w:rFonts w:ascii="Times New Roman" w:hAnsi="Times New Roman" w:cs="Times New Roman"/>
          <w:iCs/>
        </w:rPr>
        <w:t>Admisión a la universidad y selectividad social: cuando la democratización es más que un problema de "ingresos"</w:t>
      </w:r>
      <w:r w:rsidRPr="005C7B7C">
        <w:rPr>
          <w:rFonts w:ascii="Times New Roman" w:hAnsi="Times New Roman" w:cs="Times New Roman"/>
        </w:rPr>
        <w:t xml:space="preserve"> (pp. 23-62). Universidad Nacional de General Sarmiento.</w:t>
      </w:r>
    </w:p>
    <w:p w14:paraId="46EA8B4A" w14:textId="66585574" w:rsidR="00AA7D96" w:rsidRDefault="00AA7D96" w:rsidP="00AA7D96">
      <w:pPr>
        <w:spacing w:line="240" w:lineRule="auto"/>
        <w:jc w:val="both"/>
        <w:rPr>
          <w:rFonts w:ascii="Times New Roman" w:hAnsi="Times New Roman" w:cs="Times New Roman"/>
          <w:lang w:val="es-ES"/>
        </w:rPr>
      </w:pPr>
      <w:proofErr w:type="spellStart"/>
      <w:r w:rsidRPr="00AA7D96">
        <w:rPr>
          <w:rFonts w:ascii="Times New Roman" w:hAnsi="Times New Roman" w:cs="Times New Roman"/>
          <w:lang w:val="es-ES"/>
        </w:rPr>
        <w:t>Gessaghi</w:t>
      </w:r>
      <w:proofErr w:type="spellEnd"/>
      <w:r w:rsidRPr="00AA7D96">
        <w:rPr>
          <w:rFonts w:ascii="Times New Roman" w:hAnsi="Times New Roman" w:cs="Times New Roman"/>
          <w:lang w:val="es-ES"/>
        </w:rPr>
        <w:t xml:space="preserve">, V y </w:t>
      </w:r>
      <w:proofErr w:type="spellStart"/>
      <w:r w:rsidRPr="00AA7D96">
        <w:rPr>
          <w:rFonts w:ascii="Times New Roman" w:hAnsi="Times New Roman" w:cs="Times New Roman"/>
          <w:lang w:val="es-ES"/>
        </w:rPr>
        <w:t>Llinás</w:t>
      </w:r>
      <w:proofErr w:type="spellEnd"/>
      <w:r w:rsidRPr="00AA7D96">
        <w:rPr>
          <w:rFonts w:ascii="Times New Roman" w:hAnsi="Times New Roman" w:cs="Times New Roman"/>
          <w:lang w:val="es-ES"/>
        </w:rPr>
        <w:t>, P (2005). Democratizar el Acceso a la Educación Superior. CIPECC.</w:t>
      </w:r>
    </w:p>
    <w:p w14:paraId="65D33062" w14:textId="0BF1D930" w:rsidR="00AA7D96" w:rsidRDefault="00AA7D96" w:rsidP="00AA7D96">
      <w:pPr>
        <w:spacing w:line="240" w:lineRule="auto"/>
        <w:jc w:val="both"/>
        <w:rPr>
          <w:rFonts w:ascii="Times New Roman" w:hAnsi="Times New Roman" w:cs="Times New Roman"/>
          <w:lang w:val="es-ES"/>
        </w:rPr>
      </w:pPr>
      <w:r w:rsidRPr="00AA7D96">
        <w:rPr>
          <w:rFonts w:ascii="Times New Roman" w:hAnsi="Times New Roman" w:cs="Times New Roman"/>
          <w:lang w:val="es-ES"/>
        </w:rPr>
        <w:t>Ministerio de Educación (2023). Resolución Ministerial N° 2597/23.</w:t>
      </w:r>
    </w:p>
    <w:p w14:paraId="5825CE25" w14:textId="368343EB" w:rsidR="00AA7D96" w:rsidRDefault="00AA7D96" w:rsidP="00AA7D96">
      <w:pPr>
        <w:spacing w:line="240" w:lineRule="auto"/>
        <w:jc w:val="both"/>
        <w:rPr>
          <w:rFonts w:ascii="Times New Roman" w:hAnsi="Times New Roman" w:cs="Times New Roman"/>
          <w:lang w:val="es-ES"/>
        </w:rPr>
      </w:pPr>
      <w:r w:rsidRPr="00AA7D96">
        <w:rPr>
          <w:rFonts w:ascii="Times New Roman" w:hAnsi="Times New Roman" w:cs="Times New Roman"/>
          <w:lang w:val="es-ES"/>
        </w:rPr>
        <w:t>República Argentina (1995). Ley N° 24521 de Educación Superior.</w:t>
      </w:r>
    </w:p>
    <w:p w14:paraId="356603F0" w14:textId="21DC7467" w:rsidR="00AA7D96" w:rsidRDefault="00AA7D96" w:rsidP="00AA7D96">
      <w:pPr>
        <w:spacing w:line="240" w:lineRule="auto"/>
        <w:jc w:val="both"/>
        <w:rPr>
          <w:rFonts w:ascii="Times New Roman" w:hAnsi="Times New Roman" w:cs="Times New Roman"/>
          <w:lang w:val="es-ES"/>
        </w:rPr>
      </w:pPr>
      <w:r w:rsidRPr="00AA7D96">
        <w:rPr>
          <w:rFonts w:ascii="Times New Roman" w:hAnsi="Times New Roman" w:cs="Times New Roman"/>
          <w:lang w:val="es-ES"/>
        </w:rPr>
        <w:t xml:space="preserve">Santos </w:t>
      </w:r>
      <w:proofErr w:type="spellStart"/>
      <w:r w:rsidRPr="00AA7D96">
        <w:rPr>
          <w:rFonts w:ascii="Times New Roman" w:hAnsi="Times New Roman" w:cs="Times New Roman"/>
          <w:lang w:val="es-ES"/>
        </w:rPr>
        <w:t>Sharpe</w:t>
      </w:r>
      <w:proofErr w:type="spellEnd"/>
      <w:r w:rsidRPr="00AA7D96">
        <w:rPr>
          <w:rFonts w:ascii="Times New Roman" w:hAnsi="Times New Roman" w:cs="Times New Roman"/>
          <w:lang w:val="es-ES"/>
        </w:rPr>
        <w:t>, A. (2016). La discontinuidad en los estudios universitarios: Un análisis de las trayectorias de estudiantes de la Universidad de Buenos Aires. Teseo.</w:t>
      </w:r>
    </w:p>
    <w:p w14:paraId="7E83515B" w14:textId="7E4016B1" w:rsidR="001923DC" w:rsidRPr="00A83BAA" w:rsidRDefault="00AA7D96" w:rsidP="00A83BAA">
      <w:pPr>
        <w:spacing w:line="240" w:lineRule="auto"/>
        <w:jc w:val="both"/>
        <w:rPr>
          <w:rFonts w:ascii="Times New Roman" w:hAnsi="Times New Roman" w:cs="Times New Roman"/>
          <w:lang w:val="pt-BR"/>
        </w:rPr>
      </w:pPr>
      <w:proofErr w:type="spellStart"/>
      <w:r w:rsidRPr="00AA7D96">
        <w:rPr>
          <w:rFonts w:ascii="Times New Roman" w:hAnsi="Times New Roman" w:cs="Times New Roman"/>
          <w:lang w:val="es-ES"/>
        </w:rPr>
        <w:t>Terigi</w:t>
      </w:r>
      <w:proofErr w:type="spellEnd"/>
      <w:r w:rsidRPr="00AA7D96">
        <w:rPr>
          <w:rFonts w:ascii="Times New Roman" w:hAnsi="Times New Roman" w:cs="Times New Roman"/>
          <w:lang w:val="es-ES"/>
        </w:rPr>
        <w:t>, F. (2007) Los desafíos que plantean las trayectorias escolares”. III Foro Latinoamericano</w:t>
      </w:r>
      <w:r>
        <w:rPr>
          <w:rFonts w:ascii="Times New Roman" w:hAnsi="Times New Roman" w:cs="Times New Roman"/>
          <w:lang w:val="es-ES"/>
        </w:rPr>
        <w:t xml:space="preserve"> </w:t>
      </w:r>
      <w:r w:rsidRPr="00AA7D96">
        <w:rPr>
          <w:rFonts w:ascii="Times New Roman" w:hAnsi="Times New Roman" w:cs="Times New Roman"/>
          <w:lang w:val="es-ES"/>
        </w:rPr>
        <w:t>de Educación. Jóvenes y docentes. La escuela secundaria en el mundo de hoy. Fundación</w:t>
      </w:r>
      <w:r>
        <w:rPr>
          <w:rFonts w:ascii="Times New Roman" w:hAnsi="Times New Roman" w:cs="Times New Roman"/>
          <w:lang w:val="es-ES"/>
        </w:rPr>
        <w:t xml:space="preserve"> </w:t>
      </w:r>
      <w:r w:rsidRPr="00AA7D96">
        <w:rPr>
          <w:rFonts w:ascii="Times New Roman" w:hAnsi="Times New Roman" w:cs="Times New Roman"/>
          <w:lang w:val="es-ES"/>
        </w:rPr>
        <w:t>Santillana.</w:t>
      </w:r>
    </w:p>
    <w:sectPr w:rsidR="001923DC" w:rsidRPr="00A83BAA"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DE533B" w14:textId="77777777" w:rsidR="001B6EE4" w:rsidRPr="00BA642E" w:rsidRDefault="001B6EE4" w:rsidP="00C802F5">
      <w:pPr>
        <w:spacing w:after="0" w:line="240" w:lineRule="auto"/>
      </w:pPr>
      <w:r w:rsidRPr="00BA642E">
        <w:separator/>
      </w:r>
    </w:p>
  </w:endnote>
  <w:endnote w:type="continuationSeparator" w:id="0">
    <w:p w14:paraId="73E20E7D" w14:textId="77777777" w:rsidR="001B6EE4" w:rsidRPr="00BA642E" w:rsidRDefault="001B6EE4"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3901CE" w:rsidRPr="00BA642E" w:rsidRDefault="003901C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3901CE" w:rsidRPr="00BA642E" w:rsidRDefault="003901C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80555" w14:textId="77777777" w:rsidR="001B6EE4" w:rsidRPr="00BA642E" w:rsidRDefault="001B6EE4" w:rsidP="00C802F5">
      <w:pPr>
        <w:spacing w:after="0" w:line="240" w:lineRule="auto"/>
      </w:pPr>
      <w:r w:rsidRPr="00BA642E">
        <w:separator/>
      </w:r>
    </w:p>
  </w:footnote>
  <w:footnote w:type="continuationSeparator" w:id="0">
    <w:p w14:paraId="2B5644A7" w14:textId="77777777" w:rsidR="001B6EE4" w:rsidRPr="00BA642E" w:rsidRDefault="001B6EE4"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3901CE" w:rsidRPr="00BA642E" w:rsidRDefault="003901CE"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E13BA"/>
    <w:multiLevelType w:val="multilevel"/>
    <w:tmpl w:val="0044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C4D37"/>
    <w:multiLevelType w:val="multilevel"/>
    <w:tmpl w:val="F3CA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2D14EE"/>
    <w:multiLevelType w:val="multilevel"/>
    <w:tmpl w:val="280A9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2C5CA2"/>
    <w:multiLevelType w:val="hybridMultilevel"/>
    <w:tmpl w:val="3CA60F50"/>
    <w:lvl w:ilvl="0" w:tplc="824AF0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40857"/>
    <w:rsid w:val="00046974"/>
    <w:rsid w:val="00047759"/>
    <w:rsid w:val="00050620"/>
    <w:rsid w:val="000506EA"/>
    <w:rsid w:val="00062F92"/>
    <w:rsid w:val="000A64CB"/>
    <w:rsid w:val="000E5B05"/>
    <w:rsid w:val="00130CFF"/>
    <w:rsid w:val="0015021F"/>
    <w:rsid w:val="001816D6"/>
    <w:rsid w:val="00184A51"/>
    <w:rsid w:val="00185F5E"/>
    <w:rsid w:val="001923DC"/>
    <w:rsid w:val="001B6EE4"/>
    <w:rsid w:val="002243E9"/>
    <w:rsid w:val="00226D59"/>
    <w:rsid w:val="00227382"/>
    <w:rsid w:val="002327C3"/>
    <w:rsid w:val="00236C23"/>
    <w:rsid w:val="00244C87"/>
    <w:rsid w:val="00250FD9"/>
    <w:rsid w:val="002850E3"/>
    <w:rsid w:val="00285573"/>
    <w:rsid w:val="002C0A56"/>
    <w:rsid w:val="002E0FAB"/>
    <w:rsid w:val="002F740A"/>
    <w:rsid w:val="00312392"/>
    <w:rsid w:val="003208A8"/>
    <w:rsid w:val="0035209C"/>
    <w:rsid w:val="003657C4"/>
    <w:rsid w:val="00371D03"/>
    <w:rsid w:val="00382908"/>
    <w:rsid w:val="003901CE"/>
    <w:rsid w:val="003B225D"/>
    <w:rsid w:val="003B4299"/>
    <w:rsid w:val="003C6589"/>
    <w:rsid w:val="003C6663"/>
    <w:rsid w:val="004040C0"/>
    <w:rsid w:val="00437E9C"/>
    <w:rsid w:val="0049267A"/>
    <w:rsid w:val="004C359A"/>
    <w:rsid w:val="004C4676"/>
    <w:rsid w:val="00500F48"/>
    <w:rsid w:val="005027C3"/>
    <w:rsid w:val="00502FD1"/>
    <w:rsid w:val="00513E97"/>
    <w:rsid w:val="00521206"/>
    <w:rsid w:val="005429B9"/>
    <w:rsid w:val="00550766"/>
    <w:rsid w:val="0058125E"/>
    <w:rsid w:val="005A34F6"/>
    <w:rsid w:val="005B66CB"/>
    <w:rsid w:val="005C4783"/>
    <w:rsid w:val="005C7B7C"/>
    <w:rsid w:val="005D13CA"/>
    <w:rsid w:val="005F3B2E"/>
    <w:rsid w:val="005F424E"/>
    <w:rsid w:val="00606149"/>
    <w:rsid w:val="00615496"/>
    <w:rsid w:val="006206B9"/>
    <w:rsid w:val="00655ABB"/>
    <w:rsid w:val="00682F2B"/>
    <w:rsid w:val="00694712"/>
    <w:rsid w:val="00697628"/>
    <w:rsid w:val="006A494E"/>
    <w:rsid w:val="006B6ADC"/>
    <w:rsid w:val="006F35CF"/>
    <w:rsid w:val="00701F64"/>
    <w:rsid w:val="00714E48"/>
    <w:rsid w:val="00716F89"/>
    <w:rsid w:val="0073596E"/>
    <w:rsid w:val="00736727"/>
    <w:rsid w:val="00736B12"/>
    <w:rsid w:val="00745DC5"/>
    <w:rsid w:val="00751BEF"/>
    <w:rsid w:val="00754EE9"/>
    <w:rsid w:val="00761238"/>
    <w:rsid w:val="007928BE"/>
    <w:rsid w:val="007A323D"/>
    <w:rsid w:val="007B2737"/>
    <w:rsid w:val="007B37BA"/>
    <w:rsid w:val="007B5B5F"/>
    <w:rsid w:val="007C183B"/>
    <w:rsid w:val="007D233B"/>
    <w:rsid w:val="007D65BC"/>
    <w:rsid w:val="007D7FAD"/>
    <w:rsid w:val="007E7173"/>
    <w:rsid w:val="008129A4"/>
    <w:rsid w:val="00832107"/>
    <w:rsid w:val="0084331C"/>
    <w:rsid w:val="00847C8A"/>
    <w:rsid w:val="0085070B"/>
    <w:rsid w:val="00892E4F"/>
    <w:rsid w:val="008A1AB6"/>
    <w:rsid w:val="008E4CF4"/>
    <w:rsid w:val="008E7488"/>
    <w:rsid w:val="00903270"/>
    <w:rsid w:val="00904E00"/>
    <w:rsid w:val="009253B4"/>
    <w:rsid w:val="009431A9"/>
    <w:rsid w:val="009573E9"/>
    <w:rsid w:val="0098731E"/>
    <w:rsid w:val="009D0BE2"/>
    <w:rsid w:val="009D0DD4"/>
    <w:rsid w:val="009D484C"/>
    <w:rsid w:val="009D50AF"/>
    <w:rsid w:val="009E2DD7"/>
    <w:rsid w:val="00A17247"/>
    <w:rsid w:val="00A217CC"/>
    <w:rsid w:val="00A343A9"/>
    <w:rsid w:val="00A51EA3"/>
    <w:rsid w:val="00A83BAA"/>
    <w:rsid w:val="00A946A5"/>
    <w:rsid w:val="00AA7D96"/>
    <w:rsid w:val="00AB63E1"/>
    <w:rsid w:val="00AC59BC"/>
    <w:rsid w:val="00AC6AA9"/>
    <w:rsid w:val="00AE1F69"/>
    <w:rsid w:val="00B21F95"/>
    <w:rsid w:val="00B36B6A"/>
    <w:rsid w:val="00B67F74"/>
    <w:rsid w:val="00B761EC"/>
    <w:rsid w:val="00B9155F"/>
    <w:rsid w:val="00B97E1E"/>
    <w:rsid w:val="00BA5345"/>
    <w:rsid w:val="00BA642E"/>
    <w:rsid w:val="00BB2A40"/>
    <w:rsid w:val="00BC236F"/>
    <w:rsid w:val="00BC5EFF"/>
    <w:rsid w:val="00BD705E"/>
    <w:rsid w:val="00BE0FC1"/>
    <w:rsid w:val="00BF73A3"/>
    <w:rsid w:val="00C155EC"/>
    <w:rsid w:val="00C3782C"/>
    <w:rsid w:val="00C802F5"/>
    <w:rsid w:val="00C91110"/>
    <w:rsid w:val="00C96B2C"/>
    <w:rsid w:val="00CA32DB"/>
    <w:rsid w:val="00CC04C1"/>
    <w:rsid w:val="00CD7F9B"/>
    <w:rsid w:val="00CE0E35"/>
    <w:rsid w:val="00CF1ABA"/>
    <w:rsid w:val="00CF378B"/>
    <w:rsid w:val="00D37466"/>
    <w:rsid w:val="00D451EB"/>
    <w:rsid w:val="00D702E7"/>
    <w:rsid w:val="00D843EC"/>
    <w:rsid w:val="00D87F01"/>
    <w:rsid w:val="00D96E29"/>
    <w:rsid w:val="00DA0FF7"/>
    <w:rsid w:val="00DD0585"/>
    <w:rsid w:val="00DD677E"/>
    <w:rsid w:val="00DF1498"/>
    <w:rsid w:val="00DF4366"/>
    <w:rsid w:val="00E01120"/>
    <w:rsid w:val="00E04C15"/>
    <w:rsid w:val="00E12C68"/>
    <w:rsid w:val="00E336AC"/>
    <w:rsid w:val="00E81428"/>
    <w:rsid w:val="00E93FF6"/>
    <w:rsid w:val="00E97869"/>
    <w:rsid w:val="00EA3A84"/>
    <w:rsid w:val="00EA5C00"/>
    <w:rsid w:val="00EC28AC"/>
    <w:rsid w:val="00F05A40"/>
    <w:rsid w:val="00F12B1B"/>
    <w:rsid w:val="00F43998"/>
    <w:rsid w:val="00F60B0A"/>
    <w:rsid w:val="00F72216"/>
    <w:rsid w:val="00F84E5A"/>
    <w:rsid w:val="00F973D4"/>
    <w:rsid w:val="00FB477F"/>
    <w:rsid w:val="00FB7F94"/>
    <w:rsid w:val="00FF35E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C91110"/>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8820">
      <w:bodyDiv w:val="1"/>
      <w:marLeft w:val="0"/>
      <w:marRight w:val="0"/>
      <w:marTop w:val="0"/>
      <w:marBottom w:val="0"/>
      <w:divBdr>
        <w:top w:val="none" w:sz="0" w:space="0" w:color="auto"/>
        <w:left w:val="none" w:sz="0" w:space="0" w:color="auto"/>
        <w:bottom w:val="none" w:sz="0" w:space="0" w:color="auto"/>
        <w:right w:val="none" w:sz="0" w:space="0" w:color="auto"/>
      </w:divBdr>
    </w:div>
    <w:div w:id="56364765">
      <w:bodyDiv w:val="1"/>
      <w:marLeft w:val="0"/>
      <w:marRight w:val="0"/>
      <w:marTop w:val="0"/>
      <w:marBottom w:val="0"/>
      <w:divBdr>
        <w:top w:val="none" w:sz="0" w:space="0" w:color="auto"/>
        <w:left w:val="none" w:sz="0" w:space="0" w:color="auto"/>
        <w:bottom w:val="none" w:sz="0" w:space="0" w:color="auto"/>
        <w:right w:val="none" w:sz="0" w:space="0" w:color="auto"/>
      </w:divBdr>
    </w:div>
    <w:div w:id="180707695">
      <w:bodyDiv w:val="1"/>
      <w:marLeft w:val="0"/>
      <w:marRight w:val="0"/>
      <w:marTop w:val="0"/>
      <w:marBottom w:val="0"/>
      <w:divBdr>
        <w:top w:val="none" w:sz="0" w:space="0" w:color="auto"/>
        <w:left w:val="none" w:sz="0" w:space="0" w:color="auto"/>
        <w:bottom w:val="none" w:sz="0" w:space="0" w:color="auto"/>
        <w:right w:val="none" w:sz="0" w:space="0" w:color="auto"/>
      </w:divBdr>
    </w:div>
    <w:div w:id="245264866">
      <w:bodyDiv w:val="1"/>
      <w:marLeft w:val="0"/>
      <w:marRight w:val="0"/>
      <w:marTop w:val="0"/>
      <w:marBottom w:val="0"/>
      <w:divBdr>
        <w:top w:val="none" w:sz="0" w:space="0" w:color="auto"/>
        <w:left w:val="none" w:sz="0" w:space="0" w:color="auto"/>
        <w:bottom w:val="none" w:sz="0" w:space="0" w:color="auto"/>
        <w:right w:val="none" w:sz="0" w:space="0" w:color="auto"/>
      </w:divBdr>
      <w:divsChild>
        <w:div w:id="1775905355">
          <w:blockQuote w:val="1"/>
          <w:marLeft w:val="720"/>
          <w:marRight w:val="720"/>
          <w:marTop w:val="100"/>
          <w:marBottom w:val="100"/>
          <w:divBdr>
            <w:top w:val="none" w:sz="0" w:space="0" w:color="auto"/>
            <w:left w:val="none" w:sz="0" w:space="0" w:color="auto"/>
            <w:bottom w:val="none" w:sz="0" w:space="0" w:color="auto"/>
            <w:right w:val="none" w:sz="0" w:space="0" w:color="auto"/>
          </w:divBdr>
        </w:div>
        <w:div w:id="46998307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05182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322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8466041">
      <w:bodyDiv w:val="1"/>
      <w:marLeft w:val="0"/>
      <w:marRight w:val="0"/>
      <w:marTop w:val="0"/>
      <w:marBottom w:val="0"/>
      <w:divBdr>
        <w:top w:val="none" w:sz="0" w:space="0" w:color="auto"/>
        <w:left w:val="none" w:sz="0" w:space="0" w:color="auto"/>
        <w:bottom w:val="none" w:sz="0" w:space="0" w:color="auto"/>
        <w:right w:val="none" w:sz="0" w:space="0" w:color="auto"/>
      </w:divBdr>
    </w:div>
    <w:div w:id="324822346">
      <w:bodyDiv w:val="1"/>
      <w:marLeft w:val="0"/>
      <w:marRight w:val="0"/>
      <w:marTop w:val="0"/>
      <w:marBottom w:val="0"/>
      <w:divBdr>
        <w:top w:val="none" w:sz="0" w:space="0" w:color="auto"/>
        <w:left w:val="none" w:sz="0" w:space="0" w:color="auto"/>
        <w:bottom w:val="none" w:sz="0" w:space="0" w:color="auto"/>
        <w:right w:val="none" w:sz="0" w:space="0" w:color="auto"/>
      </w:divBdr>
    </w:div>
    <w:div w:id="388309729">
      <w:bodyDiv w:val="1"/>
      <w:marLeft w:val="0"/>
      <w:marRight w:val="0"/>
      <w:marTop w:val="0"/>
      <w:marBottom w:val="0"/>
      <w:divBdr>
        <w:top w:val="none" w:sz="0" w:space="0" w:color="auto"/>
        <w:left w:val="none" w:sz="0" w:space="0" w:color="auto"/>
        <w:bottom w:val="none" w:sz="0" w:space="0" w:color="auto"/>
        <w:right w:val="none" w:sz="0" w:space="0" w:color="auto"/>
      </w:divBdr>
    </w:div>
    <w:div w:id="429084446">
      <w:bodyDiv w:val="1"/>
      <w:marLeft w:val="0"/>
      <w:marRight w:val="0"/>
      <w:marTop w:val="0"/>
      <w:marBottom w:val="0"/>
      <w:divBdr>
        <w:top w:val="none" w:sz="0" w:space="0" w:color="auto"/>
        <w:left w:val="none" w:sz="0" w:space="0" w:color="auto"/>
        <w:bottom w:val="none" w:sz="0" w:space="0" w:color="auto"/>
        <w:right w:val="none" w:sz="0" w:space="0" w:color="auto"/>
      </w:divBdr>
    </w:div>
    <w:div w:id="694616332">
      <w:bodyDiv w:val="1"/>
      <w:marLeft w:val="0"/>
      <w:marRight w:val="0"/>
      <w:marTop w:val="0"/>
      <w:marBottom w:val="0"/>
      <w:divBdr>
        <w:top w:val="none" w:sz="0" w:space="0" w:color="auto"/>
        <w:left w:val="none" w:sz="0" w:space="0" w:color="auto"/>
        <w:bottom w:val="none" w:sz="0" w:space="0" w:color="auto"/>
        <w:right w:val="none" w:sz="0" w:space="0" w:color="auto"/>
      </w:divBdr>
    </w:div>
    <w:div w:id="729425875">
      <w:bodyDiv w:val="1"/>
      <w:marLeft w:val="0"/>
      <w:marRight w:val="0"/>
      <w:marTop w:val="0"/>
      <w:marBottom w:val="0"/>
      <w:divBdr>
        <w:top w:val="none" w:sz="0" w:space="0" w:color="auto"/>
        <w:left w:val="none" w:sz="0" w:space="0" w:color="auto"/>
        <w:bottom w:val="none" w:sz="0" w:space="0" w:color="auto"/>
        <w:right w:val="none" w:sz="0" w:space="0" w:color="auto"/>
      </w:divBdr>
    </w:div>
    <w:div w:id="775293824">
      <w:bodyDiv w:val="1"/>
      <w:marLeft w:val="0"/>
      <w:marRight w:val="0"/>
      <w:marTop w:val="0"/>
      <w:marBottom w:val="0"/>
      <w:divBdr>
        <w:top w:val="none" w:sz="0" w:space="0" w:color="auto"/>
        <w:left w:val="none" w:sz="0" w:space="0" w:color="auto"/>
        <w:bottom w:val="none" w:sz="0" w:space="0" w:color="auto"/>
        <w:right w:val="none" w:sz="0" w:space="0" w:color="auto"/>
      </w:divBdr>
    </w:div>
    <w:div w:id="835800157">
      <w:bodyDiv w:val="1"/>
      <w:marLeft w:val="0"/>
      <w:marRight w:val="0"/>
      <w:marTop w:val="0"/>
      <w:marBottom w:val="0"/>
      <w:divBdr>
        <w:top w:val="none" w:sz="0" w:space="0" w:color="auto"/>
        <w:left w:val="none" w:sz="0" w:space="0" w:color="auto"/>
        <w:bottom w:val="none" w:sz="0" w:space="0" w:color="auto"/>
        <w:right w:val="none" w:sz="0" w:space="0" w:color="auto"/>
      </w:divBdr>
    </w:div>
    <w:div w:id="884097194">
      <w:bodyDiv w:val="1"/>
      <w:marLeft w:val="0"/>
      <w:marRight w:val="0"/>
      <w:marTop w:val="0"/>
      <w:marBottom w:val="0"/>
      <w:divBdr>
        <w:top w:val="none" w:sz="0" w:space="0" w:color="auto"/>
        <w:left w:val="none" w:sz="0" w:space="0" w:color="auto"/>
        <w:bottom w:val="none" w:sz="0" w:space="0" w:color="auto"/>
        <w:right w:val="none" w:sz="0" w:space="0" w:color="auto"/>
      </w:divBdr>
    </w:div>
    <w:div w:id="993142630">
      <w:bodyDiv w:val="1"/>
      <w:marLeft w:val="0"/>
      <w:marRight w:val="0"/>
      <w:marTop w:val="0"/>
      <w:marBottom w:val="0"/>
      <w:divBdr>
        <w:top w:val="none" w:sz="0" w:space="0" w:color="auto"/>
        <w:left w:val="none" w:sz="0" w:space="0" w:color="auto"/>
        <w:bottom w:val="none" w:sz="0" w:space="0" w:color="auto"/>
        <w:right w:val="none" w:sz="0" w:space="0" w:color="auto"/>
      </w:divBdr>
    </w:div>
    <w:div w:id="1163399242">
      <w:bodyDiv w:val="1"/>
      <w:marLeft w:val="0"/>
      <w:marRight w:val="0"/>
      <w:marTop w:val="0"/>
      <w:marBottom w:val="0"/>
      <w:divBdr>
        <w:top w:val="none" w:sz="0" w:space="0" w:color="auto"/>
        <w:left w:val="none" w:sz="0" w:space="0" w:color="auto"/>
        <w:bottom w:val="none" w:sz="0" w:space="0" w:color="auto"/>
        <w:right w:val="none" w:sz="0" w:space="0" w:color="auto"/>
      </w:divBdr>
    </w:div>
    <w:div w:id="1314138941">
      <w:bodyDiv w:val="1"/>
      <w:marLeft w:val="0"/>
      <w:marRight w:val="0"/>
      <w:marTop w:val="0"/>
      <w:marBottom w:val="0"/>
      <w:divBdr>
        <w:top w:val="none" w:sz="0" w:space="0" w:color="auto"/>
        <w:left w:val="none" w:sz="0" w:space="0" w:color="auto"/>
        <w:bottom w:val="none" w:sz="0" w:space="0" w:color="auto"/>
        <w:right w:val="none" w:sz="0" w:space="0" w:color="auto"/>
      </w:divBdr>
    </w:div>
    <w:div w:id="1360668499">
      <w:bodyDiv w:val="1"/>
      <w:marLeft w:val="0"/>
      <w:marRight w:val="0"/>
      <w:marTop w:val="0"/>
      <w:marBottom w:val="0"/>
      <w:divBdr>
        <w:top w:val="none" w:sz="0" w:space="0" w:color="auto"/>
        <w:left w:val="none" w:sz="0" w:space="0" w:color="auto"/>
        <w:bottom w:val="none" w:sz="0" w:space="0" w:color="auto"/>
        <w:right w:val="none" w:sz="0" w:space="0" w:color="auto"/>
      </w:divBdr>
    </w:div>
    <w:div w:id="1442992073">
      <w:bodyDiv w:val="1"/>
      <w:marLeft w:val="0"/>
      <w:marRight w:val="0"/>
      <w:marTop w:val="0"/>
      <w:marBottom w:val="0"/>
      <w:divBdr>
        <w:top w:val="none" w:sz="0" w:space="0" w:color="auto"/>
        <w:left w:val="none" w:sz="0" w:space="0" w:color="auto"/>
        <w:bottom w:val="none" w:sz="0" w:space="0" w:color="auto"/>
        <w:right w:val="none" w:sz="0" w:space="0" w:color="auto"/>
      </w:divBdr>
    </w:div>
    <w:div w:id="1585261646">
      <w:bodyDiv w:val="1"/>
      <w:marLeft w:val="0"/>
      <w:marRight w:val="0"/>
      <w:marTop w:val="0"/>
      <w:marBottom w:val="0"/>
      <w:divBdr>
        <w:top w:val="none" w:sz="0" w:space="0" w:color="auto"/>
        <w:left w:val="none" w:sz="0" w:space="0" w:color="auto"/>
        <w:bottom w:val="none" w:sz="0" w:space="0" w:color="auto"/>
        <w:right w:val="none" w:sz="0" w:space="0" w:color="auto"/>
      </w:divBdr>
    </w:div>
    <w:div w:id="1619988480">
      <w:bodyDiv w:val="1"/>
      <w:marLeft w:val="0"/>
      <w:marRight w:val="0"/>
      <w:marTop w:val="0"/>
      <w:marBottom w:val="0"/>
      <w:divBdr>
        <w:top w:val="none" w:sz="0" w:space="0" w:color="auto"/>
        <w:left w:val="none" w:sz="0" w:space="0" w:color="auto"/>
        <w:bottom w:val="none" w:sz="0" w:space="0" w:color="auto"/>
        <w:right w:val="none" w:sz="0" w:space="0" w:color="auto"/>
      </w:divBdr>
    </w:div>
    <w:div w:id="1717269363">
      <w:bodyDiv w:val="1"/>
      <w:marLeft w:val="0"/>
      <w:marRight w:val="0"/>
      <w:marTop w:val="0"/>
      <w:marBottom w:val="0"/>
      <w:divBdr>
        <w:top w:val="none" w:sz="0" w:space="0" w:color="auto"/>
        <w:left w:val="none" w:sz="0" w:space="0" w:color="auto"/>
        <w:bottom w:val="none" w:sz="0" w:space="0" w:color="auto"/>
        <w:right w:val="none" w:sz="0" w:space="0" w:color="auto"/>
      </w:divBdr>
    </w:div>
    <w:div w:id="1823811850">
      <w:bodyDiv w:val="1"/>
      <w:marLeft w:val="0"/>
      <w:marRight w:val="0"/>
      <w:marTop w:val="0"/>
      <w:marBottom w:val="0"/>
      <w:divBdr>
        <w:top w:val="none" w:sz="0" w:space="0" w:color="auto"/>
        <w:left w:val="none" w:sz="0" w:space="0" w:color="auto"/>
        <w:bottom w:val="none" w:sz="0" w:space="0" w:color="auto"/>
        <w:right w:val="none" w:sz="0" w:space="0" w:color="auto"/>
      </w:divBdr>
    </w:div>
    <w:div w:id="1923027988">
      <w:bodyDiv w:val="1"/>
      <w:marLeft w:val="0"/>
      <w:marRight w:val="0"/>
      <w:marTop w:val="0"/>
      <w:marBottom w:val="0"/>
      <w:divBdr>
        <w:top w:val="none" w:sz="0" w:space="0" w:color="auto"/>
        <w:left w:val="none" w:sz="0" w:space="0" w:color="auto"/>
        <w:bottom w:val="none" w:sz="0" w:space="0" w:color="auto"/>
        <w:right w:val="none" w:sz="0" w:space="0" w:color="auto"/>
      </w:divBdr>
    </w:div>
    <w:div w:id="1934363403">
      <w:bodyDiv w:val="1"/>
      <w:marLeft w:val="0"/>
      <w:marRight w:val="0"/>
      <w:marTop w:val="0"/>
      <w:marBottom w:val="0"/>
      <w:divBdr>
        <w:top w:val="none" w:sz="0" w:space="0" w:color="auto"/>
        <w:left w:val="none" w:sz="0" w:space="0" w:color="auto"/>
        <w:bottom w:val="none" w:sz="0" w:space="0" w:color="auto"/>
        <w:right w:val="none" w:sz="0" w:space="0" w:color="auto"/>
      </w:divBdr>
    </w:div>
    <w:div w:id="2038115808">
      <w:bodyDiv w:val="1"/>
      <w:marLeft w:val="0"/>
      <w:marRight w:val="0"/>
      <w:marTop w:val="0"/>
      <w:marBottom w:val="0"/>
      <w:divBdr>
        <w:top w:val="none" w:sz="0" w:space="0" w:color="auto"/>
        <w:left w:val="none" w:sz="0" w:space="0" w:color="auto"/>
        <w:bottom w:val="none" w:sz="0" w:space="0" w:color="auto"/>
        <w:right w:val="none" w:sz="0" w:space="0" w:color="auto"/>
      </w:divBdr>
    </w:div>
    <w:div w:id="2056654636">
      <w:bodyDiv w:val="1"/>
      <w:marLeft w:val="0"/>
      <w:marRight w:val="0"/>
      <w:marTop w:val="0"/>
      <w:marBottom w:val="0"/>
      <w:divBdr>
        <w:top w:val="none" w:sz="0" w:space="0" w:color="auto"/>
        <w:left w:val="none" w:sz="0" w:space="0" w:color="auto"/>
        <w:bottom w:val="none" w:sz="0" w:space="0" w:color="auto"/>
        <w:right w:val="none" w:sz="0" w:space="0" w:color="auto"/>
      </w:divBdr>
    </w:div>
    <w:div w:id="205726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5235</Words>
  <Characters>29840</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Camila</cp:lastModifiedBy>
  <cp:revision>15</cp:revision>
  <dcterms:created xsi:type="dcterms:W3CDTF">2026-07-13T01:17:00Z</dcterms:created>
  <dcterms:modified xsi:type="dcterms:W3CDTF">2026-07-13T01:37:00Z</dcterms:modified>
</cp:coreProperties>
</file>