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B2225" w:rsidRDefault="00C802F5" w:rsidP="001923DC">
      <w:pPr>
        <w:jc w:val="center"/>
        <w:rPr>
          <w:rFonts w:ascii="Times New Roman" w:hAnsi="Times New Roman" w:cs="Times New Roman"/>
        </w:rPr>
      </w:pPr>
    </w:p>
    <w:p w14:paraId="1DABD42B" w14:textId="547219D7" w:rsidR="001923DC" w:rsidRPr="00BB2225" w:rsidRDefault="00D20632" w:rsidP="001923DC">
      <w:pPr>
        <w:jc w:val="center"/>
        <w:rPr>
          <w:rFonts w:ascii="Times New Roman" w:hAnsi="Times New Roman" w:cs="Times New Roman"/>
          <w:b/>
          <w:bCs/>
        </w:rPr>
      </w:pPr>
      <w:r w:rsidRPr="00BB2225">
        <w:rPr>
          <w:rFonts w:ascii="Times New Roman" w:hAnsi="Times New Roman" w:cs="Times New Roman"/>
          <w:b/>
          <w:bCs/>
        </w:rPr>
        <w:t>La Realidad Virtual en Educación Superior como estrategia didáctica para promover aprendizajes significativos</w:t>
      </w:r>
      <w:r w:rsidR="00090BF5">
        <w:rPr>
          <w:rFonts w:ascii="Times New Roman" w:hAnsi="Times New Roman" w:cs="Times New Roman"/>
          <w:b/>
          <w:bCs/>
        </w:rPr>
        <w:t>.</w:t>
      </w:r>
    </w:p>
    <w:p w14:paraId="43C49479" w14:textId="77777777" w:rsidR="005F3B2E" w:rsidRPr="00BB2225" w:rsidRDefault="005F3B2E" w:rsidP="001923DC">
      <w:pPr>
        <w:jc w:val="center"/>
        <w:rPr>
          <w:rFonts w:ascii="Times New Roman" w:hAnsi="Times New Roman" w:cs="Times New Roman"/>
        </w:rPr>
      </w:pPr>
    </w:p>
    <w:p w14:paraId="4E738780" w14:textId="1BBA1911" w:rsidR="005F3B2E" w:rsidRPr="00BB2225" w:rsidRDefault="00D20632" w:rsidP="005F3B2E">
      <w:pPr>
        <w:spacing w:after="0" w:line="240" w:lineRule="auto"/>
        <w:jc w:val="right"/>
        <w:rPr>
          <w:rFonts w:ascii="Times New Roman" w:hAnsi="Times New Roman" w:cs="Times New Roman"/>
        </w:rPr>
      </w:pPr>
      <w:r w:rsidRPr="00BB2225">
        <w:rPr>
          <w:rFonts w:ascii="Times New Roman" w:hAnsi="Times New Roman" w:cs="Times New Roman"/>
        </w:rPr>
        <w:t>Gramaglia, Carina</w:t>
      </w:r>
    </w:p>
    <w:p w14:paraId="6C2AECCA" w14:textId="01684C3D" w:rsidR="005F3B2E" w:rsidRPr="00BB2225" w:rsidRDefault="00D20632" w:rsidP="005F3B2E">
      <w:pPr>
        <w:spacing w:after="0" w:line="240" w:lineRule="auto"/>
        <w:jc w:val="right"/>
        <w:rPr>
          <w:rFonts w:ascii="Times New Roman" w:hAnsi="Times New Roman" w:cs="Times New Roman"/>
        </w:rPr>
      </w:pPr>
      <w:r w:rsidRPr="00BB2225">
        <w:rPr>
          <w:rFonts w:ascii="Times New Roman" w:hAnsi="Times New Roman" w:cs="Times New Roman"/>
        </w:rPr>
        <w:t>Centro de Innovación Tecnológica. Facultad de Ciencias Veterinarias. Universidad Nacional del Litoral</w:t>
      </w:r>
    </w:p>
    <w:p w14:paraId="7D0026CD" w14:textId="0EAB44B5" w:rsidR="005F3B2E" w:rsidRPr="00BB2225" w:rsidRDefault="00D20632" w:rsidP="005F3B2E">
      <w:pPr>
        <w:spacing w:after="0" w:line="240" w:lineRule="auto"/>
        <w:jc w:val="right"/>
        <w:rPr>
          <w:rFonts w:ascii="Times New Roman" w:hAnsi="Times New Roman" w:cs="Times New Roman"/>
        </w:rPr>
      </w:pPr>
      <w:hyperlink r:id="rId7" w:history="1">
        <w:r w:rsidRPr="00BB2225">
          <w:rPr>
            <w:rStyle w:val="Hipervnculo"/>
            <w:rFonts w:ascii="Times New Roman" w:hAnsi="Times New Roman" w:cs="Times New Roman"/>
          </w:rPr>
          <w:t>cgramaglia@fcv.unl.edu.ar</w:t>
        </w:r>
      </w:hyperlink>
    </w:p>
    <w:p w14:paraId="26C7A783" w14:textId="77777777" w:rsidR="00090BF5" w:rsidRDefault="00090BF5" w:rsidP="005F3B2E">
      <w:pPr>
        <w:spacing w:after="0" w:line="240" w:lineRule="auto"/>
        <w:jc w:val="right"/>
        <w:rPr>
          <w:rFonts w:ascii="Times New Roman" w:hAnsi="Times New Roman" w:cs="Times New Roman"/>
        </w:rPr>
      </w:pPr>
    </w:p>
    <w:p w14:paraId="1275A9C7" w14:textId="7D0D93F2" w:rsidR="005F3B2E" w:rsidRPr="00BB2225" w:rsidRDefault="00D20632" w:rsidP="005F3B2E">
      <w:pPr>
        <w:spacing w:after="0" w:line="240" w:lineRule="auto"/>
        <w:jc w:val="right"/>
        <w:rPr>
          <w:rFonts w:ascii="Times New Roman" w:hAnsi="Times New Roman" w:cs="Times New Roman"/>
        </w:rPr>
      </w:pPr>
      <w:r w:rsidRPr="00BB2225">
        <w:rPr>
          <w:rFonts w:ascii="Times New Roman" w:hAnsi="Times New Roman" w:cs="Times New Roman"/>
        </w:rPr>
        <w:t xml:space="preserve">Gasparotti, </w:t>
      </w:r>
      <w:r w:rsidR="0085343C">
        <w:rPr>
          <w:rFonts w:ascii="Times New Roman" w:hAnsi="Times New Roman" w:cs="Times New Roman"/>
        </w:rPr>
        <w:t xml:space="preserve">María </w:t>
      </w:r>
      <w:r w:rsidRPr="00BB2225">
        <w:rPr>
          <w:rFonts w:ascii="Times New Roman" w:hAnsi="Times New Roman" w:cs="Times New Roman"/>
        </w:rPr>
        <w:t>Laura</w:t>
      </w:r>
    </w:p>
    <w:p w14:paraId="4B540626" w14:textId="77777777" w:rsidR="00D20632" w:rsidRPr="00BB2225" w:rsidRDefault="00D20632" w:rsidP="005F3B2E">
      <w:pPr>
        <w:spacing w:after="0" w:line="240" w:lineRule="auto"/>
        <w:jc w:val="right"/>
        <w:rPr>
          <w:rFonts w:ascii="Times New Roman" w:hAnsi="Times New Roman" w:cs="Times New Roman"/>
        </w:rPr>
      </w:pPr>
      <w:r w:rsidRPr="00BB2225">
        <w:rPr>
          <w:rFonts w:ascii="Times New Roman" w:hAnsi="Times New Roman" w:cs="Times New Roman"/>
        </w:rPr>
        <w:t>Facultad de Ciencias Veterinarias. Universidad Nacional del Litoral</w:t>
      </w:r>
    </w:p>
    <w:p w14:paraId="3CAC774D" w14:textId="3BFE7714" w:rsidR="005F3B2E" w:rsidRPr="004909B8" w:rsidRDefault="00D20632" w:rsidP="005F3B2E">
      <w:pPr>
        <w:spacing w:after="0" w:line="240" w:lineRule="auto"/>
        <w:jc w:val="right"/>
        <w:rPr>
          <w:rFonts w:ascii="Times New Roman" w:hAnsi="Times New Roman" w:cs="Times New Roman"/>
          <w:lang w:val="de-DE"/>
        </w:rPr>
      </w:pPr>
      <w:hyperlink r:id="rId8" w:history="1">
        <w:r w:rsidRPr="004909B8">
          <w:rPr>
            <w:rStyle w:val="Hipervnculo"/>
            <w:rFonts w:ascii="Times New Roman" w:hAnsi="Times New Roman" w:cs="Times New Roman"/>
            <w:lang w:val="de-DE"/>
          </w:rPr>
          <w:t>mlgaspar@fcv.unl.edu.ar</w:t>
        </w:r>
      </w:hyperlink>
    </w:p>
    <w:p w14:paraId="640847CC" w14:textId="77777777" w:rsidR="005F3B2E" w:rsidRPr="004909B8" w:rsidRDefault="005F3B2E" w:rsidP="005F3B2E">
      <w:pPr>
        <w:spacing w:after="0" w:line="240" w:lineRule="auto"/>
        <w:jc w:val="right"/>
        <w:rPr>
          <w:rFonts w:ascii="Times New Roman" w:hAnsi="Times New Roman" w:cs="Times New Roman"/>
          <w:lang w:val="de-DE"/>
        </w:rPr>
      </w:pPr>
    </w:p>
    <w:p w14:paraId="3F6986E9" w14:textId="03FC8F13" w:rsidR="005F3B2E" w:rsidRPr="004909B8" w:rsidRDefault="00C802F5" w:rsidP="00C802F5">
      <w:pPr>
        <w:tabs>
          <w:tab w:val="center" w:pos="4252"/>
          <w:tab w:val="right" w:pos="8504"/>
        </w:tabs>
        <w:spacing w:after="0" w:line="240" w:lineRule="auto"/>
        <w:rPr>
          <w:rFonts w:ascii="Times New Roman" w:hAnsi="Times New Roman" w:cs="Times New Roman"/>
          <w:lang w:val="de-DE"/>
        </w:rPr>
      </w:pPr>
      <w:r w:rsidRPr="004909B8">
        <w:rPr>
          <w:rFonts w:ascii="Times New Roman" w:hAnsi="Times New Roman" w:cs="Times New Roman"/>
          <w:lang w:val="de-DE"/>
        </w:rPr>
        <w:tab/>
      </w:r>
      <w:r w:rsidRPr="004909B8">
        <w:rPr>
          <w:rFonts w:ascii="Times New Roman" w:hAnsi="Times New Roman" w:cs="Times New Roman"/>
          <w:lang w:val="de-DE"/>
        </w:rPr>
        <w:tab/>
      </w:r>
      <w:r w:rsidR="00D20632" w:rsidRPr="004909B8">
        <w:rPr>
          <w:rFonts w:ascii="Times New Roman" w:hAnsi="Times New Roman" w:cs="Times New Roman"/>
          <w:lang w:val="de-DE"/>
        </w:rPr>
        <w:t>Yennerich, Eugenio</w:t>
      </w:r>
    </w:p>
    <w:p w14:paraId="23B046C0" w14:textId="77777777" w:rsidR="00D20632" w:rsidRPr="00BB2225" w:rsidRDefault="00D20632" w:rsidP="005F3B2E">
      <w:pPr>
        <w:spacing w:after="0" w:line="240" w:lineRule="auto"/>
        <w:jc w:val="right"/>
        <w:rPr>
          <w:rFonts w:ascii="Times New Roman" w:hAnsi="Times New Roman" w:cs="Times New Roman"/>
        </w:rPr>
      </w:pPr>
      <w:r w:rsidRPr="00BB2225">
        <w:rPr>
          <w:rFonts w:ascii="Times New Roman" w:hAnsi="Times New Roman" w:cs="Times New Roman"/>
        </w:rPr>
        <w:t>Centro de Innovación Tecnológica. Facultad de Ciencias Veterinarias. Universidad Nacional del Litoral</w:t>
      </w:r>
    </w:p>
    <w:p w14:paraId="3D73DB11" w14:textId="13D0F7E9" w:rsidR="005F3B2E" w:rsidRPr="00BB2225" w:rsidRDefault="00D20632" w:rsidP="005F3B2E">
      <w:pPr>
        <w:spacing w:after="0" w:line="240" w:lineRule="auto"/>
        <w:jc w:val="right"/>
        <w:rPr>
          <w:rFonts w:ascii="Times New Roman" w:hAnsi="Times New Roman" w:cs="Times New Roman"/>
        </w:rPr>
      </w:pPr>
      <w:hyperlink r:id="rId9" w:history="1">
        <w:r w:rsidRPr="00BB2225">
          <w:rPr>
            <w:rStyle w:val="Hipervnculo"/>
            <w:rFonts w:ascii="Times New Roman" w:hAnsi="Times New Roman" w:cs="Times New Roman"/>
          </w:rPr>
          <w:t>eyennerich@fcv.unl.edu.ar</w:t>
        </w:r>
      </w:hyperlink>
    </w:p>
    <w:p w14:paraId="7B9027E2" w14:textId="77777777" w:rsidR="00BA642E" w:rsidRPr="00BB2225" w:rsidRDefault="00BA642E" w:rsidP="005F3B2E">
      <w:pPr>
        <w:rPr>
          <w:rFonts w:ascii="Times New Roman" w:hAnsi="Times New Roman" w:cs="Times New Roman"/>
          <w:b/>
          <w:bCs/>
        </w:rPr>
      </w:pPr>
    </w:p>
    <w:p w14:paraId="35A6682C" w14:textId="2712947B" w:rsidR="00BA642E" w:rsidRPr="00BB2225" w:rsidRDefault="00BA642E" w:rsidP="007B5B5F">
      <w:pPr>
        <w:spacing w:line="240" w:lineRule="auto"/>
        <w:jc w:val="both"/>
        <w:rPr>
          <w:rFonts w:ascii="Times New Roman" w:hAnsi="Times New Roman" w:cs="Times New Roman"/>
          <w:b/>
          <w:bCs/>
        </w:rPr>
      </w:pPr>
      <w:r w:rsidRPr="00BB2225">
        <w:rPr>
          <w:rFonts w:ascii="Times New Roman" w:hAnsi="Times New Roman" w:cs="Times New Roman"/>
          <w:b/>
          <w:bCs/>
        </w:rPr>
        <w:t>Resumen:</w:t>
      </w:r>
      <w:r w:rsidR="007B5B5F" w:rsidRPr="00BB2225">
        <w:rPr>
          <w:rFonts w:ascii="Times New Roman" w:hAnsi="Times New Roman" w:cs="Times New Roman"/>
          <w:b/>
          <w:bCs/>
        </w:rPr>
        <w:t xml:space="preserve"> </w:t>
      </w:r>
      <w:r w:rsidR="00D20632" w:rsidRPr="00BB2225">
        <w:rPr>
          <w:rFonts w:ascii="Times New Roman" w:hAnsi="Times New Roman" w:cs="Times New Roman"/>
        </w:rPr>
        <w:t xml:space="preserve">El presente artículo describe una práctica educativa mediada por tecnología implementada con estudiantes aspirantes a ingresantes de la carrera de Medicina Veterinaria, cohorte 2026. La propuesta se inscribe en la búsqueda de estrategias didácticas mediadas por tecnología que promuevan aprendizajes significativos en la Educación Superior, en este caso en relación con contenidos iniciales de Química. A partir de la necesidad planteada por los docentes de la asignatura Química de facilitar el reconocimiento de materiales de un laboratorio se conformó un equipo de trabajo interdisciplinario integrado por docentes de dicha asignatura y del Centro de Innovación Tecnológica (CITec) de la Facultad de Ciencias Veterinarias (FCV) de la Universidad Nacional del Litoral (UNL). En este contexto, se modelaron más de 50 elementos clasificados en 5 escenarios según el tipo de material (vidrio, porcelana, metal, bioseguridad y otros) obteniendo entornos inmersivos donde el usuario interactúa con los elementos accediendo a su descripción en forma visual y auditiva en un espacio simulado que replica laboratorios reales. Una vez validado el Objeto de Aprendizaje (OA) se procedió a construir un instrumento de evaluación de los contenidos y del recurso tecnológico. A continuación, se implementó la experiencia con los alumnos (n=25), considerando que la institución cuenta con 5 (cinco) gafas de Realidad Virtual (RV). A través de una interfaz intuitiva, el usuario selecciona una categoría y es transportado a un laboratorio específico diseñado para explorar e interactuar con los elementos de la categoría seleccionada. Para la evaluación se propuso una encuesta estructurada en la aplicación Google </w:t>
      </w:r>
      <w:proofErr w:type="spellStart"/>
      <w:r w:rsidR="00D20632" w:rsidRPr="00BB2225">
        <w:rPr>
          <w:rFonts w:ascii="Times New Roman" w:hAnsi="Times New Roman" w:cs="Times New Roman"/>
        </w:rPr>
        <w:t>Forms</w:t>
      </w:r>
      <w:proofErr w:type="spellEnd"/>
      <w:r w:rsidR="00D20632" w:rsidRPr="00BB2225">
        <w:rPr>
          <w:rFonts w:ascii="Times New Roman" w:hAnsi="Times New Roman" w:cs="Times New Roman"/>
        </w:rPr>
        <w:t xml:space="preserve"> con la siguiente escala: totalmente de acuerdo, de acuerdo, indeciso-indiferente, en desacuerdo, totalmente en desacuerdo. La misma permitió indagar aspectos vinculados a: uso, experiencia de interacción, percepción de aprendizaje y motivación. El análisis de los resultados evidenció una valoración positiva de la </w:t>
      </w:r>
      <w:r w:rsidR="00D20632" w:rsidRPr="00BB2225">
        <w:rPr>
          <w:rFonts w:ascii="Times New Roman" w:hAnsi="Times New Roman" w:cs="Times New Roman"/>
        </w:rPr>
        <w:lastRenderedPageBreak/>
        <w:t>experiencia, resaltando el carácter innovador de la propuesta como un factor relevante en la implicancia de los estudiantes. Los estudiantes destacan la interacción y facilidad de uso, lo cual sugiere que el OA no presenta barreras desde el punto de vista técnico. Los mismos manifiestan mayor interés y motivación en acceder mediante este OA a los contenidos abordados. Los resultados permiten sostener que la integración de tecnologías emergentes, como la RV, en la enseñanza de la Química podría constituir una alternativa didáctica con potencial para fortalecer las prácticas educativas en la Educación Superior. No obstante, su implementación requiere una perspectiva institucional que involucra la conformación de equipos interdisciplinarios formados para abordar proyectos de innovación, así como el acceso y la disponibilidad equitativa de recursos tecnológicos.</w:t>
      </w:r>
    </w:p>
    <w:p w14:paraId="2994BAB3" w14:textId="057A3606" w:rsidR="00BA642E" w:rsidRPr="00BB2225" w:rsidRDefault="00BA642E" w:rsidP="007B5B5F">
      <w:pPr>
        <w:spacing w:line="240" w:lineRule="auto"/>
        <w:jc w:val="both"/>
        <w:rPr>
          <w:rFonts w:ascii="Times New Roman" w:hAnsi="Times New Roman" w:cs="Times New Roman"/>
          <w:b/>
          <w:bCs/>
        </w:rPr>
      </w:pPr>
      <w:r w:rsidRPr="00BB2225">
        <w:rPr>
          <w:rFonts w:ascii="Times New Roman" w:hAnsi="Times New Roman" w:cs="Times New Roman"/>
          <w:b/>
          <w:bCs/>
        </w:rPr>
        <w:t xml:space="preserve">Palabras clave: </w:t>
      </w:r>
      <w:r w:rsidR="00D20632" w:rsidRPr="00BB2225">
        <w:rPr>
          <w:rFonts w:ascii="Times New Roman" w:hAnsi="Times New Roman" w:cs="Times New Roman"/>
        </w:rPr>
        <w:t>Tecnología, Educación, Realidad Virtual, Práctica</w:t>
      </w:r>
      <w:r w:rsidRPr="00BB2225">
        <w:rPr>
          <w:rFonts w:ascii="Times New Roman" w:hAnsi="Times New Roman" w:cs="Times New Roman"/>
        </w:rPr>
        <w:t xml:space="preserve">. </w:t>
      </w:r>
    </w:p>
    <w:p w14:paraId="6A5547A1" w14:textId="36B7FAC2" w:rsidR="00BA642E" w:rsidRPr="00BB2225" w:rsidRDefault="00BA642E" w:rsidP="007B5B5F">
      <w:pPr>
        <w:spacing w:line="240" w:lineRule="auto"/>
        <w:rPr>
          <w:rFonts w:ascii="Times New Roman" w:hAnsi="Times New Roman" w:cs="Times New Roman"/>
          <w:b/>
          <w:bCs/>
        </w:rPr>
      </w:pPr>
      <w:r w:rsidRPr="00BB2225">
        <w:rPr>
          <w:rFonts w:ascii="Times New Roman" w:hAnsi="Times New Roman" w:cs="Times New Roman"/>
          <w:b/>
          <w:bCs/>
        </w:rPr>
        <w:t>Introducción</w:t>
      </w:r>
    </w:p>
    <w:p w14:paraId="66718092" w14:textId="48FB9553" w:rsidR="0064245D" w:rsidRDefault="00D20632" w:rsidP="004D58B4">
      <w:pPr>
        <w:spacing w:after="0" w:line="240" w:lineRule="auto"/>
        <w:jc w:val="both"/>
        <w:rPr>
          <w:rFonts w:ascii="Times New Roman" w:hAnsi="Times New Roman" w:cs="Times New Roman"/>
        </w:rPr>
      </w:pPr>
      <w:r w:rsidRPr="00BB2225">
        <w:rPr>
          <w:rFonts w:ascii="Times New Roman" w:hAnsi="Times New Roman" w:cs="Times New Roman"/>
        </w:rPr>
        <w:t>En la mayoría de los ámbitos de nuestra actual sociedad, nos encontramos ante profundos cambios; culturales, económicos, sociales, educativos; en particular derivados e impactados por la intervención de la tecnología. Específicamente, el contexto educativo, afronta un proceso de transformación que interpela las formas de enseñar y de aprender. La mayor parte de este movimiento responde al acceso masivo a la información, el avance de la inteligencia artificial y la integración de ambientes inmersivos que modifican las dinámicas de producción y circulación del conocimiento (Vico Bosch</w:t>
      </w:r>
      <w:r w:rsidR="00656AA7">
        <w:rPr>
          <w:rFonts w:ascii="Times New Roman" w:hAnsi="Times New Roman" w:cs="Times New Roman"/>
        </w:rPr>
        <w:t xml:space="preserve"> y</w:t>
      </w:r>
      <w:r w:rsidRPr="00BB2225">
        <w:rPr>
          <w:rFonts w:ascii="Times New Roman" w:hAnsi="Times New Roman" w:cs="Times New Roman"/>
        </w:rPr>
        <w:t xml:space="preserve"> Vega Caro</w:t>
      </w:r>
      <w:r w:rsidR="00F114AC">
        <w:rPr>
          <w:rFonts w:ascii="Times New Roman" w:hAnsi="Times New Roman" w:cs="Times New Roman"/>
        </w:rPr>
        <w:t>,</w:t>
      </w:r>
      <w:r w:rsidRPr="00BB2225">
        <w:rPr>
          <w:rFonts w:ascii="Times New Roman" w:hAnsi="Times New Roman" w:cs="Times New Roman"/>
        </w:rPr>
        <w:t xml:space="preserve"> 2025; Duart</w:t>
      </w:r>
      <w:r w:rsidR="00656AA7">
        <w:rPr>
          <w:rFonts w:ascii="Times New Roman" w:hAnsi="Times New Roman" w:cs="Times New Roman"/>
        </w:rPr>
        <w:t xml:space="preserve"> y</w:t>
      </w:r>
      <w:r w:rsidR="00F114AC">
        <w:rPr>
          <w:rFonts w:ascii="Times New Roman" w:hAnsi="Times New Roman" w:cs="Times New Roman"/>
        </w:rPr>
        <w:t xml:space="preserve"> </w:t>
      </w:r>
      <w:r w:rsidRPr="00BB2225">
        <w:rPr>
          <w:rFonts w:ascii="Times New Roman" w:hAnsi="Times New Roman" w:cs="Times New Roman"/>
        </w:rPr>
        <w:t>Lupiáñez</w:t>
      </w:r>
      <w:r w:rsidR="00656AA7">
        <w:rPr>
          <w:rFonts w:ascii="Times New Roman" w:hAnsi="Times New Roman" w:cs="Times New Roman"/>
        </w:rPr>
        <w:t xml:space="preserve">, </w:t>
      </w:r>
      <w:r w:rsidRPr="00BB2225">
        <w:rPr>
          <w:rFonts w:ascii="Times New Roman" w:hAnsi="Times New Roman" w:cs="Times New Roman"/>
        </w:rPr>
        <w:t xml:space="preserve">2005). Es así como las instituciones educativas se encuentran ante el gran reto que representa la aparición de “nuevas formas de alfabetización”, el desafío de conocer, adaptarse y apropiarse </w:t>
      </w:r>
      <w:r w:rsidR="004D58B4" w:rsidRPr="00BB2225">
        <w:rPr>
          <w:rFonts w:ascii="Times New Roman" w:hAnsi="Times New Roman" w:cs="Times New Roman"/>
        </w:rPr>
        <w:t>a “</w:t>
      </w:r>
      <w:r w:rsidRPr="00BB2225">
        <w:rPr>
          <w:rFonts w:ascii="Times New Roman" w:hAnsi="Times New Roman" w:cs="Times New Roman"/>
        </w:rPr>
        <w:t>nuevas formas de comprender la información –pero también de buscarla, recogerla, interpretarla y analizarla, y cómo no, de comunicar” (Coll</w:t>
      </w:r>
      <w:r w:rsidR="00F114AC">
        <w:rPr>
          <w:rFonts w:ascii="Times New Roman" w:hAnsi="Times New Roman" w:cs="Times New Roman"/>
        </w:rPr>
        <w:t>,</w:t>
      </w:r>
      <w:r w:rsidRPr="00BB2225">
        <w:rPr>
          <w:rFonts w:ascii="Times New Roman" w:hAnsi="Times New Roman" w:cs="Times New Roman"/>
        </w:rPr>
        <w:t xml:space="preserve"> 2011, p. 2).</w:t>
      </w:r>
      <w:r w:rsidR="0064245D">
        <w:rPr>
          <w:rFonts w:ascii="Times New Roman" w:hAnsi="Times New Roman" w:cs="Times New Roman"/>
        </w:rPr>
        <w:t xml:space="preserve"> </w:t>
      </w:r>
      <w:r w:rsidRPr="00BB2225">
        <w:rPr>
          <w:rFonts w:ascii="Times New Roman" w:hAnsi="Times New Roman" w:cs="Times New Roman"/>
        </w:rPr>
        <w:t>Desde esta perspectiva “los escenarios culturales contemporáneos exigen estrategias inmersivas, creativas, originales que inspiran una clase distinta para sujetos que han cambiado” (Lion, Kap</w:t>
      </w:r>
      <w:r w:rsidR="00656AA7">
        <w:rPr>
          <w:rFonts w:ascii="Times New Roman" w:hAnsi="Times New Roman" w:cs="Times New Roman"/>
        </w:rPr>
        <w:t xml:space="preserve"> y</w:t>
      </w:r>
      <w:r w:rsidRPr="00BB2225">
        <w:rPr>
          <w:rFonts w:ascii="Times New Roman" w:hAnsi="Times New Roman" w:cs="Times New Roman"/>
        </w:rPr>
        <w:t xml:space="preserve"> Ferrarelli</w:t>
      </w:r>
      <w:r w:rsidR="00656AA7">
        <w:rPr>
          <w:rFonts w:ascii="Times New Roman" w:hAnsi="Times New Roman" w:cs="Times New Roman"/>
        </w:rPr>
        <w:t xml:space="preserve">, </w:t>
      </w:r>
      <w:r w:rsidRPr="00BB2225">
        <w:rPr>
          <w:rFonts w:ascii="Times New Roman" w:hAnsi="Times New Roman" w:cs="Times New Roman"/>
        </w:rPr>
        <w:t>2023, p. 138)</w:t>
      </w:r>
      <w:r w:rsidR="0064245D">
        <w:rPr>
          <w:rFonts w:ascii="Times New Roman" w:hAnsi="Times New Roman" w:cs="Times New Roman"/>
        </w:rPr>
        <w:t xml:space="preserve">. </w:t>
      </w:r>
    </w:p>
    <w:p w14:paraId="12D32344" w14:textId="0EB1D771" w:rsidR="00026CDE" w:rsidRDefault="00D20632" w:rsidP="004D58B4">
      <w:pPr>
        <w:spacing w:after="0" w:line="240" w:lineRule="auto"/>
        <w:jc w:val="both"/>
        <w:rPr>
          <w:rFonts w:ascii="Times New Roman" w:hAnsi="Times New Roman" w:cs="Times New Roman"/>
        </w:rPr>
      </w:pPr>
      <w:r w:rsidRPr="00BB2225">
        <w:rPr>
          <w:rFonts w:ascii="Times New Roman" w:hAnsi="Times New Roman" w:cs="Times New Roman"/>
        </w:rPr>
        <w:t>En este contexto, la innovación en la educación deja de entenderse como la simple incorporación de recursos tecnológicos y se concibe como un proceso de revisión y resignificación de las prácticas pedagógicas, orientado a favorecer aprendizajes más activos, contextualizados y significativos. Se trata de “un proceso dinámico que requiere una interrelación entre los diferentes niveles de la organización (individual, grupal, institucional y social) y desde una cultura organizacional proactiva, creativa y de mejora continua, donde la innovación sea un valor compartido y transversal a los procesos claves, estratégicos y de apoyo institucional” (</w:t>
      </w:r>
      <w:proofErr w:type="spellStart"/>
      <w:r w:rsidRPr="00BB2225">
        <w:rPr>
          <w:rFonts w:ascii="Times New Roman" w:hAnsi="Times New Roman" w:cs="Times New Roman"/>
        </w:rPr>
        <w:t>Deroncele</w:t>
      </w:r>
      <w:proofErr w:type="spellEnd"/>
      <w:r w:rsidRPr="00BB2225">
        <w:rPr>
          <w:rFonts w:ascii="Times New Roman" w:hAnsi="Times New Roman" w:cs="Times New Roman"/>
        </w:rPr>
        <w:t>-Acosta</w:t>
      </w:r>
      <w:r w:rsidR="00656AA7">
        <w:rPr>
          <w:rFonts w:ascii="Times New Roman" w:hAnsi="Times New Roman" w:cs="Times New Roman"/>
        </w:rPr>
        <w:t xml:space="preserve"> e</w:t>
      </w:r>
      <w:r w:rsidRPr="00BB2225">
        <w:rPr>
          <w:rFonts w:ascii="Times New Roman" w:hAnsi="Times New Roman" w:cs="Times New Roman"/>
        </w:rPr>
        <w:t>t al</w:t>
      </w:r>
      <w:r w:rsidR="00656AA7">
        <w:rPr>
          <w:rFonts w:ascii="Times New Roman" w:hAnsi="Times New Roman" w:cs="Times New Roman"/>
        </w:rPr>
        <w:t>.</w:t>
      </w:r>
      <w:r w:rsidRPr="00BB2225">
        <w:rPr>
          <w:rFonts w:ascii="Times New Roman" w:hAnsi="Times New Roman" w:cs="Times New Roman"/>
        </w:rPr>
        <w:t>, 2021, p. 146).</w:t>
      </w:r>
      <w:r w:rsidR="0064245D">
        <w:rPr>
          <w:rFonts w:ascii="Times New Roman" w:hAnsi="Times New Roman" w:cs="Times New Roman"/>
        </w:rPr>
        <w:t xml:space="preserve"> </w:t>
      </w:r>
      <w:r w:rsidRPr="00BB2225">
        <w:rPr>
          <w:rFonts w:ascii="Times New Roman" w:hAnsi="Times New Roman" w:cs="Times New Roman"/>
        </w:rPr>
        <w:t>Se debe tener en cuenta que para lograr un cambio profundo y permanente es necesario cambiar la identidad profesional de los docentes que participan en la innovación (Monereo</w:t>
      </w:r>
      <w:r w:rsidR="00656AA7">
        <w:rPr>
          <w:rFonts w:ascii="Times New Roman" w:hAnsi="Times New Roman" w:cs="Times New Roman"/>
        </w:rPr>
        <w:t xml:space="preserve"> y</w:t>
      </w:r>
      <w:r w:rsidR="004D58B4" w:rsidRPr="00BB2225">
        <w:rPr>
          <w:rFonts w:ascii="Times New Roman" w:hAnsi="Times New Roman" w:cs="Times New Roman"/>
        </w:rPr>
        <w:t xml:space="preserve"> Badia</w:t>
      </w:r>
      <w:r w:rsidR="00F114AC">
        <w:rPr>
          <w:rFonts w:ascii="Times New Roman" w:hAnsi="Times New Roman" w:cs="Times New Roman"/>
        </w:rPr>
        <w:t xml:space="preserve">, </w:t>
      </w:r>
      <w:r w:rsidRPr="00BB2225">
        <w:rPr>
          <w:rFonts w:ascii="Times New Roman" w:hAnsi="Times New Roman" w:cs="Times New Roman"/>
        </w:rPr>
        <w:t>2020).</w:t>
      </w:r>
      <w:r w:rsidR="00026CDE">
        <w:rPr>
          <w:rFonts w:ascii="Times New Roman" w:hAnsi="Times New Roman" w:cs="Times New Roman"/>
        </w:rPr>
        <w:t xml:space="preserve"> </w:t>
      </w:r>
      <w:r w:rsidRPr="00BB2225">
        <w:rPr>
          <w:rFonts w:ascii="Times New Roman" w:hAnsi="Times New Roman" w:cs="Times New Roman"/>
        </w:rPr>
        <w:t xml:space="preserve">“El cuerpo docente se encuentra con el gran desafío de afrontar su cambio de rol, asumiendo que, además de la función vinculada al contenido, ha de desarrollar sus competencias para guiar, asesorar, y crear espacios y oportunidades para que el alumnado pueda articular sus aprendizajes con los desafíos que nos van marcando los escenarios culturales y digitales” (Lion, 2019, p. 14). </w:t>
      </w:r>
    </w:p>
    <w:p w14:paraId="20BFA405" w14:textId="5263EE24" w:rsidR="00026CDE" w:rsidRDefault="00D20632" w:rsidP="004D58B4">
      <w:pPr>
        <w:spacing w:after="0" w:line="240" w:lineRule="auto"/>
        <w:jc w:val="both"/>
        <w:rPr>
          <w:rFonts w:ascii="Times New Roman" w:hAnsi="Times New Roman" w:cs="Times New Roman"/>
        </w:rPr>
      </w:pPr>
      <w:r w:rsidRPr="00BB2225">
        <w:rPr>
          <w:rFonts w:ascii="Times New Roman" w:hAnsi="Times New Roman" w:cs="Times New Roman"/>
        </w:rPr>
        <w:t xml:space="preserve">En consonancia, la motivación que mueve al profesorado a realizar innovación se basa en el propio alumnado y en su implicación personal en la mejora continua del proceso de </w:t>
      </w:r>
      <w:r w:rsidRPr="00BB2225">
        <w:rPr>
          <w:rFonts w:ascii="Times New Roman" w:hAnsi="Times New Roman" w:cs="Times New Roman"/>
        </w:rPr>
        <w:lastRenderedPageBreak/>
        <w:t>aprendizaje. Esto define el perfil del profesorado que desea realizar innovación, ya que lo realiza por motivos altruistas (no lo realiza ni por reconocimiento oficial ni por incremento salarial), por su propio compromiso con la mejora continua y principalmente por su alumnado (Sein-</w:t>
      </w:r>
      <w:proofErr w:type="spellStart"/>
      <w:r w:rsidRPr="00BB2225">
        <w:rPr>
          <w:rFonts w:ascii="Times New Roman" w:hAnsi="Times New Roman" w:cs="Times New Roman"/>
        </w:rPr>
        <w:t>Echaluce</w:t>
      </w:r>
      <w:proofErr w:type="spellEnd"/>
      <w:r w:rsidR="00656AA7">
        <w:rPr>
          <w:rFonts w:ascii="Times New Roman" w:hAnsi="Times New Roman" w:cs="Times New Roman"/>
        </w:rPr>
        <w:t xml:space="preserve"> </w:t>
      </w:r>
      <w:r w:rsidRPr="00BB2225">
        <w:rPr>
          <w:rFonts w:ascii="Times New Roman" w:hAnsi="Times New Roman" w:cs="Times New Roman"/>
        </w:rPr>
        <w:t xml:space="preserve">et al., 2020). </w:t>
      </w:r>
    </w:p>
    <w:p w14:paraId="57C9F8AA" w14:textId="7BC3BA15" w:rsidR="00D20632" w:rsidRPr="00BB2225" w:rsidRDefault="004909B8" w:rsidP="004D58B4">
      <w:pPr>
        <w:spacing w:after="0" w:line="240" w:lineRule="auto"/>
        <w:jc w:val="both"/>
        <w:rPr>
          <w:rFonts w:ascii="Times New Roman" w:hAnsi="Times New Roman" w:cs="Times New Roman"/>
        </w:rPr>
      </w:pPr>
      <w:r>
        <w:rPr>
          <w:rFonts w:ascii="Times New Roman" w:hAnsi="Times New Roman" w:cs="Times New Roman"/>
        </w:rPr>
        <w:t>L</w:t>
      </w:r>
      <w:r w:rsidR="00D20632" w:rsidRPr="00BB2225">
        <w:rPr>
          <w:rFonts w:ascii="Times New Roman" w:hAnsi="Times New Roman" w:cs="Times New Roman"/>
        </w:rPr>
        <w:t>as estrategias de enseñanza requieren promover procesos que favorezcan no solo la adquisición de contenidos disciplinares, sino también el desarrollo de habilidades de observación, análisis, resolución de problemas y toma de decisiones. Desde esta perspectiva, “la tecnología se erige como</w:t>
      </w:r>
      <w:r w:rsidR="00026CDE">
        <w:rPr>
          <w:rFonts w:ascii="Times New Roman" w:hAnsi="Times New Roman" w:cs="Times New Roman"/>
        </w:rPr>
        <w:t xml:space="preserve"> </w:t>
      </w:r>
      <w:r w:rsidR="00D20632" w:rsidRPr="00BB2225">
        <w:rPr>
          <w:rFonts w:ascii="Times New Roman" w:hAnsi="Times New Roman" w:cs="Times New Roman"/>
        </w:rPr>
        <w:t>un</w:t>
      </w:r>
      <w:r w:rsidR="00026CDE">
        <w:rPr>
          <w:rFonts w:ascii="Times New Roman" w:hAnsi="Times New Roman" w:cs="Times New Roman"/>
        </w:rPr>
        <w:t xml:space="preserve"> </w:t>
      </w:r>
      <w:r w:rsidR="00D20632" w:rsidRPr="00BB2225">
        <w:rPr>
          <w:rFonts w:ascii="Times New Roman" w:hAnsi="Times New Roman" w:cs="Times New Roman"/>
        </w:rPr>
        <w:t>catalizador</w:t>
      </w:r>
      <w:r w:rsidR="00026CDE">
        <w:rPr>
          <w:rFonts w:ascii="Times New Roman" w:hAnsi="Times New Roman" w:cs="Times New Roman"/>
        </w:rPr>
        <w:t xml:space="preserve"> </w:t>
      </w:r>
      <w:r w:rsidR="00D20632" w:rsidRPr="00BB2225">
        <w:rPr>
          <w:rFonts w:ascii="Times New Roman" w:hAnsi="Times New Roman" w:cs="Times New Roman"/>
        </w:rPr>
        <w:t>que</w:t>
      </w:r>
      <w:r w:rsidR="00026CDE">
        <w:rPr>
          <w:rFonts w:ascii="Times New Roman" w:hAnsi="Times New Roman" w:cs="Times New Roman"/>
        </w:rPr>
        <w:t xml:space="preserve"> </w:t>
      </w:r>
      <w:r w:rsidR="00D20632" w:rsidRPr="00BB2225">
        <w:rPr>
          <w:rFonts w:ascii="Times New Roman" w:hAnsi="Times New Roman" w:cs="Times New Roman"/>
        </w:rPr>
        <w:t>amplifica</w:t>
      </w:r>
      <w:r w:rsidR="00026CDE">
        <w:rPr>
          <w:rFonts w:ascii="Times New Roman" w:hAnsi="Times New Roman" w:cs="Times New Roman"/>
        </w:rPr>
        <w:t xml:space="preserve"> </w:t>
      </w:r>
      <w:r w:rsidR="00D20632" w:rsidRPr="00BB2225">
        <w:rPr>
          <w:rFonts w:ascii="Times New Roman" w:hAnsi="Times New Roman" w:cs="Times New Roman"/>
        </w:rPr>
        <w:t>la</w:t>
      </w:r>
      <w:r w:rsidR="00026CDE">
        <w:rPr>
          <w:rFonts w:ascii="Times New Roman" w:hAnsi="Times New Roman" w:cs="Times New Roman"/>
        </w:rPr>
        <w:t xml:space="preserve"> </w:t>
      </w:r>
      <w:r w:rsidR="00D20632" w:rsidRPr="00BB2225">
        <w:rPr>
          <w:rFonts w:ascii="Times New Roman" w:hAnsi="Times New Roman" w:cs="Times New Roman"/>
        </w:rPr>
        <w:t xml:space="preserve">calidad   </w:t>
      </w:r>
      <w:r w:rsidR="004D58B4" w:rsidRPr="00BB2225">
        <w:rPr>
          <w:rFonts w:ascii="Times New Roman" w:hAnsi="Times New Roman" w:cs="Times New Roman"/>
        </w:rPr>
        <w:t xml:space="preserve">educativa, </w:t>
      </w:r>
      <w:r w:rsidR="00D20632" w:rsidRPr="00BB2225">
        <w:rPr>
          <w:rFonts w:ascii="Times New Roman" w:hAnsi="Times New Roman" w:cs="Times New Roman"/>
        </w:rPr>
        <w:t>fomentando   experiencias   formativas inclusivas, adaptativas y orientadas a la preparación de profesionales capaces de enfrentar los desafíos de un mundo globalizado” (Vega</w:t>
      </w:r>
      <w:r w:rsidR="00656AA7">
        <w:rPr>
          <w:rFonts w:ascii="Times New Roman" w:hAnsi="Times New Roman" w:cs="Times New Roman"/>
        </w:rPr>
        <w:t xml:space="preserve"> </w:t>
      </w:r>
      <w:r w:rsidR="00D20632" w:rsidRPr="00BB2225">
        <w:rPr>
          <w:rFonts w:ascii="Times New Roman" w:hAnsi="Times New Roman" w:cs="Times New Roman"/>
        </w:rPr>
        <w:t>et al</w:t>
      </w:r>
      <w:r w:rsidR="00656AA7">
        <w:rPr>
          <w:rFonts w:ascii="Times New Roman" w:hAnsi="Times New Roman" w:cs="Times New Roman"/>
        </w:rPr>
        <w:t>.</w:t>
      </w:r>
      <w:r w:rsidR="00D20632" w:rsidRPr="00BB2225">
        <w:rPr>
          <w:rFonts w:ascii="Times New Roman" w:hAnsi="Times New Roman" w:cs="Times New Roman"/>
        </w:rPr>
        <w:t xml:space="preserve">, 2026, p. 12999). </w:t>
      </w:r>
    </w:p>
    <w:p w14:paraId="7A55660D" w14:textId="427607D4" w:rsidR="00D20632" w:rsidRPr="00BB2225" w:rsidRDefault="00D20632" w:rsidP="004D58B4">
      <w:pPr>
        <w:spacing w:after="0" w:line="240" w:lineRule="auto"/>
        <w:jc w:val="both"/>
        <w:rPr>
          <w:rFonts w:ascii="Times New Roman" w:hAnsi="Times New Roman" w:cs="Times New Roman"/>
        </w:rPr>
      </w:pPr>
      <w:r w:rsidRPr="00BB2225">
        <w:rPr>
          <w:rFonts w:ascii="Times New Roman" w:hAnsi="Times New Roman" w:cs="Times New Roman"/>
        </w:rPr>
        <w:t xml:space="preserve">Entre las tecnologías emergentes, la Realidad Virtual (RV) ha adquirido un creciente protagonismo en el ámbito educativo por su capacidad para generar experiencias más interactivas, experimentales y centradas </w:t>
      </w:r>
      <w:r w:rsidR="004D58B4" w:rsidRPr="00BB2225">
        <w:rPr>
          <w:rFonts w:ascii="Times New Roman" w:hAnsi="Times New Roman" w:cs="Times New Roman"/>
        </w:rPr>
        <w:t>en el</w:t>
      </w:r>
      <w:r w:rsidRPr="00BB2225">
        <w:rPr>
          <w:rFonts w:ascii="Times New Roman" w:hAnsi="Times New Roman" w:cs="Times New Roman"/>
        </w:rPr>
        <w:t xml:space="preserve"> estudiante (Reyes, 2026) que favorecen la exploración de escenarios complejos, la manipulación de objetos tridimensionales y la simulación de situaciones que, por razones económicas, logísticas o de seguridad, resultan difíciles de reproducir en contextos reales. </w:t>
      </w:r>
    </w:p>
    <w:p w14:paraId="3938E7D3" w14:textId="24750F0F" w:rsidR="00D20632" w:rsidRPr="00BB2225" w:rsidRDefault="00D20632" w:rsidP="004D58B4">
      <w:pPr>
        <w:spacing w:after="0" w:line="240" w:lineRule="auto"/>
        <w:jc w:val="both"/>
        <w:rPr>
          <w:rFonts w:ascii="Times New Roman" w:hAnsi="Times New Roman" w:cs="Times New Roman"/>
        </w:rPr>
      </w:pPr>
      <w:r w:rsidRPr="00BB2225">
        <w:rPr>
          <w:rFonts w:ascii="Times New Roman" w:hAnsi="Times New Roman" w:cs="Times New Roman"/>
        </w:rPr>
        <w:t>Según Martínez</w:t>
      </w:r>
      <w:r w:rsidR="00656AA7">
        <w:rPr>
          <w:rFonts w:ascii="Times New Roman" w:hAnsi="Times New Roman" w:cs="Times New Roman"/>
        </w:rPr>
        <w:t xml:space="preserve"> </w:t>
      </w:r>
      <w:r w:rsidRPr="00BB2225">
        <w:rPr>
          <w:rFonts w:ascii="Times New Roman" w:hAnsi="Times New Roman" w:cs="Times New Roman"/>
        </w:rPr>
        <w:t xml:space="preserve">(2011) “La RV comprende la </w:t>
      </w:r>
      <w:proofErr w:type="gramStart"/>
      <w:r w:rsidRPr="00BB2225">
        <w:rPr>
          <w:rFonts w:ascii="Times New Roman" w:hAnsi="Times New Roman" w:cs="Times New Roman"/>
        </w:rPr>
        <w:t>interface</w:t>
      </w:r>
      <w:proofErr w:type="gramEnd"/>
      <w:r w:rsidRPr="00BB2225">
        <w:rPr>
          <w:rFonts w:ascii="Times New Roman" w:hAnsi="Times New Roman" w:cs="Times New Roman"/>
        </w:rPr>
        <w:t xml:space="preserve"> hombre-máquina (human-machine), que permite al usuario sumergirse en una simulación gráfica 3D generada por ordenador, y navegar e interactuar en ella en tiempo real, desde una perspectiva centrada en el usuario”</w:t>
      </w:r>
      <w:r w:rsidR="00656AA7">
        <w:rPr>
          <w:rFonts w:ascii="Times New Roman" w:hAnsi="Times New Roman" w:cs="Times New Roman"/>
        </w:rPr>
        <w:t xml:space="preserve"> </w:t>
      </w:r>
      <w:r w:rsidR="00656AA7" w:rsidRPr="00656AA7">
        <w:rPr>
          <w:rFonts w:ascii="Times New Roman" w:hAnsi="Times New Roman" w:cs="Times New Roman"/>
          <w:highlight w:val="yellow"/>
        </w:rPr>
        <w:t>(p. )</w:t>
      </w:r>
      <w:r w:rsidRPr="00656AA7">
        <w:rPr>
          <w:rFonts w:ascii="Times New Roman" w:hAnsi="Times New Roman" w:cs="Times New Roman"/>
          <w:highlight w:val="yellow"/>
        </w:rPr>
        <w:t>.</w:t>
      </w:r>
    </w:p>
    <w:p w14:paraId="57226118" w14:textId="3C12359C" w:rsidR="00D20632" w:rsidRPr="00BB2225" w:rsidRDefault="00D20632" w:rsidP="004D58B4">
      <w:pPr>
        <w:spacing w:after="0" w:line="240" w:lineRule="auto"/>
        <w:jc w:val="both"/>
        <w:rPr>
          <w:rFonts w:ascii="Times New Roman" w:hAnsi="Times New Roman" w:cs="Times New Roman"/>
        </w:rPr>
      </w:pPr>
      <w:r w:rsidRPr="00BB2225">
        <w:rPr>
          <w:rFonts w:ascii="Times New Roman" w:hAnsi="Times New Roman" w:cs="Times New Roman"/>
        </w:rPr>
        <w:t>Durante los últimos años, diversas investigaciones señalan que los entornos inmersivos podrían incrementar la motivación, el compromiso y la participación de los estudiantes, además de favorecer la comprensión de conceptos abstractos y el desarrollo de aprendizajes experienciales. Al respecto, las autoras Maggio, Lion</w:t>
      </w:r>
      <w:r w:rsidR="00656AA7">
        <w:rPr>
          <w:rFonts w:ascii="Times New Roman" w:hAnsi="Times New Roman" w:cs="Times New Roman"/>
        </w:rPr>
        <w:t xml:space="preserve"> y </w:t>
      </w:r>
      <w:r w:rsidRPr="00BB2225">
        <w:rPr>
          <w:rFonts w:ascii="Times New Roman" w:hAnsi="Times New Roman" w:cs="Times New Roman"/>
        </w:rPr>
        <w:t>Perosi</w:t>
      </w:r>
      <w:r w:rsidR="00656AA7">
        <w:rPr>
          <w:rFonts w:ascii="Times New Roman" w:hAnsi="Times New Roman" w:cs="Times New Roman"/>
        </w:rPr>
        <w:t xml:space="preserve"> </w:t>
      </w:r>
      <w:r w:rsidRPr="00BB2225">
        <w:rPr>
          <w:rFonts w:ascii="Times New Roman" w:hAnsi="Times New Roman" w:cs="Times New Roman"/>
        </w:rPr>
        <w:t xml:space="preserve">(2014) comparten que “desde una perspectiva educativa, las tecnologías se entraman en las diversas formas del pensamiento disciplinar y su inclusión en las prácticas de la enseñanza potencia formas especializadas de construcción del conocimiento” (p. 106). </w:t>
      </w:r>
    </w:p>
    <w:p w14:paraId="5CF3AE95" w14:textId="7B681E98" w:rsidR="00D20632" w:rsidRPr="00BB2225" w:rsidRDefault="00D20632" w:rsidP="004D58B4">
      <w:pPr>
        <w:spacing w:after="0" w:line="240" w:lineRule="auto"/>
        <w:jc w:val="both"/>
        <w:rPr>
          <w:rFonts w:ascii="Times New Roman" w:hAnsi="Times New Roman" w:cs="Times New Roman"/>
        </w:rPr>
      </w:pPr>
      <w:r w:rsidRPr="00BB2225">
        <w:rPr>
          <w:rFonts w:ascii="Times New Roman" w:hAnsi="Times New Roman" w:cs="Times New Roman"/>
        </w:rPr>
        <w:t xml:space="preserve">En esta línea “la combinación de RV y gamificación puede crear un entorno de aprendizaje más interactivo y atractivo, fomentando la </w:t>
      </w:r>
      <w:proofErr w:type="gramStart"/>
      <w:r w:rsidRPr="00BB2225">
        <w:rPr>
          <w:rFonts w:ascii="Times New Roman" w:hAnsi="Times New Roman" w:cs="Times New Roman"/>
        </w:rPr>
        <w:t>participación activa</w:t>
      </w:r>
      <w:proofErr w:type="gramEnd"/>
      <w:r w:rsidRPr="00BB2225">
        <w:rPr>
          <w:rFonts w:ascii="Times New Roman" w:hAnsi="Times New Roman" w:cs="Times New Roman"/>
        </w:rPr>
        <w:t xml:space="preserve"> de los estudiantes y mejorando sus habilidades prácticas y teóricas” (Castro</w:t>
      </w:r>
      <w:r w:rsidR="00656AA7">
        <w:rPr>
          <w:rFonts w:ascii="Times New Roman" w:hAnsi="Times New Roman" w:cs="Times New Roman"/>
        </w:rPr>
        <w:t xml:space="preserve"> </w:t>
      </w:r>
      <w:r w:rsidR="00DE1189">
        <w:rPr>
          <w:rFonts w:ascii="Times New Roman" w:hAnsi="Times New Roman" w:cs="Times New Roman"/>
        </w:rPr>
        <w:t>et al</w:t>
      </w:r>
      <w:r w:rsidR="00656AA7">
        <w:rPr>
          <w:rFonts w:ascii="Times New Roman" w:hAnsi="Times New Roman" w:cs="Times New Roman"/>
        </w:rPr>
        <w:t>.</w:t>
      </w:r>
      <w:r w:rsidR="00DE1189">
        <w:rPr>
          <w:rFonts w:ascii="Times New Roman" w:hAnsi="Times New Roman" w:cs="Times New Roman"/>
        </w:rPr>
        <w:t xml:space="preserve">, </w:t>
      </w:r>
      <w:r w:rsidRPr="00BB2225">
        <w:rPr>
          <w:rFonts w:ascii="Times New Roman" w:hAnsi="Times New Roman" w:cs="Times New Roman"/>
        </w:rPr>
        <w:t>2024, p. 9041).</w:t>
      </w:r>
    </w:p>
    <w:p w14:paraId="0B7D744E" w14:textId="7268CB0B" w:rsidR="00D20632" w:rsidRPr="00BB2225" w:rsidRDefault="00D20632" w:rsidP="004D58B4">
      <w:pPr>
        <w:spacing w:after="0" w:line="240" w:lineRule="auto"/>
        <w:jc w:val="both"/>
        <w:rPr>
          <w:rFonts w:ascii="Times New Roman" w:hAnsi="Times New Roman" w:cs="Times New Roman"/>
        </w:rPr>
      </w:pPr>
      <w:r w:rsidRPr="00BB2225">
        <w:rPr>
          <w:rFonts w:ascii="Times New Roman" w:hAnsi="Times New Roman" w:cs="Times New Roman"/>
        </w:rPr>
        <w:t>Sin embargo, la evidencia también indica que el impacto educativo de estas tecnologías depende de una reformulación didáctica, curricular, metodológica y organizativa, capaz de desplegar su potencial comunicativo, informacional, colaborativo, interactivo, creativo e innovador en una propuesta pedagógica coherente (Adell</w:t>
      </w:r>
      <w:r w:rsidR="00656AA7">
        <w:rPr>
          <w:rFonts w:ascii="Times New Roman" w:hAnsi="Times New Roman" w:cs="Times New Roman"/>
        </w:rPr>
        <w:t xml:space="preserve"> y </w:t>
      </w:r>
      <w:r w:rsidRPr="00BB2225">
        <w:rPr>
          <w:rFonts w:ascii="Times New Roman" w:hAnsi="Times New Roman" w:cs="Times New Roman"/>
        </w:rPr>
        <w:t>Castañeda</w:t>
      </w:r>
      <w:r w:rsidR="00DE1189">
        <w:rPr>
          <w:rFonts w:ascii="Times New Roman" w:hAnsi="Times New Roman" w:cs="Times New Roman"/>
        </w:rPr>
        <w:t>,</w:t>
      </w:r>
      <w:r w:rsidRPr="00BB2225">
        <w:rPr>
          <w:rFonts w:ascii="Times New Roman" w:hAnsi="Times New Roman" w:cs="Times New Roman"/>
        </w:rPr>
        <w:t xml:space="preserve"> 2012). La calidad y potencialidad educativa no radica en la forma del medio sino en su adecuación curricular a los objetivos, contenidos y metodología (González Aspera</w:t>
      </w:r>
      <w:r w:rsidR="00656AA7">
        <w:rPr>
          <w:rFonts w:ascii="Times New Roman" w:hAnsi="Times New Roman" w:cs="Times New Roman"/>
        </w:rPr>
        <w:t xml:space="preserve"> y </w:t>
      </w:r>
      <w:r w:rsidR="00DE1189">
        <w:rPr>
          <w:rFonts w:ascii="Times New Roman" w:hAnsi="Times New Roman" w:cs="Times New Roman"/>
        </w:rPr>
        <w:t xml:space="preserve">Chávez Hernández, </w:t>
      </w:r>
      <w:r w:rsidRPr="00BB2225">
        <w:rPr>
          <w:rFonts w:ascii="Times New Roman" w:hAnsi="Times New Roman" w:cs="Times New Roman"/>
        </w:rPr>
        <w:t>2011)</w:t>
      </w:r>
      <w:r w:rsidR="00026CDE">
        <w:rPr>
          <w:rFonts w:ascii="Times New Roman" w:hAnsi="Times New Roman" w:cs="Times New Roman"/>
        </w:rPr>
        <w:t>.</w:t>
      </w:r>
    </w:p>
    <w:p w14:paraId="66E39692" w14:textId="24EC32AA" w:rsidR="00D20632" w:rsidRDefault="00D20632" w:rsidP="004D58B4">
      <w:pPr>
        <w:spacing w:after="0" w:line="240" w:lineRule="auto"/>
        <w:jc w:val="both"/>
        <w:rPr>
          <w:rFonts w:ascii="Times New Roman" w:hAnsi="Times New Roman" w:cs="Times New Roman"/>
        </w:rPr>
      </w:pPr>
      <w:r w:rsidRPr="00BB2225">
        <w:rPr>
          <w:rFonts w:ascii="Times New Roman" w:hAnsi="Times New Roman" w:cs="Times New Roman"/>
        </w:rPr>
        <w:t xml:space="preserve">En las ciencias experimentales, y </w:t>
      </w:r>
      <w:r w:rsidR="00026CDE">
        <w:rPr>
          <w:rFonts w:ascii="Times New Roman" w:hAnsi="Times New Roman" w:cs="Times New Roman"/>
        </w:rPr>
        <w:t>en particular</w:t>
      </w:r>
      <w:r w:rsidRPr="00BB2225">
        <w:rPr>
          <w:rFonts w:ascii="Times New Roman" w:hAnsi="Times New Roman" w:cs="Times New Roman"/>
        </w:rPr>
        <w:t xml:space="preserve"> en la enseñanza de la Química, la comprensión de contenidos </w:t>
      </w:r>
      <w:r w:rsidR="00BB2225" w:rsidRPr="00BB2225">
        <w:rPr>
          <w:rFonts w:ascii="Times New Roman" w:hAnsi="Times New Roman" w:cs="Times New Roman"/>
        </w:rPr>
        <w:t>en relación con el</w:t>
      </w:r>
      <w:r w:rsidRPr="00BB2225">
        <w:rPr>
          <w:rFonts w:ascii="Times New Roman" w:hAnsi="Times New Roman" w:cs="Times New Roman"/>
        </w:rPr>
        <w:t xml:space="preserve"> reconocimiento del instrumental, </w:t>
      </w:r>
      <w:r w:rsidR="003D6F5F">
        <w:rPr>
          <w:rFonts w:ascii="Times New Roman" w:hAnsi="Times New Roman" w:cs="Times New Roman"/>
        </w:rPr>
        <w:t xml:space="preserve">el dominio de la nomenclatura, </w:t>
      </w:r>
      <w:r w:rsidRPr="00BB2225">
        <w:rPr>
          <w:rFonts w:ascii="Times New Roman" w:hAnsi="Times New Roman" w:cs="Times New Roman"/>
        </w:rPr>
        <w:t>la identificación de materiales según sus propiedades</w:t>
      </w:r>
      <w:r w:rsidR="003D6F5F">
        <w:rPr>
          <w:rFonts w:ascii="Times New Roman" w:hAnsi="Times New Roman" w:cs="Times New Roman"/>
        </w:rPr>
        <w:t xml:space="preserve"> y materiales de fabricación, la función de cada elemento</w:t>
      </w:r>
      <w:r w:rsidRPr="00BB2225">
        <w:rPr>
          <w:rFonts w:ascii="Times New Roman" w:hAnsi="Times New Roman" w:cs="Times New Roman"/>
        </w:rPr>
        <w:t xml:space="preserve"> y el conocimiento de las normas de seguridad constituyen aprendizajes iniciales fundamentales para el desarrollo de </w:t>
      </w:r>
      <w:r w:rsidRPr="00BB2225">
        <w:rPr>
          <w:rFonts w:ascii="Times New Roman" w:hAnsi="Times New Roman" w:cs="Times New Roman"/>
        </w:rPr>
        <w:lastRenderedPageBreak/>
        <w:t>actividades experimentales</w:t>
      </w:r>
      <w:r w:rsidR="003D6F5F">
        <w:rPr>
          <w:rFonts w:ascii="Times New Roman" w:hAnsi="Times New Roman" w:cs="Times New Roman"/>
        </w:rPr>
        <w:t>, sobre todo para estudiantes que inician la formación universitaria en la carrera de Medicina Veterinaria.</w:t>
      </w:r>
    </w:p>
    <w:p w14:paraId="763DECDA" w14:textId="29C38CA9" w:rsidR="00294EF5" w:rsidRDefault="00294EF5" w:rsidP="004D58B4">
      <w:pPr>
        <w:spacing w:after="0" w:line="240" w:lineRule="auto"/>
        <w:jc w:val="both"/>
        <w:rPr>
          <w:rFonts w:ascii="Times New Roman" w:hAnsi="Times New Roman" w:cs="Times New Roman"/>
        </w:rPr>
      </w:pPr>
      <w:r>
        <w:rPr>
          <w:rFonts w:ascii="Times New Roman" w:hAnsi="Times New Roman" w:cs="Times New Roman"/>
        </w:rPr>
        <w:t>“</w:t>
      </w:r>
      <w:r w:rsidRPr="00294EF5">
        <w:rPr>
          <w:rFonts w:ascii="Times New Roman" w:hAnsi="Times New Roman" w:cs="Times New Roman"/>
        </w:rPr>
        <w:t>La RV ofrece un entorno seguro y controlado donde los estudiantes pueden practicar y perfeccionar sus habilidades, promoviendo un aprendizaje más profundo y efectivo. Además, la capacidad de personalizar el aprendizaje y proporcionar retroalimentación inmediata hace que la RV sea una herramienta poderosa para el desarrollo de competencias prácticas y teóricas</w:t>
      </w:r>
      <w:r>
        <w:rPr>
          <w:rFonts w:ascii="Times New Roman" w:hAnsi="Times New Roman" w:cs="Times New Roman"/>
        </w:rPr>
        <w:t>” (</w:t>
      </w:r>
      <w:r w:rsidRPr="00294EF5">
        <w:rPr>
          <w:rFonts w:ascii="Times New Roman" w:hAnsi="Times New Roman" w:cs="Times New Roman"/>
        </w:rPr>
        <w:t>Espinoza Bravo</w:t>
      </w:r>
      <w:r w:rsidR="00656AA7">
        <w:rPr>
          <w:rFonts w:ascii="Times New Roman" w:hAnsi="Times New Roman" w:cs="Times New Roman"/>
        </w:rPr>
        <w:t xml:space="preserve"> </w:t>
      </w:r>
      <w:r>
        <w:rPr>
          <w:rFonts w:ascii="Times New Roman" w:hAnsi="Times New Roman" w:cs="Times New Roman"/>
        </w:rPr>
        <w:t>et al</w:t>
      </w:r>
      <w:r w:rsidR="00656AA7">
        <w:rPr>
          <w:rFonts w:ascii="Times New Roman" w:hAnsi="Times New Roman" w:cs="Times New Roman"/>
        </w:rPr>
        <w:t>.</w:t>
      </w:r>
      <w:r>
        <w:rPr>
          <w:rFonts w:ascii="Times New Roman" w:hAnsi="Times New Roman" w:cs="Times New Roman"/>
        </w:rPr>
        <w:t xml:space="preserve">, </w:t>
      </w:r>
      <w:r w:rsidRPr="00294EF5">
        <w:rPr>
          <w:rFonts w:ascii="Times New Roman" w:hAnsi="Times New Roman" w:cs="Times New Roman"/>
        </w:rPr>
        <w:t xml:space="preserve">2025). </w:t>
      </w:r>
    </w:p>
    <w:p w14:paraId="44144EC2" w14:textId="0DF11EF9" w:rsidR="00D20632" w:rsidRPr="00BB2225" w:rsidRDefault="00D20632" w:rsidP="004D58B4">
      <w:pPr>
        <w:spacing w:after="0" w:line="240" w:lineRule="auto"/>
        <w:jc w:val="both"/>
        <w:rPr>
          <w:rFonts w:ascii="Times New Roman" w:hAnsi="Times New Roman" w:cs="Times New Roman"/>
        </w:rPr>
      </w:pPr>
      <w:r w:rsidRPr="00BB2225">
        <w:rPr>
          <w:rFonts w:ascii="Times New Roman" w:hAnsi="Times New Roman" w:cs="Times New Roman"/>
        </w:rPr>
        <w:t xml:space="preserve">Se presenta aquí la oportunidad de encontrar una alternativa enriquecedora con la integración de Objetos de Aprendizaje </w:t>
      </w:r>
      <w:r w:rsidR="00026CDE">
        <w:rPr>
          <w:rFonts w:ascii="Times New Roman" w:hAnsi="Times New Roman" w:cs="Times New Roman"/>
        </w:rPr>
        <w:t xml:space="preserve">(OA) </w:t>
      </w:r>
      <w:r w:rsidRPr="00BB2225">
        <w:rPr>
          <w:rFonts w:ascii="Times New Roman" w:hAnsi="Times New Roman" w:cs="Times New Roman"/>
        </w:rPr>
        <w:t xml:space="preserve">en </w:t>
      </w:r>
      <w:r w:rsidR="00026CDE">
        <w:rPr>
          <w:rFonts w:ascii="Times New Roman" w:hAnsi="Times New Roman" w:cs="Times New Roman"/>
        </w:rPr>
        <w:t>RV</w:t>
      </w:r>
      <w:r w:rsidRPr="00BB2225">
        <w:rPr>
          <w:rFonts w:ascii="Times New Roman" w:hAnsi="Times New Roman" w:cs="Times New Roman"/>
        </w:rPr>
        <w:t xml:space="preserve"> haciendo uso de la representación espacial y </w:t>
      </w:r>
      <w:r w:rsidR="004D58B4" w:rsidRPr="00BB2225">
        <w:rPr>
          <w:rFonts w:ascii="Times New Roman" w:hAnsi="Times New Roman" w:cs="Times New Roman"/>
        </w:rPr>
        <w:t>funcional de</w:t>
      </w:r>
      <w:r w:rsidRPr="00BB2225">
        <w:rPr>
          <w:rFonts w:ascii="Times New Roman" w:hAnsi="Times New Roman" w:cs="Times New Roman"/>
        </w:rPr>
        <w:t xml:space="preserve"> los elementos presentes en un laboratorio. Considerando además su relevancia ante estudiantes ingresantes a la universidad donde convergen con trayectorias educativas heterogéneas y niveles de conocimientos previos muy diversos. </w:t>
      </w:r>
    </w:p>
    <w:p w14:paraId="5A1E3BA5" w14:textId="77777777" w:rsidR="00D20632" w:rsidRPr="00BB2225" w:rsidRDefault="00D20632" w:rsidP="004D58B4">
      <w:pPr>
        <w:spacing w:after="0" w:line="240" w:lineRule="auto"/>
        <w:jc w:val="both"/>
        <w:rPr>
          <w:rFonts w:ascii="Times New Roman" w:hAnsi="Times New Roman" w:cs="Times New Roman"/>
        </w:rPr>
      </w:pPr>
      <w:r w:rsidRPr="00BB2225">
        <w:rPr>
          <w:rFonts w:ascii="Times New Roman" w:hAnsi="Times New Roman" w:cs="Times New Roman"/>
        </w:rPr>
        <w:t>En este escenario, el diseño de propuestas didácticas que faciliten una aproximación progresiva a los espacios de laboratorio representa una estrategia que puede contribuir a disminuir la incertidumbre inicial, fortalecer la comprensión de los contenidos básicos y favorecer una participación más activa durante las prácticas presenciales.</w:t>
      </w:r>
    </w:p>
    <w:p w14:paraId="7FB88951" w14:textId="1ED0B5D4" w:rsidR="00D6168F" w:rsidRDefault="00D20632" w:rsidP="004D58B4">
      <w:pPr>
        <w:spacing w:after="0" w:line="240" w:lineRule="auto"/>
        <w:jc w:val="both"/>
        <w:rPr>
          <w:rFonts w:ascii="Times New Roman" w:hAnsi="Times New Roman" w:cs="Times New Roman"/>
        </w:rPr>
      </w:pPr>
      <w:r w:rsidRPr="00BB2225">
        <w:rPr>
          <w:rFonts w:ascii="Times New Roman" w:hAnsi="Times New Roman" w:cs="Times New Roman"/>
        </w:rPr>
        <w:t>En este marco, la</w:t>
      </w:r>
      <w:r w:rsidR="00026CDE">
        <w:rPr>
          <w:rFonts w:ascii="Times New Roman" w:hAnsi="Times New Roman" w:cs="Times New Roman"/>
        </w:rPr>
        <w:t xml:space="preserve"> </w:t>
      </w:r>
      <w:r w:rsidRPr="00BB2225">
        <w:rPr>
          <w:rFonts w:ascii="Times New Roman" w:hAnsi="Times New Roman" w:cs="Times New Roman"/>
        </w:rPr>
        <w:t xml:space="preserve">RV ofrece posibilidades especialmente valiosas para el diseño de </w:t>
      </w:r>
      <w:r w:rsidR="00026CDE">
        <w:rPr>
          <w:rFonts w:ascii="Times New Roman" w:hAnsi="Times New Roman" w:cs="Times New Roman"/>
        </w:rPr>
        <w:t>OA</w:t>
      </w:r>
      <w:r w:rsidRPr="00BB2225">
        <w:rPr>
          <w:rFonts w:ascii="Times New Roman" w:hAnsi="Times New Roman" w:cs="Times New Roman"/>
        </w:rPr>
        <w:t xml:space="preserve"> orientados a favorecer procesos de exploración inmersiva autónoma e interacción significativa con recursos educativos digitales. A diferencia de otros materiales multimedia, estos entornos permiten al estudiante recorrer espacios tridimensionales, manipular objetos virtuales y recibir información contextualizada mediante múltiples canales de comunicación, integrando componentes visuales, espaciales y auditivos que enriquecen la experiencia de aprendizaje (Mendoza</w:t>
      </w:r>
      <w:r w:rsidR="00656AA7">
        <w:rPr>
          <w:rFonts w:ascii="Times New Roman" w:hAnsi="Times New Roman" w:cs="Times New Roman"/>
        </w:rPr>
        <w:t xml:space="preserve"> </w:t>
      </w:r>
      <w:r w:rsidRPr="00BB2225">
        <w:rPr>
          <w:rFonts w:ascii="Times New Roman" w:hAnsi="Times New Roman" w:cs="Times New Roman"/>
        </w:rPr>
        <w:t>et al</w:t>
      </w:r>
      <w:r w:rsidR="00656AA7">
        <w:rPr>
          <w:rFonts w:ascii="Times New Roman" w:hAnsi="Times New Roman" w:cs="Times New Roman"/>
        </w:rPr>
        <w:t>.</w:t>
      </w:r>
      <w:r w:rsidRPr="00BB2225">
        <w:rPr>
          <w:rFonts w:ascii="Times New Roman" w:hAnsi="Times New Roman" w:cs="Times New Roman"/>
        </w:rPr>
        <w:t xml:space="preserve">, 2023). </w:t>
      </w:r>
    </w:p>
    <w:p w14:paraId="1CBB3B09" w14:textId="34291937" w:rsidR="00D6168F" w:rsidRDefault="00D6168F" w:rsidP="004D58B4">
      <w:pPr>
        <w:spacing w:after="0" w:line="240" w:lineRule="auto"/>
        <w:jc w:val="both"/>
        <w:rPr>
          <w:rFonts w:ascii="Times New Roman" w:hAnsi="Times New Roman" w:cs="Times New Roman"/>
        </w:rPr>
      </w:pPr>
      <w:r w:rsidRPr="00D6168F">
        <w:rPr>
          <w:rFonts w:ascii="Times New Roman" w:hAnsi="Times New Roman" w:cs="Times New Roman"/>
        </w:rPr>
        <w:t>“Las aplicaciones de RV consiguen un efecto llamado "inmersión", según el cual "los estudiantes pueden interactuar completamente con el ambiente artificial utilizando los sentidos del tacto, el oído, y la vista mediante dispositivos especiales que están conectados al computador, tales como "guantes de datos" y pequeños monitores de vídeo dentro de un casco” (Rodríguez</w:t>
      </w:r>
      <w:r w:rsidR="00656AA7">
        <w:rPr>
          <w:rFonts w:ascii="Times New Roman" w:hAnsi="Times New Roman" w:cs="Times New Roman"/>
        </w:rPr>
        <w:t xml:space="preserve"> </w:t>
      </w:r>
      <w:r>
        <w:rPr>
          <w:rFonts w:ascii="Times New Roman" w:hAnsi="Times New Roman" w:cs="Times New Roman"/>
        </w:rPr>
        <w:t>et al</w:t>
      </w:r>
      <w:r w:rsidR="00656AA7">
        <w:rPr>
          <w:rFonts w:ascii="Times New Roman" w:hAnsi="Times New Roman" w:cs="Times New Roman"/>
        </w:rPr>
        <w:t>.</w:t>
      </w:r>
      <w:r>
        <w:rPr>
          <w:rFonts w:ascii="Times New Roman" w:hAnsi="Times New Roman" w:cs="Times New Roman"/>
        </w:rPr>
        <w:t>, 2</w:t>
      </w:r>
      <w:r w:rsidRPr="00D6168F">
        <w:rPr>
          <w:rFonts w:ascii="Times New Roman" w:hAnsi="Times New Roman" w:cs="Times New Roman"/>
        </w:rPr>
        <w:t>021</w:t>
      </w:r>
      <w:r>
        <w:rPr>
          <w:rFonts w:ascii="Times New Roman" w:hAnsi="Times New Roman" w:cs="Times New Roman"/>
        </w:rPr>
        <w:t>, p. 104).</w:t>
      </w:r>
    </w:p>
    <w:p w14:paraId="54E31A9B" w14:textId="12EAAD1C" w:rsidR="00D20632" w:rsidRPr="00BB2225" w:rsidRDefault="00D20632" w:rsidP="004D58B4">
      <w:pPr>
        <w:spacing w:after="0" w:line="240" w:lineRule="auto"/>
        <w:jc w:val="both"/>
        <w:rPr>
          <w:rFonts w:ascii="Times New Roman" w:hAnsi="Times New Roman" w:cs="Times New Roman"/>
        </w:rPr>
      </w:pPr>
      <w:r w:rsidRPr="00BB2225">
        <w:rPr>
          <w:rFonts w:ascii="Times New Roman" w:hAnsi="Times New Roman" w:cs="Times New Roman"/>
        </w:rPr>
        <w:t>Las aplicaciones de RV posibilitan experiencias inmersivas que, con una orientación metodológica adecuada, pueden garantizar un aumento de la eficacia del proceso de aprendizaje (Cabero-Almenara</w:t>
      </w:r>
      <w:r w:rsidR="00656AA7">
        <w:rPr>
          <w:rFonts w:ascii="Times New Roman" w:hAnsi="Times New Roman" w:cs="Times New Roman"/>
        </w:rPr>
        <w:t xml:space="preserve"> </w:t>
      </w:r>
      <w:r w:rsidRPr="00BB2225">
        <w:rPr>
          <w:rFonts w:ascii="Times New Roman" w:hAnsi="Times New Roman" w:cs="Times New Roman"/>
        </w:rPr>
        <w:t xml:space="preserve">et. </w:t>
      </w:r>
      <w:proofErr w:type="spellStart"/>
      <w:r w:rsidRPr="00BB2225">
        <w:rPr>
          <w:rFonts w:ascii="Times New Roman" w:hAnsi="Times New Roman" w:cs="Times New Roman"/>
        </w:rPr>
        <w:t>al</w:t>
      </w:r>
      <w:proofErr w:type="spellEnd"/>
      <w:r w:rsidR="00656AA7">
        <w:rPr>
          <w:rFonts w:ascii="Times New Roman" w:hAnsi="Times New Roman" w:cs="Times New Roman"/>
        </w:rPr>
        <w:t>.</w:t>
      </w:r>
      <w:r w:rsidRPr="00BB2225">
        <w:rPr>
          <w:rFonts w:ascii="Times New Roman" w:hAnsi="Times New Roman" w:cs="Times New Roman"/>
        </w:rPr>
        <w:t xml:space="preserve">, 2025). </w:t>
      </w:r>
    </w:p>
    <w:p w14:paraId="27809B34" w14:textId="77777777" w:rsidR="00D20632" w:rsidRPr="00BB2225" w:rsidRDefault="00D20632" w:rsidP="004D58B4">
      <w:pPr>
        <w:spacing w:after="0" w:line="240" w:lineRule="auto"/>
        <w:jc w:val="both"/>
        <w:rPr>
          <w:rFonts w:ascii="Times New Roman" w:hAnsi="Times New Roman" w:cs="Times New Roman"/>
        </w:rPr>
      </w:pPr>
      <w:r w:rsidRPr="00BB2225">
        <w:rPr>
          <w:rFonts w:ascii="Times New Roman" w:hAnsi="Times New Roman" w:cs="Times New Roman"/>
        </w:rPr>
        <w:t>Estas características adquieren especial interés en disciplinas que requieren familiarización con equipamientos e instrumentos antes del acceso a un laboratorio real.</w:t>
      </w:r>
    </w:p>
    <w:p w14:paraId="0BCEED24" w14:textId="19A9F70C" w:rsidR="00D20632" w:rsidRPr="00BB2225" w:rsidRDefault="00D20632" w:rsidP="004D58B4">
      <w:pPr>
        <w:spacing w:after="0" w:line="240" w:lineRule="auto"/>
        <w:jc w:val="both"/>
        <w:rPr>
          <w:rFonts w:ascii="Times New Roman" w:hAnsi="Times New Roman" w:cs="Times New Roman"/>
        </w:rPr>
      </w:pPr>
      <w:r w:rsidRPr="00BB2225">
        <w:rPr>
          <w:rFonts w:ascii="Times New Roman" w:hAnsi="Times New Roman" w:cs="Times New Roman"/>
        </w:rPr>
        <w:t>Si bien no existe evidencia clara del impacto en el rendimiento académico de la RV (Victoria- Maldonado</w:t>
      </w:r>
      <w:r w:rsidR="00656AA7">
        <w:rPr>
          <w:rFonts w:ascii="Times New Roman" w:hAnsi="Times New Roman" w:cs="Times New Roman"/>
        </w:rPr>
        <w:t xml:space="preserve"> </w:t>
      </w:r>
      <w:r w:rsidRPr="00BB2225">
        <w:rPr>
          <w:rFonts w:ascii="Times New Roman" w:hAnsi="Times New Roman" w:cs="Times New Roman"/>
        </w:rPr>
        <w:t xml:space="preserve">et al., 2024) podemos señalar la efectividad </w:t>
      </w:r>
      <w:r w:rsidR="00237542">
        <w:rPr>
          <w:rFonts w:ascii="Times New Roman" w:hAnsi="Times New Roman" w:cs="Times New Roman"/>
        </w:rPr>
        <w:t>de esta tecnología</w:t>
      </w:r>
      <w:r w:rsidRPr="00BB2225">
        <w:rPr>
          <w:rFonts w:ascii="Times New Roman" w:hAnsi="Times New Roman" w:cs="Times New Roman"/>
        </w:rPr>
        <w:t xml:space="preserve"> en la enseñanza en relación con la percepción y motivación por parte del estudiantado en sus procesos de aprendizaje y su rendimiento académico (Cabero-Almenara</w:t>
      </w:r>
      <w:r w:rsidR="00656AA7">
        <w:rPr>
          <w:rFonts w:ascii="Times New Roman" w:hAnsi="Times New Roman" w:cs="Times New Roman"/>
        </w:rPr>
        <w:t xml:space="preserve"> </w:t>
      </w:r>
      <w:r w:rsidRPr="00BB2225">
        <w:rPr>
          <w:rFonts w:ascii="Times New Roman" w:hAnsi="Times New Roman" w:cs="Times New Roman"/>
        </w:rPr>
        <w:t>et al</w:t>
      </w:r>
      <w:r w:rsidR="00656AA7">
        <w:rPr>
          <w:rFonts w:ascii="Times New Roman" w:hAnsi="Times New Roman" w:cs="Times New Roman"/>
        </w:rPr>
        <w:t>.</w:t>
      </w:r>
      <w:r w:rsidRPr="00BB2225">
        <w:rPr>
          <w:rFonts w:ascii="Times New Roman" w:hAnsi="Times New Roman" w:cs="Times New Roman"/>
        </w:rPr>
        <w:t>, 2025; Fernández</w:t>
      </w:r>
      <w:r w:rsidR="00656AA7">
        <w:rPr>
          <w:rFonts w:ascii="Times New Roman" w:hAnsi="Times New Roman" w:cs="Times New Roman"/>
        </w:rPr>
        <w:t xml:space="preserve"> </w:t>
      </w:r>
      <w:r w:rsidRPr="00BB2225">
        <w:rPr>
          <w:rFonts w:ascii="Times New Roman" w:hAnsi="Times New Roman" w:cs="Times New Roman"/>
        </w:rPr>
        <w:t>et al</w:t>
      </w:r>
      <w:r w:rsidR="00656AA7">
        <w:rPr>
          <w:rFonts w:ascii="Times New Roman" w:hAnsi="Times New Roman" w:cs="Times New Roman"/>
        </w:rPr>
        <w:t>.</w:t>
      </w:r>
      <w:r w:rsidRPr="00BB2225">
        <w:rPr>
          <w:rFonts w:ascii="Times New Roman" w:hAnsi="Times New Roman" w:cs="Times New Roman"/>
        </w:rPr>
        <w:t xml:space="preserve">, 2026). </w:t>
      </w:r>
    </w:p>
    <w:p w14:paraId="1C6C29FD" w14:textId="01007FCA" w:rsidR="00D20632" w:rsidRPr="00BB2225" w:rsidRDefault="00D20632" w:rsidP="004D58B4">
      <w:pPr>
        <w:spacing w:after="0" w:line="240" w:lineRule="auto"/>
        <w:jc w:val="both"/>
        <w:rPr>
          <w:rFonts w:ascii="Times New Roman" w:hAnsi="Times New Roman" w:cs="Times New Roman"/>
        </w:rPr>
      </w:pPr>
      <w:r w:rsidRPr="00BB2225">
        <w:rPr>
          <w:rFonts w:ascii="Times New Roman" w:hAnsi="Times New Roman" w:cs="Times New Roman"/>
        </w:rPr>
        <w:t>Se destaca, un verdadero potencial para mejorar la motivación del aprendizaje, así como para involucrar a los estudiantes en el aprendizaje basado en problemas, entre otros, y para alcanzar adecuadas medidas de inversión de carga cognitiva en la interacción con los objetos de aprendizaje producidos en RV (Victoria- Maldonado</w:t>
      </w:r>
      <w:r w:rsidR="00656AA7">
        <w:rPr>
          <w:rFonts w:ascii="Times New Roman" w:hAnsi="Times New Roman" w:cs="Times New Roman"/>
        </w:rPr>
        <w:t xml:space="preserve"> </w:t>
      </w:r>
      <w:r w:rsidRPr="00BB2225">
        <w:rPr>
          <w:rFonts w:ascii="Times New Roman" w:hAnsi="Times New Roman" w:cs="Times New Roman"/>
        </w:rPr>
        <w:t>et al., 2024).</w:t>
      </w:r>
    </w:p>
    <w:p w14:paraId="7C939351" w14:textId="7616CE08" w:rsidR="00D20632" w:rsidRPr="00BB2225" w:rsidRDefault="00D20632" w:rsidP="004D58B4">
      <w:pPr>
        <w:spacing w:after="0" w:line="240" w:lineRule="auto"/>
        <w:jc w:val="both"/>
        <w:rPr>
          <w:rFonts w:ascii="Times New Roman" w:hAnsi="Times New Roman" w:cs="Times New Roman"/>
        </w:rPr>
      </w:pPr>
      <w:r w:rsidRPr="00BB2225">
        <w:rPr>
          <w:rFonts w:ascii="Times New Roman" w:hAnsi="Times New Roman" w:cs="Times New Roman"/>
        </w:rPr>
        <w:t>“La RV aviva un aprendizaje significativo, ya que involucra varios sentidos y permite que el estudiante explore conceptos complejos a través de la manipulación y la interacción”</w:t>
      </w:r>
      <w:r w:rsidR="00237542">
        <w:rPr>
          <w:rFonts w:ascii="Times New Roman" w:hAnsi="Times New Roman" w:cs="Times New Roman"/>
        </w:rPr>
        <w:t xml:space="preserve"> </w:t>
      </w:r>
      <w:r w:rsidRPr="00BB2225">
        <w:rPr>
          <w:rFonts w:ascii="Times New Roman" w:hAnsi="Times New Roman" w:cs="Times New Roman"/>
        </w:rPr>
        <w:t>(Morales</w:t>
      </w:r>
      <w:r w:rsidR="00DE1189">
        <w:rPr>
          <w:rFonts w:ascii="Times New Roman" w:hAnsi="Times New Roman" w:cs="Times New Roman"/>
        </w:rPr>
        <w:t xml:space="preserve">, </w:t>
      </w:r>
      <w:r w:rsidRPr="00BB2225">
        <w:rPr>
          <w:rFonts w:ascii="Times New Roman" w:hAnsi="Times New Roman" w:cs="Times New Roman"/>
        </w:rPr>
        <w:t>2024, p. 1895)</w:t>
      </w:r>
      <w:r w:rsidR="00237542">
        <w:rPr>
          <w:rFonts w:ascii="Times New Roman" w:hAnsi="Times New Roman" w:cs="Times New Roman"/>
        </w:rPr>
        <w:t>.</w:t>
      </w:r>
    </w:p>
    <w:p w14:paraId="44878469" w14:textId="64F0C803" w:rsidR="00D20632" w:rsidRPr="00BB2225" w:rsidRDefault="00D20632" w:rsidP="004D58B4">
      <w:pPr>
        <w:spacing w:after="0" w:line="240" w:lineRule="auto"/>
        <w:jc w:val="both"/>
        <w:rPr>
          <w:rFonts w:ascii="Times New Roman" w:hAnsi="Times New Roman" w:cs="Times New Roman"/>
        </w:rPr>
      </w:pPr>
      <w:r w:rsidRPr="00BB2225">
        <w:rPr>
          <w:rFonts w:ascii="Times New Roman" w:hAnsi="Times New Roman" w:cs="Times New Roman"/>
        </w:rPr>
        <w:lastRenderedPageBreak/>
        <w:t xml:space="preserve">Sin </w:t>
      </w:r>
      <w:r w:rsidR="004D58B4" w:rsidRPr="00BB2225">
        <w:rPr>
          <w:rFonts w:ascii="Times New Roman" w:hAnsi="Times New Roman" w:cs="Times New Roman"/>
        </w:rPr>
        <w:t>embargo, “a pesar</w:t>
      </w:r>
      <w:r w:rsidRPr="00BB2225">
        <w:rPr>
          <w:rFonts w:ascii="Times New Roman" w:hAnsi="Times New Roman" w:cs="Times New Roman"/>
        </w:rPr>
        <w:t xml:space="preserve"> de </w:t>
      </w:r>
      <w:r w:rsidR="00BB2225" w:rsidRPr="00BB2225">
        <w:rPr>
          <w:rFonts w:ascii="Times New Roman" w:hAnsi="Times New Roman" w:cs="Times New Roman"/>
        </w:rPr>
        <w:t>sus múltiples ventajas</w:t>
      </w:r>
      <w:r w:rsidRPr="00BB2225">
        <w:rPr>
          <w:rFonts w:ascii="Times New Roman" w:hAnsi="Times New Roman" w:cs="Times New Roman"/>
        </w:rPr>
        <w:t xml:space="preserve">, la </w:t>
      </w:r>
      <w:r w:rsidR="004D58B4" w:rsidRPr="00BB2225">
        <w:rPr>
          <w:rFonts w:ascii="Times New Roman" w:hAnsi="Times New Roman" w:cs="Times New Roman"/>
        </w:rPr>
        <w:t>adopción de</w:t>
      </w:r>
      <w:r w:rsidRPr="00BB2225">
        <w:rPr>
          <w:rFonts w:ascii="Times New Roman" w:hAnsi="Times New Roman" w:cs="Times New Roman"/>
        </w:rPr>
        <w:t xml:space="preserve"> estas </w:t>
      </w:r>
      <w:r w:rsidR="00BB2225" w:rsidRPr="00BB2225">
        <w:rPr>
          <w:rFonts w:ascii="Times New Roman" w:hAnsi="Times New Roman" w:cs="Times New Roman"/>
        </w:rPr>
        <w:t>tecnologías continúa</w:t>
      </w:r>
      <w:r w:rsidRPr="00BB2225">
        <w:rPr>
          <w:rFonts w:ascii="Times New Roman" w:hAnsi="Times New Roman" w:cs="Times New Roman"/>
        </w:rPr>
        <w:t xml:space="preserve"> enfrentando importantes obstáculos de carácter económico y logístico. La inversión inicial en equipamiento, tanto en hardware como en software, así como la necesidad de contar con personal    debidamente    capacitado, constituyen    barreras    relevantes    para    muchas instituciones. Estas limitaciones ponen de manifiesto la necesidad de políticas de apoyo e </w:t>
      </w:r>
      <w:r w:rsidR="004D58B4" w:rsidRPr="00BB2225">
        <w:rPr>
          <w:rFonts w:ascii="Times New Roman" w:hAnsi="Times New Roman" w:cs="Times New Roman"/>
        </w:rPr>
        <w:t>inversión sostenida para</w:t>
      </w:r>
      <w:r w:rsidRPr="00BB2225">
        <w:rPr>
          <w:rFonts w:ascii="Times New Roman" w:hAnsi="Times New Roman" w:cs="Times New Roman"/>
        </w:rPr>
        <w:t xml:space="preserve"> </w:t>
      </w:r>
      <w:r w:rsidR="004D58B4" w:rsidRPr="00BB2225">
        <w:rPr>
          <w:rFonts w:ascii="Times New Roman" w:hAnsi="Times New Roman" w:cs="Times New Roman"/>
        </w:rPr>
        <w:t xml:space="preserve">garantizar una </w:t>
      </w:r>
      <w:r w:rsidR="00BB2225" w:rsidRPr="00BB2225">
        <w:rPr>
          <w:rFonts w:ascii="Times New Roman" w:hAnsi="Times New Roman" w:cs="Times New Roman"/>
        </w:rPr>
        <w:t>implementación efectiva</w:t>
      </w:r>
      <w:r w:rsidRPr="00BB2225">
        <w:rPr>
          <w:rFonts w:ascii="Times New Roman" w:hAnsi="Times New Roman" w:cs="Times New Roman"/>
        </w:rPr>
        <w:t xml:space="preserve"> y equitativa de las tecnologías inmersivas” (Boté-</w:t>
      </w:r>
      <w:proofErr w:type="spellStart"/>
      <w:r w:rsidRPr="00BB2225">
        <w:rPr>
          <w:rFonts w:ascii="Times New Roman" w:hAnsi="Times New Roman" w:cs="Times New Roman"/>
        </w:rPr>
        <w:t>Vericad</w:t>
      </w:r>
      <w:proofErr w:type="spellEnd"/>
      <w:r w:rsidR="00DE1189">
        <w:rPr>
          <w:rFonts w:ascii="Times New Roman" w:hAnsi="Times New Roman" w:cs="Times New Roman"/>
        </w:rPr>
        <w:t>,</w:t>
      </w:r>
      <w:r w:rsidRPr="00BB2225">
        <w:rPr>
          <w:rFonts w:ascii="Times New Roman" w:hAnsi="Times New Roman" w:cs="Times New Roman"/>
        </w:rPr>
        <w:t xml:space="preserve"> 2025, p. 8).</w:t>
      </w:r>
    </w:p>
    <w:p w14:paraId="4E15B7EA" w14:textId="4FFE9182" w:rsidR="00D20632" w:rsidRDefault="00D20632" w:rsidP="004D58B4">
      <w:pPr>
        <w:spacing w:after="0" w:line="240" w:lineRule="auto"/>
        <w:jc w:val="both"/>
        <w:rPr>
          <w:rFonts w:ascii="Times New Roman" w:hAnsi="Times New Roman" w:cs="Times New Roman"/>
        </w:rPr>
      </w:pPr>
      <w:r w:rsidRPr="00BB2225">
        <w:rPr>
          <w:rFonts w:ascii="Times New Roman" w:hAnsi="Times New Roman" w:cs="Times New Roman"/>
        </w:rPr>
        <w:t xml:space="preserve">En contraste, aún resulta necesario generar evidencia acerca de experiencias contextualizadas que analicen el diseño pedagógico de </w:t>
      </w:r>
      <w:r w:rsidR="00237542">
        <w:rPr>
          <w:rFonts w:ascii="Times New Roman" w:hAnsi="Times New Roman" w:cs="Times New Roman"/>
        </w:rPr>
        <w:t>OA</w:t>
      </w:r>
      <w:r w:rsidRPr="00BB2225">
        <w:rPr>
          <w:rFonts w:ascii="Times New Roman" w:hAnsi="Times New Roman" w:cs="Times New Roman"/>
        </w:rPr>
        <w:t xml:space="preserve"> inmersivos desarrollados para responder a necesidades concretas de enseñanza dentro de instituciones universitarias, considerando las particularidades de sus contextos académicos y las posibilidades reales de integración curricular.</w:t>
      </w:r>
    </w:p>
    <w:p w14:paraId="4A09D9DF" w14:textId="77777777" w:rsidR="007752E6" w:rsidRDefault="007752E6" w:rsidP="004D58B4">
      <w:pPr>
        <w:spacing w:after="0" w:line="240" w:lineRule="auto"/>
        <w:jc w:val="both"/>
        <w:rPr>
          <w:rFonts w:ascii="Times New Roman" w:hAnsi="Times New Roman" w:cs="Times New Roman"/>
        </w:rPr>
      </w:pPr>
    </w:p>
    <w:p w14:paraId="2FD138AD" w14:textId="07E3ED5D" w:rsidR="005F3B2E" w:rsidRDefault="005F3B2E" w:rsidP="004D58B4">
      <w:pPr>
        <w:spacing w:after="0" w:line="240" w:lineRule="auto"/>
        <w:jc w:val="both"/>
        <w:rPr>
          <w:rFonts w:ascii="Times New Roman" w:hAnsi="Times New Roman" w:cs="Times New Roman"/>
          <w:b/>
          <w:bCs/>
        </w:rPr>
      </w:pPr>
      <w:r w:rsidRPr="00BB2225">
        <w:rPr>
          <w:rFonts w:ascii="Times New Roman" w:hAnsi="Times New Roman" w:cs="Times New Roman"/>
          <w:b/>
          <w:bCs/>
        </w:rPr>
        <w:t>Desarrollo</w:t>
      </w:r>
    </w:p>
    <w:p w14:paraId="26A89602" w14:textId="77777777" w:rsidR="007752E6" w:rsidRPr="00BB2225" w:rsidRDefault="007752E6" w:rsidP="004D58B4">
      <w:pPr>
        <w:spacing w:after="0" w:line="240" w:lineRule="auto"/>
        <w:jc w:val="both"/>
        <w:rPr>
          <w:rFonts w:ascii="Times New Roman" w:hAnsi="Times New Roman" w:cs="Times New Roman"/>
          <w:b/>
          <w:bCs/>
        </w:rPr>
      </w:pPr>
    </w:p>
    <w:p w14:paraId="122A3AA9" w14:textId="77777777" w:rsidR="00D20632" w:rsidRPr="009448E8" w:rsidRDefault="00D20632" w:rsidP="004D58B4">
      <w:pPr>
        <w:spacing w:after="0" w:line="240" w:lineRule="auto"/>
        <w:jc w:val="both"/>
        <w:rPr>
          <w:rFonts w:ascii="Times New Roman" w:hAnsi="Times New Roman" w:cs="Times New Roman"/>
        </w:rPr>
      </w:pPr>
      <w:r w:rsidRPr="00BB2225">
        <w:rPr>
          <w:rFonts w:ascii="Times New Roman" w:hAnsi="Times New Roman" w:cs="Times New Roman"/>
        </w:rPr>
        <w:t xml:space="preserve">En el presente artículo se describe una experiencia educativa interdisciplinaria mediada por tecnología desarrollada por docentes de la asignatura Química de la carrera de Medicina Veterinaria y profesionales del Centro de Innovación Tecnológica (CITec) de la </w:t>
      </w:r>
      <w:r w:rsidRPr="009448E8">
        <w:rPr>
          <w:rFonts w:ascii="Times New Roman" w:hAnsi="Times New Roman" w:cs="Times New Roman"/>
        </w:rPr>
        <w:t xml:space="preserve">Facultad de Ciencias Veterinarias (FCV) de la Universidad Nacional del Litoral (UNL). Específicamente, orientada al diseño e implementación de un Objeto de Aprendizaje (OA) en Realidad Virtual (RV) destinado a estudiantes aspirantes a ingresar a la carrera. </w:t>
      </w:r>
    </w:p>
    <w:p w14:paraId="4D2CEFFB" w14:textId="09E29611" w:rsidR="00A32AE4" w:rsidRPr="00BB2225" w:rsidRDefault="00A32AE4" w:rsidP="004D58B4">
      <w:pPr>
        <w:spacing w:after="0" w:line="240" w:lineRule="auto"/>
        <w:jc w:val="both"/>
        <w:rPr>
          <w:rFonts w:ascii="Times New Roman" w:hAnsi="Times New Roman" w:cs="Times New Roman"/>
        </w:rPr>
      </w:pPr>
      <w:r w:rsidRPr="009448E8">
        <w:rPr>
          <w:rFonts w:ascii="Times New Roman" w:hAnsi="Times New Roman" w:cs="Times New Roman"/>
        </w:rPr>
        <w:t>Entendiendo por OA “</w:t>
      </w:r>
      <w:r w:rsidRPr="009448E8">
        <w:rPr>
          <w:rFonts w:ascii="Times New Roman" w:hAnsi="Times New Roman" w:cs="Times New Roman"/>
        </w:rPr>
        <w:t>una unidad didáctica</w:t>
      </w:r>
      <w:r w:rsidRPr="009448E8">
        <w:rPr>
          <w:rFonts w:ascii="Times New Roman" w:hAnsi="Times New Roman" w:cs="Times New Roman"/>
        </w:rPr>
        <w:t xml:space="preserve"> </w:t>
      </w:r>
      <w:r w:rsidRPr="009448E8">
        <w:rPr>
          <w:rFonts w:ascii="Times New Roman" w:hAnsi="Times New Roman" w:cs="Times New Roman"/>
        </w:rPr>
        <w:t>digital diseñada para alcanzar un objetivo de aprendizaje simpl</w:t>
      </w:r>
      <w:r w:rsidRPr="009448E8">
        <w:rPr>
          <w:rFonts w:ascii="Times New Roman" w:hAnsi="Times New Roman" w:cs="Times New Roman"/>
        </w:rPr>
        <w:t>e” (</w:t>
      </w:r>
      <w:r w:rsidRPr="009448E8">
        <w:rPr>
          <w:rFonts w:ascii="Times New Roman" w:hAnsi="Times New Roman" w:cs="Times New Roman"/>
        </w:rPr>
        <w:t>Astudillo</w:t>
      </w:r>
      <w:r w:rsidRPr="009448E8">
        <w:rPr>
          <w:rFonts w:ascii="Times New Roman" w:hAnsi="Times New Roman" w:cs="Times New Roman"/>
        </w:rPr>
        <w:t xml:space="preserve">, </w:t>
      </w:r>
      <w:r w:rsidRPr="009448E8">
        <w:rPr>
          <w:rFonts w:ascii="Times New Roman" w:hAnsi="Times New Roman" w:cs="Times New Roman"/>
        </w:rPr>
        <w:t>2011)</w:t>
      </w:r>
      <w:r w:rsidRPr="009448E8">
        <w:rPr>
          <w:rFonts w:ascii="Times New Roman" w:hAnsi="Times New Roman" w:cs="Times New Roman"/>
        </w:rPr>
        <w:t xml:space="preserve"> y considerando</w:t>
      </w:r>
      <w:r w:rsidR="009448E8">
        <w:rPr>
          <w:rFonts w:ascii="Times New Roman" w:hAnsi="Times New Roman" w:cs="Times New Roman"/>
        </w:rPr>
        <w:t xml:space="preserve">, como indica el autor Cortés (2009) </w:t>
      </w:r>
      <w:r>
        <w:rPr>
          <w:rFonts w:ascii="Times New Roman" w:hAnsi="Times New Roman" w:cs="Times New Roman"/>
        </w:rPr>
        <w:t>todo el proceso necesario para la elaboración técnica y pedagógica del OA</w:t>
      </w:r>
      <w:r w:rsidRPr="00A32AE4">
        <w:rPr>
          <w:rFonts w:ascii="Times New Roman" w:hAnsi="Times New Roman" w:cs="Times New Roman"/>
        </w:rPr>
        <w:t>. En este componente hay que tener en cuenta la información interna del objeto, es decir la organización de los recursos para el aprendizaje que</w:t>
      </w:r>
      <w:r>
        <w:rPr>
          <w:rFonts w:ascii="Times New Roman" w:hAnsi="Times New Roman" w:cs="Times New Roman"/>
        </w:rPr>
        <w:t xml:space="preserve"> </w:t>
      </w:r>
      <w:r w:rsidRPr="00A32AE4">
        <w:rPr>
          <w:rFonts w:ascii="Times New Roman" w:hAnsi="Times New Roman" w:cs="Times New Roman"/>
        </w:rPr>
        <w:t xml:space="preserve">consta de: </w:t>
      </w:r>
      <w:r w:rsidRPr="00A32AE4">
        <w:rPr>
          <w:rFonts w:ascii="Times New Roman" w:hAnsi="Times New Roman" w:cs="Times New Roman"/>
        </w:rPr>
        <w:t xml:space="preserve">objetivos, </w:t>
      </w:r>
      <w:r w:rsidR="009448E8" w:rsidRPr="00A32AE4">
        <w:rPr>
          <w:rFonts w:ascii="Times New Roman" w:hAnsi="Times New Roman" w:cs="Times New Roman"/>
        </w:rPr>
        <w:t>contenido informativo, actividades</w:t>
      </w:r>
      <w:r w:rsidRPr="00A32AE4">
        <w:rPr>
          <w:rFonts w:ascii="Times New Roman" w:hAnsi="Times New Roman" w:cs="Times New Roman"/>
        </w:rPr>
        <w:t xml:space="preserve"> de</w:t>
      </w:r>
      <w:r w:rsidR="009448E8">
        <w:rPr>
          <w:rFonts w:ascii="Times New Roman" w:hAnsi="Times New Roman" w:cs="Times New Roman"/>
        </w:rPr>
        <w:t xml:space="preserve"> </w:t>
      </w:r>
      <w:r w:rsidR="009448E8" w:rsidRPr="00A32AE4">
        <w:rPr>
          <w:rFonts w:ascii="Times New Roman" w:hAnsi="Times New Roman" w:cs="Times New Roman"/>
        </w:rPr>
        <w:t>aprendizaje y evaluación</w:t>
      </w:r>
      <w:r w:rsidRPr="00A32AE4">
        <w:rPr>
          <w:rFonts w:ascii="Times New Roman" w:hAnsi="Times New Roman" w:cs="Times New Roman"/>
        </w:rPr>
        <w:t>.</w:t>
      </w:r>
    </w:p>
    <w:p w14:paraId="3C78B186" w14:textId="3BDE006C" w:rsidR="005D0A1B" w:rsidRPr="00BB2225" w:rsidRDefault="00D20632" w:rsidP="004D58B4">
      <w:pPr>
        <w:spacing w:after="0" w:line="240" w:lineRule="auto"/>
        <w:jc w:val="both"/>
        <w:rPr>
          <w:rFonts w:ascii="Times New Roman" w:hAnsi="Times New Roman" w:cs="Times New Roman"/>
        </w:rPr>
      </w:pPr>
      <w:r w:rsidRPr="00BB2225">
        <w:rPr>
          <w:rFonts w:ascii="Times New Roman" w:hAnsi="Times New Roman" w:cs="Times New Roman"/>
        </w:rPr>
        <w:t>La asignatura Química</w:t>
      </w:r>
      <w:r w:rsidR="005D0A1B">
        <w:rPr>
          <w:rFonts w:ascii="Times New Roman" w:hAnsi="Times New Roman" w:cs="Times New Roman"/>
        </w:rPr>
        <w:t>, espacio curricular perteneciente al ciclo inicial de la carrera,</w:t>
      </w:r>
      <w:r w:rsidRPr="00BB2225">
        <w:rPr>
          <w:rFonts w:ascii="Times New Roman" w:hAnsi="Times New Roman" w:cs="Times New Roman"/>
        </w:rPr>
        <w:t xml:space="preserve"> se estructura en dos componentes complementarios teórico y práctico. Las prácticas se desarrollan en el laboratorio, lo que implica, por parte de los estudiantes, un conocimiento y manejo de los materiales y normas de seguridad para el trabajo dentro del mismo. </w:t>
      </w:r>
      <w:r w:rsidR="00077E19" w:rsidRPr="00BB2225">
        <w:rPr>
          <w:rFonts w:ascii="Times New Roman" w:hAnsi="Times New Roman" w:cs="Times New Roman"/>
        </w:rPr>
        <w:t>Cabe destacar que la formación académica de los alumnos ingresantes es muy heterogénea considerando perfiles de egreso de nivel secundario, procedencia, acceso a la tecnología, entre otras.</w:t>
      </w:r>
    </w:p>
    <w:p w14:paraId="569C097D" w14:textId="0BC2DDE9" w:rsidR="00D20632" w:rsidRDefault="00D20632" w:rsidP="004D58B4">
      <w:pPr>
        <w:spacing w:after="0" w:line="240" w:lineRule="auto"/>
        <w:jc w:val="both"/>
        <w:rPr>
          <w:rFonts w:ascii="Times New Roman" w:hAnsi="Times New Roman" w:cs="Times New Roman"/>
        </w:rPr>
      </w:pPr>
      <w:r w:rsidRPr="00BB2225">
        <w:rPr>
          <w:rFonts w:ascii="Times New Roman" w:hAnsi="Times New Roman" w:cs="Times New Roman"/>
        </w:rPr>
        <w:t>La propuesta surgió a partir de la necesidad de fortalecer el reconocimiento del instrumental de laboratorio y favorecer una primera aproximación a los materiales utilizados durante las prácticas experimentales mediante un entorno inmersivo que replicara escenarios similares a los laboratorios reales de la institución.</w:t>
      </w:r>
      <w:r w:rsidR="00077E19">
        <w:rPr>
          <w:rFonts w:ascii="Times New Roman" w:hAnsi="Times New Roman" w:cs="Times New Roman"/>
        </w:rPr>
        <w:t xml:space="preserve"> </w:t>
      </w:r>
    </w:p>
    <w:p w14:paraId="3ED4538E" w14:textId="3876AD2A" w:rsidR="00077E19" w:rsidRPr="00BB2225" w:rsidRDefault="00077E19" w:rsidP="004D58B4">
      <w:pPr>
        <w:spacing w:after="0" w:line="240" w:lineRule="auto"/>
        <w:jc w:val="both"/>
        <w:rPr>
          <w:rFonts w:ascii="Times New Roman" w:hAnsi="Times New Roman" w:cs="Times New Roman"/>
        </w:rPr>
      </w:pPr>
      <w:r>
        <w:rPr>
          <w:rFonts w:ascii="Times New Roman" w:hAnsi="Times New Roman" w:cs="Times New Roman"/>
        </w:rPr>
        <w:t>En este escenario, el diseño y desarrollo del “Laboratorio de Química en RV” se planteó como una estrategia pedagógica complementaria destinada a ampliar las oportunidades de familiarización y reconocimiento de materiales y elementos de laboratorio en un entorno seguro, inmersivo e interactivo.</w:t>
      </w:r>
    </w:p>
    <w:p w14:paraId="3B24DE72" w14:textId="284FE6E3" w:rsidR="00D20632" w:rsidRPr="00BB2225" w:rsidRDefault="00D20632" w:rsidP="004D58B4">
      <w:pPr>
        <w:spacing w:after="0" w:line="240" w:lineRule="auto"/>
        <w:jc w:val="both"/>
        <w:rPr>
          <w:rFonts w:ascii="Times New Roman" w:hAnsi="Times New Roman" w:cs="Times New Roman"/>
        </w:rPr>
      </w:pPr>
      <w:r w:rsidRPr="00BB2225">
        <w:rPr>
          <w:rFonts w:ascii="Times New Roman" w:hAnsi="Times New Roman" w:cs="Times New Roman"/>
        </w:rPr>
        <w:t xml:space="preserve">El proyecto inició con reuniones </w:t>
      </w:r>
      <w:r w:rsidR="006754FD">
        <w:rPr>
          <w:rFonts w:ascii="Times New Roman" w:hAnsi="Times New Roman" w:cs="Times New Roman"/>
        </w:rPr>
        <w:t xml:space="preserve">periódicas </w:t>
      </w:r>
      <w:r w:rsidRPr="00BB2225">
        <w:rPr>
          <w:rFonts w:ascii="Times New Roman" w:hAnsi="Times New Roman" w:cs="Times New Roman"/>
        </w:rPr>
        <w:t xml:space="preserve">entre el equipo (docentes de la cátedra y del CITec) con la finalidad de consensuar los contenidos a abordar, definir los posibles escenarios, las interacciones, planificar y coordinar la práctica educativa integrando el </w:t>
      </w:r>
      <w:r w:rsidRPr="00BB2225">
        <w:rPr>
          <w:rFonts w:ascii="Times New Roman" w:hAnsi="Times New Roman" w:cs="Times New Roman"/>
        </w:rPr>
        <w:lastRenderedPageBreak/>
        <w:t xml:space="preserve">OA y diseñar y crear los instrumentos de evaluación. Una vez determinados los contenidos a abordar se listaron los elementos del laboratorio </w:t>
      </w:r>
      <w:r w:rsidR="00077E19">
        <w:rPr>
          <w:rFonts w:ascii="Times New Roman" w:hAnsi="Times New Roman" w:cs="Times New Roman"/>
        </w:rPr>
        <w:t xml:space="preserve">con su descripción, </w:t>
      </w:r>
      <w:r w:rsidRPr="00BB2225">
        <w:rPr>
          <w:rFonts w:ascii="Times New Roman" w:hAnsi="Times New Roman" w:cs="Times New Roman"/>
        </w:rPr>
        <w:t xml:space="preserve">clasificándolos según su material. A </w:t>
      </w:r>
      <w:r w:rsidR="004D58B4" w:rsidRPr="00BB2225">
        <w:rPr>
          <w:rFonts w:ascii="Times New Roman" w:hAnsi="Times New Roman" w:cs="Times New Roman"/>
        </w:rPr>
        <w:t>continuación,</w:t>
      </w:r>
      <w:r w:rsidRPr="00BB2225">
        <w:rPr>
          <w:rFonts w:ascii="Times New Roman" w:hAnsi="Times New Roman" w:cs="Times New Roman"/>
        </w:rPr>
        <w:t xml:space="preserve"> se procedió al diseño y desarrollo de la experiencia interactiva inmersiva lo cual implicó el modelado de más de 50 (cincuenta) elementos. Luego se consensuó la creación de un espacio inmersivo donde inicia la experiencia, un ambiente que simula un escritorio y el usuario puede seleccionar uno de los grupos materiales (cerámica, metal, bioseguridad, vidrio, plástico)</w:t>
      </w:r>
      <w:r w:rsidR="00C143E4">
        <w:rPr>
          <w:rFonts w:ascii="Times New Roman" w:hAnsi="Times New Roman" w:cs="Times New Roman"/>
        </w:rPr>
        <w:t xml:space="preserve"> a través de esferas que simulan una molécula química</w:t>
      </w:r>
      <w:r w:rsidRPr="00BB2225">
        <w:rPr>
          <w:rFonts w:ascii="Times New Roman" w:hAnsi="Times New Roman" w:cs="Times New Roman"/>
        </w:rPr>
        <w:t xml:space="preserve"> accediendo </w:t>
      </w:r>
      <w:r w:rsidR="00C143E4">
        <w:rPr>
          <w:rFonts w:ascii="Times New Roman" w:hAnsi="Times New Roman" w:cs="Times New Roman"/>
        </w:rPr>
        <w:t>a cada uno de los</w:t>
      </w:r>
      <w:r w:rsidRPr="00BB2225">
        <w:rPr>
          <w:rFonts w:ascii="Times New Roman" w:hAnsi="Times New Roman" w:cs="Times New Roman"/>
        </w:rPr>
        <w:t xml:space="preserve"> laboratorio</w:t>
      </w:r>
      <w:r w:rsidR="00C143E4">
        <w:rPr>
          <w:rFonts w:ascii="Times New Roman" w:hAnsi="Times New Roman" w:cs="Times New Roman"/>
        </w:rPr>
        <w:t>s</w:t>
      </w:r>
      <w:r w:rsidRPr="00BB2225">
        <w:rPr>
          <w:rFonts w:ascii="Times New Roman" w:hAnsi="Times New Roman" w:cs="Times New Roman"/>
        </w:rPr>
        <w:t xml:space="preserve"> donde se encuentra</w:t>
      </w:r>
      <w:r w:rsidR="00C143E4">
        <w:rPr>
          <w:rFonts w:ascii="Times New Roman" w:hAnsi="Times New Roman" w:cs="Times New Roman"/>
        </w:rPr>
        <w:t>n</w:t>
      </w:r>
      <w:r w:rsidRPr="00BB2225">
        <w:rPr>
          <w:rFonts w:ascii="Times New Roman" w:hAnsi="Times New Roman" w:cs="Times New Roman"/>
        </w:rPr>
        <w:t xml:space="preserve"> con elementos del material seleccionado sobre la mesada. El usuario, en este caso, estudiante, puede interactuar con cada elemento tomándolo y accediendo a su nombre y a una descripción textual y auditiva</w:t>
      </w:r>
      <w:r w:rsidR="00237542">
        <w:rPr>
          <w:rFonts w:ascii="Times New Roman" w:hAnsi="Times New Roman" w:cs="Times New Roman"/>
        </w:rPr>
        <w:t xml:space="preserve"> de su función</w:t>
      </w:r>
      <w:r w:rsidRPr="00BB2225">
        <w:rPr>
          <w:rFonts w:ascii="Times New Roman" w:hAnsi="Times New Roman" w:cs="Times New Roman"/>
        </w:rPr>
        <w:t>.</w:t>
      </w:r>
      <w:r w:rsidR="00C143E4">
        <w:rPr>
          <w:rFonts w:ascii="Times New Roman" w:hAnsi="Times New Roman" w:cs="Times New Roman"/>
        </w:rPr>
        <w:t xml:space="preserve"> Además, puede moverse en el escenario seleccionado y repetir la experiencia cuantas veces lo considere necesario.</w:t>
      </w:r>
    </w:p>
    <w:p w14:paraId="107693AF" w14:textId="38908545" w:rsidR="00D20632" w:rsidRDefault="00D20632" w:rsidP="004D58B4">
      <w:pPr>
        <w:spacing w:after="0" w:line="240" w:lineRule="auto"/>
        <w:jc w:val="both"/>
        <w:rPr>
          <w:rFonts w:ascii="Times New Roman" w:hAnsi="Times New Roman" w:cs="Times New Roman"/>
        </w:rPr>
      </w:pPr>
      <w:r w:rsidRPr="00BB2225">
        <w:rPr>
          <w:rFonts w:ascii="Times New Roman" w:hAnsi="Times New Roman" w:cs="Times New Roman"/>
        </w:rPr>
        <w:t>La próxima etapa consistió en la concreción de la práctica educativa donde el equipo asistió a una clase planificada de la asignatura Química que inició con la explicación del proyecto</w:t>
      </w:r>
      <w:r w:rsidR="009248D5">
        <w:rPr>
          <w:rFonts w:ascii="Times New Roman" w:hAnsi="Times New Roman" w:cs="Times New Roman"/>
        </w:rPr>
        <w:t xml:space="preserve">, </w:t>
      </w:r>
      <w:r w:rsidRPr="00BB2225">
        <w:rPr>
          <w:rFonts w:ascii="Times New Roman" w:hAnsi="Times New Roman" w:cs="Times New Roman"/>
        </w:rPr>
        <w:t>cómo utilizar el OA creado</w:t>
      </w:r>
      <w:r w:rsidR="009248D5">
        <w:rPr>
          <w:rFonts w:ascii="Times New Roman" w:hAnsi="Times New Roman" w:cs="Times New Roman"/>
        </w:rPr>
        <w:t xml:space="preserve"> y como se desarrollaría la instancia de evaluación</w:t>
      </w:r>
      <w:r w:rsidRPr="00BB2225">
        <w:rPr>
          <w:rFonts w:ascii="Times New Roman" w:hAnsi="Times New Roman" w:cs="Times New Roman"/>
        </w:rPr>
        <w:t xml:space="preserve">. Una vez realizada la experiencia se propuso a los estudiantes (n=25) un cuestionario donde se evaluaron contenidos disciplinares abordados. Además, con el objetivo de obtener resultados acerca de la experiencia mediada con el OA en RV desarrollado se propuso una encuesta estructurada anónima en la aplicación Google </w:t>
      </w:r>
      <w:proofErr w:type="spellStart"/>
      <w:r w:rsidRPr="00BB2225">
        <w:rPr>
          <w:rFonts w:ascii="Times New Roman" w:hAnsi="Times New Roman" w:cs="Times New Roman"/>
        </w:rPr>
        <w:t>Forms</w:t>
      </w:r>
      <w:proofErr w:type="spellEnd"/>
      <w:r w:rsidRPr="00BB2225">
        <w:rPr>
          <w:rFonts w:ascii="Times New Roman" w:hAnsi="Times New Roman" w:cs="Times New Roman"/>
        </w:rPr>
        <w:t xml:space="preserve"> </w:t>
      </w:r>
      <w:r w:rsidR="00237542">
        <w:rPr>
          <w:rFonts w:ascii="Times New Roman" w:hAnsi="Times New Roman" w:cs="Times New Roman"/>
        </w:rPr>
        <w:t>utilizando</w:t>
      </w:r>
      <w:r w:rsidRPr="00BB2225">
        <w:rPr>
          <w:rFonts w:ascii="Times New Roman" w:hAnsi="Times New Roman" w:cs="Times New Roman"/>
        </w:rPr>
        <w:t xml:space="preserve"> la siguiente escala: totalmente de acuerdo (1), de acuerdo (2), indeciso-indiferente (3), en desacuerdo (4), totalmente en desacuerdo (5). La misma permitió indagar aspectos vinculados a: uso, experiencia de interacción, percepción de aprendizaje y motivación. En el presente artículo se abordaron los aspectos en relación con el OA percibidos a través de la mencionada encuesta.</w:t>
      </w:r>
    </w:p>
    <w:p w14:paraId="79DC86E2" w14:textId="77777777" w:rsidR="00237542" w:rsidRDefault="00237542" w:rsidP="004D58B4">
      <w:pPr>
        <w:spacing w:after="0" w:line="240" w:lineRule="auto"/>
        <w:jc w:val="both"/>
        <w:rPr>
          <w:rFonts w:ascii="Times New Roman" w:hAnsi="Times New Roman" w:cs="Times New Roman"/>
        </w:rPr>
      </w:pPr>
    </w:p>
    <w:p w14:paraId="65323495" w14:textId="797ABD78" w:rsidR="00237542" w:rsidRDefault="00237542" w:rsidP="004D58B4">
      <w:pPr>
        <w:spacing w:after="0" w:line="240" w:lineRule="auto"/>
        <w:jc w:val="both"/>
        <w:rPr>
          <w:rFonts w:ascii="Times New Roman" w:hAnsi="Times New Roman" w:cs="Times New Roman"/>
        </w:rPr>
      </w:pPr>
      <w:r>
        <w:rPr>
          <w:rFonts w:ascii="Times New Roman" w:hAnsi="Times New Roman" w:cs="Times New Roman"/>
        </w:rPr>
        <w:t>Análisis y resultados</w:t>
      </w:r>
    </w:p>
    <w:p w14:paraId="62280DC4" w14:textId="77777777" w:rsidR="00C143E4" w:rsidRDefault="00C143E4" w:rsidP="004D58B4">
      <w:pPr>
        <w:spacing w:after="0" w:line="240" w:lineRule="auto"/>
        <w:jc w:val="both"/>
        <w:rPr>
          <w:rFonts w:ascii="Times New Roman" w:hAnsi="Times New Roman" w:cs="Times New Roman"/>
        </w:rPr>
      </w:pPr>
    </w:p>
    <w:p w14:paraId="3A64EC3A" w14:textId="77777777" w:rsidR="00A1007C" w:rsidRDefault="00845159" w:rsidP="004D58B4">
      <w:pPr>
        <w:spacing w:after="0" w:line="240" w:lineRule="auto"/>
        <w:jc w:val="both"/>
        <w:rPr>
          <w:rFonts w:ascii="Times New Roman" w:hAnsi="Times New Roman" w:cs="Times New Roman"/>
        </w:rPr>
      </w:pPr>
      <w:r>
        <w:rPr>
          <w:rFonts w:ascii="Times New Roman" w:hAnsi="Times New Roman" w:cs="Times New Roman"/>
        </w:rPr>
        <w:t xml:space="preserve">El proyecto </w:t>
      </w:r>
      <w:r w:rsidR="00D20632" w:rsidRPr="00BB2225">
        <w:rPr>
          <w:rFonts w:ascii="Times New Roman" w:hAnsi="Times New Roman" w:cs="Times New Roman"/>
        </w:rPr>
        <w:t>contó con la participación de 25 estudiantes</w:t>
      </w:r>
      <w:r>
        <w:rPr>
          <w:rFonts w:ascii="Times New Roman" w:hAnsi="Times New Roman" w:cs="Times New Roman"/>
        </w:rPr>
        <w:t xml:space="preserve"> de la carrera de Medicina Veterinaria de la FCV-UNL</w:t>
      </w:r>
      <w:r w:rsidR="00D20632" w:rsidRPr="00BB2225">
        <w:rPr>
          <w:rFonts w:ascii="Times New Roman" w:hAnsi="Times New Roman" w:cs="Times New Roman"/>
        </w:rPr>
        <w:t>. En cuanto al perfil sociodemográfico, 24 participantes tenían entre 17 y 19 años y 1 estudiante, 24 años. En términos de género, el 64% se identificó femenino (16) y el 36% como masculino (9). El 76% (19) no participó en experiencias previas de RV y el 84% (21) no utilizó RV en el ámbito educativo.</w:t>
      </w:r>
      <w:r>
        <w:rPr>
          <w:rFonts w:ascii="Times New Roman" w:hAnsi="Times New Roman" w:cs="Times New Roman"/>
        </w:rPr>
        <w:t xml:space="preserve"> </w:t>
      </w:r>
    </w:p>
    <w:p w14:paraId="19699A4F" w14:textId="366FA884" w:rsidR="00A1007C" w:rsidRPr="00BB2225" w:rsidRDefault="00A1007C" w:rsidP="004D58B4">
      <w:pPr>
        <w:spacing w:after="0" w:line="240" w:lineRule="auto"/>
        <w:jc w:val="both"/>
        <w:rPr>
          <w:rFonts w:ascii="Times New Roman" w:hAnsi="Times New Roman" w:cs="Times New Roman"/>
        </w:rPr>
      </w:pPr>
      <w:r>
        <w:rPr>
          <w:rFonts w:ascii="Times New Roman" w:hAnsi="Times New Roman" w:cs="Times New Roman"/>
        </w:rPr>
        <w:t xml:space="preserve">Un aspecto relevante de la implementación estuvo vinculado con la disponibilidad de dispositivos de RV. Actualmente la institución cuenta con </w:t>
      </w:r>
      <w:r w:rsidR="00845159">
        <w:rPr>
          <w:rFonts w:ascii="Times New Roman" w:hAnsi="Times New Roman" w:cs="Times New Roman"/>
        </w:rPr>
        <w:t xml:space="preserve">4 gafas </w:t>
      </w:r>
      <w:r w:rsidR="00D77D09">
        <w:rPr>
          <w:rFonts w:ascii="Times New Roman" w:hAnsi="Times New Roman" w:cs="Times New Roman"/>
        </w:rPr>
        <w:t>Meta</w:t>
      </w:r>
      <w:r w:rsidR="00845159">
        <w:rPr>
          <w:rFonts w:ascii="Times New Roman" w:hAnsi="Times New Roman" w:cs="Times New Roman"/>
        </w:rPr>
        <w:t xml:space="preserve"> Quest 2 y 1 gafa </w:t>
      </w:r>
      <w:r w:rsidR="00D77D09">
        <w:rPr>
          <w:rFonts w:ascii="Times New Roman" w:hAnsi="Times New Roman" w:cs="Times New Roman"/>
        </w:rPr>
        <w:t xml:space="preserve">Meta </w:t>
      </w:r>
      <w:r w:rsidR="00845159">
        <w:rPr>
          <w:rFonts w:ascii="Times New Roman" w:hAnsi="Times New Roman" w:cs="Times New Roman"/>
        </w:rPr>
        <w:t>Quest 3</w:t>
      </w:r>
      <w:r>
        <w:rPr>
          <w:rFonts w:ascii="Times New Roman" w:hAnsi="Times New Roman" w:cs="Times New Roman"/>
        </w:rPr>
        <w:t>, condición que determinó la organización de la práctica educativa. En consecuencia, se organizó en grupos de 4 estudiantes asignando una gafa a cada grupo y de esta forma pudieron acceder todos al recurso</w:t>
      </w:r>
      <w:r w:rsidR="00D77D09">
        <w:rPr>
          <w:rFonts w:ascii="Times New Roman" w:hAnsi="Times New Roman" w:cs="Times New Roman"/>
        </w:rPr>
        <w:t>, favoreciendo, además, instancias de aprendizaje colaborativo entre los integrantes de cada grupo.</w:t>
      </w:r>
    </w:p>
    <w:p w14:paraId="1869599D" w14:textId="4E81FC0E" w:rsidR="00D20632" w:rsidRPr="00BB2225" w:rsidRDefault="00D20632" w:rsidP="004D58B4">
      <w:pPr>
        <w:spacing w:after="0" w:line="240" w:lineRule="auto"/>
        <w:jc w:val="both"/>
        <w:rPr>
          <w:rFonts w:ascii="Times New Roman" w:hAnsi="Times New Roman" w:cs="Times New Roman"/>
        </w:rPr>
      </w:pPr>
      <w:r w:rsidRPr="00BB2225">
        <w:rPr>
          <w:rFonts w:ascii="Times New Roman" w:hAnsi="Times New Roman" w:cs="Times New Roman"/>
        </w:rPr>
        <w:t>A continuación, se presentan las dimensiones abordadas y l</w:t>
      </w:r>
      <w:r w:rsidR="004909B8">
        <w:rPr>
          <w:rFonts w:ascii="Times New Roman" w:hAnsi="Times New Roman" w:cs="Times New Roman"/>
        </w:rPr>
        <w:t xml:space="preserve">as valoraciones </w:t>
      </w:r>
      <w:r w:rsidRPr="00BB2225">
        <w:rPr>
          <w:rFonts w:ascii="Times New Roman" w:hAnsi="Times New Roman" w:cs="Times New Roman"/>
        </w:rPr>
        <w:t>obtenid</w:t>
      </w:r>
      <w:r w:rsidR="004909B8">
        <w:rPr>
          <w:rFonts w:ascii="Times New Roman" w:hAnsi="Times New Roman" w:cs="Times New Roman"/>
        </w:rPr>
        <w:t>a</w:t>
      </w:r>
      <w:r w:rsidRPr="00BB2225">
        <w:rPr>
          <w:rFonts w:ascii="Times New Roman" w:hAnsi="Times New Roman" w:cs="Times New Roman"/>
        </w:rPr>
        <w:t>s:</w:t>
      </w:r>
    </w:p>
    <w:p w14:paraId="081E524C" w14:textId="77777777" w:rsidR="004D58B4" w:rsidRPr="00BB2225" w:rsidRDefault="004D58B4" w:rsidP="004D58B4">
      <w:pPr>
        <w:spacing w:after="0" w:line="240" w:lineRule="auto"/>
        <w:jc w:val="both"/>
        <w:rPr>
          <w:rFonts w:ascii="Times New Roman" w:hAnsi="Times New Roman" w:cs="Times New Roman"/>
        </w:rPr>
      </w:pPr>
    </w:p>
    <w:p w14:paraId="4208BFD5" w14:textId="77777777" w:rsidR="00937323" w:rsidRDefault="00D20632" w:rsidP="004D58B4">
      <w:pPr>
        <w:spacing w:after="0" w:line="240" w:lineRule="auto"/>
        <w:jc w:val="both"/>
        <w:rPr>
          <w:rFonts w:ascii="Times New Roman" w:hAnsi="Times New Roman" w:cs="Times New Roman"/>
        </w:rPr>
      </w:pPr>
      <w:r w:rsidRPr="00BB2225">
        <w:rPr>
          <w:rFonts w:ascii="Times New Roman" w:hAnsi="Times New Roman" w:cs="Times New Roman"/>
        </w:rPr>
        <w:t xml:space="preserve">Tabla 1. </w:t>
      </w:r>
    </w:p>
    <w:p w14:paraId="5EBDA859" w14:textId="54F12441" w:rsidR="00D20632" w:rsidRPr="00937323" w:rsidRDefault="004909B8" w:rsidP="004D58B4">
      <w:pPr>
        <w:spacing w:after="0" w:line="240" w:lineRule="auto"/>
        <w:jc w:val="both"/>
        <w:rPr>
          <w:rFonts w:ascii="Times New Roman" w:hAnsi="Times New Roman" w:cs="Times New Roman"/>
          <w:i/>
          <w:iCs/>
        </w:rPr>
      </w:pPr>
      <w:r w:rsidRPr="00937323">
        <w:rPr>
          <w:rFonts w:ascii="Times New Roman" w:hAnsi="Times New Roman" w:cs="Times New Roman"/>
          <w:i/>
          <w:iCs/>
        </w:rPr>
        <w:t>Valoraciones de los estudiantes acerca de la experiencia.</w:t>
      </w:r>
    </w:p>
    <w:p w14:paraId="3480EF15" w14:textId="77777777" w:rsidR="004D58B4" w:rsidRPr="00BB2225" w:rsidRDefault="004D58B4" w:rsidP="004D58B4">
      <w:pPr>
        <w:spacing w:after="0" w:line="240" w:lineRule="auto"/>
        <w:jc w:val="both"/>
        <w:rPr>
          <w:rFonts w:ascii="Times New Roman" w:hAnsi="Times New Roman" w:cs="Times New Roman"/>
        </w:rPr>
      </w:pPr>
    </w:p>
    <w:tbl>
      <w:tblPr>
        <w:tblW w:w="8519" w:type="dxa"/>
        <w:tblBorders>
          <w:top w:val="thinThickSmallGap" w:sz="12" w:space="0" w:color="000000"/>
          <w:bottom w:val="thinThickSmallGap" w:sz="12" w:space="0" w:color="000000"/>
          <w:insideH w:val="single" w:sz="6" w:space="0" w:color="000000"/>
          <w:insideV w:val="single" w:sz="6" w:space="0" w:color="000000"/>
        </w:tblBorders>
        <w:tblLayout w:type="fixed"/>
        <w:tblLook w:val="0600" w:firstRow="0" w:lastRow="0" w:firstColumn="0" w:lastColumn="0" w:noHBand="1" w:noVBand="1"/>
      </w:tblPr>
      <w:tblGrid>
        <w:gridCol w:w="3402"/>
        <w:gridCol w:w="1276"/>
        <w:gridCol w:w="1276"/>
        <w:gridCol w:w="1134"/>
        <w:gridCol w:w="1134"/>
        <w:gridCol w:w="276"/>
        <w:gridCol w:w="14"/>
        <w:gridCol w:w="7"/>
      </w:tblGrid>
      <w:tr w:rsidR="00D20632" w:rsidRPr="004909B8" w14:paraId="4C92BBD3" w14:textId="77777777" w:rsidTr="007752E6">
        <w:trPr>
          <w:gridAfter w:val="1"/>
          <w:wAfter w:w="7" w:type="dxa"/>
          <w:trHeight w:val="255"/>
        </w:trPr>
        <w:tc>
          <w:tcPr>
            <w:tcW w:w="3402" w:type="dxa"/>
            <w:tcMar>
              <w:top w:w="0" w:type="dxa"/>
              <w:left w:w="100" w:type="dxa"/>
              <w:bottom w:w="0" w:type="dxa"/>
              <w:right w:w="100" w:type="dxa"/>
            </w:tcMar>
            <w:vAlign w:val="center"/>
          </w:tcPr>
          <w:p w14:paraId="26B8B2B4" w14:textId="77777777" w:rsidR="00D20632" w:rsidRPr="004909B8" w:rsidRDefault="00D20632" w:rsidP="004D58B4">
            <w:pPr>
              <w:spacing w:after="0" w:line="240" w:lineRule="auto"/>
              <w:ind w:left="40"/>
              <w:rPr>
                <w:rFonts w:ascii="Times New Roman" w:eastAsia="Arial" w:hAnsi="Times New Roman" w:cs="Times New Roman"/>
                <w:b/>
                <w:bCs/>
                <w:sz w:val="22"/>
                <w:szCs w:val="22"/>
              </w:rPr>
            </w:pPr>
            <w:r w:rsidRPr="004909B8">
              <w:rPr>
                <w:rFonts w:ascii="Times New Roman" w:eastAsia="Arial" w:hAnsi="Times New Roman" w:cs="Times New Roman"/>
                <w:b/>
                <w:bCs/>
                <w:sz w:val="22"/>
                <w:szCs w:val="22"/>
              </w:rPr>
              <w:t>Procesos cognitivos</w:t>
            </w:r>
          </w:p>
        </w:tc>
        <w:tc>
          <w:tcPr>
            <w:tcW w:w="1276" w:type="dxa"/>
            <w:tcMar>
              <w:top w:w="0" w:type="dxa"/>
              <w:left w:w="100" w:type="dxa"/>
              <w:bottom w:w="0" w:type="dxa"/>
              <w:right w:w="100" w:type="dxa"/>
            </w:tcMar>
            <w:vAlign w:val="center"/>
          </w:tcPr>
          <w:p w14:paraId="16AC7511" w14:textId="5C2A1897" w:rsidR="00D20632" w:rsidRPr="004909B8" w:rsidRDefault="00D20632" w:rsidP="004D58B4">
            <w:pPr>
              <w:spacing w:after="0" w:line="240" w:lineRule="auto"/>
              <w:ind w:left="40"/>
              <w:jc w:val="center"/>
              <w:rPr>
                <w:rFonts w:ascii="Times New Roman" w:eastAsia="Arial" w:hAnsi="Times New Roman" w:cs="Times New Roman"/>
                <w:b/>
                <w:bCs/>
                <w:sz w:val="22"/>
                <w:szCs w:val="22"/>
              </w:rPr>
            </w:pPr>
            <w:r w:rsidRPr="004909B8">
              <w:rPr>
                <w:rFonts w:ascii="Times New Roman" w:eastAsia="Arial" w:hAnsi="Times New Roman" w:cs="Times New Roman"/>
                <w:b/>
                <w:bCs/>
                <w:sz w:val="22"/>
                <w:szCs w:val="22"/>
              </w:rPr>
              <w:t>1</w:t>
            </w:r>
          </w:p>
        </w:tc>
        <w:tc>
          <w:tcPr>
            <w:tcW w:w="1276" w:type="dxa"/>
            <w:tcMar>
              <w:top w:w="0" w:type="dxa"/>
              <w:left w:w="100" w:type="dxa"/>
              <w:bottom w:w="0" w:type="dxa"/>
              <w:right w:w="100" w:type="dxa"/>
            </w:tcMar>
            <w:vAlign w:val="center"/>
          </w:tcPr>
          <w:p w14:paraId="7113C033" w14:textId="77777777" w:rsidR="00D20632" w:rsidRPr="004909B8" w:rsidRDefault="00D20632" w:rsidP="004D58B4">
            <w:pPr>
              <w:spacing w:after="0" w:line="240" w:lineRule="auto"/>
              <w:ind w:left="40"/>
              <w:jc w:val="center"/>
              <w:rPr>
                <w:rFonts w:ascii="Times New Roman" w:eastAsia="Arial" w:hAnsi="Times New Roman" w:cs="Times New Roman"/>
                <w:b/>
                <w:bCs/>
                <w:sz w:val="22"/>
                <w:szCs w:val="22"/>
              </w:rPr>
            </w:pPr>
            <w:r w:rsidRPr="004909B8">
              <w:rPr>
                <w:rFonts w:ascii="Times New Roman" w:eastAsia="Arial" w:hAnsi="Times New Roman" w:cs="Times New Roman"/>
                <w:b/>
                <w:bCs/>
                <w:sz w:val="22"/>
                <w:szCs w:val="22"/>
              </w:rPr>
              <w:t>2</w:t>
            </w:r>
          </w:p>
        </w:tc>
        <w:tc>
          <w:tcPr>
            <w:tcW w:w="1134" w:type="dxa"/>
            <w:tcMar>
              <w:top w:w="0" w:type="dxa"/>
              <w:left w:w="100" w:type="dxa"/>
              <w:bottom w:w="0" w:type="dxa"/>
              <w:right w:w="100" w:type="dxa"/>
            </w:tcMar>
            <w:vAlign w:val="center"/>
          </w:tcPr>
          <w:p w14:paraId="1DC1591E" w14:textId="77777777" w:rsidR="00D20632" w:rsidRPr="004909B8" w:rsidRDefault="00D20632" w:rsidP="004D58B4">
            <w:pPr>
              <w:spacing w:after="0" w:line="240" w:lineRule="auto"/>
              <w:ind w:left="40"/>
              <w:jc w:val="center"/>
              <w:rPr>
                <w:rFonts w:ascii="Times New Roman" w:eastAsia="Arial" w:hAnsi="Times New Roman" w:cs="Times New Roman"/>
                <w:b/>
                <w:bCs/>
                <w:sz w:val="22"/>
                <w:szCs w:val="22"/>
              </w:rPr>
            </w:pPr>
            <w:r w:rsidRPr="004909B8">
              <w:rPr>
                <w:rFonts w:ascii="Times New Roman" w:eastAsia="Arial" w:hAnsi="Times New Roman" w:cs="Times New Roman"/>
                <w:b/>
                <w:bCs/>
                <w:sz w:val="22"/>
                <w:szCs w:val="22"/>
              </w:rPr>
              <w:t>3</w:t>
            </w:r>
          </w:p>
        </w:tc>
        <w:tc>
          <w:tcPr>
            <w:tcW w:w="1134" w:type="dxa"/>
            <w:tcMar>
              <w:top w:w="0" w:type="dxa"/>
              <w:left w:w="100" w:type="dxa"/>
              <w:bottom w:w="0" w:type="dxa"/>
              <w:right w:w="100" w:type="dxa"/>
            </w:tcMar>
            <w:vAlign w:val="center"/>
          </w:tcPr>
          <w:p w14:paraId="1D849FA7" w14:textId="77777777" w:rsidR="00D20632" w:rsidRPr="004909B8" w:rsidRDefault="00D20632" w:rsidP="004D58B4">
            <w:pPr>
              <w:spacing w:after="0" w:line="240" w:lineRule="auto"/>
              <w:ind w:left="40"/>
              <w:jc w:val="center"/>
              <w:rPr>
                <w:rFonts w:ascii="Times New Roman" w:eastAsia="Arial" w:hAnsi="Times New Roman" w:cs="Times New Roman"/>
                <w:b/>
                <w:bCs/>
                <w:sz w:val="22"/>
                <w:szCs w:val="22"/>
              </w:rPr>
            </w:pPr>
            <w:r w:rsidRPr="004909B8">
              <w:rPr>
                <w:rFonts w:ascii="Times New Roman" w:eastAsia="Arial" w:hAnsi="Times New Roman" w:cs="Times New Roman"/>
                <w:b/>
                <w:bCs/>
                <w:sz w:val="22"/>
                <w:szCs w:val="22"/>
              </w:rPr>
              <w:t>4</w:t>
            </w:r>
          </w:p>
        </w:tc>
        <w:tc>
          <w:tcPr>
            <w:tcW w:w="290" w:type="dxa"/>
            <w:gridSpan w:val="2"/>
            <w:tcMar>
              <w:top w:w="0" w:type="dxa"/>
              <w:left w:w="100" w:type="dxa"/>
              <w:bottom w:w="0" w:type="dxa"/>
              <w:right w:w="100" w:type="dxa"/>
            </w:tcMar>
            <w:vAlign w:val="center"/>
          </w:tcPr>
          <w:p w14:paraId="03ED95A6" w14:textId="77777777" w:rsidR="00D20632" w:rsidRPr="004909B8" w:rsidRDefault="00D20632" w:rsidP="004D58B4">
            <w:pPr>
              <w:spacing w:after="0" w:line="240" w:lineRule="auto"/>
              <w:ind w:left="40"/>
              <w:jc w:val="center"/>
              <w:rPr>
                <w:rFonts w:ascii="Times New Roman" w:eastAsia="Arial" w:hAnsi="Times New Roman" w:cs="Times New Roman"/>
                <w:b/>
                <w:bCs/>
                <w:sz w:val="22"/>
                <w:szCs w:val="22"/>
              </w:rPr>
            </w:pPr>
            <w:r w:rsidRPr="004909B8">
              <w:rPr>
                <w:rFonts w:ascii="Times New Roman" w:eastAsia="Arial" w:hAnsi="Times New Roman" w:cs="Times New Roman"/>
                <w:b/>
                <w:bCs/>
                <w:sz w:val="22"/>
                <w:szCs w:val="22"/>
              </w:rPr>
              <w:t>5</w:t>
            </w:r>
          </w:p>
        </w:tc>
      </w:tr>
      <w:tr w:rsidR="00D20632" w:rsidRPr="004909B8" w14:paraId="63843895" w14:textId="77777777" w:rsidTr="007752E6">
        <w:trPr>
          <w:gridAfter w:val="1"/>
          <w:wAfter w:w="7" w:type="dxa"/>
          <w:trHeight w:val="404"/>
        </w:trPr>
        <w:tc>
          <w:tcPr>
            <w:tcW w:w="3402" w:type="dxa"/>
            <w:tcMar>
              <w:top w:w="0" w:type="dxa"/>
              <w:left w:w="100" w:type="dxa"/>
              <w:bottom w:w="0" w:type="dxa"/>
              <w:right w:w="100" w:type="dxa"/>
            </w:tcMar>
            <w:vAlign w:val="center"/>
          </w:tcPr>
          <w:p w14:paraId="343C622C" w14:textId="77777777" w:rsidR="00D20632" w:rsidRPr="004909B8" w:rsidRDefault="00D20632" w:rsidP="004D58B4">
            <w:pPr>
              <w:spacing w:after="0" w:line="240" w:lineRule="auto"/>
              <w:ind w:left="40"/>
              <w:rPr>
                <w:rFonts w:ascii="Times New Roman" w:eastAsia="Arial" w:hAnsi="Times New Roman" w:cs="Times New Roman"/>
                <w:sz w:val="22"/>
                <w:szCs w:val="22"/>
              </w:rPr>
            </w:pPr>
            <w:r w:rsidRPr="004909B8">
              <w:rPr>
                <w:rFonts w:ascii="Times New Roman" w:eastAsia="Arial" w:hAnsi="Times New Roman" w:cs="Times New Roman"/>
                <w:color w:val="1F1F1F"/>
                <w:sz w:val="22"/>
                <w:szCs w:val="22"/>
              </w:rPr>
              <w:lastRenderedPageBreak/>
              <w:t>¿</w:t>
            </w:r>
            <w:r w:rsidRPr="004909B8">
              <w:rPr>
                <w:rFonts w:ascii="Times New Roman" w:eastAsia="Arial" w:hAnsi="Times New Roman" w:cs="Times New Roman"/>
                <w:sz w:val="22"/>
                <w:szCs w:val="22"/>
              </w:rPr>
              <w:t xml:space="preserve">El laboratorio en Realidad Virtual me facilitó comprender mejor la </w:t>
            </w:r>
            <w:r w:rsidRPr="004909B8">
              <w:rPr>
                <w:rFonts w:ascii="Times New Roman" w:eastAsia="Arial" w:hAnsi="Times New Roman" w:cs="Times New Roman"/>
                <w:b/>
                <w:bCs/>
                <w:sz w:val="22"/>
                <w:szCs w:val="22"/>
              </w:rPr>
              <w:t>función</w:t>
            </w:r>
            <w:r w:rsidRPr="004909B8">
              <w:rPr>
                <w:rFonts w:ascii="Times New Roman" w:eastAsia="Arial" w:hAnsi="Times New Roman" w:cs="Times New Roman"/>
                <w:sz w:val="22"/>
                <w:szCs w:val="22"/>
              </w:rPr>
              <w:t xml:space="preserve"> de los materiales de laboratorio?</w:t>
            </w:r>
          </w:p>
        </w:tc>
        <w:tc>
          <w:tcPr>
            <w:tcW w:w="1276" w:type="dxa"/>
            <w:tcMar>
              <w:top w:w="0" w:type="dxa"/>
              <w:left w:w="100" w:type="dxa"/>
              <w:bottom w:w="0" w:type="dxa"/>
              <w:right w:w="100" w:type="dxa"/>
            </w:tcMar>
            <w:vAlign w:val="center"/>
          </w:tcPr>
          <w:p w14:paraId="0B8F07A2"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r w:rsidRPr="004909B8">
              <w:rPr>
                <w:rFonts w:ascii="Times New Roman" w:eastAsia="Arial" w:hAnsi="Times New Roman" w:cs="Times New Roman"/>
                <w:sz w:val="22"/>
                <w:szCs w:val="22"/>
              </w:rPr>
              <w:t>32% (8)</w:t>
            </w:r>
          </w:p>
        </w:tc>
        <w:tc>
          <w:tcPr>
            <w:tcW w:w="1276" w:type="dxa"/>
            <w:tcMar>
              <w:top w:w="0" w:type="dxa"/>
              <w:left w:w="100" w:type="dxa"/>
              <w:bottom w:w="0" w:type="dxa"/>
              <w:right w:w="100" w:type="dxa"/>
            </w:tcMar>
            <w:vAlign w:val="center"/>
          </w:tcPr>
          <w:p w14:paraId="09247692"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r w:rsidRPr="004909B8">
              <w:rPr>
                <w:rFonts w:ascii="Times New Roman" w:eastAsia="Arial" w:hAnsi="Times New Roman" w:cs="Times New Roman"/>
                <w:sz w:val="22"/>
                <w:szCs w:val="22"/>
              </w:rPr>
              <w:t>60% (15)</w:t>
            </w:r>
          </w:p>
        </w:tc>
        <w:tc>
          <w:tcPr>
            <w:tcW w:w="1134" w:type="dxa"/>
            <w:tcMar>
              <w:top w:w="0" w:type="dxa"/>
              <w:left w:w="100" w:type="dxa"/>
              <w:bottom w:w="0" w:type="dxa"/>
              <w:right w:w="100" w:type="dxa"/>
            </w:tcMar>
            <w:vAlign w:val="center"/>
          </w:tcPr>
          <w:p w14:paraId="56E572AA"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r w:rsidRPr="004909B8">
              <w:rPr>
                <w:rFonts w:ascii="Times New Roman" w:eastAsia="Arial" w:hAnsi="Times New Roman" w:cs="Times New Roman"/>
                <w:sz w:val="22"/>
                <w:szCs w:val="22"/>
              </w:rPr>
              <w:t>8% (2)</w:t>
            </w:r>
          </w:p>
        </w:tc>
        <w:tc>
          <w:tcPr>
            <w:tcW w:w="1134" w:type="dxa"/>
            <w:tcMar>
              <w:top w:w="0" w:type="dxa"/>
              <w:left w:w="100" w:type="dxa"/>
              <w:bottom w:w="0" w:type="dxa"/>
              <w:right w:w="100" w:type="dxa"/>
            </w:tcMar>
            <w:vAlign w:val="center"/>
          </w:tcPr>
          <w:p w14:paraId="3B6CC35E"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p>
        </w:tc>
        <w:tc>
          <w:tcPr>
            <w:tcW w:w="290" w:type="dxa"/>
            <w:gridSpan w:val="2"/>
            <w:tcMar>
              <w:top w:w="0" w:type="dxa"/>
              <w:left w:w="100" w:type="dxa"/>
              <w:bottom w:w="0" w:type="dxa"/>
              <w:right w:w="100" w:type="dxa"/>
            </w:tcMar>
            <w:vAlign w:val="center"/>
          </w:tcPr>
          <w:p w14:paraId="568FBE4B"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p>
        </w:tc>
      </w:tr>
      <w:tr w:rsidR="00D20632" w:rsidRPr="004909B8" w14:paraId="753940FD" w14:textId="77777777" w:rsidTr="007752E6">
        <w:trPr>
          <w:gridAfter w:val="1"/>
          <w:wAfter w:w="7" w:type="dxa"/>
          <w:trHeight w:val="65"/>
        </w:trPr>
        <w:tc>
          <w:tcPr>
            <w:tcW w:w="3402" w:type="dxa"/>
            <w:tcMar>
              <w:top w:w="0" w:type="dxa"/>
              <w:left w:w="100" w:type="dxa"/>
              <w:bottom w:w="0" w:type="dxa"/>
              <w:right w:w="100" w:type="dxa"/>
            </w:tcMar>
            <w:vAlign w:val="center"/>
          </w:tcPr>
          <w:p w14:paraId="627B9733" w14:textId="77777777" w:rsidR="00D20632" w:rsidRPr="004909B8" w:rsidRDefault="00D20632" w:rsidP="004D58B4">
            <w:pPr>
              <w:spacing w:after="0" w:line="240" w:lineRule="auto"/>
              <w:ind w:left="40"/>
              <w:rPr>
                <w:rFonts w:ascii="Times New Roman" w:eastAsia="Arial" w:hAnsi="Times New Roman" w:cs="Times New Roman"/>
                <w:sz w:val="22"/>
                <w:szCs w:val="22"/>
              </w:rPr>
            </w:pPr>
            <w:r w:rsidRPr="004909B8">
              <w:rPr>
                <w:rFonts w:ascii="Times New Roman" w:eastAsia="Arial" w:hAnsi="Times New Roman" w:cs="Times New Roman"/>
                <w:color w:val="1F1F1F"/>
                <w:sz w:val="22"/>
                <w:szCs w:val="22"/>
              </w:rPr>
              <w:t xml:space="preserve">¿El laboratorio en Realidad Virtual me facilitó </w:t>
            </w:r>
            <w:r w:rsidRPr="004909B8">
              <w:rPr>
                <w:rFonts w:ascii="Times New Roman" w:eastAsia="Arial" w:hAnsi="Times New Roman" w:cs="Times New Roman"/>
                <w:b/>
                <w:bCs/>
                <w:sz w:val="22"/>
                <w:szCs w:val="22"/>
              </w:rPr>
              <w:t>reconocer</w:t>
            </w:r>
            <w:r w:rsidRPr="004909B8">
              <w:rPr>
                <w:rFonts w:ascii="Times New Roman" w:eastAsia="Arial" w:hAnsi="Times New Roman" w:cs="Times New Roman"/>
                <w:sz w:val="22"/>
                <w:szCs w:val="22"/>
              </w:rPr>
              <w:t xml:space="preserve"> los elementos de laboratorio?</w:t>
            </w:r>
          </w:p>
        </w:tc>
        <w:tc>
          <w:tcPr>
            <w:tcW w:w="1276" w:type="dxa"/>
            <w:tcMar>
              <w:top w:w="0" w:type="dxa"/>
              <w:left w:w="100" w:type="dxa"/>
              <w:bottom w:w="0" w:type="dxa"/>
              <w:right w:w="100" w:type="dxa"/>
            </w:tcMar>
            <w:vAlign w:val="center"/>
          </w:tcPr>
          <w:p w14:paraId="3A646F05"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r w:rsidRPr="004909B8">
              <w:rPr>
                <w:rFonts w:ascii="Times New Roman" w:eastAsia="Arial" w:hAnsi="Times New Roman" w:cs="Times New Roman"/>
                <w:sz w:val="22"/>
                <w:szCs w:val="22"/>
              </w:rPr>
              <w:t>28% (7)</w:t>
            </w:r>
          </w:p>
        </w:tc>
        <w:tc>
          <w:tcPr>
            <w:tcW w:w="1276" w:type="dxa"/>
            <w:tcMar>
              <w:top w:w="0" w:type="dxa"/>
              <w:left w:w="100" w:type="dxa"/>
              <w:bottom w:w="0" w:type="dxa"/>
              <w:right w:w="100" w:type="dxa"/>
            </w:tcMar>
            <w:vAlign w:val="center"/>
          </w:tcPr>
          <w:p w14:paraId="3A03F772"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r w:rsidRPr="004909B8">
              <w:rPr>
                <w:rFonts w:ascii="Times New Roman" w:eastAsia="Arial" w:hAnsi="Times New Roman" w:cs="Times New Roman"/>
                <w:sz w:val="22"/>
                <w:szCs w:val="22"/>
              </w:rPr>
              <w:t>60% (15)</w:t>
            </w:r>
          </w:p>
        </w:tc>
        <w:tc>
          <w:tcPr>
            <w:tcW w:w="1134" w:type="dxa"/>
            <w:tcMar>
              <w:top w:w="0" w:type="dxa"/>
              <w:left w:w="100" w:type="dxa"/>
              <w:bottom w:w="0" w:type="dxa"/>
              <w:right w:w="100" w:type="dxa"/>
            </w:tcMar>
            <w:vAlign w:val="center"/>
          </w:tcPr>
          <w:p w14:paraId="4538A815"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r w:rsidRPr="004909B8">
              <w:rPr>
                <w:rFonts w:ascii="Times New Roman" w:eastAsia="Arial" w:hAnsi="Times New Roman" w:cs="Times New Roman"/>
                <w:sz w:val="22"/>
                <w:szCs w:val="22"/>
              </w:rPr>
              <w:t>12% (3)</w:t>
            </w:r>
          </w:p>
        </w:tc>
        <w:tc>
          <w:tcPr>
            <w:tcW w:w="1134" w:type="dxa"/>
            <w:tcMar>
              <w:top w:w="0" w:type="dxa"/>
              <w:left w:w="100" w:type="dxa"/>
              <w:bottom w:w="0" w:type="dxa"/>
              <w:right w:w="100" w:type="dxa"/>
            </w:tcMar>
            <w:vAlign w:val="center"/>
          </w:tcPr>
          <w:p w14:paraId="2994F50A"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p>
        </w:tc>
        <w:tc>
          <w:tcPr>
            <w:tcW w:w="290" w:type="dxa"/>
            <w:gridSpan w:val="2"/>
            <w:tcMar>
              <w:top w:w="0" w:type="dxa"/>
              <w:left w:w="100" w:type="dxa"/>
              <w:bottom w:w="0" w:type="dxa"/>
              <w:right w:w="100" w:type="dxa"/>
            </w:tcMar>
            <w:vAlign w:val="center"/>
          </w:tcPr>
          <w:p w14:paraId="52893814"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p>
        </w:tc>
      </w:tr>
      <w:tr w:rsidR="00D20632" w:rsidRPr="004909B8" w14:paraId="38104322" w14:textId="77777777" w:rsidTr="007752E6">
        <w:trPr>
          <w:gridAfter w:val="1"/>
          <w:wAfter w:w="7" w:type="dxa"/>
          <w:trHeight w:val="65"/>
        </w:trPr>
        <w:tc>
          <w:tcPr>
            <w:tcW w:w="3402" w:type="dxa"/>
            <w:tcMar>
              <w:top w:w="0" w:type="dxa"/>
              <w:left w:w="100" w:type="dxa"/>
              <w:bottom w:w="0" w:type="dxa"/>
              <w:right w:w="100" w:type="dxa"/>
            </w:tcMar>
            <w:vAlign w:val="center"/>
          </w:tcPr>
          <w:p w14:paraId="307F0F11" w14:textId="77777777" w:rsidR="00D20632" w:rsidRPr="004909B8" w:rsidRDefault="00D20632" w:rsidP="004D58B4">
            <w:pPr>
              <w:spacing w:after="0" w:line="240" w:lineRule="auto"/>
              <w:ind w:left="40"/>
              <w:rPr>
                <w:rFonts w:ascii="Times New Roman" w:eastAsia="Arial" w:hAnsi="Times New Roman" w:cs="Times New Roman"/>
                <w:color w:val="1F1F1F"/>
                <w:sz w:val="22"/>
                <w:szCs w:val="22"/>
              </w:rPr>
            </w:pPr>
            <w:r w:rsidRPr="004909B8">
              <w:rPr>
                <w:rFonts w:ascii="Times New Roman" w:eastAsia="Arial" w:hAnsi="Times New Roman" w:cs="Times New Roman"/>
                <w:color w:val="1F1F1F"/>
                <w:sz w:val="22"/>
                <w:szCs w:val="22"/>
              </w:rPr>
              <w:t xml:space="preserve">¿La experiencia facilitó la </w:t>
            </w:r>
            <w:r w:rsidRPr="004909B8">
              <w:rPr>
                <w:rFonts w:ascii="Times New Roman" w:eastAsia="Arial" w:hAnsi="Times New Roman" w:cs="Times New Roman"/>
                <w:b/>
                <w:bCs/>
                <w:color w:val="1F1F1F"/>
                <w:sz w:val="22"/>
                <w:szCs w:val="22"/>
              </w:rPr>
              <w:t>clasificación</w:t>
            </w:r>
            <w:r w:rsidRPr="004909B8">
              <w:rPr>
                <w:rFonts w:ascii="Times New Roman" w:eastAsia="Arial" w:hAnsi="Times New Roman" w:cs="Times New Roman"/>
                <w:color w:val="1F1F1F"/>
                <w:sz w:val="22"/>
                <w:szCs w:val="22"/>
              </w:rPr>
              <w:t xml:space="preserve"> de los elementos según su material?</w:t>
            </w:r>
          </w:p>
        </w:tc>
        <w:tc>
          <w:tcPr>
            <w:tcW w:w="1276" w:type="dxa"/>
            <w:tcMar>
              <w:top w:w="0" w:type="dxa"/>
              <w:left w:w="100" w:type="dxa"/>
              <w:bottom w:w="0" w:type="dxa"/>
              <w:right w:w="100" w:type="dxa"/>
            </w:tcMar>
            <w:vAlign w:val="center"/>
          </w:tcPr>
          <w:p w14:paraId="1571BB0C"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r w:rsidRPr="004909B8">
              <w:rPr>
                <w:rFonts w:ascii="Times New Roman" w:eastAsia="Arial" w:hAnsi="Times New Roman" w:cs="Times New Roman"/>
                <w:sz w:val="22"/>
                <w:szCs w:val="22"/>
              </w:rPr>
              <w:t>32% (8)</w:t>
            </w:r>
          </w:p>
        </w:tc>
        <w:tc>
          <w:tcPr>
            <w:tcW w:w="1276" w:type="dxa"/>
            <w:tcMar>
              <w:top w:w="0" w:type="dxa"/>
              <w:left w:w="100" w:type="dxa"/>
              <w:bottom w:w="0" w:type="dxa"/>
              <w:right w:w="100" w:type="dxa"/>
            </w:tcMar>
            <w:vAlign w:val="center"/>
          </w:tcPr>
          <w:p w14:paraId="472173DB"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r w:rsidRPr="004909B8">
              <w:rPr>
                <w:rFonts w:ascii="Times New Roman" w:eastAsia="Arial" w:hAnsi="Times New Roman" w:cs="Times New Roman"/>
                <w:sz w:val="22"/>
                <w:szCs w:val="22"/>
              </w:rPr>
              <w:t>60% (15)</w:t>
            </w:r>
          </w:p>
        </w:tc>
        <w:tc>
          <w:tcPr>
            <w:tcW w:w="1134" w:type="dxa"/>
            <w:tcMar>
              <w:top w:w="0" w:type="dxa"/>
              <w:left w:w="100" w:type="dxa"/>
              <w:bottom w:w="0" w:type="dxa"/>
              <w:right w:w="100" w:type="dxa"/>
            </w:tcMar>
            <w:vAlign w:val="center"/>
          </w:tcPr>
          <w:p w14:paraId="696670BF"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r w:rsidRPr="004909B8">
              <w:rPr>
                <w:rFonts w:ascii="Times New Roman" w:eastAsia="Arial" w:hAnsi="Times New Roman" w:cs="Times New Roman"/>
                <w:sz w:val="22"/>
                <w:szCs w:val="22"/>
              </w:rPr>
              <w:t>8% (2)</w:t>
            </w:r>
          </w:p>
        </w:tc>
        <w:tc>
          <w:tcPr>
            <w:tcW w:w="1134" w:type="dxa"/>
            <w:tcMar>
              <w:top w:w="0" w:type="dxa"/>
              <w:left w:w="100" w:type="dxa"/>
              <w:bottom w:w="0" w:type="dxa"/>
              <w:right w:w="100" w:type="dxa"/>
            </w:tcMar>
            <w:vAlign w:val="center"/>
          </w:tcPr>
          <w:p w14:paraId="1A004793"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p>
        </w:tc>
        <w:tc>
          <w:tcPr>
            <w:tcW w:w="290" w:type="dxa"/>
            <w:gridSpan w:val="2"/>
            <w:tcMar>
              <w:top w:w="0" w:type="dxa"/>
              <w:left w:w="100" w:type="dxa"/>
              <w:bottom w:w="0" w:type="dxa"/>
              <w:right w:w="100" w:type="dxa"/>
            </w:tcMar>
            <w:vAlign w:val="center"/>
          </w:tcPr>
          <w:p w14:paraId="17C6935E"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p>
        </w:tc>
      </w:tr>
      <w:tr w:rsidR="00D20632" w:rsidRPr="004909B8" w14:paraId="4E656289" w14:textId="77777777" w:rsidTr="007752E6">
        <w:trPr>
          <w:gridAfter w:val="1"/>
          <w:wAfter w:w="7" w:type="dxa"/>
          <w:trHeight w:val="141"/>
        </w:trPr>
        <w:tc>
          <w:tcPr>
            <w:tcW w:w="3402" w:type="dxa"/>
            <w:tcMar>
              <w:top w:w="0" w:type="dxa"/>
              <w:left w:w="100" w:type="dxa"/>
              <w:bottom w:w="0" w:type="dxa"/>
              <w:right w:w="100" w:type="dxa"/>
            </w:tcMar>
            <w:vAlign w:val="center"/>
          </w:tcPr>
          <w:p w14:paraId="62EC3BDA" w14:textId="77777777" w:rsidR="00D20632" w:rsidRPr="004909B8" w:rsidRDefault="00D20632" w:rsidP="004D58B4">
            <w:pPr>
              <w:spacing w:after="0" w:line="240" w:lineRule="auto"/>
              <w:ind w:left="40"/>
              <w:rPr>
                <w:rFonts w:ascii="Times New Roman" w:eastAsia="Arial" w:hAnsi="Times New Roman" w:cs="Times New Roman"/>
                <w:color w:val="1F1F1F"/>
                <w:sz w:val="22"/>
                <w:szCs w:val="22"/>
              </w:rPr>
            </w:pPr>
            <w:r w:rsidRPr="004909B8">
              <w:rPr>
                <w:rFonts w:ascii="Times New Roman" w:eastAsia="Arial" w:hAnsi="Times New Roman" w:cs="Times New Roman"/>
                <w:color w:val="1F1F1F"/>
                <w:sz w:val="22"/>
                <w:szCs w:val="22"/>
              </w:rPr>
              <w:t>¿La organización visual del laboratorio favoreció la comprensión de conceptos que ya sabías?</w:t>
            </w:r>
          </w:p>
        </w:tc>
        <w:tc>
          <w:tcPr>
            <w:tcW w:w="1276" w:type="dxa"/>
            <w:tcMar>
              <w:top w:w="0" w:type="dxa"/>
              <w:left w:w="100" w:type="dxa"/>
              <w:bottom w:w="0" w:type="dxa"/>
              <w:right w:w="100" w:type="dxa"/>
            </w:tcMar>
            <w:vAlign w:val="center"/>
          </w:tcPr>
          <w:p w14:paraId="1BC1057F"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r w:rsidRPr="004909B8">
              <w:rPr>
                <w:rFonts w:ascii="Times New Roman" w:eastAsia="Arial" w:hAnsi="Times New Roman" w:cs="Times New Roman"/>
                <w:sz w:val="22"/>
                <w:szCs w:val="22"/>
              </w:rPr>
              <w:t>32% (8)</w:t>
            </w:r>
          </w:p>
        </w:tc>
        <w:tc>
          <w:tcPr>
            <w:tcW w:w="1276" w:type="dxa"/>
            <w:tcMar>
              <w:top w:w="0" w:type="dxa"/>
              <w:left w:w="100" w:type="dxa"/>
              <w:bottom w:w="0" w:type="dxa"/>
              <w:right w:w="100" w:type="dxa"/>
            </w:tcMar>
            <w:vAlign w:val="center"/>
          </w:tcPr>
          <w:p w14:paraId="56FC90CF"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r w:rsidRPr="004909B8">
              <w:rPr>
                <w:rFonts w:ascii="Times New Roman" w:eastAsia="Arial" w:hAnsi="Times New Roman" w:cs="Times New Roman"/>
                <w:sz w:val="22"/>
                <w:szCs w:val="22"/>
              </w:rPr>
              <w:t>44% (11)</w:t>
            </w:r>
          </w:p>
        </w:tc>
        <w:tc>
          <w:tcPr>
            <w:tcW w:w="1134" w:type="dxa"/>
            <w:tcMar>
              <w:top w:w="0" w:type="dxa"/>
              <w:left w:w="100" w:type="dxa"/>
              <w:bottom w:w="0" w:type="dxa"/>
              <w:right w:w="100" w:type="dxa"/>
            </w:tcMar>
            <w:vAlign w:val="center"/>
          </w:tcPr>
          <w:p w14:paraId="324C2D77"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r w:rsidRPr="004909B8">
              <w:rPr>
                <w:rFonts w:ascii="Times New Roman" w:eastAsia="Arial" w:hAnsi="Times New Roman" w:cs="Times New Roman"/>
                <w:sz w:val="22"/>
                <w:szCs w:val="22"/>
              </w:rPr>
              <w:t>24% (6)</w:t>
            </w:r>
          </w:p>
        </w:tc>
        <w:tc>
          <w:tcPr>
            <w:tcW w:w="1134" w:type="dxa"/>
            <w:tcMar>
              <w:top w:w="0" w:type="dxa"/>
              <w:left w:w="100" w:type="dxa"/>
              <w:bottom w:w="0" w:type="dxa"/>
              <w:right w:w="100" w:type="dxa"/>
            </w:tcMar>
            <w:vAlign w:val="center"/>
          </w:tcPr>
          <w:p w14:paraId="2F790706"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p>
        </w:tc>
        <w:tc>
          <w:tcPr>
            <w:tcW w:w="290" w:type="dxa"/>
            <w:gridSpan w:val="2"/>
            <w:tcMar>
              <w:top w:w="0" w:type="dxa"/>
              <w:left w:w="100" w:type="dxa"/>
              <w:bottom w:w="0" w:type="dxa"/>
              <w:right w:w="100" w:type="dxa"/>
            </w:tcMar>
            <w:vAlign w:val="center"/>
          </w:tcPr>
          <w:p w14:paraId="510F2E05"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p>
        </w:tc>
      </w:tr>
      <w:tr w:rsidR="00D20632" w:rsidRPr="004909B8" w14:paraId="2B48868D" w14:textId="77777777" w:rsidTr="007752E6">
        <w:trPr>
          <w:gridAfter w:val="1"/>
          <w:wAfter w:w="7" w:type="dxa"/>
          <w:trHeight w:val="503"/>
        </w:trPr>
        <w:tc>
          <w:tcPr>
            <w:tcW w:w="3402" w:type="dxa"/>
            <w:tcMar>
              <w:top w:w="0" w:type="dxa"/>
              <w:left w:w="100" w:type="dxa"/>
              <w:bottom w:w="0" w:type="dxa"/>
              <w:right w:w="100" w:type="dxa"/>
            </w:tcMar>
            <w:vAlign w:val="center"/>
          </w:tcPr>
          <w:p w14:paraId="2282111D" w14:textId="77777777" w:rsidR="00D20632" w:rsidRPr="004909B8" w:rsidRDefault="00D20632" w:rsidP="004D58B4">
            <w:pPr>
              <w:spacing w:after="0" w:line="240" w:lineRule="auto"/>
              <w:ind w:left="40"/>
              <w:rPr>
                <w:rFonts w:ascii="Times New Roman" w:eastAsia="Arial" w:hAnsi="Times New Roman" w:cs="Times New Roman"/>
                <w:color w:val="1F1F1F"/>
                <w:sz w:val="22"/>
                <w:szCs w:val="22"/>
              </w:rPr>
            </w:pPr>
            <w:r w:rsidRPr="004909B8">
              <w:rPr>
                <w:rFonts w:ascii="Times New Roman" w:eastAsia="Arial" w:hAnsi="Times New Roman" w:cs="Times New Roman"/>
                <w:color w:val="1F1F1F"/>
                <w:sz w:val="22"/>
                <w:szCs w:val="22"/>
              </w:rPr>
              <w:t>¿Considero que el laboratorio en Realidad Virtual contribuyó a consolidar aprendizajes significativos?</w:t>
            </w:r>
          </w:p>
        </w:tc>
        <w:tc>
          <w:tcPr>
            <w:tcW w:w="1276" w:type="dxa"/>
            <w:tcMar>
              <w:top w:w="0" w:type="dxa"/>
              <w:left w:w="100" w:type="dxa"/>
              <w:bottom w:w="0" w:type="dxa"/>
              <w:right w:w="100" w:type="dxa"/>
            </w:tcMar>
            <w:vAlign w:val="center"/>
          </w:tcPr>
          <w:p w14:paraId="72D75C39"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r w:rsidRPr="004909B8">
              <w:rPr>
                <w:rFonts w:ascii="Times New Roman" w:eastAsia="Arial" w:hAnsi="Times New Roman" w:cs="Times New Roman"/>
                <w:sz w:val="22"/>
                <w:szCs w:val="22"/>
              </w:rPr>
              <w:t>40% (10)</w:t>
            </w:r>
          </w:p>
        </w:tc>
        <w:tc>
          <w:tcPr>
            <w:tcW w:w="1276" w:type="dxa"/>
            <w:tcMar>
              <w:top w:w="0" w:type="dxa"/>
              <w:left w:w="100" w:type="dxa"/>
              <w:bottom w:w="0" w:type="dxa"/>
              <w:right w:w="100" w:type="dxa"/>
            </w:tcMar>
            <w:vAlign w:val="center"/>
          </w:tcPr>
          <w:p w14:paraId="4AF9FCFA"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r w:rsidRPr="004909B8">
              <w:rPr>
                <w:rFonts w:ascii="Times New Roman" w:eastAsia="Arial" w:hAnsi="Times New Roman" w:cs="Times New Roman"/>
                <w:sz w:val="22"/>
                <w:szCs w:val="22"/>
              </w:rPr>
              <w:t>52% (13)</w:t>
            </w:r>
          </w:p>
        </w:tc>
        <w:tc>
          <w:tcPr>
            <w:tcW w:w="1134" w:type="dxa"/>
            <w:tcMar>
              <w:top w:w="0" w:type="dxa"/>
              <w:left w:w="100" w:type="dxa"/>
              <w:bottom w:w="0" w:type="dxa"/>
              <w:right w:w="100" w:type="dxa"/>
            </w:tcMar>
            <w:vAlign w:val="center"/>
          </w:tcPr>
          <w:p w14:paraId="736AEFD7"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r w:rsidRPr="004909B8">
              <w:rPr>
                <w:rFonts w:ascii="Times New Roman" w:eastAsia="Arial" w:hAnsi="Times New Roman" w:cs="Times New Roman"/>
                <w:sz w:val="22"/>
                <w:szCs w:val="22"/>
              </w:rPr>
              <w:t>8% (2)</w:t>
            </w:r>
          </w:p>
        </w:tc>
        <w:tc>
          <w:tcPr>
            <w:tcW w:w="1134" w:type="dxa"/>
            <w:tcMar>
              <w:top w:w="0" w:type="dxa"/>
              <w:left w:w="100" w:type="dxa"/>
              <w:bottom w:w="0" w:type="dxa"/>
              <w:right w:w="100" w:type="dxa"/>
            </w:tcMar>
            <w:vAlign w:val="center"/>
          </w:tcPr>
          <w:p w14:paraId="687FEFF5"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p>
        </w:tc>
        <w:tc>
          <w:tcPr>
            <w:tcW w:w="290" w:type="dxa"/>
            <w:gridSpan w:val="2"/>
            <w:tcMar>
              <w:top w:w="0" w:type="dxa"/>
              <w:left w:w="100" w:type="dxa"/>
              <w:bottom w:w="0" w:type="dxa"/>
              <w:right w:w="100" w:type="dxa"/>
            </w:tcMar>
            <w:vAlign w:val="center"/>
          </w:tcPr>
          <w:p w14:paraId="0F2576BA"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p>
        </w:tc>
      </w:tr>
      <w:tr w:rsidR="00D20632" w:rsidRPr="004909B8" w14:paraId="18C800C2" w14:textId="77777777" w:rsidTr="007752E6">
        <w:trPr>
          <w:gridAfter w:val="1"/>
          <w:wAfter w:w="7" w:type="dxa"/>
          <w:trHeight w:val="255"/>
        </w:trPr>
        <w:tc>
          <w:tcPr>
            <w:tcW w:w="3402" w:type="dxa"/>
            <w:tcMar>
              <w:top w:w="0" w:type="dxa"/>
              <w:left w:w="100" w:type="dxa"/>
              <w:bottom w:w="0" w:type="dxa"/>
              <w:right w:w="100" w:type="dxa"/>
            </w:tcMar>
            <w:vAlign w:val="center"/>
          </w:tcPr>
          <w:p w14:paraId="185EA5EB" w14:textId="77777777" w:rsidR="00D20632" w:rsidRPr="004909B8" w:rsidRDefault="00D20632" w:rsidP="004D58B4">
            <w:pPr>
              <w:spacing w:after="0" w:line="240" w:lineRule="auto"/>
              <w:rPr>
                <w:rFonts w:ascii="Times New Roman" w:eastAsia="Arial" w:hAnsi="Times New Roman" w:cs="Times New Roman"/>
                <w:b/>
                <w:bCs/>
                <w:sz w:val="22"/>
                <w:szCs w:val="22"/>
              </w:rPr>
            </w:pPr>
            <w:r w:rsidRPr="004909B8">
              <w:rPr>
                <w:rFonts w:ascii="Times New Roman" w:eastAsia="Arial" w:hAnsi="Times New Roman" w:cs="Times New Roman"/>
                <w:b/>
                <w:bCs/>
                <w:sz w:val="22"/>
                <w:szCs w:val="22"/>
              </w:rPr>
              <w:t xml:space="preserve"> Metacognición – Planificación</w:t>
            </w:r>
          </w:p>
        </w:tc>
        <w:tc>
          <w:tcPr>
            <w:tcW w:w="1276" w:type="dxa"/>
            <w:tcMar>
              <w:top w:w="0" w:type="dxa"/>
              <w:left w:w="100" w:type="dxa"/>
              <w:bottom w:w="0" w:type="dxa"/>
              <w:right w:w="100" w:type="dxa"/>
            </w:tcMar>
            <w:vAlign w:val="center"/>
          </w:tcPr>
          <w:p w14:paraId="020FE1EC" w14:textId="77777777" w:rsidR="00D20632" w:rsidRPr="004909B8" w:rsidRDefault="00D20632" w:rsidP="004D58B4">
            <w:pPr>
              <w:spacing w:after="0" w:line="240" w:lineRule="auto"/>
              <w:ind w:left="40"/>
              <w:jc w:val="center"/>
              <w:rPr>
                <w:rFonts w:ascii="Times New Roman" w:eastAsia="Arial" w:hAnsi="Times New Roman" w:cs="Times New Roman"/>
                <w:b/>
                <w:bCs/>
                <w:sz w:val="22"/>
                <w:szCs w:val="22"/>
              </w:rPr>
            </w:pPr>
            <w:r w:rsidRPr="004909B8">
              <w:rPr>
                <w:rFonts w:ascii="Times New Roman" w:eastAsia="Arial" w:hAnsi="Times New Roman" w:cs="Times New Roman"/>
                <w:b/>
                <w:bCs/>
                <w:sz w:val="22"/>
                <w:szCs w:val="22"/>
              </w:rPr>
              <w:t>1</w:t>
            </w:r>
          </w:p>
        </w:tc>
        <w:tc>
          <w:tcPr>
            <w:tcW w:w="1276" w:type="dxa"/>
            <w:tcMar>
              <w:top w:w="0" w:type="dxa"/>
              <w:left w:w="100" w:type="dxa"/>
              <w:bottom w:w="0" w:type="dxa"/>
              <w:right w:w="100" w:type="dxa"/>
            </w:tcMar>
            <w:vAlign w:val="center"/>
          </w:tcPr>
          <w:p w14:paraId="365ABB08" w14:textId="77777777" w:rsidR="00D20632" w:rsidRPr="004909B8" w:rsidRDefault="00D20632" w:rsidP="004D58B4">
            <w:pPr>
              <w:spacing w:after="0" w:line="240" w:lineRule="auto"/>
              <w:ind w:left="40"/>
              <w:jc w:val="center"/>
              <w:rPr>
                <w:rFonts w:ascii="Times New Roman" w:eastAsia="Arial" w:hAnsi="Times New Roman" w:cs="Times New Roman"/>
                <w:b/>
                <w:bCs/>
                <w:sz w:val="22"/>
                <w:szCs w:val="22"/>
              </w:rPr>
            </w:pPr>
            <w:r w:rsidRPr="004909B8">
              <w:rPr>
                <w:rFonts w:ascii="Times New Roman" w:eastAsia="Arial" w:hAnsi="Times New Roman" w:cs="Times New Roman"/>
                <w:b/>
                <w:bCs/>
                <w:sz w:val="22"/>
                <w:szCs w:val="22"/>
              </w:rPr>
              <w:t>2</w:t>
            </w:r>
          </w:p>
        </w:tc>
        <w:tc>
          <w:tcPr>
            <w:tcW w:w="1134" w:type="dxa"/>
            <w:tcMar>
              <w:top w:w="0" w:type="dxa"/>
              <w:left w:w="100" w:type="dxa"/>
              <w:bottom w:w="0" w:type="dxa"/>
              <w:right w:w="100" w:type="dxa"/>
            </w:tcMar>
            <w:vAlign w:val="center"/>
          </w:tcPr>
          <w:p w14:paraId="51C5E066" w14:textId="77777777" w:rsidR="00D20632" w:rsidRPr="004909B8" w:rsidRDefault="00D20632" w:rsidP="004D58B4">
            <w:pPr>
              <w:spacing w:after="0" w:line="240" w:lineRule="auto"/>
              <w:ind w:left="40"/>
              <w:jc w:val="center"/>
              <w:rPr>
                <w:rFonts w:ascii="Times New Roman" w:eastAsia="Arial" w:hAnsi="Times New Roman" w:cs="Times New Roman"/>
                <w:b/>
                <w:bCs/>
                <w:sz w:val="22"/>
                <w:szCs w:val="22"/>
              </w:rPr>
            </w:pPr>
            <w:r w:rsidRPr="004909B8">
              <w:rPr>
                <w:rFonts w:ascii="Times New Roman" w:eastAsia="Arial" w:hAnsi="Times New Roman" w:cs="Times New Roman"/>
                <w:b/>
                <w:bCs/>
                <w:sz w:val="22"/>
                <w:szCs w:val="22"/>
              </w:rPr>
              <w:t>3</w:t>
            </w:r>
          </w:p>
        </w:tc>
        <w:tc>
          <w:tcPr>
            <w:tcW w:w="1134" w:type="dxa"/>
            <w:tcMar>
              <w:top w:w="0" w:type="dxa"/>
              <w:left w:w="100" w:type="dxa"/>
              <w:bottom w:w="0" w:type="dxa"/>
              <w:right w:w="100" w:type="dxa"/>
            </w:tcMar>
            <w:vAlign w:val="center"/>
          </w:tcPr>
          <w:p w14:paraId="2F3E8644" w14:textId="77777777" w:rsidR="00D20632" w:rsidRPr="004909B8" w:rsidRDefault="00D20632" w:rsidP="004D58B4">
            <w:pPr>
              <w:spacing w:after="0" w:line="240" w:lineRule="auto"/>
              <w:ind w:left="40"/>
              <w:jc w:val="center"/>
              <w:rPr>
                <w:rFonts w:ascii="Times New Roman" w:eastAsia="Arial" w:hAnsi="Times New Roman" w:cs="Times New Roman"/>
                <w:b/>
                <w:bCs/>
                <w:sz w:val="22"/>
                <w:szCs w:val="22"/>
              </w:rPr>
            </w:pPr>
            <w:r w:rsidRPr="004909B8">
              <w:rPr>
                <w:rFonts w:ascii="Times New Roman" w:eastAsia="Arial" w:hAnsi="Times New Roman" w:cs="Times New Roman"/>
                <w:b/>
                <w:bCs/>
                <w:sz w:val="22"/>
                <w:szCs w:val="22"/>
              </w:rPr>
              <w:t>4</w:t>
            </w:r>
          </w:p>
        </w:tc>
        <w:tc>
          <w:tcPr>
            <w:tcW w:w="290" w:type="dxa"/>
            <w:gridSpan w:val="2"/>
            <w:tcMar>
              <w:top w:w="0" w:type="dxa"/>
              <w:left w:w="100" w:type="dxa"/>
              <w:bottom w:w="0" w:type="dxa"/>
              <w:right w:w="100" w:type="dxa"/>
            </w:tcMar>
            <w:vAlign w:val="center"/>
          </w:tcPr>
          <w:p w14:paraId="0CB1B70C" w14:textId="77777777" w:rsidR="00D20632" w:rsidRPr="004909B8" w:rsidRDefault="00D20632" w:rsidP="004D58B4">
            <w:pPr>
              <w:spacing w:after="0" w:line="240" w:lineRule="auto"/>
              <w:ind w:left="40"/>
              <w:jc w:val="center"/>
              <w:rPr>
                <w:rFonts w:ascii="Times New Roman" w:eastAsia="Arial" w:hAnsi="Times New Roman" w:cs="Times New Roman"/>
                <w:b/>
                <w:bCs/>
                <w:sz w:val="22"/>
                <w:szCs w:val="22"/>
              </w:rPr>
            </w:pPr>
            <w:r w:rsidRPr="004909B8">
              <w:rPr>
                <w:rFonts w:ascii="Times New Roman" w:eastAsia="Arial" w:hAnsi="Times New Roman" w:cs="Times New Roman"/>
                <w:b/>
                <w:bCs/>
                <w:sz w:val="22"/>
                <w:szCs w:val="22"/>
              </w:rPr>
              <w:t>5</w:t>
            </w:r>
          </w:p>
        </w:tc>
      </w:tr>
      <w:tr w:rsidR="00D20632" w:rsidRPr="004909B8" w14:paraId="739627E2" w14:textId="77777777" w:rsidTr="007752E6">
        <w:trPr>
          <w:gridAfter w:val="1"/>
          <w:wAfter w:w="7" w:type="dxa"/>
          <w:trHeight w:val="145"/>
        </w:trPr>
        <w:tc>
          <w:tcPr>
            <w:tcW w:w="3402" w:type="dxa"/>
            <w:tcMar>
              <w:top w:w="0" w:type="dxa"/>
              <w:left w:w="100" w:type="dxa"/>
              <w:bottom w:w="0" w:type="dxa"/>
              <w:right w:w="100" w:type="dxa"/>
            </w:tcMar>
            <w:vAlign w:val="center"/>
          </w:tcPr>
          <w:p w14:paraId="4BD1CB32" w14:textId="77777777" w:rsidR="00D20632" w:rsidRPr="004909B8" w:rsidRDefault="00D20632" w:rsidP="004D58B4">
            <w:pPr>
              <w:spacing w:after="0" w:line="240" w:lineRule="auto"/>
              <w:ind w:left="40"/>
              <w:rPr>
                <w:rFonts w:ascii="Times New Roman" w:eastAsia="Arial" w:hAnsi="Times New Roman" w:cs="Times New Roman"/>
                <w:sz w:val="22"/>
                <w:szCs w:val="22"/>
              </w:rPr>
            </w:pPr>
            <w:r w:rsidRPr="004909B8">
              <w:rPr>
                <w:rFonts w:ascii="Times New Roman" w:eastAsia="Arial" w:hAnsi="Times New Roman" w:cs="Times New Roman"/>
                <w:sz w:val="22"/>
                <w:szCs w:val="22"/>
              </w:rPr>
              <w:t>Antes de iniciar la experiencia, comprendió claramente qué objetivo tenía la experiencia.</w:t>
            </w:r>
          </w:p>
        </w:tc>
        <w:tc>
          <w:tcPr>
            <w:tcW w:w="1276" w:type="dxa"/>
            <w:tcMar>
              <w:top w:w="0" w:type="dxa"/>
              <w:left w:w="100" w:type="dxa"/>
              <w:bottom w:w="0" w:type="dxa"/>
              <w:right w:w="100" w:type="dxa"/>
            </w:tcMar>
            <w:vAlign w:val="center"/>
          </w:tcPr>
          <w:p w14:paraId="4A6D2A42"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r w:rsidRPr="004909B8">
              <w:rPr>
                <w:rFonts w:ascii="Times New Roman" w:eastAsia="Arial" w:hAnsi="Times New Roman" w:cs="Times New Roman"/>
                <w:sz w:val="22"/>
                <w:szCs w:val="22"/>
              </w:rPr>
              <w:t>48% (12)</w:t>
            </w:r>
          </w:p>
        </w:tc>
        <w:tc>
          <w:tcPr>
            <w:tcW w:w="1276" w:type="dxa"/>
            <w:tcMar>
              <w:top w:w="0" w:type="dxa"/>
              <w:left w:w="100" w:type="dxa"/>
              <w:bottom w:w="0" w:type="dxa"/>
              <w:right w:w="100" w:type="dxa"/>
            </w:tcMar>
            <w:vAlign w:val="center"/>
          </w:tcPr>
          <w:p w14:paraId="58FB11CC"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r w:rsidRPr="004909B8">
              <w:rPr>
                <w:rFonts w:ascii="Times New Roman" w:eastAsia="Arial" w:hAnsi="Times New Roman" w:cs="Times New Roman"/>
                <w:sz w:val="22"/>
                <w:szCs w:val="22"/>
              </w:rPr>
              <w:t>44% (11)</w:t>
            </w:r>
          </w:p>
        </w:tc>
        <w:tc>
          <w:tcPr>
            <w:tcW w:w="1134" w:type="dxa"/>
            <w:tcMar>
              <w:top w:w="0" w:type="dxa"/>
              <w:left w:w="100" w:type="dxa"/>
              <w:bottom w:w="0" w:type="dxa"/>
              <w:right w:w="100" w:type="dxa"/>
            </w:tcMar>
            <w:vAlign w:val="center"/>
          </w:tcPr>
          <w:p w14:paraId="32E6A78F"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r w:rsidRPr="004909B8">
              <w:rPr>
                <w:rFonts w:ascii="Times New Roman" w:eastAsia="Arial" w:hAnsi="Times New Roman" w:cs="Times New Roman"/>
                <w:sz w:val="22"/>
                <w:szCs w:val="22"/>
              </w:rPr>
              <w:t>4% (1)</w:t>
            </w:r>
          </w:p>
        </w:tc>
        <w:tc>
          <w:tcPr>
            <w:tcW w:w="1134" w:type="dxa"/>
            <w:tcMar>
              <w:top w:w="0" w:type="dxa"/>
              <w:left w:w="100" w:type="dxa"/>
              <w:bottom w:w="0" w:type="dxa"/>
              <w:right w:w="100" w:type="dxa"/>
            </w:tcMar>
            <w:vAlign w:val="center"/>
          </w:tcPr>
          <w:p w14:paraId="55B6FABB"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r w:rsidRPr="004909B8">
              <w:rPr>
                <w:rFonts w:ascii="Times New Roman" w:eastAsia="Arial" w:hAnsi="Times New Roman" w:cs="Times New Roman"/>
                <w:sz w:val="22"/>
                <w:szCs w:val="22"/>
              </w:rPr>
              <w:t>4% (1)</w:t>
            </w:r>
          </w:p>
        </w:tc>
        <w:tc>
          <w:tcPr>
            <w:tcW w:w="290" w:type="dxa"/>
            <w:gridSpan w:val="2"/>
            <w:tcMar>
              <w:top w:w="0" w:type="dxa"/>
              <w:left w:w="100" w:type="dxa"/>
              <w:bottom w:w="0" w:type="dxa"/>
              <w:right w:w="100" w:type="dxa"/>
            </w:tcMar>
            <w:vAlign w:val="center"/>
          </w:tcPr>
          <w:p w14:paraId="67BDB358"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p>
        </w:tc>
      </w:tr>
      <w:tr w:rsidR="00D20632" w:rsidRPr="004909B8" w14:paraId="12980185" w14:textId="77777777" w:rsidTr="007752E6">
        <w:trPr>
          <w:gridAfter w:val="1"/>
          <w:wAfter w:w="7" w:type="dxa"/>
          <w:trHeight w:val="65"/>
        </w:trPr>
        <w:tc>
          <w:tcPr>
            <w:tcW w:w="3402" w:type="dxa"/>
            <w:tcMar>
              <w:top w:w="0" w:type="dxa"/>
              <w:left w:w="100" w:type="dxa"/>
              <w:bottom w:w="0" w:type="dxa"/>
              <w:right w:w="100" w:type="dxa"/>
            </w:tcMar>
            <w:vAlign w:val="center"/>
          </w:tcPr>
          <w:p w14:paraId="6284FF09" w14:textId="77777777" w:rsidR="00D20632" w:rsidRPr="004909B8" w:rsidRDefault="00D20632" w:rsidP="004D58B4">
            <w:pPr>
              <w:spacing w:after="0" w:line="240" w:lineRule="auto"/>
              <w:ind w:left="40"/>
              <w:rPr>
                <w:rFonts w:ascii="Times New Roman" w:eastAsia="Arial" w:hAnsi="Times New Roman" w:cs="Times New Roman"/>
                <w:sz w:val="22"/>
                <w:szCs w:val="22"/>
              </w:rPr>
            </w:pPr>
            <w:r w:rsidRPr="004909B8">
              <w:rPr>
                <w:rFonts w:ascii="Times New Roman" w:eastAsia="Arial" w:hAnsi="Times New Roman" w:cs="Times New Roman"/>
                <w:sz w:val="22"/>
                <w:szCs w:val="22"/>
              </w:rPr>
              <w:t>¿Antes de la experiencia, tenías expectativas claras sobre la utilidad del laboratorio en Realidad Virtual para tu aprendizaje?</w:t>
            </w:r>
          </w:p>
        </w:tc>
        <w:tc>
          <w:tcPr>
            <w:tcW w:w="1276" w:type="dxa"/>
            <w:tcMar>
              <w:top w:w="0" w:type="dxa"/>
              <w:left w:w="100" w:type="dxa"/>
              <w:bottom w:w="0" w:type="dxa"/>
              <w:right w:w="100" w:type="dxa"/>
            </w:tcMar>
            <w:vAlign w:val="center"/>
          </w:tcPr>
          <w:p w14:paraId="2338F8E1"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r w:rsidRPr="004909B8">
              <w:rPr>
                <w:rFonts w:ascii="Times New Roman" w:eastAsia="Arial" w:hAnsi="Times New Roman" w:cs="Times New Roman"/>
                <w:sz w:val="22"/>
                <w:szCs w:val="22"/>
              </w:rPr>
              <w:t>24% (6)</w:t>
            </w:r>
          </w:p>
        </w:tc>
        <w:tc>
          <w:tcPr>
            <w:tcW w:w="1276" w:type="dxa"/>
            <w:tcMar>
              <w:top w:w="0" w:type="dxa"/>
              <w:left w:w="100" w:type="dxa"/>
              <w:bottom w:w="0" w:type="dxa"/>
              <w:right w:w="100" w:type="dxa"/>
            </w:tcMar>
            <w:vAlign w:val="center"/>
          </w:tcPr>
          <w:p w14:paraId="5BB085D6"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r w:rsidRPr="004909B8">
              <w:rPr>
                <w:rFonts w:ascii="Times New Roman" w:eastAsia="Arial" w:hAnsi="Times New Roman" w:cs="Times New Roman"/>
                <w:sz w:val="22"/>
                <w:szCs w:val="22"/>
              </w:rPr>
              <w:t>32% (8)</w:t>
            </w:r>
          </w:p>
        </w:tc>
        <w:tc>
          <w:tcPr>
            <w:tcW w:w="1134" w:type="dxa"/>
            <w:tcMar>
              <w:top w:w="0" w:type="dxa"/>
              <w:left w:w="100" w:type="dxa"/>
              <w:bottom w:w="0" w:type="dxa"/>
              <w:right w:w="100" w:type="dxa"/>
            </w:tcMar>
            <w:vAlign w:val="center"/>
          </w:tcPr>
          <w:p w14:paraId="1E0B4221"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r w:rsidRPr="004909B8">
              <w:rPr>
                <w:rFonts w:ascii="Times New Roman" w:eastAsia="Arial" w:hAnsi="Times New Roman" w:cs="Times New Roman"/>
                <w:sz w:val="22"/>
                <w:szCs w:val="22"/>
              </w:rPr>
              <w:t>32% (8)</w:t>
            </w:r>
          </w:p>
        </w:tc>
        <w:tc>
          <w:tcPr>
            <w:tcW w:w="1134" w:type="dxa"/>
            <w:tcMar>
              <w:top w:w="0" w:type="dxa"/>
              <w:left w:w="100" w:type="dxa"/>
              <w:bottom w:w="0" w:type="dxa"/>
              <w:right w:w="100" w:type="dxa"/>
            </w:tcMar>
            <w:vAlign w:val="center"/>
          </w:tcPr>
          <w:p w14:paraId="30F4A83B"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r w:rsidRPr="004909B8">
              <w:rPr>
                <w:rFonts w:ascii="Times New Roman" w:eastAsia="Arial" w:hAnsi="Times New Roman" w:cs="Times New Roman"/>
                <w:sz w:val="22"/>
                <w:szCs w:val="22"/>
              </w:rPr>
              <w:t>12% (3)</w:t>
            </w:r>
          </w:p>
        </w:tc>
        <w:tc>
          <w:tcPr>
            <w:tcW w:w="290" w:type="dxa"/>
            <w:gridSpan w:val="2"/>
            <w:tcMar>
              <w:top w:w="0" w:type="dxa"/>
              <w:left w:w="100" w:type="dxa"/>
              <w:bottom w:w="0" w:type="dxa"/>
              <w:right w:w="100" w:type="dxa"/>
            </w:tcMar>
            <w:vAlign w:val="center"/>
          </w:tcPr>
          <w:p w14:paraId="34E6BAC6"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p>
        </w:tc>
      </w:tr>
      <w:tr w:rsidR="00D20632" w:rsidRPr="004909B8" w14:paraId="2A104D68" w14:textId="77777777" w:rsidTr="007752E6">
        <w:trPr>
          <w:gridAfter w:val="1"/>
          <w:wAfter w:w="7" w:type="dxa"/>
          <w:trHeight w:val="255"/>
        </w:trPr>
        <w:tc>
          <w:tcPr>
            <w:tcW w:w="3402" w:type="dxa"/>
            <w:tcMar>
              <w:top w:w="0" w:type="dxa"/>
              <w:left w:w="100" w:type="dxa"/>
              <w:bottom w:w="0" w:type="dxa"/>
              <w:right w:w="100" w:type="dxa"/>
            </w:tcMar>
            <w:vAlign w:val="center"/>
          </w:tcPr>
          <w:p w14:paraId="6C7EF8A5" w14:textId="77777777" w:rsidR="00D20632" w:rsidRPr="004909B8" w:rsidRDefault="00D20632" w:rsidP="004D58B4">
            <w:pPr>
              <w:spacing w:after="0" w:line="240" w:lineRule="auto"/>
              <w:ind w:left="40"/>
              <w:rPr>
                <w:rFonts w:ascii="Times New Roman" w:eastAsia="Arial" w:hAnsi="Times New Roman" w:cs="Times New Roman"/>
                <w:b/>
                <w:bCs/>
                <w:sz w:val="22"/>
                <w:szCs w:val="22"/>
              </w:rPr>
            </w:pPr>
            <w:r w:rsidRPr="004909B8">
              <w:rPr>
                <w:rFonts w:ascii="Times New Roman" w:eastAsia="Arial" w:hAnsi="Times New Roman" w:cs="Times New Roman"/>
                <w:b/>
                <w:bCs/>
                <w:sz w:val="22"/>
                <w:szCs w:val="22"/>
              </w:rPr>
              <w:t>Metacognición – Monitoreo</w:t>
            </w:r>
          </w:p>
        </w:tc>
        <w:tc>
          <w:tcPr>
            <w:tcW w:w="1276" w:type="dxa"/>
            <w:tcMar>
              <w:top w:w="0" w:type="dxa"/>
              <w:left w:w="100" w:type="dxa"/>
              <w:bottom w:w="0" w:type="dxa"/>
              <w:right w:w="100" w:type="dxa"/>
            </w:tcMar>
            <w:vAlign w:val="center"/>
          </w:tcPr>
          <w:p w14:paraId="5E15CE05" w14:textId="77777777" w:rsidR="00D20632" w:rsidRPr="004909B8" w:rsidRDefault="00D20632" w:rsidP="004D58B4">
            <w:pPr>
              <w:spacing w:after="0" w:line="240" w:lineRule="auto"/>
              <w:ind w:left="40"/>
              <w:jc w:val="center"/>
              <w:rPr>
                <w:rFonts w:ascii="Times New Roman" w:eastAsia="Arial" w:hAnsi="Times New Roman" w:cs="Times New Roman"/>
                <w:b/>
                <w:bCs/>
                <w:sz w:val="22"/>
                <w:szCs w:val="22"/>
              </w:rPr>
            </w:pPr>
            <w:r w:rsidRPr="004909B8">
              <w:rPr>
                <w:rFonts w:ascii="Times New Roman" w:eastAsia="Arial" w:hAnsi="Times New Roman" w:cs="Times New Roman"/>
                <w:b/>
                <w:bCs/>
                <w:sz w:val="22"/>
                <w:szCs w:val="22"/>
              </w:rPr>
              <w:t>1</w:t>
            </w:r>
          </w:p>
        </w:tc>
        <w:tc>
          <w:tcPr>
            <w:tcW w:w="1276" w:type="dxa"/>
            <w:tcMar>
              <w:top w:w="0" w:type="dxa"/>
              <w:left w:w="100" w:type="dxa"/>
              <w:bottom w:w="0" w:type="dxa"/>
              <w:right w:w="100" w:type="dxa"/>
            </w:tcMar>
            <w:vAlign w:val="center"/>
          </w:tcPr>
          <w:p w14:paraId="058D8E3B" w14:textId="77777777" w:rsidR="00D20632" w:rsidRPr="004909B8" w:rsidRDefault="00D20632" w:rsidP="004D58B4">
            <w:pPr>
              <w:spacing w:after="0" w:line="240" w:lineRule="auto"/>
              <w:ind w:left="40"/>
              <w:jc w:val="center"/>
              <w:rPr>
                <w:rFonts w:ascii="Times New Roman" w:eastAsia="Arial" w:hAnsi="Times New Roman" w:cs="Times New Roman"/>
                <w:b/>
                <w:bCs/>
                <w:sz w:val="22"/>
                <w:szCs w:val="22"/>
              </w:rPr>
            </w:pPr>
            <w:r w:rsidRPr="004909B8">
              <w:rPr>
                <w:rFonts w:ascii="Times New Roman" w:eastAsia="Arial" w:hAnsi="Times New Roman" w:cs="Times New Roman"/>
                <w:b/>
                <w:bCs/>
                <w:sz w:val="22"/>
                <w:szCs w:val="22"/>
              </w:rPr>
              <w:t>2</w:t>
            </w:r>
          </w:p>
        </w:tc>
        <w:tc>
          <w:tcPr>
            <w:tcW w:w="1134" w:type="dxa"/>
            <w:tcMar>
              <w:top w:w="0" w:type="dxa"/>
              <w:left w:w="100" w:type="dxa"/>
              <w:bottom w:w="0" w:type="dxa"/>
              <w:right w:w="100" w:type="dxa"/>
            </w:tcMar>
            <w:vAlign w:val="center"/>
          </w:tcPr>
          <w:p w14:paraId="22961CF1" w14:textId="77777777" w:rsidR="00D20632" w:rsidRPr="004909B8" w:rsidRDefault="00D20632" w:rsidP="004D58B4">
            <w:pPr>
              <w:spacing w:after="0" w:line="240" w:lineRule="auto"/>
              <w:ind w:left="40"/>
              <w:jc w:val="center"/>
              <w:rPr>
                <w:rFonts w:ascii="Times New Roman" w:eastAsia="Arial" w:hAnsi="Times New Roman" w:cs="Times New Roman"/>
                <w:b/>
                <w:bCs/>
                <w:sz w:val="22"/>
                <w:szCs w:val="22"/>
              </w:rPr>
            </w:pPr>
            <w:r w:rsidRPr="004909B8">
              <w:rPr>
                <w:rFonts w:ascii="Times New Roman" w:eastAsia="Arial" w:hAnsi="Times New Roman" w:cs="Times New Roman"/>
                <w:b/>
                <w:bCs/>
                <w:sz w:val="22"/>
                <w:szCs w:val="22"/>
              </w:rPr>
              <w:t>3</w:t>
            </w:r>
          </w:p>
        </w:tc>
        <w:tc>
          <w:tcPr>
            <w:tcW w:w="1134" w:type="dxa"/>
            <w:tcMar>
              <w:top w:w="0" w:type="dxa"/>
              <w:left w:w="100" w:type="dxa"/>
              <w:bottom w:w="0" w:type="dxa"/>
              <w:right w:w="100" w:type="dxa"/>
            </w:tcMar>
            <w:vAlign w:val="center"/>
          </w:tcPr>
          <w:p w14:paraId="73E1032B" w14:textId="77777777" w:rsidR="00D20632" w:rsidRPr="004909B8" w:rsidRDefault="00D20632" w:rsidP="004D58B4">
            <w:pPr>
              <w:spacing w:after="0" w:line="240" w:lineRule="auto"/>
              <w:ind w:left="40"/>
              <w:jc w:val="center"/>
              <w:rPr>
                <w:rFonts w:ascii="Times New Roman" w:eastAsia="Arial" w:hAnsi="Times New Roman" w:cs="Times New Roman"/>
                <w:b/>
                <w:bCs/>
                <w:sz w:val="22"/>
                <w:szCs w:val="22"/>
              </w:rPr>
            </w:pPr>
            <w:r w:rsidRPr="004909B8">
              <w:rPr>
                <w:rFonts w:ascii="Times New Roman" w:eastAsia="Arial" w:hAnsi="Times New Roman" w:cs="Times New Roman"/>
                <w:b/>
                <w:bCs/>
                <w:sz w:val="22"/>
                <w:szCs w:val="22"/>
              </w:rPr>
              <w:t>4</w:t>
            </w:r>
          </w:p>
        </w:tc>
        <w:tc>
          <w:tcPr>
            <w:tcW w:w="290" w:type="dxa"/>
            <w:gridSpan w:val="2"/>
            <w:tcMar>
              <w:top w:w="0" w:type="dxa"/>
              <w:left w:w="100" w:type="dxa"/>
              <w:bottom w:w="0" w:type="dxa"/>
              <w:right w:w="100" w:type="dxa"/>
            </w:tcMar>
            <w:vAlign w:val="center"/>
          </w:tcPr>
          <w:p w14:paraId="1A437C9D" w14:textId="77777777" w:rsidR="00D20632" w:rsidRPr="004909B8" w:rsidRDefault="00D20632" w:rsidP="004D58B4">
            <w:pPr>
              <w:spacing w:after="0" w:line="240" w:lineRule="auto"/>
              <w:ind w:left="40"/>
              <w:jc w:val="center"/>
              <w:rPr>
                <w:rFonts w:ascii="Times New Roman" w:eastAsia="Arial" w:hAnsi="Times New Roman" w:cs="Times New Roman"/>
                <w:b/>
                <w:bCs/>
                <w:sz w:val="22"/>
                <w:szCs w:val="22"/>
              </w:rPr>
            </w:pPr>
            <w:r w:rsidRPr="004909B8">
              <w:rPr>
                <w:rFonts w:ascii="Times New Roman" w:eastAsia="Arial" w:hAnsi="Times New Roman" w:cs="Times New Roman"/>
                <w:b/>
                <w:bCs/>
                <w:sz w:val="22"/>
                <w:szCs w:val="22"/>
              </w:rPr>
              <w:t>5</w:t>
            </w:r>
          </w:p>
        </w:tc>
      </w:tr>
      <w:tr w:rsidR="00D20632" w:rsidRPr="004909B8" w14:paraId="092A8828" w14:textId="77777777" w:rsidTr="007752E6">
        <w:trPr>
          <w:gridAfter w:val="1"/>
          <w:wAfter w:w="7" w:type="dxa"/>
          <w:trHeight w:val="65"/>
        </w:trPr>
        <w:tc>
          <w:tcPr>
            <w:tcW w:w="3402" w:type="dxa"/>
            <w:tcMar>
              <w:top w:w="0" w:type="dxa"/>
              <w:left w:w="100" w:type="dxa"/>
              <w:bottom w:w="0" w:type="dxa"/>
              <w:right w:w="100" w:type="dxa"/>
            </w:tcMar>
            <w:vAlign w:val="center"/>
          </w:tcPr>
          <w:p w14:paraId="4E76555D" w14:textId="77777777" w:rsidR="00D20632" w:rsidRPr="004909B8" w:rsidRDefault="00D20632" w:rsidP="004D58B4">
            <w:pPr>
              <w:spacing w:after="0" w:line="240" w:lineRule="auto"/>
              <w:ind w:left="40"/>
              <w:rPr>
                <w:rFonts w:ascii="Times New Roman" w:eastAsia="Arial" w:hAnsi="Times New Roman" w:cs="Times New Roman"/>
                <w:sz w:val="22"/>
                <w:szCs w:val="22"/>
              </w:rPr>
            </w:pPr>
            <w:r w:rsidRPr="004909B8">
              <w:rPr>
                <w:rFonts w:ascii="Times New Roman" w:eastAsia="Arial" w:hAnsi="Times New Roman" w:cs="Times New Roman"/>
                <w:sz w:val="22"/>
                <w:szCs w:val="22"/>
              </w:rPr>
              <w:t>¿Durante la experiencia, pude identificar si estaba comprendiendo correctamente los contenidos?</w:t>
            </w:r>
          </w:p>
        </w:tc>
        <w:tc>
          <w:tcPr>
            <w:tcW w:w="1276" w:type="dxa"/>
            <w:tcMar>
              <w:top w:w="0" w:type="dxa"/>
              <w:left w:w="100" w:type="dxa"/>
              <w:bottom w:w="0" w:type="dxa"/>
              <w:right w:w="100" w:type="dxa"/>
            </w:tcMar>
            <w:vAlign w:val="center"/>
          </w:tcPr>
          <w:p w14:paraId="2CB5AEAC"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r w:rsidRPr="004909B8">
              <w:rPr>
                <w:rFonts w:ascii="Times New Roman" w:eastAsia="Arial" w:hAnsi="Times New Roman" w:cs="Times New Roman"/>
                <w:sz w:val="22"/>
                <w:szCs w:val="22"/>
              </w:rPr>
              <w:t>36% (9)</w:t>
            </w:r>
          </w:p>
        </w:tc>
        <w:tc>
          <w:tcPr>
            <w:tcW w:w="1276" w:type="dxa"/>
            <w:tcMar>
              <w:top w:w="0" w:type="dxa"/>
              <w:left w:w="100" w:type="dxa"/>
              <w:bottom w:w="0" w:type="dxa"/>
              <w:right w:w="100" w:type="dxa"/>
            </w:tcMar>
            <w:vAlign w:val="center"/>
          </w:tcPr>
          <w:p w14:paraId="50FAC6D0"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r w:rsidRPr="004909B8">
              <w:rPr>
                <w:rFonts w:ascii="Times New Roman" w:eastAsia="Arial" w:hAnsi="Times New Roman" w:cs="Times New Roman"/>
                <w:sz w:val="22"/>
                <w:szCs w:val="22"/>
              </w:rPr>
              <w:t>60% (15)</w:t>
            </w:r>
          </w:p>
        </w:tc>
        <w:tc>
          <w:tcPr>
            <w:tcW w:w="1134" w:type="dxa"/>
            <w:tcMar>
              <w:top w:w="0" w:type="dxa"/>
              <w:left w:w="100" w:type="dxa"/>
              <w:bottom w:w="0" w:type="dxa"/>
              <w:right w:w="100" w:type="dxa"/>
            </w:tcMar>
            <w:vAlign w:val="center"/>
          </w:tcPr>
          <w:p w14:paraId="3FA9FA98"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r w:rsidRPr="004909B8">
              <w:rPr>
                <w:rFonts w:ascii="Times New Roman" w:eastAsia="Arial" w:hAnsi="Times New Roman" w:cs="Times New Roman"/>
                <w:sz w:val="22"/>
                <w:szCs w:val="22"/>
              </w:rPr>
              <w:t>4% (1)</w:t>
            </w:r>
          </w:p>
        </w:tc>
        <w:tc>
          <w:tcPr>
            <w:tcW w:w="1134" w:type="dxa"/>
            <w:tcMar>
              <w:top w:w="0" w:type="dxa"/>
              <w:left w:w="100" w:type="dxa"/>
              <w:bottom w:w="0" w:type="dxa"/>
              <w:right w:w="100" w:type="dxa"/>
            </w:tcMar>
            <w:vAlign w:val="center"/>
          </w:tcPr>
          <w:p w14:paraId="76FF7BAC"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p>
        </w:tc>
        <w:tc>
          <w:tcPr>
            <w:tcW w:w="290" w:type="dxa"/>
            <w:gridSpan w:val="2"/>
            <w:tcMar>
              <w:top w:w="0" w:type="dxa"/>
              <w:left w:w="100" w:type="dxa"/>
              <w:bottom w:w="0" w:type="dxa"/>
              <w:right w:w="100" w:type="dxa"/>
            </w:tcMar>
            <w:vAlign w:val="center"/>
          </w:tcPr>
          <w:p w14:paraId="42386940"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p>
        </w:tc>
      </w:tr>
      <w:tr w:rsidR="00D20632" w:rsidRPr="004909B8" w14:paraId="6FDBF298" w14:textId="77777777" w:rsidTr="007752E6">
        <w:trPr>
          <w:gridAfter w:val="1"/>
          <w:wAfter w:w="7" w:type="dxa"/>
          <w:trHeight w:val="65"/>
        </w:trPr>
        <w:tc>
          <w:tcPr>
            <w:tcW w:w="3402" w:type="dxa"/>
            <w:tcMar>
              <w:top w:w="0" w:type="dxa"/>
              <w:left w:w="100" w:type="dxa"/>
              <w:bottom w:w="0" w:type="dxa"/>
              <w:right w:w="100" w:type="dxa"/>
            </w:tcMar>
            <w:vAlign w:val="center"/>
          </w:tcPr>
          <w:p w14:paraId="3FB61A15" w14:textId="77777777" w:rsidR="00D20632" w:rsidRPr="004909B8" w:rsidRDefault="00D20632" w:rsidP="004D58B4">
            <w:pPr>
              <w:spacing w:after="0" w:line="240" w:lineRule="auto"/>
              <w:ind w:left="40"/>
              <w:rPr>
                <w:rFonts w:ascii="Times New Roman" w:eastAsia="Arial" w:hAnsi="Times New Roman" w:cs="Times New Roman"/>
                <w:sz w:val="22"/>
                <w:szCs w:val="22"/>
              </w:rPr>
            </w:pPr>
            <w:r w:rsidRPr="004909B8">
              <w:rPr>
                <w:rFonts w:ascii="Times New Roman" w:eastAsia="Arial" w:hAnsi="Times New Roman" w:cs="Times New Roman"/>
                <w:sz w:val="22"/>
                <w:szCs w:val="22"/>
              </w:rPr>
              <w:t xml:space="preserve">¿La interacción con los objetos del laboratorio en Realidad Virtual te permitió identificar errores o concepciones previas incorrectas?  </w:t>
            </w:r>
          </w:p>
        </w:tc>
        <w:tc>
          <w:tcPr>
            <w:tcW w:w="1276" w:type="dxa"/>
            <w:tcMar>
              <w:top w:w="0" w:type="dxa"/>
              <w:left w:w="100" w:type="dxa"/>
              <w:bottom w:w="0" w:type="dxa"/>
              <w:right w:w="100" w:type="dxa"/>
            </w:tcMar>
            <w:vAlign w:val="center"/>
          </w:tcPr>
          <w:p w14:paraId="48137045"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r w:rsidRPr="004909B8">
              <w:rPr>
                <w:rFonts w:ascii="Times New Roman" w:eastAsia="Arial" w:hAnsi="Times New Roman" w:cs="Times New Roman"/>
                <w:sz w:val="22"/>
                <w:szCs w:val="22"/>
              </w:rPr>
              <w:t>28% (7)</w:t>
            </w:r>
          </w:p>
        </w:tc>
        <w:tc>
          <w:tcPr>
            <w:tcW w:w="1276" w:type="dxa"/>
            <w:tcMar>
              <w:top w:w="0" w:type="dxa"/>
              <w:left w:w="100" w:type="dxa"/>
              <w:bottom w:w="0" w:type="dxa"/>
              <w:right w:w="100" w:type="dxa"/>
            </w:tcMar>
            <w:vAlign w:val="center"/>
          </w:tcPr>
          <w:p w14:paraId="2CC6DC56"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r w:rsidRPr="004909B8">
              <w:rPr>
                <w:rFonts w:ascii="Times New Roman" w:eastAsia="Arial" w:hAnsi="Times New Roman" w:cs="Times New Roman"/>
                <w:sz w:val="22"/>
                <w:szCs w:val="22"/>
              </w:rPr>
              <w:t>36% (9)</w:t>
            </w:r>
          </w:p>
        </w:tc>
        <w:tc>
          <w:tcPr>
            <w:tcW w:w="1134" w:type="dxa"/>
            <w:tcMar>
              <w:top w:w="0" w:type="dxa"/>
              <w:left w:w="100" w:type="dxa"/>
              <w:bottom w:w="0" w:type="dxa"/>
              <w:right w:w="100" w:type="dxa"/>
            </w:tcMar>
            <w:vAlign w:val="center"/>
          </w:tcPr>
          <w:p w14:paraId="63FF9DD7"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r w:rsidRPr="004909B8">
              <w:rPr>
                <w:rFonts w:ascii="Times New Roman" w:eastAsia="Arial" w:hAnsi="Times New Roman" w:cs="Times New Roman"/>
                <w:sz w:val="22"/>
                <w:szCs w:val="22"/>
              </w:rPr>
              <w:t>36% (9)</w:t>
            </w:r>
          </w:p>
        </w:tc>
        <w:tc>
          <w:tcPr>
            <w:tcW w:w="1134" w:type="dxa"/>
            <w:tcMar>
              <w:top w:w="0" w:type="dxa"/>
              <w:left w:w="100" w:type="dxa"/>
              <w:bottom w:w="0" w:type="dxa"/>
              <w:right w:w="100" w:type="dxa"/>
            </w:tcMar>
            <w:vAlign w:val="center"/>
          </w:tcPr>
          <w:p w14:paraId="60572FB3"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p>
        </w:tc>
        <w:tc>
          <w:tcPr>
            <w:tcW w:w="290" w:type="dxa"/>
            <w:gridSpan w:val="2"/>
            <w:tcMar>
              <w:top w:w="0" w:type="dxa"/>
              <w:left w:w="100" w:type="dxa"/>
              <w:bottom w:w="0" w:type="dxa"/>
              <w:right w:w="100" w:type="dxa"/>
            </w:tcMar>
            <w:vAlign w:val="center"/>
          </w:tcPr>
          <w:p w14:paraId="0BCDC3C4"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p>
        </w:tc>
      </w:tr>
      <w:tr w:rsidR="00D20632" w:rsidRPr="004909B8" w14:paraId="45C6AF6F" w14:textId="77777777" w:rsidTr="007752E6">
        <w:trPr>
          <w:gridAfter w:val="1"/>
          <w:wAfter w:w="7" w:type="dxa"/>
          <w:trHeight w:val="440"/>
        </w:trPr>
        <w:tc>
          <w:tcPr>
            <w:tcW w:w="3402" w:type="dxa"/>
            <w:tcMar>
              <w:top w:w="0" w:type="dxa"/>
              <w:left w:w="100" w:type="dxa"/>
              <w:bottom w:w="0" w:type="dxa"/>
              <w:right w:w="100" w:type="dxa"/>
            </w:tcMar>
            <w:vAlign w:val="center"/>
          </w:tcPr>
          <w:p w14:paraId="63F69A7E" w14:textId="77777777" w:rsidR="00D20632" w:rsidRPr="004909B8" w:rsidRDefault="00D20632" w:rsidP="004D58B4">
            <w:pPr>
              <w:spacing w:after="0" w:line="240" w:lineRule="auto"/>
              <w:ind w:left="40"/>
              <w:rPr>
                <w:rFonts w:ascii="Times New Roman" w:eastAsia="Arial" w:hAnsi="Times New Roman" w:cs="Times New Roman"/>
                <w:color w:val="1F1F1F"/>
                <w:sz w:val="22"/>
                <w:szCs w:val="22"/>
              </w:rPr>
            </w:pPr>
            <w:r w:rsidRPr="004909B8">
              <w:rPr>
                <w:rFonts w:ascii="Times New Roman" w:eastAsia="Arial" w:hAnsi="Times New Roman" w:cs="Times New Roman"/>
                <w:color w:val="1F1F1F"/>
                <w:sz w:val="22"/>
                <w:szCs w:val="22"/>
              </w:rPr>
              <w:t>¿Ajustaste tu forma de interactuar con el laboratorio de Realidad Virtual a medida que avanzabas en la actividad?</w:t>
            </w:r>
          </w:p>
        </w:tc>
        <w:tc>
          <w:tcPr>
            <w:tcW w:w="1276" w:type="dxa"/>
            <w:tcMar>
              <w:top w:w="0" w:type="dxa"/>
              <w:left w:w="100" w:type="dxa"/>
              <w:bottom w:w="0" w:type="dxa"/>
              <w:right w:w="100" w:type="dxa"/>
            </w:tcMar>
            <w:vAlign w:val="center"/>
          </w:tcPr>
          <w:p w14:paraId="0691B58F"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r w:rsidRPr="004909B8">
              <w:rPr>
                <w:rFonts w:ascii="Times New Roman" w:eastAsia="Arial" w:hAnsi="Times New Roman" w:cs="Times New Roman"/>
                <w:sz w:val="22"/>
                <w:szCs w:val="22"/>
              </w:rPr>
              <w:t>36% (9)</w:t>
            </w:r>
          </w:p>
        </w:tc>
        <w:tc>
          <w:tcPr>
            <w:tcW w:w="1276" w:type="dxa"/>
            <w:tcMar>
              <w:top w:w="0" w:type="dxa"/>
              <w:left w:w="100" w:type="dxa"/>
              <w:bottom w:w="0" w:type="dxa"/>
              <w:right w:w="100" w:type="dxa"/>
            </w:tcMar>
            <w:vAlign w:val="center"/>
          </w:tcPr>
          <w:p w14:paraId="1EEEE400"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r w:rsidRPr="004909B8">
              <w:rPr>
                <w:rFonts w:ascii="Times New Roman" w:eastAsia="Arial" w:hAnsi="Times New Roman" w:cs="Times New Roman"/>
                <w:sz w:val="22"/>
                <w:szCs w:val="22"/>
              </w:rPr>
              <w:t>40% (10)</w:t>
            </w:r>
          </w:p>
        </w:tc>
        <w:tc>
          <w:tcPr>
            <w:tcW w:w="1134" w:type="dxa"/>
            <w:tcMar>
              <w:top w:w="0" w:type="dxa"/>
              <w:left w:w="100" w:type="dxa"/>
              <w:bottom w:w="0" w:type="dxa"/>
              <w:right w:w="100" w:type="dxa"/>
            </w:tcMar>
            <w:vAlign w:val="center"/>
          </w:tcPr>
          <w:p w14:paraId="4DAD9E8E"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r w:rsidRPr="004909B8">
              <w:rPr>
                <w:rFonts w:ascii="Times New Roman" w:eastAsia="Arial" w:hAnsi="Times New Roman" w:cs="Times New Roman"/>
                <w:sz w:val="22"/>
                <w:szCs w:val="22"/>
              </w:rPr>
              <w:t>36% (9)</w:t>
            </w:r>
          </w:p>
        </w:tc>
        <w:tc>
          <w:tcPr>
            <w:tcW w:w="1134" w:type="dxa"/>
            <w:tcMar>
              <w:top w:w="0" w:type="dxa"/>
              <w:left w:w="100" w:type="dxa"/>
              <w:bottom w:w="0" w:type="dxa"/>
              <w:right w:w="100" w:type="dxa"/>
            </w:tcMar>
            <w:vAlign w:val="center"/>
          </w:tcPr>
          <w:p w14:paraId="18A87D2A"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p>
        </w:tc>
        <w:tc>
          <w:tcPr>
            <w:tcW w:w="290" w:type="dxa"/>
            <w:gridSpan w:val="2"/>
            <w:tcMar>
              <w:top w:w="0" w:type="dxa"/>
              <w:left w:w="100" w:type="dxa"/>
              <w:bottom w:w="0" w:type="dxa"/>
              <w:right w:w="100" w:type="dxa"/>
            </w:tcMar>
            <w:vAlign w:val="center"/>
          </w:tcPr>
          <w:p w14:paraId="12D663FD"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p>
        </w:tc>
      </w:tr>
      <w:tr w:rsidR="00D20632" w:rsidRPr="004909B8" w14:paraId="2A6E424A" w14:textId="77777777" w:rsidTr="007752E6">
        <w:trPr>
          <w:gridAfter w:val="1"/>
          <w:wAfter w:w="7" w:type="dxa"/>
          <w:trHeight w:val="453"/>
        </w:trPr>
        <w:tc>
          <w:tcPr>
            <w:tcW w:w="3402" w:type="dxa"/>
            <w:tcMar>
              <w:top w:w="0" w:type="dxa"/>
              <w:left w:w="100" w:type="dxa"/>
              <w:bottom w:w="0" w:type="dxa"/>
              <w:right w:w="100" w:type="dxa"/>
            </w:tcMar>
            <w:vAlign w:val="center"/>
          </w:tcPr>
          <w:p w14:paraId="72451CF3" w14:textId="77777777" w:rsidR="00D20632" w:rsidRPr="004909B8" w:rsidRDefault="00D20632" w:rsidP="004D58B4">
            <w:pPr>
              <w:spacing w:after="0" w:line="240" w:lineRule="auto"/>
              <w:ind w:left="40"/>
              <w:rPr>
                <w:rFonts w:ascii="Times New Roman" w:eastAsia="Arial" w:hAnsi="Times New Roman" w:cs="Times New Roman"/>
                <w:color w:val="1F1F1F"/>
                <w:sz w:val="22"/>
                <w:szCs w:val="22"/>
              </w:rPr>
            </w:pPr>
            <w:r w:rsidRPr="004909B8">
              <w:rPr>
                <w:rFonts w:ascii="Times New Roman" w:eastAsia="Arial" w:hAnsi="Times New Roman" w:cs="Times New Roman"/>
                <w:color w:val="1F1F1F"/>
                <w:sz w:val="22"/>
                <w:szCs w:val="22"/>
              </w:rPr>
              <w:t>¿Las descripciones visuales y auditivas me ayudaron a verificar mi comprensión?</w:t>
            </w:r>
          </w:p>
        </w:tc>
        <w:tc>
          <w:tcPr>
            <w:tcW w:w="1276" w:type="dxa"/>
            <w:tcMar>
              <w:top w:w="0" w:type="dxa"/>
              <w:left w:w="100" w:type="dxa"/>
              <w:bottom w:w="0" w:type="dxa"/>
              <w:right w:w="100" w:type="dxa"/>
            </w:tcMar>
            <w:vAlign w:val="center"/>
          </w:tcPr>
          <w:p w14:paraId="60747822"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r w:rsidRPr="004909B8">
              <w:rPr>
                <w:rFonts w:ascii="Times New Roman" w:eastAsia="Arial" w:hAnsi="Times New Roman" w:cs="Times New Roman"/>
                <w:sz w:val="22"/>
                <w:szCs w:val="22"/>
              </w:rPr>
              <w:t>44% (11)</w:t>
            </w:r>
          </w:p>
        </w:tc>
        <w:tc>
          <w:tcPr>
            <w:tcW w:w="1276" w:type="dxa"/>
            <w:tcMar>
              <w:top w:w="0" w:type="dxa"/>
              <w:left w:w="100" w:type="dxa"/>
              <w:bottom w:w="0" w:type="dxa"/>
              <w:right w:w="100" w:type="dxa"/>
            </w:tcMar>
            <w:vAlign w:val="center"/>
          </w:tcPr>
          <w:p w14:paraId="6F3192E1"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r w:rsidRPr="004909B8">
              <w:rPr>
                <w:rFonts w:ascii="Times New Roman" w:eastAsia="Arial" w:hAnsi="Times New Roman" w:cs="Times New Roman"/>
                <w:sz w:val="22"/>
                <w:szCs w:val="22"/>
              </w:rPr>
              <w:t>44% (11)</w:t>
            </w:r>
          </w:p>
        </w:tc>
        <w:tc>
          <w:tcPr>
            <w:tcW w:w="1134" w:type="dxa"/>
            <w:tcMar>
              <w:top w:w="0" w:type="dxa"/>
              <w:left w:w="100" w:type="dxa"/>
              <w:bottom w:w="0" w:type="dxa"/>
              <w:right w:w="100" w:type="dxa"/>
            </w:tcMar>
            <w:vAlign w:val="center"/>
          </w:tcPr>
          <w:p w14:paraId="5BDCBC78"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r w:rsidRPr="004909B8">
              <w:rPr>
                <w:rFonts w:ascii="Times New Roman" w:eastAsia="Arial" w:hAnsi="Times New Roman" w:cs="Times New Roman"/>
                <w:sz w:val="22"/>
                <w:szCs w:val="22"/>
              </w:rPr>
              <w:t>12% (3)</w:t>
            </w:r>
          </w:p>
        </w:tc>
        <w:tc>
          <w:tcPr>
            <w:tcW w:w="1134" w:type="dxa"/>
            <w:tcMar>
              <w:top w:w="0" w:type="dxa"/>
              <w:left w:w="100" w:type="dxa"/>
              <w:bottom w:w="0" w:type="dxa"/>
              <w:right w:w="100" w:type="dxa"/>
            </w:tcMar>
            <w:vAlign w:val="center"/>
          </w:tcPr>
          <w:p w14:paraId="3E3735D0"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p>
        </w:tc>
        <w:tc>
          <w:tcPr>
            <w:tcW w:w="290" w:type="dxa"/>
            <w:gridSpan w:val="2"/>
            <w:tcMar>
              <w:top w:w="0" w:type="dxa"/>
              <w:left w:w="100" w:type="dxa"/>
              <w:bottom w:w="0" w:type="dxa"/>
              <w:right w:w="100" w:type="dxa"/>
            </w:tcMar>
            <w:vAlign w:val="center"/>
          </w:tcPr>
          <w:p w14:paraId="67184DD1"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p>
        </w:tc>
      </w:tr>
      <w:tr w:rsidR="00D20632" w:rsidRPr="004909B8" w14:paraId="250A7198" w14:textId="77777777" w:rsidTr="007752E6">
        <w:trPr>
          <w:gridAfter w:val="1"/>
          <w:wAfter w:w="7" w:type="dxa"/>
          <w:trHeight w:val="255"/>
        </w:trPr>
        <w:tc>
          <w:tcPr>
            <w:tcW w:w="3402" w:type="dxa"/>
            <w:tcMar>
              <w:top w:w="0" w:type="dxa"/>
              <w:left w:w="100" w:type="dxa"/>
              <w:bottom w:w="0" w:type="dxa"/>
              <w:right w:w="100" w:type="dxa"/>
            </w:tcMar>
            <w:vAlign w:val="center"/>
          </w:tcPr>
          <w:p w14:paraId="62F1D1EB" w14:textId="77777777" w:rsidR="00D20632" w:rsidRPr="004909B8" w:rsidRDefault="00D20632" w:rsidP="004D58B4">
            <w:pPr>
              <w:spacing w:after="0" w:line="240" w:lineRule="auto"/>
              <w:ind w:left="40"/>
              <w:rPr>
                <w:rFonts w:ascii="Times New Roman" w:eastAsia="Arial" w:hAnsi="Times New Roman" w:cs="Times New Roman"/>
                <w:b/>
                <w:bCs/>
                <w:sz w:val="22"/>
                <w:szCs w:val="22"/>
              </w:rPr>
            </w:pPr>
            <w:r w:rsidRPr="004909B8">
              <w:rPr>
                <w:rFonts w:ascii="Times New Roman" w:eastAsia="Arial" w:hAnsi="Times New Roman" w:cs="Times New Roman"/>
                <w:b/>
                <w:bCs/>
                <w:sz w:val="22"/>
                <w:szCs w:val="22"/>
              </w:rPr>
              <w:t xml:space="preserve">Metacognición – Evaluación </w:t>
            </w:r>
          </w:p>
        </w:tc>
        <w:tc>
          <w:tcPr>
            <w:tcW w:w="1276" w:type="dxa"/>
            <w:tcMar>
              <w:top w:w="0" w:type="dxa"/>
              <w:left w:w="100" w:type="dxa"/>
              <w:bottom w:w="0" w:type="dxa"/>
              <w:right w:w="100" w:type="dxa"/>
            </w:tcMar>
            <w:vAlign w:val="center"/>
          </w:tcPr>
          <w:p w14:paraId="720F17AF" w14:textId="77777777" w:rsidR="00D20632" w:rsidRPr="004909B8" w:rsidRDefault="00D20632" w:rsidP="004D58B4">
            <w:pPr>
              <w:spacing w:after="0" w:line="240" w:lineRule="auto"/>
              <w:ind w:left="40"/>
              <w:jc w:val="center"/>
              <w:rPr>
                <w:rFonts w:ascii="Times New Roman" w:eastAsia="Arial" w:hAnsi="Times New Roman" w:cs="Times New Roman"/>
                <w:b/>
                <w:bCs/>
                <w:sz w:val="22"/>
                <w:szCs w:val="22"/>
              </w:rPr>
            </w:pPr>
            <w:r w:rsidRPr="004909B8">
              <w:rPr>
                <w:rFonts w:ascii="Times New Roman" w:eastAsia="Arial" w:hAnsi="Times New Roman" w:cs="Times New Roman"/>
                <w:b/>
                <w:bCs/>
                <w:sz w:val="22"/>
                <w:szCs w:val="22"/>
              </w:rPr>
              <w:t>1</w:t>
            </w:r>
          </w:p>
        </w:tc>
        <w:tc>
          <w:tcPr>
            <w:tcW w:w="1276" w:type="dxa"/>
            <w:tcMar>
              <w:top w:w="0" w:type="dxa"/>
              <w:left w:w="100" w:type="dxa"/>
              <w:bottom w:w="0" w:type="dxa"/>
              <w:right w:w="100" w:type="dxa"/>
            </w:tcMar>
            <w:vAlign w:val="center"/>
          </w:tcPr>
          <w:p w14:paraId="480C8351" w14:textId="77777777" w:rsidR="00D20632" w:rsidRPr="004909B8" w:rsidRDefault="00D20632" w:rsidP="004D58B4">
            <w:pPr>
              <w:spacing w:after="0" w:line="240" w:lineRule="auto"/>
              <w:ind w:left="40"/>
              <w:jc w:val="center"/>
              <w:rPr>
                <w:rFonts w:ascii="Times New Roman" w:eastAsia="Arial" w:hAnsi="Times New Roman" w:cs="Times New Roman"/>
                <w:b/>
                <w:bCs/>
                <w:sz w:val="22"/>
                <w:szCs w:val="22"/>
              </w:rPr>
            </w:pPr>
            <w:r w:rsidRPr="004909B8">
              <w:rPr>
                <w:rFonts w:ascii="Times New Roman" w:eastAsia="Arial" w:hAnsi="Times New Roman" w:cs="Times New Roman"/>
                <w:b/>
                <w:bCs/>
                <w:sz w:val="22"/>
                <w:szCs w:val="22"/>
              </w:rPr>
              <w:t>2</w:t>
            </w:r>
          </w:p>
        </w:tc>
        <w:tc>
          <w:tcPr>
            <w:tcW w:w="1134" w:type="dxa"/>
            <w:tcMar>
              <w:top w:w="0" w:type="dxa"/>
              <w:left w:w="100" w:type="dxa"/>
              <w:bottom w:w="0" w:type="dxa"/>
              <w:right w:w="100" w:type="dxa"/>
            </w:tcMar>
            <w:vAlign w:val="center"/>
          </w:tcPr>
          <w:p w14:paraId="2316A640" w14:textId="77777777" w:rsidR="00D20632" w:rsidRPr="004909B8" w:rsidRDefault="00D20632" w:rsidP="004D58B4">
            <w:pPr>
              <w:spacing w:after="0" w:line="240" w:lineRule="auto"/>
              <w:ind w:left="40"/>
              <w:jc w:val="center"/>
              <w:rPr>
                <w:rFonts w:ascii="Times New Roman" w:eastAsia="Arial" w:hAnsi="Times New Roman" w:cs="Times New Roman"/>
                <w:b/>
                <w:bCs/>
                <w:sz w:val="22"/>
                <w:szCs w:val="22"/>
              </w:rPr>
            </w:pPr>
            <w:r w:rsidRPr="004909B8">
              <w:rPr>
                <w:rFonts w:ascii="Times New Roman" w:eastAsia="Arial" w:hAnsi="Times New Roman" w:cs="Times New Roman"/>
                <w:b/>
                <w:bCs/>
                <w:sz w:val="22"/>
                <w:szCs w:val="22"/>
              </w:rPr>
              <w:t>3</w:t>
            </w:r>
          </w:p>
        </w:tc>
        <w:tc>
          <w:tcPr>
            <w:tcW w:w="1134" w:type="dxa"/>
            <w:tcMar>
              <w:top w:w="0" w:type="dxa"/>
              <w:left w:w="100" w:type="dxa"/>
              <w:bottom w:w="0" w:type="dxa"/>
              <w:right w:w="100" w:type="dxa"/>
            </w:tcMar>
            <w:vAlign w:val="center"/>
          </w:tcPr>
          <w:p w14:paraId="36F4A756" w14:textId="77777777" w:rsidR="00D20632" w:rsidRPr="004909B8" w:rsidRDefault="00D20632" w:rsidP="004D58B4">
            <w:pPr>
              <w:spacing w:after="0" w:line="240" w:lineRule="auto"/>
              <w:ind w:left="40"/>
              <w:jc w:val="center"/>
              <w:rPr>
                <w:rFonts w:ascii="Times New Roman" w:eastAsia="Arial" w:hAnsi="Times New Roman" w:cs="Times New Roman"/>
                <w:b/>
                <w:bCs/>
                <w:sz w:val="22"/>
                <w:szCs w:val="22"/>
              </w:rPr>
            </w:pPr>
            <w:r w:rsidRPr="004909B8">
              <w:rPr>
                <w:rFonts w:ascii="Times New Roman" w:eastAsia="Arial" w:hAnsi="Times New Roman" w:cs="Times New Roman"/>
                <w:b/>
                <w:bCs/>
                <w:sz w:val="22"/>
                <w:szCs w:val="22"/>
              </w:rPr>
              <w:t>4</w:t>
            </w:r>
          </w:p>
        </w:tc>
        <w:tc>
          <w:tcPr>
            <w:tcW w:w="290" w:type="dxa"/>
            <w:gridSpan w:val="2"/>
            <w:tcMar>
              <w:top w:w="0" w:type="dxa"/>
              <w:left w:w="100" w:type="dxa"/>
              <w:bottom w:w="0" w:type="dxa"/>
              <w:right w:w="100" w:type="dxa"/>
            </w:tcMar>
            <w:vAlign w:val="center"/>
          </w:tcPr>
          <w:p w14:paraId="62C47006" w14:textId="77777777" w:rsidR="00D20632" w:rsidRPr="004909B8" w:rsidRDefault="00D20632" w:rsidP="004D58B4">
            <w:pPr>
              <w:spacing w:after="0" w:line="240" w:lineRule="auto"/>
              <w:ind w:left="40"/>
              <w:jc w:val="center"/>
              <w:rPr>
                <w:rFonts w:ascii="Times New Roman" w:eastAsia="Arial" w:hAnsi="Times New Roman" w:cs="Times New Roman"/>
                <w:b/>
                <w:bCs/>
                <w:sz w:val="22"/>
                <w:szCs w:val="22"/>
              </w:rPr>
            </w:pPr>
            <w:r w:rsidRPr="004909B8">
              <w:rPr>
                <w:rFonts w:ascii="Times New Roman" w:eastAsia="Arial" w:hAnsi="Times New Roman" w:cs="Times New Roman"/>
                <w:b/>
                <w:bCs/>
                <w:sz w:val="22"/>
                <w:szCs w:val="22"/>
              </w:rPr>
              <w:t>5</w:t>
            </w:r>
          </w:p>
        </w:tc>
      </w:tr>
      <w:tr w:rsidR="00D20632" w:rsidRPr="004909B8" w14:paraId="14261834" w14:textId="77777777" w:rsidTr="007752E6">
        <w:trPr>
          <w:gridAfter w:val="1"/>
          <w:wAfter w:w="7" w:type="dxa"/>
          <w:trHeight w:val="154"/>
        </w:trPr>
        <w:tc>
          <w:tcPr>
            <w:tcW w:w="3402" w:type="dxa"/>
            <w:tcMar>
              <w:top w:w="0" w:type="dxa"/>
              <w:left w:w="100" w:type="dxa"/>
              <w:bottom w:w="0" w:type="dxa"/>
              <w:right w:w="100" w:type="dxa"/>
            </w:tcMar>
            <w:vAlign w:val="center"/>
          </w:tcPr>
          <w:p w14:paraId="1CB49EC6" w14:textId="77777777" w:rsidR="00D20632" w:rsidRPr="004909B8" w:rsidRDefault="00D20632" w:rsidP="004D58B4">
            <w:pPr>
              <w:spacing w:after="0" w:line="240" w:lineRule="auto"/>
              <w:ind w:left="40"/>
              <w:rPr>
                <w:rFonts w:ascii="Times New Roman" w:eastAsia="Arial" w:hAnsi="Times New Roman" w:cs="Times New Roman"/>
                <w:sz w:val="22"/>
                <w:szCs w:val="22"/>
              </w:rPr>
            </w:pPr>
            <w:r w:rsidRPr="004909B8">
              <w:rPr>
                <w:rFonts w:ascii="Times New Roman" w:eastAsia="Arial" w:hAnsi="Times New Roman" w:cs="Times New Roman"/>
                <w:sz w:val="22"/>
                <w:szCs w:val="22"/>
              </w:rPr>
              <w:t>¿Considero que la actividad contribuyó a reflexionar sobre mi propio proceso de aprendizaje?</w:t>
            </w:r>
          </w:p>
        </w:tc>
        <w:tc>
          <w:tcPr>
            <w:tcW w:w="1276" w:type="dxa"/>
            <w:tcMar>
              <w:top w:w="0" w:type="dxa"/>
              <w:left w:w="100" w:type="dxa"/>
              <w:bottom w:w="0" w:type="dxa"/>
              <w:right w:w="100" w:type="dxa"/>
            </w:tcMar>
            <w:vAlign w:val="center"/>
          </w:tcPr>
          <w:p w14:paraId="583BE181"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r w:rsidRPr="004909B8">
              <w:rPr>
                <w:rFonts w:ascii="Times New Roman" w:eastAsia="Arial" w:hAnsi="Times New Roman" w:cs="Times New Roman"/>
                <w:sz w:val="22"/>
                <w:szCs w:val="22"/>
              </w:rPr>
              <w:t>48% (12)</w:t>
            </w:r>
          </w:p>
        </w:tc>
        <w:tc>
          <w:tcPr>
            <w:tcW w:w="1276" w:type="dxa"/>
            <w:tcMar>
              <w:top w:w="0" w:type="dxa"/>
              <w:left w:w="100" w:type="dxa"/>
              <w:bottom w:w="0" w:type="dxa"/>
              <w:right w:w="100" w:type="dxa"/>
            </w:tcMar>
            <w:vAlign w:val="center"/>
          </w:tcPr>
          <w:p w14:paraId="0C46E7F6"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r w:rsidRPr="004909B8">
              <w:rPr>
                <w:rFonts w:ascii="Times New Roman" w:eastAsia="Arial" w:hAnsi="Times New Roman" w:cs="Times New Roman"/>
                <w:sz w:val="22"/>
                <w:szCs w:val="22"/>
              </w:rPr>
              <w:t>44% (11)</w:t>
            </w:r>
          </w:p>
        </w:tc>
        <w:tc>
          <w:tcPr>
            <w:tcW w:w="1134" w:type="dxa"/>
            <w:tcMar>
              <w:top w:w="0" w:type="dxa"/>
              <w:left w:w="100" w:type="dxa"/>
              <w:bottom w:w="0" w:type="dxa"/>
              <w:right w:w="100" w:type="dxa"/>
            </w:tcMar>
            <w:vAlign w:val="center"/>
          </w:tcPr>
          <w:p w14:paraId="173D7088"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r w:rsidRPr="004909B8">
              <w:rPr>
                <w:rFonts w:ascii="Times New Roman" w:eastAsia="Arial" w:hAnsi="Times New Roman" w:cs="Times New Roman"/>
                <w:sz w:val="22"/>
                <w:szCs w:val="22"/>
              </w:rPr>
              <w:t>8% (2)</w:t>
            </w:r>
          </w:p>
        </w:tc>
        <w:tc>
          <w:tcPr>
            <w:tcW w:w="1134" w:type="dxa"/>
            <w:tcMar>
              <w:top w:w="0" w:type="dxa"/>
              <w:left w:w="100" w:type="dxa"/>
              <w:bottom w:w="0" w:type="dxa"/>
              <w:right w:w="100" w:type="dxa"/>
            </w:tcMar>
            <w:vAlign w:val="center"/>
          </w:tcPr>
          <w:p w14:paraId="2B12D2AC"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p>
        </w:tc>
        <w:tc>
          <w:tcPr>
            <w:tcW w:w="290" w:type="dxa"/>
            <w:gridSpan w:val="2"/>
            <w:tcMar>
              <w:top w:w="0" w:type="dxa"/>
              <w:left w:w="100" w:type="dxa"/>
              <w:bottom w:w="0" w:type="dxa"/>
              <w:right w:w="100" w:type="dxa"/>
            </w:tcMar>
            <w:vAlign w:val="center"/>
          </w:tcPr>
          <w:p w14:paraId="0C28CBFB"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p>
        </w:tc>
      </w:tr>
      <w:tr w:rsidR="00D20632" w:rsidRPr="004909B8" w14:paraId="125F9E82" w14:textId="77777777" w:rsidTr="007752E6">
        <w:trPr>
          <w:trHeight w:val="255"/>
        </w:trPr>
        <w:tc>
          <w:tcPr>
            <w:tcW w:w="3402" w:type="dxa"/>
            <w:tcMar>
              <w:top w:w="0" w:type="dxa"/>
              <w:left w:w="100" w:type="dxa"/>
              <w:bottom w:w="0" w:type="dxa"/>
              <w:right w:w="100" w:type="dxa"/>
            </w:tcMar>
            <w:vAlign w:val="center"/>
          </w:tcPr>
          <w:p w14:paraId="147B4954" w14:textId="77777777" w:rsidR="00D20632" w:rsidRPr="004909B8" w:rsidRDefault="00D20632" w:rsidP="004D58B4">
            <w:pPr>
              <w:spacing w:after="0" w:line="240" w:lineRule="auto"/>
              <w:ind w:left="40"/>
              <w:rPr>
                <w:rFonts w:ascii="Times New Roman" w:eastAsia="Arial" w:hAnsi="Times New Roman" w:cs="Times New Roman"/>
                <w:b/>
                <w:bCs/>
                <w:sz w:val="22"/>
                <w:szCs w:val="22"/>
              </w:rPr>
            </w:pPr>
            <w:r w:rsidRPr="004909B8">
              <w:rPr>
                <w:rFonts w:ascii="Times New Roman" w:eastAsia="Arial" w:hAnsi="Times New Roman" w:cs="Times New Roman"/>
                <w:b/>
                <w:bCs/>
                <w:sz w:val="22"/>
                <w:szCs w:val="22"/>
              </w:rPr>
              <w:t>Rol pedagógico de la Realidad Virtual</w:t>
            </w:r>
          </w:p>
        </w:tc>
        <w:tc>
          <w:tcPr>
            <w:tcW w:w="1276" w:type="dxa"/>
            <w:tcMar>
              <w:top w:w="0" w:type="dxa"/>
              <w:left w:w="100" w:type="dxa"/>
              <w:bottom w:w="0" w:type="dxa"/>
              <w:right w:w="100" w:type="dxa"/>
            </w:tcMar>
            <w:vAlign w:val="center"/>
          </w:tcPr>
          <w:p w14:paraId="58B8C51A" w14:textId="77777777" w:rsidR="00D20632" w:rsidRPr="004909B8" w:rsidRDefault="00D20632" w:rsidP="004D58B4">
            <w:pPr>
              <w:spacing w:after="0" w:line="240" w:lineRule="auto"/>
              <w:ind w:left="40"/>
              <w:jc w:val="center"/>
              <w:rPr>
                <w:rFonts w:ascii="Times New Roman" w:eastAsia="Arial" w:hAnsi="Times New Roman" w:cs="Times New Roman"/>
                <w:b/>
                <w:bCs/>
                <w:sz w:val="22"/>
                <w:szCs w:val="22"/>
              </w:rPr>
            </w:pPr>
            <w:r w:rsidRPr="004909B8">
              <w:rPr>
                <w:rFonts w:ascii="Times New Roman" w:eastAsia="Arial" w:hAnsi="Times New Roman" w:cs="Times New Roman"/>
                <w:b/>
                <w:bCs/>
                <w:sz w:val="22"/>
                <w:szCs w:val="22"/>
              </w:rPr>
              <w:t>1</w:t>
            </w:r>
          </w:p>
        </w:tc>
        <w:tc>
          <w:tcPr>
            <w:tcW w:w="1276" w:type="dxa"/>
            <w:tcMar>
              <w:top w:w="0" w:type="dxa"/>
              <w:left w:w="100" w:type="dxa"/>
              <w:bottom w:w="0" w:type="dxa"/>
              <w:right w:w="100" w:type="dxa"/>
            </w:tcMar>
            <w:vAlign w:val="center"/>
          </w:tcPr>
          <w:p w14:paraId="436E4904" w14:textId="77777777" w:rsidR="00D20632" w:rsidRPr="004909B8" w:rsidRDefault="00D20632" w:rsidP="004D58B4">
            <w:pPr>
              <w:spacing w:after="0" w:line="240" w:lineRule="auto"/>
              <w:ind w:left="40"/>
              <w:jc w:val="center"/>
              <w:rPr>
                <w:rFonts w:ascii="Times New Roman" w:eastAsia="Arial" w:hAnsi="Times New Roman" w:cs="Times New Roman"/>
                <w:b/>
                <w:bCs/>
                <w:sz w:val="22"/>
                <w:szCs w:val="22"/>
              </w:rPr>
            </w:pPr>
            <w:r w:rsidRPr="004909B8">
              <w:rPr>
                <w:rFonts w:ascii="Times New Roman" w:eastAsia="Arial" w:hAnsi="Times New Roman" w:cs="Times New Roman"/>
                <w:b/>
                <w:bCs/>
                <w:sz w:val="22"/>
                <w:szCs w:val="22"/>
              </w:rPr>
              <w:t>2</w:t>
            </w:r>
          </w:p>
        </w:tc>
        <w:tc>
          <w:tcPr>
            <w:tcW w:w="1134" w:type="dxa"/>
            <w:tcMar>
              <w:top w:w="0" w:type="dxa"/>
              <w:left w:w="100" w:type="dxa"/>
              <w:bottom w:w="0" w:type="dxa"/>
              <w:right w:w="100" w:type="dxa"/>
            </w:tcMar>
            <w:vAlign w:val="center"/>
          </w:tcPr>
          <w:p w14:paraId="78F3FEBC" w14:textId="77777777" w:rsidR="00D20632" w:rsidRPr="004909B8" w:rsidRDefault="00D20632" w:rsidP="004D58B4">
            <w:pPr>
              <w:spacing w:after="0" w:line="240" w:lineRule="auto"/>
              <w:ind w:left="40"/>
              <w:jc w:val="center"/>
              <w:rPr>
                <w:rFonts w:ascii="Times New Roman" w:eastAsia="Arial" w:hAnsi="Times New Roman" w:cs="Times New Roman"/>
                <w:b/>
                <w:bCs/>
                <w:sz w:val="22"/>
                <w:szCs w:val="22"/>
              </w:rPr>
            </w:pPr>
            <w:r w:rsidRPr="004909B8">
              <w:rPr>
                <w:rFonts w:ascii="Times New Roman" w:eastAsia="Arial" w:hAnsi="Times New Roman" w:cs="Times New Roman"/>
                <w:b/>
                <w:bCs/>
                <w:sz w:val="22"/>
                <w:szCs w:val="22"/>
              </w:rPr>
              <w:t>3</w:t>
            </w:r>
          </w:p>
        </w:tc>
        <w:tc>
          <w:tcPr>
            <w:tcW w:w="1134" w:type="dxa"/>
            <w:tcMar>
              <w:top w:w="0" w:type="dxa"/>
              <w:left w:w="100" w:type="dxa"/>
              <w:bottom w:w="0" w:type="dxa"/>
              <w:right w:w="100" w:type="dxa"/>
            </w:tcMar>
            <w:vAlign w:val="center"/>
          </w:tcPr>
          <w:p w14:paraId="43805BCC" w14:textId="77777777" w:rsidR="00D20632" w:rsidRPr="004909B8" w:rsidRDefault="00D20632" w:rsidP="004D58B4">
            <w:pPr>
              <w:spacing w:after="0" w:line="240" w:lineRule="auto"/>
              <w:ind w:left="40"/>
              <w:jc w:val="center"/>
              <w:rPr>
                <w:rFonts w:ascii="Times New Roman" w:eastAsia="Arial" w:hAnsi="Times New Roman" w:cs="Times New Roman"/>
                <w:b/>
                <w:bCs/>
                <w:sz w:val="22"/>
                <w:szCs w:val="22"/>
              </w:rPr>
            </w:pPr>
            <w:r w:rsidRPr="004909B8">
              <w:rPr>
                <w:rFonts w:ascii="Times New Roman" w:eastAsia="Arial" w:hAnsi="Times New Roman" w:cs="Times New Roman"/>
                <w:b/>
                <w:bCs/>
                <w:sz w:val="22"/>
                <w:szCs w:val="22"/>
              </w:rPr>
              <w:t>4</w:t>
            </w:r>
          </w:p>
        </w:tc>
        <w:tc>
          <w:tcPr>
            <w:tcW w:w="297" w:type="dxa"/>
            <w:gridSpan w:val="3"/>
            <w:tcMar>
              <w:top w:w="0" w:type="dxa"/>
              <w:left w:w="100" w:type="dxa"/>
              <w:bottom w:w="0" w:type="dxa"/>
              <w:right w:w="100" w:type="dxa"/>
            </w:tcMar>
            <w:vAlign w:val="center"/>
          </w:tcPr>
          <w:p w14:paraId="2E4E715C" w14:textId="77777777" w:rsidR="00D20632" w:rsidRPr="004909B8" w:rsidRDefault="00D20632" w:rsidP="004D58B4">
            <w:pPr>
              <w:spacing w:after="0" w:line="240" w:lineRule="auto"/>
              <w:ind w:left="40"/>
              <w:jc w:val="center"/>
              <w:rPr>
                <w:rFonts w:ascii="Times New Roman" w:eastAsia="Arial" w:hAnsi="Times New Roman" w:cs="Times New Roman"/>
                <w:b/>
                <w:bCs/>
                <w:sz w:val="22"/>
                <w:szCs w:val="22"/>
              </w:rPr>
            </w:pPr>
            <w:r w:rsidRPr="004909B8">
              <w:rPr>
                <w:rFonts w:ascii="Times New Roman" w:eastAsia="Arial" w:hAnsi="Times New Roman" w:cs="Times New Roman"/>
                <w:b/>
                <w:bCs/>
                <w:sz w:val="22"/>
                <w:szCs w:val="22"/>
              </w:rPr>
              <w:t>5</w:t>
            </w:r>
          </w:p>
        </w:tc>
      </w:tr>
      <w:tr w:rsidR="00D20632" w:rsidRPr="004909B8" w14:paraId="422E1912" w14:textId="77777777" w:rsidTr="007752E6">
        <w:trPr>
          <w:trHeight w:val="118"/>
        </w:trPr>
        <w:tc>
          <w:tcPr>
            <w:tcW w:w="3402" w:type="dxa"/>
            <w:tcMar>
              <w:top w:w="0" w:type="dxa"/>
              <w:left w:w="100" w:type="dxa"/>
              <w:bottom w:w="0" w:type="dxa"/>
              <w:right w:w="100" w:type="dxa"/>
            </w:tcMar>
            <w:vAlign w:val="center"/>
          </w:tcPr>
          <w:p w14:paraId="79508AA9" w14:textId="77777777" w:rsidR="00D20632" w:rsidRPr="004909B8" w:rsidRDefault="00D20632" w:rsidP="004D58B4">
            <w:pPr>
              <w:spacing w:after="0" w:line="240" w:lineRule="auto"/>
              <w:ind w:left="40"/>
              <w:rPr>
                <w:rFonts w:ascii="Times New Roman" w:eastAsia="Arial" w:hAnsi="Times New Roman" w:cs="Times New Roman"/>
                <w:color w:val="1F1F1F"/>
                <w:sz w:val="22"/>
                <w:szCs w:val="22"/>
              </w:rPr>
            </w:pPr>
            <w:r w:rsidRPr="004909B8">
              <w:rPr>
                <w:rFonts w:ascii="Times New Roman" w:eastAsia="Arial" w:hAnsi="Times New Roman" w:cs="Times New Roman"/>
                <w:color w:val="1F1F1F"/>
                <w:sz w:val="22"/>
                <w:szCs w:val="22"/>
              </w:rPr>
              <w:lastRenderedPageBreak/>
              <w:t xml:space="preserve"> ¿La experiencia en Realidad Virtual te ayudó a orientar y guiar tu proceso de aprendizaje?  </w:t>
            </w:r>
          </w:p>
        </w:tc>
        <w:tc>
          <w:tcPr>
            <w:tcW w:w="1276" w:type="dxa"/>
            <w:tcMar>
              <w:top w:w="0" w:type="dxa"/>
              <w:left w:w="100" w:type="dxa"/>
              <w:bottom w:w="0" w:type="dxa"/>
              <w:right w:w="100" w:type="dxa"/>
            </w:tcMar>
            <w:vAlign w:val="center"/>
          </w:tcPr>
          <w:p w14:paraId="21E46065"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r w:rsidRPr="004909B8">
              <w:rPr>
                <w:rFonts w:ascii="Times New Roman" w:eastAsia="Arial" w:hAnsi="Times New Roman" w:cs="Times New Roman"/>
                <w:sz w:val="22"/>
                <w:szCs w:val="22"/>
              </w:rPr>
              <w:t>32% (8)</w:t>
            </w:r>
          </w:p>
        </w:tc>
        <w:tc>
          <w:tcPr>
            <w:tcW w:w="1276" w:type="dxa"/>
            <w:tcMar>
              <w:top w:w="0" w:type="dxa"/>
              <w:left w:w="100" w:type="dxa"/>
              <w:bottom w:w="0" w:type="dxa"/>
              <w:right w:w="100" w:type="dxa"/>
            </w:tcMar>
            <w:vAlign w:val="center"/>
          </w:tcPr>
          <w:p w14:paraId="5152C4DA"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r w:rsidRPr="004909B8">
              <w:rPr>
                <w:rFonts w:ascii="Times New Roman" w:eastAsia="Arial" w:hAnsi="Times New Roman" w:cs="Times New Roman"/>
                <w:sz w:val="22"/>
                <w:szCs w:val="22"/>
              </w:rPr>
              <w:t>56% (14)</w:t>
            </w:r>
          </w:p>
        </w:tc>
        <w:tc>
          <w:tcPr>
            <w:tcW w:w="1134" w:type="dxa"/>
            <w:tcMar>
              <w:top w:w="0" w:type="dxa"/>
              <w:left w:w="100" w:type="dxa"/>
              <w:bottom w:w="0" w:type="dxa"/>
              <w:right w:w="100" w:type="dxa"/>
            </w:tcMar>
            <w:vAlign w:val="center"/>
          </w:tcPr>
          <w:p w14:paraId="6F56C7F1"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r w:rsidRPr="004909B8">
              <w:rPr>
                <w:rFonts w:ascii="Times New Roman" w:eastAsia="Arial" w:hAnsi="Times New Roman" w:cs="Times New Roman"/>
                <w:sz w:val="22"/>
                <w:szCs w:val="22"/>
              </w:rPr>
              <w:t>12% (3)</w:t>
            </w:r>
          </w:p>
        </w:tc>
        <w:tc>
          <w:tcPr>
            <w:tcW w:w="1134" w:type="dxa"/>
            <w:tcMar>
              <w:top w:w="0" w:type="dxa"/>
              <w:left w:w="100" w:type="dxa"/>
              <w:bottom w:w="0" w:type="dxa"/>
              <w:right w:w="100" w:type="dxa"/>
            </w:tcMar>
            <w:vAlign w:val="center"/>
          </w:tcPr>
          <w:p w14:paraId="6F416634"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p>
        </w:tc>
        <w:tc>
          <w:tcPr>
            <w:tcW w:w="297" w:type="dxa"/>
            <w:gridSpan w:val="3"/>
            <w:tcMar>
              <w:top w:w="0" w:type="dxa"/>
              <w:left w:w="100" w:type="dxa"/>
              <w:bottom w:w="0" w:type="dxa"/>
              <w:right w:w="100" w:type="dxa"/>
            </w:tcMar>
            <w:vAlign w:val="center"/>
          </w:tcPr>
          <w:p w14:paraId="3AFACA42"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p>
        </w:tc>
      </w:tr>
      <w:tr w:rsidR="00D20632" w:rsidRPr="004909B8" w14:paraId="082854D8" w14:textId="77777777" w:rsidTr="007752E6">
        <w:trPr>
          <w:trHeight w:val="65"/>
        </w:trPr>
        <w:tc>
          <w:tcPr>
            <w:tcW w:w="3402" w:type="dxa"/>
            <w:tcMar>
              <w:top w:w="0" w:type="dxa"/>
              <w:left w:w="100" w:type="dxa"/>
              <w:bottom w:w="0" w:type="dxa"/>
              <w:right w:w="100" w:type="dxa"/>
            </w:tcMar>
            <w:vAlign w:val="center"/>
          </w:tcPr>
          <w:p w14:paraId="7D84B23C" w14:textId="77777777" w:rsidR="00D20632" w:rsidRPr="004909B8" w:rsidRDefault="00D20632" w:rsidP="004D58B4">
            <w:pPr>
              <w:spacing w:after="0" w:line="240" w:lineRule="auto"/>
              <w:ind w:left="40"/>
              <w:rPr>
                <w:rFonts w:ascii="Times New Roman" w:eastAsia="Arial" w:hAnsi="Times New Roman" w:cs="Times New Roman"/>
                <w:color w:val="1F1F1F"/>
                <w:sz w:val="22"/>
                <w:szCs w:val="22"/>
              </w:rPr>
            </w:pPr>
            <w:r w:rsidRPr="004909B8">
              <w:rPr>
                <w:rFonts w:ascii="Times New Roman" w:eastAsia="Arial" w:hAnsi="Times New Roman" w:cs="Times New Roman"/>
                <w:color w:val="1F1F1F"/>
                <w:sz w:val="22"/>
                <w:szCs w:val="22"/>
              </w:rPr>
              <w:t>¿Considera pertinente la incorporación de la Realidad Virtual en la enseñanza de la Química?</w:t>
            </w:r>
          </w:p>
        </w:tc>
        <w:tc>
          <w:tcPr>
            <w:tcW w:w="1276" w:type="dxa"/>
            <w:tcMar>
              <w:top w:w="0" w:type="dxa"/>
              <w:left w:w="100" w:type="dxa"/>
              <w:bottom w:w="0" w:type="dxa"/>
              <w:right w:w="100" w:type="dxa"/>
            </w:tcMar>
            <w:vAlign w:val="center"/>
          </w:tcPr>
          <w:p w14:paraId="66B69ACF"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r w:rsidRPr="004909B8">
              <w:rPr>
                <w:rFonts w:ascii="Times New Roman" w:eastAsia="Arial" w:hAnsi="Times New Roman" w:cs="Times New Roman"/>
                <w:sz w:val="22"/>
                <w:szCs w:val="22"/>
              </w:rPr>
              <w:t>52% (13)</w:t>
            </w:r>
          </w:p>
        </w:tc>
        <w:tc>
          <w:tcPr>
            <w:tcW w:w="1276" w:type="dxa"/>
            <w:tcMar>
              <w:top w:w="0" w:type="dxa"/>
              <w:left w:w="100" w:type="dxa"/>
              <w:bottom w:w="0" w:type="dxa"/>
              <w:right w:w="100" w:type="dxa"/>
            </w:tcMar>
            <w:vAlign w:val="center"/>
          </w:tcPr>
          <w:p w14:paraId="065DF083"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r w:rsidRPr="004909B8">
              <w:rPr>
                <w:rFonts w:ascii="Times New Roman" w:eastAsia="Arial" w:hAnsi="Times New Roman" w:cs="Times New Roman"/>
                <w:sz w:val="22"/>
                <w:szCs w:val="22"/>
              </w:rPr>
              <w:t>44% (11)</w:t>
            </w:r>
          </w:p>
        </w:tc>
        <w:tc>
          <w:tcPr>
            <w:tcW w:w="1134" w:type="dxa"/>
            <w:tcMar>
              <w:top w:w="0" w:type="dxa"/>
              <w:left w:w="100" w:type="dxa"/>
              <w:bottom w:w="0" w:type="dxa"/>
              <w:right w:w="100" w:type="dxa"/>
            </w:tcMar>
            <w:vAlign w:val="center"/>
          </w:tcPr>
          <w:p w14:paraId="5CE087FD"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r w:rsidRPr="004909B8">
              <w:rPr>
                <w:rFonts w:ascii="Times New Roman" w:eastAsia="Arial" w:hAnsi="Times New Roman" w:cs="Times New Roman"/>
                <w:sz w:val="22"/>
                <w:szCs w:val="22"/>
              </w:rPr>
              <w:t>4% (1)</w:t>
            </w:r>
          </w:p>
        </w:tc>
        <w:tc>
          <w:tcPr>
            <w:tcW w:w="1134" w:type="dxa"/>
            <w:tcMar>
              <w:top w:w="0" w:type="dxa"/>
              <w:left w:w="100" w:type="dxa"/>
              <w:bottom w:w="0" w:type="dxa"/>
              <w:right w:w="100" w:type="dxa"/>
            </w:tcMar>
            <w:vAlign w:val="center"/>
          </w:tcPr>
          <w:p w14:paraId="2CCDC9CE"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p>
        </w:tc>
        <w:tc>
          <w:tcPr>
            <w:tcW w:w="297" w:type="dxa"/>
            <w:gridSpan w:val="3"/>
            <w:tcMar>
              <w:top w:w="0" w:type="dxa"/>
              <w:left w:w="100" w:type="dxa"/>
              <w:bottom w:w="0" w:type="dxa"/>
              <w:right w:w="100" w:type="dxa"/>
            </w:tcMar>
            <w:vAlign w:val="center"/>
          </w:tcPr>
          <w:p w14:paraId="6DC3B5F4"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p>
        </w:tc>
      </w:tr>
      <w:tr w:rsidR="00D20632" w:rsidRPr="004909B8" w14:paraId="300B3113" w14:textId="77777777" w:rsidTr="007752E6">
        <w:trPr>
          <w:gridAfter w:val="2"/>
          <w:wAfter w:w="21" w:type="dxa"/>
          <w:trHeight w:val="255"/>
        </w:trPr>
        <w:tc>
          <w:tcPr>
            <w:tcW w:w="3402" w:type="dxa"/>
            <w:tcMar>
              <w:top w:w="0" w:type="dxa"/>
              <w:left w:w="100" w:type="dxa"/>
              <w:bottom w:w="0" w:type="dxa"/>
              <w:right w:w="100" w:type="dxa"/>
            </w:tcMar>
            <w:vAlign w:val="center"/>
          </w:tcPr>
          <w:p w14:paraId="0E4B980C" w14:textId="77777777" w:rsidR="00D20632" w:rsidRPr="004909B8" w:rsidRDefault="00D20632" w:rsidP="004D58B4">
            <w:pPr>
              <w:spacing w:after="0" w:line="240" w:lineRule="auto"/>
              <w:ind w:left="40"/>
              <w:rPr>
                <w:rFonts w:ascii="Times New Roman" w:eastAsia="Arial" w:hAnsi="Times New Roman" w:cs="Times New Roman"/>
                <w:b/>
                <w:bCs/>
                <w:sz w:val="22"/>
                <w:szCs w:val="22"/>
              </w:rPr>
            </w:pPr>
            <w:r w:rsidRPr="004909B8">
              <w:rPr>
                <w:rFonts w:ascii="Times New Roman" w:eastAsia="Arial" w:hAnsi="Times New Roman" w:cs="Times New Roman"/>
                <w:b/>
                <w:bCs/>
                <w:sz w:val="22"/>
                <w:szCs w:val="22"/>
              </w:rPr>
              <w:t>Valoración global</w:t>
            </w:r>
          </w:p>
        </w:tc>
        <w:tc>
          <w:tcPr>
            <w:tcW w:w="1276" w:type="dxa"/>
            <w:tcMar>
              <w:top w:w="0" w:type="dxa"/>
              <w:left w:w="100" w:type="dxa"/>
              <w:bottom w:w="0" w:type="dxa"/>
              <w:right w:w="100" w:type="dxa"/>
            </w:tcMar>
            <w:vAlign w:val="center"/>
          </w:tcPr>
          <w:p w14:paraId="0514B2F8" w14:textId="77777777" w:rsidR="00D20632" w:rsidRPr="004909B8" w:rsidRDefault="00D20632" w:rsidP="004D58B4">
            <w:pPr>
              <w:spacing w:after="0" w:line="240" w:lineRule="auto"/>
              <w:ind w:left="40"/>
              <w:jc w:val="center"/>
              <w:rPr>
                <w:rFonts w:ascii="Times New Roman" w:eastAsia="Arial" w:hAnsi="Times New Roman" w:cs="Times New Roman"/>
                <w:b/>
                <w:bCs/>
                <w:sz w:val="22"/>
                <w:szCs w:val="22"/>
              </w:rPr>
            </w:pPr>
            <w:r w:rsidRPr="004909B8">
              <w:rPr>
                <w:rFonts w:ascii="Times New Roman" w:eastAsia="Arial" w:hAnsi="Times New Roman" w:cs="Times New Roman"/>
                <w:b/>
                <w:bCs/>
                <w:sz w:val="22"/>
                <w:szCs w:val="22"/>
              </w:rPr>
              <w:t>1</w:t>
            </w:r>
          </w:p>
        </w:tc>
        <w:tc>
          <w:tcPr>
            <w:tcW w:w="1276" w:type="dxa"/>
            <w:tcMar>
              <w:top w:w="0" w:type="dxa"/>
              <w:left w:w="100" w:type="dxa"/>
              <w:bottom w:w="0" w:type="dxa"/>
              <w:right w:w="100" w:type="dxa"/>
            </w:tcMar>
            <w:vAlign w:val="center"/>
          </w:tcPr>
          <w:p w14:paraId="062286D3" w14:textId="77777777" w:rsidR="00D20632" w:rsidRPr="004909B8" w:rsidRDefault="00D20632" w:rsidP="004D58B4">
            <w:pPr>
              <w:spacing w:after="0" w:line="240" w:lineRule="auto"/>
              <w:ind w:left="40"/>
              <w:jc w:val="center"/>
              <w:rPr>
                <w:rFonts w:ascii="Times New Roman" w:eastAsia="Arial" w:hAnsi="Times New Roman" w:cs="Times New Roman"/>
                <w:b/>
                <w:bCs/>
                <w:sz w:val="22"/>
                <w:szCs w:val="22"/>
              </w:rPr>
            </w:pPr>
            <w:r w:rsidRPr="004909B8">
              <w:rPr>
                <w:rFonts w:ascii="Times New Roman" w:eastAsia="Arial" w:hAnsi="Times New Roman" w:cs="Times New Roman"/>
                <w:b/>
                <w:bCs/>
                <w:sz w:val="22"/>
                <w:szCs w:val="22"/>
              </w:rPr>
              <w:t>2</w:t>
            </w:r>
          </w:p>
        </w:tc>
        <w:tc>
          <w:tcPr>
            <w:tcW w:w="1134" w:type="dxa"/>
            <w:tcMar>
              <w:top w:w="0" w:type="dxa"/>
              <w:left w:w="100" w:type="dxa"/>
              <w:bottom w:w="0" w:type="dxa"/>
              <w:right w:w="100" w:type="dxa"/>
            </w:tcMar>
            <w:vAlign w:val="center"/>
          </w:tcPr>
          <w:p w14:paraId="759AFF00" w14:textId="77777777" w:rsidR="00D20632" w:rsidRPr="004909B8" w:rsidRDefault="00D20632" w:rsidP="004D58B4">
            <w:pPr>
              <w:spacing w:after="0" w:line="240" w:lineRule="auto"/>
              <w:ind w:left="40"/>
              <w:jc w:val="center"/>
              <w:rPr>
                <w:rFonts w:ascii="Times New Roman" w:eastAsia="Arial" w:hAnsi="Times New Roman" w:cs="Times New Roman"/>
                <w:b/>
                <w:bCs/>
                <w:sz w:val="22"/>
                <w:szCs w:val="22"/>
              </w:rPr>
            </w:pPr>
            <w:r w:rsidRPr="004909B8">
              <w:rPr>
                <w:rFonts w:ascii="Times New Roman" w:eastAsia="Arial" w:hAnsi="Times New Roman" w:cs="Times New Roman"/>
                <w:b/>
                <w:bCs/>
                <w:sz w:val="22"/>
                <w:szCs w:val="22"/>
              </w:rPr>
              <w:t>3</w:t>
            </w:r>
          </w:p>
        </w:tc>
        <w:tc>
          <w:tcPr>
            <w:tcW w:w="1134" w:type="dxa"/>
            <w:tcMar>
              <w:top w:w="0" w:type="dxa"/>
              <w:left w:w="100" w:type="dxa"/>
              <w:bottom w:w="0" w:type="dxa"/>
              <w:right w:w="100" w:type="dxa"/>
            </w:tcMar>
            <w:vAlign w:val="center"/>
          </w:tcPr>
          <w:p w14:paraId="5635A599" w14:textId="77777777" w:rsidR="00D20632" w:rsidRPr="004909B8" w:rsidRDefault="00D20632" w:rsidP="004D58B4">
            <w:pPr>
              <w:spacing w:after="0" w:line="240" w:lineRule="auto"/>
              <w:ind w:left="40"/>
              <w:jc w:val="center"/>
              <w:rPr>
                <w:rFonts w:ascii="Times New Roman" w:eastAsia="Arial" w:hAnsi="Times New Roman" w:cs="Times New Roman"/>
                <w:b/>
                <w:bCs/>
                <w:sz w:val="22"/>
                <w:szCs w:val="22"/>
              </w:rPr>
            </w:pPr>
            <w:r w:rsidRPr="004909B8">
              <w:rPr>
                <w:rFonts w:ascii="Times New Roman" w:eastAsia="Arial" w:hAnsi="Times New Roman" w:cs="Times New Roman"/>
                <w:b/>
                <w:bCs/>
                <w:sz w:val="22"/>
                <w:szCs w:val="22"/>
              </w:rPr>
              <w:t>4</w:t>
            </w:r>
          </w:p>
        </w:tc>
        <w:tc>
          <w:tcPr>
            <w:tcW w:w="276" w:type="dxa"/>
            <w:tcMar>
              <w:top w:w="0" w:type="dxa"/>
              <w:left w:w="100" w:type="dxa"/>
              <w:bottom w:w="0" w:type="dxa"/>
              <w:right w:w="100" w:type="dxa"/>
            </w:tcMar>
            <w:vAlign w:val="center"/>
          </w:tcPr>
          <w:p w14:paraId="631ECF7F" w14:textId="77777777" w:rsidR="00D20632" w:rsidRPr="004909B8" w:rsidRDefault="00D20632" w:rsidP="004D58B4">
            <w:pPr>
              <w:spacing w:after="0" w:line="240" w:lineRule="auto"/>
              <w:ind w:left="40"/>
              <w:jc w:val="center"/>
              <w:rPr>
                <w:rFonts w:ascii="Times New Roman" w:eastAsia="Arial" w:hAnsi="Times New Roman" w:cs="Times New Roman"/>
                <w:b/>
                <w:bCs/>
                <w:sz w:val="22"/>
                <w:szCs w:val="22"/>
              </w:rPr>
            </w:pPr>
            <w:r w:rsidRPr="004909B8">
              <w:rPr>
                <w:rFonts w:ascii="Times New Roman" w:eastAsia="Arial" w:hAnsi="Times New Roman" w:cs="Times New Roman"/>
                <w:b/>
                <w:bCs/>
                <w:sz w:val="22"/>
                <w:szCs w:val="22"/>
              </w:rPr>
              <w:t>5</w:t>
            </w:r>
          </w:p>
        </w:tc>
      </w:tr>
      <w:tr w:rsidR="00D20632" w:rsidRPr="004909B8" w14:paraId="31485A14" w14:textId="77777777" w:rsidTr="007752E6">
        <w:trPr>
          <w:gridAfter w:val="2"/>
          <w:wAfter w:w="21" w:type="dxa"/>
          <w:trHeight w:val="65"/>
        </w:trPr>
        <w:tc>
          <w:tcPr>
            <w:tcW w:w="3402" w:type="dxa"/>
            <w:tcMar>
              <w:top w:w="0" w:type="dxa"/>
              <w:left w:w="100" w:type="dxa"/>
              <w:bottom w:w="0" w:type="dxa"/>
              <w:right w:w="100" w:type="dxa"/>
            </w:tcMar>
            <w:vAlign w:val="center"/>
          </w:tcPr>
          <w:p w14:paraId="38667BFF" w14:textId="77777777" w:rsidR="00D20632" w:rsidRPr="004909B8" w:rsidRDefault="00D20632" w:rsidP="004D58B4">
            <w:pPr>
              <w:spacing w:after="0" w:line="240" w:lineRule="auto"/>
              <w:ind w:left="40"/>
              <w:rPr>
                <w:rFonts w:ascii="Times New Roman" w:eastAsia="Arial" w:hAnsi="Times New Roman" w:cs="Times New Roman"/>
                <w:sz w:val="22"/>
                <w:szCs w:val="22"/>
              </w:rPr>
            </w:pPr>
            <w:r w:rsidRPr="004909B8">
              <w:rPr>
                <w:rFonts w:ascii="Times New Roman" w:eastAsia="Arial" w:hAnsi="Times New Roman" w:cs="Times New Roman"/>
                <w:sz w:val="22"/>
                <w:szCs w:val="22"/>
              </w:rPr>
              <w:t>¿La experiencia con el laboratorio de Química en Realidad Virtual aumentó tu motivación hacia el aprendizaje de la asignatura?</w:t>
            </w:r>
          </w:p>
        </w:tc>
        <w:tc>
          <w:tcPr>
            <w:tcW w:w="1276" w:type="dxa"/>
            <w:tcMar>
              <w:top w:w="0" w:type="dxa"/>
              <w:left w:w="100" w:type="dxa"/>
              <w:bottom w:w="0" w:type="dxa"/>
              <w:right w:w="100" w:type="dxa"/>
            </w:tcMar>
            <w:vAlign w:val="center"/>
          </w:tcPr>
          <w:p w14:paraId="4EAFB429"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r w:rsidRPr="004909B8">
              <w:rPr>
                <w:rFonts w:ascii="Times New Roman" w:eastAsia="Arial" w:hAnsi="Times New Roman" w:cs="Times New Roman"/>
                <w:sz w:val="22"/>
                <w:szCs w:val="22"/>
              </w:rPr>
              <w:t>32% (8)</w:t>
            </w:r>
          </w:p>
        </w:tc>
        <w:tc>
          <w:tcPr>
            <w:tcW w:w="1276" w:type="dxa"/>
            <w:tcMar>
              <w:top w:w="0" w:type="dxa"/>
              <w:left w:w="100" w:type="dxa"/>
              <w:bottom w:w="0" w:type="dxa"/>
              <w:right w:w="100" w:type="dxa"/>
            </w:tcMar>
            <w:vAlign w:val="center"/>
          </w:tcPr>
          <w:p w14:paraId="459F7085"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r w:rsidRPr="004909B8">
              <w:rPr>
                <w:rFonts w:ascii="Times New Roman" w:eastAsia="Arial" w:hAnsi="Times New Roman" w:cs="Times New Roman"/>
                <w:sz w:val="22"/>
                <w:szCs w:val="22"/>
              </w:rPr>
              <w:t>52% (13)</w:t>
            </w:r>
          </w:p>
        </w:tc>
        <w:tc>
          <w:tcPr>
            <w:tcW w:w="1134" w:type="dxa"/>
            <w:tcMar>
              <w:top w:w="0" w:type="dxa"/>
              <w:left w:w="100" w:type="dxa"/>
              <w:bottom w:w="0" w:type="dxa"/>
              <w:right w:w="100" w:type="dxa"/>
            </w:tcMar>
            <w:vAlign w:val="center"/>
          </w:tcPr>
          <w:p w14:paraId="10AC802D"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r w:rsidRPr="004909B8">
              <w:rPr>
                <w:rFonts w:ascii="Times New Roman" w:eastAsia="Arial" w:hAnsi="Times New Roman" w:cs="Times New Roman"/>
                <w:sz w:val="22"/>
                <w:szCs w:val="22"/>
              </w:rPr>
              <w:t>16% (4)</w:t>
            </w:r>
          </w:p>
        </w:tc>
        <w:tc>
          <w:tcPr>
            <w:tcW w:w="1134" w:type="dxa"/>
            <w:tcMar>
              <w:top w:w="0" w:type="dxa"/>
              <w:left w:w="100" w:type="dxa"/>
              <w:bottom w:w="0" w:type="dxa"/>
              <w:right w:w="100" w:type="dxa"/>
            </w:tcMar>
            <w:vAlign w:val="center"/>
          </w:tcPr>
          <w:p w14:paraId="44BDFA5E"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p>
        </w:tc>
        <w:tc>
          <w:tcPr>
            <w:tcW w:w="276" w:type="dxa"/>
            <w:tcMar>
              <w:top w:w="0" w:type="dxa"/>
              <w:left w:w="100" w:type="dxa"/>
              <w:bottom w:w="0" w:type="dxa"/>
              <w:right w:w="100" w:type="dxa"/>
            </w:tcMar>
            <w:vAlign w:val="center"/>
          </w:tcPr>
          <w:p w14:paraId="473AAE95"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p>
        </w:tc>
      </w:tr>
      <w:tr w:rsidR="00D20632" w:rsidRPr="004909B8" w14:paraId="3BA4BEE7" w14:textId="77777777" w:rsidTr="007752E6">
        <w:trPr>
          <w:gridAfter w:val="2"/>
          <w:wAfter w:w="21" w:type="dxa"/>
          <w:trHeight w:val="65"/>
        </w:trPr>
        <w:tc>
          <w:tcPr>
            <w:tcW w:w="3402" w:type="dxa"/>
            <w:tcMar>
              <w:top w:w="0" w:type="dxa"/>
              <w:left w:w="100" w:type="dxa"/>
              <w:bottom w:w="0" w:type="dxa"/>
              <w:right w:w="100" w:type="dxa"/>
            </w:tcMar>
            <w:vAlign w:val="center"/>
          </w:tcPr>
          <w:p w14:paraId="3FB483D6" w14:textId="77777777" w:rsidR="00D20632" w:rsidRPr="004909B8" w:rsidRDefault="00D20632" w:rsidP="004D58B4">
            <w:pPr>
              <w:spacing w:after="0" w:line="240" w:lineRule="auto"/>
              <w:ind w:left="40"/>
              <w:rPr>
                <w:rFonts w:ascii="Times New Roman" w:eastAsia="Arial" w:hAnsi="Times New Roman" w:cs="Times New Roman"/>
                <w:sz w:val="22"/>
                <w:szCs w:val="22"/>
              </w:rPr>
            </w:pPr>
            <w:r w:rsidRPr="004909B8">
              <w:rPr>
                <w:rFonts w:ascii="Times New Roman" w:eastAsia="Arial" w:hAnsi="Times New Roman" w:cs="Times New Roman"/>
                <w:sz w:val="22"/>
                <w:szCs w:val="22"/>
              </w:rPr>
              <w:t>¿Recomendarías el uso de este recurso en futuras cohortes de la asignatura?</w:t>
            </w:r>
          </w:p>
        </w:tc>
        <w:tc>
          <w:tcPr>
            <w:tcW w:w="1276" w:type="dxa"/>
            <w:tcMar>
              <w:top w:w="0" w:type="dxa"/>
              <w:left w:w="100" w:type="dxa"/>
              <w:bottom w:w="0" w:type="dxa"/>
              <w:right w:w="100" w:type="dxa"/>
            </w:tcMar>
            <w:vAlign w:val="center"/>
          </w:tcPr>
          <w:p w14:paraId="0B328907"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r w:rsidRPr="004909B8">
              <w:rPr>
                <w:rFonts w:ascii="Times New Roman" w:eastAsia="Arial" w:hAnsi="Times New Roman" w:cs="Times New Roman"/>
                <w:sz w:val="22"/>
                <w:szCs w:val="22"/>
              </w:rPr>
              <w:t>40% (10)</w:t>
            </w:r>
          </w:p>
        </w:tc>
        <w:tc>
          <w:tcPr>
            <w:tcW w:w="1276" w:type="dxa"/>
            <w:tcMar>
              <w:top w:w="0" w:type="dxa"/>
              <w:left w:w="100" w:type="dxa"/>
              <w:bottom w:w="0" w:type="dxa"/>
              <w:right w:w="100" w:type="dxa"/>
            </w:tcMar>
            <w:vAlign w:val="center"/>
          </w:tcPr>
          <w:p w14:paraId="2CBF94AE"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r w:rsidRPr="004909B8">
              <w:rPr>
                <w:rFonts w:ascii="Times New Roman" w:eastAsia="Arial" w:hAnsi="Times New Roman" w:cs="Times New Roman"/>
                <w:sz w:val="22"/>
                <w:szCs w:val="22"/>
              </w:rPr>
              <w:t>56% (14)</w:t>
            </w:r>
          </w:p>
        </w:tc>
        <w:tc>
          <w:tcPr>
            <w:tcW w:w="1134" w:type="dxa"/>
            <w:tcMar>
              <w:top w:w="0" w:type="dxa"/>
              <w:left w:w="100" w:type="dxa"/>
              <w:bottom w:w="0" w:type="dxa"/>
              <w:right w:w="100" w:type="dxa"/>
            </w:tcMar>
            <w:vAlign w:val="center"/>
          </w:tcPr>
          <w:p w14:paraId="4CB7A775"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r w:rsidRPr="004909B8">
              <w:rPr>
                <w:rFonts w:ascii="Times New Roman" w:eastAsia="Arial" w:hAnsi="Times New Roman" w:cs="Times New Roman"/>
                <w:sz w:val="22"/>
                <w:szCs w:val="22"/>
              </w:rPr>
              <w:t>4% (1)</w:t>
            </w:r>
          </w:p>
        </w:tc>
        <w:tc>
          <w:tcPr>
            <w:tcW w:w="1134" w:type="dxa"/>
            <w:tcMar>
              <w:top w:w="0" w:type="dxa"/>
              <w:left w:w="100" w:type="dxa"/>
              <w:bottom w:w="0" w:type="dxa"/>
              <w:right w:w="100" w:type="dxa"/>
            </w:tcMar>
            <w:vAlign w:val="center"/>
          </w:tcPr>
          <w:p w14:paraId="3CA021F3"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p>
        </w:tc>
        <w:tc>
          <w:tcPr>
            <w:tcW w:w="276" w:type="dxa"/>
            <w:tcMar>
              <w:top w:w="0" w:type="dxa"/>
              <w:left w:w="100" w:type="dxa"/>
              <w:bottom w:w="0" w:type="dxa"/>
              <w:right w:w="100" w:type="dxa"/>
            </w:tcMar>
            <w:vAlign w:val="center"/>
          </w:tcPr>
          <w:p w14:paraId="66433713" w14:textId="77777777" w:rsidR="00D20632" w:rsidRPr="004909B8" w:rsidRDefault="00D20632" w:rsidP="004D58B4">
            <w:pPr>
              <w:spacing w:after="0" w:line="240" w:lineRule="auto"/>
              <w:ind w:left="40"/>
              <w:jc w:val="center"/>
              <w:rPr>
                <w:rFonts w:ascii="Times New Roman" w:eastAsia="Arial" w:hAnsi="Times New Roman" w:cs="Times New Roman"/>
                <w:sz w:val="22"/>
                <w:szCs w:val="22"/>
              </w:rPr>
            </w:pPr>
          </w:p>
        </w:tc>
      </w:tr>
    </w:tbl>
    <w:p w14:paraId="46EA5481" w14:textId="77777777" w:rsidR="00D20632" w:rsidRPr="00BB2225" w:rsidRDefault="00D20632" w:rsidP="004D58B4">
      <w:pPr>
        <w:spacing w:after="0" w:line="240" w:lineRule="auto"/>
        <w:rPr>
          <w:rFonts w:ascii="Times New Roman" w:hAnsi="Times New Roman" w:cs="Times New Roman"/>
        </w:rPr>
      </w:pPr>
    </w:p>
    <w:p w14:paraId="40844231" w14:textId="77777777" w:rsidR="00AB4476" w:rsidRDefault="00D20632" w:rsidP="004D58B4">
      <w:pPr>
        <w:spacing w:after="0" w:line="240" w:lineRule="auto"/>
        <w:jc w:val="both"/>
        <w:rPr>
          <w:rFonts w:ascii="Times New Roman" w:hAnsi="Times New Roman" w:cs="Times New Roman"/>
        </w:rPr>
      </w:pPr>
      <w:r w:rsidRPr="00BB2225">
        <w:rPr>
          <w:rFonts w:ascii="Times New Roman" w:hAnsi="Times New Roman" w:cs="Times New Roman"/>
        </w:rPr>
        <w:t xml:space="preserve">De los resultados se puede observar que la mayoría de los estudiantes no había participado de experiencias inmersivas previas y que aquellos que lo habían hecho no fue en un marco de educación. Además, mediante la observación los docentes inferimos elevada motivación en participar y expectativa al presentar los contenidos en forma interactiva. </w:t>
      </w:r>
    </w:p>
    <w:p w14:paraId="4576E2E9" w14:textId="3F2DC53E" w:rsidR="00937323" w:rsidRDefault="00937323" w:rsidP="004D58B4">
      <w:pPr>
        <w:spacing w:after="0" w:line="240" w:lineRule="auto"/>
        <w:jc w:val="both"/>
        <w:rPr>
          <w:rFonts w:ascii="Times New Roman" w:hAnsi="Times New Roman" w:cs="Times New Roman"/>
        </w:rPr>
      </w:pPr>
      <w:r>
        <w:rPr>
          <w:rFonts w:ascii="Times New Roman" w:hAnsi="Times New Roman" w:cs="Times New Roman"/>
        </w:rPr>
        <w:t>“E</w:t>
      </w:r>
      <w:r w:rsidRPr="00937323">
        <w:rPr>
          <w:rFonts w:ascii="Times New Roman" w:hAnsi="Times New Roman" w:cs="Times New Roman"/>
        </w:rPr>
        <w:t xml:space="preserve">l diseño de estos </w:t>
      </w:r>
      <w:r>
        <w:rPr>
          <w:rFonts w:ascii="Times New Roman" w:hAnsi="Times New Roman" w:cs="Times New Roman"/>
        </w:rPr>
        <w:t>OA</w:t>
      </w:r>
      <w:r w:rsidRPr="00937323">
        <w:rPr>
          <w:rFonts w:ascii="Times New Roman" w:hAnsi="Times New Roman" w:cs="Times New Roman"/>
        </w:rPr>
        <w:t xml:space="preserve"> deben incorporar una variedad de recursos, como audios, videos con texto escrito y locución, hologramas e imágenes estáticas, pues ello contribuye, no solo a solicitar una demanda cognitiva adecuada al estudiante, sino que el objeto sea valorado por los estudiantes como bastante innovador, interesante y útil</w:t>
      </w:r>
      <w:r>
        <w:rPr>
          <w:rFonts w:ascii="Times New Roman" w:hAnsi="Times New Roman" w:cs="Times New Roman"/>
        </w:rPr>
        <w:t>” (</w:t>
      </w:r>
      <w:r w:rsidRPr="00937323">
        <w:rPr>
          <w:rFonts w:ascii="Times New Roman" w:hAnsi="Times New Roman" w:cs="Times New Roman"/>
        </w:rPr>
        <w:t>Cabero Almenara</w:t>
      </w:r>
      <w:r w:rsidR="00656AA7">
        <w:rPr>
          <w:rFonts w:ascii="Times New Roman" w:hAnsi="Times New Roman" w:cs="Times New Roman"/>
        </w:rPr>
        <w:t xml:space="preserve"> </w:t>
      </w:r>
      <w:r>
        <w:rPr>
          <w:rFonts w:ascii="Times New Roman" w:hAnsi="Times New Roman" w:cs="Times New Roman"/>
        </w:rPr>
        <w:t xml:space="preserve">et al., </w:t>
      </w:r>
      <w:r w:rsidRPr="00937323">
        <w:rPr>
          <w:rFonts w:ascii="Times New Roman" w:hAnsi="Times New Roman" w:cs="Times New Roman"/>
        </w:rPr>
        <w:t>2025</w:t>
      </w:r>
      <w:r>
        <w:rPr>
          <w:rFonts w:ascii="Times New Roman" w:hAnsi="Times New Roman" w:cs="Times New Roman"/>
        </w:rPr>
        <w:t>, p. 17).</w:t>
      </w:r>
    </w:p>
    <w:p w14:paraId="08F842A4" w14:textId="12676EA2" w:rsidR="00AB4476" w:rsidRDefault="00AB4476" w:rsidP="004D58B4">
      <w:pPr>
        <w:spacing w:after="0" w:line="240" w:lineRule="auto"/>
        <w:jc w:val="both"/>
        <w:rPr>
          <w:rFonts w:ascii="Times New Roman" w:hAnsi="Times New Roman" w:cs="Times New Roman"/>
        </w:rPr>
      </w:pPr>
      <w:r w:rsidRPr="00AB4476">
        <w:rPr>
          <w:rFonts w:ascii="Times New Roman" w:hAnsi="Times New Roman" w:cs="Times New Roman"/>
        </w:rPr>
        <w:t xml:space="preserve">Los </w:t>
      </w:r>
      <w:r>
        <w:rPr>
          <w:rFonts w:ascii="Times New Roman" w:hAnsi="Times New Roman" w:cs="Times New Roman"/>
        </w:rPr>
        <w:t>valores</w:t>
      </w:r>
      <w:r w:rsidRPr="00AB4476">
        <w:rPr>
          <w:rFonts w:ascii="Times New Roman" w:hAnsi="Times New Roman" w:cs="Times New Roman"/>
        </w:rPr>
        <w:t xml:space="preserve"> </w:t>
      </w:r>
      <w:r>
        <w:rPr>
          <w:rFonts w:ascii="Times New Roman" w:hAnsi="Times New Roman" w:cs="Times New Roman"/>
        </w:rPr>
        <w:t>expuestos</w:t>
      </w:r>
      <w:r w:rsidRPr="00AB4476">
        <w:rPr>
          <w:rFonts w:ascii="Times New Roman" w:hAnsi="Times New Roman" w:cs="Times New Roman"/>
        </w:rPr>
        <w:t xml:space="preserve"> en la Tabla 1 evidencian una percepción ampliamente favorable de los estudiantes</w:t>
      </w:r>
      <w:r>
        <w:rPr>
          <w:rFonts w:ascii="Times New Roman" w:hAnsi="Times New Roman" w:cs="Times New Roman"/>
        </w:rPr>
        <w:t>. E</w:t>
      </w:r>
      <w:r w:rsidRPr="00AB4476">
        <w:rPr>
          <w:rFonts w:ascii="Times New Roman" w:hAnsi="Times New Roman" w:cs="Times New Roman"/>
        </w:rPr>
        <w:t xml:space="preserve">n </w:t>
      </w:r>
      <w:r>
        <w:rPr>
          <w:rFonts w:ascii="Times New Roman" w:hAnsi="Times New Roman" w:cs="Times New Roman"/>
        </w:rPr>
        <w:t>general</w:t>
      </w:r>
      <w:r w:rsidRPr="00AB4476">
        <w:rPr>
          <w:rFonts w:ascii="Times New Roman" w:hAnsi="Times New Roman" w:cs="Times New Roman"/>
        </w:rPr>
        <w:t xml:space="preserve">, las respuestas se concentraron en las categorías "Totalmente de acuerdo" y "De acuerdo", con escasa presencia de respuestas neutras y ausencia de desacuerdo en la mayoría de los </w:t>
      </w:r>
      <w:r>
        <w:rPr>
          <w:rFonts w:ascii="Times New Roman" w:hAnsi="Times New Roman" w:cs="Times New Roman"/>
        </w:rPr>
        <w:t>descriptores</w:t>
      </w:r>
      <w:r w:rsidRPr="00AB4476">
        <w:rPr>
          <w:rFonts w:ascii="Times New Roman" w:hAnsi="Times New Roman" w:cs="Times New Roman"/>
        </w:rPr>
        <w:t xml:space="preserve"> </w:t>
      </w:r>
      <w:r>
        <w:rPr>
          <w:rFonts w:ascii="Times New Roman" w:hAnsi="Times New Roman" w:cs="Times New Roman"/>
        </w:rPr>
        <w:t>consultados</w:t>
      </w:r>
      <w:r w:rsidRPr="00AB4476">
        <w:rPr>
          <w:rFonts w:ascii="Times New Roman" w:hAnsi="Times New Roman" w:cs="Times New Roman"/>
        </w:rPr>
        <w:t xml:space="preserve">. Esta distribución permite </w:t>
      </w:r>
      <w:r>
        <w:rPr>
          <w:rFonts w:ascii="Times New Roman" w:hAnsi="Times New Roman" w:cs="Times New Roman"/>
        </w:rPr>
        <w:t>valorar</w:t>
      </w:r>
      <w:r w:rsidRPr="00AB4476">
        <w:rPr>
          <w:rFonts w:ascii="Times New Roman" w:hAnsi="Times New Roman" w:cs="Times New Roman"/>
        </w:rPr>
        <w:t xml:space="preserve"> un alto nivel de aceptación del recurso y una </w:t>
      </w:r>
      <w:r>
        <w:rPr>
          <w:rFonts w:ascii="Times New Roman" w:hAnsi="Times New Roman" w:cs="Times New Roman"/>
        </w:rPr>
        <w:t xml:space="preserve">aceptación </w:t>
      </w:r>
      <w:r w:rsidRPr="00AB4476">
        <w:rPr>
          <w:rFonts w:ascii="Times New Roman" w:hAnsi="Times New Roman" w:cs="Times New Roman"/>
        </w:rPr>
        <w:t>de su contribución al proceso de aprendizaje.</w:t>
      </w:r>
    </w:p>
    <w:p w14:paraId="38A20AA4" w14:textId="348C6480" w:rsidR="00D20632" w:rsidRPr="00BB2225" w:rsidRDefault="00D20632" w:rsidP="004D58B4">
      <w:pPr>
        <w:spacing w:after="0" w:line="240" w:lineRule="auto"/>
        <w:jc w:val="both"/>
        <w:rPr>
          <w:rFonts w:ascii="Times New Roman" w:hAnsi="Times New Roman" w:cs="Times New Roman"/>
        </w:rPr>
      </w:pPr>
      <w:r w:rsidRPr="00BB2225">
        <w:rPr>
          <w:rFonts w:ascii="Times New Roman" w:hAnsi="Times New Roman" w:cs="Times New Roman"/>
        </w:rPr>
        <w:t xml:space="preserve">Se observó cierta inseguridad al principio en aquellos estudiantes que nunca habían realizado una experiencia inmersiva, pero luego un gran entusiasmo al utilizar esta tecnología. </w:t>
      </w:r>
    </w:p>
    <w:p w14:paraId="3B7F1051" w14:textId="59E6ABF5" w:rsidR="00D20632" w:rsidRDefault="00D20632" w:rsidP="004D58B4">
      <w:pPr>
        <w:spacing w:after="0" w:line="240" w:lineRule="auto"/>
        <w:jc w:val="both"/>
        <w:rPr>
          <w:rFonts w:ascii="Times New Roman" w:hAnsi="Times New Roman" w:cs="Times New Roman"/>
        </w:rPr>
      </w:pPr>
      <w:r w:rsidRPr="00BB2225">
        <w:rPr>
          <w:rFonts w:ascii="Times New Roman" w:hAnsi="Times New Roman" w:cs="Times New Roman"/>
        </w:rPr>
        <w:t xml:space="preserve">La experiencia propuso un complemento a las actividades pedagógicas de la asignatura y no un reemplazo de </w:t>
      </w:r>
      <w:r w:rsidR="00AB4476" w:rsidRPr="00BB2225">
        <w:rPr>
          <w:rFonts w:ascii="Times New Roman" w:hAnsi="Times New Roman" w:cs="Times New Roman"/>
        </w:rPr>
        <w:t>estas</w:t>
      </w:r>
      <w:r w:rsidRPr="00BB2225">
        <w:rPr>
          <w:rFonts w:ascii="Times New Roman" w:hAnsi="Times New Roman" w:cs="Times New Roman"/>
        </w:rPr>
        <w:t xml:space="preserve"> dado que se reconoce a esta tecnología emergente como una herramienta de fortalecimiento para el proceso de enseñanza y aprendizaje</w:t>
      </w:r>
      <w:r w:rsidR="00C143E4">
        <w:rPr>
          <w:rFonts w:ascii="Times New Roman" w:hAnsi="Times New Roman" w:cs="Times New Roman"/>
        </w:rPr>
        <w:t xml:space="preserve">. </w:t>
      </w:r>
    </w:p>
    <w:p w14:paraId="15D1727C" w14:textId="7D066B03" w:rsidR="00D043C5" w:rsidRDefault="00D043C5" w:rsidP="004D58B4">
      <w:pPr>
        <w:spacing w:after="0" w:line="240" w:lineRule="auto"/>
        <w:jc w:val="both"/>
        <w:rPr>
          <w:rFonts w:ascii="Times New Roman" w:hAnsi="Times New Roman" w:cs="Times New Roman"/>
        </w:rPr>
      </w:pPr>
      <w:r w:rsidRPr="00D043C5">
        <w:rPr>
          <w:rFonts w:ascii="Times New Roman" w:hAnsi="Times New Roman" w:cs="Times New Roman"/>
        </w:rPr>
        <w:t xml:space="preserve">La información </w:t>
      </w:r>
      <w:r>
        <w:rPr>
          <w:rFonts w:ascii="Times New Roman" w:hAnsi="Times New Roman" w:cs="Times New Roman"/>
        </w:rPr>
        <w:t>obtenida</w:t>
      </w:r>
      <w:r w:rsidRPr="00D043C5">
        <w:rPr>
          <w:rFonts w:ascii="Times New Roman" w:hAnsi="Times New Roman" w:cs="Times New Roman"/>
        </w:rPr>
        <w:t xml:space="preserve"> ha sido tratada de forma totalmente anónima, asegurando la confidencialidad y protección de la identidad de los participantes.</w:t>
      </w:r>
    </w:p>
    <w:p w14:paraId="5A008C48" w14:textId="138A0D1E" w:rsidR="00C143E4" w:rsidRPr="00BB2225" w:rsidRDefault="00D20632" w:rsidP="004D58B4">
      <w:pPr>
        <w:spacing w:after="0" w:line="240" w:lineRule="auto"/>
        <w:jc w:val="both"/>
        <w:rPr>
          <w:rFonts w:ascii="Times New Roman" w:hAnsi="Times New Roman" w:cs="Times New Roman"/>
        </w:rPr>
      </w:pPr>
      <w:r w:rsidRPr="00BB2225">
        <w:rPr>
          <w:rFonts w:ascii="Times New Roman" w:hAnsi="Times New Roman" w:cs="Times New Roman"/>
        </w:rPr>
        <w:t xml:space="preserve">Además, se propuso a los estudiantes responder desde su perspectiva, comentarios, sensaciones y sugerencias de mejora en una pregunta abierta. A continuación, se citan las respuestas anónimas más relevantes obtenidas: </w:t>
      </w:r>
      <w:r w:rsidR="009F59A7">
        <w:rPr>
          <w:rFonts w:ascii="Times New Roman" w:hAnsi="Times New Roman" w:cs="Times New Roman"/>
        </w:rPr>
        <w:t>“</w:t>
      </w:r>
      <w:r w:rsidRPr="009F59A7">
        <w:rPr>
          <w:rFonts w:ascii="Times New Roman" w:hAnsi="Times New Roman" w:cs="Times New Roman"/>
          <w:i/>
          <w:iCs/>
        </w:rPr>
        <w:t xml:space="preserve">Muy creativo. Muy linda calidad de imagen y divertido. Me gustó el laboratorio de bioseguridad. La experiencia fue hermosa, me gustaría que se pueda implementar en otras asignaturas. </w:t>
      </w:r>
      <w:r w:rsidR="009248D5">
        <w:rPr>
          <w:rFonts w:ascii="Times New Roman" w:hAnsi="Times New Roman" w:cs="Times New Roman"/>
          <w:i/>
          <w:iCs/>
        </w:rPr>
        <w:t xml:space="preserve">Nunca había utilizado gafas. Me facilitó el reconocimiento de materiales. Pude reforzar el aprendizaje de los </w:t>
      </w:r>
      <w:r w:rsidR="009248D5">
        <w:rPr>
          <w:rFonts w:ascii="Times New Roman" w:hAnsi="Times New Roman" w:cs="Times New Roman"/>
          <w:i/>
          <w:iCs/>
        </w:rPr>
        <w:lastRenderedPageBreak/>
        <w:t xml:space="preserve">elementos. </w:t>
      </w:r>
      <w:r w:rsidRPr="009F59A7">
        <w:rPr>
          <w:rFonts w:ascii="Times New Roman" w:hAnsi="Times New Roman" w:cs="Times New Roman"/>
          <w:i/>
          <w:iCs/>
        </w:rPr>
        <w:t>En realidad, me encantó todo ya que nunca había investigado con realidad virtual</w:t>
      </w:r>
      <w:r w:rsidR="009F59A7">
        <w:rPr>
          <w:rFonts w:ascii="Times New Roman" w:hAnsi="Times New Roman" w:cs="Times New Roman"/>
          <w:i/>
          <w:iCs/>
        </w:rPr>
        <w:t>”</w:t>
      </w:r>
      <w:r w:rsidRPr="00BB2225">
        <w:rPr>
          <w:rFonts w:ascii="Times New Roman" w:hAnsi="Times New Roman" w:cs="Times New Roman"/>
        </w:rPr>
        <w:t>.</w:t>
      </w:r>
    </w:p>
    <w:p w14:paraId="2478E320" w14:textId="77777777" w:rsidR="00D20632" w:rsidRPr="00BB2225" w:rsidRDefault="00D20632" w:rsidP="004D58B4">
      <w:pPr>
        <w:spacing w:after="0" w:line="240" w:lineRule="auto"/>
        <w:jc w:val="both"/>
        <w:rPr>
          <w:rFonts w:ascii="Times New Roman" w:hAnsi="Times New Roman" w:cs="Times New Roman"/>
          <w:b/>
          <w:bCs/>
        </w:rPr>
      </w:pPr>
    </w:p>
    <w:p w14:paraId="12CE0BCB" w14:textId="1E1B9D93" w:rsidR="005F3B2E" w:rsidRPr="00BB2225" w:rsidRDefault="005F3B2E" w:rsidP="004D58B4">
      <w:pPr>
        <w:spacing w:after="0" w:line="240" w:lineRule="auto"/>
        <w:jc w:val="both"/>
        <w:rPr>
          <w:rFonts w:ascii="Times New Roman" w:hAnsi="Times New Roman" w:cs="Times New Roman"/>
          <w:b/>
          <w:bCs/>
        </w:rPr>
      </w:pPr>
      <w:r w:rsidRPr="00BB2225">
        <w:rPr>
          <w:rFonts w:ascii="Times New Roman" w:hAnsi="Times New Roman" w:cs="Times New Roman"/>
          <w:b/>
          <w:bCs/>
        </w:rPr>
        <w:t>Conclusiones</w:t>
      </w:r>
    </w:p>
    <w:p w14:paraId="039E07F9" w14:textId="77777777" w:rsidR="004D58B4" w:rsidRPr="00BB2225" w:rsidRDefault="004D58B4" w:rsidP="004D58B4">
      <w:pPr>
        <w:spacing w:after="0" w:line="240" w:lineRule="auto"/>
        <w:jc w:val="both"/>
        <w:rPr>
          <w:rFonts w:ascii="Times New Roman" w:hAnsi="Times New Roman" w:cs="Times New Roman"/>
          <w:b/>
          <w:bCs/>
        </w:rPr>
      </w:pPr>
    </w:p>
    <w:p w14:paraId="252D1916" w14:textId="282A216D" w:rsidR="00D20632" w:rsidRPr="00BB2225" w:rsidRDefault="00937323" w:rsidP="004D58B4">
      <w:pPr>
        <w:spacing w:after="0" w:line="240" w:lineRule="auto"/>
        <w:jc w:val="both"/>
        <w:rPr>
          <w:rFonts w:ascii="Times New Roman" w:hAnsi="Times New Roman" w:cs="Times New Roman"/>
        </w:rPr>
      </w:pPr>
      <w:r w:rsidRPr="00937323">
        <w:rPr>
          <w:rFonts w:ascii="Times New Roman" w:hAnsi="Times New Roman" w:cs="Times New Roman"/>
        </w:rPr>
        <w:t xml:space="preserve">Los resultados alcanzados en </w:t>
      </w:r>
      <w:r w:rsidR="00115421">
        <w:rPr>
          <w:rFonts w:ascii="Times New Roman" w:hAnsi="Times New Roman" w:cs="Times New Roman"/>
        </w:rPr>
        <w:t>el presente</w:t>
      </w:r>
      <w:r w:rsidRPr="00937323">
        <w:rPr>
          <w:rFonts w:ascii="Times New Roman" w:hAnsi="Times New Roman" w:cs="Times New Roman"/>
        </w:rPr>
        <w:t xml:space="preserve"> estudio ponen de manifiesto</w:t>
      </w:r>
      <w:r>
        <w:rPr>
          <w:rFonts w:ascii="Times New Roman" w:hAnsi="Times New Roman" w:cs="Times New Roman"/>
        </w:rPr>
        <w:t xml:space="preserve"> </w:t>
      </w:r>
      <w:r w:rsidR="00D20632" w:rsidRPr="00BB2225">
        <w:rPr>
          <w:rFonts w:ascii="Times New Roman" w:hAnsi="Times New Roman" w:cs="Times New Roman"/>
        </w:rPr>
        <w:t>que la integración de un OA en RV en una práctica educativa diseñada y planificada</w:t>
      </w:r>
      <w:r w:rsidR="009F59A7">
        <w:rPr>
          <w:rFonts w:ascii="Times New Roman" w:hAnsi="Times New Roman" w:cs="Times New Roman"/>
        </w:rPr>
        <w:t>,</w:t>
      </w:r>
      <w:r w:rsidR="00D20632" w:rsidRPr="00BB2225">
        <w:rPr>
          <w:rFonts w:ascii="Times New Roman" w:hAnsi="Times New Roman" w:cs="Times New Roman"/>
        </w:rPr>
        <w:t xml:space="preserve"> en este caso, un Laboratorio en RV en la asignatura Química de la FCV-UNL; constituyó una experiencia innovadora para potenciar la enseñanza y el aprendizaje en la Educación Superior. </w:t>
      </w:r>
      <w:r w:rsidR="00DE1189">
        <w:rPr>
          <w:rFonts w:ascii="Times New Roman" w:hAnsi="Times New Roman" w:cs="Times New Roman"/>
        </w:rPr>
        <w:t>En este sentido, se resalta la riqueza que significa el trabajo en equipo colaborativo entre distintas disciplinas como los son Química y Tecnología Educativa, en pos de la concreción de objetivos establecidos firmemente para potenciar el proceso de enseñanza y aprendizaje.</w:t>
      </w:r>
    </w:p>
    <w:p w14:paraId="4E283330" w14:textId="077E50D4" w:rsidR="00D20632" w:rsidRPr="00BB2225" w:rsidRDefault="00D20632" w:rsidP="004D58B4">
      <w:pPr>
        <w:spacing w:after="0" w:line="240" w:lineRule="auto"/>
        <w:jc w:val="both"/>
        <w:rPr>
          <w:rFonts w:ascii="Times New Roman" w:hAnsi="Times New Roman" w:cs="Times New Roman"/>
        </w:rPr>
      </w:pPr>
      <w:r w:rsidRPr="00BB2225">
        <w:rPr>
          <w:rFonts w:ascii="Times New Roman" w:hAnsi="Times New Roman" w:cs="Times New Roman"/>
        </w:rPr>
        <w:t xml:space="preserve">En la experiencia los estudiantes estuvieron inmersos en un ambiente que replicó el espacio físico institucional </w:t>
      </w:r>
      <w:r w:rsidR="009248D5">
        <w:rPr>
          <w:rFonts w:ascii="Times New Roman" w:hAnsi="Times New Roman" w:cs="Times New Roman"/>
        </w:rPr>
        <w:t xml:space="preserve">(se modeló cada laboratorio considerando las disposiciones físicas existentes en la unidad académica) </w:t>
      </w:r>
      <w:r w:rsidRPr="00BB2225">
        <w:rPr>
          <w:rFonts w:ascii="Times New Roman" w:hAnsi="Times New Roman" w:cs="Times New Roman"/>
        </w:rPr>
        <w:t>con la posibilidad de interacción, reconocimiento, exploración, clasificación y descripción de distintos elementos</w:t>
      </w:r>
      <w:r w:rsidR="009248D5">
        <w:rPr>
          <w:rFonts w:ascii="Times New Roman" w:hAnsi="Times New Roman" w:cs="Times New Roman"/>
        </w:rPr>
        <w:t xml:space="preserve"> de un laboratorio de química</w:t>
      </w:r>
      <w:r w:rsidRPr="00BB2225">
        <w:rPr>
          <w:rFonts w:ascii="Times New Roman" w:hAnsi="Times New Roman" w:cs="Times New Roman"/>
        </w:rPr>
        <w:t>.</w:t>
      </w:r>
    </w:p>
    <w:p w14:paraId="7740A7BE" w14:textId="6DE05813" w:rsidR="00D20632" w:rsidRDefault="00D20632" w:rsidP="004D58B4">
      <w:pPr>
        <w:spacing w:after="0" w:line="240" w:lineRule="auto"/>
        <w:jc w:val="both"/>
        <w:rPr>
          <w:rFonts w:ascii="Times New Roman" w:hAnsi="Times New Roman" w:cs="Times New Roman"/>
        </w:rPr>
      </w:pPr>
      <w:r w:rsidRPr="00BB2225">
        <w:rPr>
          <w:rFonts w:ascii="Times New Roman" w:hAnsi="Times New Roman" w:cs="Times New Roman"/>
        </w:rPr>
        <w:t xml:space="preserve">Se obtuvo una valoración positiva de la mayoría de los estudiantes en los interrogantes planteados, destacando </w:t>
      </w:r>
      <w:r w:rsidR="004909B8">
        <w:rPr>
          <w:rFonts w:ascii="Times New Roman" w:hAnsi="Times New Roman" w:cs="Times New Roman"/>
        </w:rPr>
        <w:t xml:space="preserve">los valores más </w:t>
      </w:r>
      <w:r w:rsidR="00AB4476">
        <w:rPr>
          <w:rFonts w:ascii="Times New Roman" w:hAnsi="Times New Roman" w:cs="Times New Roman"/>
        </w:rPr>
        <w:t>altos</w:t>
      </w:r>
      <w:r w:rsidR="004909B8">
        <w:rPr>
          <w:rFonts w:ascii="Times New Roman" w:hAnsi="Times New Roman" w:cs="Times New Roman"/>
        </w:rPr>
        <w:t xml:space="preserve">, </w:t>
      </w:r>
      <w:r w:rsidRPr="00BB2225">
        <w:rPr>
          <w:rFonts w:ascii="Times New Roman" w:hAnsi="Times New Roman" w:cs="Times New Roman"/>
        </w:rPr>
        <w:t>con “totalmente de acuerdo”; el 48% las descripciones visuales y auditivas para fortalecer la comprensión de los contenidos y la contribución para reflexionar sobre el propio proceso de aprendizaje y el 52% la pertinencia en la incorporación de la RV en la enseñanza de la Química.</w:t>
      </w:r>
    </w:p>
    <w:p w14:paraId="55F50F21" w14:textId="144212AA" w:rsidR="00AB4476" w:rsidRDefault="00AB4476" w:rsidP="004D58B4">
      <w:pPr>
        <w:spacing w:after="0" w:line="240" w:lineRule="auto"/>
        <w:jc w:val="both"/>
        <w:rPr>
          <w:rFonts w:ascii="Times New Roman" w:hAnsi="Times New Roman" w:cs="Times New Roman"/>
        </w:rPr>
      </w:pPr>
      <w:r>
        <w:rPr>
          <w:rFonts w:ascii="Times New Roman" w:hAnsi="Times New Roman" w:cs="Times New Roman"/>
        </w:rPr>
        <w:t>A partir de estos hallazgos podemos inferir que los estudiantes no percibieron el OA “Laboratorio de química en RV” únicamente como una experiencia tecnológica novedosa, sino como un recurso pedagógico con potencial para enriquecer el proceso de aprendizaje con sentido.</w:t>
      </w:r>
    </w:p>
    <w:p w14:paraId="510B61E9" w14:textId="487F734B" w:rsidR="00F52139" w:rsidRDefault="00C85559" w:rsidP="004D58B4">
      <w:pPr>
        <w:spacing w:after="0" w:line="240" w:lineRule="auto"/>
        <w:jc w:val="both"/>
        <w:rPr>
          <w:rFonts w:ascii="Times New Roman" w:hAnsi="Times New Roman" w:cs="Times New Roman"/>
        </w:rPr>
      </w:pPr>
      <w:r>
        <w:rPr>
          <w:rFonts w:ascii="Times New Roman" w:hAnsi="Times New Roman" w:cs="Times New Roman"/>
        </w:rPr>
        <w:t>Estos resultados evidencian que esta tecnología efectivamente integrada en el ámbito educativo podría ser una alternativa superadora para la comprensión de los contenidos disciplinares, no sólo en la asignatura de esta propuesta sino también considerar la posibilidad de implementación en otros espacios curriculares. Además, los estudiantes destacaron específicamente la RV como un complemento enriquecedor del aprendizaje.</w:t>
      </w:r>
    </w:p>
    <w:p w14:paraId="06700A61" w14:textId="77777777" w:rsidR="00D20632" w:rsidRPr="00BB2225" w:rsidRDefault="00D20632" w:rsidP="004D58B4">
      <w:pPr>
        <w:spacing w:after="0" w:line="240" w:lineRule="auto"/>
        <w:jc w:val="both"/>
        <w:rPr>
          <w:rFonts w:ascii="Times New Roman" w:hAnsi="Times New Roman" w:cs="Times New Roman"/>
        </w:rPr>
      </w:pPr>
      <w:r w:rsidRPr="00BB2225">
        <w:rPr>
          <w:rFonts w:ascii="Times New Roman" w:hAnsi="Times New Roman" w:cs="Times New Roman"/>
        </w:rPr>
        <w:t>Ante las percepciones obtenidas se reafirma el valor pedagógico de la propuesta educativa proyectada en una planificación estratégica contextualizada cumpliendo cada etapa articulada con los objetivos, ampliando las oportunidades de exploración, motivación y preparación de los estudiantes.</w:t>
      </w:r>
    </w:p>
    <w:p w14:paraId="134AE383" w14:textId="77777777" w:rsidR="00D20632" w:rsidRDefault="00D20632" w:rsidP="004D58B4">
      <w:pPr>
        <w:spacing w:after="0" w:line="240" w:lineRule="auto"/>
        <w:jc w:val="both"/>
        <w:rPr>
          <w:rFonts w:ascii="Times New Roman" w:hAnsi="Times New Roman" w:cs="Times New Roman"/>
        </w:rPr>
      </w:pPr>
      <w:r w:rsidRPr="00BB2225">
        <w:rPr>
          <w:rFonts w:ascii="Times New Roman" w:hAnsi="Times New Roman" w:cs="Times New Roman"/>
        </w:rPr>
        <w:t>Impulsar que el aprendizaje sea cada vez más relevante, desafiante, inclusivo y gratificante, no permanecer inmóviles, representa un gran desafío para los docentes, entendiendo que la innovación educativa adquiere sentido cuando responde a necesidades pedagógicas concretas y contribuye al fortalecimiento de los procesos de aprendizaje.</w:t>
      </w:r>
    </w:p>
    <w:p w14:paraId="133C4991" w14:textId="35285DBE" w:rsidR="00640EBD" w:rsidRDefault="009F59A7" w:rsidP="004D58B4">
      <w:pPr>
        <w:spacing w:after="0" w:line="240" w:lineRule="auto"/>
        <w:jc w:val="both"/>
        <w:rPr>
          <w:rFonts w:ascii="Times New Roman" w:hAnsi="Times New Roman" w:cs="Times New Roman"/>
        </w:rPr>
      </w:pPr>
      <w:r>
        <w:rPr>
          <w:rFonts w:ascii="Times New Roman" w:hAnsi="Times New Roman" w:cs="Times New Roman"/>
        </w:rPr>
        <w:t xml:space="preserve">En este contexto, retomando lo expuesto por el autor </w:t>
      </w:r>
      <w:r w:rsidRPr="009F59A7">
        <w:rPr>
          <w:rFonts w:ascii="Times New Roman" w:hAnsi="Times New Roman" w:cs="Times New Roman"/>
        </w:rPr>
        <w:t>Boté-</w:t>
      </w:r>
      <w:proofErr w:type="spellStart"/>
      <w:r w:rsidRPr="009F59A7">
        <w:rPr>
          <w:rFonts w:ascii="Times New Roman" w:hAnsi="Times New Roman" w:cs="Times New Roman"/>
        </w:rPr>
        <w:t>Vericad</w:t>
      </w:r>
      <w:proofErr w:type="spellEnd"/>
      <w:r w:rsidR="00656AA7">
        <w:rPr>
          <w:rFonts w:ascii="Times New Roman" w:hAnsi="Times New Roman" w:cs="Times New Roman"/>
        </w:rPr>
        <w:t xml:space="preserve"> </w:t>
      </w:r>
      <w:r w:rsidRPr="009F59A7">
        <w:rPr>
          <w:rFonts w:ascii="Times New Roman" w:hAnsi="Times New Roman" w:cs="Times New Roman"/>
        </w:rPr>
        <w:t>(2025)</w:t>
      </w:r>
      <w:r>
        <w:rPr>
          <w:rFonts w:ascii="Times New Roman" w:hAnsi="Times New Roman" w:cs="Times New Roman"/>
        </w:rPr>
        <w:t xml:space="preserve"> acerca de las limitaciones</w:t>
      </w:r>
      <w:r w:rsidR="00F52139">
        <w:rPr>
          <w:rFonts w:ascii="Times New Roman" w:hAnsi="Times New Roman" w:cs="Times New Roman"/>
        </w:rPr>
        <w:t xml:space="preserve"> en la concreción de este tipo de experiencias</w:t>
      </w:r>
      <w:r>
        <w:rPr>
          <w:rFonts w:ascii="Times New Roman" w:hAnsi="Times New Roman" w:cs="Times New Roman"/>
        </w:rPr>
        <w:t>, entre ellas, recursos humanos, económicos y logísticos</w:t>
      </w:r>
      <w:r w:rsidR="00F52139">
        <w:rPr>
          <w:rFonts w:ascii="Times New Roman" w:hAnsi="Times New Roman" w:cs="Times New Roman"/>
        </w:rPr>
        <w:t xml:space="preserve"> no podemos dejar de mencionar la importancia de su disposición para lograr mayores experiencias educativas exitosas. </w:t>
      </w:r>
    </w:p>
    <w:p w14:paraId="342A4D1F" w14:textId="7BE7BF29" w:rsidR="00845159" w:rsidRPr="00640EBD" w:rsidRDefault="00640EBD" w:rsidP="004D58B4">
      <w:pPr>
        <w:spacing w:after="0" w:line="240" w:lineRule="auto"/>
        <w:jc w:val="both"/>
        <w:rPr>
          <w:rFonts w:ascii="Times New Roman" w:hAnsi="Times New Roman" w:cs="Times New Roman"/>
        </w:rPr>
      </w:pPr>
      <w:r w:rsidRPr="00640EBD">
        <w:rPr>
          <w:rFonts w:ascii="Times New Roman" w:hAnsi="Times New Roman" w:cs="Times New Roman"/>
        </w:rPr>
        <w:t xml:space="preserve">Específicamente, </w:t>
      </w:r>
      <w:r w:rsidR="00115421">
        <w:rPr>
          <w:rFonts w:ascii="Times New Roman" w:hAnsi="Times New Roman" w:cs="Times New Roman"/>
        </w:rPr>
        <w:t>en relación con</w:t>
      </w:r>
      <w:r w:rsidR="00845159">
        <w:rPr>
          <w:rFonts w:ascii="Times New Roman" w:hAnsi="Times New Roman" w:cs="Times New Roman"/>
        </w:rPr>
        <w:t xml:space="preserve"> </w:t>
      </w:r>
      <w:r w:rsidR="00115421">
        <w:rPr>
          <w:rFonts w:ascii="Times New Roman" w:hAnsi="Times New Roman" w:cs="Times New Roman"/>
        </w:rPr>
        <w:t xml:space="preserve">las </w:t>
      </w:r>
      <w:r w:rsidR="00845159">
        <w:rPr>
          <w:rFonts w:ascii="Times New Roman" w:hAnsi="Times New Roman" w:cs="Times New Roman"/>
        </w:rPr>
        <w:t xml:space="preserve">condiciones institucionales </w:t>
      </w:r>
      <w:r w:rsidR="00115421">
        <w:rPr>
          <w:rFonts w:ascii="Times New Roman" w:hAnsi="Times New Roman" w:cs="Times New Roman"/>
        </w:rPr>
        <w:t xml:space="preserve">necesarias </w:t>
      </w:r>
      <w:r w:rsidR="00845159">
        <w:rPr>
          <w:rFonts w:ascii="Times New Roman" w:hAnsi="Times New Roman" w:cs="Times New Roman"/>
        </w:rPr>
        <w:t xml:space="preserve">para la ejecución de prácticas educativas mediadas con tecnología, </w:t>
      </w:r>
      <w:r w:rsidRPr="00640EBD">
        <w:rPr>
          <w:rFonts w:ascii="Times New Roman" w:hAnsi="Times New Roman" w:cs="Times New Roman"/>
        </w:rPr>
        <w:t xml:space="preserve">se comparte lo expresado por </w:t>
      </w:r>
      <w:r w:rsidRPr="00640EBD">
        <w:rPr>
          <w:rFonts w:ascii="Times New Roman" w:hAnsi="Times New Roman" w:cs="Times New Roman"/>
        </w:rPr>
        <w:lastRenderedPageBreak/>
        <w:t>Aguilar</w:t>
      </w:r>
      <w:r w:rsidR="00656AA7">
        <w:rPr>
          <w:rFonts w:ascii="Times New Roman" w:hAnsi="Times New Roman" w:cs="Times New Roman"/>
        </w:rPr>
        <w:t xml:space="preserve"> </w:t>
      </w:r>
      <w:r w:rsidRPr="00640EBD">
        <w:rPr>
          <w:rFonts w:ascii="Times New Roman" w:hAnsi="Times New Roman" w:cs="Times New Roman"/>
        </w:rPr>
        <w:t xml:space="preserve">et </w:t>
      </w:r>
      <w:r w:rsidR="00845159">
        <w:rPr>
          <w:rFonts w:ascii="Times New Roman" w:hAnsi="Times New Roman" w:cs="Times New Roman"/>
        </w:rPr>
        <w:t>a</w:t>
      </w:r>
      <w:r w:rsidRPr="00640EBD">
        <w:rPr>
          <w:rFonts w:ascii="Times New Roman" w:hAnsi="Times New Roman" w:cs="Times New Roman"/>
        </w:rPr>
        <w:t>l</w:t>
      </w:r>
      <w:r w:rsidR="00656AA7">
        <w:rPr>
          <w:rFonts w:ascii="Times New Roman" w:hAnsi="Times New Roman" w:cs="Times New Roman"/>
        </w:rPr>
        <w:t>.</w:t>
      </w:r>
      <w:r w:rsidRPr="00640EBD">
        <w:rPr>
          <w:rFonts w:ascii="Times New Roman" w:hAnsi="Times New Roman" w:cs="Times New Roman"/>
        </w:rPr>
        <w:t>, 2023 acerca de la importancia de la formación docente y la infraestructura adecuada para la óptima implementación de este tipo de propuestas pedagógicas</w:t>
      </w:r>
      <w:r w:rsidR="00845159">
        <w:rPr>
          <w:rFonts w:ascii="Times New Roman" w:hAnsi="Times New Roman" w:cs="Times New Roman"/>
        </w:rPr>
        <w:t xml:space="preserve">. En concordancia con lo expresado, </w:t>
      </w:r>
      <w:r w:rsidR="00115421">
        <w:rPr>
          <w:rFonts w:ascii="Times New Roman" w:hAnsi="Times New Roman" w:cs="Times New Roman"/>
        </w:rPr>
        <w:t xml:space="preserve">en este caso, </w:t>
      </w:r>
      <w:r w:rsidR="00845159">
        <w:rPr>
          <w:rFonts w:ascii="Times New Roman" w:hAnsi="Times New Roman" w:cs="Times New Roman"/>
        </w:rPr>
        <w:t>resulta pertinente destacar la formación en tecnología educativa del equipo de trabajo y la necesidad de disponibilidad de equipamiento, considerando la cantidad de estudiantes por cohorte (aproximadamente 300 ingresantes por año), lo cual plantea un desafío organizativo y de escalabilidad para el acceso equitativo al recurso producido.</w:t>
      </w:r>
    </w:p>
    <w:p w14:paraId="58F943AA" w14:textId="6DA5B336" w:rsidR="009F59A7" w:rsidRPr="00BB2225" w:rsidRDefault="00D20632" w:rsidP="004D58B4">
      <w:pPr>
        <w:spacing w:after="0" w:line="240" w:lineRule="auto"/>
        <w:jc w:val="both"/>
        <w:rPr>
          <w:rFonts w:ascii="Times New Roman" w:hAnsi="Times New Roman" w:cs="Times New Roman"/>
        </w:rPr>
      </w:pPr>
      <w:r w:rsidRPr="00BB2225">
        <w:rPr>
          <w:rFonts w:ascii="Times New Roman" w:hAnsi="Times New Roman" w:cs="Times New Roman"/>
        </w:rPr>
        <w:t xml:space="preserve">En función de lo expuesto se puede concluir que se trata de una experiencia con un alto grado de aceptación por parte de los estudiantes ya que propone una estrategia didáctica interactiva para compartir los conocimientos en un contexto digital que responde a la demanda profesional actual. </w:t>
      </w:r>
    </w:p>
    <w:p w14:paraId="6AEFB61B" w14:textId="7C94B0DC" w:rsidR="00F52139" w:rsidRDefault="00D20632" w:rsidP="004D58B4">
      <w:pPr>
        <w:spacing w:after="0" w:line="240" w:lineRule="auto"/>
        <w:jc w:val="both"/>
        <w:rPr>
          <w:rFonts w:ascii="Times New Roman" w:hAnsi="Times New Roman" w:cs="Times New Roman"/>
        </w:rPr>
      </w:pPr>
      <w:r w:rsidRPr="00BB2225">
        <w:rPr>
          <w:rFonts w:ascii="Times New Roman" w:hAnsi="Times New Roman" w:cs="Times New Roman"/>
        </w:rPr>
        <w:t>A partir de este proyecto, se busca aportar evidencia sobre las posibilidades y los desafíos que supone la integración de tecnologías inmersivas en las prácticas de enseñanza de la educación superior</w:t>
      </w:r>
      <w:r w:rsidR="00F52139">
        <w:rPr>
          <w:rFonts w:ascii="Times New Roman" w:hAnsi="Times New Roman" w:cs="Times New Roman"/>
        </w:rPr>
        <w:t>.</w:t>
      </w:r>
      <w:r w:rsidR="00473A7B">
        <w:rPr>
          <w:rFonts w:ascii="Times New Roman" w:hAnsi="Times New Roman" w:cs="Times New Roman"/>
        </w:rPr>
        <w:t xml:space="preserve"> Especialmente los estudiantes compartieron la inquietud de utilizar esta tecnología para generar una mayor interacción en actividades prácticas que permitan simular experimentos de laboratorio. En virtud de esta expectativa el equipo de trabajo se encuentra indagando las posibilidades en cuanto al desarrollo en RV en la asignatura Química.</w:t>
      </w:r>
      <w:r w:rsidR="00C143E4">
        <w:rPr>
          <w:rFonts w:ascii="Times New Roman" w:hAnsi="Times New Roman" w:cs="Times New Roman"/>
        </w:rPr>
        <w:t xml:space="preserve"> Cabe destacar que este OA diseñado, desarrollado y ejecutado será integrado en la planificación de la asignatura a partir de este proyecto con el fin de complementar las actividades propuestas por los docentes de la cátedra y del Centro.</w:t>
      </w:r>
    </w:p>
    <w:p w14:paraId="544B704F" w14:textId="53C06EC8" w:rsidR="00BC236F" w:rsidRPr="00BB2225" w:rsidRDefault="00D20632" w:rsidP="004D58B4">
      <w:pPr>
        <w:spacing w:after="0" w:line="240" w:lineRule="auto"/>
        <w:jc w:val="both"/>
        <w:rPr>
          <w:rFonts w:ascii="Times New Roman" w:hAnsi="Times New Roman" w:cs="Times New Roman"/>
        </w:rPr>
      </w:pPr>
      <w:r w:rsidRPr="00BB2225">
        <w:rPr>
          <w:rFonts w:ascii="Times New Roman" w:hAnsi="Times New Roman" w:cs="Times New Roman"/>
        </w:rPr>
        <w:t xml:space="preserve">Finalmente, esta propuesta se proyecta como un punto de partida para futuras líneas de investigación </w:t>
      </w:r>
      <w:r w:rsidR="008F0F4E">
        <w:rPr>
          <w:rFonts w:ascii="Times New Roman" w:hAnsi="Times New Roman" w:cs="Times New Roman"/>
        </w:rPr>
        <w:t>con el fin de ampliar y profundizar</w:t>
      </w:r>
      <w:r w:rsidRPr="00BB2225">
        <w:rPr>
          <w:rFonts w:ascii="Times New Roman" w:hAnsi="Times New Roman" w:cs="Times New Roman"/>
        </w:rPr>
        <w:t xml:space="preserve"> el análisis de procesos cognitivos y metacognitivos que atraviesan experiencias inmersivas en asignaturas de la carrera de Medicina Veterinaria.</w:t>
      </w:r>
      <w:r w:rsidR="008F0F4E">
        <w:rPr>
          <w:rFonts w:ascii="Times New Roman" w:hAnsi="Times New Roman" w:cs="Times New Roman"/>
        </w:rPr>
        <w:t xml:space="preserve"> </w:t>
      </w:r>
      <w:r w:rsidR="00D043C5">
        <w:rPr>
          <w:rFonts w:ascii="Times New Roman" w:hAnsi="Times New Roman" w:cs="Times New Roman"/>
        </w:rPr>
        <w:t>P</w:t>
      </w:r>
      <w:r w:rsidR="008F0F4E">
        <w:rPr>
          <w:rFonts w:ascii="Times New Roman" w:hAnsi="Times New Roman" w:cs="Times New Roman"/>
        </w:rPr>
        <w:t>odría resultar enriquecedor replicar la experiencia con estudiantes de otras universidades, lo que habilitaría identificar hallazgos acerca de variables contextuales en este tipo de prácticas educativas mediadas por tecnología.</w:t>
      </w:r>
    </w:p>
    <w:p w14:paraId="02A59AB8" w14:textId="77777777" w:rsidR="00D20632" w:rsidRPr="00BB2225" w:rsidRDefault="00D20632" w:rsidP="004D58B4">
      <w:pPr>
        <w:spacing w:after="0" w:line="240" w:lineRule="auto"/>
        <w:jc w:val="both"/>
        <w:rPr>
          <w:rFonts w:ascii="Times New Roman" w:hAnsi="Times New Roman" w:cs="Times New Roman"/>
        </w:rPr>
      </w:pPr>
    </w:p>
    <w:p w14:paraId="39B57161" w14:textId="0F403F84" w:rsidR="005F3B2E" w:rsidRPr="00BB2225" w:rsidRDefault="005F3B2E" w:rsidP="004D58B4">
      <w:pPr>
        <w:spacing w:after="0" w:line="240" w:lineRule="auto"/>
        <w:jc w:val="both"/>
        <w:rPr>
          <w:rFonts w:ascii="Times New Roman" w:hAnsi="Times New Roman" w:cs="Times New Roman"/>
          <w:b/>
          <w:bCs/>
        </w:rPr>
      </w:pPr>
      <w:r w:rsidRPr="00BB2225">
        <w:rPr>
          <w:rFonts w:ascii="Times New Roman" w:hAnsi="Times New Roman" w:cs="Times New Roman"/>
          <w:b/>
          <w:bCs/>
        </w:rPr>
        <w:t>Referencias Bibliográficas</w:t>
      </w:r>
    </w:p>
    <w:p w14:paraId="23CFDB37" w14:textId="77777777" w:rsidR="004D58B4" w:rsidRPr="00BB2225" w:rsidRDefault="004D58B4" w:rsidP="004D58B4">
      <w:pPr>
        <w:spacing w:after="0" w:line="240" w:lineRule="auto"/>
        <w:jc w:val="both"/>
        <w:rPr>
          <w:rFonts w:ascii="Times New Roman" w:hAnsi="Times New Roman" w:cs="Times New Roman"/>
          <w:b/>
          <w:bCs/>
        </w:rPr>
      </w:pPr>
    </w:p>
    <w:p w14:paraId="17FA4956" w14:textId="63CEA54A" w:rsidR="00D20632" w:rsidRPr="00BB2225" w:rsidRDefault="00D20632" w:rsidP="004D58B4">
      <w:pPr>
        <w:pBdr>
          <w:top w:val="nil"/>
          <w:left w:val="nil"/>
          <w:bottom w:val="nil"/>
          <w:right w:val="nil"/>
          <w:between w:val="nil"/>
        </w:pBdr>
        <w:spacing w:after="0" w:line="240" w:lineRule="auto"/>
        <w:jc w:val="both"/>
        <w:rPr>
          <w:rFonts w:ascii="Times New Roman" w:eastAsia="Times New Roman" w:hAnsi="Times New Roman" w:cs="Times New Roman"/>
        </w:rPr>
      </w:pPr>
      <w:r w:rsidRPr="00BB2225">
        <w:rPr>
          <w:rFonts w:ascii="Times New Roman" w:eastAsia="Times New Roman" w:hAnsi="Times New Roman" w:cs="Times New Roman"/>
        </w:rPr>
        <w:t xml:space="preserve">Adell, J. y Castañeda, L. (2012). Tecnologías emergentes ¿pedagogías </w:t>
      </w:r>
      <w:r w:rsidR="00D66AFC" w:rsidRPr="00BB2225">
        <w:rPr>
          <w:rFonts w:ascii="Times New Roman" w:eastAsia="Times New Roman" w:hAnsi="Times New Roman" w:cs="Times New Roman"/>
        </w:rPr>
        <w:t>emergentes?</w:t>
      </w:r>
      <w:r w:rsidRPr="00BB2225">
        <w:rPr>
          <w:rFonts w:ascii="Times New Roman" w:eastAsia="Times New Roman" w:hAnsi="Times New Roman" w:cs="Times New Roman"/>
        </w:rPr>
        <w:t xml:space="preserve"> </w:t>
      </w:r>
      <w:r w:rsidRPr="00BB2225">
        <w:rPr>
          <w:rFonts w:ascii="Times New Roman" w:eastAsia="Times New Roman" w:hAnsi="Times New Roman" w:cs="Times New Roman"/>
          <w:i/>
          <w:iCs/>
        </w:rPr>
        <w:t>En</w:t>
      </w:r>
      <w:r w:rsidRPr="00BB2225">
        <w:rPr>
          <w:rFonts w:ascii="Times New Roman" w:eastAsia="Times New Roman" w:hAnsi="Times New Roman" w:cs="Times New Roman"/>
        </w:rPr>
        <w:t xml:space="preserve"> Hernández, M. </w:t>
      </w:r>
      <w:proofErr w:type="spellStart"/>
      <w:r w:rsidRPr="00BB2225">
        <w:rPr>
          <w:rFonts w:ascii="Times New Roman" w:eastAsia="Times New Roman" w:hAnsi="Times New Roman" w:cs="Times New Roman"/>
        </w:rPr>
        <w:t>Pennesi</w:t>
      </w:r>
      <w:proofErr w:type="spellEnd"/>
      <w:r w:rsidRPr="00BB2225">
        <w:rPr>
          <w:rFonts w:ascii="Times New Roman" w:eastAsia="Times New Roman" w:hAnsi="Times New Roman" w:cs="Times New Roman"/>
        </w:rPr>
        <w:t>, D. Sobrino y A. Vázquez (</w:t>
      </w:r>
      <w:proofErr w:type="spellStart"/>
      <w:r w:rsidRPr="00BB2225">
        <w:rPr>
          <w:rFonts w:ascii="Times New Roman" w:eastAsia="Times New Roman" w:hAnsi="Times New Roman" w:cs="Times New Roman"/>
        </w:rPr>
        <w:t>Coords</w:t>
      </w:r>
      <w:proofErr w:type="spellEnd"/>
      <w:r w:rsidRPr="00BB2225">
        <w:rPr>
          <w:rFonts w:ascii="Times New Roman" w:eastAsia="Times New Roman" w:hAnsi="Times New Roman" w:cs="Times New Roman"/>
        </w:rPr>
        <w:t xml:space="preserve">.), </w:t>
      </w:r>
      <w:r w:rsidRPr="00BB2225">
        <w:rPr>
          <w:rFonts w:ascii="Times New Roman" w:eastAsia="Times New Roman" w:hAnsi="Times New Roman" w:cs="Times New Roman"/>
          <w:i/>
          <w:iCs/>
        </w:rPr>
        <w:t>Tendencias emergentes en Educación con TIC</w:t>
      </w:r>
      <w:r w:rsidRPr="00BB2225">
        <w:rPr>
          <w:rFonts w:ascii="Times New Roman" w:eastAsia="Times New Roman" w:hAnsi="Times New Roman" w:cs="Times New Roman"/>
        </w:rPr>
        <w:t xml:space="preserve">. </w:t>
      </w:r>
      <w:r w:rsidR="006617E8">
        <w:rPr>
          <w:rFonts w:ascii="Times New Roman" w:eastAsia="Times New Roman" w:hAnsi="Times New Roman" w:cs="Times New Roman"/>
        </w:rPr>
        <w:t xml:space="preserve">(pp. </w:t>
      </w:r>
      <w:r w:rsidRPr="00BB2225">
        <w:rPr>
          <w:rFonts w:ascii="Times New Roman" w:eastAsia="Times New Roman" w:hAnsi="Times New Roman" w:cs="Times New Roman"/>
        </w:rPr>
        <w:t>13-33</w:t>
      </w:r>
      <w:r w:rsidR="006617E8">
        <w:rPr>
          <w:rFonts w:ascii="Times New Roman" w:eastAsia="Times New Roman" w:hAnsi="Times New Roman" w:cs="Times New Roman"/>
        </w:rPr>
        <w:t>)</w:t>
      </w:r>
      <w:r w:rsidRPr="00BB2225">
        <w:rPr>
          <w:rFonts w:ascii="Times New Roman" w:eastAsia="Times New Roman" w:hAnsi="Times New Roman" w:cs="Times New Roman"/>
        </w:rPr>
        <w:t>.</w:t>
      </w:r>
      <w:r w:rsidR="006617E8" w:rsidRPr="006617E8">
        <w:rPr>
          <w:rFonts w:ascii="Times New Roman" w:eastAsia="Times New Roman" w:hAnsi="Times New Roman" w:cs="Times New Roman"/>
        </w:rPr>
        <w:t xml:space="preserve"> </w:t>
      </w:r>
      <w:r w:rsidR="006617E8" w:rsidRPr="00BB2225">
        <w:rPr>
          <w:rFonts w:ascii="Times New Roman" w:eastAsia="Times New Roman" w:hAnsi="Times New Roman" w:cs="Times New Roman"/>
        </w:rPr>
        <w:t>Barcelona.</w:t>
      </w:r>
    </w:p>
    <w:p w14:paraId="06C92A04" w14:textId="77777777" w:rsidR="004D58B4" w:rsidRDefault="004D58B4" w:rsidP="004D58B4">
      <w:pPr>
        <w:pBdr>
          <w:top w:val="nil"/>
          <w:left w:val="nil"/>
          <w:bottom w:val="nil"/>
          <w:right w:val="nil"/>
          <w:between w:val="nil"/>
        </w:pBdr>
        <w:spacing w:after="0" w:line="240" w:lineRule="auto"/>
        <w:jc w:val="both"/>
        <w:rPr>
          <w:rFonts w:ascii="Times New Roman" w:eastAsia="Times New Roman" w:hAnsi="Times New Roman" w:cs="Times New Roman"/>
        </w:rPr>
      </w:pPr>
    </w:p>
    <w:p w14:paraId="6DB9DC33" w14:textId="3465D3F7" w:rsidR="00640EBD" w:rsidRDefault="00640EBD" w:rsidP="004D58B4">
      <w:pPr>
        <w:pBdr>
          <w:top w:val="nil"/>
          <w:left w:val="nil"/>
          <w:bottom w:val="nil"/>
          <w:right w:val="nil"/>
          <w:between w:val="nil"/>
        </w:pBdr>
        <w:spacing w:after="0" w:line="240" w:lineRule="auto"/>
        <w:jc w:val="both"/>
        <w:rPr>
          <w:rFonts w:ascii="Times New Roman" w:eastAsia="Times New Roman" w:hAnsi="Times New Roman" w:cs="Times New Roman"/>
        </w:rPr>
      </w:pPr>
      <w:r w:rsidRPr="00640EBD">
        <w:rPr>
          <w:rFonts w:ascii="Times New Roman" w:eastAsia="Times New Roman" w:hAnsi="Times New Roman" w:cs="Times New Roman"/>
        </w:rPr>
        <w:t>Aguilar, M., Castillo, E., Cunalata, M.</w:t>
      </w:r>
      <w:r>
        <w:rPr>
          <w:rFonts w:ascii="Times New Roman" w:eastAsia="Times New Roman" w:hAnsi="Times New Roman" w:cs="Times New Roman"/>
        </w:rPr>
        <w:t>,</w:t>
      </w:r>
      <w:r w:rsidRPr="00640EBD">
        <w:rPr>
          <w:rFonts w:ascii="Times New Roman" w:eastAsia="Times New Roman" w:hAnsi="Times New Roman" w:cs="Times New Roman"/>
        </w:rPr>
        <w:t xml:space="preserve"> Jumbo, F. &amp; </w:t>
      </w:r>
      <w:proofErr w:type="spellStart"/>
      <w:r w:rsidRPr="00640EBD">
        <w:rPr>
          <w:rFonts w:ascii="Times New Roman" w:eastAsia="Times New Roman" w:hAnsi="Times New Roman" w:cs="Times New Roman"/>
        </w:rPr>
        <w:t>Cordova</w:t>
      </w:r>
      <w:proofErr w:type="spellEnd"/>
      <w:r w:rsidRPr="00640EBD">
        <w:rPr>
          <w:rFonts w:ascii="Times New Roman" w:eastAsia="Times New Roman" w:hAnsi="Times New Roman" w:cs="Times New Roman"/>
        </w:rPr>
        <w:t xml:space="preserve">, J. </w:t>
      </w:r>
      <w:r>
        <w:rPr>
          <w:rFonts w:ascii="Times New Roman" w:eastAsia="Times New Roman" w:hAnsi="Times New Roman" w:cs="Times New Roman"/>
        </w:rPr>
        <w:t>(</w:t>
      </w:r>
      <w:r w:rsidRPr="00640EBD">
        <w:rPr>
          <w:rFonts w:ascii="Times New Roman" w:eastAsia="Times New Roman" w:hAnsi="Times New Roman" w:cs="Times New Roman"/>
        </w:rPr>
        <w:t>2023). Utilización de tecnologías educativas en el proceso de enseñanza-aprendizaje de asignaturas en ciencias. Estudio de caso: software educativo Exploración de la Efectividad de los Recursos Educativos Abiertos. </w:t>
      </w:r>
      <w:r w:rsidRPr="00640EBD">
        <w:rPr>
          <w:rFonts w:ascii="Times New Roman" w:eastAsia="Times New Roman" w:hAnsi="Times New Roman" w:cs="Times New Roman"/>
          <w:i/>
          <w:iCs/>
        </w:rPr>
        <w:t>Ciencia Latina Revista Científica Multidisciplinar</w:t>
      </w:r>
      <w:r w:rsidRPr="00640EBD">
        <w:rPr>
          <w:rFonts w:ascii="Times New Roman" w:eastAsia="Times New Roman" w:hAnsi="Times New Roman" w:cs="Times New Roman"/>
        </w:rPr>
        <w:t>, </w:t>
      </w:r>
      <w:r w:rsidRPr="00D0392D">
        <w:rPr>
          <w:rFonts w:ascii="Times New Roman" w:eastAsia="Times New Roman" w:hAnsi="Times New Roman" w:cs="Times New Roman"/>
          <w:i/>
          <w:iCs/>
        </w:rPr>
        <w:t>7(4),</w:t>
      </w:r>
      <w:r w:rsidRPr="00640EBD">
        <w:rPr>
          <w:rFonts w:ascii="Times New Roman" w:eastAsia="Times New Roman" w:hAnsi="Times New Roman" w:cs="Times New Roman"/>
        </w:rPr>
        <w:t xml:space="preserve"> 3436-3453.</w:t>
      </w:r>
    </w:p>
    <w:p w14:paraId="123779B3" w14:textId="77777777" w:rsidR="00A32AE4" w:rsidRDefault="00A32AE4" w:rsidP="004D58B4">
      <w:pPr>
        <w:pBdr>
          <w:top w:val="nil"/>
          <w:left w:val="nil"/>
          <w:bottom w:val="nil"/>
          <w:right w:val="nil"/>
          <w:between w:val="nil"/>
        </w:pBdr>
        <w:spacing w:after="0" w:line="240" w:lineRule="auto"/>
        <w:jc w:val="both"/>
        <w:rPr>
          <w:rFonts w:ascii="Times New Roman" w:eastAsia="Times New Roman" w:hAnsi="Times New Roman" w:cs="Times New Roman"/>
        </w:rPr>
      </w:pPr>
    </w:p>
    <w:p w14:paraId="6305CA36" w14:textId="7FD4B3F2" w:rsidR="00A32AE4" w:rsidRDefault="00A32AE4" w:rsidP="004D58B4">
      <w:pPr>
        <w:pBdr>
          <w:top w:val="nil"/>
          <w:left w:val="nil"/>
          <w:bottom w:val="nil"/>
          <w:right w:val="nil"/>
          <w:between w:val="nil"/>
        </w:pBdr>
        <w:spacing w:after="0" w:line="240" w:lineRule="auto"/>
        <w:jc w:val="both"/>
        <w:rPr>
          <w:rFonts w:ascii="Times New Roman" w:eastAsia="Times New Roman" w:hAnsi="Times New Roman" w:cs="Times New Roman"/>
        </w:rPr>
      </w:pPr>
      <w:r w:rsidRPr="00A32AE4">
        <w:rPr>
          <w:rFonts w:ascii="Times New Roman" w:eastAsia="Times New Roman" w:hAnsi="Times New Roman" w:cs="Times New Roman"/>
        </w:rPr>
        <w:t>Astudillo, G. J. (2011). </w:t>
      </w:r>
      <w:r w:rsidRPr="00A32AE4">
        <w:rPr>
          <w:rFonts w:ascii="Times New Roman" w:eastAsia="Times New Roman" w:hAnsi="Times New Roman" w:cs="Times New Roman"/>
          <w:i/>
          <w:iCs/>
        </w:rPr>
        <w:t>Análisis del estado del arte de los objetos de aprendizaje</w:t>
      </w:r>
      <w:r w:rsidRPr="00A32AE4">
        <w:rPr>
          <w:rFonts w:ascii="Times New Roman" w:eastAsia="Times New Roman" w:hAnsi="Times New Roman" w:cs="Times New Roman"/>
        </w:rPr>
        <w:t xml:space="preserve"> (Doctoral </w:t>
      </w:r>
      <w:proofErr w:type="spellStart"/>
      <w:r w:rsidRPr="00A32AE4">
        <w:rPr>
          <w:rFonts w:ascii="Times New Roman" w:eastAsia="Times New Roman" w:hAnsi="Times New Roman" w:cs="Times New Roman"/>
        </w:rPr>
        <w:t>dissertation</w:t>
      </w:r>
      <w:proofErr w:type="spellEnd"/>
      <w:r w:rsidRPr="00A32AE4">
        <w:rPr>
          <w:rFonts w:ascii="Times New Roman" w:eastAsia="Times New Roman" w:hAnsi="Times New Roman" w:cs="Times New Roman"/>
        </w:rPr>
        <w:t>, Universidad Nacional de La Plata).</w:t>
      </w:r>
      <w:r>
        <w:rPr>
          <w:rFonts w:ascii="Times New Roman" w:eastAsia="Times New Roman" w:hAnsi="Times New Roman" w:cs="Times New Roman"/>
        </w:rPr>
        <w:t xml:space="preserve"> </w:t>
      </w:r>
      <w:hyperlink r:id="rId10" w:history="1">
        <w:r w:rsidRPr="002174E1">
          <w:rPr>
            <w:rStyle w:val="Hipervnculo"/>
            <w:rFonts w:ascii="Times New Roman" w:eastAsia="Times New Roman" w:hAnsi="Times New Roman" w:cs="Times New Roman"/>
          </w:rPr>
          <w:t>https://sedici.unlp.edu.ar/handle/10915/4212</w:t>
        </w:r>
      </w:hyperlink>
      <w:r>
        <w:rPr>
          <w:rFonts w:ascii="Times New Roman" w:eastAsia="Times New Roman" w:hAnsi="Times New Roman" w:cs="Times New Roman"/>
        </w:rPr>
        <w:t xml:space="preserve"> </w:t>
      </w:r>
    </w:p>
    <w:p w14:paraId="0B61241B" w14:textId="77777777" w:rsidR="00640EBD" w:rsidRPr="00BB2225" w:rsidRDefault="00640EBD" w:rsidP="004D58B4">
      <w:pPr>
        <w:pBdr>
          <w:top w:val="nil"/>
          <w:left w:val="nil"/>
          <w:bottom w:val="nil"/>
          <w:right w:val="nil"/>
          <w:between w:val="nil"/>
        </w:pBdr>
        <w:spacing w:after="0" w:line="240" w:lineRule="auto"/>
        <w:jc w:val="both"/>
        <w:rPr>
          <w:rFonts w:ascii="Times New Roman" w:eastAsia="Times New Roman" w:hAnsi="Times New Roman" w:cs="Times New Roman"/>
        </w:rPr>
      </w:pPr>
    </w:p>
    <w:p w14:paraId="77DC3018" w14:textId="0E327BA0" w:rsidR="00D20632" w:rsidRPr="00656AA7" w:rsidRDefault="00D20632" w:rsidP="004D58B4">
      <w:pPr>
        <w:pBdr>
          <w:top w:val="nil"/>
          <w:left w:val="nil"/>
          <w:bottom w:val="nil"/>
          <w:right w:val="nil"/>
          <w:between w:val="nil"/>
        </w:pBdr>
        <w:spacing w:after="0" w:line="240" w:lineRule="auto"/>
        <w:jc w:val="both"/>
        <w:rPr>
          <w:rFonts w:ascii="Times New Roman" w:eastAsia="Times New Roman" w:hAnsi="Times New Roman" w:cs="Times New Roman"/>
          <w:lang w:val="pt-PT"/>
        </w:rPr>
      </w:pPr>
      <w:r w:rsidRPr="00BB2225">
        <w:rPr>
          <w:rFonts w:ascii="Times New Roman" w:eastAsia="Times New Roman" w:hAnsi="Times New Roman" w:cs="Times New Roman"/>
        </w:rPr>
        <w:t>Boté-</w:t>
      </w:r>
      <w:proofErr w:type="spellStart"/>
      <w:r w:rsidRPr="00BB2225">
        <w:rPr>
          <w:rFonts w:ascii="Times New Roman" w:eastAsia="Times New Roman" w:hAnsi="Times New Roman" w:cs="Times New Roman"/>
        </w:rPr>
        <w:t>Vericad</w:t>
      </w:r>
      <w:proofErr w:type="spellEnd"/>
      <w:r w:rsidRPr="00BB2225">
        <w:rPr>
          <w:rFonts w:ascii="Times New Roman" w:eastAsia="Times New Roman" w:hAnsi="Times New Roman" w:cs="Times New Roman"/>
        </w:rPr>
        <w:t>, J.</w:t>
      </w:r>
      <w:r w:rsidR="00856FC1">
        <w:rPr>
          <w:rFonts w:ascii="Times New Roman" w:eastAsia="Times New Roman" w:hAnsi="Times New Roman" w:cs="Times New Roman"/>
        </w:rPr>
        <w:t xml:space="preserve"> </w:t>
      </w:r>
      <w:r w:rsidRPr="00BB2225">
        <w:rPr>
          <w:rFonts w:ascii="Times New Roman" w:eastAsia="Times New Roman" w:hAnsi="Times New Roman" w:cs="Times New Roman"/>
        </w:rPr>
        <w:t xml:space="preserve">(2025). Innovación y Transformación digital en información y documentación. </w:t>
      </w:r>
      <w:r w:rsidRPr="00656AA7">
        <w:rPr>
          <w:rFonts w:ascii="Times New Roman" w:eastAsia="Times New Roman" w:hAnsi="Times New Roman" w:cs="Times New Roman"/>
          <w:i/>
          <w:iCs/>
          <w:lang w:val="pt-PT"/>
        </w:rPr>
        <w:t xml:space="preserve">Páginas </w:t>
      </w:r>
      <w:proofErr w:type="spellStart"/>
      <w:r w:rsidRPr="00656AA7">
        <w:rPr>
          <w:rFonts w:ascii="Times New Roman" w:eastAsia="Times New Roman" w:hAnsi="Times New Roman" w:cs="Times New Roman"/>
          <w:i/>
          <w:iCs/>
          <w:lang w:val="pt-PT"/>
        </w:rPr>
        <w:t>a&amp;b</w:t>
      </w:r>
      <w:proofErr w:type="spellEnd"/>
      <w:r w:rsidRPr="00656AA7">
        <w:rPr>
          <w:rFonts w:ascii="Times New Roman" w:eastAsia="Times New Roman" w:hAnsi="Times New Roman" w:cs="Times New Roman"/>
          <w:i/>
          <w:iCs/>
          <w:lang w:val="pt-PT"/>
        </w:rPr>
        <w:t>: arquivos e bibliotecas</w:t>
      </w:r>
      <w:r w:rsidRPr="00656AA7">
        <w:rPr>
          <w:rFonts w:ascii="Times New Roman" w:eastAsia="Times New Roman" w:hAnsi="Times New Roman" w:cs="Times New Roman"/>
          <w:lang w:val="pt-PT"/>
        </w:rPr>
        <w:t xml:space="preserve">, 03-23. </w:t>
      </w:r>
    </w:p>
    <w:p w14:paraId="13BD2F1B" w14:textId="77777777" w:rsidR="004D58B4" w:rsidRPr="00656AA7" w:rsidRDefault="004D58B4" w:rsidP="004D58B4">
      <w:pPr>
        <w:pBdr>
          <w:top w:val="nil"/>
          <w:left w:val="nil"/>
          <w:bottom w:val="nil"/>
          <w:right w:val="nil"/>
          <w:between w:val="nil"/>
        </w:pBdr>
        <w:spacing w:after="0" w:line="240" w:lineRule="auto"/>
        <w:jc w:val="both"/>
        <w:rPr>
          <w:rFonts w:ascii="Times New Roman" w:eastAsia="Times New Roman" w:hAnsi="Times New Roman" w:cs="Times New Roman"/>
          <w:lang w:val="pt-PT"/>
        </w:rPr>
      </w:pPr>
    </w:p>
    <w:p w14:paraId="552E1057" w14:textId="09BD3E91" w:rsidR="00D20632" w:rsidRDefault="00D20632" w:rsidP="004D58B4">
      <w:pPr>
        <w:pBdr>
          <w:top w:val="nil"/>
          <w:left w:val="nil"/>
          <w:bottom w:val="nil"/>
          <w:right w:val="nil"/>
          <w:between w:val="nil"/>
        </w:pBdr>
        <w:spacing w:after="0" w:line="240" w:lineRule="auto"/>
        <w:jc w:val="both"/>
        <w:rPr>
          <w:rFonts w:ascii="Times New Roman" w:eastAsia="Times New Roman" w:hAnsi="Times New Roman" w:cs="Times New Roman"/>
        </w:rPr>
      </w:pPr>
      <w:proofErr w:type="spellStart"/>
      <w:r w:rsidRPr="00656AA7">
        <w:rPr>
          <w:rFonts w:ascii="Times New Roman" w:eastAsia="Times New Roman" w:hAnsi="Times New Roman" w:cs="Times New Roman"/>
          <w:lang w:val="pt-PT"/>
        </w:rPr>
        <w:t>Cabero</w:t>
      </w:r>
      <w:proofErr w:type="spellEnd"/>
      <w:r w:rsidRPr="00656AA7">
        <w:rPr>
          <w:rFonts w:ascii="Times New Roman" w:eastAsia="Times New Roman" w:hAnsi="Times New Roman" w:cs="Times New Roman"/>
          <w:lang w:val="pt-PT"/>
        </w:rPr>
        <w:t>-Almenara, J., Barroso-</w:t>
      </w:r>
      <w:proofErr w:type="spellStart"/>
      <w:r w:rsidRPr="00656AA7">
        <w:rPr>
          <w:rFonts w:ascii="Times New Roman" w:eastAsia="Times New Roman" w:hAnsi="Times New Roman" w:cs="Times New Roman"/>
          <w:lang w:val="pt-PT"/>
        </w:rPr>
        <w:t>Osuna</w:t>
      </w:r>
      <w:proofErr w:type="spellEnd"/>
      <w:r w:rsidRPr="00656AA7">
        <w:rPr>
          <w:rFonts w:ascii="Times New Roman" w:eastAsia="Times New Roman" w:hAnsi="Times New Roman" w:cs="Times New Roman"/>
          <w:lang w:val="pt-PT"/>
        </w:rPr>
        <w:t xml:space="preserve">, J., </w:t>
      </w:r>
      <w:proofErr w:type="spellStart"/>
      <w:r w:rsidRPr="00656AA7">
        <w:rPr>
          <w:rFonts w:ascii="Times New Roman" w:eastAsia="Times New Roman" w:hAnsi="Times New Roman" w:cs="Times New Roman"/>
          <w:lang w:val="pt-PT"/>
        </w:rPr>
        <w:t>Llorente-Cejudo</w:t>
      </w:r>
      <w:proofErr w:type="spellEnd"/>
      <w:r w:rsidRPr="00656AA7">
        <w:rPr>
          <w:rFonts w:ascii="Times New Roman" w:eastAsia="Times New Roman" w:hAnsi="Times New Roman" w:cs="Times New Roman"/>
          <w:lang w:val="pt-PT"/>
        </w:rPr>
        <w:t xml:space="preserve">, C., </w:t>
      </w:r>
      <w:r w:rsidR="00EC06D8" w:rsidRPr="00656AA7">
        <w:rPr>
          <w:rFonts w:ascii="Times New Roman" w:eastAsia="Times New Roman" w:hAnsi="Times New Roman" w:cs="Times New Roman"/>
          <w:lang w:val="pt-PT"/>
        </w:rPr>
        <w:t>&amp;</w:t>
      </w:r>
      <w:r w:rsidRPr="00656AA7">
        <w:rPr>
          <w:rFonts w:ascii="Times New Roman" w:eastAsia="Times New Roman" w:hAnsi="Times New Roman" w:cs="Times New Roman"/>
          <w:lang w:val="pt-PT"/>
        </w:rPr>
        <w:t xml:space="preserve"> Martínez-Pérez, S. (2025). </w:t>
      </w:r>
      <w:r w:rsidRPr="00BB2225">
        <w:rPr>
          <w:rFonts w:ascii="Times New Roman" w:eastAsia="Times New Roman" w:hAnsi="Times New Roman" w:cs="Times New Roman"/>
        </w:rPr>
        <w:t xml:space="preserve">Posibilidades motivadoras de los objetos de aprendizaje en Realidad Virtual: Valoración por los estudiantes. </w:t>
      </w:r>
      <w:r w:rsidRPr="00BB2225">
        <w:rPr>
          <w:rFonts w:ascii="Times New Roman" w:eastAsia="Times New Roman" w:hAnsi="Times New Roman" w:cs="Times New Roman"/>
          <w:i/>
          <w:iCs/>
        </w:rPr>
        <w:t>Revista De Ciencias Sociales,</w:t>
      </w:r>
      <w:r w:rsidRPr="00BB2225">
        <w:rPr>
          <w:rFonts w:ascii="Times New Roman" w:eastAsia="Times New Roman" w:hAnsi="Times New Roman" w:cs="Times New Roman"/>
        </w:rPr>
        <w:t xml:space="preserve"> </w:t>
      </w:r>
      <w:r w:rsidRPr="00BB2225">
        <w:rPr>
          <w:rFonts w:ascii="Times New Roman" w:eastAsia="Times New Roman" w:hAnsi="Times New Roman" w:cs="Times New Roman"/>
          <w:i/>
          <w:iCs/>
        </w:rPr>
        <w:t>XXXI</w:t>
      </w:r>
      <w:r w:rsidR="006617E8">
        <w:rPr>
          <w:rFonts w:ascii="Times New Roman" w:eastAsia="Times New Roman" w:hAnsi="Times New Roman" w:cs="Times New Roman"/>
          <w:i/>
          <w:iCs/>
        </w:rPr>
        <w:t xml:space="preserve"> </w:t>
      </w:r>
      <w:r w:rsidRPr="00BB2225">
        <w:rPr>
          <w:rFonts w:ascii="Times New Roman" w:eastAsia="Times New Roman" w:hAnsi="Times New Roman" w:cs="Times New Roman"/>
          <w:i/>
          <w:iCs/>
        </w:rPr>
        <w:t>(3)</w:t>
      </w:r>
      <w:r w:rsidRPr="00BB2225">
        <w:rPr>
          <w:rFonts w:ascii="Times New Roman" w:eastAsia="Times New Roman" w:hAnsi="Times New Roman" w:cs="Times New Roman"/>
        </w:rPr>
        <w:t>, 146-161.</w:t>
      </w:r>
    </w:p>
    <w:p w14:paraId="05EB7D68" w14:textId="77777777" w:rsidR="00937323" w:rsidRDefault="00937323" w:rsidP="004D58B4">
      <w:pPr>
        <w:pBdr>
          <w:top w:val="nil"/>
          <w:left w:val="nil"/>
          <w:bottom w:val="nil"/>
          <w:right w:val="nil"/>
          <w:between w:val="nil"/>
        </w:pBdr>
        <w:spacing w:after="0" w:line="240" w:lineRule="auto"/>
        <w:jc w:val="both"/>
        <w:rPr>
          <w:rFonts w:ascii="Times New Roman" w:eastAsia="Times New Roman" w:hAnsi="Times New Roman" w:cs="Times New Roman"/>
        </w:rPr>
      </w:pPr>
    </w:p>
    <w:p w14:paraId="4395A59D" w14:textId="3B267CBA" w:rsidR="00937323" w:rsidRDefault="00856FC1" w:rsidP="004D58B4">
      <w:pPr>
        <w:pBdr>
          <w:top w:val="nil"/>
          <w:left w:val="nil"/>
          <w:bottom w:val="nil"/>
          <w:right w:val="nil"/>
          <w:between w:val="nil"/>
        </w:pBdr>
        <w:spacing w:after="0" w:line="240" w:lineRule="auto"/>
        <w:jc w:val="both"/>
        <w:rPr>
          <w:rFonts w:ascii="Times New Roman" w:eastAsia="Times New Roman" w:hAnsi="Times New Roman" w:cs="Times New Roman"/>
        </w:rPr>
      </w:pPr>
      <w:r w:rsidRPr="00856FC1">
        <w:rPr>
          <w:rFonts w:ascii="Times New Roman" w:eastAsia="Times New Roman" w:hAnsi="Times New Roman" w:cs="Times New Roman"/>
        </w:rPr>
        <w:t xml:space="preserve">Cabero-Almenara, J., Miravete-Gracia, M., &amp; Palacios-Rodríguez, A. (2025). Aprendizaje en Realidad Virtual: impacto en la carga cognitiva y el rendimiento del alumnado universitario. </w:t>
      </w:r>
      <w:r w:rsidRPr="00856FC1">
        <w:rPr>
          <w:rFonts w:ascii="Times New Roman" w:eastAsia="Times New Roman" w:hAnsi="Times New Roman" w:cs="Times New Roman"/>
          <w:i/>
          <w:iCs/>
        </w:rPr>
        <w:t>RED. Revista de Educación a Distancia</w:t>
      </w:r>
      <w:r w:rsidRPr="00856FC1">
        <w:rPr>
          <w:rFonts w:ascii="Times New Roman" w:eastAsia="Times New Roman" w:hAnsi="Times New Roman" w:cs="Times New Roman"/>
        </w:rPr>
        <w:t xml:space="preserve">, </w:t>
      </w:r>
      <w:r w:rsidRPr="0013792C">
        <w:rPr>
          <w:rFonts w:ascii="Times New Roman" w:eastAsia="Times New Roman" w:hAnsi="Times New Roman" w:cs="Times New Roman"/>
          <w:i/>
          <w:iCs/>
        </w:rPr>
        <w:t>25</w:t>
      </w:r>
      <w:r w:rsidR="0013792C" w:rsidRPr="0013792C">
        <w:rPr>
          <w:rFonts w:ascii="Times New Roman" w:eastAsia="Times New Roman" w:hAnsi="Times New Roman" w:cs="Times New Roman"/>
          <w:i/>
          <w:iCs/>
        </w:rPr>
        <w:t xml:space="preserve"> </w:t>
      </w:r>
      <w:r w:rsidRPr="0013792C">
        <w:rPr>
          <w:rFonts w:ascii="Times New Roman" w:eastAsia="Times New Roman" w:hAnsi="Times New Roman" w:cs="Times New Roman"/>
          <w:i/>
          <w:iCs/>
        </w:rPr>
        <w:t>(82).</w:t>
      </w:r>
      <w:r w:rsidRPr="00856FC1">
        <w:rPr>
          <w:rFonts w:ascii="Times New Roman" w:eastAsia="Times New Roman" w:hAnsi="Times New Roman" w:cs="Times New Roman"/>
        </w:rPr>
        <w:t xml:space="preserve"> </w:t>
      </w:r>
      <w:hyperlink r:id="rId11" w:history="1">
        <w:r w:rsidRPr="00C50613">
          <w:rPr>
            <w:rStyle w:val="Hipervnculo"/>
            <w:rFonts w:ascii="Times New Roman" w:eastAsia="Times New Roman" w:hAnsi="Times New Roman" w:cs="Times New Roman"/>
          </w:rPr>
          <w:t>http://dx.doi.org/10.6018/red.644621</w:t>
        </w:r>
      </w:hyperlink>
    </w:p>
    <w:p w14:paraId="3F72B405" w14:textId="77777777" w:rsidR="00856FC1" w:rsidRPr="00BB2225" w:rsidRDefault="00856FC1" w:rsidP="004D58B4">
      <w:pPr>
        <w:pBdr>
          <w:top w:val="nil"/>
          <w:left w:val="nil"/>
          <w:bottom w:val="nil"/>
          <w:right w:val="nil"/>
          <w:between w:val="nil"/>
        </w:pBdr>
        <w:spacing w:after="0" w:line="240" w:lineRule="auto"/>
        <w:jc w:val="both"/>
        <w:rPr>
          <w:rFonts w:ascii="Times New Roman" w:eastAsia="Times New Roman" w:hAnsi="Times New Roman" w:cs="Times New Roman"/>
        </w:rPr>
      </w:pPr>
    </w:p>
    <w:p w14:paraId="6335AAC0" w14:textId="37639E4B" w:rsidR="00D20632" w:rsidRPr="009448E8" w:rsidRDefault="00D20632" w:rsidP="004D58B4">
      <w:pPr>
        <w:pBdr>
          <w:top w:val="nil"/>
          <w:left w:val="nil"/>
          <w:bottom w:val="nil"/>
          <w:right w:val="nil"/>
          <w:between w:val="nil"/>
        </w:pBdr>
        <w:spacing w:after="0" w:line="240" w:lineRule="auto"/>
        <w:jc w:val="both"/>
        <w:rPr>
          <w:rFonts w:ascii="Times New Roman" w:eastAsia="Times New Roman" w:hAnsi="Times New Roman" w:cs="Times New Roman"/>
        </w:rPr>
      </w:pPr>
      <w:r w:rsidRPr="00BB2225">
        <w:rPr>
          <w:rFonts w:ascii="Times New Roman" w:eastAsia="Times New Roman" w:hAnsi="Times New Roman" w:cs="Times New Roman"/>
        </w:rPr>
        <w:t>Castro, M., Pilozo, A.</w:t>
      </w:r>
      <w:r w:rsidR="00856FC1">
        <w:rPr>
          <w:rFonts w:ascii="Times New Roman" w:eastAsia="Times New Roman" w:hAnsi="Times New Roman" w:cs="Times New Roman"/>
        </w:rPr>
        <w:t>,</w:t>
      </w:r>
      <w:r w:rsidRPr="00BB2225">
        <w:rPr>
          <w:rFonts w:ascii="Times New Roman" w:eastAsia="Times New Roman" w:hAnsi="Times New Roman" w:cs="Times New Roman"/>
        </w:rPr>
        <w:t xml:space="preserve"> &amp; Londoño, C. (2024). El Rol de la Realidad Virtual en la </w:t>
      </w:r>
      <w:r w:rsidRPr="009448E8">
        <w:rPr>
          <w:rFonts w:ascii="Times New Roman" w:eastAsia="Times New Roman" w:hAnsi="Times New Roman" w:cs="Times New Roman"/>
        </w:rPr>
        <w:t xml:space="preserve">Educación Superior. </w:t>
      </w:r>
      <w:r w:rsidRPr="009448E8">
        <w:rPr>
          <w:rFonts w:ascii="Times New Roman" w:eastAsia="Times New Roman" w:hAnsi="Times New Roman" w:cs="Times New Roman"/>
          <w:i/>
          <w:iCs/>
        </w:rPr>
        <w:t>Ciencia Latina Revista Científica Multidisciplinar</w:t>
      </w:r>
      <w:r w:rsidRPr="009448E8">
        <w:rPr>
          <w:rFonts w:ascii="Times New Roman" w:eastAsia="Times New Roman" w:hAnsi="Times New Roman" w:cs="Times New Roman"/>
        </w:rPr>
        <w:t xml:space="preserve">, </w:t>
      </w:r>
      <w:r w:rsidRPr="009448E8">
        <w:rPr>
          <w:rFonts w:ascii="Times New Roman" w:eastAsia="Times New Roman" w:hAnsi="Times New Roman" w:cs="Times New Roman"/>
          <w:i/>
          <w:iCs/>
        </w:rPr>
        <w:t>8</w:t>
      </w:r>
      <w:r w:rsidR="006617E8" w:rsidRPr="009448E8">
        <w:rPr>
          <w:rFonts w:ascii="Times New Roman" w:eastAsia="Times New Roman" w:hAnsi="Times New Roman" w:cs="Times New Roman"/>
          <w:i/>
          <w:iCs/>
        </w:rPr>
        <w:t xml:space="preserve"> </w:t>
      </w:r>
      <w:r w:rsidRPr="009448E8">
        <w:rPr>
          <w:rFonts w:ascii="Times New Roman" w:eastAsia="Times New Roman" w:hAnsi="Times New Roman" w:cs="Times New Roman"/>
          <w:i/>
          <w:iCs/>
        </w:rPr>
        <w:t>(3),</w:t>
      </w:r>
      <w:r w:rsidRPr="009448E8">
        <w:rPr>
          <w:rFonts w:ascii="Times New Roman" w:eastAsia="Times New Roman" w:hAnsi="Times New Roman" w:cs="Times New Roman"/>
        </w:rPr>
        <w:t xml:space="preserve"> 9037-9045. </w:t>
      </w:r>
    </w:p>
    <w:p w14:paraId="7FD224B3" w14:textId="77777777" w:rsidR="004D58B4" w:rsidRPr="009448E8" w:rsidRDefault="004D58B4" w:rsidP="004D58B4">
      <w:pPr>
        <w:pBdr>
          <w:top w:val="nil"/>
          <w:left w:val="nil"/>
          <w:bottom w:val="nil"/>
          <w:right w:val="nil"/>
          <w:between w:val="nil"/>
        </w:pBdr>
        <w:spacing w:after="0" w:line="240" w:lineRule="auto"/>
        <w:jc w:val="both"/>
        <w:rPr>
          <w:rFonts w:ascii="Times New Roman" w:eastAsia="Times New Roman" w:hAnsi="Times New Roman" w:cs="Times New Roman"/>
        </w:rPr>
      </w:pPr>
    </w:p>
    <w:p w14:paraId="1CE47D17" w14:textId="33C64E77" w:rsidR="00D20632" w:rsidRPr="009448E8" w:rsidRDefault="006617E8" w:rsidP="004D58B4">
      <w:pPr>
        <w:pBdr>
          <w:top w:val="nil"/>
          <w:left w:val="nil"/>
          <w:bottom w:val="nil"/>
          <w:right w:val="nil"/>
          <w:between w:val="nil"/>
        </w:pBdr>
        <w:spacing w:after="0" w:line="240" w:lineRule="auto"/>
        <w:jc w:val="both"/>
        <w:rPr>
          <w:rFonts w:ascii="Times New Roman" w:hAnsi="Times New Roman" w:cs="Times New Roman"/>
        </w:rPr>
      </w:pPr>
      <w:r w:rsidRPr="009448E8">
        <w:rPr>
          <w:rFonts w:ascii="Times New Roman" w:eastAsia="Times New Roman" w:hAnsi="Times New Roman" w:cs="Times New Roman"/>
        </w:rPr>
        <w:t xml:space="preserve">Coll, C. (2005). Lectura y alfabetismo en la sociedad de la información. UOC </w:t>
      </w:r>
      <w:proofErr w:type="spellStart"/>
      <w:r w:rsidRPr="009448E8">
        <w:rPr>
          <w:rFonts w:ascii="Times New Roman" w:eastAsia="Times New Roman" w:hAnsi="Times New Roman" w:cs="Times New Roman"/>
        </w:rPr>
        <w:t>Papers</w:t>
      </w:r>
      <w:proofErr w:type="spellEnd"/>
      <w:r w:rsidRPr="009448E8">
        <w:rPr>
          <w:rFonts w:ascii="Times New Roman" w:eastAsia="Times New Roman" w:hAnsi="Times New Roman" w:cs="Times New Roman"/>
        </w:rPr>
        <w:t xml:space="preserve">. </w:t>
      </w:r>
      <w:r w:rsidRPr="009448E8">
        <w:rPr>
          <w:rFonts w:ascii="Times New Roman" w:eastAsia="Times New Roman" w:hAnsi="Times New Roman" w:cs="Times New Roman"/>
          <w:i/>
          <w:iCs/>
        </w:rPr>
        <w:t>Revista sobre la Sociedad del Conocimiento</w:t>
      </w:r>
      <w:r w:rsidRPr="009448E8">
        <w:rPr>
          <w:rFonts w:ascii="Times New Roman" w:eastAsia="Times New Roman" w:hAnsi="Times New Roman" w:cs="Times New Roman"/>
        </w:rPr>
        <w:t xml:space="preserve">, </w:t>
      </w:r>
      <w:r w:rsidRPr="009448E8">
        <w:rPr>
          <w:rFonts w:ascii="Times New Roman" w:eastAsia="Times New Roman" w:hAnsi="Times New Roman" w:cs="Times New Roman"/>
          <w:i/>
          <w:iCs/>
        </w:rPr>
        <w:t>(1).</w:t>
      </w:r>
      <w:r w:rsidRPr="009448E8">
        <w:rPr>
          <w:rFonts w:ascii="Times New Roman" w:eastAsia="Times New Roman" w:hAnsi="Times New Roman" w:cs="Times New Roman"/>
        </w:rPr>
        <w:t xml:space="preserve"> </w:t>
      </w:r>
      <w:proofErr w:type="spellStart"/>
      <w:r w:rsidRPr="009448E8">
        <w:rPr>
          <w:rFonts w:ascii="Times New Roman" w:eastAsia="Times New Roman" w:hAnsi="Times New Roman" w:cs="Times New Roman"/>
          <w:i/>
          <w:iCs/>
        </w:rPr>
        <w:t>Universitat</w:t>
      </w:r>
      <w:proofErr w:type="spellEnd"/>
      <w:r w:rsidRPr="009448E8">
        <w:rPr>
          <w:rFonts w:ascii="Times New Roman" w:eastAsia="Times New Roman" w:hAnsi="Times New Roman" w:cs="Times New Roman"/>
          <w:i/>
          <w:iCs/>
        </w:rPr>
        <w:t xml:space="preserve"> Oberta de Catalunya</w:t>
      </w:r>
      <w:r w:rsidRPr="009448E8">
        <w:rPr>
          <w:rFonts w:ascii="Times New Roman" w:eastAsia="Times New Roman" w:hAnsi="Times New Roman" w:cs="Times New Roman"/>
        </w:rPr>
        <w:t xml:space="preserve">. </w:t>
      </w:r>
      <w:hyperlink r:id="rId12">
        <w:r w:rsidR="00D20632" w:rsidRPr="009448E8">
          <w:rPr>
            <w:rFonts w:ascii="Times New Roman" w:eastAsia="Times New Roman" w:hAnsi="Times New Roman" w:cs="Times New Roman"/>
            <w:color w:val="1155CC"/>
            <w:u w:val="single"/>
          </w:rPr>
          <w:t>https://www.uoc.edu/uocpapers/1/dt/esp/coll.pdf</w:t>
        </w:r>
      </w:hyperlink>
    </w:p>
    <w:p w14:paraId="541698CB" w14:textId="77777777" w:rsidR="009448E8" w:rsidRPr="009448E8" w:rsidRDefault="009448E8" w:rsidP="004D58B4">
      <w:pPr>
        <w:pBdr>
          <w:top w:val="nil"/>
          <w:left w:val="nil"/>
          <w:bottom w:val="nil"/>
          <w:right w:val="nil"/>
          <w:between w:val="nil"/>
        </w:pBdr>
        <w:spacing w:after="0" w:line="240" w:lineRule="auto"/>
        <w:jc w:val="both"/>
        <w:rPr>
          <w:rFonts w:ascii="Times New Roman" w:hAnsi="Times New Roman" w:cs="Times New Roman"/>
        </w:rPr>
      </w:pPr>
    </w:p>
    <w:p w14:paraId="0298BA6D" w14:textId="0770A2B3" w:rsidR="009448E8" w:rsidRDefault="009448E8" w:rsidP="004D58B4">
      <w:pPr>
        <w:pBdr>
          <w:top w:val="nil"/>
          <w:left w:val="nil"/>
          <w:bottom w:val="nil"/>
          <w:right w:val="nil"/>
          <w:between w:val="nil"/>
        </w:pBdr>
        <w:spacing w:after="0" w:line="240" w:lineRule="auto"/>
        <w:jc w:val="both"/>
        <w:rPr>
          <w:rFonts w:ascii="Times New Roman" w:hAnsi="Times New Roman" w:cs="Times New Roman"/>
        </w:rPr>
      </w:pPr>
      <w:r w:rsidRPr="009448E8">
        <w:rPr>
          <w:rFonts w:ascii="Times New Roman" w:hAnsi="Times New Roman" w:cs="Times New Roman"/>
        </w:rPr>
        <w:t>Cortés, J. (2009). Los tres escenarios de un objeto de aprendizaje. </w:t>
      </w:r>
      <w:r w:rsidRPr="009448E8">
        <w:rPr>
          <w:rFonts w:ascii="Times New Roman" w:hAnsi="Times New Roman" w:cs="Times New Roman"/>
          <w:i/>
          <w:iCs/>
        </w:rPr>
        <w:t>Revista iberoamericana de educación</w:t>
      </w:r>
      <w:r w:rsidRPr="009448E8">
        <w:rPr>
          <w:rFonts w:ascii="Times New Roman" w:hAnsi="Times New Roman" w:cs="Times New Roman"/>
        </w:rPr>
        <w:t>, </w:t>
      </w:r>
      <w:r w:rsidRPr="009448E8">
        <w:rPr>
          <w:rFonts w:ascii="Times New Roman" w:hAnsi="Times New Roman" w:cs="Times New Roman"/>
          <w:i/>
          <w:iCs/>
        </w:rPr>
        <w:t>50</w:t>
      </w:r>
      <w:r>
        <w:rPr>
          <w:rFonts w:ascii="Times New Roman" w:hAnsi="Times New Roman" w:cs="Times New Roman"/>
          <w:i/>
          <w:iCs/>
        </w:rPr>
        <w:t xml:space="preserve"> </w:t>
      </w:r>
      <w:r w:rsidRPr="009448E8">
        <w:rPr>
          <w:rFonts w:ascii="Times New Roman" w:hAnsi="Times New Roman" w:cs="Times New Roman"/>
          <w:i/>
          <w:iCs/>
        </w:rPr>
        <w:t>(1),</w:t>
      </w:r>
      <w:r w:rsidRPr="009448E8">
        <w:rPr>
          <w:rFonts w:ascii="Times New Roman" w:hAnsi="Times New Roman" w:cs="Times New Roman"/>
        </w:rPr>
        <w:t xml:space="preserve"> 1-8.</w:t>
      </w:r>
      <w:r>
        <w:rPr>
          <w:rFonts w:ascii="Times New Roman" w:hAnsi="Times New Roman" w:cs="Times New Roman"/>
        </w:rPr>
        <w:t xml:space="preserve"> </w:t>
      </w:r>
      <w:hyperlink r:id="rId13" w:history="1">
        <w:r w:rsidRPr="002174E1">
          <w:rPr>
            <w:rStyle w:val="Hipervnculo"/>
            <w:rFonts w:ascii="Times New Roman" w:hAnsi="Times New Roman" w:cs="Times New Roman"/>
          </w:rPr>
          <w:t>https://rieoei.org/RIE/article/view/1848</w:t>
        </w:r>
      </w:hyperlink>
    </w:p>
    <w:p w14:paraId="3ECD900B" w14:textId="77777777" w:rsidR="004D58B4" w:rsidRPr="009448E8" w:rsidRDefault="004D58B4" w:rsidP="004D58B4">
      <w:pPr>
        <w:pBdr>
          <w:top w:val="nil"/>
          <w:left w:val="nil"/>
          <w:bottom w:val="nil"/>
          <w:right w:val="nil"/>
          <w:between w:val="nil"/>
        </w:pBdr>
        <w:spacing w:after="0" w:line="240" w:lineRule="auto"/>
        <w:jc w:val="both"/>
        <w:rPr>
          <w:rFonts w:ascii="Times New Roman" w:eastAsia="Times New Roman" w:hAnsi="Times New Roman" w:cs="Times New Roman"/>
        </w:rPr>
      </w:pPr>
    </w:p>
    <w:p w14:paraId="049FA012" w14:textId="62E1233B" w:rsidR="00D20632" w:rsidRPr="00BB2225" w:rsidRDefault="00D20632" w:rsidP="004D58B4">
      <w:pPr>
        <w:pBdr>
          <w:top w:val="nil"/>
          <w:left w:val="nil"/>
          <w:bottom w:val="nil"/>
          <w:right w:val="nil"/>
          <w:between w:val="nil"/>
        </w:pBdr>
        <w:spacing w:after="0" w:line="240" w:lineRule="auto"/>
        <w:jc w:val="both"/>
      </w:pPr>
      <w:r w:rsidRPr="009448E8">
        <w:rPr>
          <w:rFonts w:ascii="Times New Roman" w:eastAsia="Times New Roman" w:hAnsi="Times New Roman" w:cs="Times New Roman"/>
        </w:rPr>
        <w:t xml:space="preserve">Deroncele-Acosta, A., Medina-Zuta, P., Fernando Goñi-Cruz, F., Román-Cao, E., Montes-Castillo, M. </w:t>
      </w:r>
      <w:r w:rsidR="00EC06D8" w:rsidRPr="009448E8">
        <w:rPr>
          <w:rFonts w:ascii="Times New Roman" w:eastAsia="Times New Roman" w:hAnsi="Times New Roman" w:cs="Times New Roman"/>
        </w:rPr>
        <w:t>&amp;</w:t>
      </w:r>
      <w:r w:rsidRPr="009448E8">
        <w:rPr>
          <w:rFonts w:ascii="Times New Roman" w:eastAsia="Times New Roman" w:hAnsi="Times New Roman" w:cs="Times New Roman"/>
        </w:rPr>
        <w:t xml:space="preserve"> </w:t>
      </w:r>
      <w:proofErr w:type="gramStart"/>
      <w:r w:rsidRPr="009448E8">
        <w:rPr>
          <w:rFonts w:ascii="Times New Roman" w:eastAsia="Times New Roman" w:hAnsi="Times New Roman" w:cs="Times New Roman"/>
        </w:rPr>
        <w:t>Gallegos</w:t>
      </w:r>
      <w:proofErr w:type="gramEnd"/>
      <w:r w:rsidRPr="009448E8">
        <w:rPr>
          <w:rFonts w:ascii="Times New Roman" w:eastAsia="Times New Roman" w:hAnsi="Times New Roman" w:cs="Times New Roman"/>
        </w:rPr>
        <w:t>-Santiago, E. (2021). Innovación educativa con TIC en</w:t>
      </w:r>
      <w:r w:rsidRPr="00BB2225">
        <w:rPr>
          <w:rFonts w:ascii="Times New Roman" w:eastAsia="Times New Roman" w:hAnsi="Times New Roman" w:cs="Times New Roman"/>
        </w:rPr>
        <w:t xml:space="preserve"> universidades latinoamericanas: Estudio </w:t>
      </w:r>
      <w:proofErr w:type="spellStart"/>
      <w:r w:rsidRPr="00BB2225">
        <w:rPr>
          <w:rFonts w:ascii="Times New Roman" w:eastAsia="Times New Roman" w:hAnsi="Times New Roman" w:cs="Times New Roman"/>
        </w:rPr>
        <w:t>multi-país</w:t>
      </w:r>
      <w:proofErr w:type="spellEnd"/>
      <w:r w:rsidRPr="00BB2225">
        <w:rPr>
          <w:rFonts w:ascii="Times New Roman" w:eastAsia="Times New Roman" w:hAnsi="Times New Roman" w:cs="Times New Roman"/>
        </w:rPr>
        <w:t xml:space="preserve">. </w:t>
      </w:r>
      <w:r w:rsidRPr="00BB2225">
        <w:rPr>
          <w:rFonts w:ascii="Times New Roman" w:eastAsia="Times New Roman" w:hAnsi="Times New Roman" w:cs="Times New Roman"/>
          <w:i/>
          <w:iCs/>
        </w:rPr>
        <w:t>REICE. Revista Iberoamericana sobre Calidad,</w:t>
      </w:r>
      <w:r w:rsidRPr="00BB2225">
        <w:rPr>
          <w:rFonts w:ascii="Times New Roman" w:eastAsia="Times New Roman" w:hAnsi="Times New Roman" w:cs="Times New Roman"/>
        </w:rPr>
        <w:t xml:space="preserve"> </w:t>
      </w:r>
      <w:r w:rsidRPr="00BB2225">
        <w:rPr>
          <w:rFonts w:ascii="Times New Roman" w:eastAsia="Times New Roman" w:hAnsi="Times New Roman" w:cs="Times New Roman"/>
          <w:i/>
          <w:iCs/>
        </w:rPr>
        <w:t>Eficacia y Cambio en Educación,</w:t>
      </w:r>
      <w:r w:rsidRPr="00BB2225">
        <w:rPr>
          <w:rFonts w:ascii="Times New Roman" w:eastAsia="Times New Roman" w:hAnsi="Times New Roman" w:cs="Times New Roman"/>
        </w:rPr>
        <w:t xml:space="preserve"> </w:t>
      </w:r>
      <w:r w:rsidRPr="00BB2225">
        <w:rPr>
          <w:rFonts w:ascii="Times New Roman" w:eastAsia="Times New Roman" w:hAnsi="Times New Roman" w:cs="Times New Roman"/>
          <w:i/>
          <w:iCs/>
        </w:rPr>
        <w:t>19(4)</w:t>
      </w:r>
      <w:r w:rsidRPr="00BB2225">
        <w:rPr>
          <w:rFonts w:ascii="Times New Roman" w:eastAsia="Times New Roman" w:hAnsi="Times New Roman" w:cs="Times New Roman"/>
        </w:rPr>
        <w:t xml:space="preserve">, 145-161. </w:t>
      </w:r>
      <w:hyperlink r:id="rId14">
        <w:r w:rsidRPr="00BB2225">
          <w:rPr>
            <w:rFonts w:ascii="Times New Roman" w:eastAsia="Times New Roman" w:hAnsi="Times New Roman" w:cs="Times New Roman"/>
            <w:color w:val="1155CC"/>
            <w:u w:val="single"/>
          </w:rPr>
          <w:t>https://doi.org/10.15366/reice2021.19.4.009</w:t>
        </w:r>
      </w:hyperlink>
    </w:p>
    <w:p w14:paraId="17774822" w14:textId="77777777" w:rsidR="004D58B4" w:rsidRPr="00BB2225" w:rsidRDefault="004D58B4" w:rsidP="004D58B4">
      <w:pPr>
        <w:pBdr>
          <w:top w:val="nil"/>
          <w:left w:val="nil"/>
          <w:bottom w:val="nil"/>
          <w:right w:val="nil"/>
          <w:between w:val="nil"/>
        </w:pBdr>
        <w:spacing w:after="0" w:line="240" w:lineRule="auto"/>
        <w:jc w:val="both"/>
        <w:rPr>
          <w:rFonts w:ascii="Times New Roman" w:eastAsia="Times New Roman" w:hAnsi="Times New Roman" w:cs="Times New Roman"/>
          <w:u w:val="single"/>
        </w:rPr>
      </w:pPr>
    </w:p>
    <w:p w14:paraId="7ACC754D" w14:textId="2A4225DF" w:rsidR="00D20632" w:rsidRPr="00BB2225" w:rsidRDefault="00D20632" w:rsidP="004D58B4">
      <w:pPr>
        <w:pBdr>
          <w:top w:val="nil"/>
          <w:left w:val="nil"/>
          <w:bottom w:val="nil"/>
          <w:right w:val="nil"/>
          <w:between w:val="nil"/>
        </w:pBdr>
        <w:spacing w:after="0" w:line="240" w:lineRule="auto"/>
        <w:jc w:val="both"/>
      </w:pPr>
      <w:r w:rsidRPr="00BB2225">
        <w:rPr>
          <w:rFonts w:ascii="Times New Roman" w:eastAsia="Times New Roman" w:hAnsi="Times New Roman" w:cs="Times New Roman"/>
        </w:rPr>
        <w:t>Duart J.</w:t>
      </w:r>
      <w:r w:rsidR="00AB2DB5">
        <w:rPr>
          <w:rFonts w:ascii="Times New Roman" w:eastAsia="Times New Roman" w:hAnsi="Times New Roman" w:cs="Times New Roman"/>
        </w:rPr>
        <w:t xml:space="preserve"> </w:t>
      </w:r>
      <w:r w:rsidR="00EC06D8">
        <w:rPr>
          <w:rFonts w:ascii="Times New Roman" w:eastAsia="Times New Roman" w:hAnsi="Times New Roman" w:cs="Times New Roman"/>
        </w:rPr>
        <w:t>&amp;</w:t>
      </w:r>
      <w:r w:rsidRPr="00BB2225">
        <w:rPr>
          <w:rFonts w:ascii="Times New Roman" w:eastAsia="Times New Roman" w:hAnsi="Times New Roman" w:cs="Times New Roman"/>
        </w:rPr>
        <w:t xml:space="preserve"> Lupiáñez F. </w:t>
      </w:r>
      <w:r w:rsidR="00FC60BA">
        <w:rPr>
          <w:rFonts w:ascii="Times New Roman" w:eastAsia="Times New Roman" w:hAnsi="Times New Roman" w:cs="Times New Roman"/>
        </w:rPr>
        <w:t xml:space="preserve">(2005). </w:t>
      </w:r>
      <w:r w:rsidRPr="00BB2225">
        <w:rPr>
          <w:rFonts w:ascii="Times New Roman" w:eastAsia="Times New Roman" w:hAnsi="Times New Roman" w:cs="Times New Roman"/>
        </w:rPr>
        <w:t>E-</w:t>
      </w:r>
      <w:proofErr w:type="spellStart"/>
      <w:r w:rsidRPr="00BB2225">
        <w:rPr>
          <w:rFonts w:ascii="Times New Roman" w:eastAsia="Times New Roman" w:hAnsi="Times New Roman" w:cs="Times New Roman"/>
        </w:rPr>
        <w:t>strategias</w:t>
      </w:r>
      <w:proofErr w:type="spellEnd"/>
      <w:r w:rsidRPr="00BB2225">
        <w:rPr>
          <w:rFonts w:ascii="Times New Roman" w:eastAsia="Times New Roman" w:hAnsi="Times New Roman" w:cs="Times New Roman"/>
        </w:rPr>
        <w:t xml:space="preserve"> en la introducción y uso de las TIC en la universidad. </w:t>
      </w:r>
      <w:r w:rsidRPr="00BB2225">
        <w:rPr>
          <w:rFonts w:ascii="Times New Roman" w:eastAsia="Times New Roman" w:hAnsi="Times New Roman" w:cs="Times New Roman"/>
          <w:i/>
          <w:iCs/>
        </w:rPr>
        <w:t>Revista de Universidad y Sociedad del Conocimiento,</w:t>
      </w:r>
      <w:r w:rsidRPr="00BB2225">
        <w:rPr>
          <w:rFonts w:ascii="Times New Roman" w:eastAsia="Times New Roman" w:hAnsi="Times New Roman" w:cs="Times New Roman"/>
        </w:rPr>
        <w:t xml:space="preserve"> ISSN 1698-580X (en línea)</w:t>
      </w:r>
      <w:r w:rsidR="0013792C">
        <w:rPr>
          <w:rFonts w:ascii="Times New Roman" w:eastAsia="Times New Roman" w:hAnsi="Times New Roman" w:cs="Times New Roman"/>
        </w:rPr>
        <w:t xml:space="preserve">, </w:t>
      </w:r>
      <w:r w:rsidRPr="0013792C">
        <w:rPr>
          <w:rFonts w:ascii="Times New Roman" w:eastAsia="Times New Roman" w:hAnsi="Times New Roman" w:cs="Times New Roman"/>
          <w:i/>
          <w:iCs/>
        </w:rPr>
        <w:t>1(2),</w:t>
      </w:r>
      <w:r w:rsidRPr="00BB2225">
        <w:rPr>
          <w:rFonts w:ascii="Times New Roman" w:eastAsia="Times New Roman" w:hAnsi="Times New Roman" w:cs="Times New Roman"/>
        </w:rPr>
        <w:t xml:space="preserve"> 5-37. </w:t>
      </w:r>
      <w:hyperlink r:id="rId15">
        <w:r w:rsidRPr="00BB2225">
          <w:rPr>
            <w:rFonts w:ascii="Times New Roman" w:eastAsia="Times New Roman" w:hAnsi="Times New Roman" w:cs="Times New Roman"/>
            <w:color w:val="1155CC"/>
            <w:u w:val="single"/>
          </w:rPr>
          <w:t>https://www.raco.cat/index.php/DIM/article/view/87135/112211</w:t>
        </w:r>
      </w:hyperlink>
    </w:p>
    <w:p w14:paraId="4DA56EDF" w14:textId="77777777" w:rsidR="004D58B4" w:rsidRPr="00BB2225" w:rsidRDefault="004D58B4" w:rsidP="004D58B4">
      <w:pPr>
        <w:pBdr>
          <w:top w:val="nil"/>
          <w:left w:val="nil"/>
          <w:bottom w:val="nil"/>
          <w:right w:val="nil"/>
          <w:between w:val="nil"/>
        </w:pBdr>
        <w:spacing w:after="0" w:line="240" w:lineRule="auto"/>
        <w:jc w:val="both"/>
        <w:rPr>
          <w:rFonts w:ascii="Times New Roman" w:eastAsia="Times New Roman" w:hAnsi="Times New Roman" w:cs="Times New Roman"/>
        </w:rPr>
      </w:pPr>
    </w:p>
    <w:p w14:paraId="619E3E2C" w14:textId="1B9F4604" w:rsidR="00294EF5" w:rsidRPr="00640EBD" w:rsidRDefault="00294EF5" w:rsidP="004D58B4">
      <w:pPr>
        <w:pBdr>
          <w:top w:val="nil"/>
          <w:left w:val="nil"/>
          <w:bottom w:val="nil"/>
          <w:right w:val="nil"/>
          <w:between w:val="nil"/>
        </w:pBdr>
        <w:spacing w:after="0" w:line="240" w:lineRule="auto"/>
        <w:jc w:val="both"/>
        <w:rPr>
          <w:rFonts w:ascii="Times New Roman" w:eastAsia="Times New Roman" w:hAnsi="Times New Roman" w:cs="Times New Roman"/>
          <w:color w:val="222222"/>
          <w:highlight w:val="white"/>
          <w:lang w:val="pt-PT"/>
        </w:rPr>
      </w:pPr>
      <w:r w:rsidRPr="00294EF5">
        <w:rPr>
          <w:rFonts w:ascii="Times New Roman" w:eastAsia="Times New Roman" w:hAnsi="Times New Roman" w:cs="Times New Roman"/>
          <w:color w:val="222222"/>
          <w:highlight w:val="white"/>
        </w:rPr>
        <w:t xml:space="preserve">Espinoza Bravo, M., Cabezas </w:t>
      </w:r>
      <w:proofErr w:type="spellStart"/>
      <w:r w:rsidRPr="00294EF5">
        <w:rPr>
          <w:rFonts w:ascii="Times New Roman" w:eastAsia="Times New Roman" w:hAnsi="Times New Roman" w:cs="Times New Roman"/>
          <w:color w:val="222222"/>
          <w:highlight w:val="white"/>
        </w:rPr>
        <w:t>Cabezas</w:t>
      </w:r>
      <w:proofErr w:type="spellEnd"/>
      <w:r w:rsidRPr="00294EF5">
        <w:rPr>
          <w:rFonts w:ascii="Times New Roman" w:eastAsia="Times New Roman" w:hAnsi="Times New Roman" w:cs="Times New Roman"/>
          <w:color w:val="222222"/>
          <w:highlight w:val="white"/>
        </w:rPr>
        <w:t>, R., León Sinche, J., &amp; Nava Ore Garro, J.</w:t>
      </w:r>
      <w:r w:rsidR="00640EBD">
        <w:rPr>
          <w:rFonts w:ascii="Times New Roman" w:eastAsia="Times New Roman" w:hAnsi="Times New Roman" w:cs="Times New Roman"/>
          <w:color w:val="222222"/>
          <w:highlight w:val="white"/>
        </w:rPr>
        <w:t xml:space="preserve"> </w:t>
      </w:r>
      <w:r w:rsidRPr="00294EF5">
        <w:rPr>
          <w:rFonts w:ascii="Times New Roman" w:eastAsia="Times New Roman" w:hAnsi="Times New Roman" w:cs="Times New Roman"/>
          <w:color w:val="222222"/>
          <w:highlight w:val="white"/>
        </w:rPr>
        <w:t>(2025). La realidad virtual para simulaciones educativas: un enfoque innovador en el aprendizaje experiencial. </w:t>
      </w:r>
      <w:r w:rsidRPr="00640EBD">
        <w:rPr>
          <w:rFonts w:ascii="Times New Roman" w:eastAsia="Times New Roman" w:hAnsi="Times New Roman" w:cs="Times New Roman"/>
          <w:i/>
          <w:iCs/>
          <w:color w:val="222222"/>
          <w:highlight w:val="white"/>
          <w:lang w:val="pt-PT"/>
        </w:rPr>
        <w:t xml:space="preserve">Revista </w:t>
      </w:r>
      <w:proofErr w:type="spellStart"/>
      <w:r w:rsidRPr="00640EBD">
        <w:rPr>
          <w:rFonts w:ascii="Times New Roman" w:eastAsia="Times New Roman" w:hAnsi="Times New Roman" w:cs="Times New Roman"/>
          <w:i/>
          <w:iCs/>
          <w:color w:val="222222"/>
          <w:highlight w:val="white"/>
          <w:lang w:val="pt-PT"/>
        </w:rPr>
        <w:t>InveCom</w:t>
      </w:r>
      <w:proofErr w:type="spellEnd"/>
      <w:r w:rsidRPr="00640EBD">
        <w:rPr>
          <w:rFonts w:ascii="Times New Roman" w:eastAsia="Times New Roman" w:hAnsi="Times New Roman" w:cs="Times New Roman"/>
          <w:color w:val="222222"/>
          <w:highlight w:val="white"/>
          <w:lang w:val="pt-PT"/>
        </w:rPr>
        <w:t>, </w:t>
      </w:r>
      <w:r w:rsidRPr="0013792C">
        <w:rPr>
          <w:rFonts w:ascii="Times New Roman" w:eastAsia="Times New Roman" w:hAnsi="Times New Roman" w:cs="Times New Roman"/>
          <w:i/>
          <w:iCs/>
          <w:color w:val="222222"/>
          <w:highlight w:val="white"/>
          <w:lang w:val="pt-PT"/>
        </w:rPr>
        <w:t>5(1).</w:t>
      </w:r>
    </w:p>
    <w:p w14:paraId="108E19BD" w14:textId="77777777" w:rsidR="00294EF5" w:rsidRPr="00640EBD" w:rsidRDefault="00294EF5" w:rsidP="004D58B4">
      <w:pPr>
        <w:pBdr>
          <w:top w:val="nil"/>
          <w:left w:val="nil"/>
          <w:bottom w:val="nil"/>
          <w:right w:val="nil"/>
          <w:between w:val="nil"/>
        </w:pBdr>
        <w:spacing w:after="0" w:line="240" w:lineRule="auto"/>
        <w:jc w:val="both"/>
        <w:rPr>
          <w:rFonts w:ascii="Times New Roman" w:eastAsia="Times New Roman" w:hAnsi="Times New Roman" w:cs="Times New Roman"/>
          <w:color w:val="222222"/>
          <w:highlight w:val="white"/>
          <w:lang w:val="pt-PT"/>
        </w:rPr>
      </w:pPr>
    </w:p>
    <w:p w14:paraId="10BD15F8" w14:textId="342F58B6" w:rsidR="00D20632" w:rsidRPr="00BB2225" w:rsidRDefault="00D20632" w:rsidP="004D58B4">
      <w:pPr>
        <w:pBdr>
          <w:top w:val="nil"/>
          <w:left w:val="nil"/>
          <w:bottom w:val="nil"/>
          <w:right w:val="nil"/>
          <w:between w:val="nil"/>
        </w:pBdr>
        <w:spacing w:after="0" w:line="240" w:lineRule="auto"/>
        <w:jc w:val="both"/>
        <w:rPr>
          <w:rFonts w:ascii="Times New Roman" w:eastAsia="Times New Roman" w:hAnsi="Times New Roman" w:cs="Times New Roman"/>
        </w:rPr>
      </w:pPr>
      <w:r w:rsidRPr="00640EBD">
        <w:rPr>
          <w:rFonts w:ascii="Times New Roman" w:eastAsia="Times New Roman" w:hAnsi="Times New Roman" w:cs="Times New Roman"/>
          <w:color w:val="222222"/>
          <w:highlight w:val="white"/>
          <w:lang w:val="pt-PT"/>
        </w:rPr>
        <w:t>Fernández, D.</w:t>
      </w:r>
      <w:r w:rsidR="00640EBD" w:rsidRPr="00640EBD">
        <w:rPr>
          <w:rFonts w:ascii="Times New Roman" w:eastAsia="Times New Roman" w:hAnsi="Times New Roman" w:cs="Times New Roman"/>
          <w:color w:val="222222"/>
          <w:highlight w:val="white"/>
          <w:lang w:val="pt-PT"/>
        </w:rPr>
        <w:t>,</w:t>
      </w:r>
      <w:r w:rsidRPr="00640EBD">
        <w:rPr>
          <w:rFonts w:ascii="Times New Roman" w:eastAsia="Times New Roman" w:hAnsi="Times New Roman" w:cs="Times New Roman"/>
          <w:color w:val="222222"/>
          <w:highlight w:val="white"/>
          <w:lang w:val="pt-PT"/>
        </w:rPr>
        <w:t xml:space="preserve"> Vásquez, M., Moreno, T., </w:t>
      </w:r>
      <w:proofErr w:type="spellStart"/>
      <w:r w:rsidRPr="00640EBD">
        <w:rPr>
          <w:rFonts w:ascii="Times New Roman" w:eastAsia="Times New Roman" w:hAnsi="Times New Roman" w:cs="Times New Roman"/>
          <w:color w:val="222222"/>
          <w:highlight w:val="white"/>
          <w:lang w:val="pt-PT"/>
        </w:rPr>
        <w:t>Chacón</w:t>
      </w:r>
      <w:proofErr w:type="spellEnd"/>
      <w:r w:rsidRPr="00640EBD">
        <w:rPr>
          <w:rFonts w:ascii="Times New Roman" w:eastAsia="Times New Roman" w:hAnsi="Times New Roman" w:cs="Times New Roman"/>
          <w:color w:val="222222"/>
          <w:highlight w:val="white"/>
          <w:lang w:val="pt-PT"/>
        </w:rPr>
        <w:t xml:space="preserve">, D. &amp; </w:t>
      </w:r>
      <w:proofErr w:type="spellStart"/>
      <w:r w:rsidRPr="00640EBD">
        <w:rPr>
          <w:rFonts w:ascii="Times New Roman" w:eastAsia="Times New Roman" w:hAnsi="Times New Roman" w:cs="Times New Roman"/>
          <w:color w:val="222222"/>
          <w:highlight w:val="white"/>
          <w:lang w:val="pt-PT"/>
        </w:rPr>
        <w:t>Gómez</w:t>
      </w:r>
      <w:proofErr w:type="spellEnd"/>
      <w:r w:rsidRPr="00640EBD">
        <w:rPr>
          <w:rFonts w:ascii="Times New Roman" w:eastAsia="Times New Roman" w:hAnsi="Times New Roman" w:cs="Times New Roman"/>
          <w:color w:val="222222"/>
          <w:highlight w:val="white"/>
          <w:lang w:val="pt-PT"/>
        </w:rPr>
        <w:t xml:space="preserve">, E. (2026). </w:t>
      </w:r>
      <w:r w:rsidRPr="00BB2225">
        <w:rPr>
          <w:rFonts w:ascii="Times New Roman" w:eastAsia="Times New Roman" w:hAnsi="Times New Roman" w:cs="Times New Roman"/>
          <w:i/>
          <w:iCs/>
          <w:color w:val="222222"/>
          <w:highlight w:val="white"/>
        </w:rPr>
        <w:t xml:space="preserve">Realidad virtual y aumentada para el aprendizaje significativo y la evaluación auténtica en educación: una aplicación </w:t>
      </w:r>
      <w:proofErr w:type="spellStart"/>
      <w:r w:rsidRPr="00BB2225">
        <w:rPr>
          <w:rFonts w:ascii="Times New Roman" w:eastAsia="Times New Roman" w:hAnsi="Times New Roman" w:cs="Times New Roman"/>
          <w:i/>
          <w:iCs/>
          <w:color w:val="222222"/>
          <w:highlight w:val="white"/>
        </w:rPr>
        <w:t>neutrosófica</w:t>
      </w:r>
      <w:proofErr w:type="spellEnd"/>
      <w:r w:rsidRPr="00BB2225">
        <w:rPr>
          <w:rFonts w:ascii="Times New Roman" w:eastAsia="Times New Roman" w:hAnsi="Times New Roman" w:cs="Times New Roman"/>
          <w:color w:val="222222"/>
          <w:highlight w:val="white"/>
        </w:rPr>
        <w:t>. Infinite Study.</w:t>
      </w:r>
      <w:r w:rsidRPr="00BB2225">
        <w:rPr>
          <w:rFonts w:ascii="Times New Roman" w:eastAsia="Times New Roman" w:hAnsi="Times New Roman" w:cs="Times New Roman"/>
        </w:rPr>
        <w:t xml:space="preserve"> </w:t>
      </w:r>
    </w:p>
    <w:p w14:paraId="04C30825" w14:textId="77777777" w:rsidR="004D58B4" w:rsidRPr="00BB2225" w:rsidRDefault="004D58B4" w:rsidP="004D58B4">
      <w:pPr>
        <w:pBdr>
          <w:top w:val="nil"/>
          <w:left w:val="nil"/>
          <w:bottom w:val="nil"/>
          <w:right w:val="nil"/>
          <w:between w:val="nil"/>
        </w:pBdr>
        <w:spacing w:after="0" w:line="240" w:lineRule="auto"/>
        <w:jc w:val="both"/>
        <w:rPr>
          <w:rFonts w:ascii="Times New Roman" w:eastAsia="Times New Roman" w:hAnsi="Times New Roman" w:cs="Times New Roman"/>
        </w:rPr>
      </w:pPr>
    </w:p>
    <w:p w14:paraId="41007C79" w14:textId="1A7C8378" w:rsidR="00D20632" w:rsidRPr="00BB2225" w:rsidRDefault="00640EBD" w:rsidP="004D58B4">
      <w:pPr>
        <w:pBdr>
          <w:top w:val="nil"/>
          <w:left w:val="nil"/>
          <w:bottom w:val="nil"/>
          <w:right w:val="nil"/>
          <w:between w:val="nil"/>
        </w:pBdr>
        <w:spacing w:after="0" w:line="240" w:lineRule="auto"/>
        <w:jc w:val="both"/>
      </w:pPr>
      <w:r w:rsidRPr="00BB2225">
        <w:rPr>
          <w:rFonts w:ascii="Times New Roman" w:eastAsia="Times New Roman" w:hAnsi="Times New Roman" w:cs="Times New Roman"/>
        </w:rPr>
        <w:t>González</w:t>
      </w:r>
      <w:r w:rsidR="00D20632" w:rsidRPr="00BB2225">
        <w:rPr>
          <w:rFonts w:ascii="Times New Roman" w:eastAsia="Times New Roman" w:hAnsi="Times New Roman" w:cs="Times New Roman"/>
        </w:rPr>
        <w:t xml:space="preserve"> Aspera, A.; Chávez Hernández, G.</w:t>
      </w:r>
      <w:r w:rsidR="00D66AFC" w:rsidRPr="00BB2225">
        <w:rPr>
          <w:rFonts w:ascii="Times New Roman" w:eastAsia="Times New Roman" w:hAnsi="Times New Roman" w:cs="Times New Roman"/>
        </w:rPr>
        <w:t xml:space="preserve"> </w:t>
      </w:r>
      <w:r w:rsidR="00D20632" w:rsidRPr="00BB2225">
        <w:rPr>
          <w:rFonts w:ascii="Times New Roman" w:eastAsia="Times New Roman" w:hAnsi="Times New Roman" w:cs="Times New Roman"/>
        </w:rPr>
        <w:t>(2011) La realidad virtual inmersiva en ambientes inteligentes de aprendizaje. Un caso en la educación superior I</w:t>
      </w:r>
      <w:r w:rsidR="001E23AF">
        <w:rPr>
          <w:rFonts w:ascii="Times New Roman" w:eastAsia="Times New Roman" w:hAnsi="Times New Roman" w:cs="Times New Roman"/>
        </w:rPr>
        <w:t>cono</w:t>
      </w:r>
      <w:r w:rsidR="00D20632" w:rsidRPr="00BB2225">
        <w:rPr>
          <w:rFonts w:ascii="Times New Roman" w:eastAsia="Times New Roman" w:hAnsi="Times New Roman" w:cs="Times New Roman"/>
        </w:rPr>
        <w:t xml:space="preserve"> 14. </w:t>
      </w:r>
      <w:r w:rsidR="00D20632" w:rsidRPr="00BB2225">
        <w:rPr>
          <w:rFonts w:ascii="Times New Roman" w:eastAsia="Times New Roman" w:hAnsi="Times New Roman" w:cs="Times New Roman"/>
          <w:i/>
          <w:iCs/>
        </w:rPr>
        <w:t>Revista de comunicación y tecnologías emergentes</w:t>
      </w:r>
      <w:r w:rsidR="00D0392D">
        <w:rPr>
          <w:rFonts w:ascii="Times New Roman" w:eastAsia="Times New Roman" w:hAnsi="Times New Roman" w:cs="Times New Roman"/>
          <w:i/>
          <w:iCs/>
        </w:rPr>
        <w:t xml:space="preserve">. </w:t>
      </w:r>
      <w:r w:rsidR="00D0392D" w:rsidRPr="00BB2225">
        <w:rPr>
          <w:rFonts w:ascii="Times New Roman" w:eastAsia="Times New Roman" w:hAnsi="Times New Roman" w:cs="Times New Roman"/>
        </w:rPr>
        <w:t>Asociación científica ICONO 14. España</w:t>
      </w:r>
      <w:r w:rsidR="00D0392D">
        <w:rPr>
          <w:rFonts w:ascii="Times New Roman" w:eastAsia="Times New Roman" w:hAnsi="Times New Roman" w:cs="Times New Roman"/>
        </w:rPr>
        <w:t xml:space="preserve">. </w:t>
      </w:r>
      <w:r w:rsidR="00D0392D">
        <w:rPr>
          <w:rFonts w:ascii="Times New Roman" w:eastAsia="Times New Roman" w:hAnsi="Times New Roman" w:cs="Times New Roman"/>
          <w:i/>
          <w:iCs/>
        </w:rPr>
        <w:t xml:space="preserve">9 (2), </w:t>
      </w:r>
      <w:r w:rsidR="00D20632" w:rsidRPr="00BB2225">
        <w:rPr>
          <w:rFonts w:ascii="Times New Roman" w:eastAsia="Times New Roman" w:hAnsi="Times New Roman" w:cs="Times New Roman"/>
        </w:rPr>
        <w:t>122-137</w:t>
      </w:r>
      <w:r w:rsidR="00D0392D">
        <w:rPr>
          <w:rFonts w:ascii="Times New Roman" w:eastAsia="Times New Roman" w:hAnsi="Times New Roman" w:cs="Times New Roman"/>
        </w:rPr>
        <w:t xml:space="preserve">. </w:t>
      </w:r>
      <w:hyperlink r:id="rId16">
        <w:r w:rsidR="00D20632" w:rsidRPr="00BB2225">
          <w:rPr>
            <w:rFonts w:ascii="Times New Roman" w:eastAsia="Times New Roman" w:hAnsi="Times New Roman" w:cs="Times New Roman"/>
            <w:color w:val="1155CC"/>
            <w:u w:val="single"/>
          </w:rPr>
          <w:t>https://www.redalyc.org/articulo.oa?id=552556583008</w:t>
        </w:r>
      </w:hyperlink>
    </w:p>
    <w:p w14:paraId="5A5DFC67" w14:textId="77777777" w:rsidR="004D58B4" w:rsidRPr="00BB2225" w:rsidRDefault="004D58B4" w:rsidP="004D58B4">
      <w:pPr>
        <w:pBdr>
          <w:top w:val="nil"/>
          <w:left w:val="nil"/>
          <w:bottom w:val="nil"/>
          <w:right w:val="nil"/>
          <w:between w:val="nil"/>
        </w:pBdr>
        <w:spacing w:after="0" w:line="240" w:lineRule="auto"/>
        <w:jc w:val="both"/>
        <w:rPr>
          <w:rFonts w:ascii="Times New Roman" w:eastAsia="Times New Roman" w:hAnsi="Times New Roman" w:cs="Times New Roman"/>
        </w:rPr>
      </w:pPr>
    </w:p>
    <w:p w14:paraId="4AB3FC55" w14:textId="77777777" w:rsidR="00D20632" w:rsidRPr="00BB2225" w:rsidRDefault="00D20632" w:rsidP="004D58B4">
      <w:pPr>
        <w:pBdr>
          <w:top w:val="nil"/>
          <w:left w:val="nil"/>
          <w:bottom w:val="nil"/>
          <w:right w:val="nil"/>
          <w:between w:val="nil"/>
        </w:pBdr>
        <w:spacing w:after="0" w:line="240" w:lineRule="auto"/>
        <w:jc w:val="both"/>
        <w:rPr>
          <w:rFonts w:ascii="Times New Roman" w:eastAsia="Times New Roman" w:hAnsi="Times New Roman" w:cs="Times New Roman"/>
        </w:rPr>
      </w:pPr>
      <w:r w:rsidRPr="0064245D">
        <w:rPr>
          <w:rFonts w:ascii="Times New Roman" w:eastAsia="Times New Roman" w:hAnsi="Times New Roman" w:cs="Times New Roman"/>
          <w:lang w:val="de-DE"/>
        </w:rPr>
        <w:lastRenderedPageBreak/>
        <w:t xml:space="preserve">Lion, C., Kap, M., &amp; Ferrarelli, M. (2023). </w:t>
      </w:r>
      <w:r w:rsidRPr="00BB2225">
        <w:rPr>
          <w:rFonts w:ascii="Times New Roman" w:eastAsia="Times New Roman" w:hAnsi="Times New Roman" w:cs="Times New Roman"/>
          <w:i/>
          <w:iCs/>
        </w:rPr>
        <w:t>Universidades desafiadas: alfabetismos fluidos, hibridaciones y nuevas estrategias de enseñanza. Revista Educación Superior y Sociedad (ESS)</w:t>
      </w:r>
      <w:r w:rsidRPr="00BB2225">
        <w:rPr>
          <w:rFonts w:ascii="Times New Roman" w:eastAsia="Times New Roman" w:hAnsi="Times New Roman" w:cs="Times New Roman"/>
        </w:rPr>
        <w:t xml:space="preserve">, </w:t>
      </w:r>
      <w:r w:rsidRPr="0013792C">
        <w:rPr>
          <w:rFonts w:ascii="Times New Roman" w:eastAsia="Times New Roman" w:hAnsi="Times New Roman" w:cs="Times New Roman"/>
          <w:i/>
          <w:iCs/>
        </w:rPr>
        <w:t>35(2),</w:t>
      </w:r>
      <w:r w:rsidRPr="00BB2225">
        <w:rPr>
          <w:rFonts w:ascii="Times New Roman" w:eastAsia="Times New Roman" w:hAnsi="Times New Roman" w:cs="Times New Roman"/>
        </w:rPr>
        <w:t xml:space="preserve"> 130-155. </w:t>
      </w:r>
    </w:p>
    <w:p w14:paraId="013B1FF7" w14:textId="77777777" w:rsidR="004D58B4" w:rsidRPr="00BB2225" w:rsidRDefault="004D58B4" w:rsidP="004D58B4">
      <w:pPr>
        <w:pBdr>
          <w:top w:val="nil"/>
          <w:left w:val="nil"/>
          <w:bottom w:val="nil"/>
          <w:right w:val="nil"/>
          <w:between w:val="nil"/>
        </w:pBdr>
        <w:spacing w:after="0" w:line="240" w:lineRule="auto"/>
        <w:jc w:val="both"/>
        <w:rPr>
          <w:rFonts w:ascii="Times New Roman" w:eastAsia="Times New Roman" w:hAnsi="Times New Roman" w:cs="Times New Roman"/>
        </w:rPr>
      </w:pPr>
    </w:p>
    <w:p w14:paraId="75E42291" w14:textId="502460EF" w:rsidR="00D20632" w:rsidRDefault="00D20632" w:rsidP="004D58B4">
      <w:pPr>
        <w:pBdr>
          <w:top w:val="nil"/>
          <w:left w:val="nil"/>
          <w:bottom w:val="nil"/>
          <w:right w:val="nil"/>
          <w:between w:val="nil"/>
        </w:pBdr>
        <w:spacing w:after="0" w:line="240" w:lineRule="auto"/>
        <w:jc w:val="both"/>
      </w:pPr>
      <w:r w:rsidRPr="00BB2225">
        <w:rPr>
          <w:rFonts w:ascii="Times New Roman" w:eastAsia="Times New Roman" w:hAnsi="Times New Roman" w:cs="Times New Roman"/>
        </w:rPr>
        <w:t xml:space="preserve">Lion, C. (2019). </w:t>
      </w:r>
      <w:r w:rsidRPr="00BB2225">
        <w:rPr>
          <w:rFonts w:ascii="Times New Roman" w:eastAsia="Times New Roman" w:hAnsi="Times New Roman" w:cs="Times New Roman"/>
          <w:i/>
          <w:iCs/>
        </w:rPr>
        <w:t>Los Desafíos y oportunidades de incluir tecnologías en las prácticas educativas: análisis de casos inspiradores</w:t>
      </w:r>
      <w:r w:rsidRPr="00BB2225">
        <w:rPr>
          <w:rFonts w:ascii="Times New Roman" w:eastAsia="Times New Roman" w:hAnsi="Times New Roman" w:cs="Times New Roman"/>
        </w:rPr>
        <w:t xml:space="preserve">. </w:t>
      </w:r>
      <w:r w:rsidR="006617E8" w:rsidRPr="00FC60BA">
        <w:rPr>
          <w:rFonts w:ascii="Times New Roman" w:eastAsia="Times New Roman" w:hAnsi="Times New Roman" w:cs="Times New Roman"/>
          <w:lang w:val="es-AR"/>
        </w:rPr>
        <w:t>IIPE UNESCO Oficina para América Latina y el Caribe.</w:t>
      </w:r>
      <w:r w:rsidR="00FC60BA" w:rsidRPr="00FC60BA">
        <w:rPr>
          <w:rFonts w:ascii="Times New Roman" w:eastAsia="Times New Roman" w:hAnsi="Times New Roman" w:cs="Times New Roman"/>
          <w:lang w:val="es-AR"/>
        </w:rPr>
        <w:t xml:space="preserve"> </w:t>
      </w:r>
      <w:hyperlink r:id="rId17" w:history="1">
        <w:r w:rsidR="00FC60BA" w:rsidRPr="000656AD">
          <w:rPr>
            <w:rStyle w:val="Hipervnculo"/>
            <w:rFonts w:ascii="Times New Roman" w:eastAsia="Times New Roman" w:hAnsi="Times New Roman" w:cs="Times New Roman"/>
            <w:lang w:val="es-AR"/>
          </w:rPr>
          <w:t>https://unesdoc.unesco.org/ark:/48223/pf0000375589</w:t>
        </w:r>
      </w:hyperlink>
    </w:p>
    <w:p w14:paraId="639A454B" w14:textId="77777777" w:rsidR="00D0392D" w:rsidRDefault="00D0392D" w:rsidP="004D58B4">
      <w:pPr>
        <w:pBdr>
          <w:top w:val="nil"/>
          <w:left w:val="nil"/>
          <w:bottom w:val="nil"/>
          <w:right w:val="nil"/>
          <w:between w:val="nil"/>
        </w:pBdr>
        <w:spacing w:after="0" w:line="240" w:lineRule="auto"/>
        <w:jc w:val="both"/>
        <w:rPr>
          <w:rFonts w:ascii="Times New Roman" w:eastAsia="Times New Roman" w:hAnsi="Times New Roman" w:cs="Times New Roman"/>
          <w:lang w:val="es-AR"/>
        </w:rPr>
      </w:pPr>
    </w:p>
    <w:p w14:paraId="4C0EFEC6" w14:textId="0F8EF33B" w:rsidR="00D20632" w:rsidRPr="00BB2225" w:rsidRDefault="00D20632" w:rsidP="004D58B4">
      <w:pPr>
        <w:pBdr>
          <w:top w:val="nil"/>
          <w:left w:val="nil"/>
          <w:bottom w:val="nil"/>
          <w:right w:val="nil"/>
          <w:between w:val="nil"/>
        </w:pBdr>
        <w:spacing w:after="0" w:line="240" w:lineRule="auto"/>
        <w:jc w:val="both"/>
        <w:rPr>
          <w:rFonts w:ascii="Times New Roman" w:eastAsia="Times New Roman" w:hAnsi="Times New Roman" w:cs="Times New Roman"/>
        </w:rPr>
      </w:pPr>
      <w:r w:rsidRPr="00BB2225">
        <w:rPr>
          <w:rFonts w:ascii="Times New Roman" w:eastAsia="Times New Roman" w:hAnsi="Times New Roman" w:cs="Times New Roman"/>
        </w:rPr>
        <w:t xml:space="preserve">Maggio, M., Lion, C., &amp; Perosi, M. (2014). </w:t>
      </w:r>
      <w:r w:rsidRPr="006617E8">
        <w:rPr>
          <w:rFonts w:ascii="Times New Roman" w:eastAsia="Times New Roman" w:hAnsi="Times New Roman" w:cs="Times New Roman"/>
        </w:rPr>
        <w:t>Las prácticas de la enseñanza recreadas en los escenarios de alta disposición tecnológica.</w:t>
      </w:r>
      <w:r w:rsidRPr="00BB2225">
        <w:rPr>
          <w:rFonts w:ascii="Times New Roman" w:eastAsia="Times New Roman" w:hAnsi="Times New Roman" w:cs="Times New Roman"/>
        </w:rPr>
        <w:t xml:space="preserve"> </w:t>
      </w:r>
      <w:r w:rsidR="006617E8" w:rsidRPr="006617E8">
        <w:rPr>
          <w:rFonts w:ascii="Times New Roman" w:eastAsia="Times New Roman" w:hAnsi="Times New Roman" w:cs="Times New Roman"/>
          <w:i/>
          <w:iCs/>
        </w:rPr>
        <w:t>Polifonías. Revista de Educación</w:t>
      </w:r>
      <w:r w:rsidR="006617E8">
        <w:rPr>
          <w:rFonts w:ascii="Times New Roman" w:eastAsia="Times New Roman" w:hAnsi="Times New Roman" w:cs="Times New Roman"/>
        </w:rPr>
        <w:t>.</w:t>
      </w:r>
      <w:r w:rsidR="006617E8" w:rsidRPr="006617E8">
        <w:rPr>
          <w:rFonts w:ascii="Times New Roman" w:eastAsia="Times New Roman" w:hAnsi="Times New Roman" w:cs="Times New Roman"/>
        </w:rPr>
        <w:t xml:space="preserve"> </w:t>
      </w:r>
      <w:r w:rsidR="00D0392D" w:rsidRPr="006617E8">
        <w:rPr>
          <w:rFonts w:ascii="Times New Roman" w:eastAsia="Times New Roman" w:hAnsi="Times New Roman" w:cs="Times New Roman"/>
        </w:rPr>
        <w:t>Repositorio Institucional de la Universidad Nacional de Luján</w:t>
      </w:r>
      <w:r w:rsidR="00D0392D">
        <w:rPr>
          <w:rFonts w:ascii="Times New Roman" w:eastAsia="Times New Roman" w:hAnsi="Times New Roman" w:cs="Times New Roman"/>
        </w:rPr>
        <w:t xml:space="preserve">, </w:t>
      </w:r>
      <w:r w:rsidR="006617E8" w:rsidRPr="006617E8">
        <w:rPr>
          <w:rFonts w:ascii="Times New Roman" w:eastAsia="Times New Roman" w:hAnsi="Times New Roman" w:cs="Times New Roman"/>
          <w:i/>
          <w:iCs/>
        </w:rPr>
        <w:t>3(5),</w:t>
      </w:r>
      <w:r w:rsidR="006617E8" w:rsidRPr="006617E8">
        <w:rPr>
          <w:rFonts w:ascii="Times New Roman" w:eastAsia="Times New Roman" w:hAnsi="Times New Roman" w:cs="Times New Roman"/>
        </w:rPr>
        <w:t xml:space="preserve"> 101</w:t>
      </w:r>
      <w:r w:rsidR="006617E8">
        <w:rPr>
          <w:rFonts w:ascii="Times New Roman" w:eastAsia="Times New Roman" w:hAnsi="Times New Roman" w:cs="Times New Roman"/>
        </w:rPr>
        <w:t>-</w:t>
      </w:r>
      <w:r w:rsidR="006617E8" w:rsidRPr="006617E8">
        <w:rPr>
          <w:rFonts w:ascii="Times New Roman" w:eastAsia="Times New Roman" w:hAnsi="Times New Roman" w:cs="Times New Roman"/>
        </w:rPr>
        <w:t xml:space="preserve">127. </w:t>
      </w:r>
    </w:p>
    <w:p w14:paraId="0A16D60F" w14:textId="77777777" w:rsidR="004D58B4" w:rsidRPr="00BB2225" w:rsidRDefault="004D58B4" w:rsidP="004D58B4">
      <w:pPr>
        <w:pBdr>
          <w:top w:val="nil"/>
          <w:left w:val="nil"/>
          <w:bottom w:val="nil"/>
          <w:right w:val="nil"/>
          <w:between w:val="nil"/>
        </w:pBdr>
        <w:spacing w:after="0" w:line="240" w:lineRule="auto"/>
        <w:jc w:val="both"/>
        <w:rPr>
          <w:rFonts w:ascii="Times New Roman" w:eastAsia="Times New Roman" w:hAnsi="Times New Roman" w:cs="Times New Roman"/>
        </w:rPr>
      </w:pPr>
    </w:p>
    <w:p w14:paraId="7650D38F" w14:textId="1E5AE1D9" w:rsidR="00D20632" w:rsidRPr="00BB2225" w:rsidRDefault="00D20632" w:rsidP="004D58B4">
      <w:pPr>
        <w:pBdr>
          <w:top w:val="nil"/>
          <w:left w:val="nil"/>
          <w:bottom w:val="nil"/>
          <w:right w:val="nil"/>
          <w:between w:val="nil"/>
        </w:pBdr>
        <w:spacing w:after="0" w:line="240" w:lineRule="auto"/>
        <w:jc w:val="both"/>
        <w:rPr>
          <w:rFonts w:ascii="Times New Roman" w:eastAsia="Times New Roman" w:hAnsi="Times New Roman" w:cs="Times New Roman"/>
        </w:rPr>
      </w:pPr>
      <w:r w:rsidRPr="00BB2225">
        <w:rPr>
          <w:rFonts w:ascii="Times New Roman" w:eastAsia="Times New Roman" w:hAnsi="Times New Roman" w:cs="Times New Roman"/>
        </w:rPr>
        <w:t xml:space="preserve">Martínez, F. (2011). Presente y Futuro de la Tecnología de la Realidad Virtual. </w:t>
      </w:r>
      <w:r w:rsidRPr="00BB2225">
        <w:rPr>
          <w:rFonts w:ascii="Times New Roman" w:eastAsia="Times New Roman" w:hAnsi="Times New Roman" w:cs="Times New Roman"/>
          <w:i/>
          <w:iCs/>
        </w:rPr>
        <w:t>Creatividad y sociedad</w:t>
      </w:r>
      <w:r w:rsidRPr="00BB2225">
        <w:rPr>
          <w:rFonts w:ascii="Times New Roman" w:eastAsia="Times New Roman" w:hAnsi="Times New Roman" w:cs="Times New Roman"/>
        </w:rPr>
        <w:t xml:space="preserve">, </w:t>
      </w:r>
      <w:r w:rsidR="0013792C">
        <w:rPr>
          <w:rFonts w:ascii="Times New Roman" w:eastAsia="Times New Roman" w:hAnsi="Times New Roman" w:cs="Times New Roman"/>
        </w:rPr>
        <w:t>(</w:t>
      </w:r>
      <w:r w:rsidRPr="00BB2225">
        <w:rPr>
          <w:rFonts w:ascii="Times New Roman" w:eastAsia="Times New Roman" w:hAnsi="Times New Roman" w:cs="Times New Roman"/>
          <w:i/>
          <w:iCs/>
        </w:rPr>
        <w:t>16</w:t>
      </w:r>
      <w:r w:rsidR="0013792C">
        <w:rPr>
          <w:rFonts w:ascii="Times New Roman" w:eastAsia="Times New Roman" w:hAnsi="Times New Roman" w:cs="Times New Roman"/>
          <w:i/>
          <w:iCs/>
        </w:rPr>
        <w:t>)</w:t>
      </w:r>
      <w:r w:rsidRPr="00BB2225">
        <w:rPr>
          <w:rFonts w:ascii="Times New Roman" w:eastAsia="Times New Roman" w:hAnsi="Times New Roman" w:cs="Times New Roman"/>
        </w:rPr>
        <w:t xml:space="preserve">, 1-39. </w:t>
      </w:r>
    </w:p>
    <w:p w14:paraId="1ACC5662" w14:textId="77777777" w:rsidR="004D58B4" w:rsidRPr="00BB2225" w:rsidRDefault="004D58B4" w:rsidP="004D58B4">
      <w:pPr>
        <w:pBdr>
          <w:top w:val="nil"/>
          <w:left w:val="nil"/>
          <w:bottom w:val="nil"/>
          <w:right w:val="nil"/>
          <w:between w:val="nil"/>
        </w:pBdr>
        <w:spacing w:after="0" w:line="240" w:lineRule="auto"/>
        <w:jc w:val="both"/>
        <w:rPr>
          <w:rFonts w:ascii="Times New Roman" w:eastAsia="Times New Roman" w:hAnsi="Times New Roman" w:cs="Times New Roman"/>
        </w:rPr>
      </w:pPr>
    </w:p>
    <w:p w14:paraId="15D108CB" w14:textId="1CC17B56" w:rsidR="00D20632" w:rsidRPr="00BB2225" w:rsidRDefault="00D20632" w:rsidP="004D58B4">
      <w:pPr>
        <w:pBdr>
          <w:top w:val="nil"/>
          <w:left w:val="nil"/>
          <w:bottom w:val="nil"/>
          <w:right w:val="nil"/>
          <w:between w:val="nil"/>
        </w:pBdr>
        <w:spacing w:after="0" w:line="240" w:lineRule="auto"/>
        <w:jc w:val="both"/>
        <w:rPr>
          <w:rFonts w:ascii="Times New Roman" w:eastAsia="Times New Roman" w:hAnsi="Times New Roman" w:cs="Times New Roman"/>
        </w:rPr>
      </w:pPr>
      <w:r w:rsidRPr="00656AA7">
        <w:rPr>
          <w:rFonts w:ascii="Times New Roman" w:eastAsia="Times New Roman" w:hAnsi="Times New Roman" w:cs="Times New Roman"/>
          <w:lang w:val="es-AR"/>
        </w:rPr>
        <w:t xml:space="preserve">Mendoza, G., Lewis, F., Plante, P., &amp; Brassard, C. (2023). </w:t>
      </w:r>
      <w:r w:rsidRPr="00BB2225">
        <w:rPr>
          <w:rFonts w:ascii="Times New Roman" w:eastAsia="Times New Roman" w:hAnsi="Times New Roman" w:cs="Times New Roman"/>
        </w:rPr>
        <w:t xml:space="preserve">Estado del arte sobre el uso de la realidad virtual, la realidad aumentada y el video 360 en educación superior. </w:t>
      </w:r>
      <w:proofErr w:type="spellStart"/>
      <w:r w:rsidRPr="00BB2225">
        <w:rPr>
          <w:rFonts w:ascii="Times New Roman" w:eastAsia="Times New Roman" w:hAnsi="Times New Roman" w:cs="Times New Roman"/>
          <w:i/>
          <w:iCs/>
        </w:rPr>
        <w:t>Edutec</w:t>
      </w:r>
      <w:proofErr w:type="spellEnd"/>
      <w:r w:rsidRPr="00BB2225">
        <w:rPr>
          <w:rFonts w:ascii="Times New Roman" w:eastAsia="Times New Roman" w:hAnsi="Times New Roman" w:cs="Times New Roman"/>
          <w:i/>
          <w:iCs/>
        </w:rPr>
        <w:t>, Revista Electrónica de Tecnología Educativa, (84)</w:t>
      </w:r>
      <w:r w:rsidRPr="00BB2225">
        <w:rPr>
          <w:rFonts w:ascii="Times New Roman" w:eastAsia="Times New Roman" w:hAnsi="Times New Roman" w:cs="Times New Roman"/>
        </w:rPr>
        <w:t xml:space="preserve">, 35-51. </w:t>
      </w:r>
    </w:p>
    <w:p w14:paraId="15D0205C" w14:textId="77777777" w:rsidR="004D58B4" w:rsidRPr="00BB2225" w:rsidRDefault="004D58B4" w:rsidP="004D58B4">
      <w:pPr>
        <w:pBdr>
          <w:top w:val="nil"/>
          <w:left w:val="nil"/>
          <w:bottom w:val="nil"/>
          <w:right w:val="nil"/>
          <w:between w:val="nil"/>
        </w:pBdr>
        <w:spacing w:after="0" w:line="240" w:lineRule="auto"/>
        <w:jc w:val="both"/>
        <w:rPr>
          <w:rFonts w:ascii="Times New Roman" w:eastAsia="Times New Roman" w:hAnsi="Times New Roman" w:cs="Times New Roman"/>
        </w:rPr>
      </w:pPr>
    </w:p>
    <w:p w14:paraId="0F4B0055" w14:textId="7A15DFEB" w:rsidR="00D20632" w:rsidRPr="0064245D" w:rsidRDefault="00D20632" w:rsidP="004D58B4">
      <w:pPr>
        <w:pBdr>
          <w:top w:val="nil"/>
          <w:left w:val="nil"/>
          <w:bottom w:val="nil"/>
          <w:right w:val="nil"/>
          <w:between w:val="nil"/>
        </w:pBdr>
        <w:spacing w:after="0" w:line="240" w:lineRule="auto"/>
        <w:jc w:val="both"/>
        <w:rPr>
          <w:lang w:val="pt-PT"/>
        </w:rPr>
      </w:pPr>
      <w:r w:rsidRPr="00BB2225">
        <w:rPr>
          <w:rFonts w:ascii="Times New Roman" w:eastAsia="Times New Roman" w:hAnsi="Times New Roman" w:cs="Times New Roman"/>
        </w:rPr>
        <w:t xml:space="preserve">Monereo, C., &amp; Badia, A. (2020). Un enfoque dialógico del </w:t>
      </w:r>
      <w:proofErr w:type="spellStart"/>
      <w:r w:rsidRPr="00BB2225">
        <w:rPr>
          <w:rFonts w:ascii="Times New Roman" w:eastAsia="Times New Roman" w:hAnsi="Times New Roman" w:cs="Times New Roman"/>
        </w:rPr>
        <w:t>self</w:t>
      </w:r>
      <w:proofErr w:type="spellEnd"/>
      <w:r w:rsidRPr="00BB2225">
        <w:rPr>
          <w:rFonts w:ascii="Times New Roman" w:eastAsia="Times New Roman" w:hAnsi="Times New Roman" w:cs="Times New Roman"/>
        </w:rPr>
        <w:t xml:space="preserve"> para comprender la identidad del profesor en tiempos de innovaciones educativas.</w:t>
      </w:r>
      <w:r w:rsidRPr="00BB2225">
        <w:rPr>
          <w:rFonts w:ascii="Times New Roman" w:eastAsia="Times New Roman" w:hAnsi="Times New Roman" w:cs="Times New Roman"/>
          <w:i/>
          <w:iCs/>
        </w:rPr>
        <w:t xml:space="preserve"> </w:t>
      </w:r>
      <w:proofErr w:type="spellStart"/>
      <w:r w:rsidRPr="0064245D">
        <w:rPr>
          <w:rFonts w:ascii="Times New Roman" w:eastAsia="Times New Roman" w:hAnsi="Times New Roman" w:cs="Times New Roman"/>
          <w:i/>
          <w:iCs/>
          <w:lang w:val="pt-PT"/>
        </w:rPr>
        <w:t>Quaderns</w:t>
      </w:r>
      <w:proofErr w:type="spellEnd"/>
      <w:r w:rsidRPr="0064245D">
        <w:rPr>
          <w:rFonts w:ascii="Times New Roman" w:eastAsia="Times New Roman" w:hAnsi="Times New Roman" w:cs="Times New Roman"/>
          <w:i/>
          <w:iCs/>
          <w:lang w:val="pt-PT"/>
        </w:rPr>
        <w:t xml:space="preserve"> De Psicologia, 22</w:t>
      </w:r>
      <w:r w:rsidR="00D0392D">
        <w:rPr>
          <w:rFonts w:ascii="Times New Roman" w:eastAsia="Times New Roman" w:hAnsi="Times New Roman" w:cs="Times New Roman"/>
          <w:i/>
          <w:iCs/>
          <w:lang w:val="pt-PT"/>
        </w:rPr>
        <w:t xml:space="preserve"> </w:t>
      </w:r>
      <w:r w:rsidRPr="0064245D">
        <w:rPr>
          <w:rFonts w:ascii="Times New Roman" w:eastAsia="Times New Roman" w:hAnsi="Times New Roman" w:cs="Times New Roman"/>
          <w:i/>
          <w:iCs/>
          <w:lang w:val="pt-PT"/>
        </w:rPr>
        <w:t>(2),</w:t>
      </w:r>
      <w:r w:rsidRPr="0064245D">
        <w:rPr>
          <w:rFonts w:ascii="Times New Roman" w:eastAsia="Times New Roman" w:hAnsi="Times New Roman" w:cs="Times New Roman"/>
          <w:lang w:val="pt-PT"/>
        </w:rPr>
        <w:t xml:space="preserve"> 1572. </w:t>
      </w:r>
      <w:hyperlink r:id="rId18">
        <w:r w:rsidRPr="0064245D">
          <w:rPr>
            <w:rFonts w:ascii="Times New Roman" w:eastAsia="Times New Roman" w:hAnsi="Times New Roman" w:cs="Times New Roman"/>
            <w:color w:val="1155CC"/>
            <w:u w:val="single"/>
            <w:lang w:val="pt-PT"/>
          </w:rPr>
          <w:t>https://doi.org/10.5565/rev/qpsicologia.1572</w:t>
        </w:r>
      </w:hyperlink>
    </w:p>
    <w:p w14:paraId="0E52E649" w14:textId="77777777" w:rsidR="004D58B4" w:rsidRPr="0064245D" w:rsidRDefault="004D58B4" w:rsidP="004D58B4">
      <w:pPr>
        <w:pBdr>
          <w:top w:val="nil"/>
          <w:left w:val="nil"/>
          <w:bottom w:val="nil"/>
          <w:right w:val="nil"/>
          <w:between w:val="nil"/>
        </w:pBdr>
        <w:spacing w:after="0" w:line="240" w:lineRule="auto"/>
        <w:jc w:val="both"/>
        <w:rPr>
          <w:rFonts w:ascii="Times New Roman" w:eastAsia="Times New Roman" w:hAnsi="Times New Roman" w:cs="Times New Roman"/>
          <w:lang w:val="pt-PT"/>
        </w:rPr>
      </w:pPr>
    </w:p>
    <w:p w14:paraId="4B587347" w14:textId="343C3122" w:rsidR="00D20632" w:rsidRPr="00BB2225" w:rsidRDefault="00D20632" w:rsidP="004D58B4">
      <w:pPr>
        <w:spacing w:after="0" w:line="240" w:lineRule="auto"/>
        <w:jc w:val="both"/>
        <w:rPr>
          <w:rFonts w:ascii="Times New Roman" w:eastAsia="Times New Roman" w:hAnsi="Times New Roman" w:cs="Times New Roman"/>
        </w:rPr>
      </w:pPr>
      <w:proofErr w:type="spellStart"/>
      <w:r w:rsidRPr="0064245D">
        <w:rPr>
          <w:rFonts w:ascii="Times New Roman" w:eastAsia="Times New Roman" w:hAnsi="Times New Roman" w:cs="Times New Roman"/>
          <w:lang w:val="pt-PT"/>
        </w:rPr>
        <w:t>Morales</w:t>
      </w:r>
      <w:proofErr w:type="spellEnd"/>
      <w:r w:rsidRPr="0064245D">
        <w:rPr>
          <w:rFonts w:ascii="Times New Roman" w:eastAsia="Times New Roman" w:hAnsi="Times New Roman" w:cs="Times New Roman"/>
          <w:lang w:val="pt-PT"/>
        </w:rPr>
        <w:t xml:space="preserve">, E. (2024). </w:t>
      </w:r>
      <w:r w:rsidRPr="00BB2225">
        <w:rPr>
          <w:rFonts w:ascii="Times New Roman" w:eastAsia="Times New Roman" w:hAnsi="Times New Roman" w:cs="Times New Roman"/>
        </w:rPr>
        <w:t xml:space="preserve">La realidad virtual como estrategia educativa. </w:t>
      </w:r>
      <w:r w:rsidRPr="00BB2225">
        <w:rPr>
          <w:rFonts w:ascii="Times New Roman" w:eastAsia="Times New Roman" w:hAnsi="Times New Roman" w:cs="Times New Roman"/>
          <w:i/>
          <w:iCs/>
        </w:rPr>
        <w:t>Código Científico Revista de Investigación. 5</w:t>
      </w:r>
      <w:r w:rsidR="00D0392D">
        <w:rPr>
          <w:rFonts w:ascii="Times New Roman" w:eastAsia="Times New Roman" w:hAnsi="Times New Roman" w:cs="Times New Roman"/>
          <w:i/>
          <w:iCs/>
        </w:rPr>
        <w:t xml:space="preserve"> </w:t>
      </w:r>
      <w:r w:rsidRPr="00BB2225">
        <w:rPr>
          <w:rFonts w:ascii="Times New Roman" w:eastAsia="Times New Roman" w:hAnsi="Times New Roman" w:cs="Times New Roman"/>
          <w:i/>
          <w:iCs/>
        </w:rPr>
        <w:t>(12),</w:t>
      </w:r>
      <w:r w:rsidRPr="00BB2225">
        <w:rPr>
          <w:rFonts w:ascii="Times New Roman" w:eastAsia="Times New Roman" w:hAnsi="Times New Roman" w:cs="Times New Roman"/>
        </w:rPr>
        <w:t xml:space="preserve"> 1893-1915.</w:t>
      </w:r>
    </w:p>
    <w:p w14:paraId="01DA1592" w14:textId="77777777" w:rsidR="004D58B4" w:rsidRPr="00BB2225" w:rsidRDefault="004D58B4" w:rsidP="004D58B4">
      <w:pPr>
        <w:spacing w:after="0" w:line="240" w:lineRule="auto"/>
        <w:jc w:val="both"/>
        <w:rPr>
          <w:rFonts w:ascii="Times New Roman" w:eastAsia="Times New Roman" w:hAnsi="Times New Roman" w:cs="Times New Roman"/>
        </w:rPr>
      </w:pPr>
    </w:p>
    <w:p w14:paraId="1B4B3FB0" w14:textId="0435BB73" w:rsidR="00D20632" w:rsidRDefault="00D20632" w:rsidP="004D58B4">
      <w:pPr>
        <w:pBdr>
          <w:top w:val="nil"/>
          <w:left w:val="nil"/>
          <w:bottom w:val="nil"/>
          <w:right w:val="nil"/>
          <w:between w:val="nil"/>
        </w:pBdr>
        <w:spacing w:after="0" w:line="240" w:lineRule="auto"/>
        <w:jc w:val="both"/>
        <w:rPr>
          <w:rFonts w:ascii="Times New Roman" w:eastAsia="Times New Roman" w:hAnsi="Times New Roman" w:cs="Times New Roman"/>
        </w:rPr>
      </w:pPr>
      <w:r w:rsidRPr="00BB2225">
        <w:rPr>
          <w:rFonts w:ascii="Times New Roman" w:eastAsia="Times New Roman" w:hAnsi="Times New Roman" w:cs="Times New Roman"/>
        </w:rPr>
        <w:t>Reyes, M. (2026). Usos de la realidad virtual inmersiva en la enseñanza cinematográfica universitaria.</w:t>
      </w:r>
      <w:r w:rsidRPr="00BB2225">
        <w:rPr>
          <w:rFonts w:ascii="Times New Roman" w:eastAsia="Times New Roman" w:hAnsi="Times New Roman" w:cs="Times New Roman"/>
          <w:i/>
          <w:iCs/>
        </w:rPr>
        <w:t xml:space="preserve"> Educación y ciencia, 15</w:t>
      </w:r>
      <w:r w:rsidR="00D0392D">
        <w:rPr>
          <w:rFonts w:ascii="Times New Roman" w:eastAsia="Times New Roman" w:hAnsi="Times New Roman" w:cs="Times New Roman"/>
          <w:i/>
          <w:iCs/>
        </w:rPr>
        <w:t xml:space="preserve"> </w:t>
      </w:r>
      <w:r w:rsidRPr="00BB2225">
        <w:rPr>
          <w:rFonts w:ascii="Times New Roman" w:eastAsia="Times New Roman" w:hAnsi="Times New Roman" w:cs="Times New Roman"/>
          <w:i/>
          <w:iCs/>
        </w:rPr>
        <w:t>(65),</w:t>
      </w:r>
      <w:r w:rsidRPr="00BB2225">
        <w:rPr>
          <w:rFonts w:ascii="Times New Roman" w:eastAsia="Times New Roman" w:hAnsi="Times New Roman" w:cs="Times New Roman"/>
        </w:rPr>
        <w:t xml:space="preserve"> 283-297. </w:t>
      </w:r>
    </w:p>
    <w:p w14:paraId="001FC668" w14:textId="77777777" w:rsidR="00D6168F" w:rsidRDefault="00D6168F" w:rsidP="004D58B4">
      <w:pPr>
        <w:pBdr>
          <w:top w:val="nil"/>
          <w:left w:val="nil"/>
          <w:bottom w:val="nil"/>
          <w:right w:val="nil"/>
          <w:between w:val="nil"/>
        </w:pBdr>
        <w:spacing w:after="0" w:line="240" w:lineRule="auto"/>
        <w:jc w:val="both"/>
        <w:rPr>
          <w:rFonts w:ascii="Times New Roman" w:eastAsia="Times New Roman" w:hAnsi="Times New Roman" w:cs="Times New Roman"/>
        </w:rPr>
      </w:pPr>
    </w:p>
    <w:p w14:paraId="7C6030DB" w14:textId="1C64D2F1" w:rsidR="00D6168F" w:rsidRPr="00BB2225" w:rsidRDefault="00D6168F" w:rsidP="004D58B4">
      <w:pPr>
        <w:pBdr>
          <w:top w:val="nil"/>
          <w:left w:val="nil"/>
          <w:bottom w:val="nil"/>
          <w:right w:val="nil"/>
          <w:between w:val="nil"/>
        </w:pBdr>
        <w:spacing w:after="0" w:line="240" w:lineRule="auto"/>
        <w:jc w:val="both"/>
        <w:rPr>
          <w:rFonts w:ascii="Times New Roman" w:eastAsia="Times New Roman" w:hAnsi="Times New Roman" w:cs="Times New Roman"/>
        </w:rPr>
      </w:pPr>
      <w:r w:rsidRPr="00D6168F">
        <w:rPr>
          <w:rFonts w:ascii="Times New Roman" w:eastAsia="Times New Roman" w:hAnsi="Times New Roman" w:cs="Times New Roman"/>
        </w:rPr>
        <w:t>Rodríguez, J., Aspiazu, Q., Magallón, Á., &amp; García, M. (2021). Simulación y realidad virtual aplicada a la educación. </w:t>
      </w:r>
      <w:proofErr w:type="spellStart"/>
      <w:r w:rsidRPr="00D6168F">
        <w:rPr>
          <w:rFonts w:ascii="Times New Roman" w:eastAsia="Times New Roman" w:hAnsi="Times New Roman" w:cs="Times New Roman"/>
          <w:i/>
          <w:iCs/>
        </w:rPr>
        <w:t>Reciamuc</w:t>
      </w:r>
      <w:proofErr w:type="spellEnd"/>
      <w:r w:rsidRPr="00D6168F">
        <w:rPr>
          <w:rFonts w:ascii="Times New Roman" w:eastAsia="Times New Roman" w:hAnsi="Times New Roman" w:cs="Times New Roman"/>
        </w:rPr>
        <w:t>, </w:t>
      </w:r>
      <w:r w:rsidRPr="0013792C">
        <w:rPr>
          <w:rFonts w:ascii="Times New Roman" w:eastAsia="Times New Roman" w:hAnsi="Times New Roman" w:cs="Times New Roman"/>
          <w:i/>
          <w:iCs/>
        </w:rPr>
        <w:t>5</w:t>
      </w:r>
      <w:r w:rsidR="00D0392D">
        <w:rPr>
          <w:rFonts w:ascii="Times New Roman" w:eastAsia="Times New Roman" w:hAnsi="Times New Roman" w:cs="Times New Roman"/>
          <w:i/>
          <w:iCs/>
        </w:rPr>
        <w:t xml:space="preserve"> </w:t>
      </w:r>
      <w:r w:rsidRPr="0013792C">
        <w:rPr>
          <w:rFonts w:ascii="Times New Roman" w:eastAsia="Times New Roman" w:hAnsi="Times New Roman" w:cs="Times New Roman"/>
          <w:i/>
          <w:iCs/>
        </w:rPr>
        <w:t>(2),</w:t>
      </w:r>
      <w:r w:rsidRPr="00D6168F">
        <w:rPr>
          <w:rFonts w:ascii="Times New Roman" w:eastAsia="Times New Roman" w:hAnsi="Times New Roman" w:cs="Times New Roman"/>
        </w:rPr>
        <w:t xml:space="preserve"> 101-110.</w:t>
      </w:r>
    </w:p>
    <w:p w14:paraId="3A8ECD2E" w14:textId="77777777" w:rsidR="004D58B4" w:rsidRPr="00BB2225" w:rsidRDefault="004D58B4" w:rsidP="004D58B4">
      <w:pPr>
        <w:pBdr>
          <w:top w:val="nil"/>
          <w:left w:val="nil"/>
          <w:bottom w:val="nil"/>
          <w:right w:val="nil"/>
          <w:between w:val="nil"/>
        </w:pBdr>
        <w:spacing w:after="0" w:line="240" w:lineRule="auto"/>
        <w:jc w:val="both"/>
        <w:rPr>
          <w:rFonts w:ascii="Times New Roman" w:eastAsia="Times New Roman" w:hAnsi="Times New Roman" w:cs="Times New Roman"/>
        </w:rPr>
      </w:pPr>
    </w:p>
    <w:p w14:paraId="30D7150F" w14:textId="77777777" w:rsidR="00D20632" w:rsidRPr="00BB2225" w:rsidRDefault="00D20632" w:rsidP="004D58B4">
      <w:pPr>
        <w:pBdr>
          <w:top w:val="nil"/>
          <w:left w:val="nil"/>
          <w:bottom w:val="nil"/>
          <w:right w:val="nil"/>
          <w:between w:val="nil"/>
        </w:pBdr>
        <w:spacing w:after="0" w:line="240" w:lineRule="auto"/>
        <w:jc w:val="both"/>
        <w:rPr>
          <w:rFonts w:ascii="Times New Roman" w:eastAsia="Times New Roman" w:hAnsi="Times New Roman" w:cs="Times New Roman"/>
        </w:rPr>
      </w:pPr>
      <w:r w:rsidRPr="00BB2225">
        <w:rPr>
          <w:rFonts w:ascii="Times New Roman" w:eastAsia="Times New Roman" w:hAnsi="Times New Roman" w:cs="Times New Roman"/>
        </w:rPr>
        <w:t>Sein-</w:t>
      </w:r>
      <w:proofErr w:type="spellStart"/>
      <w:r w:rsidRPr="00BB2225">
        <w:rPr>
          <w:rFonts w:ascii="Times New Roman" w:eastAsia="Times New Roman" w:hAnsi="Times New Roman" w:cs="Times New Roman"/>
        </w:rPr>
        <w:t>Echaluce</w:t>
      </w:r>
      <w:proofErr w:type="spellEnd"/>
      <w:r w:rsidRPr="00BB2225">
        <w:rPr>
          <w:rFonts w:ascii="Times New Roman" w:eastAsia="Times New Roman" w:hAnsi="Times New Roman" w:cs="Times New Roman"/>
        </w:rPr>
        <w:t xml:space="preserve">, M. L., Fidalgo-Blanco, Á., García-Peñalvo, F. J., &amp; Balbín, A. M. (2020). Global </w:t>
      </w:r>
      <w:proofErr w:type="spellStart"/>
      <w:r w:rsidRPr="00BB2225">
        <w:rPr>
          <w:rFonts w:ascii="Times New Roman" w:eastAsia="Times New Roman" w:hAnsi="Times New Roman" w:cs="Times New Roman"/>
        </w:rPr>
        <w:t>impact</w:t>
      </w:r>
      <w:proofErr w:type="spellEnd"/>
      <w:r w:rsidRPr="00BB2225">
        <w:rPr>
          <w:rFonts w:ascii="Times New Roman" w:eastAsia="Times New Roman" w:hAnsi="Times New Roman" w:cs="Times New Roman"/>
        </w:rPr>
        <w:t xml:space="preserve"> </w:t>
      </w:r>
      <w:proofErr w:type="spellStart"/>
      <w:r w:rsidRPr="00BB2225">
        <w:rPr>
          <w:rFonts w:ascii="Times New Roman" w:eastAsia="Times New Roman" w:hAnsi="Times New Roman" w:cs="Times New Roman"/>
        </w:rPr>
        <w:t>of</w:t>
      </w:r>
      <w:proofErr w:type="spellEnd"/>
      <w:r w:rsidRPr="00BB2225">
        <w:rPr>
          <w:rFonts w:ascii="Times New Roman" w:eastAsia="Times New Roman" w:hAnsi="Times New Roman" w:cs="Times New Roman"/>
        </w:rPr>
        <w:t xml:space="preserve"> local </w:t>
      </w:r>
      <w:proofErr w:type="spellStart"/>
      <w:r w:rsidRPr="00BB2225">
        <w:rPr>
          <w:rFonts w:ascii="Times New Roman" w:eastAsia="Times New Roman" w:hAnsi="Times New Roman" w:cs="Times New Roman"/>
        </w:rPr>
        <w:t>educational</w:t>
      </w:r>
      <w:proofErr w:type="spellEnd"/>
      <w:r w:rsidRPr="00BB2225">
        <w:rPr>
          <w:rFonts w:ascii="Times New Roman" w:eastAsia="Times New Roman" w:hAnsi="Times New Roman" w:cs="Times New Roman"/>
        </w:rPr>
        <w:t xml:space="preserve"> </w:t>
      </w:r>
      <w:proofErr w:type="spellStart"/>
      <w:r w:rsidRPr="00BB2225">
        <w:rPr>
          <w:rFonts w:ascii="Times New Roman" w:eastAsia="Times New Roman" w:hAnsi="Times New Roman" w:cs="Times New Roman"/>
        </w:rPr>
        <w:t>innovation</w:t>
      </w:r>
      <w:proofErr w:type="spellEnd"/>
      <w:r w:rsidRPr="00BB2225">
        <w:rPr>
          <w:rFonts w:ascii="Times New Roman" w:eastAsia="Times New Roman" w:hAnsi="Times New Roman" w:cs="Times New Roman"/>
        </w:rPr>
        <w:t xml:space="preserve">. In International </w:t>
      </w:r>
      <w:proofErr w:type="spellStart"/>
      <w:r w:rsidRPr="00BB2225">
        <w:rPr>
          <w:rFonts w:ascii="Times New Roman" w:eastAsia="Times New Roman" w:hAnsi="Times New Roman" w:cs="Times New Roman"/>
        </w:rPr>
        <w:t>Conference</w:t>
      </w:r>
      <w:proofErr w:type="spellEnd"/>
      <w:r w:rsidRPr="00BB2225">
        <w:rPr>
          <w:rFonts w:ascii="Times New Roman" w:eastAsia="Times New Roman" w:hAnsi="Times New Roman" w:cs="Times New Roman"/>
        </w:rPr>
        <w:t xml:space="preserve"> </w:t>
      </w:r>
      <w:proofErr w:type="spellStart"/>
      <w:r w:rsidRPr="00BB2225">
        <w:rPr>
          <w:rFonts w:ascii="Times New Roman" w:eastAsia="Times New Roman" w:hAnsi="Times New Roman" w:cs="Times New Roman"/>
        </w:rPr>
        <w:t>on</w:t>
      </w:r>
      <w:proofErr w:type="spellEnd"/>
      <w:r w:rsidRPr="00BB2225">
        <w:rPr>
          <w:rFonts w:ascii="Times New Roman" w:eastAsia="Times New Roman" w:hAnsi="Times New Roman" w:cs="Times New Roman"/>
        </w:rPr>
        <w:t xml:space="preserve"> Human-</w:t>
      </w:r>
      <w:proofErr w:type="spellStart"/>
      <w:r w:rsidRPr="00BB2225">
        <w:rPr>
          <w:rFonts w:ascii="Times New Roman" w:eastAsia="Times New Roman" w:hAnsi="Times New Roman" w:cs="Times New Roman"/>
        </w:rPr>
        <w:t>Computer</w:t>
      </w:r>
      <w:proofErr w:type="spellEnd"/>
      <w:r w:rsidRPr="00BB2225">
        <w:rPr>
          <w:rFonts w:ascii="Times New Roman" w:eastAsia="Times New Roman" w:hAnsi="Times New Roman" w:cs="Times New Roman"/>
        </w:rPr>
        <w:t xml:space="preserve"> </w:t>
      </w:r>
      <w:proofErr w:type="spellStart"/>
      <w:r w:rsidRPr="00BB2225">
        <w:rPr>
          <w:rFonts w:ascii="Times New Roman" w:eastAsia="Times New Roman" w:hAnsi="Times New Roman" w:cs="Times New Roman"/>
        </w:rPr>
        <w:t>Interaction</w:t>
      </w:r>
      <w:proofErr w:type="spellEnd"/>
      <w:r w:rsidRPr="00BB2225">
        <w:rPr>
          <w:rFonts w:ascii="Times New Roman" w:eastAsia="Times New Roman" w:hAnsi="Times New Roman" w:cs="Times New Roman"/>
        </w:rPr>
        <w:t xml:space="preserve"> (pp. 530-546). Cham: Springer International Publishing. </w:t>
      </w:r>
    </w:p>
    <w:p w14:paraId="369E7490" w14:textId="77777777" w:rsidR="004D58B4" w:rsidRPr="00BB2225" w:rsidRDefault="004D58B4" w:rsidP="004D58B4">
      <w:pPr>
        <w:pBdr>
          <w:top w:val="nil"/>
          <w:left w:val="nil"/>
          <w:bottom w:val="nil"/>
          <w:right w:val="nil"/>
          <w:between w:val="nil"/>
        </w:pBdr>
        <w:spacing w:after="0" w:line="240" w:lineRule="auto"/>
        <w:jc w:val="both"/>
        <w:rPr>
          <w:rFonts w:ascii="Times New Roman" w:eastAsia="Times New Roman" w:hAnsi="Times New Roman" w:cs="Times New Roman"/>
        </w:rPr>
      </w:pPr>
    </w:p>
    <w:p w14:paraId="464FBD49" w14:textId="77777777" w:rsidR="00D20632" w:rsidRPr="00BB2225" w:rsidRDefault="00D20632" w:rsidP="004D58B4">
      <w:pPr>
        <w:pBdr>
          <w:top w:val="nil"/>
          <w:left w:val="nil"/>
          <w:bottom w:val="nil"/>
          <w:right w:val="nil"/>
          <w:between w:val="nil"/>
        </w:pBdr>
        <w:spacing w:after="0" w:line="240" w:lineRule="auto"/>
        <w:jc w:val="both"/>
      </w:pPr>
      <w:r w:rsidRPr="00BB2225">
        <w:rPr>
          <w:rFonts w:ascii="Times New Roman" w:eastAsia="Times New Roman" w:hAnsi="Times New Roman" w:cs="Times New Roman"/>
        </w:rPr>
        <w:t xml:space="preserve">Trimmer, K., Donovan, J., Flegg, N. (2020). </w:t>
      </w:r>
      <w:r w:rsidRPr="0064245D">
        <w:rPr>
          <w:rFonts w:ascii="Times New Roman" w:eastAsia="Times New Roman" w:hAnsi="Times New Roman" w:cs="Times New Roman"/>
          <w:lang w:val="de-DE"/>
        </w:rPr>
        <w:t xml:space="preserve">Educational Innovation: Challenges of Conducting and Applying Research in Schools. En: Donovan, J., Trimmer, K., Flegg, N. (eds) </w:t>
      </w:r>
      <w:r w:rsidRPr="0064245D">
        <w:rPr>
          <w:rFonts w:ascii="Times New Roman" w:eastAsia="Times New Roman" w:hAnsi="Times New Roman" w:cs="Times New Roman"/>
          <w:i/>
          <w:iCs/>
          <w:lang w:val="de-DE"/>
        </w:rPr>
        <w:t xml:space="preserve">Curriculum, Schooling and Applied Research. </w:t>
      </w:r>
      <w:proofErr w:type="spellStart"/>
      <w:r w:rsidRPr="00BB2225">
        <w:rPr>
          <w:rFonts w:ascii="Times New Roman" w:eastAsia="Times New Roman" w:hAnsi="Times New Roman" w:cs="Times New Roman"/>
          <w:i/>
          <w:iCs/>
        </w:rPr>
        <w:t>Palgrave</w:t>
      </w:r>
      <w:proofErr w:type="spellEnd"/>
      <w:r w:rsidRPr="00BB2225">
        <w:rPr>
          <w:rFonts w:ascii="Times New Roman" w:eastAsia="Times New Roman" w:hAnsi="Times New Roman" w:cs="Times New Roman"/>
          <w:i/>
          <w:iCs/>
        </w:rPr>
        <w:t xml:space="preserve"> </w:t>
      </w:r>
      <w:proofErr w:type="spellStart"/>
      <w:r w:rsidRPr="00BB2225">
        <w:rPr>
          <w:rFonts w:ascii="Times New Roman" w:eastAsia="Times New Roman" w:hAnsi="Times New Roman" w:cs="Times New Roman"/>
          <w:i/>
          <w:iCs/>
        </w:rPr>
        <w:t>Studies</w:t>
      </w:r>
      <w:proofErr w:type="spellEnd"/>
      <w:r w:rsidRPr="00BB2225">
        <w:rPr>
          <w:rFonts w:ascii="Times New Roman" w:eastAsia="Times New Roman" w:hAnsi="Times New Roman" w:cs="Times New Roman"/>
          <w:i/>
          <w:iCs/>
        </w:rPr>
        <w:t xml:space="preserve"> in Education </w:t>
      </w:r>
      <w:proofErr w:type="spellStart"/>
      <w:r w:rsidRPr="00BB2225">
        <w:rPr>
          <w:rFonts w:ascii="Times New Roman" w:eastAsia="Times New Roman" w:hAnsi="Times New Roman" w:cs="Times New Roman"/>
          <w:i/>
          <w:iCs/>
        </w:rPr>
        <w:t>Research</w:t>
      </w:r>
      <w:proofErr w:type="spellEnd"/>
      <w:r w:rsidRPr="00BB2225">
        <w:rPr>
          <w:rFonts w:ascii="Times New Roman" w:eastAsia="Times New Roman" w:hAnsi="Times New Roman" w:cs="Times New Roman"/>
          <w:i/>
          <w:iCs/>
        </w:rPr>
        <w:t xml:space="preserve"> </w:t>
      </w:r>
      <w:proofErr w:type="spellStart"/>
      <w:r w:rsidRPr="00BB2225">
        <w:rPr>
          <w:rFonts w:ascii="Times New Roman" w:eastAsia="Times New Roman" w:hAnsi="Times New Roman" w:cs="Times New Roman"/>
          <w:i/>
          <w:iCs/>
        </w:rPr>
        <w:t>Methods</w:t>
      </w:r>
      <w:proofErr w:type="spellEnd"/>
      <w:r w:rsidRPr="00BB2225">
        <w:rPr>
          <w:rFonts w:ascii="Times New Roman" w:eastAsia="Times New Roman" w:hAnsi="Times New Roman" w:cs="Times New Roman"/>
        </w:rPr>
        <w:t xml:space="preserve">. </w:t>
      </w:r>
      <w:proofErr w:type="spellStart"/>
      <w:r w:rsidRPr="00BB2225">
        <w:rPr>
          <w:rFonts w:ascii="Times New Roman" w:eastAsia="Times New Roman" w:hAnsi="Times New Roman" w:cs="Times New Roman"/>
        </w:rPr>
        <w:t>Palgrave</w:t>
      </w:r>
      <w:proofErr w:type="spellEnd"/>
      <w:r w:rsidRPr="00BB2225">
        <w:rPr>
          <w:rFonts w:ascii="Times New Roman" w:eastAsia="Times New Roman" w:hAnsi="Times New Roman" w:cs="Times New Roman"/>
        </w:rPr>
        <w:t xml:space="preserve"> Macmillan, Cham. </w:t>
      </w:r>
      <w:hyperlink r:id="rId19">
        <w:r w:rsidRPr="00BB2225">
          <w:rPr>
            <w:rFonts w:ascii="Times New Roman" w:eastAsia="Times New Roman" w:hAnsi="Times New Roman" w:cs="Times New Roman"/>
            <w:color w:val="1155CC"/>
            <w:u w:val="single"/>
          </w:rPr>
          <w:t>https://link.springer.com/chapter/10.1007/978-3-030-48822-2_1</w:t>
        </w:r>
      </w:hyperlink>
    </w:p>
    <w:p w14:paraId="7D93CCB9" w14:textId="77777777" w:rsidR="004D58B4" w:rsidRPr="00BB2225" w:rsidRDefault="004D58B4" w:rsidP="004D58B4">
      <w:pPr>
        <w:pBdr>
          <w:top w:val="nil"/>
          <w:left w:val="nil"/>
          <w:bottom w:val="nil"/>
          <w:right w:val="nil"/>
          <w:between w:val="nil"/>
        </w:pBdr>
        <w:spacing w:after="0" w:line="240" w:lineRule="auto"/>
        <w:jc w:val="both"/>
        <w:rPr>
          <w:rFonts w:ascii="Times New Roman" w:eastAsia="Times New Roman" w:hAnsi="Times New Roman" w:cs="Times New Roman"/>
        </w:rPr>
      </w:pPr>
    </w:p>
    <w:p w14:paraId="7C1D7561" w14:textId="297297D3" w:rsidR="00D20632" w:rsidRPr="00BB2225" w:rsidRDefault="00D20632" w:rsidP="004D58B4">
      <w:pPr>
        <w:pBdr>
          <w:top w:val="nil"/>
          <w:left w:val="nil"/>
          <w:bottom w:val="nil"/>
          <w:right w:val="nil"/>
          <w:between w:val="nil"/>
        </w:pBdr>
        <w:spacing w:after="0" w:line="240" w:lineRule="auto"/>
        <w:jc w:val="both"/>
        <w:rPr>
          <w:rFonts w:ascii="Times New Roman" w:eastAsia="Times New Roman" w:hAnsi="Times New Roman" w:cs="Times New Roman"/>
        </w:rPr>
      </w:pPr>
      <w:r w:rsidRPr="00BB2225">
        <w:rPr>
          <w:rFonts w:ascii="Times New Roman" w:eastAsia="Times New Roman" w:hAnsi="Times New Roman" w:cs="Times New Roman"/>
        </w:rPr>
        <w:t xml:space="preserve">Vega, L., Vinueza, G., Olalla, A., Maldonado, M., Silva, M., &amp; </w:t>
      </w:r>
      <w:proofErr w:type="spellStart"/>
      <w:r w:rsidRPr="00BB2225">
        <w:rPr>
          <w:rFonts w:ascii="Times New Roman" w:eastAsia="Times New Roman" w:hAnsi="Times New Roman" w:cs="Times New Roman"/>
        </w:rPr>
        <w:t>Chuquian</w:t>
      </w:r>
      <w:proofErr w:type="spellEnd"/>
      <w:r w:rsidRPr="00BB2225">
        <w:rPr>
          <w:rFonts w:ascii="Times New Roman" w:eastAsia="Times New Roman" w:hAnsi="Times New Roman" w:cs="Times New Roman"/>
        </w:rPr>
        <w:t xml:space="preserve">, L. (2026). Tecnología en la Educación: El impacto de la tecnología en la enseñanza y el aprendizaje </w:t>
      </w:r>
      <w:r w:rsidRPr="00BB2225">
        <w:rPr>
          <w:rFonts w:ascii="Times New Roman" w:eastAsia="Times New Roman" w:hAnsi="Times New Roman" w:cs="Times New Roman"/>
        </w:rPr>
        <w:lastRenderedPageBreak/>
        <w:t>en la educación superior.</w:t>
      </w:r>
      <w:r w:rsidRPr="00BB2225">
        <w:rPr>
          <w:rFonts w:ascii="Times New Roman" w:eastAsia="Times New Roman" w:hAnsi="Times New Roman" w:cs="Times New Roman"/>
          <w:i/>
          <w:iCs/>
        </w:rPr>
        <w:t xml:space="preserve"> Ciencia Latina Revista Científica Multidisciplinar, 10(1),</w:t>
      </w:r>
      <w:r w:rsidRPr="00BB2225">
        <w:rPr>
          <w:rFonts w:ascii="Times New Roman" w:eastAsia="Times New Roman" w:hAnsi="Times New Roman" w:cs="Times New Roman"/>
        </w:rPr>
        <w:t xml:space="preserve"> 12997-13024. </w:t>
      </w:r>
    </w:p>
    <w:p w14:paraId="6F7DA975" w14:textId="77777777" w:rsidR="004D58B4" w:rsidRPr="00BB2225" w:rsidRDefault="004D58B4" w:rsidP="004D58B4">
      <w:pPr>
        <w:pBdr>
          <w:top w:val="nil"/>
          <w:left w:val="nil"/>
          <w:bottom w:val="nil"/>
          <w:right w:val="nil"/>
          <w:between w:val="nil"/>
        </w:pBdr>
        <w:spacing w:after="0" w:line="240" w:lineRule="auto"/>
        <w:jc w:val="both"/>
        <w:rPr>
          <w:rFonts w:ascii="Times New Roman" w:eastAsia="Times New Roman" w:hAnsi="Times New Roman" w:cs="Times New Roman"/>
        </w:rPr>
      </w:pPr>
    </w:p>
    <w:p w14:paraId="112CFE9B" w14:textId="0BD28B00" w:rsidR="00D20632" w:rsidRDefault="00D20632" w:rsidP="004D58B4">
      <w:pPr>
        <w:pBdr>
          <w:top w:val="nil"/>
          <w:left w:val="nil"/>
          <w:bottom w:val="nil"/>
          <w:right w:val="nil"/>
          <w:between w:val="nil"/>
        </w:pBdr>
        <w:spacing w:after="0" w:line="240" w:lineRule="auto"/>
        <w:jc w:val="both"/>
        <w:rPr>
          <w:rFonts w:ascii="Times New Roman" w:eastAsia="Times New Roman" w:hAnsi="Times New Roman" w:cs="Times New Roman"/>
        </w:rPr>
      </w:pPr>
      <w:r w:rsidRPr="00BB2225">
        <w:rPr>
          <w:rFonts w:ascii="Times New Roman" w:eastAsia="Times New Roman" w:hAnsi="Times New Roman" w:cs="Times New Roman"/>
        </w:rPr>
        <w:t xml:space="preserve">Vico Bosch, A.; Vega Caro, L. (2025). </w:t>
      </w:r>
      <w:r w:rsidRPr="00FC60BA">
        <w:rPr>
          <w:rFonts w:ascii="Times New Roman" w:eastAsia="Times New Roman" w:hAnsi="Times New Roman" w:cs="Times New Roman"/>
          <w:i/>
          <w:iCs/>
        </w:rPr>
        <w:t xml:space="preserve">Educación en movimiento: avances, innovaciones y evaluación que transforman. </w:t>
      </w:r>
      <w:r w:rsidRPr="00FC60BA">
        <w:rPr>
          <w:rFonts w:ascii="Times New Roman" w:eastAsia="Times New Roman" w:hAnsi="Times New Roman" w:cs="Times New Roman"/>
        </w:rPr>
        <w:t xml:space="preserve">Dykinson. </w:t>
      </w:r>
      <w:hyperlink r:id="rId20" w:history="1">
        <w:r w:rsidR="00FC60BA" w:rsidRPr="000656AD">
          <w:rPr>
            <w:rStyle w:val="Hipervnculo"/>
            <w:rFonts w:ascii="Times New Roman" w:eastAsia="Times New Roman" w:hAnsi="Times New Roman" w:cs="Times New Roman"/>
          </w:rPr>
          <w:t>https://www.torrossa.com/it/resources/an/6134265</w:t>
        </w:r>
      </w:hyperlink>
    </w:p>
    <w:p w14:paraId="61E7010E" w14:textId="77777777" w:rsidR="004D58B4" w:rsidRPr="00BB2225" w:rsidRDefault="004D58B4" w:rsidP="004D58B4">
      <w:pPr>
        <w:pBdr>
          <w:top w:val="nil"/>
          <w:left w:val="nil"/>
          <w:bottom w:val="nil"/>
          <w:right w:val="nil"/>
          <w:between w:val="nil"/>
        </w:pBdr>
        <w:spacing w:after="0" w:line="240" w:lineRule="auto"/>
        <w:jc w:val="both"/>
        <w:rPr>
          <w:rFonts w:ascii="Times New Roman" w:eastAsia="Times New Roman" w:hAnsi="Times New Roman" w:cs="Times New Roman"/>
        </w:rPr>
      </w:pPr>
    </w:p>
    <w:p w14:paraId="7E83515B" w14:textId="62FBC07F" w:rsidR="001923DC" w:rsidRDefault="00D20632" w:rsidP="004D58B4">
      <w:pPr>
        <w:pBdr>
          <w:top w:val="nil"/>
          <w:left w:val="nil"/>
          <w:bottom w:val="nil"/>
          <w:right w:val="nil"/>
          <w:between w:val="nil"/>
        </w:pBdr>
        <w:spacing w:after="0" w:line="240" w:lineRule="auto"/>
        <w:jc w:val="both"/>
        <w:rPr>
          <w:rFonts w:ascii="Times New Roman" w:eastAsia="Times New Roman" w:hAnsi="Times New Roman" w:cs="Times New Roman"/>
        </w:rPr>
      </w:pPr>
      <w:r w:rsidRPr="00BB2225">
        <w:rPr>
          <w:rFonts w:ascii="Times New Roman" w:eastAsia="Times New Roman" w:hAnsi="Times New Roman" w:cs="Times New Roman"/>
        </w:rPr>
        <w:t>Victoria-Maldonado, J</w:t>
      </w:r>
      <w:r w:rsidR="00EC06D8">
        <w:rPr>
          <w:rFonts w:ascii="Times New Roman" w:eastAsia="Times New Roman" w:hAnsi="Times New Roman" w:cs="Times New Roman"/>
        </w:rPr>
        <w:t>.</w:t>
      </w:r>
      <w:r w:rsidRPr="00BB2225">
        <w:rPr>
          <w:rFonts w:ascii="Times New Roman" w:eastAsia="Times New Roman" w:hAnsi="Times New Roman" w:cs="Times New Roman"/>
        </w:rPr>
        <w:t>, Fuentes-Cabrera, A., Fernández Cerero, J., &amp; Sadio-Ramos, F</w:t>
      </w:r>
      <w:r w:rsidR="00EC06D8">
        <w:rPr>
          <w:rFonts w:ascii="Times New Roman" w:eastAsia="Times New Roman" w:hAnsi="Times New Roman" w:cs="Times New Roman"/>
        </w:rPr>
        <w:t>.</w:t>
      </w:r>
      <w:r w:rsidRPr="00BB2225">
        <w:rPr>
          <w:rFonts w:ascii="Times New Roman" w:eastAsia="Times New Roman" w:hAnsi="Times New Roman" w:cs="Times New Roman"/>
        </w:rPr>
        <w:t xml:space="preserve"> (2024). </w:t>
      </w:r>
      <w:r w:rsidRPr="00BB2225">
        <w:rPr>
          <w:rFonts w:ascii="Times New Roman" w:eastAsia="Times New Roman" w:hAnsi="Times New Roman" w:cs="Times New Roman"/>
          <w:i/>
          <w:iCs/>
        </w:rPr>
        <w:t>Influencia de la Realidad Virtual en el rendimiento académico en Educación Secundaria a través de un metaanálisis</w:t>
      </w:r>
      <w:r w:rsidRPr="00BB2225">
        <w:rPr>
          <w:rFonts w:ascii="Times New Roman" w:eastAsia="Times New Roman" w:hAnsi="Times New Roman" w:cs="Times New Roman"/>
        </w:rPr>
        <w:t xml:space="preserve">. </w:t>
      </w:r>
      <w:r w:rsidR="00FC60BA" w:rsidRPr="00FC60BA">
        <w:rPr>
          <w:rFonts w:ascii="Times New Roman" w:eastAsia="Times New Roman" w:hAnsi="Times New Roman" w:cs="Times New Roman"/>
        </w:rPr>
        <w:t xml:space="preserve">Píxel-Bit. Revista de Medios y Educación, </w:t>
      </w:r>
      <w:r w:rsidR="0013792C" w:rsidRPr="0013792C">
        <w:rPr>
          <w:rFonts w:ascii="Times New Roman" w:eastAsia="Times New Roman" w:hAnsi="Times New Roman" w:cs="Times New Roman"/>
          <w:i/>
          <w:iCs/>
        </w:rPr>
        <w:t>(</w:t>
      </w:r>
      <w:r w:rsidR="00FC60BA" w:rsidRPr="0013792C">
        <w:rPr>
          <w:rFonts w:ascii="Times New Roman" w:eastAsia="Times New Roman" w:hAnsi="Times New Roman" w:cs="Times New Roman"/>
          <w:i/>
          <w:iCs/>
        </w:rPr>
        <w:t>71</w:t>
      </w:r>
      <w:r w:rsidR="0013792C" w:rsidRPr="0013792C">
        <w:rPr>
          <w:rFonts w:ascii="Times New Roman" w:eastAsia="Times New Roman" w:hAnsi="Times New Roman" w:cs="Times New Roman"/>
          <w:i/>
          <w:iCs/>
        </w:rPr>
        <w:t>)</w:t>
      </w:r>
      <w:r w:rsidR="00FC60BA" w:rsidRPr="0013792C">
        <w:rPr>
          <w:rFonts w:ascii="Times New Roman" w:eastAsia="Times New Roman" w:hAnsi="Times New Roman" w:cs="Times New Roman"/>
          <w:i/>
          <w:iCs/>
        </w:rPr>
        <w:t>,</w:t>
      </w:r>
      <w:r w:rsidR="00FC60BA" w:rsidRPr="00FC60BA">
        <w:rPr>
          <w:rFonts w:ascii="Times New Roman" w:eastAsia="Times New Roman" w:hAnsi="Times New Roman" w:cs="Times New Roman"/>
        </w:rPr>
        <w:t xml:space="preserve"> 107–121.</w:t>
      </w:r>
    </w:p>
    <w:sectPr w:rsidR="001923DC" w:rsidSect="00701F64">
      <w:headerReference w:type="default" r:id="rId21"/>
      <w:footerReference w:type="default" r:id="rId22"/>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5BA52" w14:textId="77777777" w:rsidR="00F014F3" w:rsidRPr="00BA642E" w:rsidRDefault="00F014F3" w:rsidP="00C802F5">
      <w:pPr>
        <w:spacing w:after="0" w:line="240" w:lineRule="auto"/>
      </w:pPr>
      <w:r w:rsidRPr="00BA642E">
        <w:separator/>
      </w:r>
    </w:p>
  </w:endnote>
  <w:endnote w:type="continuationSeparator" w:id="0">
    <w:p w14:paraId="0821B54A" w14:textId="77777777" w:rsidR="00F014F3" w:rsidRPr="00BA642E" w:rsidRDefault="00F014F3"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29A66" w14:textId="77777777" w:rsidR="00F014F3" w:rsidRPr="00BA642E" w:rsidRDefault="00F014F3" w:rsidP="00C802F5">
      <w:pPr>
        <w:spacing w:after="0" w:line="240" w:lineRule="auto"/>
      </w:pPr>
      <w:r w:rsidRPr="00BA642E">
        <w:separator/>
      </w:r>
    </w:p>
  </w:footnote>
  <w:footnote w:type="continuationSeparator" w:id="0">
    <w:p w14:paraId="4712DF29" w14:textId="77777777" w:rsidR="00F014F3" w:rsidRPr="00BA642E" w:rsidRDefault="00F014F3"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26CDE"/>
    <w:rsid w:val="00077E19"/>
    <w:rsid w:val="00080E2D"/>
    <w:rsid w:val="00090BF5"/>
    <w:rsid w:val="00115421"/>
    <w:rsid w:val="0013792C"/>
    <w:rsid w:val="00163C2B"/>
    <w:rsid w:val="001816D6"/>
    <w:rsid w:val="00182CD8"/>
    <w:rsid w:val="00185F5E"/>
    <w:rsid w:val="001923DC"/>
    <w:rsid w:val="001C0125"/>
    <w:rsid w:val="001E23AF"/>
    <w:rsid w:val="002327C3"/>
    <w:rsid w:val="00237542"/>
    <w:rsid w:val="00294EF5"/>
    <w:rsid w:val="00312392"/>
    <w:rsid w:val="003D6F5F"/>
    <w:rsid w:val="004020CE"/>
    <w:rsid w:val="004040C0"/>
    <w:rsid w:val="00437E9C"/>
    <w:rsid w:val="00473A7B"/>
    <w:rsid w:val="00474635"/>
    <w:rsid w:val="004909B8"/>
    <w:rsid w:val="004D58B4"/>
    <w:rsid w:val="00550766"/>
    <w:rsid w:val="005D0A1B"/>
    <w:rsid w:val="005F3B2E"/>
    <w:rsid w:val="00640EBD"/>
    <w:rsid w:val="0064245D"/>
    <w:rsid w:val="00644D69"/>
    <w:rsid w:val="00656AA7"/>
    <w:rsid w:val="006617E8"/>
    <w:rsid w:val="006754FD"/>
    <w:rsid w:val="006F296C"/>
    <w:rsid w:val="00701F64"/>
    <w:rsid w:val="007752E6"/>
    <w:rsid w:val="007B5B5F"/>
    <w:rsid w:val="007D233B"/>
    <w:rsid w:val="00845159"/>
    <w:rsid w:val="0085070B"/>
    <w:rsid w:val="0085343C"/>
    <w:rsid w:val="00856FC1"/>
    <w:rsid w:val="008715E9"/>
    <w:rsid w:val="008F0F4E"/>
    <w:rsid w:val="009248D5"/>
    <w:rsid w:val="00937323"/>
    <w:rsid w:val="009448E8"/>
    <w:rsid w:val="009F59A7"/>
    <w:rsid w:val="00A1007C"/>
    <w:rsid w:val="00A17247"/>
    <w:rsid w:val="00A32AE4"/>
    <w:rsid w:val="00AB2DB5"/>
    <w:rsid w:val="00AB4476"/>
    <w:rsid w:val="00B01AF2"/>
    <w:rsid w:val="00BA642E"/>
    <w:rsid w:val="00BB2225"/>
    <w:rsid w:val="00BC236F"/>
    <w:rsid w:val="00BE5468"/>
    <w:rsid w:val="00C143E4"/>
    <w:rsid w:val="00C23CA2"/>
    <w:rsid w:val="00C802F5"/>
    <w:rsid w:val="00C80C23"/>
    <w:rsid w:val="00C85559"/>
    <w:rsid w:val="00C91FB0"/>
    <w:rsid w:val="00C96B2C"/>
    <w:rsid w:val="00CC04C1"/>
    <w:rsid w:val="00D0392D"/>
    <w:rsid w:val="00D043C5"/>
    <w:rsid w:val="00D20632"/>
    <w:rsid w:val="00D57BE1"/>
    <w:rsid w:val="00D6168F"/>
    <w:rsid w:val="00D66AFC"/>
    <w:rsid w:val="00D77D09"/>
    <w:rsid w:val="00D843EC"/>
    <w:rsid w:val="00DE1189"/>
    <w:rsid w:val="00EC06D8"/>
    <w:rsid w:val="00F014F3"/>
    <w:rsid w:val="00F114AC"/>
    <w:rsid w:val="00F52139"/>
    <w:rsid w:val="00FC60B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lgaspar@fcv.unl.edu.ar" TargetMode="External"/><Relationship Id="rId13" Type="http://schemas.openxmlformats.org/officeDocument/2006/relationships/hyperlink" Target="https://rieoei.org/RIE/article/view/1848" TargetMode="External"/><Relationship Id="rId18" Type="http://schemas.openxmlformats.org/officeDocument/2006/relationships/hyperlink" Target="https://doi.org/10.5565/rev/qpsicologia.1572"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mailto:cgramaglia@fcv.unl.edu.ar" TargetMode="External"/><Relationship Id="rId12" Type="http://schemas.openxmlformats.org/officeDocument/2006/relationships/hyperlink" Target="https://www.uoc.edu/uocpapers/1/dt/esp/coll.pdf" TargetMode="External"/><Relationship Id="rId17" Type="http://schemas.openxmlformats.org/officeDocument/2006/relationships/hyperlink" Target="https://unesdoc.unesco.org/ark:/48223/pf0000375589" TargetMode="External"/><Relationship Id="rId2" Type="http://schemas.openxmlformats.org/officeDocument/2006/relationships/styles" Target="styles.xml"/><Relationship Id="rId16" Type="http://schemas.openxmlformats.org/officeDocument/2006/relationships/hyperlink" Target="https://www.redalyc.org/articulo.oa?id=552556583008" TargetMode="External"/><Relationship Id="rId20" Type="http://schemas.openxmlformats.org/officeDocument/2006/relationships/hyperlink" Target="https://www.torrossa.com/it/resources/an/6134265"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dx.doi.org/10.6018/red.644621"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raco.cat/index.php/DIM/article/view/87135/112211" TargetMode="External"/><Relationship Id="rId23" Type="http://schemas.openxmlformats.org/officeDocument/2006/relationships/fontTable" Target="fontTable.xml"/><Relationship Id="rId10" Type="http://schemas.openxmlformats.org/officeDocument/2006/relationships/hyperlink" Target="https://sedici.unlp.edu.ar/handle/10915/4212" TargetMode="External"/><Relationship Id="rId19" Type="http://schemas.openxmlformats.org/officeDocument/2006/relationships/hyperlink" Target="https://link.springer.com/chapter/10.1007/978-3-030-48822-2_1" TargetMode="External"/><Relationship Id="rId4" Type="http://schemas.openxmlformats.org/officeDocument/2006/relationships/webSettings" Target="webSettings.xml"/><Relationship Id="rId9" Type="http://schemas.openxmlformats.org/officeDocument/2006/relationships/hyperlink" Target="mailto:eyennerich@fcv.unl.edu.ar" TargetMode="External"/><Relationship Id="rId14" Type="http://schemas.openxmlformats.org/officeDocument/2006/relationships/hyperlink" Target="https://doi.org/10.15366/reice2021.19.4.009"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78F38D-3887-4EDB-8AAC-463A31E34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5661</Words>
  <Characters>31139</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Carina Gramaglia</cp:lastModifiedBy>
  <cp:revision>2</cp:revision>
  <dcterms:created xsi:type="dcterms:W3CDTF">2026-07-06T18:17:00Z</dcterms:created>
  <dcterms:modified xsi:type="dcterms:W3CDTF">2026-07-06T18:17:00Z</dcterms:modified>
</cp:coreProperties>
</file>