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0F7D7938" w:rsidR="005F3B2E" w:rsidRPr="00BA642E" w:rsidRDefault="00C951DC" w:rsidP="001923DC">
      <w:pPr>
        <w:jc w:val="center"/>
        <w:rPr>
          <w:rFonts w:ascii="Times New Roman" w:hAnsi="Times New Roman" w:cs="Times New Roman"/>
        </w:rPr>
      </w:pPr>
      <w:r w:rsidRPr="00C951DC">
        <w:rPr>
          <w:rFonts w:ascii="Times New Roman" w:hAnsi="Times New Roman" w:cs="Times New Roman"/>
          <w:b/>
          <w:bCs/>
        </w:rPr>
        <w:t>Investigar la práctica: un estudio sobre la observación educativa como dispositivo de la formación docente</w:t>
      </w:r>
    </w:p>
    <w:p w14:paraId="2B1D1575" w14:textId="77777777" w:rsidR="00C951DC" w:rsidRDefault="00C951DC" w:rsidP="005F3B2E">
      <w:pPr>
        <w:spacing w:after="0" w:line="240" w:lineRule="auto"/>
        <w:jc w:val="right"/>
        <w:rPr>
          <w:rFonts w:ascii="Times New Roman" w:hAnsi="Times New Roman" w:cs="Times New Roman"/>
        </w:rPr>
      </w:pPr>
      <w:r w:rsidRPr="00C951DC">
        <w:rPr>
          <w:rFonts w:ascii="Times New Roman" w:hAnsi="Times New Roman" w:cs="Times New Roman"/>
        </w:rPr>
        <w:t xml:space="preserve">Escudero, Lola </w:t>
      </w:r>
    </w:p>
    <w:p w14:paraId="2CBBB3E3" w14:textId="303AABC4" w:rsidR="00C47A67" w:rsidRDefault="00C951DC" w:rsidP="00C47A67">
      <w:pPr>
        <w:spacing w:after="0" w:line="240" w:lineRule="auto"/>
        <w:jc w:val="right"/>
        <w:rPr>
          <w:rFonts w:ascii="Times New Roman" w:hAnsi="Times New Roman" w:cs="Times New Roman"/>
        </w:rPr>
      </w:pPr>
      <w:r>
        <w:rPr>
          <w:rFonts w:ascii="Times New Roman" w:hAnsi="Times New Roman" w:cs="Times New Roman"/>
        </w:rPr>
        <w:t xml:space="preserve">Facultad de Humanidades y Ciencias de la Educación </w:t>
      </w:r>
    </w:p>
    <w:p w14:paraId="1093CCDF" w14:textId="12B8E0FB" w:rsidR="00C47A67" w:rsidRDefault="002454C8" w:rsidP="00C47A67">
      <w:pPr>
        <w:spacing w:after="0" w:line="240" w:lineRule="auto"/>
        <w:jc w:val="right"/>
        <w:rPr>
          <w:rFonts w:ascii="Times New Roman" w:hAnsi="Times New Roman" w:cs="Times New Roman"/>
        </w:rPr>
      </w:pPr>
      <w:proofErr w:type="spellStart"/>
      <w:r>
        <w:rPr>
          <w:rFonts w:ascii="Times New Roman" w:hAnsi="Times New Roman" w:cs="Times New Roman"/>
        </w:rPr>
        <w:t>CInvEduc</w:t>
      </w:r>
      <w:proofErr w:type="spellEnd"/>
      <w:r>
        <w:rPr>
          <w:rFonts w:ascii="Times New Roman" w:hAnsi="Times New Roman" w:cs="Times New Roman"/>
        </w:rPr>
        <w:t xml:space="preserve"> </w:t>
      </w:r>
      <w:r w:rsidR="00C47A67">
        <w:rPr>
          <w:rFonts w:ascii="Times New Roman" w:hAnsi="Times New Roman" w:cs="Times New Roman"/>
        </w:rPr>
        <w:t xml:space="preserve">- </w:t>
      </w:r>
      <w:r w:rsidR="00C47A67">
        <w:rPr>
          <w:rFonts w:ascii="Times New Roman" w:eastAsia="Times New Roman" w:hAnsi="Times New Roman" w:cs="Times New Roman"/>
          <w:highlight w:val="white"/>
        </w:rPr>
        <w:t>IDIHCS, CONICET - UNLP</w:t>
      </w:r>
      <w:r w:rsidR="00C47A67">
        <w:rPr>
          <w:rFonts w:ascii="Times New Roman" w:hAnsi="Times New Roman" w:cs="Times New Roman"/>
        </w:rPr>
        <w:t xml:space="preserve"> </w:t>
      </w:r>
    </w:p>
    <w:p w14:paraId="1FA0F857" w14:textId="31AE8E3F" w:rsidR="005F3B2E" w:rsidRPr="00BA642E" w:rsidRDefault="00C951DC" w:rsidP="00C47A67">
      <w:pPr>
        <w:spacing w:after="0" w:line="240" w:lineRule="auto"/>
        <w:jc w:val="right"/>
        <w:rPr>
          <w:rFonts w:ascii="Times New Roman" w:hAnsi="Times New Roman" w:cs="Times New Roman"/>
        </w:rPr>
      </w:pPr>
      <w:hyperlink r:id="rId7" w:history="1">
        <w:r w:rsidRPr="0046100A">
          <w:rPr>
            <w:rStyle w:val="Hipervnculo"/>
            <w:rFonts w:ascii="Times New Roman" w:hAnsi="Times New Roman" w:cs="Times New Roman"/>
          </w:rPr>
          <w:t>louesc529@gmail.com</w:t>
        </w:r>
      </w:hyperlink>
      <w:r>
        <w:rPr>
          <w:rFonts w:ascii="Times New Roman" w:hAnsi="Times New Roman" w:cs="Times New Roman"/>
        </w:rPr>
        <w:t xml:space="preserve"> </w:t>
      </w:r>
    </w:p>
    <w:p w14:paraId="49B5D1E5" w14:textId="77777777" w:rsidR="00C47A67" w:rsidRDefault="00C47A67" w:rsidP="005F3B2E">
      <w:pPr>
        <w:spacing w:after="0" w:line="240" w:lineRule="auto"/>
        <w:jc w:val="right"/>
        <w:rPr>
          <w:rFonts w:ascii="Times New Roman" w:hAnsi="Times New Roman" w:cs="Times New Roman"/>
        </w:rPr>
      </w:pPr>
    </w:p>
    <w:p w14:paraId="46FEEBE4" w14:textId="01CDA815" w:rsidR="005F3B2E" w:rsidRDefault="00C951DC" w:rsidP="005F3B2E">
      <w:pPr>
        <w:spacing w:after="0" w:line="240" w:lineRule="auto"/>
        <w:jc w:val="right"/>
        <w:rPr>
          <w:rFonts w:ascii="Times New Roman" w:hAnsi="Times New Roman" w:cs="Times New Roman"/>
        </w:rPr>
      </w:pPr>
      <w:proofErr w:type="spellStart"/>
      <w:r>
        <w:rPr>
          <w:rFonts w:ascii="Times New Roman" w:hAnsi="Times New Roman" w:cs="Times New Roman"/>
        </w:rPr>
        <w:t>Justianovich</w:t>
      </w:r>
      <w:proofErr w:type="spellEnd"/>
      <w:r>
        <w:rPr>
          <w:rFonts w:ascii="Times New Roman" w:hAnsi="Times New Roman" w:cs="Times New Roman"/>
        </w:rPr>
        <w:t>, Silvina</w:t>
      </w:r>
    </w:p>
    <w:p w14:paraId="0A6F4569" w14:textId="77777777" w:rsidR="00C47A67" w:rsidRDefault="00C47A67" w:rsidP="00C47A67">
      <w:pPr>
        <w:spacing w:after="0" w:line="240" w:lineRule="auto"/>
        <w:jc w:val="right"/>
        <w:rPr>
          <w:rFonts w:ascii="Times New Roman" w:hAnsi="Times New Roman" w:cs="Times New Roman"/>
        </w:rPr>
      </w:pPr>
      <w:r>
        <w:rPr>
          <w:rFonts w:ascii="Times New Roman" w:hAnsi="Times New Roman" w:cs="Times New Roman"/>
        </w:rPr>
        <w:t xml:space="preserve">Facultad de Humanidades y Ciencias de la Educación </w:t>
      </w:r>
    </w:p>
    <w:p w14:paraId="69C691A0" w14:textId="77777777" w:rsidR="00C47A67" w:rsidRDefault="00C47A67" w:rsidP="00C47A67">
      <w:pPr>
        <w:spacing w:after="0" w:line="240" w:lineRule="auto"/>
        <w:jc w:val="right"/>
        <w:rPr>
          <w:rFonts w:ascii="Times New Roman" w:hAnsi="Times New Roman" w:cs="Times New Roman"/>
        </w:rPr>
      </w:pPr>
      <w:proofErr w:type="spellStart"/>
      <w:r>
        <w:rPr>
          <w:rFonts w:ascii="Times New Roman" w:hAnsi="Times New Roman" w:cs="Times New Roman"/>
        </w:rPr>
        <w:t>CInvEduc</w:t>
      </w:r>
      <w:proofErr w:type="spellEnd"/>
      <w:r>
        <w:rPr>
          <w:rFonts w:ascii="Times New Roman" w:hAnsi="Times New Roman" w:cs="Times New Roman"/>
        </w:rPr>
        <w:t xml:space="preserve"> - </w:t>
      </w:r>
      <w:r>
        <w:rPr>
          <w:rFonts w:ascii="Times New Roman" w:eastAsia="Times New Roman" w:hAnsi="Times New Roman" w:cs="Times New Roman"/>
          <w:highlight w:val="white"/>
        </w:rPr>
        <w:t>IDIHCS, CONICET - UNLP</w:t>
      </w:r>
      <w:r>
        <w:rPr>
          <w:rFonts w:ascii="Times New Roman" w:hAnsi="Times New Roman" w:cs="Times New Roman"/>
        </w:rPr>
        <w:t xml:space="preserve"> </w:t>
      </w:r>
    </w:p>
    <w:p w14:paraId="640847CC" w14:textId="19C54CBB" w:rsidR="005F3B2E" w:rsidRPr="00BA642E" w:rsidRDefault="00C951DC" w:rsidP="005F3B2E">
      <w:pPr>
        <w:spacing w:after="0" w:line="240" w:lineRule="auto"/>
        <w:jc w:val="right"/>
        <w:rPr>
          <w:rFonts w:ascii="Times New Roman" w:hAnsi="Times New Roman" w:cs="Times New Roman"/>
        </w:rPr>
      </w:pPr>
      <w:hyperlink r:id="rId8" w:history="1">
        <w:r w:rsidRPr="0046100A">
          <w:rPr>
            <w:rStyle w:val="Hipervnculo"/>
            <w:rFonts w:ascii="Times New Roman" w:hAnsi="Times New Roman" w:cs="Times New Roman"/>
          </w:rPr>
          <w:t>sjustianovich@gmail.com</w:t>
        </w:r>
      </w:hyperlink>
      <w:r>
        <w:rPr>
          <w:rFonts w:ascii="Times New Roman" w:hAnsi="Times New Roman" w:cs="Times New Roman"/>
        </w:rPr>
        <w:t xml:space="preserve"> </w:t>
      </w:r>
    </w:p>
    <w:p w14:paraId="3D73DB11" w14:textId="5A567997" w:rsidR="005F3B2E" w:rsidRPr="00BA642E" w:rsidRDefault="00C802F5" w:rsidP="00C951DC">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p>
    <w:p w14:paraId="2268C5DD" w14:textId="77777777" w:rsidR="00CC7C72" w:rsidRDefault="00CC7C72" w:rsidP="00C951DC">
      <w:pPr>
        <w:spacing w:line="240" w:lineRule="auto"/>
        <w:jc w:val="both"/>
        <w:rPr>
          <w:rFonts w:ascii="Times New Roman" w:hAnsi="Times New Roman" w:cs="Times New Roman"/>
          <w:b/>
          <w:bCs/>
          <w:lang w:val="en-US"/>
        </w:rPr>
      </w:pPr>
    </w:p>
    <w:p w14:paraId="77777B06" w14:textId="206BE5CF" w:rsidR="00C47A67" w:rsidRDefault="00BA642E" w:rsidP="00C951DC">
      <w:pPr>
        <w:spacing w:line="240" w:lineRule="auto"/>
        <w:jc w:val="both"/>
        <w:rPr>
          <w:rFonts w:ascii="Times New Roman" w:hAnsi="Times New Roman" w:cs="Times New Roman"/>
          <w:b/>
          <w:bCs/>
          <w:lang w:val="en-US"/>
        </w:rPr>
      </w:pPr>
      <w:proofErr w:type="spellStart"/>
      <w:r w:rsidRPr="007B5B5F">
        <w:rPr>
          <w:rFonts w:ascii="Times New Roman" w:hAnsi="Times New Roman" w:cs="Times New Roman"/>
          <w:b/>
          <w:bCs/>
          <w:lang w:val="en-US"/>
        </w:rPr>
        <w:t>Resumen</w:t>
      </w:r>
      <w:proofErr w:type="spellEnd"/>
    </w:p>
    <w:p w14:paraId="45CAAFCD" w14:textId="31292745" w:rsidR="00C951DC" w:rsidRPr="00C47A67" w:rsidRDefault="00C951DC" w:rsidP="00C951DC">
      <w:pPr>
        <w:spacing w:line="240" w:lineRule="auto"/>
        <w:jc w:val="both"/>
        <w:rPr>
          <w:rFonts w:ascii="Times New Roman" w:eastAsia="Times New Roman" w:hAnsi="Times New Roman" w:cs="Times New Roman"/>
          <w:highlight w:val="white"/>
          <w:vertAlign w:val="superscript"/>
        </w:rPr>
      </w:pPr>
      <w:r>
        <w:rPr>
          <w:rFonts w:ascii="Times New Roman" w:eastAsia="Times New Roman" w:hAnsi="Times New Roman" w:cs="Times New Roman"/>
          <w:highlight w:val="white"/>
        </w:rPr>
        <w:t>El presente trabajo se inscribe en la investigación realizada y culminada en el marco de la tesina de Licenciatura en Ciencias de la Educación (CE) de la Facultad de Humanidades y Ciencias de la Educación (</w:t>
      </w:r>
      <w:proofErr w:type="spellStart"/>
      <w:r>
        <w:rPr>
          <w:rFonts w:ascii="Times New Roman" w:eastAsia="Times New Roman" w:hAnsi="Times New Roman" w:cs="Times New Roman"/>
          <w:highlight w:val="white"/>
        </w:rPr>
        <w:t>FaHCE</w:t>
      </w:r>
      <w:proofErr w:type="spellEnd"/>
      <w:r>
        <w:rPr>
          <w:rFonts w:ascii="Times New Roman" w:eastAsia="Times New Roman" w:hAnsi="Times New Roman" w:cs="Times New Roman"/>
          <w:highlight w:val="white"/>
        </w:rPr>
        <w:t xml:space="preserve">) de la Universidad Nacional de La Plata (UNLP) realizada y dirigida por las respectivas autoras. Asimismo, dicho estudio se enmarca en el proyecto de investigación en curso "La formación pedagógica de especialistas en educación. Tradiciones, perspectivas y experiencias" del Instituto de Investigaciones en Humanidades y Ciencias Sociales (IDIHCS, CONICET - UNLP), bajo la dirección de la Mg. Marina Barcia y la </w:t>
      </w:r>
      <w:proofErr w:type="spellStart"/>
      <w:r>
        <w:rPr>
          <w:rFonts w:ascii="Times New Roman" w:eastAsia="Times New Roman" w:hAnsi="Times New Roman" w:cs="Times New Roman"/>
          <w:highlight w:val="white"/>
        </w:rPr>
        <w:t>co-dirección</w:t>
      </w:r>
      <w:proofErr w:type="spellEnd"/>
      <w:r>
        <w:rPr>
          <w:rFonts w:ascii="Times New Roman" w:eastAsia="Times New Roman" w:hAnsi="Times New Roman" w:cs="Times New Roman"/>
          <w:highlight w:val="white"/>
        </w:rPr>
        <w:t xml:space="preserve"> de la Dra. Luciana Garatte. Específicamente, el trabajo que se comparte apunta al objetivo del proyecto de investigación de "indagar los enfoques que orientan la formación pedagógica y las prácticas de la enseñanza en CE de la UNLP desde la perspectiva de docentes, graduados y estudiantes de esa carrera”. (Barcia, 2025, </w:t>
      </w:r>
      <w:r>
        <w:rPr>
          <w:rFonts w:ascii="Times New Roman" w:eastAsia="Times New Roman" w:hAnsi="Times New Roman" w:cs="Times New Roman"/>
          <w:i/>
          <w:iCs/>
          <w:highlight w:val="white"/>
        </w:rPr>
        <w:t>La formación pedagógica de especialistas en educación. Tradiciones, perspectivas y experiencias</w:t>
      </w:r>
      <w:r>
        <w:rPr>
          <w:rFonts w:ascii="Times New Roman" w:eastAsia="Times New Roman" w:hAnsi="Times New Roman" w:cs="Times New Roman"/>
          <w:highlight w:val="white"/>
        </w:rPr>
        <w:t xml:space="preserve"> / PI+D H1095)</w:t>
      </w:r>
      <w:r w:rsidR="00C47A67">
        <w:rPr>
          <w:rFonts w:ascii="Times New Roman" w:eastAsia="Times New Roman" w:hAnsi="Times New Roman" w:cs="Times New Roman"/>
          <w:highlight w:val="white"/>
          <w:vertAlign w:val="superscript"/>
        </w:rPr>
        <w:t>1</w:t>
      </w:r>
    </w:p>
    <w:p w14:paraId="0BC737F9" w14:textId="77777777" w:rsidR="00C951DC" w:rsidRDefault="00C951DC" w:rsidP="00C951DC">
      <w:pPr>
        <w:spacing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 xml:space="preserve">Como objeto de esta investigación, se analizó uno de los dispositivos de formación propuestos por la cátedra Prácticas de la Enseñanza del Profesorado en CE de la </w:t>
      </w:r>
      <w:proofErr w:type="spellStart"/>
      <w:r>
        <w:rPr>
          <w:rFonts w:ascii="Times New Roman" w:eastAsia="Times New Roman" w:hAnsi="Times New Roman" w:cs="Times New Roman"/>
          <w:highlight w:val="white"/>
        </w:rPr>
        <w:t>FaHCE</w:t>
      </w:r>
      <w:proofErr w:type="spellEnd"/>
      <w:r>
        <w:rPr>
          <w:rFonts w:ascii="Times New Roman" w:eastAsia="Times New Roman" w:hAnsi="Times New Roman" w:cs="Times New Roman"/>
          <w:highlight w:val="white"/>
        </w:rPr>
        <w:t xml:space="preserve"> - UNLP vinculado con la observación entre pares practicantes durante el periodo de prácticas docentes. </w:t>
      </w:r>
      <w:r>
        <w:rPr>
          <w:rFonts w:ascii="Times New Roman" w:eastAsia="Times New Roman" w:hAnsi="Times New Roman" w:cs="Times New Roman"/>
        </w:rPr>
        <w:t xml:space="preserve">Este dispositivo contempla, además, la instancia de observación al </w:t>
      </w:r>
      <w:proofErr w:type="spellStart"/>
      <w:r>
        <w:rPr>
          <w:rFonts w:ascii="Times New Roman" w:eastAsia="Times New Roman" w:hAnsi="Times New Roman" w:cs="Times New Roman"/>
        </w:rPr>
        <w:t>coformador</w:t>
      </w:r>
      <w:proofErr w:type="spellEnd"/>
      <w:r>
        <w:rPr>
          <w:rFonts w:ascii="Times New Roman" w:eastAsia="Times New Roman" w:hAnsi="Times New Roman" w:cs="Times New Roman"/>
        </w:rPr>
        <w:t xml:space="preserve"> del espacio seleccionado para realizar la práctica y la observación de la cátedra hacia le practicante. El recorte de este análisis reconoce el desafío de les practicantes de aprender a observar una clase y escribir una devolución que resulte formativa para la problematización de lo observado, a los fines de reflexionar sobre la práctica y abonar a la construcción del conocimiento didáctico. Esta práctica supone la construcción de un posicionamiento político-pedagógico-didáctico orientado a la implicación más que al control, que cobra distintos significados en el hacer profesional de les egresades de las CE, donde la observación, las devoluciones y la reflexión sobre la práctica ocupan un lugar central. </w:t>
      </w:r>
    </w:p>
    <w:p w14:paraId="74BAFF88" w14:textId="77777777" w:rsidR="00C951DC" w:rsidRDefault="00C951DC" w:rsidP="00C951DC">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De este modo, se sostiene la noción de prácticas de la enseñanza como prácticas pedagógicas por su sentido reflexivo y de la intervención educativa (Barcia et al., 2020). Desde allí, se presenta como valiosa la incorporación de prácticas colaborativas ligadas con la enseñanza entendiendo la importancia de la mediación social en el aprendizaje y en la construcción de saberes docentes en la formación inicial. </w:t>
      </w:r>
    </w:p>
    <w:p w14:paraId="35A6682C" w14:textId="44E9E776" w:rsidR="00BA642E" w:rsidRPr="007B5B5F" w:rsidRDefault="00C951DC" w:rsidP="00C951DC">
      <w:pPr>
        <w:spacing w:line="240" w:lineRule="auto"/>
        <w:jc w:val="both"/>
        <w:rPr>
          <w:rFonts w:ascii="Times New Roman" w:hAnsi="Times New Roman" w:cs="Times New Roman"/>
          <w:b/>
          <w:bCs/>
        </w:rPr>
      </w:pPr>
      <w:r>
        <w:rPr>
          <w:rFonts w:ascii="Times New Roman" w:eastAsia="Times New Roman" w:hAnsi="Times New Roman" w:cs="Times New Roman"/>
        </w:rPr>
        <w:t>El análisis se realizó utilizando como fuentes los informes finales publicados en el Servicio de Difusión de la Creación Intelectual (SEDICI-UNLP) donde se recuperan los saberes que les practicantes explicitan en la realización de dicha práctica. Metodológicamente, se realizó un grupo de discusión con les autores de dichos informes, donde se vislumbraron los sentidos más significativos de atravesar la práctica de la mano de une par para su autorización como profesionales del campo; y la entrevista a la profesora titular de la cátedra, donde se profundizó sobre los sentidos del dispositivo en el marco de la experiencia en la cátedra, encontrando algunas coincidencias con la perspectiva de les practicantes.</w:t>
      </w:r>
    </w:p>
    <w:p w14:paraId="2994BAB3" w14:textId="0F36162D"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2454C8" w:rsidRPr="002454C8">
        <w:rPr>
          <w:rFonts w:ascii="Times New Roman" w:hAnsi="Times New Roman" w:cs="Times New Roman"/>
        </w:rPr>
        <w:t>Formación docente, Investigación en la práctica, Observación educativa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20A412BF" w14:textId="52D96793"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El presente trabajo se inscribe en la investigación culminada en el marco de la tesina de Licenciatura en Ciencias de la Educación</w:t>
      </w:r>
      <w:r w:rsidR="00C47A67">
        <w:rPr>
          <w:rFonts w:ascii="Times New Roman" w:hAnsi="Times New Roman" w:cs="Times New Roman"/>
          <w:vertAlign w:val="superscript"/>
        </w:rPr>
        <w:t>2</w:t>
      </w:r>
      <w:r w:rsidRPr="00C951DC">
        <w:rPr>
          <w:rFonts w:ascii="Times New Roman" w:hAnsi="Times New Roman" w:cs="Times New Roman"/>
        </w:rPr>
        <w:t xml:space="preserve"> de la Facultad de Humanidades y Ciencias de la Educación (</w:t>
      </w:r>
      <w:proofErr w:type="spellStart"/>
      <w:r w:rsidRPr="00C951DC">
        <w:rPr>
          <w:rFonts w:ascii="Times New Roman" w:hAnsi="Times New Roman" w:cs="Times New Roman"/>
        </w:rPr>
        <w:t>FaHCE</w:t>
      </w:r>
      <w:proofErr w:type="spellEnd"/>
      <w:r w:rsidRPr="00C951DC">
        <w:rPr>
          <w:rFonts w:ascii="Times New Roman" w:hAnsi="Times New Roman" w:cs="Times New Roman"/>
        </w:rPr>
        <w:t xml:space="preserve">) de la Universidad Nacional de La Plata (UNLP) realizada y dirigida por las respectivas autoras. Asimismo, dicho estudio se enmarca en el proyecto de investigación en curso "La formación pedagógica de especialistas en educación. Tradiciones, perspectivas y experiencias" del Instituto de Investigaciones en Humanidades y Ciencias Sociales (IDIHCS, CONICET - UNLP), bajo la dirección de la Mg. Marina Barcia y la </w:t>
      </w:r>
      <w:proofErr w:type="spellStart"/>
      <w:r w:rsidRPr="00C951DC">
        <w:rPr>
          <w:rFonts w:ascii="Times New Roman" w:hAnsi="Times New Roman" w:cs="Times New Roman"/>
        </w:rPr>
        <w:t>co-dirección</w:t>
      </w:r>
      <w:proofErr w:type="spellEnd"/>
      <w:r w:rsidRPr="00C951DC">
        <w:rPr>
          <w:rFonts w:ascii="Times New Roman" w:hAnsi="Times New Roman" w:cs="Times New Roman"/>
        </w:rPr>
        <w:t xml:space="preserve"> de la Dra. Luciana Garatte. Específicamente, el trabajo que se comparte apunta al objetivo del proyecto de investigación de "indagar los enfoques que orientan la formación pedagógica y las prácticas de la enseñanza en Ciencias de la Educación de la UNLP desde la perspectiva de docentes, graduados y estudiantes de esa carrera”. (Barcia, 2025, La formación pedagógica de especialistas en educación. Tradiciones, perspectivas y experiencias / PI+D H</w:t>
      </w:r>
      <w:proofErr w:type="gramStart"/>
      <w:r w:rsidRPr="00C951DC">
        <w:rPr>
          <w:rFonts w:ascii="Times New Roman" w:hAnsi="Times New Roman" w:cs="Times New Roman"/>
        </w:rPr>
        <w:t>1095 )</w:t>
      </w:r>
      <w:proofErr w:type="gramEnd"/>
    </w:p>
    <w:p w14:paraId="516FF4D7"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Como objeto de esta investigación, se analizó uno de los dispositivos de formación propuestos por la cátedra Prácticas de la Enseñanza del Profesorado en Ciencias de la Educación de la </w:t>
      </w:r>
      <w:proofErr w:type="spellStart"/>
      <w:r w:rsidRPr="00C951DC">
        <w:rPr>
          <w:rFonts w:ascii="Times New Roman" w:hAnsi="Times New Roman" w:cs="Times New Roman"/>
        </w:rPr>
        <w:t>FaHCE</w:t>
      </w:r>
      <w:proofErr w:type="spellEnd"/>
      <w:r w:rsidRPr="00C951DC">
        <w:rPr>
          <w:rFonts w:ascii="Times New Roman" w:hAnsi="Times New Roman" w:cs="Times New Roman"/>
        </w:rPr>
        <w:t xml:space="preserve"> - UNLP vinculado con la observación entre pares practicantes durante el periodo de prácticas docentes. Este dispositivo contempla, además, la instancia de observación a le docente </w:t>
      </w:r>
      <w:proofErr w:type="spellStart"/>
      <w:r w:rsidRPr="00C951DC">
        <w:rPr>
          <w:rFonts w:ascii="Times New Roman" w:hAnsi="Times New Roman" w:cs="Times New Roman"/>
        </w:rPr>
        <w:t>coformadore</w:t>
      </w:r>
      <w:proofErr w:type="spellEnd"/>
      <w:r w:rsidRPr="00C951DC">
        <w:rPr>
          <w:rFonts w:ascii="Times New Roman" w:hAnsi="Times New Roman" w:cs="Times New Roman"/>
        </w:rPr>
        <w:t xml:space="preserve"> del espacio seleccionado para realizar la práctica y la observación de la cátedra hacia le practicante. El recorte de este análisis reconoce el desafío de les practicantes de aprender a observar una clase y escribir una devolución que resulte formativa para la problematización de lo observado, a los fines de reflexionar sobre la práctica y abonar a la construcción del conocimiento didáctico. Esta práctica supone la construcción de un posicionamiento político-pedagógico-didáctico orientado a la implicación más que al control, que cobra distintos significados en el hacer profesional de les egresades de las Ciencias de la Educación (CE), donde la observación, las </w:t>
      </w:r>
      <w:r w:rsidRPr="00C951DC">
        <w:rPr>
          <w:rFonts w:ascii="Times New Roman" w:hAnsi="Times New Roman" w:cs="Times New Roman"/>
        </w:rPr>
        <w:lastRenderedPageBreak/>
        <w:t xml:space="preserve">devoluciones y la reflexión sobre la práctica ocupan un lugar central en </w:t>
      </w:r>
      <w:proofErr w:type="spellStart"/>
      <w:r w:rsidRPr="00C951DC">
        <w:rPr>
          <w:rFonts w:ascii="Times New Roman" w:hAnsi="Times New Roman" w:cs="Times New Roman"/>
        </w:rPr>
        <w:t>pos</w:t>
      </w:r>
      <w:proofErr w:type="spellEnd"/>
      <w:r w:rsidRPr="00C951DC">
        <w:rPr>
          <w:rFonts w:ascii="Times New Roman" w:hAnsi="Times New Roman" w:cs="Times New Roman"/>
        </w:rPr>
        <w:t xml:space="preserve"> de la mejora de la enseñanza. </w:t>
      </w:r>
    </w:p>
    <w:p w14:paraId="577474CD" w14:textId="0AED57D0" w:rsid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A los fines del presente trabajo, organizaremos su estructura en tres apartados. En </w:t>
      </w:r>
      <w:r w:rsidR="00C47A67">
        <w:rPr>
          <w:rFonts w:ascii="Times New Roman" w:hAnsi="Times New Roman" w:cs="Times New Roman"/>
        </w:rPr>
        <w:t xml:space="preserve">el desarrollo, en </w:t>
      </w:r>
      <w:r w:rsidRPr="00C951DC">
        <w:rPr>
          <w:rFonts w:ascii="Times New Roman" w:hAnsi="Times New Roman" w:cs="Times New Roman"/>
        </w:rPr>
        <w:t>primer lugar, presentaremos nuestro propio posicionamiento acerca de la complejidad que reviste la investigación de las prácticas de enseñanza. Posicionamiento que se encuentra inscripto colectivamente en la propuesta de cátedra y en el proyecto de investigación al que pertenecemos</w:t>
      </w:r>
      <w:r w:rsidR="00C47A67">
        <w:rPr>
          <w:rFonts w:ascii="Times New Roman" w:hAnsi="Times New Roman" w:cs="Times New Roman"/>
          <w:vertAlign w:val="superscript"/>
        </w:rPr>
        <w:t>3</w:t>
      </w:r>
      <w:r w:rsidRPr="00C951DC">
        <w:rPr>
          <w:rFonts w:ascii="Times New Roman" w:hAnsi="Times New Roman" w:cs="Times New Roman"/>
        </w:rPr>
        <w:t>. Para ello, retomaremos algunos aportes (</w:t>
      </w:r>
      <w:proofErr w:type="spellStart"/>
      <w:r w:rsidRPr="00C951DC">
        <w:rPr>
          <w:rFonts w:ascii="Times New Roman" w:hAnsi="Times New Roman" w:cs="Times New Roman"/>
        </w:rPr>
        <w:t>Gutierrez</w:t>
      </w:r>
      <w:proofErr w:type="spellEnd"/>
      <w:r w:rsidRPr="00C951DC">
        <w:rPr>
          <w:rFonts w:ascii="Times New Roman" w:hAnsi="Times New Roman" w:cs="Times New Roman"/>
        </w:rPr>
        <w:t xml:space="preserve">, 2005; Edelstein, 2000, 2011, 2023; </w:t>
      </w:r>
      <w:proofErr w:type="spellStart"/>
      <w:r w:rsidRPr="00C951DC">
        <w:rPr>
          <w:rFonts w:ascii="Times New Roman" w:hAnsi="Times New Roman" w:cs="Times New Roman"/>
        </w:rPr>
        <w:t>Cometta</w:t>
      </w:r>
      <w:proofErr w:type="spellEnd"/>
      <w:r w:rsidRPr="00C951DC">
        <w:rPr>
          <w:rFonts w:ascii="Times New Roman" w:hAnsi="Times New Roman" w:cs="Times New Roman"/>
        </w:rPr>
        <w:t xml:space="preserve"> 2017) que nos ayuden a situar las prácticas de enseñanza como prácticas sociohistóricas complejas en las que, el lugar de quienes investigan, atraviesa los modos de producir conocimiento en y sobre ellas. En segundo lugar, pondremos foco en algunas especificidades de una investigación culminada, realizada y dirigida por las autoras. No pretendemos presentarla como “modélica” o “ejemplo práctico”, sino como una forma de concreción y materialización de un proceso de producción de conocimiento sistemático y situado en las prácticas de la enseñanza en la que se pone en tensión el lugar de los sujetos investigadores/investigados, por la propia implicación con el objeto y su pretendido análisis y estudio. A partir de reconstruir algunas especificidades, procuraremos en tercer y último lugar, sistematizar algunas problemáticas en relación a lo metodológico cuando se trata de investigar las prácticas de la enseñanza desde el posicionamiento asumido</w:t>
      </w:r>
      <w:r w:rsidR="00C47A67">
        <w:rPr>
          <w:rFonts w:ascii="Times New Roman" w:hAnsi="Times New Roman" w:cs="Times New Roman"/>
        </w:rPr>
        <w:t>, a modo de conclusiones del presente trabajo</w:t>
      </w:r>
      <w:r w:rsidRPr="00C951DC">
        <w:rPr>
          <w:rFonts w:ascii="Times New Roman" w:hAnsi="Times New Roman" w:cs="Times New Roman"/>
        </w:rPr>
        <w:t xml:space="preserve">. </w:t>
      </w:r>
    </w:p>
    <w:p w14:paraId="486A0FC3" w14:textId="3125176E" w:rsidR="00C951DC" w:rsidRPr="00C47A67" w:rsidRDefault="005F3B2E" w:rsidP="00C47A67">
      <w:pPr>
        <w:spacing w:line="240" w:lineRule="auto"/>
        <w:rPr>
          <w:rFonts w:ascii="Times New Roman" w:hAnsi="Times New Roman" w:cs="Times New Roman"/>
          <w:b/>
          <w:bCs/>
        </w:rPr>
      </w:pPr>
      <w:r w:rsidRPr="007B5B5F">
        <w:rPr>
          <w:rFonts w:ascii="Times New Roman" w:hAnsi="Times New Roman" w:cs="Times New Roman"/>
          <w:b/>
          <w:bCs/>
        </w:rPr>
        <w:t>Desarrollo</w:t>
      </w:r>
    </w:p>
    <w:p w14:paraId="27EB77F8"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Como docentes investigadoras, que nos formamos y desempeñamos profesionalmente en la universidad pública, asumimos las prácticas de enseñanza como prácticas sociales atravesadas por dimensiones institucionales, curriculares, normativas, históricas, epocales que </w:t>
      </w:r>
      <w:proofErr w:type="spellStart"/>
      <w:r w:rsidRPr="00C951DC">
        <w:rPr>
          <w:rFonts w:ascii="Times New Roman" w:hAnsi="Times New Roman" w:cs="Times New Roman"/>
        </w:rPr>
        <w:t>intencionan</w:t>
      </w:r>
      <w:proofErr w:type="spellEnd"/>
      <w:r w:rsidRPr="00C951DC">
        <w:rPr>
          <w:rFonts w:ascii="Times New Roman" w:hAnsi="Times New Roman" w:cs="Times New Roman"/>
        </w:rPr>
        <w:t xml:space="preserve"> su hacer y le da sentido, en las coordenadas </w:t>
      </w:r>
      <w:proofErr w:type="spellStart"/>
      <w:r w:rsidRPr="00C951DC">
        <w:rPr>
          <w:rFonts w:ascii="Times New Roman" w:hAnsi="Times New Roman" w:cs="Times New Roman"/>
        </w:rPr>
        <w:t>temporo</w:t>
      </w:r>
      <w:proofErr w:type="spellEnd"/>
      <w:r w:rsidRPr="00C951DC">
        <w:rPr>
          <w:rFonts w:ascii="Times New Roman" w:hAnsi="Times New Roman" w:cs="Times New Roman"/>
        </w:rPr>
        <w:t xml:space="preserve">-espaciales en las que se inscribe y despliegan. Este posicionamiento forma parte de una perspectiva sobre la enseñanza que cuenta con muchas décadas de desarrollo, reflexión y producción académica (Edelstein 2000, 2011, 2023; Achilli, 2008; </w:t>
      </w:r>
      <w:proofErr w:type="spellStart"/>
      <w:r w:rsidRPr="00C951DC">
        <w:rPr>
          <w:rFonts w:ascii="Times New Roman" w:hAnsi="Times New Roman" w:cs="Times New Roman"/>
        </w:rPr>
        <w:t>Cometta</w:t>
      </w:r>
      <w:proofErr w:type="spellEnd"/>
      <w:r w:rsidRPr="00C951DC">
        <w:rPr>
          <w:rFonts w:ascii="Times New Roman" w:hAnsi="Times New Roman" w:cs="Times New Roman"/>
        </w:rPr>
        <w:t xml:space="preserve">, 2017, Barcia, 2017, 2020 y 2025). Dar inicio al trabajo desde esta posición, no solo sitúa una forma de pensar y desarrollar nuestra práctica profesional, sino que también entendemos nos compromete ética y políticamente con la acción educativa. </w:t>
      </w:r>
    </w:p>
    <w:p w14:paraId="0F662D8D"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En tanto prácticas sociales, se despliegan con sentido reflexivo y en dirección a la intervención y acción educativa (Barcia et al., 2020). Se asumen como prácticas colaborativas, entendiendo la importancia de la mediación social en el aprendizaje y en la construcción de saberes docentes en la formación inicial. Asimismo, y dada la situacionalidad del proceso de formación del que formamos parte como integrantes de una cátedra que forma Profesores en Ciencias de la Educación, las prácticas de la enseñanza cuentan con una doble conceptualización: por un lado, se trata de un objeto de enseñanza y formación para futuros profesores; y por otro, la reconocemos como un ámbito de reflexión y producción de conocimiento situado. Esta cara y contracara, constituye íntimamente el posicionamiento que asumimos en nuestra investigación. El lugar de la propia implicación, nos llama a poner en cuestión la propia práctica de investigación sobre ellas. En esta dirección, se ancla el sentido del presente trabajo.</w:t>
      </w:r>
    </w:p>
    <w:p w14:paraId="5DEE4680"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lastRenderedPageBreak/>
        <w:t xml:space="preserve">Recuperamos desde Gutiérrez (2005), la premisa de que investigar las prácticas y practicar la investigación conforman dos acciones que se sitúan en las tareas de la docencia universitaria, que en nuestro caso elegimos asumir como un principio metodológico comprometido con la reflexión y la mejora de las prácticas. Algunos interrogantes que conforman este desafío son: ¿qué se investiga hoy sobre las prácticas de enseñanza? ¿Desde qué perspectivas analíticas y conceptuales? ¿Qué problemas metodológicos nos trae asumir estas perspectivas en una investigación? ¿Quiénes son los sujetos de las prácticas de enseñanza? ¿Quiénes los de investigación y producción de conocimiento del campo de la formación docente? ¿Al servicio de qué intereses y problemáticas se investiga lo que se investiga y en que direccionalidad político-pedagógica se hace? </w:t>
      </w:r>
    </w:p>
    <w:p w14:paraId="191372E5"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Siguiendo a </w:t>
      </w:r>
      <w:proofErr w:type="spellStart"/>
      <w:r w:rsidRPr="00C951DC">
        <w:rPr>
          <w:rFonts w:ascii="Times New Roman" w:hAnsi="Times New Roman" w:cs="Times New Roman"/>
        </w:rPr>
        <w:t>Cometta</w:t>
      </w:r>
      <w:proofErr w:type="spellEnd"/>
      <w:r w:rsidRPr="00C951DC">
        <w:rPr>
          <w:rFonts w:ascii="Times New Roman" w:hAnsi="Times New Roman" w:cs="Times New Roman"/>
        </w:rPr>
        <w:t xml:space="preserve"> (2017), sostenemos que uno de los aportes centrales de la investigación de la enseñanza es la construcción de conocimiento didáctico. Construcción que no puede desentenderse de los modos de producción y legitimación del mismo (Terigi, 2013, 2018). Nos estamos refiriendo no solo a reconocer las tradiciones y legados del campo de la formación docente y de la didáctica para la producción de conocimiento académico, su rigurosidad y factibilidad; sino también a las restricciones y posibilidades vinculadas a las condiciones del trabajo docente para producir saber. El “sentido de las prácticas” al que alude Bourdieu, sostiene </w:t>
      </w:r>
      <w:proofErr w:type="spellStart"/>
      <w:r w:rsidRPr="00C951DC">
        <w:rPr>
          <w:rFonts w:ascii="Times New Roman" w:hAnsi="Times New Roman" w:cs="Times New Roman"/>
        </w:rPr>
        <w:t>Gutierrez</w:t>
      </w:r>
      <w:proofErr w:type="spellEnd"/>
      <w:r w:rsidRPr="00C951DC">
        <w:rPr>
          <w:rFonts w:ascii="Times New Roman" w:hAnsi="Times New Roman" w:cs="Times New Roman"/>
        </w:rPr>
        <w:t xml:space="preserve"> (2005), apunta a reflexionar sobre las posibilidades y restricciones para analizar las lógicas que ponen en marcha los sujetos sociales que producen las prácticas, lógica que difiere de las características de producción de conocimiento académico y científico, pero que a su vez lo tensionan y disputan. Recuperar estas tensiones nos sitúa en el planteo de superación del “sentido objetivo” y el “sentido vivido” de toda práctica social; y nos permite inscribir el problema de la investigación de las prácticas de la enseñanza desde el reconocimiento de los sujetos y los saberes involucrados en ellas. En esa tensión, advertimos con preocupación los procesos de </w:t>
      </w:r>
      <w:proofErr w:type="spellStart"/>
      <w:r w:rsidRPr="00C951DC">
        <w:rPr>
          <w:rFonts w:ascii="Times New Roman" w:hAnsi="Times New Roman" w:cs="Times New Roman"/>
        </w:rPr>
        <w:t>subalternización</w:t>
      </w:r>
      <w:proofErr w:type="spellEnd"/>
      <w:r w:rsidRPr="00C951DC">
        <w:rPr>
          <w:rFonts w:ascii="Times New Roman" w:hAnsi="Times New Roman" w:cs="Times New Roman"/>
        </w:rPr>
        <w:t xml:space="preserve"> y/o </w:t>
      </w:r>
      <w:proofErr w:type="spellStart"/>
      <w:r w:rsidRPr="00C951DC">
        <w:rPr>
          <w:rFonts w:ascii="Times New Roman" w:hAnsi="Times New Roman" w:cs="Times New Roman"/>
        </w:rPr>
        <w:t>desjerarquización</w:t>
      </w:r>
      <w:proofErr w:type="spellEnd"/>
      <w:r w:rsidRPr="00C951DC">
        <w:rPr>
          <w:rFonts w:ascii="Times New Roman" w:hAnsi="Times New Roman" w:cs="Times New Roman"/>
        </w:rPr>
        <w:t xml:space="preserve"> que comprometen a sujetos y saberes producidos desde los sentidos vividos y experienciales, o saberes no reconocidos como tales, parafraseando a Terigi (2012). Y entendemos que, por esa misma condición, disponemos allí de elementos para su disputa y resistencia. En palabras de Gutiérrez (2005), y siguiendo la idea de las problemáticas epistémicas y metodológicas que atraviesa la investigación de prácticas sociales, “agentes sociales analizados y agentes sociales analizadores, formamos parte del mismo mundo social y ello implica el reconocimiento de que los investigadores tenemos experiencias y representaciones sobre ese mundo y es necesario objetivar esa experiencia social” (123). Sin embargo, agrega luego, hay algo que separa a investigadores de las prácticas que intentan (intentamos) comprender y analizar y es “la relación misma con la práctica, una relación teórica con la práctica frente a una relación práctica con la práctica” (123). </w:t>
      </w:r>
    </w:p>
    <w:p w14:paraId="1A2B7F3B"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En otro sentido, pero atenta a la misma polémica que pretendemos evocar, Chartier (2024) sostiene en relación a la relación teoría-práctica en la práctica educativa:</w:t>
      </w:r>
    </w:p>
    <w:p w14:paraId="11BCAB37"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la relación entre teoría y práctica suele referirse desde la distancia que existe entre ambas, y cuando así se caracteriza tengo la sensación de que la teoría está en la cima de la montaña y la práctica, en su base. Es una sensación relacionada con una forma usual para </w:t>
      </w:r>
      <w:r w:rsidRPr="00C951DC">
        <w:rPr>
          <w:rFonts w:ascii="Times New Roman" w:hAnsi="Times New Roman" w:cs="Times New Roman"/>
        </w:rPr>
        <w:lastRenderedPageBreak/>
        <w:t>analizar el problema, porque vivimos en una sociedad en la que los saberes teóricos tienen una mayor credibilidad que los saberes pragmáticos y, por tanto, se consideran superiores. Ahora bien, en plan de polemizar, podríamos preguntarnos si existe la posibilidad de que la difusión de ciertos conocimientos científicos haya tenido, en alguna ocasión, un efecto negativo sobre los aprendizajes de los estudiantes (13).</w:t>
      </w:r>
    </w:p>
    <w:p w14:paraId="5B4E39C0" w14:textId="7E915943"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Creemos que allí contamos con una entrada interesante para poder objetivar nuestra posición como investigadoras, apelando a procesos de reflexividad epistémica en los que, los aportes de Achili (2009) y Guber (2011) para producir ese distanciamiento y objetivación, resultan fundamentales para resguardar la rigurosidad y pertinencia de los objetos estudiados.</w:t>
      </w:r>
    </w:p>
    <w:p w14:paraId="630A61D9"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A la par, reconocemos a este como un problema constitutivo de investigar las prácticas de enseñanza porque las investigadoras no estamos separadas de ese objeto, entonces resulta central que el análisis, la reflexión y la producción de conocimiento se encuentre problematizado en primera persona en tanto protagonista de esas prácticas. Pues acaso, “¿puede comprenderse la práctica sin referencia a las comprensiones de quienes la ejercen?” (</w:t>
      </w:r>
      <w:proofErr w:type="spellStart"/>
      <w:r w:rsidRPr="00C951DC">
        <w:rPr>
          <w:rFonts w:ascii="Times New Roman" w:hAnsi="Times New Roman" w:cs="Times New Roman"/>
        </w:rPr>
        <w:t>Carr</w:t>
      </w:r>
      <w:proofErr w:type="spellEnd"/>
      <w:r w:rsidRPr="00C951DC">
        <w:rPr>
          <w:rFonts w:ascii="Times New Roman" w:hAnsi="Times New Roman" w:cs="Times New Roman"/>
        </w:rPr>
        <w:t>, 1990; en Barcia y López, 2017: p. 46). Investigar la práctica de la enseñanza, y en particular, un dispositivo dirigido a la formación docente que se inscribe en el desarrollo de una propuesta de enseñanza, es un principio metodológico, epistémico y político-pedagógico de la universidad pública que, entendemos, genera mejores condiciones para la revalorización del docente como productor de saberes desde la experiencia y la reflexión sobre su propia práctica dirigida a una mejor comprensión de la misma y a la construcción de conocimiento didáctico (</w:t>
      </w:r>
      <w:proofErr w:type="spellStart"/>
      <w:r w:rsidRPr="00C951DC">
        <w:rPr>
          <w:rFonts w:ascii="Times New Roman" w:hAnsi="Times New Roman" w:cs="Times New Roman"/>
        </w:rPr>
        <w:t>Cometta</w:t>
      </w:r>
      <w:proofErr w:type="spellEnd"/>
      <w:r w:rsidRPr="00C951DC">
        <w:rPr>
          <w:rFonts w:ascii="Times New Roman" w:hAnsi="Times New Roman" w:cs="Times New Roman"/>
        </w:rPr>
        <w:t xml:space="preserve">, 2017, Terigi, 2013, Barcia 2017). </w:t>
      </w:r>
    </w:p>
    <w:p w14:paraId="6BAF4E70"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La investigación realizada se basó en un estudio exploratorio cuyo fin fue la indagación sobre el dispositivo de observación ofrecido por la cátedra de Prácticas de la Enseñanza del Profesorado en Ciencias de la Educación. Este trabajo se focalizó en la observación entre pares como una de las instancias de dicho dispositivo que involucra previamente la observación de les practicantes a sus </w:t>
      </w:r>
      <w:proofErr w:type="spellStart"/>
      <w:r w:rsidRPr="00C951DC">
        <w:rPr>
          <w:rFonts w:ascii="Times New Roman" w:hAnsi="Times New Roman" w:cs="Times New Roman"/>
        </w:rPr>
        <w:t>coformadores</w:t>
      </w:r>
      <w:proofErr w:type="spellEnd"/>
      <w:r w:rsidRPr="00C951DC">
        <w:rPr>
          <w:rFonts w:ascii="Times New Roman" w:hAnsi="Times New Roman" w:cs="Times New Roman"/>
        </w:rPr>
        <w:t xml:space="preserve"> (a cargo del espacio en donde practicarán luego); y, posterior a la observación entre pares, la observación de la cátedra a le practicante.  </w:t>
      </w:r>
    </w:p>
    <w:p w14:paraId="3F61074A"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En este sentido, el énfasis en esta segunda instancia de observación está puesto en la identificación de los saberes que explicitan construir en el encuentro con su par; la caracterización los aportes que reconocen de la experiencia de observar a une compañere; y el reconocimiento de la significatividad que tiene en un momento de la trayectoria formativa inicial pronta a ser finalizada. </w:t>
      </w:r>
    </w:p>
    <w:p w14:paraId="08616B3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Se reconoce que la observación de clases como instrumento es muy reconocida en la formación de docentes de múltiples áreas, cuyos propósitos aluden a la socialización profesional -al observar a futures colegas- (Ragusa, 2019), a la preparación para la propia práctica -al observar a estudiantes avanzades- (Sarni, </w:t>
      </w:r>
      <w:proofErr w:type="spellStart"/>
      <w:r w:rsidRPr="00C951DC">
        <w:rPr>
          <w:rFonts w:ascii="Times New Roman" w:hAnsi="Times New Roman" w:cs="Times New Roman"/>
        </w:rPr>
        <w:t>Perez</w:t>
      </w:r>
      <w:proofErr w:type="spellEnd"/>
      <w:r w:rsidRPr="00C951DC">
        <w:rPr>
          <w:rFonts w:ascii="Times New Roman" w:hAnsi="Times New Roman" w:cs="Times New Roman"/>
        </w:rPr>
        <w:t xml:space="preserve"> </w:t>
      </w:r>
      <w:proofErr w:type="spellStart"/>
      <w:r w:rsidRPr="00C951DC">
        <w:rPr>
          <w:rFonts w:ascii="Times New Roman" w:hAnsi="Times New Roman" w:cs="Times New Roman"/>
        </w:rPr>
        <w:t>Lopez</w:t>
      </w:r>
      <w:proofErr w:type="spellEnd"/>
      <w:r w:rsidRPr="00C951DC">
        <w:rPr>
          <w:rFonts w:ascii="Times New Roman" w:hAnsi="Times New Roman" w:cs="Times New Roman"/>
        </w:rPr>
        <w:t xml:space="preserve">, Peri, </w:t>
      </w:r>
      <w:proofErr w:type="spellStart"/>
      <w:r w:rsidRPr="00C951DC">
        <w:rPr>
          <w:rFonts w:ascii="Times New Roman" w:hAnsi="Times New Roman" w:cs="Times New Roman"/>
        </w:rPr>
        <w:t>Salvá</w:t>
      </w:r>
      <w:proofErr w:type="spellEnd"/>
      <w:r w:rsidRPr="00C951DC">
        <w:rPr>
          <w:rFonts w:ascii="Times New Roman" w:hAnsi="Times New Roman" w:cs="Times New Roman"/>
        </w:rPr>
        <w:t xml:space="preserve"> y Cal, 2023), o a la evaluación -entre estudiantes a modo de coevaluación o de docentes a practicantes- (Sanjurjo, Caporossi y </w:t>
      </w:r>
      <w:proofErr w:type="spellStart"/>
      <w:r w:rsidRPr="00C951DC">
        <w:rPr>
          <w:rFonts w:ascii="Times New Roman" w:hAnsi="Times New Roman" w:cs="Times New Roman"/>
        </w:rPr>
        <w:t>Placci</w:t>
      </w:r>
      <w:proofErr w:type="spellEnd"/>
      <w:r w:rsidRPr="00C951DC">
        <w:rPr>
          <w:rFonts w:ascii="Times New Roman" w:hAnsi="Times New Roman" w:cs="Times New Roman"/>
        </w:rPr>
        <w:t xml:space="preserve">, 2016). Así también, encontramos experiencias de observación entre profesionales en ejercicio (Magaña </w:t>
      </w:r>
      <w:proofErr w:type="spellStart"/>
      <w:r w:rsidRPr="00C951DC">
        <w:rPr>
          <w:rFonts w:ascii="Times New Roman" w:hAnsi="Times New Roman" w:cs="Times New Roman"/>
        </w:rPr>
        <w:t>Figuerosa</w:t>
      </w:r>
      <w:proofErr w:type="spellEnd"/>
      <w:r w:rsidRPr="00C951DC">
        <w:rPr>
          <w:rFonts w:ascii="Times New Roman" w:hAnsi="Times New Roman" w:cs="Times New Roman"/>
        </w:rPr>
        <w:t xml:space="preserve"> y </w:t>
      </w:r>
      <w:r w:rsidRPr="00C951DC">
        <w:rPr>
          <w:rFonts w:ascii="Times New Roman" w:hAnsi="Times New Roman" w:cs="Times New Roman"/>
        </w:rPr>
        <w:lastRenderedPageBreak/>
        <w:t xml:space="preserve">Hernández, 2015, y Espejo, Romo y Hervías, 2022), que se alejan de nuestro objeto de estudio en la medida en que se considera las particularidades implicadas en la posición epistémica del ser practicante: ese estado entre ser estudiante y ser docente, en situación de carencia respecto a una posición a la que se aspira, a la vez que se aleja del lugar de ser estudiante, encontrándose en un punto de transición conflictivo (Edelstein y Coria, 1995). Nos interesa particularmente esta instancia porque les practicantes presentan una disponibilidad a la escucha de devoluciones de otres y una permeabilidad a la socialización profesional que, entrades al campo profesional como egresades, puede ser más difícil de presentarse. </w:t>
      </w:r>
    </w:p>
    <w:p w14:paraId="1C5BD655"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Al mismo tiempo, reconocemos que les profesores en Ciencias de la Educación no sólo se desempeñan en el ámbito de la docencia sino también ejercen sus funciones dentro del asesoramiento pedagógico, los equipos de orientación escolar, la gestión educativa, entre otros espacios donde la observación de clases es un instrumento </w:t>
      </w:r>
      <w:proofErr w:type="gramStart"/>
      <w:r w:rsidRPr="00C951DC">
        <w:rPr>
          <w:rFonts w:ascii="Times New Roman" w:hAnsi="Times New Roman" w:cs="Times New Roman"/>
        </w:rPr>
        <w:t>clave</w:t>
      </w:r>
      <w:proofErr w:type="gramEnd"/>
      <w:r w:rsidRPr="00C951DC">
        <w:rPr>
          <w:rFonts w:ascii="Times New Roman" w:hAnsi="Times New Roman" w:cs="Times New Roman"/>
        </w:rPr>
        <w:t xml:space="preserve"> pero sus propósitos son aún más diversos que los ya mencionados, y forman parte de otras instancias formativas dentro de la carrera.</w:t>
      </w:r>
    </w:p>
    <w:p w14:paraId="0A3A462F"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Por tanto, la particularidad de esta investigación radica en analizar el instrumento como un dispositivo de formación (Anijovich, 2009) que, junto con la observación al </w:t>
      </w:r>
      <w:proofErr w:type="spellStart"/>
      <w:r w:rsidRPr="00C951DC">
        <w:rPr>
          <w:rFonts w:ascii="Times New Roman" w:hAnsi="Times New Roman" w:cs="Times New Roman"/>
        </w:rPr>
        <w:t>coformador</w:t>
      </w:r>
      <w:proofErr w:type="spellEnd"/>
      <w:r w:rsidRPr="00C951DC">
        <w:rPr>
          <w:rFonts w:ascii="Times New Roman" w:hAnsi="Times New Roman" w:cs="Times New Roman"/>
        </w:rPr>
        <w:t xml:space="preserve"> y la observación de la cátedra, sitúa a les practicantes como futures docentes. Docentes que, inmerses en una comunidad de prácticas, su mirada se constituye como valiosa y su palabra es habilitada y reconocida por sus pares. A la vez, que reconoce el lugar que les otres tienen en su propia formación, apostando a la construcción de culturas colaborativas a diferencia de marcos contextuales que propician cada vez más el individualismo en la tarea docente. </w:t>
      </w:r>
    </w:p>
    <w:p w14:paraId="78A3419A" w14:textId="2C020248"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Para la realización de esta investigación se recurrió primeramente a la realización de un análisis documental que permitiera recuperar los registros escritos de la experiencia formativa a través de los informes finales publicados en el repositorio académico de la UNLP, el Servicio de Difusión de la Creación Intelectual (SEDICI)</w:t>
      </w:r>
      <w:r w:rsidR="00CC7C72">
        <w:rPr>
          <w:rFonts w:ascii="Times New Roman" w:hAnsi="Times New Roman" w:cs="Times New Roman"/>
          <w:vertAlign w:val="superscript"/>
        </w:rPr>
        <w:t>4</w:t>
      </w:r>
      <w:r w:rsidRPr="00C951DC">
        <w:rPr>
          <w:rFonts w:ascii="Times New Roman" w:hAnsi="Times New Roman" w:cs="Times New Roman"/>
        </w:rPr>
        <w:t xml:space="preserve">. Con un total de catorce registros analizados, se realizó una matriz (Bravin y </w:t>
      </w:r>
      <w:proofErr w:type="spellStart"/>
      <w:r w:rsidRPr="00C951DC">
        <w:rPr>
          <w:rFonts w:ascii="Times New Roman" w:hAnsi="Times New Roman" w:cs="Times New Roman"/>
        </w:rPr>
        <w:t>Pievi</w:t>
      </w:r>
      <w:proofErr w:type="spellEnd"/>
      <w:r w:rsidRPr="00C951DC">
        <w:rPr>
          <w:rFonts w:ascii="Times New Roman" w:hAnsi="Times New Roman" w:cs="Times New Roman"/>
        </w:rPr>
        <w:t xml:space="preserve">, 2008) para clasificar las intervenciones que reconocen les autores de los escritos sobre la práctica de le compañere (algo valorable de su práctica), los saberes compartidos que poseen y desean compartir en </w:t>
      </w:r>
      <w:proofErr w:type="spellStart"/>
      <w:r w:rsidRPr="00C951DC">
        <w:rPr>
          <w:rFonts w:ascii="Times New Roman" w:hAnsi="Times New Roman" w:cs="Times New Roman"/>
        </w:rPr>
        <w:t>pos</w:t>
      </w:r>
      <w:proofErr w:type="spellEnd"/>
      <w:r w:rsidRPr="00C951DC">
        <w:rPr>
          <w:rFonts w:ascii="Times New Roman" w:hAnsi="Times New Roman" w:cs="Times New Roman"/>
        </w:rPr>
        <w:t xml:space="preserve"> de nutrir la práctica de su par, y los aportes que surgieron de la experiencia que dispararon reflexiones en relación a la propia práctica de la enseñanza y el proceso formativo en que se inscribe. En segundo lugar, se realizó un grupo de discusión con autores/as de dichos escritos con el objetivo de profundizar sobre aquello no explicitado en los informes (que se saben para ser leídos por la cátedra como instancia de acreditación de la materia), pero que resultara valioso a la luz de nuevas experiencias formativas y recorridos diversos que le siguieron que pudieron haber resignificado la observación entre pares por múltiples motivos. Por último, se entrevistó a la Profesora Titular de la cátedra (Marina Barcia) para recuperar los sentidos con que fue pensado dicho dispositivo. Cada uno de los instrumentos permitió recuperar distintas dimensiones sobre el ejercicio: las palabras que se saben para ser leídas por la cátedra (y otres), las buscadas en retrospectiva de la escritura, y la “voz autorizada” (Edelstein, 1995). Sobre las implicancias de la cuestión metodológica expondremos más adelante. </w:t>
      </w:r>
    </w:p>
    <w:p w14:paraId="2A18AA8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lastRenderedPageBreak/>
        <w:t xml:space="preserve">De esta manera, a modo de conclusiones, la investigación permitió dilucidar el aporte que significa para les practicantes el ejercicio. Primero, como mirada afectiva y de confianza respecto de la autoridad docente que se está construyendo, y luego, como un aspecto que permite asumirse en la docencia en tanto identidad. Esto es, autorizarse en el decir de la práctica de le otre y recibir de sí la legitimidad del rol, pudiendo constituirse como docente. </w:t>
      </w:r>
    </w:p>
    <w:p w14:paraId="0F53DBEF"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La construcción de esta identidad trae aparejada la autonomía en la toma de decisiones sobre la práctica, que dan cuenta de saberes traducidos en un posicionamiento político-pedagógico-didáctico, es por ello que se encuentra la gran relevancia de esta instancia formativa que posibilita significar ese lugar al que se aspira: la docencia (Edelstein y Coria, 1995). Así también, el ejercicio posterior a la observación que implica realizar devoluciones representa grandes desafíos por la responsabilidad con que se asume el poder decir sobre la práctica de otra persona que también está siendo aprendida por le observadore. Estas retroalimentaciones se constituyen con una gran relevancia para eses practicantes puesto que supone la escucha de otra voz, comprensiva, que acompaña decisiones a tomar de cara a próximas clases. </w:t>
      </w:r>
    </w:p>
    <w:p w14:paraId="222D6A59" w14:textId="77777777" w:rsid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En este sentido, se reconoce la instancia de observación entre pares como valiosa en la medida en que habilita nuevas miradas sobre una práctica que se ha naturalizado: tanto al observar cómo al ser observado se vislumbran maneras de abordar la práctica de enseñanza que podrían responderse a modos de hacer cristalizados (y de allí, su problematización) o bien proponer nuevos formatos que son valiosos de recuperar para sí. Lejos de ser una entelequia, la práctica de la enseñanza se enviste de una complejidad que involucra su multidimensionalidad, simultaneidad, inmediatez, imprevisibilidad, publicidad e historicidad (Jackson, 2001), lo que vuelve imposible pretender su estandarización o modelización.</w:t>
      </w:r>
    </w:p>
    <w:p w14:paraId="12CE0BCB" w14:textId="299DB4CA" w:rsidR="005F3B2E" w:rsidRPr="007B5B5F" w:rsidRDefault="005F3B2E" w:rsidP="00C951DC">
      <w:pPr>
        <w:spacing w:line="240" w:lineRule="auto"/>
        <w:rPr>
          <w:rFonts w:ascii="Times New Roman" w:hAnsi="Times New Roman" w:cs="Times New Roman"/>
          <w:b/>
          <w:bCs/>
        </w:rPr>
      </w:pPr>
      <w:r w:rsidRPr="007B5B5F">
        <w:rPr>
          <w:rFonts w:ascii="Times New Roman" w:hAnsi="Times New Roman" w:cs="Times New Roman"/>
          <w:b/>
          <w:bCs/>
        </w:rPr>
        <w:t>Conclusiones</w:t>
      </w:r>
    </w:p>
    <w:p w14:paraId="4B7CFF3B"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Hay ciertas tensiones en la revisión de la estrategia metodológica a las que cabe hacer lugar desde el distanciamiento de la tesina en el tiempo, buscando, en este trabajo, realizar un ejercicio de objetivación respecto de la misma para reflexionar sobre algunas cuestiones a las que tanto </w:t>
      </w:r>
      <w:proofErr w:type="spellStart"/>
      <w:r w:rsidRPr="00C951DC">
        <w:rPr>
          <w:rFonts w:ascii="Times New Roman" w:hAnsi="Times New Roman" w:cs="Times New Roman"/>
        </w:rPr>
        <w:t>Gutierrez</w:t>
      </w:r>
      <w:proofErr w:type="spellEnd"/>
      <w:r w:rsidRPr="00C951DC">
        <w:rPr>
          <w:rFonts w:ascii="Times New Roman" w:hAnsi="Times New Roman" w:cs="Times New Roman"/>
        </w:rPr>
        <w:t xml:space="preserve"> (2005) como Edelstein (2000, 2011, 2023) cargan de sentido. En este ejercicio, reconocemos que revisar las decisiones tomadas en el marco de la investigación puede habilitar nuevas interpretaciones y revisitar el sentido de investigar la práctica desde una relación práctica con la misma.</w:t>
      </w:r>
    </w:p>
    <w:p w14:paraId="155868C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A partir de las preguntas que asumimos como desafío para este trabajo, y que dejamos planteadas en el primer punto, nos proponemos volver a ellas, para ir ofreciendo algunas aproximaciones a partir de la investigación y reflexiones compartidas. No es pretensión dar por acabada, ni cerrada sus posibles respuestas, sino hacernos de nuevos enfoques para centrarnos en la pregunta principal acerca de los problemas metodológicos que nos trae asumir esta perspectiva en una investigación sobre -y en- las prácticas de enseñanza. En primer lugar, interesa advertir que se trata de una implicación con el objeto de la investigación en tanto se forma parte de la cátedra cuyo dispositivo se investiga. Esta objetivación del sujeto </w:t>
      </w:r>
      <w:proofErr w:type="spellStart"/>
      <w:r w:rsidRPr="00C951DC">
        <w:rPr>
          <w:rFonts w:ascii="Times New Roman" w:hAnsi="Times New Roman" w:cs="Times New Roman"/>
        </w:rPr>
        <w:t>objetivante</w:t>
      </w:r>
      <w:proofErr w:type="spellEnd"/>
      <w:r w:rsidRPr="00C951DC">
        <w:rPr>
          <w:rFonts w:ascii="Times New Roman" w:hAnsi="Times New Roman" w:cs="Times New Roman"/>
        </w:rPr>
        <w:t xml:space="preserve"> (en términos de </w:t>
      </w:r>
      <w:proofErr w:type="spellStart"/>
      <w:r w:rsidRPr="00C951DC">
        <w:rPr>
          <w:rFonts w:ascii="Times New Roman" w:hAnsi="Times New Roman" w:cs="Times New Roman"/>
        </w:rPr>
        <w:t>Gutierrez</w:t>
      </w:r>
      <w:proofErr w:type="spellEnd"/>
      <w:r w:rsidRPr="00C951DC">
        <w:rPr>
          <w:rFonts w:ascii="Times New Roman" w:hAnsi="Times New Roman" w:cs="Times New Roman"/>
        </w:rPr>
        <w:t xml:space="preserve">, 2005) nos invita a una </w:t>
      </w:r>
      <w:r w:rsidRPr="00C951DC">
        <w:rPr>
          <w:rFonts w:ascii="Times New Roman" w:hAnsi="Times New Roman" w:cs="Times New Roman"/>
        </w:rPr>
        <w:lastRenderedPageBreak/>
        <w:t xml:space="preserve">reconstrucción de las decisiones tomadas en la red de relaciones en que la investigadora está inmersa: con las prácticas investigadas, y con el campo académico en que se inserta. </w:t>
      </w:r>
    </w:p>
    <w:p w14:paraId="7BB96FAA"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En este sentido, realizamos un ejercicio de doble conceptualización que cabe recuperar: investigando el dispositivo de observación de clases estamos observando el propio hacer. Es decir, se investiga la propia práctica, lo que es enseñado y a propósito de cómo se enseña, compromiso que asumimos como docentes y que nos interpela como investigadoras de la universidad pública; en tanto el compromiso con la acción supone la vigilancia constante sobre el modo en que se concibe y despliega la formación docente en instituciones de carácter público y para la educación pública. De esta manera, reconocemos la importancia del distanciamiento de la práctica para construir conocimiento sobre la misma. Los movimientos de implicación y objetivación posibilitan una preocupación genuina por el objeto de estudio, cuya construcción sólo es posible en el extrañamiento del mismo (Guber, 2011). Esto se juega en la manera en que la estrategia metodológica se diseña y las distintas puertas de entrada al objeto que aquí se plantean se corresponden con dicho descentramiento. </w:t>
      </w:r>
    </w:p>
    <w:p w14:paraId="13FDBBE1"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Sin embargo, es importante advertir que este movimiento se produce “hacia adentro” de la investigación, es decir, en el esfuerzo de las investigadoras por descentrarse, </w:t>
      </w:r>
      <w:proofErr w:type="spellStart"/>
      <w:r w:rsidRPr="00C951DC">
        <w:rPr>
          <w:rFonts w:ascii="Times New Roman" w:hAnsi="Times New Roman" w:cs="Times New Roman"/>
        </w:rPr>
        <w:t>aún</w:t>
      </w:r>
      <w:proofErr w:type="spellEnd"/>
      <w:r w:rsidRPr="00C951DC">
        <w:rPr>
          <w:rFonts w:ascii="Times New Roman" w:hAnsi="Times New Roman" w:cs="Times New Roman"/>
        </w:rPr>
        <w:t xml:space="preserve"> sabiéndose que para les sujetes entrevistades, “hacia afuera”, una no deja de tener una pertenencia institucional dada. De allí que se repiensan los efectos que pudo tener la posición subjetiva de la investigadora, por ejemplo, en el desarrollo del grupo de discusión ya que se sabe la posición de adscripta y es desde allí que les entrevistades responden. Si bien ya no se está poniendo en juego la acreditación de la materia porque se entrevistó a estudiantes aprobades de años anteriores, es probable que les sujetes entrevistades respondan también, en parte, “lo que se espera” de elles, es decir, lo que sería institucionalmente correcto responder en el marco de una institución universitaria donde corren las lógicas propias de dicha institución. </w:t>
      </w:r>
    </w:p>
    <w:p w14:paraId="081D689B"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Esto se evidencia en esta oportunidad ya que les estudiantes hicieron sugerencias importantes en relación al escaso tiempo que se le dedica a la instancia de observación a une par en su preparación y posterior análisis. Cabe mencionar que les entrevistades en el grupo de discusión son ahora graduades de la carrera: su doble inscripción de ex-practicantes y egresades de la carrera autoriza su palabra para formular propuestas de intervención pedagógica no sólo por haber sido sujetes del dispositivo, sino porque su posición profesional tiene incumbencia en la formación de docentes y el juego de la “propia implicación” atraviesa a sujetos investigadores e investigados. </w:t>
      </w:r>
    </w:p>
    <w:p w14:paraId="6B42A8D2" w14:textId="77777777" w:rsidR="00C951DC" w:rsidRPr="00C951DC" w:rsidRDefault="00C951DC" w:rsidP="00C951DC">
      <w:pPr>
        <w:spacing w:line="240" w:lineRule="auto"/>
        <w:jc w:val="both"/>
        <w:rPr>
          <w:rFonts w:ascii="Times New Roman" w:hAnsi="Times New Roman" w:cs="Times New Roman"/>
        </w:rPr>
      </w:pPr>
      <w:proofErr w:type="spellStart"/>
      <w:r w:rsidRPr="00C951DC">
        <w:rPr>
          <w:rFonts w:ascii="Times New Roman" w:hAnsi="Times New Roman" w:cs="Times New Roman"/>
        </w:rPr>
        <w:t>Aún</w:t>
      </w:r>
      <w:proofErr w:type="spellEnd"/>
      <w:r w:rsidRPr="00C951DC">
        <w:rPr>
          <w:rFonts w:ascii="Times New Roman" w:hAnsi="Times New Roman" w:cs="Times New Roman"/>
        </w:rPr>
        <w:t xml:space="preserve"> así, las críticas más sólidas se ubicaron en un plano general, fuera de la cátedra, como problema del plan de estudios de la carrera en donde subrayan la necesidad de observar situaciones áulicas con mayor frecuencia, y de practicar en la enseñanza aún más, fortaleciendo la necesidad de hacerlo con otres.  De este modo, la problematización de un dispositivo particular se reconoce situado en una configuración </w:t>
      </w:r>
      <w:proofErr w:type="spellStart"/>
      <w:r w:rsidRPr="00C951DC">
        <w:rPr>
          <w:rFonts w:ascii="Times New Roman" w:hAnsi="Times New Roman" w:cs="Times New Roman"/>
        </w:rPr>
        <w:t>temporo</w:t>
      </w:r>
      <w:proofErr w:type="spellEnd"/>
      <w:r w:rsidRPr="00C951DC">
        <w:rPr>
          <w:rFonts w:ascii="Times New Roman" w:hAnsi="Times New Roman" w:cs="Times New Roman"/>
        </w:rPr>
        <w:t xml:space="preserve">-espacial, donde se juegan huellas, prácticas y significados de diferentes escalas -las de la carrera, la facultad, la universidad, la de una política educativa de formación docente en un momento dado- que exceden a las posibilidades de la cátedra, pero en donde ésta se inserta y se despliega. </w:t>
      </w:r>
    </w:p>
    <w:p w14:paraId="77536810"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lastRenderedPageBreak/>
        <w:t xml:space="preserve">La intención de dar lugar a les sujetes de las prácticas para elaborar sugerencias acerca del dispositivo no es un asunto menor ya que evidencia el compromiso de mejora del que hablamos con anterioridad ante la pregunta por quiénes son les sujetes de las prácticas de la enseñanza y quiénes les de la investigación y producción de conocimiento del campo de la formación docente. El investigar una práctica con la cual nos relacionamos de manera práctica, nos invita a tomar decisiones en relación con qué voces serán escuchadas y tenidas en cuenta para conocer y producir conocimientos. De allí recuperamos la necesidad de legitimar las voces de les sujetes de las prácticas: sus practicantes a quienes reconocemos como productores de saberes sobre las mismas. Esos saberes de segunda mano de los que les practicantes se hacen (y con el cual ejercen su práctica profesional posterior a la acreditación de la asignatura), aquellos que se construyen en la práctica y que disputan su tematización como tales, son los que buscamos que se reconozcan en el marco de la investigación. </w:t>
      </w:r>
    </w:p>
    <w:p w14:paraId="55CC1DA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Sin embargo, no sólo les practicantes son sujetes de las prácticas. Así, entonces, evidenciamos la intención de entrevistar a la docente titular de la cátedra. Dicha entrevista fue parte de la búsqueda por profundizar sobre aspectos del dispositivo que aparecen implícitos en su desarrollo durante la materia: una voz cuyo saber también debe ser reconocido en el marco de la producción de conocimientos sobre la enseñanza. </w:t>
      </w:r>
    </w:p>
    <w:p w14:paraId="129B7D65"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En este sentido, damos cuenta de que el dispositivo observado era conocido por las </w:t>
      </w:r>
      <w:proofErr w:type="gramStart"/>
      <w:r w:rsidRPr="00C951DC">
        <w:rPr>
          <w:rFonts w:ascii="Times New Roman" w:hAnsi="Times New Roman" w:cs="Times New Roman"/>
        </w:rPr>
        <w:t>investigadoras</w:t>
      </w:r>
      <w:proofErr w:type="gramEnd"/>
      <w:r w:rsidRPr="00C951DC">
        <w:rPr>
          <w:rFonts w:ascii="Times New Roman" w:hAnsi="Times New Roman" w:cs="Times New Roman"/>
        </w:rPr>
        <w:t xml:space="preserve"> pero fue consolidado mucho antes del propio ingreso a la cátedra, lo que implica cierta desvinculación con sus orígenes. De esta manera, recuperar los supuestos en torno a su construcción en vínculo con los argumentos para su sostenimiento desde la voz de otra persona de la cátedra, habilitó nuevos sentidos para la desnaturalización del dispositivo de observación y, en definitiva, para la construcción del objeto investigado. Es entonces cuando se pone en relevancia la intención de observar en </w:t>
      </w:r>
      <w:proofErr w:type="spellStart"/>
      <w:r w:rsidRPr="00C951DC">
        <w:rPr>
          <w:rFonts w:ascii="Times New Roman" w:hAnsi="Times New Roman" w:cs="Times New Roman"/>
        </w:rPr>
        <w:t>pos</w:t>
      </w:r>
      <w:proofErr w:type="spellEnd"/>
      <w:r w:rsidRPr="00C951DC">
        <w:rPr>
          <w:rFonts w:ascii="Times New Roman" w:hAnsi="Times New Roman" w:cs="Times New Roman"/>
        </w:rPr>
        <w:t xml:space="preserve"> de la comprensión, no de la imitación, ni de la prefiguración de la acción, ni del control. Por esto observar a un par “a propósito de que sea un par” (Entrevista realizada a Marina Barcia, comunicación personal, 22 de septiembre de 2025 anexada en Escudero, 2026) -y no cualquier otre sujete de las prácticas como formadores, </w:t>
      </w:r>
      <w:proofErr w:type="spellStart"/>
      <w:r w:rsidRPr="00C951DC">
        <w:rPr>
          <w:rFonts w:ascii="Times New Roman" w:hAnsi="Times New Roman" w:cs="Times New Roman"/>
        </w:rPr>
        <w:t>coformadores</w:t>
      </w:r>
      <w:proofErr w:type="spellEnd"/>
      <w:r w:rsidRPr="00C951DC">
        <w:rPr>
          <w:rFonts w:ascii="Times New Roman" w:hAnsi="Times New Roman" w:cs="Times New Roman"/>
        </w:rPr>
        <w:t xml:space="preserve"> o estudiantes-, ya que allí se juega una construcción de saber y un reconocimiento por parte de la persona observada y observadora que involucra la escucha y la devolución como instancias de cuidado, aporte formativo e incremento de la confianza de sí de cara a la observación de la cátedra. </w:t>
      </w:r>
    </w:p>
    <w:p w14:paraId="722655B8" w14:textId="3055E231"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Por último, cabe reconocer aquellas cuestiones que atañen a los tiempos de la investigación ya que, al someternos en una relación práctica con la práctica, advierte </w:t>
      </w:r>
      <w:proofErr w:type="spellStart"/>
      <w:r w:rsidRPr="00C951DC">
        <w:rPr>
          <w:rFonts w:ascii="Times New Roman" w:hAnsi="Times New Roman" w:cs="Times New Roman"/>
        </w:rPr>
        <w:t>Gutierrez</w:t>
      </w:r>
      <w:proofErr w:type="spellEnd"/>
      <w:r w:rsidRPr="00C951DC">
        <w:rPr>
          <w:rFonts w:ascii="Times New Roman" w:hAnsi="Times New Roman" w:cs="Times New Roman"/>
        </w:rPr>
        <w:t xml:space="preserve"> (2005), se pone en juego un doble sistema de relaciones: el de los tiempos de quien investiga -con su ritmo, sus urgencias-, y los tiempos de la práctica que requieren respuestas en la sintonía de lo urgente, difícil de poner en pausa. Pero, a su vez, investigar la práctica supone una toma de decisiones anticipadas en relación con probabilidades y previsiones de lo que allí puede acontecer pero que, como dijimos, puede ser alterado en función de la complejidad de la enseñanza (y de toda práctica social que es irreversible y única). En el marco de la investigación realizada, el análisis documental, en este sentido, fue realizado a posteriori de la construcción de la matriz y, a dicho instrumento, antecede </w:t>
      </w:r>
      <w:r w:rsidRPr="00C951DC">
        <w:rPr>
          <w:rFonts w:ascii="Times New Roman" w:hAnsi="Times New Roman" w:cs="Times New Roman"/>
        </w:rPr>
        <w:lastRenderedPageBreak/>
        <w:t>la lectura de los informes finales que permitieron conocer el universo en profundidad puesto que la complejidad que reviste la enseñanza hace imposible que se pueda anticipar los saberes que de su práctica emergen. Esto es, que la matriz de análisis no hubiera podido ser construida sino en diálogo con las fuentes de primera mano: el saber que circula entre docentes en formación, cuya formulación dista de una conceptualización lo suficientemente clara por el lugar que ocupa el saber pedagógico en el campo académico producto de la histórica división del trabajo. Así también, poder anticipar el diálogo con les ex-practicantes a través de su lectura permitió la planificación del grupo de discusión, al igual que la lectura del programa y de los libros de cátedra</w:t>
      </w:r>
      <w:r w:rsidR="00CC7C72">
        <w:rPr>
          <w:rFonts w:ascii="Times New Roman" w:hAnsi="Times New Roman" w:cs="Times New Roman"/>
          <w:vertAlign w:val="superscript"/>
        </w:rPr>
        <w:t>5</w:t>
      </w:r>
      <w:r w:rsidRPr="00C951DC">
        <w:rPr>
          <w:rFonts w:ascii="Times New Roman" w:hAnsi="Times New Roman" w:cs="Times New Roman"/>
        </w:rPr>
        <w:t xml:space="preserve"> lo hizo con la entrevista. </w:t>
      </w:r>
    </w:p>
    <w:p w14:paraId="43B35F5E" w14:textId="5BB31D0F"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Asumimos </w:t>
      </w:r>
      <w:r w:rsidR="00CC7C72" w:rsidRPr="00C951DC">
        <w:rPr>
          <w:rFonts w:ascii="Times New Roman" w:hAnsi="Times New Roman" w:cs="Times New Roman"/>
        </w:rPr>
        <w:t>que,</w:t>
      </w:r>
      <w:r w:rsidRPr="00C951DC">
        <w:rPr>
          <w:rFonts w:ascii="Times New Roman" w:hAnsi="Times New Roman" w:cs="Times New Roman"/>
        </w:rPr>
        <w:t xml:space="preserve"> en la reconstrucción de esta </w:t>
      </w:r>
      <w:r w:rsidR="00CC7C72" w:rsidRPr="00C951DC">
        <w:rPr>
          <w:rFonts w:ascii="Times New Roman" w:hAnsi="Times New Roman" w:cs="Times New Roman"/>
        </w:rPr>
        <w:t>investigación,</w:t>
      </w:r>
      <w:r w:rsidRPr="00C951DC">
        <w:rPr>
          <w:rFonts w:ascii="Times New Roman" w:hAnsi="Times New Roman" w:cs="Times New Roman"/>
        </w:rPr>
        <w:t xml:space="preserve"> así como también en el trabajo de reflexión que nos dimos a partir de ella, sujetos, prácticas y condiciones para la producción de conocimiento se entraman para comprender la complejidad de esta problemática. Recuperando un planteamiento metodológico que atravesó otra investigación (</w:t>
      </w:r>
      <w:proofErr w:type="spellStart"/>
      <w:r w:rsidRPr="00C951DC">
        <w:rPr>
          <w:rFonts w:ascii="Times New Roman" w:hAnsi="Times New Roman" w:cs="Times New Roman"/>
        </w:rPr>
        <w:t>Justianovich</w:t>
      </w:r>
      <w:proofErr w:type="spellEnd"/>
      <w:r w:rsidRPr="00C951DC">
        <w:rPr>
          <w:rFonts w:ascii="Times New Roman" w:hAnsi="Times New Roman" w:cs="Times New Roman"/>
        </w:rPr>
        <w:t xml:space="preserve">, 2025), planteamos también aquí que la pregunta acerca de quiénes producen saber(es) no puede desarticularse del tipo de saberes que son plausibles de producir desde los diferentes posicionamientos y condiciones materiales, curriculares, académicas en las que se construye conocimiento sobre y desde la práctica para el colectivo docente.  </w:t>
      </w:r>
    </w:p>
    <w:p w14:paraId="544B704F" w14:textId="535E65CD" w:rsidR="00BC236F" w:rsidRPr="00BA642E"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A modo de conclusión, y a propósito de dar respuesta a la pregunta por los intereses a los cuales la investigación está al servicio y los encuadres político-pedagógicos desde los cuales se produce conocimiento, reflexionamos acerca de la importancia de asumir estos riesgos en la investigación en prácticas para que quienes escriban (escribamos) sobre la práctica sean les sujetes protagonistas. Esto es, que vale la pena asumir los problemas que la investigación sobre la práctica en la que une está implicade acarrea, a los fines de producir conocimientos sobre la enseñanza en </w:t>
      </w:r>
      <w:proofErr w:type="spellStart"/>
      <w:r w:rsidRPr="00C951DC">
        <w:rPr>
          <w:rFonts w:ascii="Times New Roman" w:hAnsi="Times New Roman" w:cs="Times New Roman"/>
        </w:rPr>
        <w:t>pos</w:t>
      </w:r>
      <w:proofErr w:type="spellEnd"/>
      <w:r w:rsidRPr="00C951DC">
        <w:rPr>
          <w:rFonts w:ascii="Times New Roman" w:hAnsi="Times New Roman" w:cs="Times New Roman"/>
        </w:rPr>
        <w:t xml:space="preserve"> de su comprensión y mejora. Esto implica, primero, enunciarse como portadores de saberes compartiendo la responsabilidad de esta construcción con quienes llevan adelante prácticas de enseñanza, asumiendo que quienes las hacen son quienes las piensan, en constante movimiento. Y, segundo, reconocer la complejidad de la enseñanza y el compromiso por no asumirla como </w:t>
      </w:r>
      <w:proofErr w:type="spellStart"/>
      <w:r w:rsidRPr="00CC7C72">
        <w:rPr>
          <w:rFonts w:ascii="Times New Roman" w:hAnsi="Times New Roman" w:cs="Times New Roman"/>
          <w:i/>
          <w:iCs/>
        </w:rPr>
        <w:t>eternalizable</w:t>
      </w:r>
      <w:proofErr w:type="spellEnd"/>
      <w:r w:rsidRPr="00C951DC">
        <w:rPr>
          <w:rFonts w:ascii="Times New Roman" w:hAnsi="Times New Roman" w:cs="Times New Roman"/>
        </w:rPr>
        <w:t xml:space="preserve"> (</w:t>
      </w:r>
      <w:proofErr w:type="spellStart"/>
      <w:r w:rsidRPr="00C951DC">
        <w:rPr>
          <w:rFonts w:ascii="Times New Roman" w:hAnsi="Times New Roman" w:cs="Times New Roman"/>
        </w:rPr>
        <w:t>Gutierrez</w:t>
      </w:r>
      <w:proofErr w:type="spellEnd"/>
      <w:r w:rsidRPr="00C951DC">
        <w:rPr>
          <w:rFonts w:ascii="Times New Roman" w:hAnsi="Times New Roman" w:cs="Times New Roman"/>
        </w:rPr>
        <w:t>, 2005), sino en constante proceso de revisión, análisis y crítica en diálogo con marcos teóricos que apuesten a prácticas más democráticas e inclusivas.</w:t>
      </w: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5CECC0F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Achilli, E. (2009) “Contextos, hegemonía y cotidianeidad escolar” En: Escuela, Familia y Desigualdad Social. Laborde Libros Editor.</w:t>
      </w:r>
    </w:p>
    <w:p w14:paraId="01B4A7CB"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Anijovich, R. y Mora, S. (2009) </w:t>
      </w:r>
      <w:r w:rsidRPr="00C951DC">
        <w:rPr>
          <w:rFonts w:ascii="Times New Roman" w:hAnsi="Times New Roman" w:cs="Times New Roman"/>
          <w:i/>
          <w:iCs/>
        </w:rPr>
        <w:t>Estrategias de enseñanza. Otra mirada al quehacer en el aula</w:t>
      </w:r>
      <w:r w:rsidRPr="00C951DC">
        <w:rPr>
          <w:rFonts w:ascii="Times New Roman" w:hAnsi="Times New Roman" w:cs="Times New Roman"/>
        </w:rPr>
        <w:t xml:space="preserve">. 1a ed. </w:t>
      </w:r>
      <w:proofErr w:type="spellStart"/>
      <w:r w:rsidRPr="00C951DC">
        <w:rPr>
          <w:rFonts w:ascii="Times New Roman" w:hAnsi="Times New Roman" w:cs="Times New Roman"/>
        </w:rPr>
        <w:t>Aique</w:t>
      </w:r>
      <w:proofErr w:type="spellEnd"/>
      <w:r w:rsidRPr="00C951DC">
        <w:rPr>
          <w:rFonts w:ascii="Times New Roman" w:hAnsi="Times New Roman" w:cs="Times New Roman"/>
        </w:rPr>
        <w:t xml:space="preserve"> Grupo Editor. </w:t>
      </w:r>
    </w:p>
    <w:p w14:paraId="0A95D038" w14:textId="6DF573DA"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Barcia, M., de Morais Melo, S. y </w:t>
      </w:r>
      <w:proofErr w:type="spellStart"/>
      <w:r w:rsidRPr="00C951DC">
        <w:rPr>
          <w:rFonts w:ascii="Times New Roman" w:hAnsi="Times New Roman" w:cs="Times New Roman"/>
        </w:rPr>
        <w:t>Lopez</w:t>
      </w:r>
      <w:proofErr w:type="spellEnd"/>
      <w:r w:rsidRPr="00C951DC">
        <w:rPr>
          <w:rFonts w:ascii="Times New Roman" w:hAnsi="Times New Roman" w:cs="Times New Roman"/>
        </w:rPr>
        <w:t xml:space="preserve">, A. (Coordinadoras) (2017) Prácticas de la Enseñanza. Facultad de Humanidades y Ciencias de la Educación, Universidad Nacional      de La Plata. EDULP. </w:t>
      </w:r>
      <w:hyperlink r:id="rId9" w:history="1">
        <w:r w:rsidRPr="0046100A">
          <w:rPr>
            <w:rStyle w:val="Hipervnculo"/>
            <w:rFonts w:ascii="Times New Roman" w:hAnsi="Times New Roman" w:cs="Times New Roman"/>
          </w:rPr>
          <w:t>http://sedici.unlp.edu.ar/handle/10915/60634</w:t>
        </w:r>
      </w:hyperlink>
      <w:r>
        <w:rPr>
          <w:rFonts w:ascii="Times New Roman" w:hAnsi="Times New Roman" w:cs="Times New Roman"/>
        </w:rPr>
        <w:t xml:space="preserve"> </w:t>
      </w:r>
      <w:r w:rsidRPr="00C951DC">
        <w:rPr>
          <w:rFonts w:ascii="Times New Roman" w:hAnsi="Times New Roman" w:cs="Times New Roman"/>
        </w:rPr>
        <w:t xml:space="preserve">  </w:t>
      </w:r>
    </w:p>
    <w:p w14:paraId="3061B409"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lastRenderedPageBreak/>
        <w:t xml:space="preserve">Bravin, C. y </w:t>
      </w:r>
      <w:proofErr w:type="spellStart"/>
      <w:r w:rsidRPr="00C951DC">
        <w:rPr>
          <w:rFonts w:ascii="Times New Roman" w:hAnsi="Times New Roman" w:cs="Times New Roman"/>
        </w:rPr>
        <w:t>Pievi</w:t>
      </w:r>
      <w:proofErr w:type="spellEnd"/>
      <w:r w:rsidRPr="00C951DC">
        <w:rPr>
          <w:rFonts w:ascii="Times New Roman" w:hAnsi="Times New Roman" w:cs="Times New Roman"/>
        </w:rPr>
        <w:t xml:space="preserve">, N. (2008). Documento metodológico orientador para la investigación educativa. INFOD | Ministerio de Educación de la Nación. http://www.bnm.me.gov.ar/giga1/documentos/EL002541.pdf </w:t>
      </w:r>
    </w:p>
    <w:p w14:paraId="2F4496E0" w14:textId="2A928579"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Chartier, A. M; Brito, A (2024). </w:t>
      </w:r>
      <w:r w:rsidRPr="00C951DC">
        <w:rPr>
          <w:rFonts w:ascii="Times New Roman" w:hAnsi="Times New Roman" w:cs="Times New Roman"/>
          <w:i/>
          <w:iCs/>
        </w:rPr>
        <w:t>Tras los gestos de la enseñanza: un andar posible para la investigación y la formación.</w:t>
      </w:r>
      <w:r w:rsidRPr="00C951DC">
        <w:rPr>
          <w:rFonts w:ascii="Times New Roman" w:hAnsi="Times New Roman" w:cs="Times New Roman"/>
        </w:rPr>
        <w:t xml:space="preserve"> Tornasol FLACSO, 2024. </w:t>
      </w:r>
      <w:hyperlink r:id="rId10" w:history="1">
        <w:r w:rsidRPr="0046100A">
          <w:rPr>
            <w:rStyle w:val="Hipervnculo"/>
            <w:rFonts w:ascii="Times New Roman" w:hAnsi="Times New Roman" w:cs="Times New Roman"/>
          </w:rPr>
          <w:t>https://tornasol.flacso.org.ar/portfolio-item/tras-los-gestos-de-la-ensenanza/</w:t>
        </w:r>
      </w:hyperlink>
      <w:r>
        <w:rPr>
          <w:rFonts w:ascii="Times New Roman" w:hAnsi="Times New Roman" w:cs="Times New Roman"/>
        </w:rPr>
        <w:t xml:space="preserve"> </w:t>
      </w:r>
      <w:r w:rsidRPr="00C951DC">
        <w:rPr>
          <w:rFonts w:ascii="Times New Roman" w:hAnsi="Times New Roman" w:cs="Times New Roman"/>
        </w:rPr>
        <w:t xml:space="preserve"> </w:t>
      </w:r>
      <w:r w:rsidRPr="00C951DC">
        <w:rPr>
          <w:rFonts w:ascii="Times New Roman" w:hAnsi="Times New Roman" w:cs="Times New Roman"/>
        </w:rPr>
        <w:tab/>
      </w:r>
    </w:p>
    <w:p w14:paraId="755CE341" w14:textId="677CB070" w:rsidR="00C951DC" w:rsidRPr="00C951DC" w:rsidRDefault="00C951DC" w:rsidP="00C951DC">
      <w:pPr>
        <w:spacing w:line="240" w:lineRule="auto"/>
        <w:jc w:val="both"/>
        <w:rPr>
          <w:rFonts w:ascii="Times New Roman" w:hAnsi="Times New Roman" w:cs="Times New Roman"/>
        </w:rPr>
      </w:pPr>
      <w:proofErr w:type="spellStart"/>
      <w:r w:rsidRPr="00C951DC">
        <w:rPr>
          <w:rFonts w:ascii="Times New Roman" w:hAnsi="Times New Roman" w:cs="Times New Roman"/>
        </w:rPr>
        <w:t>Cometta</w:t>
      </w:r>
      <w:proofErr w:type="spellEnd"/>
      <w:r w:rsidRPr="00C951DC">
        <w:rPr>
          <w:rFonts w:ascii="Times New Roman" w:hAnsi="Times New Roman" w:cs="Times New Roman"/>
        </w:rPr>
        <w:t xml:space="preserve">, A. (2017). La Didáctica y su compromiso con la práctica: Una reflexión sobre los saberes docentes. Archivos de Ciencias de la Educación 11(11), Artículo e021. </w:t>
      </w:r>
      <w:hyperlink r:id="rId11" w:history="1">
        <w:r w:rsidRPr="0046100A">
          <w:rPr>
            <w:rStyle w:val="Hipervnculo"/>
            <w:rFonts w:ascii="Times New Roman" w:hAnsi="Times New Roman" w:cs="Times New Roman"/>
          </w:rPr>
          <w:t>https://www.memoria.fahce.unlp.edu.ar/art_revistas/pr.7853/pr.7853.pdf</w:t>
        </w:r>
      </w:hyperlink>
      <w:r>
        <w:rPr>
          <w:rFonts w:ascii="Times New Roman" w:hAnsi="Times New Roman" w:cs="Times New Roman"/>
        </w:rPr>
        <w:t xml:space="preserve"> </w:t>
      </w:r>
      <w:r w:rsidRPr="00C951DC">
        <w:rPr>
          <w:rFonts w:ascii="Times New Roman" w:hAnsi="Times New Roman" w:cs="Times New Roman"/>
        </w:rPr>
        <w:t xml:space="preserve">  </w:t>
      </w:r>
    </w:p>
    <w:p w14:paraId="07872EF0" w14:textId="77777777" w:rsidR="00C951DC" w:rsidRPr="00C951DC" w:rsidRDefault="00C951DC" w:rsidP="00C951DC">
      <w:pPr>
        <w:spacing w:line="240" w:lineRule="auto"/>
        <w:jc w:val="both"/>
        <w:rPr>
          <w:rFonts w:ascii="Times New Roman" w:hAnsi="Times New Roman" w:cs="Times New Roman"/>
          <w:i/>
          <w:iCs/>
        </w:rPr>
      </w:pPr>
      <w:r w:rsidRPr="00C951DC">
        <w:rPr>
          <w:rFonts w:ascii="Times New Roman" w:hAnsi="Times New Roman" w:cs="Times New Roman"/>
        </w:rPr>
        <w:t xml:space="preserve">Edelstein, G. y Coria, A. (1995). </w:t>
      </w:r>
      <w:r w:rsidRPr="00C951DC">
        <w:rPr>
          <w:rFonts w:ascii="Times New Roman" w:hAnsi="Times New Roman" w:cs="Times New Roman"/>
          <w:i/>
          <w:iCs/>
        </w:rPr>
        <w:t xml:space="preserve">Imágenes e imaginación. Iniciación a la docencia. Kapelusz. </w:t>
      </w:r>
    </w:p>
    <w:p w14:paraId="682061DC"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Edelstein, G. (2000). El análisis didáctico de las prácticas de la enseñanza. Una referencia disciplinar para la reflexión crítica, en la Revista del IICE Nro. 17. Miño y Dávila. </w:t>
      </w:r>
    </w:p>
    <w:p w14:paraId="3D57295C"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Edelstein, G. (2011). </w:t>
      </w:r>
      <w:r w:rsidRPr="00C951DC">
        <w:rPr>
          <w:rFonts w:ascii="Times New Roman" w:hAnsi="Times New Roman" w:cs="Times New Roman"/>
          <w:i/>
          <w:iCs/>
        </w:rPr>
        <w:t>Formar y formar</w:t>
      </w:r>
      <w:r w:rsidRPr="00C951DC">
        <w:rPr>
          <w:rFonts w:ascii="Times New Roman" w:hAnsi="Times New Roman" w:cs="Times New Roman"/>
          <w:b/>
          <w:bCs/>
          <w:i/>
          <w:iCs/>
        </w:rPr>
        <w:t>se</w:t>
      </w:r>
      <w:r w:rsidRPr="00C951DC">
        <w:rPr>
          <w:rFonts w:ascii="Times New Roman" w:hAnsi="Times New Roman" w:cs="Times New Roman"/>
          <w:i/>
          <w:iCs/>
        </w:rPr>
        <w:t xml:space="preserve"> en la enseñanza</w:t>
      </w:r>
      <w:r w:rsidRPr="00C951DC">
        <w:rPr>
          <w:rFonts w:ascii="Times New Roman" w:hAnsi="Times New Roman" w:cs="Times New Roman"/>
        </w:rPr>
        <w:t>. Paidós.</w:t>
      </w:r>
    </w:p>
    <w:p w14:paraId="53DA929A" w14:textId="56F25A4B"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Edelstein, G. (2023). </w:t>
      </w:r>
      <w:r w:rsidRPr="00C951DC">
        <w:rPr>
          <w:rFonts w:ascii="Times New Roman" w:hAnsi="Times New Roman" w:cs="Times New Roman"/>
          <w:i/>
          <w:iCs/>
        </w:rPr>
        <w:t>Pensar y recrear las prácticas de enseñanza.</w:t>
      </w:r>
      <w:r w:rsidRPr="00C951DC">
        <w:rPr>
          <w:rFonts w:ascii="Times New Roman" w:hAnsi="Times New Roman" w:cs="Times New Roman"/>
        </w:rPr>
        <w:t xml:space="preserve"> EDULP, Universidad Nacional de La Plata. </w:t>
      </w:r>
      <w:hyperlink r:id="rId12" w:history="1">
        <w:r w:rsidRPr="0046100A">
          <w:rPr>
            <w:rStyle w:val="Hipervnculo"/>
            <w:rFonts w:ascii="Times New Roman" w:hAnsi="Times New Roman" w:cs="Times New Roman"/>
          </w:rPr>
          <w:t>https://sedici.unlp.edu.ar/handle/10915/161611</w:t>
        </w:r>
      </w:hyperlink>
      <w:r>
        <w:rPr>
          <w:rFonts w:ascii="Times New Roman" w:hAnsi="Times New Roman" w:cs="Times New Roman"/>
        </w:rPr>
        <w:t xml:space="preserve"> </w:t>
      </w:r>
    </w:p>
    <w:p w14:paraId="0336F22B" w14:textId="1D2115A5"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Escudero, L. (2026). Ojos que sí ven ¿Practicantes que sí aprenden? Una mirada hacia la observación entre pares en la formación del profesorado (Tesis de grado). Universidad Nacional de La Plata. Facultad de Humanidades y Ciencias de la Educación. Memoria Académica. </w:t>
      </w:r>
      <w:hyperlink r:id="rId13" w:history="1">
        <w:r w:rsidRPr="0046100A">
          <w:rPr>
            <w:rStyle w:val="Hipervnculo"/>
            <w:rFonts w:ascii="Times New Roman" w:hAnsi="Times New Roman" w:cs="Times New Roman"/>
          </w:rPr>
          <w:t>https://www.memoria.fahce.unlp.edu.ar/tesis/te.3554/te.3554.pdf</w:t>
        </w:r>
      </w:hyperlink>
      <w:r>
        <w:rPr>
          <w:rFonts w:ascii="Times New Roman" w:hAnsi="Times New Roman" w:cs="Times New Roman"/>
        </w:rPr>
        <w:t xml:space="preserve"> </w:t>
      </w:r>
      <w:r w:rsidRPr="00C951DC">
        <w:rPr>
          <w:rFonts w:ascii="Times New Roman" w:hAnsi="Times New Roman" w:cs="Times New Roman"/>
        </w:rPr>
        <w:t xml:space="preserve"> </w:t>
      </w:r>
      <w:r>
        <w:rPr>
          <w:rFonts w:ascii="Times New Roman" w:hAnsi="Times New Roman" w:cs="Times New Roman"/>
        </w:rPr>
        <w:t xml:space="preserve"> </w:t>
      </w:r>
    </w:p>
    <w:p w14:paraId="6DF51563"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Espejo, R., Romo, V. y Hervías, M. L. (2022) La evaluación por pares a través de la observación en aula en educación superior. La percepción de sus participantes. Perfiles educativos vol.43 no.172. </w:t>
      </w:r>
    </w:p>
    <w:p w14:paraId="6E4278E4"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Guber, R. (2011). </w:t>
      </w:r>
      <w:r w:rsidRPr="00C951DC">
        <w:rPr>
          <w:rFonts w:ascii="Times New Roman" w:hAnsi="Times New Roman" w:cs="Times New Roman"/>
          <w:i/>
          <w:iCs/>
        </w:rPr>
        <w:t>La etnografía. Método, campo y reflexividad</w:t>
      </w:r>
      <w:r w:rsidRPr="00C951DC">
        <w:rPr>
          <w:rFonts w:ascii="Times New Roman" w:hAnsi="Times New Roman" w:cs="Times New Roman"/>
        </w:rPr>
        <w:t>. Siglo XXI editores.</w:t>
      </w:r>
    </w:p>
    <w:p w14:paraId="0724B266" w14:textId="77777777" w:rsidR="00C951DC" w:rsidRPr="00C951DC" w:rsidRDefault="00C951DC" w:rsidP="00C951DC">
      <w:pPr>
        <w:spacing w:line="240" w:lineRule="auto"/>
        <w:jc w:val="both"/>
        <w:rPr>
          <w:rFonts w:ascii="Times New Roman" w:hAnsi="Times New Roman" w:cs="Times New Roman"/>
        </w:rPr>
      </w:pPr>
      <w:proofErr w:type="spellStart"/>
      <w:r w:rsidRPr="00C951DC">
        <w:rPr>
          <w:rFonts w:ascii="Times New Roman" w:hAnsi="Times New Roman" w:cs="Times New Roman"/>
        </w:rPr>
        <w:t>Gutierrez</w:t>
      </w:r>
      <w:proofErr w:type="spellEnd"/>
      <w:r w:rsidRPr="00C951DC">
        <w:rPr>
          <w:rFonts w:ascii="Times New Roman" w:hAnsi="Times New Roman" w:cs="Times New Roman"/>
        </w:rPr>
        <w:t>, A. (2005)</w:t>
      </w:r>
      <w:r w:rsidRPr="00C951DC">
        <w:rPr>
          <w:rFonts w:ascii="Times New Roman" w:hAnsi="Times New Roman" w:cs="Times New Roman"/>
          <w:i/>
          <w:iCs/>
        </w:rPr>
        <w:t xml:space="preserve"> Las prácticas sociales: una introducción a Pierre Bourdieu</w:t>
      </w:r>
      <w:r w:rsidRPr="00C951DC">
        <w:rPr>
          <w:rFonts w:ascii="Times New Roman" w:hAnsi="Times New Roman" w:cs="Times New Roman"/>
        </w:rPr>
        <w:t>. Ferreyra Editor.</w:t>
      </w:r>
    </w:p>
    <w:p w14:paraId="25DCB85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Jackson, </w:t>
      </w:r>
      <w:proofErr w:type="spellStart"/>
      <w:r w:rsidRPr="00C951DC">
        <w:rPr>
          <w:rFonts w:ascii="Times New Roman" w:hAnsi="Times New Roman" w:cs="Times New Roman"/>
        </w:rPr>
        <w:t>Ph</w:t>
      </w:r>
      <w:proofErr w:type="spellEnd"/>
      <w:r w:rsidRPr="00C951DC">
        <w:rPr>
          <w:rFonts w:ascii="Times New Roman" w:hAnsi="Times New Roman" w:cs="Times New Roman"/>
        </w:rPr>
        <w:t xml:space="preserve">. W. (2001) </w:t>
      </w:r>
      <w:r w:rsidRPr="00C951DC">
        <w:rPr>
          <w:rFonts w:ascii="Times New Roman" w:hAnsi="Times New Roman" w:cs="Times New Roman"/>
          <w:i/>
          <w:iCs/>
        </w:rPr>
        <w:t>La vida en las aulas</w:t>
      </w:r>
      <w:r w:rsidRPr="00C951DC">
        <w:rPr>
          <w:rFonts w:ascii="Times New Roman" w:hAnsi="Times New Roman" w:cs="Times New Roman"/>
        </w:rPr>
        <w:t>. Sexta Edición. Ediciones Morata.</w:t>
      </w:r>
    </w:p>
    <w:p w14:paraId="1F99A24D" w14:textId="4FE46B36" w:rsidR="00C951DC" w:rsidRPr="00C951DC" w:rsidRDefault="00C951DC" w:rsidP="00C951DC">
      <w:pPr>
        <w:spacing w:line="240" w:lineRule="auto"/>
        <w:jc w:val="both"/>
        <w:rPr>
          <w:rFonts w:ascii="Times New Roman" w:hAnsi="Times New Roman" w:cs="Times New Roman"/>
        </w:rPr>
      </w:pPr>
      <w:proofErr w:type="spellStart"/>
      <w:r w:rsidRPr="00C951DC">
        <w:rPr>
          <w:rFonts w:ascii="Times New Roman" w:hAnsi="Times New Roman" w:cs="Times New Roman"/>
        </w:rPr>
        <w:t>Justianovich</w:t>
      </w:r>
      <w:proofErr w:type="spellEnd"/>
      <w:r w:rsidRPr="00C951DC">
        <w:rPr>
          <w:rFonts w:ascii="Times New Roman" w:hAnsi="Times New Roman" w:cs="Times New Roman"/>
        </w:rPr>
        <w:t xml:space="preserve">, S. (2025) Escritura y saberes en la formación docente; En Barcia, M., de Morais Melo, S. y </w:t>
      </w:r>
      <w:proofErr w:type="spellStart"/>
      <w:r w:rsidRPr="00C951DC">
        <w:rPr>
          <w:rFonts w:ascii="Times New Roman" w:hAnsi="Times New Roman" w:cs="Times New Roman"/>
        </w:rPr>
        <w:t>Gonzalez</w:t>
      </w:r>
      <w:proofErr w:type="spellEnd"/>
      <w:r w:rsidRPr="00C951DC">
        <w:rPr>
          <w:rFonts w:ascii="Times New Roman" w:hAnsi="Times New Roman" w:cs="Times New Roman"/>
        </w:rPr>
        <w:t xml:space="preserve"> Refojo, S. (</w:t>
      </w:r>
      <w:proofErr w:type="spellStart"/>
      <w:r w:rsidRPr="00C951DC">
        <w:rPr>
          <w:rFonts w:ascii="Times New Roman" w:hAnsi="Times New Roman" w:cs="Times New Roman"/>
        </w:rPr>
        <w:t>Coords</w:t>
      </w:r>
      <w:proofErr w:type="spellEnd"/>
      <w:r w:rsidRPr="00C951DC">
        <w:rPr>
          <w:rFonts w:ascii="Times New Roman" w:hAnsi="Times New Roman" w:cs="Times New Roman"/>
        </w:rPr>
        <w:t xml:space="preserve">.) </w:t>
      </w:r>
      <w:r w:rsidRPr="00C951DC">
        <w:rPr>
          <w:rFonts w:ascii="Times New Roman" w:hAnsi="Times New Roman" w:cs="Times New Roman"/>
          <w:i/>
          <w:iCs/>
        </w:rPr>
        <w:t>Las prácticas de la enseñanza en la formación del profesorado. Experiencias, conceptualizaciones y propuestas desde las voces de sus actores.</w:t>
      </w:r>
      <w:r w:rsidRPr="00C951DC">
        <w:rPr>
          <w:rFonts w:ascii="Times New Roman" w:hAnsi="Times New Roman" w:cs="Times New Roman"/>
        </w:rPr>
        <w:t xml:space="preserve"> Facultad de Humanidades y Ciencias de la Educación, Universidad Nacional de La Plata. EDULP. </w:t>
      </w:r>
      <w:hyperlink r:id="rId14" w:history="1">
        <w:r w:rsidRPr="0046100A">
          <w:rPr>
            <w:rStyle w:val="Hipervnculo"/>
            <w:rFonts w:ascii="Times New Roman" w:hAnsi="Times New Roman" w:cs="Times New Roman"/>
          </w:rPr>
          <w:t>https://sedici.unlp.edu.ar/handle/10915/188193</w:t>
        </w:r>
      </w:hyperlink>
      <w:r>
        <w:rPr>
          <w:rFonts w:ascii="Times New Roman" w:hAnsi="Times New Roman" w:cs="Times New Roman"/>
        </w:rPr>
        <w:t xml:space="preserve"> </w:t>
      </w:r>
      <w:r w:rsidRPr="00C951DC">
        <w:rPr>
          <w:rFonts w:ascii="Times New Roman" w:hAnsi="Times New Roman" w:cs="Times New Roman"/>
        </w:rPr>
        <w:t xml:space="preserve"> </w:t>
      </w:r>
    </w:p>
    <w:p w14:paraId="28A14C84"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Lerner D.; Stella, P.; Torres, M. (2009). </w:t>
      </w:r>
      <w:r w:rsidRPr="00C951DC">
        <w:rPr>
          <w:rFonts w:ascii="Times New Roman" w:hAnsi="Times New Roman" w:cs="Times New Roman"/>
          <w:i/>
          <w:iCs/>
        </w:rPr>
        <w:t>Formación docente en lectura y escritura</w:t>
      </w:r>
      <w:r w:rsidRPr="00C951DC">
        <w:rPr>
          <w:rFonts w:ascii="Times New Roman" w:hAnsi="Times New Roman" w:cs="Times New Roman"/>
        </w:rPr>
        <w:t>. Paidós.</w:t>
      </w:r>
    </w:p>
    <w:p w14:paraId="4F01358D"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Lins Ribeiro, G. (1989) “</w:t>
      </w:r>
      <w:proofErr w:type="spellStart"/>
      <w:r w:rsidRPr="00C951DC">
        <w:rPr>
          <w:rFonts w:ascii="Times New Roman" w:hAnsi="Times New Roman" w:cs="Times New Roman"/>
        </w:rPr>
        <w:t>Descotidianizar</w:t>
      </w:r>
      <w:proofErr w:type="spellEnd"/>
      <w:r w:rsidRPr="00C951DC">
        <w:rPr>
          <w:rFonts w:ascii="Times New Roman" w:hAnsi="Times New Roman" w:cs="Times New Roman"/>
        </w:rPr>
        <w:t>. Extrañamiento y conciencia práctica, un ensayo sobre la perspectiva antropológica”. En Boivin, Rosato y Arribas (2004). Constructores de Otredad. Una Introducción a la Antropología Social y Cultural. Antropofagia.</w:t>
      </w:r>
    </w:p>
    <w:p w14:paraId="7C7034A4"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lastRenderedPageBreak/>
        <w:t xml:space="preserve">Magaña Figueroa, C. A. y Flores Hernández, E. (2015) La observación entre pares: aprendiendo de un reflejo. RIDE Revista Iberoamericana para la investigación y el Desarrollo Educativo, vol. 6, </w:t>
      </w:r>
      <w:proofErr w:type="spellStart"/>
      <w:r w:rsidRPr="00C951DC">
        <w:rPr>
          <w:rFonts w:ascii="Times New Roman" w:hAnsi="Times New Roman" w:cs="Times New Roman"/>
        </w:rPr>
        <w:t>num</w:t>
      </w:r>
      <w:proofErr w:type="spellEnd"/>
      <w:r w:rsidRPr="00C951DC">
        <w:rPr>
          <w:rFonts w:ascii="Times New Roman" w:hAnsi="Times New Roman" w:cs="Times New Roman"/>
        </w:rPr>
        <w:t xml:space="preserve"> 11. Centro de Estudios e Investigaciones para el Desarrollo Docente A.C. Guadalajara, México. </w:t>
      </w:r>
    </w:p>
    <w:p w14:paraId="77A07049" w14:textId="4C3A230F"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Programa Prácticas de la Enseñanza. 2024. Barcia, M., de Morais Melo, S. </w:t>
      </w:r>
      <w:proofErr w:type="spellStart"/>
      <w:r w:rsidRPr="00C951DC">
        <w:rPr>
          <w:rFonts w:ascii="Times New Roman" w:hAnsi="Times New Roman" w:cs="Times New Roman"/>
        </w:rPr>
        <w:t>Justianovich</w:t>
      </w:r>
      <w:proofErr w:type="spellEnd"/>
      <w:r w:rsidRPr="00C951DC">
        <w:rPr>
          <w:rFonts w:ascii="Times New Roman" w:hAnsi="Times New Roman" w:cs="Times New Roman"/>
        </w:rPr>
        <w:t xml:space="preserve">, S. González Refojo, S. y García Clúa, N. Profesorado en Ciencias de la Educación. Disponible en: </w:t>
      </w:r>
      <w:hyperlink r:id="rId15" w:history="1">
        <w:r w:rsidRPr="0046100A">
          <w:rPr>
            <w:rStyle w:val="Hipervnculo"/>
            <w:rFonts w:ascii="Times New Roman" w:hAnsi="Times New Roman" w:cs="Times New Roman"/>
          </w:rPr>
          <w:t>https://www.fahce.unlp.edu.ar/facultad/secretarias-y-prosecretarias/academica/deptos/ciencias-de-la-educacion/catedras/catedra-200719023702637003</w:t>
        </w:r>
      </w:hyperlink>
      <w:r>
        <w:rPr>
          <w:rFonts w:ascii="Times New Roman" w:hAnsi="Times New Roman" w:cs="Times New Roman"/>
        </w:rPr>
        <w:t xml:space="preserve"> </w:t>
      </w:r>
      <w:r w:rsidRPr="00C951DC">
        <w:rPr>
          <w:rFonts w:ascii="Times New Roman" w:hAnsi="Times New Roman" w:cs="Times New Roman"/>
        </w:rPr>
        <w:t xml:space="preserve"> </w:t>
      </w:r>
    </w:p>
    <w:p w14:paraId="61009255"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Ragusa, L. (2019) La importancia de la observación en el proceso de formación docente. Tesis de maestría. Universidad Nacional de La Matanza. Escuela de posgrado. San Justo. </w:t>
      </w:r>
    </w:p>
    <w:p w14:paraId="6DFAC3C8"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Sanjurjo, L., Caporossi, A., </w:t>
      </w:r>
      <w:proofErr w:type="spellStart"/>
      <w:r w:rsidRPr="00C951DC">
        <w:rPr>
          <w:rFonts w:ascii="Times New Roman" w:hAnsi="Times New Roman" w:cs="Times New Roman"/>
        </w:rPr>
        <w:t>Placci</w:t>
      </w:r>
      <w:proofErr w:type="spellEnd"/>
      <w:r w:rsidRPr="00C951DC">
        <w:rPr>
          <w:rFonts w:ascii="Times New Roman" w:hAnsi="Times New Roman" w:cs="Times New Roman"/>
        </w:rPr>
        <w:t xml:space="preserve">, N. (septiembre, 2016). La pareja pedagógica como dispositivo de evaluación en la formación docente universitaria. Ponencia presentada en I Jornadas sobre las Prácticas de Enseñanza en la Formación Docente, Universidad Nacional de Quilmes, Bernal, Argentina. </w:t>
      </w:r>
    </w:p>
    <w:p w14:paraId="4835C7FE" w14:textId="77777777"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Sarni, M., Pérez López, D., Peri, A., </w:t>
      </w:r>
      <w:proofErr w:type="spellStart"/>
      <w:r w:rsidRPr="00C951DC">
        <w:rPr>
          <w:rFonts w:ascii="Times New Roman" w:hAnsi="Times New Roman" w:cs="Times New Roman"/>
        </w:rPr>
        <w:t>Salvá</w:t>
      </w:r>
      <w:proofErr w:type="spellEnd"/>
      <w:r w:rsidRPr="00C951DC">
        <w:rPr>
          <w:rFonts w:ascii="Times New Roman" w:hAnsi="Times New Roman" w:cs="Times New Roman"/>
        </w:rPr>
        <w:t xml:space="preserve">, N., Cal, F. (2023). Observatorio de prácticas pre profesionales en Educación Física. En Actas Universidad Nacional de La Plata. Facultad de Humanidades y Ciencias de la Educación. </w:t>
      </w:r>
    </w:p>
    <w:p w14:paraId="52462A52" w14:textId="388C569A" w:rsidR="00C951DC" w:rsidRPr="00C951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Terigi, F. (2013). Los saberes docentes. Formación, elaboración en la experiencia e investigación. En: </w:t>
      </w:r>
      <w:r w:rsidRPr="00C951DC">
        <w:rPr>
          <w:rFonts w:ascii="Times New Roman" w:hAnsi="Times New Roman" w:cs="Times New Roman"/>
          <w:i/>
          <w:iCs/>
        </w:rPr>
        <w:t>Saberes docentes: que debe saber un docente y por qué</w:t>
      </w:r>
      <w:r w:rsidRPr="00C951DC">
        <w:rPr>
          <w:rFonts w:ascii="Times New Roman" w:hAnsi="Times New Roman" w:cs="Times New Roman"/>
        </w:rPr>
        <w:t xml:space="preserve">. (pp. 7-49) Editorial Santillana.  </w:t>
      </w:r>
      <w:hyperlink r:id="rId16" w:history="1">
        <w:r w:rsidRPr="0046100A">
          <w:rPr>
            <w:rStyle w:val="Hipervnculo"/>
            <w:rFonts w:ascii="Times New Roman" w:hAnsi="Times New Roman" w:cs="Times New Roman"/>
          </w:rPr>
          <w:t>https://www.educ.ar/recursos/152167/los-saberes-docentes-formacion-elaboracion-en-la-experiencia-e-investigacion-viii-foro-latinoamericano-de-educacion-2013</w:t>
        </w:r>
      </w:hyperlink>
      <w:r>
        <w:rPr>
          <w:rFonts w:ascii="Times New Roman" w:hAnsi="Times New Roman" w:cs="Times New Roman"/>
        </w:rPr>
        <w:t xml:space="preserve"> </w:t>
      </w:r>
    </w:p>
    <w:p w14:paraId="7E83515B" w14:textId="3740DD5D" w:rsidR="001923DC" w:rsidRDefault="00C951DC" w:rsidP="00C951DC">
      <w:pPr>
        <w:spacing w:line="240" w:lineRule="auto"/>
        <w:jc w:val="both"/>
        <w:rPr>
          <w:rFonts w:ascii="Times New Roman" w:hAnsi="Times New Roman" w:cs="Times New Roman"/>
        </w:rPr>
      </w:pPr>
      <w:r w:rsidRPr="00C951DC">
        <w:rPr>
          <w:rFonts w:ascii="Times New Roman" w:hAnsi="Times New Roman" w:cs="Times New Roman"/>
        </w:rPr>
        <w:t xml:space="preserve">Terigi, F. (20 de octubre de 2018). Sobre la producción de saber pedagógico en la experiencia. [Discurso principal]. Conferencia en el 1er Congreso Internacional "Educación e Inclusión desde el Sur". </w:t>
      </w:r>
      <w:hyperlink r:id="rId17" w:history="1">
        <w:r w:rsidRPr="0046100A">
          <w:rPr>
            <w:rStyle w:val="Hipervnculo"/>
            <w:rFonts w:ascii="Times New Roman" w:hAnsi="Times New Roman" w:cs="Times New Roman"/>
          </w:rPr>
          <w:t>https://www.youtube.com/watch?v=IEeS6lpZV6M</w:t>
        </w:r>
      </w:hyperlink>
      <w:r>
        <w:rPr>
          <w:rFonts w:ascii="Times New Roman" w:hAnsi="Times New Roman" w:cs="Times New Roman"/>
        </w:rPr>
        <w:t xml:space="preserve"> </w:t>
      </w:r>
    </w:p>
    <w:p w14:paraId="57537177" w14:textId="77777777" w:rsidR="00C47A67" w:rsidRDefault="00C47A67" w:rsidP="00C47A67">
      <w:pPr>
        <w:spacing w:line="240" w:lineRule="auto"/>
        <w:jc w:val="both"/>
        <w:rPr>
          <w:rFonts w:ascii="Times New Roman" w:hAnsi="Times New Roman" w:cs="Times New Roman"/>
          <w:b/>
          <w:bCs/>
        </w:rPr>
      </w:pPr>
    </w:p>
    <w:p w14:paraId="6E1958AD" w14:textId="25DB866A" w:rsidR="00C47A67" w:rsidRPr="00C47A67" w:rsidRDefault="00C47A67" w:rsidP="00C47A67">
      <w:pPr>
        <w:spacing w:line="240" w:lineRule="auto"/>
        <w:jc w:val="both"/>
        <w:rPr>
          <w:rFonts w:ascii="Times New Roman" w:hAnsi="Times New Roman" w:cs="Times New Roman"/>
          <w:b/>
          <w:bCs/>
        </w:rPr>
      </w:pPr>
      <w:r>
        <w:rPr>
          <w:rFonts w:ascii="Times New Roman" w:hAnsi="Times New Roman" w:cs="Times New Roman"/>
          <w:b/>
          <w:bCs/>
        </w:rPr>
        <w:t>Not</w:t>
      </w:r>
      <w:r w:rsidRPr="00C47A67">
        <w:rPr>
          <w:rFonts w:ascii="Times New Roman" w:hAnsi="Times New Roman" w:cs="Times New Roman"/>
          <w:b/>
          <w:bCs/>
        </w:rPr>
        <w:t>as</w:t>
      </w:r>
    </w:p>
    <w:p w14:paraId="46B34C10" w14:textId="77777777" w:rsidR="00C47A67" w:rsidRDefault="00C47A67" w:rsidP="00C47A67">
      <w:pPr>
        <w:spacing w:line="240" w:lineRule="auto"/>
        <w:jc w:val="both"/>
        <w:rPr>
          <w:rFonts w:ascii="Times New Roman" w:hAnsi="Times New Roman" w:cs="Times New Roman"/>
        </w:rPr>
      </w:pPr>
      <w:r w:rsidRPr="00C47A67">
        <w:rPr>
          <w:rFonts w:ascii="Times New Roman" w:hAnsi="Times New Roman" w:cs="Times New Roman"/>
        </w:rPr>
        <w:t xml:space="preserve">1. </w:t>
      </w:r>
      <w:r w:rsidRPr="00C47A67">
        <w:rPr>
          <w:rFonts w:ascii="Times New Roman" w:hAnsi="Times New Roman" w:cs="Times New Roman"/>
        </w:rPr>
        <w:t xml:space="preserve">Disponible en: </w:t>
      </w:r>
      <w:hyperlink r:id="rId18">
        <w:r w:rsidRPr="00C47A67">
          <w:rPr>
            <w:rFonts w:ascii="Times New Roman" w:hAnsi="Times New Roman" w:cs="Times New Roman"/>
            <w:color w:val="1155CC"/>
            <w:u w:val="single"/>
          </w:rPr>
          <w:t>https://www.memoria.fahce.unlp.edu.ar/library?a=d&amp;c=proyecto&amp;d=Jpy1236</w:t>
        </w:r>
      </w:hyperlink>
    </w:p>
    <w:p w14:paraId="23820B67" w14:textId="62710125" w:rsidR="00C47A67" w:rsidRDefault="00C47A67" w:rsidP="00C47A67">
      <w:pPr>
        <w:spacing w:line="240" w:lineRule="auto"/>
        <w:jc w:val="both"/>
        <w:rPr>
          <w:rFonts w:ascii="Times New Roman" w:hAnsi="Times New Roman" w:cs="Times New Roman"/>
        </w:rPr>
      </w:pPr>
      <w:r>
        <w:rPr>
          <w:rFonts w:ascii="Times New Roman" w:hAnsi="Times New Roman" w:cs="Times New Roman"/>
        </w:rPr>
        <w:t xml:space="preserve">2. </w:t>
      </w:r>
      <w:r w:rsidRPr="00C47A67">
        <w:rPr>
          <w:rFonts w:ascii="Times New Roman" w:hAnsi="Times New Roman" w:cs="Times New Roman"/>
        </w:rPr>
        <w:t xml:space="preserve">Se trata de Escudero, L. (2026). Ojos que sí ven ¿Practicantes que sí aprenden? Una mirada hacia la observación entre pares en la formación del profesorado (Tesis de grado). Universidad Nacional de La Plata. Facultad de Humanidades y Ciencias de la Educación. Memoria Académica. </w:t>
      </w:r>
      <w:hyperlink r:id="rId19" w:history="1">
        <w:r w:rsidRPr="00EB23CF">
          <w:rPr>
            <w:rStyle w:val="Hipervnculo"/>
            <w:rFonts w:ascii="Times New Roman" w:hAnsi="Times New Roman" w:cs="Times New Roman"/>
          </w:rPr>
          <w:t>https://www.memoria.fahce.unlp.edu.ar/tesis/te.3554/te.3554.pdf</w:t>
        </w:r>
      </w:hyperlink>
      <w:r>
        <w:rPr>
          <w:rFonts w:ascii="Times New Roman" w:hAnsi="Times New Roman" w:cs="Times New Roman"/>
        </w:rPr>
        <w:t xml:space="preserve"> </w:t>
      </w:r>
    </w:p>
    <w:p w14:paraId="7B52A5CE" w14:textId="06BDA20C" w:rsidR="00C47A67" w:rsidRDefault="00C47A67" w:rsidP="00C47A67">
      <w:pPr>
        <w:spacing w:line="240" w:lineRule="auto"/>
        <w:jc w:val="both"/>
        <w:rPr>
          <w:rFonts w:ascii="Times New Roman" w:hAnsi="Times New Roman" w:cs="Times New Roman"/>
        </w:rPr>
      </w:pPr>
      <w:r>
        <w:rPr>
          <w:rFonts w:ascii="Times New Roman" w:hAnsi="Times New Roman" w:cs="Times New Roman"/>
        </w:rPr>
        <w:t xml:space="preserve">3. </w:t>
      </w:r>
      <w:r w:rsidRPr="00C47A67">
        <w:rPr>
          <w:rFonts w:ascii="Times New Roman" w:hAnsi="Times New Roman" w:cs="Times New Roman"/>
        </w:rPr>
        <w:t>Es preciso aclarar que, al momento de realización de la tesina, tanto la investigadora como la directora formaban parte de la cátedra de Prácticas de la Enseñanza el Profesorado en Ciencias de la Educación (</w:t>
      </w:r>
      <w:proofErr w:type="spellStart"/>
      <w:r w:rsidRPr="00C47A67">
        <w:rPr>
          <w:rFonts w:ascii="Times New Roman" w:hAnsi="Times New Roman" w:cs="Times New Roman"/>
        </w:rPr>
        <w:t>FaHCE</w:t>
      </w:r>
      <w:proofErr w:type="spellEnd"/>
      <w:r w:rsidRPr="00C47A67">
        <w:rPr>
          <w:rFonts w:ascii="Times New Roman" w:hAnsi="Times New Roman" w:cs="Times New Roman"/>
        </w:rPr>
        <w:t>-UNLP), en calidad de adscripta graduada y ayudante diplomada correspondientemente.</w:t>
      </w:r>
    </w:p>
    <w:p w14:paraId="3D483541" w14:textId="01E97A6B" w:rsidR="00C47A67" w:rsidRDefault="00C47A67" w:rsidP="00C47A67">
      <w:pPr>
        <w:spacing w:line="240" w:lineRule="auto"/>
        <w:jc w:val="both"/>
        <w:rPr>
          <w:rFonts w:ascii="Times New Roman" w:hAnsi="Times New Roman" w:cs="Times New Roman"/>
        </w:rPr>
      </w:pPr>
      <w:r>
        <w:rPr>
          <w:rFonts w:ascii="Times New Roman" w:hAnsi="Times New Roman" w:cs="Times New Roman"/>
        </w:rPr>
        <w:lastRenderedPageBreak/>
        <w:t xml:space="preserve">4. </w:t>
      </w:r>
      <w:r w:rsidRPr="00C47A67">
        <w:rPr>
          <w:rFonts w:ascii="Times New Roman" w:hAnsi="Times New Roman" w:cs="Times New Roman"/>
        </w:rPr>
        <w:t xml:space="preserve">La elaboración de los informes finales forman parte de la evaluación final de la asignatura y su entrega es obligatoria para la acreditación del espacio curricular. La subida y publicación de dicho archivo en SEDICI es optativa para les estudiantes y puede consultarse en el siguiente hipervínculo: </w:t>
      </w:r>
      <w:hyperlink r:id="rId20" w:history="1">
        <w:r w:rsidRPr="00EB23CF">
          <w:rPr>
            <w:rStyle w:val="Hipervnculo"/>
            <w:rFonts w:ascii="Times New Roman" w:hAnsi="Times New Roman" w:cs="Times New Roman"/>
          </w:rPr>
          <w:t>https://sedici.unlp.edu.ar/handle/10915/132090/discover?sort_by=dc.date.accessioned_dt&amp;order=desc</w:t>
        </w:r>
      </w:hyperlink>
      <w:r>
        <w:rPr>
          <w:rFonts w:ascii="Times New Roman" w:hAnsi="Times New Roman" w:cs="Times New Roman"/>
        </w:rPr>
        <w:t xml:space="preserve"> </w:t>
      </w:r>
    </w:p>
    <w:p w14:paraId="1D766247" w14:textId="790AE649" w:rsidR="00C47A67" w:rsidRPr="00C47A67" w:rsidRDefault="00C47A67" w:rsidP="00C47A67">
      <w:pPr>
        <w:spacing w:line="240" w:lineRule="auto"/>
        <w:jc w:val="both"/>
        <w:rPr>
          <w:rFonts w:ascii="Times New Roman" w:hAnsi="Times New Roman" w:cs="Times New Roman"/>
        </w:rPr>
      </w:pPr>
      <w:r>
        <w:rPr>
          <w:rFonts w:ascii="Times New Roman" w:hAnsi="Times New Roman" w:cs="Times New Roman"/>
        </w:rPr>
        <w:t xml:space="preserve">5. </w:t>
      </w:r>
      <w:r w:rsidR="00CC7C72" w:rsidRPr="00CC7C72">
        <w:rPr>
          <w:rFonts w:ascii="Times New Roman" w:hAnsi="Times New Roman" w:cs="Times New Roman"/>
        </w:rPr>
        <w:t xml:space="preserve">La Universidad Nacional de La Plata cuenta con un programa de producción de libros de cátedra desde el año 2011. El mismo, se presenta como una propuesta de edición digital de materiales elaborados por los equipos docentes -nucleados en sus cátedras- para el desarrollo de la enseñanza en el grado. La cátedra de Prácticas de la Enseñanza cuenta con tres libros de cátedra publicados (2017, 2019 y 2025) y un cuarto libro en proceso de escritura que </w:t>
      </w:r>
      <w:proofErr w:type="spellStart"/>
      <w:r w:rsidR="00CC7C72" w:rsidRPr="00CC7C72">
        <w:rPr>
          <w:rFonts w:ascii="Times New Roman" w:hAnsi="Times New Roman" w:cs="Times New Roman"/>
        </w:rPr>
        <w:t>esta</w:t>
      </w:r>
      <w:proofErr w:type="spellEnd"/>
      <w:r w:rsidR="00CC7C72" w:rsidRPr="00CC7C72">
        <w:rPr>
          <w:rFonts w:ascii="Times New Roman" w:hAnsi="Times New Roman" w:cs="Times New Roman"/>
        </w:rPr>
        <w:t xml:space="preserve"> teniendo curso en el año 2026. Esta oportunidad de escritura ha posibilitado la sistematización e investigación y publicación de conocimiento producido desde el ámbito de la cátedra, en conjunto con otras cátedras y docentes </w:t>
      </w:r>
      <w:proofErr w:type="spellStart"/>
      <w:r w:rsidR="00CC7C72" w:rsidRPr="00CC7C72">
        <w:rPr>
          <w:rFonts w:ascii="Times New Roman" w:hAnsi="Times New Roman" w:cs="Times New Roman"/>
        </w:rPr>
        <w:t>coformadores</w:t>
      </w:r>
      <w:proofErr w:type="spellEnd"/>
      <w:r w:rsidR="00CC7C72" w:rsidRPr="00CC7C72">
        <w:rPr>
          <w:rFonts w:ascii="Times New Roman" w:hAnsi="Times New Roman" w:cs="Times New Roman"/>
        </w:rPr>
        <w:t xml:space="preserve"> con quienes compartimos el desarrollo de las prácticas de enseñanza y de la investigación en ellas. La colección del programa Libros de cátedra de la UNLP, puede consultarse en el repositorio institucional SEDICI-UNLP</w:t>
      </w:r>
    </w:p>
    <w:sectPr w:rsidR="00C47A67" w:rsidRPr="00C47A67" w:rsidSect="00701F64">
      <w:headerReference w:type="default" r:id="rId21"/>
      <w:footerReference w:type="default" r:id="rId2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6F4B" w14:textId="77777777" w:rsidR="0057629A" w:rsidRPr="00BA642E" w:rsidRDefault="0057629A" w:rsidP="00C802F5">
      <w:pPr>
        <w:spacing w:after="0" w:line="240" w:lineRule="auto"/>
      </w:pPr>
      <w:r w:rsidRPr="00BA642E">
        <w:separator/>
      </w:r>
    </w:p>
  </w:endnote>
  <w:endnote w:type="continuationSeparator" w:id="0">
    <w:p w14:paraId="115B69D0" w14:textId="77777777" w:rsidR="0057629A" w:rsidRPr="00BA642E" w:rsidRDefault="0057629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6A03A" w14:textId="77777777" w:rsidR="0057629A" w:rsidRPr="00BA642E" w:rsidRDefault="0057629A" w:rsidP="00C802F5">
      <w:pPr>
        <w:spacing w:after="0" w:line="240" w:lineRule="auto"/>
      </w:pPr>
      <w:r w:rsidRPr="00BA642E">
        <w:separator/>
      </w:r>
    </w:p>
  </w:footnote>
  <w:footnote w:type="continuationSeparator" w:id="0">
    <w:p w14:paraId="3176B238" w14:textId="77777777" w:rsidR="0057629A" w:rsidRPr="00BA642E" w:rsidRDefault="0057629A"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C0F45"/>
    <w:multiLevelType w:val="hybridMultilevel"/>
    <w:tmpl w:val="AEFC893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67853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454C8"/>
    <w:rsid w:val="00312392"/>
    <w:rsid w:val="004040C0"/>
    <w:rsid w:val="00437E9C"/>
    <w:rsid w:val="00484604"/>
    <w:rsid w:val="00550766"/>
    <w:rsid w:val="0057629A"/>
    <w:rsid w:val="005F3B2E"/>
    <w:rsid w:val="00701F64"/>
    <w:rsid w:val="007B5B5F"/>
    <w:rsid w:val="007D233B"/>
    <w:rsid w:val="0085070B"/>
    <w:rsid w:val="00A17247"/>
    <w:rsid w:val="00BA642E"/>
    <w:rsid w:val="00BC236F"/>
    <w:rsid w:val="00C47A67"/>
    <w:rsid w:val="00C802F5"/>
    <w:rsid w:val="00C951DC"/>
    <w:rsid w:val="00C96B2C"/>
    <w:rsid w:val="00CC04C1"/>
    <w:rsid w:val="00CC7C72"/>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ustianovich@gmail.com" TargetMode="External"/><Relationship Id="rId13" Type="http://schemas.openxmlformats.org/officeDocument/2006/relationships/hyperlink" Target="https://www.memoria.fahce.unlp.edu.ar/tesis/te.3554/te.3554.pdf" TargetMode="External"/><Relationship Id="rId18" Type="http://schemas.openxmlformats.org/officeDocument/2006/relationships/hyperlink" Target="https://www.memoria.fahce.unlp.edu.ar/library?a=d&amp;c=proyecto&amp;d=Jpy1236"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louesc529@gmail.com" TargetMode="External"/><Relationship Id="rId12" Type="http://schemas.openxmlformats.org/officeDocument/2006/relationships/hyperlink" Target="https://sedici.unlp.edu.ar/handle/10915/161611" TargetMode="External"/><Relationship Id="rId17" Type="http://schemas.openxmlformats.org/officeDocument/2006/relationships/hyperlink" Target="https://www.youtube.com/watch?v=IEeS6lpZV6M" TargetMode="External"/><Relationship Id="rId2" Type="http://schemas.openxmlformats.org/officeDocument/2006/relationships/styles" Target="styles.xml"/><Relationship Id="rId16" Type="http://schemas.openxmlformats.org/officeDocument/2006/relationships/hyperlink" Target="https://www.educ.ar/recursos/152167/los-saberes-docentes-formacion-elaboracion-en-la-experiencia-e-investigacion-viii-foro-latinoamericano-de-educacion-2013" TargetMode="External"/><Relationship Id="rId20" Type="http://schemas.openxmlformats.org/officeDocument/2006/relationships/hyperlink" Target="https://sedici.unlp.edu.ar/handle/10915/132090/discover?sort_by=dc.date.accessioned_dt&amp;order=des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moria.fahce.unlp.edu.ar/art_revistas/pr.7853/pr.7853.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ahce.unlp.edu.ar/facultad/secretarias-y-prosecretarias/academica/deptos/ciencias-de-la-educacion/catedras/catedra-200719023702637003" TargetMode="External"/><Relationship Id="rId23" Type="http://schemas.openxmlformats.org/officeDocument/2006/relationships/fontTable" Target="fontTable.xml"/><Relationship Id="rId10" Type="http://schemas.openxmlformats.org/officeDocument/2006/relationships/hyperlink" Target="https://tornasol.flacso.org.ar/portfolio-item/tras-los-gestos-de-la-ensenanza/" TargetMode="External"/><Relationship Id="rId19" Type="http://schemas.openxmlformats.org/officeDocument/2006/relationships/hyperlink" Target="https://www.memoria.fahce.unlp.edu.ar/tesis/te.3554/te.3554.pdf" TargetMode="External"/><Relationship Id="rId4" Type="http://schemas.openxmlformats.org/officeDocument/2006/relationships/webSettings" Target="webSettings.xml"/><Relationship Id="rId9" Type="http://schemas.openxmlformats.org/officeDocument/2006/relationships/hyperlink" Target="http://sedici.unlp.edu.ar/handle/10915/60634" TargetMode="External"/><Relationship Id="rId14" Type="http://schemas.openxmlformats.org/officeDocument/2006/relationships/hyperlink" Target="https://sedici.unlp.edu.ar/handle/10915/188193"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13</Pages>
  <Words>6373</Words>
  <Characters>35057</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User</cp:lastModifiedBy>
  <cp:revision>6</cp:revision>
  <dcterms:created xsi:type="dcterms:W3CDTF">2026-03-14T03:50:00Z</dcterms:created>
  <dcterms:modified xsi:type="dcterms:W3CDTF">2026-06-30T15:20:00Z</dcterms:modified>
</cp:coreProperties>
</file>