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D42B" w14:textId="6B6740EB" w:rsidR="001923DC" w:rsidRPr="00BA642E" w:rsidRDefault="00FF0531" w:rsidP="001923DC">
      <w:pPr>
        <w:jc w:val="center"/>
        <w:rPr>
          <w:rFonts w:ascii="Times New Roman" w:hAnsi="Times New Roman" w:cs="Times New Roman"/>
          <w:b/>
          <w:bCs/>
        </w:rPr>
      </w:pPr>
      <w:r w:rsidRPr="00FF0531">
        <w:rPr>
          <w:rFonts w:ascii="Times New Roman" w:hAnsi="Times New Roman" w:cs="Times New Roman"/>
          <w:b/>
          <w:bCs/>
        </w:rPr>
        <w:t>Educación superior y defensa en países de América Latina: estudio exploratorio de las instituciones de formación en defensa</w:t>
      </w:r>
    </w:p>
    <w:p w14:paraId="346E579D" w14:textId="77777777" w:rsidR="00F35732" w:rsidRDefault="00F35732" w:rsidP="00F35732">
      <w:pPr>
        <w:spacing w:after="0" w:line="240" w:lineRule="auto"/>
        <w:jc w:val="right"/>
        <w:rPr>
          <w:rFonts w:ascii="Times New Roman" w:hAnsi="Times New Roman" w:cs="Times New Roman"/>
        </w:rPr>
      </w:pPr>
    </w:p>
    <w:p w14:paraId="2145EF03" w14:textId="21437864" w:rsidR="00F35732" w:rsidRPr="00F35732" w:rsidRDefault="00F35732" w:rsidP="00F35732">
      <w:pPr>
        <w:spacing w:after="0" w:line="240" w:lineRule="auto"/>
        <w:jc w:val="right"/>
        <w:rPr>
          <w:rFonts w:ascii="Times New Roman" w:hAnsi="Times New Roman" w:cs="Times New Roman"/>
        </w:rPr>
      </w:pPr>
      <w:r w:rsidRPr="00F35732">
        <w:rPr>
          <w:rFonts w:ascii="Times New Roman" w:hAnsi="Times New Roman" w:cs="Times New Roman"/>
        </w:rPr>
        <w:t>Mulle, Verónica Patricia</w:t>
      </w:r>
    </w:p>
    <w:p w14:paraId="12EF0961" w14:textId="77777777" w:rsidR="00F35732" w:rsidRDefault="00F35732" w:rsidP="00F35732">
      <w:pPr>
        <w:spacing w:after="0" w:line="240" w:lineRule="auto"/>
        <w:jc w:val="right"/>
        <w:rPr>
          <w:rFonts w:ascii="Times New Roman" w:hAnsi="Times New Roman" w:cs="Times New Roman"/>
        </w:rPr>
      </w:pPr>
      <w:r w:rsidRPr="00F35732">
        <w:rPr>
          <w:rFonts w:ascii="Times New Roman" w:hAnsi="Times New Roman" w:cs="Times New Roman"/>
        </w:rPr>
        <w:t>Universidad de la Defensa Nacional (UNDEF)</w:t>
      </w:r>
    </w:p>
    <w:p w14:paraId="68294A8B" w14:textId="26243F5D" w:rsidR="00F35732" w:rsidRPr="00F35732" w:rsidRDefault="00F35732" w:rsidP="00F35732">
      <w:pPr>
        <w:spacing w:after="0" w:line="240" w:lineRule="auto"/>
        <w:jc w:val="right"/>
        <w:rPr>
          <w:rFonts w:ascii="Times New Roman" w:hAnsi="Times New Roman" w:cs="Times New Roman"/>
        </w:rPr>
      </w:pPr>
      <w:r>
        <w:rPr>
          <w:rFonts w:ascii="Times New Roman" w:hAnsi="Times New Roman" w:cs="Times New Roman"/>
        </w:rPr>
        <w:t>Universidad Nacional Raúl Scalabrini Ortiz (UNSO)</w:t>
      </w:r>
    </w:p>
    <w:p w14:paraId="7747860F" w14:textId="387A7503" w:rsidR="00F35732" w:rsidRDefault="00F35732" w:rsidP="00F35732">
      <w:pPr>
        <w:spacing w:after="0" w:line="240" w:lineRule="auto"/>
        <w:jc w:val="right"/>
        <w:rPr>
          <w:rFonts w:ascii="Times New Roman" w:hAnsi="Times New Roman" w:cs="Times New Roman"/>
        </w:rPr>
      </w:pPr>
      <w:hyperlink r:id="rId7" w:history="1">
        <w:r w:rsidRPr="00A31974">
          <w:rPr>
            <w:rStyle w:val="Hipervnculo"/>
            <w:rFonts w:ascii="Times New Roman" w:hAnsi="Times New Roman" w:cs="Times New Roman"/>
          </w:rPr>
          <w:t>v.mulle@gmail.com</w:t>
        </w:r>
      </w:hyperlink>
    </w:p>
    <w:p w14:paraId="0DEED3A8" w14:textId="77777777" w:rsidR="00F35732" w:rsidRPr="00F35732" w:rsidRDefault="00F35732" w:rsidP="00F35732">
      <w:pPr>
        <w:spacing w:after="0" w:line="240" w:lineRule="auto"/>
        <w:jc w:val="right"/>
        <w:rPr>
          <w:rFonts w:ascii="Times New Roman" w:hAnsi="Times New Roman" w:cs="Times New Roman"/>
        </w:rPr>
      </w:pPr>
      <w:r w:rsidRPr="00F35732">
        <w:rPr>
          <w:rFonts w:ascii="Times New Roman" w:hAnsi="Times New Roman" w:cs="Times New Roman"/>
        </w:rPr>
        <w:t xml:space="preserve"> </w:t>
      </w:r>
    </w:p>
    <w:p w14:paraId="1E3A7E38" w14:textId="77777777" w:rsidR="00F35732" w:rsidRPr="00F35732" w:rsidRDefault="00F35732" w:rsidP="00F35732">
      <w:pPr>
        <w:spacing w:after="0" w:line="240" w:lineRule="auto"/>
        <w:jc w:val="right"/>
        <w:rPr>
          <w:rFonts w:ascii="Times New Roman" w:hAnsi="Times New Roman" w:cs="Times New Roman"/>
        </w:rPr>
      </w:pPr>
      <w:r w:rsidRPr="00F35732">
        <w:rPr>
          <w:rFonts w:ascii="Times New Roman" w:hAnsi="Times New Roman" w:cs="Times New Roman"/>
        </w:rPr>
        <w:t>Britos, Ignacio Eduardo</w:t>
      </w:r>
    </w:p>
    <w:p w14:paraId="4508E7EF" w14:textId="77777777" w:rsidR="00F35732" w:rsidRPr="00F35732" w:rsidRDefault="00F35732" w:rsidP="00F35732">
      <w:pPr>
        <w:spacing w:after="0" w:line="240" w:lineRule="auto"/>
        <w:jc w:val="right"/>
        <w:rPr>
          <w:rFonts w:ascii="Times New Roman" w:hAnsi="Times New Roman" w:cs="Times New Roman"/>
        </w:rPr>
      </w:pPr>
      <w:r w:rsidRPr="00F35732">
        <w:rPr>
          <w:rFonts w:ascii="Times New Roman" w:hAnsi="Times New Roman" w:cs="Times New Roman"/>
        </w:rPr>
        <w:t>Universidad de la Defensa Nacional (UNDEF)</w:t>
      </w:r>
    </w:p>
    <w:p w14:paraId="01B6A182" w14:textId="77777777" w:rsidR="00F35732" w:rsidRPr="00F35732" w:rsidRDefault="00F35732" w:rsidP="00F35732">
      <w:pPr>
        <w:spacing w:after="0" w:line="240" w:lineRule="auto"/>
        <w:jc w:val="right"/>
        <w:rPr>
          <w:rFonts w:ascii="Times New Roman" w:hAnsi="Times New Roman" w:cs="Times New Roman"/>
        </w:rPr>
      </w:pPr>
      <w:r w:rsidRPr="00F35732">
        <w:rPr>
          <w:rFonts w:ascii="Times New Roman" w:hAnsi="Times New Roman" w:cs="Times New Roman"/>
        </w:rPr>
        <w:t>Universidad de Buenos Aires (UBA)</w:t>
      </w:r>
    </w:p>
    <w:p w14:paraId="565E97FF" w14:textId="534168BD" w:rsidR="00F35732" w:rsidRDefault="00F35732" w:rsidP="00F35732">
      <w:pPr>
        <w:spacing w:after="0" w:line="240" w:lineRule="auto"/>
        <w:jc w:val="right"/>
        <w:rPr>
          <w:rFonts w:ascii="Times New Roman" w:hAnsi="Times New Roman" w:cs="Times New Roman"/>
        </w:rPr>
      </w:pPr>
      <w:hyperlink r:id="rId8" w:history="1">
        <w:r w:rsidRPr="00A31974">
          <w:rPr>
            <w:rStyle w:val="Hipervnculo"/>
            <w:rFonts w:ascii="Times New Roman" w:hAnsi="Times New Roman" w:cs="Times New Roman"/>
          </w:rPr>
          <w:t>ignacio.britos@undef.edu.ar</w:t>
        </w:r>
      </w:hyperlink>
    </w:p>
    <w:p w14:paraId="05F9EC15" w14:textId="77777777" w:rsidR="00F35732" w:rsidRPr="00F35732" w:rsidRDefault="00F35732" w:rsidP="00F35732">
      <w:pPr>
        <w:spacing w:after="0" w:line="240" w:lineRule="auto"/>
        <w:jc w:val="right"/>
        <w:rPr>
          <w:rFonts w:ascii="Times New Roman" w:hAnsi="Times New Roman" w:cs="Times New Roman"/>
        </w:rPr>
      </w:pPr>
      <w:r w:rsidRPr="00F35732">
        <w:rPr>
          <w:rFonts w:ascii="Times New Roman" w:hAnsi="Times New Roman" w:cs="Times New Roman"/>
        </w:rPr>
        <w:t xml:space="preserve"> </w:t>
      </w:r>
    </w:p>
    <w:p w14:paraId="5FE28EF5" w14:textId="77777777" w:rsidR="00F35732" w:rsidRPr="00F35732" w:rsidRDefault="00F35732" w:rsidP="00F35732">
      <w:pPr>
        <w:spacing w:after="0" w:line="240" w:lineRule="auto"/>
        <w:jc w:val="right"/>
        <w:rPr>
          <w:rFonts w:ascii="Times New Roman" w:hAnsi="Times New Roman" w:cs="Times New Roman"/>
        </w:rPr>
      </w:pPr>
      <w:r w:rsidRPr="00F35732">
        <w:rPr>
          <w:rFonts w:ascii="Times New Roman" w:hAnsi="Times New Roman" w:cs="Times New Roman"/>
        </w:rPr>
        <w:t>Ussher, Tomas Patricio</w:t>
      </w:r>
    </w:p>
    <w:p w14:paraId="11934917" w14:textId="77777777" w:rsidR="00F35732" w:rsidRPr="00F35732" w:rsidRDefault="00F35732" w:rsidP="00F35732">
      <w:pPr>
        <w:spacing w:after="0" w:line="240" w:lineRule="auto"/>
        <w:jc w:val="right"/>
        <w:rPr>
          <w:rFonts w:ascii="Times New Roman" w:hAnsi="Times New Roman" w:cs="Times New Roman"/>
        </w:rPr>
      </w:pPr>
      <w:r w:rsidRPr="00F35732">
        <w:rPr>
          <w:rFonts w:ascii="Times New Roman" w:hAnsi="Times New Roman" w:cs="Times New Roman"/>
        </w:rPr>
        <w:t>Universidad de la Defensa Nacional (UNDEF)</w:t>
      </w:r>
    </w:p>
    <w:p w14:paraId="714018CD" w14:textId="48F7F462" w:rsidR="00BA642E" w:rsidRPr="00CD66B1" w:rsidRDefault="00F35732" w:rsidP="00CD66B1">
      <w:pPr>
        <w:spacing w:after="0" w:line="240" w:lineRule="auto"/>
        <w:jc w:val="right"/>
        <w:rPr>
          <w:rFonts w:ascii="Times New Roman" w:hAnsi="Times New Roman" w:cs="Times New Roman"/>
        </w:rPr>
      </w:pPr>
      <w:hyperlink r:id="rId9" w:history="1">
        <w:r w:rsidRPr="00A31974">
          <w:rPr>
            <w:rStyle w:val="Hipervnculo"/>
            <w:rFonts w:ascii="Times New Roman" w:hAnsi="Times New Roman" w:cs="Times New Roman"/>
          </w:rPr>
          <w:t>tomas.ussher@undef.edu.ar</w:t>
        </w:r>
      </w:hyperlink>
    </w:p>
    <w:p w14:paraId="7B9027E2" w14:textId="77777777" w:rsidR="00BA642E" w:rsidRPr="00BA642E" w:rsidRDefault="00BA642E" w:rsidP="005F3B2E">
      <w:pPr>
        <w:rPr>
          <w:rFonts w:ascii="Times New Roman" w:hAnsi="Times New Roman" w:cs="Times New Roman"/>
          <w:b/>
          <w:bCs/>
        </w:rPr>
      </w:pPr>
    </w:p>
    <w:p w14:paraId="7840A025" w14:textId="5DBD06F3" w:rsidR="00FF0531" w:rsidRPr="00D75D8E" w:rsidRDefault="00BA642E" w:rsidP="00FF0531">
      <w:pPr>
        <w:spacing w:after="0" w:line="240" w:lineRule="auto"/>
        <w:jc w:val="both"/>
        <w:rPr>
          <w:rFonts w:ascii="Times New Roman" w:hAnsi="Times New Roman" w:cs="Times New Roman"/>
          <w:lang w:val="es-AR"/>
        </w:rPr>
      </w:pPr>
      <w:r w:rsidRPr="00D75D8E">
        <w:rPr>
          <w:rFonts w:ascii="Times New Roman" w:hAnsi="Times New Roman" w:cs="Times New Roman"/>
          <w:b/>
          <w:bCs/>
          <w:lang w:val="es-AR"/>
        </w:rPr>
        <w:t>Resumen:</w:t>
      </w:r>
      <w:r w:rsidR="007B5B5F" w:rsidRPr="00D75D8E">
        <w:rPr>
          <w:rFonts w:ascii="Times New Roman" w:hAnsi="Times New Roman" w:cs="Times New Roman"/>
          <w:b/>
          <w:bCs/>
          <w:lang w:val="es-AR"/>
        </w:rPr>
        <w:t xml:space="preserve"> </w:t>
      </w:r>
      <w:r w:rsidR="00FF0531" w:rsidRPr="00D75D8E">
        <w:rPr>
          <w:rFonts w:ascii="Times New Roman" w:hAnsi="Times New Roman" w:cs="Times New Roman"/>
          <w:lang w:val="es-AR"/>
        </w:rPr>
        <w:t>La formación para la defensa nacional se ha configurado como un tema relevante en la agenda de defensa de di</w:t>
      </w:r>
      <w:r w:rsidR="00825E5F">
        <w:rPr>
          <w:rFonts w:ascii="Times New Roman" w:hAnsi="Times New Roman" w:cs="Times New Roman"/>
          <w:lang w:val="es-AR"/>
        </w:rPr>
        <w:t>stintos</w:t>
      </w:r>
      <w:r w:rsidR="00FF0531" w:rsidRPr="00D75D8E">
        <w:rPr>
          <w:rFonts w:ascii="Times New Roman" w:hAnsi="Times New Roman" w:cs="Times New Roman"/>
          <w:lang w:val="es-AR"/>
        </w:rPr>
        <w:t xml:space="preserve"> países, adoptando formatos institucionales diversos que van desde la instrucción militar específica impartida por las propias fuerzas armadas hasta la creación de instituciones especializadas destinadas a la formación tanto de cuadros militares como de civiles. En América Latina, esta diversidad también se expresa en distintos modelos organizacionales, que pueden adoptar regímenes especiales de formación o integrarse a los sistemas nacionales de educación superior.</w:t>
      </w:r>
    </w:p>
    <w:p w14:paraId="624C952A" w14:textId="74848740" w:rsidR="00FF0531" w:rsidRPr="00D75D8E" w:rsidRDefault="00FF0531" w:rsidP="00FF0531">
      <w:pPr>
        <w:spacing w:after="0" w:line="240" w:lineRule="auto"/>
        <w:jc w:val="both"/>
        <w:rPr>
          <w:rFonts w:ascii="Times New Roman" w:hAnsi="Times New Roman" w:cs="Times New Roman"/>
          <w:lang w:val="es-AR"/>
        </w:rPr>
      </w:pPr>
      <w:r w:rsidRPr="00D75D8E">
        <w:rPr>
          <w:rFonts w:ascii="Times New Roman" w:hAnsi="Times New Roman" w:cs="Times New Roman"/>
          <w:lang w:val="es-AR"/>
        </w:rPr>
        <w:t xml:space="preserve">En este contexto, el objetivo del trabajo es </w:t>
      </w:r>
      <w:r w:rsidR="00B11578" w:rsidRPr="00D75D8E">
        <w:rPr>
          <w:rFonts w:ascii="Times New Roman" w:hAnsi="Times New Roman" w:cs="Times New Roman"/>
          <w:lang w:val="es-AR"/>
        </w:rPr>
        <w:t xml:space="preserve">comprender </w:t>
      </w:r>
      <w:r w:rsidRPr="00D75D8E">
        <w:rPr>
          <w:rFonts w:ascii="Times New Roman" w:hAnsi="Times New Roman" w:cs="Times New Roman"/>
          <w:lang w:val="es-AR"/>
        </w:rPr>
        <w:t>las características que presentan las instituciones superiores responsables de la educación en defensa en un conjunto de países seleccionados de América Latina</w:t>
      </w:r>
      <w:r w:rsidR="00B11578" w:rsidRPr="00D75D8E">
        <w:rPr>
          <w:rFonts w:ascii="Times New Roman" w:hAnsi="Times New Roman" w:cs="Times New Roman"/>
          <w:lang w:val="es-AR"/>
        </w:rPr>
        <w:t xml:space="preserve">, a partir de una revisión exploratoria </w:t>
      </w:r>
      <w:r w:rsidR="000A0057" w:rsidRPr="00D75D8E">
        <w:rPr>
          <w:rFonts w:ascii="Times New Roman" w:hAnsi="Times New Roman" w:cs="Times New Roman"/>
          <w:lang w:val="es-AR"/>
        </w:rPr>
        <w:t>de los casos elegidos</w:t>
      </w:r>
      <w:r w:rsidRPr="00D75D8E">
        <w:rPr>
          <w:rFonts w:ascii="Times New Roman" w:hAnsi="Times New Roman" w:cs="Times New Roman"/>
          <w:lang w:val="es-AR"/>
        </w:rPr>
        <w:t>. En particular, se propone indagar sobre su organización institucional, su origen histórico y el tipo de oferta académica que desarrollan. El interés por estos casos se vincula con la presencia de tensiones y articulaciones entre las lógicas propias del ámbito militar y aquellas características del sistema universitario, tales como la autonomía institucional, las formas de gobierno universitario y la relación entre el Estado y las instituciones de educación superior.</w:t>
      </w:r>
    </w:p>
    <w:p w14:paraId="2F03517D" w14:textId="6A31F1A4" w:rsidR="00FF0531" w:rsidRPr="00D75D8E" w:rsidRDefault="00FF0531" w:rsidP="00FF0531">
      <w:pPr>
        <w:spacing w:after="0" w:line="240" w:lineRule="auto"/>
        <w:jc w:val="both"/>
        <w:rPr>
          <w:rFonts w:ascii="Times New Roman" w:hAnsi="Times New Roman" w:cs="Times New Roman"/>
          <w:lang w:val="es-AR"/>
        </w:rPr>
      </w:pPr>
      <w:r w:rsidRPr="00D75D8E">
        <w:rPr>
          <w:rFonts w:ascii="Times New Roman" w:hAnsi="Times New Roman" w:cs="Times New Roman"/>
          <w:lang w:val="es-AR"/>
        </w:rPr>
        <w:t>Metodológicamente, el trabajo se inscribe en la perspectiva de los estudios comparados en educación (Bray</w:t>
      </w:r>
      <w:r w:rsidR="00CE2844" w:rsidRPr="00D75D8E">
        <w:rPr>
          <w:rFonts w:ascii="Times New Roman" w:hAnsi="Times New Roman" w:cs="Times New Roman"/>
          <w:lang w:val="es-AR"/>
        </w:rPr>
        <w:t xml:space="preserve">, Adamson </w:t>
      </w:r>
      <w:r w:rsidRPr="00D75D8E">
        <w:rPr>
          <w:rFonts w:ascii="Times New Roman" w:hAnsi="Times New Roman" w:cs="Times New Roman"/>
          <w:lang w:val="es-AR"/>
        </w:rPr>
        <w:t xml:space="preserve">y </w:t>
      </w:r>
      <w:r w:rsidR="00CE2844" w:rsidRPr="00D75D8E">
        <w:rPr>
          <w:rFonts w:ascii="Times New Roman" w:hAnsi="Times New Roman" w:cs="Times New Roman"/>
          <w:lang w:val="es-AR"/>
        </w:rPr>
        <w:t>Mason</w:t>
      </w:r>
      <w:r w:rsidRPr="00D75D8E">
        <w:rPr>
          <w:rFonts w:ascii="Times New Roman" w:hAnsi="Times New Roman" w:cs="Times New Roman"/>
          <w:lang w:val="es-AR"/>
        </w:rPr>
        <w:t>, 2010), a partir de un análisis exploratorio de las modalidades organizacionales adoptadas en distintos países de la región. Esta aproximación permite examinar cómo contextos históricos y políticos relativamente similares han dado lugar, sin embargo, a configuraciones institucionales diversas. En este sentido, la perspectiva comparada se aleja de los enfoques clásicos basados en la transferencia de modelos institucionales entre países —como los propuestos por Kandel (1944)— para recuperar aproximaciones contemporáneas que destacan el peso de los contextos nacionales en la toma de decisiones y en la configuración de las políticas educativas (Acosta, 2011; Steiner-Khamsi y Cardozo, 2023).</w:t>
      </w:r>
    </w:p>
    <w:p w14:paraId="6A547831" w14:textId="77777777" w:rsidR="00FF0531" w:rsidRPr="00D75D8E" w:rsidRDefault="00FF0531" w:rsidP="00270444">
      <w:pPr>
        <w:spacing w:after="0" w:line="240" w:lineRule="auto"/>
        <w:jc w:val="both"/>
        <w:rPr>
          <w:rFonts w:ascii="Times New Roman" w:hAnsi="Times New Roman" w:cs="Times New Roman"/>
          <w:lang w:val="es-AR"/>
        </w:rPr>
      </w:pPr>
      <w:r w:rsidRPr="00D75D8E">
        <w:rPr>
          <w:rFonts w:ascii="Times New Roman" w:hAnsi="Times New Roman" w:cs="Times New Roman"/>
          <w:lang w:val="es-AR"/>
        </w:rPr>
        <w:lastRenderedPageBreak/>
        <w:t>Este trabajo se enmarca en un proyecto de investigación orientado al análisis de las políticas universitarias y la regulación de la formación en defensa, intitulado “Políticas universitarias en materia de planes de estudio y regulaciones sobre la formación en defensa: el caso de las carreras de la Universidad de la Defensa Nacional”, que se radica en el Centro de Investigación Interdisciplinario para la Defensa “Lucio V. Mansilla” dependiente de la Universidad de la Defensa Nacional, con el propósito de contribuir a la comprensión de las particularidades institucionales que adopta este campo en los sistemas universitarios de la región.</w:t>
      </w:r>
    </w:p>
    <w:p w14:paraId="15D0B633" w14:textId="77777777" w:rsidR="00CE2844" w:rsidRDefault="00CE2844" w:rsidP="00270444">
      <w:pPr>
        <w:spacing w:after="0" w:line="240" w:lineRule="auto"/>
        <w:jc w:val="both"/>
        <w:rPr>
          <w:rFonts w:ascii="Times New Roman" w:hAnsi="Times New Roman" w:cs="Times New Roman"/>
          <w:b/>
          <w:bCs/>
        </w:rPr>
      </w:pPr>
    </w:p>
    <w:p w14:paraId="2994BAB3" w14:textId="190FFE51" w:rsidR="00BA642E" w:rsidRDefault="00BA642E" w:rsidP="00270444">
      <w:pPr>
        <w:spacing w:after="0" w:line="240" w:lineRule="auto"/>
        <w:jc w:val="both"/>
        <w:rPr>
          <w:rFonts w:ascii="Times New Roman" w:eastAsia="Times New Roman" w:hAnsi="Times New Roman" w:cs="Times New Roman"/>
        </w:rPr>
      </w:pPr>
      <w:r w:rsidRPr="007B5B5F">
        <w:rPr>
          <w:rFonts w:ascii="Times New Roman" w:hAnsi="Times New Roman" w:cs="Times New Roman"/>
          <w:b/>
          <w:bCs/>
        </w:rPr>
        <w:t xml:space="preserve">Palabras clave: </w:t>
      </w:r>
      <w:r w:rsidR="00FF0531">
        <w:rPr>
          <w:rFonts w:ascii="Times New Roman" w:eastAsia="Times New Roman" w:hAnsi="Times New Roman" w:cs="Times New Roman"/>
        </w:rPr>
        <w:t>Defensa Nacional, Instituciones de Educación Superior, Formación</w:t>
      </w:r>
      <w:r w:rsidR="00CE2844">
        <w:rPr>
          <w:rFonts w:ascii="Times New Roman" w:eastAsia="Times New Roman" w:hAnsi="Times New Roman" w:cs="Times New Roman"/>
        </w:rPr>
        <w:t>.</w:t>
      </w:r>
    </w:p>
    <w:p w14:paraId="2263AC34" w14:textId="77777777" w:rsidR="00CE2844" w:rsidRPr="007B5B5F" w:rsidRDefault="00CE2844" w:rsidP="00270444">
      <w:pPr>
        <w:spacing w:after="0" w:line="240" w:lineRule="auto"/>
        <w:jc w:val="both"/>
        <w:rPr>
          <w:rFonts w:ascii="Times New Roman" w:hAnsi="Times New Roman" w:cs="Times New Roman"/>
          <w:b/>
          <w:bCs/>
        </w:rPr>
      </w:pPr>
    </w:p>
    <w:p w14:paraId="6A5547A1" w14:textId="36B7FAC2" w:rsidR="00BA642E" w:rsidRPr="007B5B5F" w:rsidRDefault="00BA642E" w:rsidP="00270444">
      <w:pPr>
        <w:spacing w:after="0" w:line="240" w:lineRule="auto"/>
        <w:rPr>
          <w:rFonts w:ascii="Times New Roman" w:hAnsi="Times New Roman" w:cs="Times New Roman"/>
          <w:b/>
          <w:bCs/>
        </w:rPr>
      </w:pPr>
      <w:r w:rsidRPr="007B5B5F">
        <w:rPr>
          <w:rFonts w:ascii="Times New Roman" w:hAnsi="Times New Roman" w:cs="Times New Roman"/>
          <w:b/>
          <w:bCs/>
        </w:rPr>
        <w:t>Introducción</w:t>
      </w:r>
    </w:p>
    <w:p w14:paraId="45C00B00" w14:textId="77777777" w:rsidR="00270444" w:rsidRDefault="00270444" w:rsidP="00270444">
      <w:pPr>
        <w:spacing w:after="0" w:line="240" w:lineRule="auto"/>
        <w:jc w:val="both"/>
        <w:rPr>
          <w:rFonts w:ascii="Times New Roman" w:hAnsi="Times New Roman" w:cs="Times New Roman"/>
        </w:rPr>
      </w:pPr>
    </w:p>
    <w:p w14:paraId="1572BBF6" w14:textId="2B84AA95" w:rsidR="00270444" w:rsidRPr="00270444" w:rsidRDefault="00270444" w:rsidP="00270444">
      <w:pPr>
        <w:spacing w:after="0" w:line="240" w:lineRule="auto"/>
        <w:jc w:val="both"/>
        <w:rPr>
          <w:rFonts w:ascii="Times New Roman" w:hAnsi="Times New Roman" w:cs="Times New Roman"/>
        </w:rPr>
      </w:pPr>
      <w:r w:rsidRPr="00270444">
        <w:rPr>
          <w:rFonts w:ascii="Times New Roman" w:hAnsi="Times New Roman" w:cs="Times New Roman"/>
        </w:rPr>
        <w:t xml:space="preserve">La formación para la defensa nacional se ha configurado como un tema relevante en la agenda de defensa de los distintos países, adoptando formatos institucionales diversos que van desde la instrucción militar específica impartida por las propias fuerzas armadas hasta la creación de instituciones especializadas destinadas a la formación tanto de cuadros militares como de civiles expertos en materia de defensa. En América Latina, esta diversidad también se expresa en distintos modelos organizacionales, que pueden adoptar regímenes especiales de formación o integrarse a los sistemas nacionales de educación superior ya existentes. En este contexto, el objetivo del trabajo es comprender </w:t>
      </w:r>
      <w:r w:rsidRPr="00B11578">
        <w:rPr>
          <w:rFonts w:ascii="Times New Roman" w:hAnsi="Times New Roman" w:cs="Times New Roman"/>
        </w:rPr>
        <w:t>la</w:t>
      </w:r>
      <w:r w:rsidR="00B11578" w:rsidRPr="00B11578">
        <w:rPr>
          <w:rFonts w:ascii="Times New Roman" w:hAnsi="Times New Roman" w:cs="Times New Roman"/>
        </w:rPr>
        <w:t xml:space="preserve">s características </w:t>
      </w:r>
      <w:r w:rsidR="00B11578" w:rsidRPr="00D75D8E">
        <w:rPr>
          <w:rFonts w:ascii="Times New Roman" w:hAnsi="Times New Roman" w:cs="Times New Roman"/>
          <w:lang w:val="es-AR"/>
        </w:rPr>
        <w:t xml:space="preserve">que presentan las instituciones superiores responsables </w:t>
      </w:r>
      <w:r w:rsidRPr="00B11578">
        <w:rPr>
          <w:rFonts w:ascii="Times New Roman" w:hAnsi="Times New Roman" w:cs="Times New Roman"/>
        </w:rPr>
        <w:t>de la formación</w:t>
      </w:r>
      <w:r w:rsidRPr="00270444">
        <w:rPr>
          <w:rFonts w:ascii="Times New Roman" w:hAnsi="Times New Roman" w:cs="Times New Roman"/>
        </w:rPr>
        <w:t xml:space="preserve"> en defensa en un conjunto de casos nacionales de la región —Argentina, Brasil, Chile, Colombia, Ecuador, </w:t>
      </w:r>
      <w:r w:rsidR="00B11578">
        <w:rPr>
          <w:rFonts w:ascii="Times New Roman" w:hAnsi="Times New Roman" w:cs="Times New Roman"/>
        </w:rPr>
        <w:t xml:space="preserve">México </w:t>
      </w:r>
      <w:r w:rsidRPr="00270444">
        <w:rPr>
          <w:rFonts w:ascii="Times New Roman" w:hAnsi="Times New Roman" w:cs="Times New Roman"/>
        </w:rPr>
        <w:t xml:space="preserve">y Uruguay—, a partir de </w:t>
      </w:r>
      <w:r w:rsidR="000A798D">
        <w:rPr>
          <w:rFonts w:ascii="Times New Roman" w:hAnsi="Times New Roman" w:cs="Times New Roman"/>
        </w:rPr>
        <w:t xml:space="preserve">una revisión exploratoria que incluye </w:t>
      </w:r>
      <w:r w:rsidRPr="00270444">
        <w:rPr>
          <w:rFonts w:ascii="Times New Roman" w:hAnsi="Times New Roman" w:cs="Times New Roman"/>
        </w:rPr>
        <w:t>las bases normativas y las particularidades institucionales adoptadas en cada caso, con especial interés en comprender el direccionamiento de las políticas públicas nacionales destinadas a este tipo de formación.</w:t>
      </w:r>
    </w:p>
    <w:p w14:paraId="6DA19425" w14:textId="77777777" w:rsidR="00270444" w:rsidRPr="00270444" w:rsidRDefault="00270444" w:rsidP="00270444">
      <w:pPr>
        <w:spacing w:after="0" w:line="240" w:lineRule="auto"/>
        <w:jc w:val="both"/>
        <w:rPr>
          <w:rFonts w:ascii="Times New Roman" w:hAnsi="Times New Roman" w:cs="Times New Roman"/>
        </w:rPr>
      </w:pPr>
      <w:r w:rsidRPr="00270444">
        <w:rPr>
          <w:rFonts w:ascii="Times New Roman" w:hAnsi="Times New Roman" w:cs="Times New Roman"/>
        </w:rPr>
        <w:t>Para ello, se parte de la indagación de los casos seleccionados, posando la mirada específicamente en sus bases normativas, su organización institucional, su origen histórico y el tipo de oferta académica que desarrollan. El interés por estos casos se vincula con la presencia de tensiones y articulaciones entre las lógicas propias del ámbito militar y las características del sistema universitario, tales como la autonomía institucional, las formas de gobierno universitario y la relación entre el Estado y las instituciones de educación superior.</w:t>
      </w:r>
    </w:p>
    <w:p w14:paraId="6ABD5017" w14:textId="77777777" w:rsidR="00270444" w:rsidRPr="00270444" w:rsidRDefault="00270444" w:rsidP="00270444">
      <w:pPr>
        <w:spacing w:after="0" w:line="240" w:lineRule="auto"/>
        <w:jc w:val="both"/>
        <w:rPr>
          <w:rFonts w:ascii="Times New Roman" w:hAnsi="Times New Roman" w:cs="Times New Roman"/>
        </w:rPr>
      </w:pPr>
      <w:r w:rsidRPr="00270444">
        <w:rPr>
          <w:rFonts w:ascii="Times New Roman" w:hAnsi="Times New Roman" w:cs="Times New Roman"/>
        </w:rPr>
        <w:t xml:space="preserve">El presente trabajo se inscribe en el proyecto de investigación “Políticas universitarias en materia de planes de estudios y regulaciones sobre la formación en defensa: el caso de las carreras de la Universidad de la Defensa Nacional”, radicado en el Centro de Investigación Interdisciplinario para la Defensa “Lucio V. Mansilla” de la Universidad de la Defensa Nacional. El objetivo general del proyecto es describir y analizar cómo se plasmaron las políticas universitarias en materia de planes de estudios y las regulaciones sobre la formación en defensa en las carreras de la UNDEF, desde su creación hasta la actualidad. Para ello, se establecieron cuatro objetivos específicos: (1) sistematizar y analizar las principales normativas, documentos y lineamientos desarrollados por organismos gubernamentales y de coordinación del sistema universitario argentino que inciden en el diseño de planes de estudio; (2) sistematizar y analizar las principales </w:t>
      </w:r>
      <w:r w:rsidRPr="00270444">
        <w:rPr>
          <w:rFonts w:ascii="Times New Roman" w:hAnsi="Times New Roman" w:cs="Times New Roman"/>
        </w:rPr>
        <w:lastRenderedPageBreak/>
        <w:t>normativas y lineamientos desarrollados por la propia Universidad en materia de planes de estudios; (3) caracterizar la oferta de carreras de pregrado, grado y posgrado de la UNDEF, sus planes de estudios y los cambios sucedidos desde la creación de la Universidad hasta la actualidad; y (4) identificar y analizar las características de la gestión institucional y académica de la UNDEF que inciden en el diseño e implementación de los planes de estudio.</w:t>
      </w:r>
    </w:p>
    <w:p w14:paraId="5A1F13D2" w14:textId="77777777" w:rsidR="00270444" w:rsidRDefault="00270444" w:rsidP="00270444">
      <w:pPr>
        <w:spacing w:after="0" w:line="240" w:lineRule="auto"/>
        <w:jc w:val="both"/>
        <w:rPr>
          <w:rFonts w:ascii="Times New Roman" w:hAnsi="Times New Roman" w:cs="Times New Roman"/>
        </w:rPr>
      </w:pPr>
      <w:r w:rsidRPr="00270444">
        <w:rPr>
          <w:rFonts w:ascii="Times New Roman" w:hAnsi="Times New Roman" w:cs="Times New Roman"/>
        </w:rPr>
        <w:t>En el marco de ese proyecto, y como una línea de trabajo complementaria orientada a enriquecer la comprensión del caso argentino, se desarrolló un estudio exploratorio que pone a la UNDEF en perspectiva comparada con otros países de la región. En lo que respecta específicamente a este trabajo, se toma como categoría analítica preponderante la caracterización de la oferta académica en cada caso analizado y el tipo de instituciones que la ofrecen, siendo este un eje en el que afloran las particularidades de cada país en términos de cómo se concibe la formación para la defensa, quiénes son sus destinatarios y cómo se articula con otras modalidades y niveles, entre otros aspectos. En este sentido, se trata de un escrito que mira el caso argentino en perspectiva con otros.</w:t>
      </w:r>
    </w:p>
    <w:p w14:paraId="18FB38E9" w14:textId="39F77050" w:rsidR="000A0057" w:rsidRDefault="000A0057" w:rsidP="00871E50">
      <w:pPr>
        <w:spacing w:after="0" w:line="240" w:lineRule="auto"/>
        <w:jc w:val="both"/>
        <w:rPr>
          <w:rFonts w:ascii="Times New Roman" w:hAnsi="Times New Roman" w:cs="Times New Roman"/>
        </w:rPr>
      </w:pPr>
      <w:r w:rsidRPr="000A798D">
        <w:rPr>
          <w:rFonts w:ascii="Times New Roman" w:hAnsi="Times New Roman" w:cs="Times New Roman"/>
        </w:rPr>
        <w:t xml:space="preserve">En los siguientes acápites se </w:t>
      </w:r>
      <w:r w:rsidR="000A798D">
        <w:rPr>
          <w:rFonts w:ascii="Times New Roman" w:hAnsi="Times New Roman" w:cs="Times New Roman"/>
        </w:rPr>
        <w:t>desarrollan</w:t>
      </w:r>
      <w:r w:rsidRPr="000A798D">
        <w:rPr>
          <w:rFonts w:ascii="Times New Roman" w:hAnsi="Times New Roman" w:cs="Times New Roman"/>
        </w:rPr>
        <w:t xml:space="preserve">, en primer lugar, algunos </w:t>
      </w:r>
      <w:r w:rsidR="000A798D" w:rsidRPr="000A798D">
        <w:rPr>
          <w:rFonts w:ascii="Times New Roman" w:hAnsi="Times New Roman" w:cs="Times New Roman"/>
        </w:rPr>
        <w:t xml:space="preserve">conceptos y </w:t>
      </w:r>
      <w:r w:rsidRPr="000A798D">
        <w:rPr>
          <w:rFonts w:ascii="Times New Roman" w:hAnsi="Times New Roman" w:cs="Times New Roman"/>
        </w:rPr>
        <w:t>antecedentes de estudios sobre el tema</w:t>
      </w:r>
      <w:r w:rsidR="000A798D" w:rsidRPr="000A798D">
        <w:rPr>
          <w:rFonts w:ascii="Times New Roman" w:hAnsi="Times New Roman" w:cs="Times New Roman"/>
        </w:rPr>
        <w:t>, así como aspectos metodológicos, que enmarcaron el trabajo; en segundo lugar, la descripción de los marcos normativos de educación superior y</w:t>
      </w:r>
      <w:r w:rsidR="000A798D">
        <w:rPr>
          <w:rFonts w:ascii="Times New Roman" w:hAnsi="Times New Roman" w:cs="Times New Roman"/>
        </w:rPr>
        <w:t xml:space="preserve"> educación militar según la configuración jurídica de cada país, y las características de las instituciones que se dedican a la formación en defensa; por último, se presentan algunas conclusiones provisorias y preguntas para profundizar en futuras indagaciones. </w:t>
      </w:r>
    </w:p>
    <w:p w14:paraId="54BBBF5E" w14:textId="77777777" w:rsidR="000A0057" w:rsidRDefault="000A0057" w:rsidP="00871E50">
      <w:pPr>
        <w:spacing w:after="0" w:line="240" w:lineRule="auto"/>
        <w:rPr>
          <w:rFonts w:ascii="Times New Roman" w:hAnsi="Times New Roman" w:cs="Times New Roman"/>
          <w:b/>
          <w:bCs/>
        </w:rPr>
      </w:pPr>
    </w:p>
    <w:p w14:paraId="62D03597" w14:textId="55F8E1DC" w:rsidR="00871E50" w:rsidRPr="00871E50" w:rsidRDefault="00871E50" w:rsidP="00871E50">
      <w:pPr>
        <w:spacing w:after="0" w:line="240" w:lineRule="auto"/>
        <w:jc w:val="both"/>
        <w:rPr>
          <w:rFonts w:ascii="Times New Roman" w:hAnsi="Times New Roman" w:cs="Times New Roman"/>
          <w:b/>
          <w:bCs/>
        </w:rPr>
      </w:pPr>
      <w:r w:rsidRPr="00871E50">
        <w:rPr>
          <w:rFonts w:ascii="Times New Roman" w:hAnsi="Times New Roman" w:cs="Times New Roman"/>
          <w:b/>
          <w:bCs/>
        </w:rPr>
        <w:t>La formación en defensa</w:t>
      </w:r>
    </w:p>
    <w:p w14:paraId="470B8EF5" w14:textId="77777777" w:rsidR="00871E50" w:rsidRDefault="00871E50" w:rsidP="00871E50">
      <w:pPr>
        <w:spacing w:after="0" w:line="240" w:lineRule="auto"/>
        <w:jc w:val="both"/>
        <w:rPr>
          <w:rFonts w:ascii="Times New Roman" w:hAnsi="Times New Roman" w:cs="Times New Roman"/>
        </w:rPr>
      </w:pPr>
    </w:p>
    <w:p w14:paraId="471795AF" w14:textId="517E4A9F" w:rsidR="00871E50" w:rsidRPr="00871E50" w:rsidRDefault="00871E50" w:rsidP="00871E50">
      <w:pPr>
        <w:spacing w:after="0" w:line="240" w:lineRule="auto"/>
        <w:jc w:val="both"/>
        <w:rPr>
          <w:rFonts w:ascii="Times New Roman" w:hAnsi="Times New Roman" w:cs="Times New Roman"/>
        </w:rPr>
      </w:pPr>
      <w:r w:rsidRPr="00871E50">
        <w:rPr>
          <w:rFonts w:ascii="Times New Roman" w:hAnsi="Times New Roman" w:cs="Times New Roman"/>
        </w:rPr>
        <w:t xml:space="preserve">La defensa nacional constituye un campo en el que confluyen diferentes disciplinas y enfoques </w:t>
      </w:r>
      <w:r>
        <w:rPr>
          <w:rFonts w:ascii="Times New Roman" w:hAnsi="Times New Roman" w:cs="Times New Roman"/>
        </w:rPr>
        <w:t>-</w:t>
      </w:r>
      <w:r w:rsidRPr="00871E50">
        <w:rPr>
          <w:rFonts w:ascii="Times New Roman" w:hAnsi="Times New Roman" w:cs="Times New Roman"/>
        </w:rPr>
        <w:t>la ciencia política, la historia, las relaciones internacionales, la geopolítica, el derecho y la economía, entre otras</w:t>
      </w:r>
      <w:r>
        <w:rPr>
          <w:rFonts w:ascii="Times New Roman" w:hAnsi="Times New Roman" w:cs="Times New Roman"/>
        </w:rPr>
        <w:t>-</w:t>
      </w:r>
      <w:r w:rsidR="000672B7">
        <w:rPr>
          <w:rFonts w:ascii="Times New Roman" w:hAnsi="Times New Roman" w:cs="Times New Roman"/>
        </w:rPr>
        <w:t>;</w:t>
      </w:r>
      <w:r w:rsidRPr="00871E50">
        <w:rPr>
          <w:rFonts w:ascii="Times New Roman" w:hAnsi="Times New Roman" w:cs="Times New Roman"/>
        </w:rPr>
        <w:t xml:space="preserve"> </w:t>
      </w:r>
      <w:r w:rsidR="000672B7">
        <w:rPr>
          <w:rFonts w:ascii="Times New Roman" w:hAnsi="Times New Roman" w:cs="Times New Roman"/>
        </w:rPr>
        <w:t>su</w:t>
      </w:r>
      <w:r w:rsidR="00C43B94" w:rsidRPr="00C43B94">
        <w:rPr>
          <w:rFonts w:ascii="Times New Roman" w:hAnsi="Times New Roman" w:cs="Times New Roman"/>
        </w:rPr>
        <w:t xml:space="preserve"> naturaleza estructural la configura como una política pública compleja que involucra</w:t>
      </w:r>
      <w:r w:rsidRPr="00871E50">
        <w:rPr>
          <w:rFonts w:ascii="Times New Roman" w:hAnsi="Times New Roman" w:cs="Times New Roman"/>
        </w:rPr>
        <w:t xml:space="preserve"> decisiones sobre </w:t>
      </w:r>
      <w:r w:rsidR="000672B7" w:rsidRPr="00871E50">
        <w:rPr>
          <w:rFonts w:ascii="Times New Roman" w:hAnsi="Times New Roman" w:cs="Times New Roman"/>
        </w:rPr>
        <w:t>la política exterior,</w:t>
      </w:r>
      <w:r w:rsidR="000672B7">
        <w:rPr>
          <w:rFonts w:ascii="Times New Roman" w:hAnsi="Times New Roman" w:cs="Times New Roman"/>
        </w:rPr>
        <w:t xml:space="preserve"> </w:t>
      </w:r>
      <w:r w:rsidRPr="00871E50">
        <w:rPr>
          <w:rFonts w:ascii="Times New Roman" w:hAnsi="Times New Roman" w:cs="Times New Roman"/>
        </w:rPr>
        <w:t>el uso del instrumento militar, la conducción civil de las Fuerzas Armadas, la industria de defensa, la inteligencia estratégica y el presupuesto, entre otras dimensiones. Por ello, exige la formación de recursos humanos especializados. Esta complejidad es la que subyace en la conocida sentencia atribuida a Clemenceau</w:t>
      </w:r>
      <w:r w:rsidR="00C43B94">
        <w:rPr>
          <w:rFonts w:ascii="Times New Roman" w:hAnsi="Times New Roman" w:cs="Times New Roman"/>
        </w:rPr>
        <w:t xml:space="preserve">: </w:t>
      </w:r>
      <w:r w:rsidRPr="00871E50">
        <w:rPr>
          <w:rFonts w:ascii="Times New Roman" w:hAnsi="Times New Roman" w:cs="Times New Roman"/>
        </w:rPr>
        <w:t>"la guerra es un asunto demasiado serio para dejárselo a los militares"</w:t>
      </w:r>
      <w:r w:rsidR="009F79AE">
        <w:rPr>
          <w:rFonts w:ascii="Times New Roman" w:hAnsi="Times New Roman" w:cs="Times New Roman"/>
        </w:rPr>
        <w:t>,</w:t>
      </w:r>
      <w:r w:rsidRPr="00871E50">
        <w:rPr>
          <w:rFonts w:ascii="Times New Roman" w:hAnsi="Times New Roman" w:cs="Times New Roman"/>
        </w:rPr>
        <w:t xml:space="preserve"> que en clave contemporánea puede leerse como una advertencia sobre la necesidad de que la sociedad civil, los poderes del Estado y la academia estén adecuadamente preparados para participar en la definición de las políticas de defensa. En el caso argentino, Tello</w:t>
      </w:r>
      <w:r w:rsidR="00C43B94">
        <w:rPr>
          <w:rFonts w:ascii="Times New Roman" w:hAnsi="Times New Roman" w:cs="Times New Roman"/>
        </w:rPr>
        <w:t xml:space="preserve"> (2007) </w:t>
      </w:r>
      <w:r w:rsidRPr="00871E50">
        <w:rPr>
          <w:rFonts w:ascii="Times New Roman" w:hAnsi="Times New Roman" w:cs="Times New Roman"/>
        </w:rPr>
        <w:t>señalaba que la Ley de Defensa Nacional define a la defensa como un asunto que compete a toda la sociedad, otorgándole a las Fuerzas Armadas un rol de primer escalón. En esa misma línea, distintos académicos han señalado que la construcción de una política de defensa democrática requiere no solo de capacidades militares sino de una comunidad epistémica civil capaz de producir conocimiento especializado, debatir opciones estratégicas e intervenir en la política del sector (</w:t>
      </w:r>
      <w:proofErr w:type="spellStart"/>
      <w:r w:rsidRPr="00871E50">
        <w:rPr>
          <w:rFonts w:ascii="Times New Roman" w:hAnsi="Times New Roman" w:cs="Times New Roman"/>
        </w:rPr>
        <w:t>Diamint</w:t>
      </w:r>
      <w:proofErr w:type="spellEnd"/>
      <w:r w:rsidRPr="00871E50">
        <w:rPr>
          <w:rFonts w:ascii="Times New Roman" w:hAnsi="Times New Roman" w:cs="Times New Roman"/>
        </w:rPr>
        <w:t>, 2008; Rutz, 2014), lo que otorga a la formación universitaria en defensa una dimensión política relevante.</w:t>
      </w:r>
    </w:p>
    <w:p w14:paraId="2D3ABA70" w14:textId="4E826808" w:rsidR="00871E50" w:rsidRPr="00871E50" w:rsidRDefault="00871E50" w:rsidP="00871E50">
      <w:pPr>
        <w:spacing w:after="0" w:line="240" w:lineRule="auto"/>
        <w:jc w:val="both"/>
        <w:rPr>
          <w:rFonts w:ascii="Times New Roman" w:hAnsi="Times New Roman" w:cs="Times New Roman"/>
        </w:rPr>
      </w:pPr>
      <w:r w:rsidRPr="00871E50">
        <w:rPr>
          <w:rFonts w:ascii="Times New Roman" w:hAnsi="Times New Roman" w:cs="Times New Roman"/>
        </w:rPr>
        <w:lastRenderedPageBreak/>
        <w:t>Desde el punto de vista de la organización de esa formación, Echeverría (2010) identifica una doble vertiente en la educación del sector defensa: por un lado, la que es directamente responsabilidad de las fuerzas armadas</w:t>
      </w:r>
      <w:r w:rsidR="00C43B94">
        <w:rPr>
          <w:rFonts w:ascii="Times New Roman" w:hAnsi="Times New Roman" w:cs="Times New Roman"/>
        </w:rPr>
        <w:t xml:space="preserve">, </w:t>
      </w:r>
      <w:r w:rsidRPr="00871E50">
        <w:rPr>
          <w:rFonts w:ascii="Times New Roman" w:hAnsi="Times New Roman" w:cs="Times New Roman"/>
        </w:rPr>
        <w:t>que algunos autores definen como doctrina más entrenamiento; y por otro, la educación dirigida a civiles que participan de la defensa, orientada a aspectos específicos del campo. En ambos casos, lo que se ha buscado es la profesionalización del sector mediante un trabajo complementario entre ambas dimensiones.</w:t>
      </w:r>
    </w:p>
    <w:p w14:paraId="7B3D204E" w14:textId="13045DA6" w:rsidR="00871E50" w:rsidRPr="00871E50" w:rsidRDefault="009F79AE" w:rsidP="00871E50">
      <w:pPr>
        <w:spacing w:after="0" w:line="240" w:lineRule="auto"/>
        <w:jc w:val="both"/>
        <w:rPr>
          <w:rFonts w:ascii="Times New Roman" w:hAnsi="Times New Roman" w:cs="Times New Roman"/>
        </w:rPr>
      </w:pPr>
      <w:r w:rsidRPr="00991B51">
        <w:rPr>
          <w:rFonts w:ascii="Times New Roman" w:eastAsia="Times New Roman" w:hAnsi="Times New Roman" w:cs="Times New Roman"/>
        </w:rPr>
        <w:t>El surgimiento de las academias o escuelas militares se asocia históricamente con el desarrollo de la tecnología de los armamentos, y el modelo adoptado en América Latina proviene del contexto europeo, según sostiene Rial Peitho (2010) en su análisis de los modelos de enseñanza militar en la región.</w:t>
      </w:r>
      <w:r>
        <w:rPr>
          <w:rFonts w:ascii="Times New Roman" w:hAnsi="Times New Roman" w:cs="Times New Roman"/>
        </w:rPr>
        <w:t xml:space="preserve"> </w:t>
      </w:r>
      <w:r w:rsidRPr="00991B51">
        <w:rPr>
          <w:rFonts w:ascii="Times New Roman" w:eastAsia="Times New Roman" w:hAnsi="Times New Roman" w:cs="Times New Roman"/>
        </w:rPr>
        <w:t>El derrotero del desarrollo de la formación militar y sus características es amplio; a los efectos de este trabajo interesa destacar como rasgo común reciente de la región que, hacia la década de 1980, las escuelas y academias militares comenzaron a exigir la titulación secundaria completa, y que en general existía una distancia muy grande entre el aprendizaje académico y la tarea efectiva de comando en unidades.</w:t>
      </w:r>
      <w:r>
        <w:rPr>
          <w:rFonts w:ascii="Times New Roman" w:hAnsi="Times New Roman" w:cs="Times New Roman"/>
        </w:rPr>
        <w:t xml:space="preserve"> </w:t>
      </w:r>
      <w:r w:rsidR="00871E50" w:rsidRPr="00871E50">
        <w:rPr>
          <w:rFonts w:ascii="Times New Roman" w:hAnsi="Times New Roman" w:cs="Times New Roman"/>
        </w:rPr>
        <w:t>A partir de la década de 1990, el perfil de la enseñanza en las escuelas militares fue cambiando y, en la actualidad, la mayoría son institutos universitarios. Rial Peitho (2010) señala que en algunos casos los grados académicos son plenamente reconocidos en pie de igualdad con los títulos civiles, mientras que en otros han logrado un reconocimiento ad hoc. Así, en algunos países como México y Brasil</w:t>
      </w:r>
      <w:r>
        <w:rPr>
          <w:rFonts w:ascii="Times New Roman" w:hAnsi="Times New Roman" w:cs="Times New Roman"/>
        </w:rPr>
        <w:t>,</w:t>
      </w:r>
      <w:r w:rsidR="00871E50" w:rsidRPr="00871E50">
        <w:rPr>
          <w:rFonts w:ascii="Times New Roman" w:hAnsi="Times New Roman" w:cs="Times New Roman"/>
        </w:rPr>
        <w:t xml:space="preserve"> se egresa con un título de licenciatura en </w:t>
      </w:r>
      <w:proofErr w:type="gramStart"/>
      <w:r w:rsidR="00871E50" w:rsidRPr="00871E50">
        <w:rPr>
          <w:rFonts w:ascii="Times New Roman" w:hAnsi="Times New Roman" w:cs="Times New Roman"/>
        </w:rPr>
        <w:t>ciencias militares o administración militar</w:t>
      </w:r>
      <w:proofErr w:type="gramEnd"/>
      <w:r w:rsidR="00871E50" w:rsidRPr="00871E50">
        <w:rPr>
          <w:rFonts w:ascii="Times New Roman" w:hAnsi="Times New Roman" w:cs="Times New Roman"/>
        </w:rPr>
        <w:t xml:space="preserve"> junto con el grado militar, mientras que en otros ese título se otorga en una instancia posterior a la formación inicial, una vez alcanzado el grado militar correspondiente.</w:t>
      </w:r>
    </w:p>
    <w:p w14:paraId="5E146FB1" w14:textId="709F6DB9" w:rsidR="00871E50" w:rsidRDefault="00871E50" w:rsidP="00871E50">
      <w:pPr>
        <w:spacing w:after="0" w:line="240" w:lineRule="auto"/>
        <w:jc w:val="both"/>
        <w:rPr>
          <w:rFonts w:ascii="Times New Roman" w:hAnsi="Times New Roman" w:cs="Times New Roman"/>
        </w:rPr>
      </w:pPr>
      <w:r w:rsidRPr="00871E50">
        <w:rPr>
          <w:rFonts w:ascii="Times New Roman" w:hAnsi="Times New Roman" w:cs="Times New Roman"/>
        </w:rPr>
        <w:t xml:space="preserve">Otros estudios relativos a la formación universitaria de las Fuerzas Armadas han identificado diversas formas de integración entre la formación militar de los oficiales y el sistema universitario: a través de convenios con universidades para que los cadetes cursen asignaturas; mediante el establecimiento de las academias militares como unidades académicas de institutos universitarios de las fuerzas armadas; o en el ámbito de los institutos superiores de cada fuerza, como las Escuelas de Guerra (Soprano, 2013; Frederic y Soprano, 2011). En algunos países, además de estas instituciones de formación de cuadros militares, existen otras dependientes de los Ministerios de Defensa que ofrecen formación de nivel superior tanto a militares como a civiles. </w:t>
      </w:r>
      <w:r w:rsidR="009F79AE">
        <w:rPr>
          <w:rFonts w:ascii="Times New Roman" w:hAnsi="Times New Roman" w:cs="Times New Roman"/>
        </w:rPr>
        <w:t>E</w:t>
      </w:r>
      <w:r w:rsidR="009F79AE" w:rsidRPr="009F79AE">
        <w:rPr>
          <w:rFonts w:ascii="Times New Roman" w:hAnsi="Times New Roman" w:cs="Times New Roman"/>
        </w:rPr>
        <w:t xml:space="preserve">n un trabajo que analiza el sistema de enseñanza militar chileno </w:t>
      </w:r>
      <w:r w:rsidRPr="00871E50">
        <w:rPr>
          <w:rFonts w:ascii="Times New Roman" w:hAnsi="Times New Roman" w:cs="Times New Roman"/>
        </w:rPr>
        <w:t xml:space="preserve">Echeverría (2010) advierte que </w:t>
      </w:r>
      <w:r w:rsidR="009F79AE">
        <w:rPr>
          <w:rFonts w:ascii="Times New Roman" w:hAnsi="Times New Roman" w:cs="Times New Roman"/>
        </w:rPr>
        <w:t>p</w:t>
      </w:r>
      <w:r w:rsidR="009F79AE" w:rsidRPr="00871E50">
        <w:rPr>
          <w:rFonts w:ascii="Times New Roman" w:hAnsi="Times New Roman" w:cs="Times New Roman"/>
        </w:rPr>
        <w:t xml:space="preserve">ara este tipo de formato, </w:t>
      </w:r>
      <w:r w:rsidRPr="00871E50">
        <w:rPr>
          <w:rFonts w:ascii="Times New Roman" w:hAnsi="Times New Roman" w:cs="Times New Roman"/>
        </w:rPr>
        <w:t>las instituciones suelen ofrecer una formación suficiente para las demandas militares particulares, aunque profunda y especializada solo en las materias relacionadas con la especialidad operativa de cada institución, y señala que el desafío es generar un nuevo paradigma que, surgiendo del Ministerio, se irradie a las fuerzas armadas para mejorar la calidad de la enseñanza superior en el sector.</w:t>
      </w:r>
    </w:p>
    <w:p w14:paraId="40B6F8C3" w14:textId="77777777" w:rsidR="007B5BC8" w:rsidRPr="00871E50" w:rsidRDefault="007B5BC8" w:rsidP="00871E50">
      <w:pPr>
        <w:spacing w:after="0" w:line="240" w:lineRule="auto"/>
        <w:jc w:val="both"/>
        <w:rPr>
          <w:rFonts w:ascii="Times New Roman" w:hAnsi="Times New Roman" w:cs="Times New Roman"/>
        </w:rPr>
      </w:pPr>
    </w:p>
    <w:p w14:paraId="71BC4B78" w14:textId="77777777" w:rsidR="007B5BC8" w:rsidRPr="007B5BC8" w:rsidRDefault="007B5BC8" w:rsidP="007B5BC8">
      <w:pPr>
        <w:spacing w:after="0" w:line="240" w:lineRule="auto"/>
        <w:jc w:val="both"/>
        <w:rPr>
          <w:rFonts w:ascii="Times New Roman" w:hAnsi="Times New Roman" w:cs="Times New Roman"/>
          <w:b/>
          <w:bCs/>
        </w:rPr>
      </w:pPr>
      <w:r w:rsidRPr="007B5BC8">
        <w:rPr>
          <w:rFonts w:ascii="Times New Roman" w:hAnsi="Times New Roman" w:cs="Times New Roman"/>
          <w:b/>
          <w:bCs/>
        </w:rPr>
        <w:t>Notas sobre el método comparado aplicado en este trabajo</w:t>
      </w:r>
    </w:p>
    <w:p w14:paraId="271F5CDD" w14:textId="77777777" w:rsidR="007B5BC8" w:rsidRDefault="007B5BC8" w:rsidP="007B5BC8">
      <w:pPr>
        <w:spacing w:after="0" w:line="240" w:lineRule="auto"/>
        <w:jc w:val="both"/>
        <w:rPr>
          <w:rFonts w:ascii="Times New Roman" w:hAnsi="Times New Roman" w:cs="Times New Roman"/>
        </w:rPr>
      </w:pPr>
    </w:p>
    <w:p w14:paraId="5FA831BA" w14:textId="24E7CAF4" w:rsidR="007B5BC8" w:rsidRPr="007B5BC8" w:rsidRDefault="007B5BC8" w:rsidP="007B5BC8">
      <w:pPr>
        <w:spacing w:after="0" w:line="240" w:lineRule="auto"/>
        <w:jc w:val="both"/>
        <w:rPr>
          <w:rFonts w:ascii="Times New Roman" w:hAnsi="Times New Roman" w:cs="Times New Roman"/>
        </w:rPr>
      </w:pPr>
      <w:r>
        <w:rPr>
          <w:rFonts w:ascii="Times New Roman" w:hAnsi="Times New Roman" w:cs="Times New Roman"/>
        </w:rPr>
        <w:t>E</w:t>
      </w:r>
      <w:r w:rsidRPr="007B5BC8">
        <w:rPr>
          <w:rFonts w:ascii="Times New Roman" w:hAnsi="Times New Roman" w:cs="Times New Roman"/>
        </w:rPr>
        <w:t xml:space="preserve">l trabajo se inscribe metodológicamente en la perspectiva de los estudios comparados en educación (Adamson, Bray y Mason, 2010), a partir de un análisis exploratorio de las modalidades organizacionales adoptadas en distintos países de la región. Esta aproximación permite examinar la influencia de las distintas tradiciones nacionales han </w:t>
      </w:r>
      <w:r w:rsidRPr="007B5BC8">
        <w:rPr>
          <w:rFonts w:ascii="Times New Roman" w:hAnsi="Times New Roman" w:cs="Times New Roman"/>
        </w:rPr>
        <w:lastRenderedPageBreak/>
        <w:t xml:space="preserve">dado lugar a configuraciones institucionales diversas. La perspectiva comparada se aleja de los enfoques clásicos basados en la transferencia de modelos institucionales entre países </w:t>
      </w:r>
      <w:r>
        <w:rPr>
          <w:rFonts w:ascii="Times New Roman" w:hAnsi="Times New Roman" w:cs="Times New Roman"/>
        </w:rPr>
        <w:t>-</w:t>
      </w:r>
      <w:r w:rsidRPr="007B5BC8">
        <w:rPr>
          <w:rFonts w:ascii="Times New Roman" w:hAnsi="Times New Roman" w:cs="Times New Roman"/>
        </w:rPr>
        <w:t>como los propuestos por Kandel (1944)</w:t>
      </w:r>
      <w:r>
        <w:rPr>
          <w:rFonts w:ascii="Times New Roman" w:hAnsi="Times New Roman" w:cs="Times New Roman"/>
        </w:rPr>
        <w:t>-</w:t>
      </w:r>
      <w:r w:rsidRPr="007B5BC8">
        <w:rPr>
          <w:rFonts w:ascii="Times New Roman" w:hAnsi="Times New Roman" w:cs="Times New Roman"/>
        </w:rPr>
        <w:t xml:space="preserve"> para recuperar aproximaciones contemporáneas que destacan el peso de los contextos nacionales en la toma de decisiones y en la configuración de las políticas educativas (Acosta, 2011; Steiner-Khamsi y Cardozo, 2023).</w:t>
      </w:r>
    </w:p>
    <w:p w14:paraId="5288A594" w14:textId="02AFF1DE" w:rsidR="007B5BC8" w:rsidRPr="007B5BC8"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t xml:space="preserve">A partir de lo detallado previamente, se toma como </w:t>
      </w:r>
      <w:proofErr w:type="spellStart"/>
      <w:r w:rsidRPr="007B5BC8">
        <w:rPr>
          <w:rFonts w:ascii="Times New Roman" w:hAnsi="Times New Roman" w:cs="Times New Roman"/>
        </w:rPr>
        <w:t>tertium</w:t>
      </w:r>
      <w:proofErr w:type="spellEnd"/>
      <w:r w:rsidRPr="007B5BC8">
        <w:rPr>
          <w:rFonts w:ascii="Times New Roman" w:hAnsi="Times New Roman" w:cs="Times New Roman"/>
        </w:rPr>
        <w:t xml:space="preserve"> </w:t>
      </w:r>
      <w:proofErr w:type="spellStart"/>
      <w:r w:rsidRPr="007B5BC8">
        <w:rPr>
          <w:rFonts w:ascii="Times New Roman" w:hAnsi="Times New Roman" w:cs="Times New Roman"/>
        </w:rPr>
        <w:t>comparationis</w:t>
      </w:r>
      <w:proofErr w:type="spellEnd"/>
      <w:r w:rsidRPr="007B5BC8">
        <w:rPr>
          <w:rFonts w:ascii="Times New Roman" w:hAnsi="Times New Roman" w:cs="Times New Roman"/>
        </w:rPr>
        <w:t xml:space="preserve"> (Caballero et al., 2016) de este escrito, el grado de convergencia o diversificación de la formación para la defensa nacional de acuerdo con el grado de especificidad de sus leyes educativas y la naturaleza de cada institución para condensar las diversas modalidades de enseñanza vinculadas a la defensa. A la vez, el trabajo exploratorio se ha desarrollado siguiendo la estructura distintiva de los estudios comparados pertenecientes a la “etapa científica” (</w:t>
      </w:r>
      <w:proofErr w:type="spellStart"/>
      <w:r w:rsidRPr="007B5BC8">
        <w:rPr>
          <w:rFonts w:ascii="Times New Roman" w:hAnsi="Times New Roman" w:cs="Times New Roman"/>
        </w:rPr>
        <w:t>Bereday</w:t>
      </w:r>
      <w:proofErr w:type="spellEnd"/>
      <w:r w:rsidRPr="007B5BC8">
        <w:rPr>
          <w:rFonts w:ascii="Times New Roman" w:hAnsi="Times New Roman" w:cs="Times New Roman"/>
        </w:rPr>
        <w:t xml:space="preserve">, 1968). En su fase descriptiva, se parte del análisis de los marcos normativos generales de educación de cada país, y particularmente de aquellos relativos al nivel superior. De manera complementaria a esto, se profundizó en la génesis de las instituciones de educación superior existentes en cada caso vinculadas a este tipo de formación, resultando relevante en la fase interpretativa comprender la diversidad de la oferta que cada institución seleccionada ofrece en el ámbito del modelo institucional y normativo identificado para cada caso. En la fase de yuxtaposición se propuso identificar aquellos rasgos </w:t>
      </w:r>
      <w:r w:rsidR="00B44E38">
        <w:rPr>
          <w:rFonts w:ascii="Times New Roman" w:hAnsi="Times New Roman" w:cs="Times New Roman"/>
        </w:rPr>
        <w:t xml:space="preserve">propios de cada caso analizado lo que lleva a un agrupamiento de acuerdo con las similitudes presentes entre países. Por último, se analizan </w:t>
      </w:r>
      <w:r w:rsidRPr="007B5BC8">
        <w:rPr>
          <w:rFonts w:ascii="Times New Roman" w:hAnsi="Times New Roman" w:cs="Times New Roman"/>
        </w:rPr>
        <w:t>las particularidades propias del caso argentino mediante los puntos de contacto y distancia con los demás modelos trabajados.</w:t>
      </w:r>
    </w:p>
    <w:p w14:paraId="5F450604" w14:textId="77777777" w:rsidR="007B5BC8" w:rsidRPr="007B5BC8"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t xml:space="preserve"> </w:t>
      </w:r>
    </w:p>
    <w:p w14:paraId="7604ACD4" w14:textId="77777777" w:rsidR="007B5BC8" w:rsidRPr="007B5BC8" w:rsidRDefault="007B5BC8" w:rsidP="007B5BC8">
      <w:pPr>
        <w:spacing w:after="0" w:line="240" w:lineRule="auto"/>
        <w:jc w:val="both"/>
        <w:rPr>
          <w:rFonts w:ascii="Times New Roman" w:hAnsi="Times New Roman" w:cs="Times New Roman"/>
          <w:b/>
          <w:bCs/>
        </w:rPr>
      </w:pPr>
      <w:r w:rsidRPr="007B5BC8">
        <w:rPr>
          <w:rFonts w:ascii="Times New Roman" w:hAnsi="Times New Roman" w:cs="Times New Roman"/>
          <w:b/>
          <w:bCs/>
        </w:rPr>
        <w:t>El marco jurídico de cada caso</w:t>
      </w:r>
    </w:p>
    <w:p w14:paraId="6044AC71" w14:textId="77777777" w:rsidR="007B5BC8" w:rsidRDefault="007B5BC8" w:rsidP="007B5BC8">
      <w:pPr>
        <w:spacing w:after="0" w:line="240" w:lineRule="auto"/>
        <w:jc w:val="both"/>
        <w:rPr>
          <w:rFonts w:ascii="Times New Roman" w:hAnsi="Times New Roman" w:cs="Times New Roman"/>
        </w:rPr>
      </w:pPr>
    </w:p>
    <w:p w14:paraId="2C673801" w14:textId="10F9F550" w:rsidR="007B5BC8" w:rsidRPr="007B5BC8"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t>Los marcos normativos generales y especiales para el nivel superior y los distintos regímenes de enseñanza de cada uno de los países seleccionados para este estudio reflejan particularidades sobre cómo se regula la educación universitaria, así como el encuadre que se establece sobre la educación militar.</w:t>
      </w:r>
    </w:p>
    <w:p w14:paraId="0EDC42ED" w14:textId="74B6E214" w:rsidR="007B5BC8"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t xml:space="preserve">En la Argentina, la Ley de Educación Superior </w:t>
      </w:r>
      <w:proofErr w:type="spellStart"/>
      <w:r w:rsidRPr="007B5BC8">
        <w:rPr>
          <w:rFonts w:ascii="Times New Roman" w:hAnsi="Times New Roman" w:cs="Times New Roman"/>
        </w:rPr>
        <w:t>N°</w:t>
      </w:r>
      <w:proofErr w:type="spellEnd"/>
      <w:r w:rsidRPr="007B5BC8">
        <w:rPr>
          <w:rFonts w:ascii="Times New Roman" w:hAnsi="Times New Roman" w:cs="Times New Roman"/>
        </w:rPr>
        <w:t xml:space="preserve"> 24.521 y modificatorias, es la que regula la educación universitaria y establece las características de la organización institucional y académica de las universidades nacionales y privadas. En ese marco normativo y el fijado específicamente por la Ley 27.015 de 2014 que la crea, funciona la Universidad de la Defensa Nacional</w:t>
      </w:r>
      <w:r w:rsidR="00D75D8E">
        <w:rPr>
          <w:rFonts w:ascii="Times New Roman" w:hAnsi="Times New Roman" w:cs="Times New Roman"/>
        </w:rPr>
        <w:t xml:space="preserve"> (UNDEF)</w:t>
      </w:r>
      <w:r w:rsidRPr="007B5BC8">
        <w:rPr>
          <w:rFonts w:ascii="Times New Roman" w:hAnsi="Times New Roman" w:cs="Times New Roman"/>
        </w:rPr>
        <w:t xml:space="preserve"> que tiene a su cargo la formación de militares y civiles, en diferentes áreas disciplinarias, y la formación militar para la Defensa Nacional a través de carreras de pregrado, grado y posgrado. Bajo su órbita funcionan las escuelas militares de oficiales en las que se desarrolla la formación de grado que se otorga a los oficiales del Ejército, la Armada y la Fuerza Aérea junto con el grado militar, así como carreras de grado y de posgrado abiertas a toda la población.</w:t>
      </w:r>
      <w:r w:rsidR="00802132">
        <w:rPr>
          <w:rFonts w:ascii="Times New Roman" w:hAnsi="Times New Roman" w:cs="Times New Roman"/>
        </w:rPr>
        <w:t xml:space="preserve"> </w:t>
      </w:r>
      <w:r w:rsidR="00ED36A4" w:rsidRPr="00802132">
        <w:rPr>
          <w:rFonts w:ascii="Times New Roman" w:hAnsi="Times New Roman" w:cs="Times New Roman"/>
        </w:rPr>
        <w:t>Pérez</w:t>
      </w:r>
      <w:r w:rsidR="00802132" w:rsidRPr="00802132">
        <w:rPr>
          <w:rFonts w:ascii="Times New Roman" w:hAnsi="Times New Roman" w:cs="Times New Roman"/>
        </w:rPr>
        <w:t xml:space="preserve"> Lindo (2007) sostiene que durante el gobierno de N</w:t>
      </w:r>
      <w:r w:rsidR="00802132">
        <w:rPr>
          <w:rFonts w:ascii="Times New Roman" w:hAnsi="Times New Roman" w:cs="Times New Roman"/>
        </w:rPr>
        <w:t>é</w:t>
      </w:r>
      <w:r w:rsidR="00802132" w:rsidRPr="00802132">
        <w:rPr>
          <w:rFonts w:ascii="Times New Roman" w:hAnsi="Times New Roman" w:cs="Times New Roman"/>
        </w:rPr>
        <w:t>stor Kirchner se decidió que el Ministerio de Defensa asumiera la educación de las fuerzas armadas</w:t>
      </w:r>
      <w:r w:rsidR="00802132">
        <w:rPr>
          <w:rFonts w:ascii="Times New Roman" w:hAnsi="Times New Roman" w:cs="Times New Roman"/>
        </w:rPr>
        <w:t>, y</w:t>
      </w:r>
      <w:r w:rsidR="00ED36A4">
        <w:rPr>
          <w:rFonts w:ascii="Times New Roman" w:hAnsi="Times New Roman" w:cs="Times New Roman"/>
        </w:rPr>
        <w:t>,</w:t>
      </w:r>
      <w:r w:rsidR="00802132">
        <w:rPr>
          <w:rFonts w:ascii="Times New Roman" w:hAnsi="Times New Roman" w:cs="Times New Roman"/>
        </w:rPr>
        <w:t xml:space="preserve"> partiendo </w:t>
      </w:r>
      <w:r w:rsidR="00802132" w:rsidRPr="00802132">
        <w:rPr>
          <w:rFonts w:ascii="Times New Roman" w:hAnsi="Times New Roman" w:cs="Times New Roman"/>
        </w:rPr>
        <w:t>del diagnóstico realizado en 2006 por una comisión evaluadora que señaló “una tendencia a la autonomización de las distintas fuerzas y dependencias, que se traduce en la creación de tres institutos universitarios con poca comunicación entre sí” (p.258)</w:t>
      </w:r>
      <w:r w:rsidR="00ED36A4">
        <w:rPr>
          <w:rFonts w:ascii="Times New Roman" w:hAnsi="Times New Roman" w:cs="Times New Roman"/>
        </w:rPr>
        <w:t xml:space="preserve">, entre otros </w:t>
      </w:r>
      <w:r w:rsidR="00ED36A4">
        <w:rPr>
          <w:rFonts w:ascii="Times New Roman" w:hAnsi="Times New Roman" w:cs="Times New Roman"/>
        </w:rPr>
        <w:lastRenderedPageBreak/>
        <w:t xml:space="preserve">problemas, </w:t>
      </w:r>
      <w:r w:rsidR="00802132" w:rsidRPr="00802132">
        <w:rPr>
          <w:rFonts w:ascii="Times New Roman" w:hAnsi="Times New Roman" w:cs="Times New Roman"/>
        </w:rPr>
        <w:t>surg</w:t>
      </w:r>
      <w:r w:rsidR="00ED36A4">
        <w:rPr>
          <w:rFonts w:ascii="Times New Roman" w:hAnsi="Times New Roman" w:cs="Times New Roman"/>
        </w:rPr>
        <w:t>ió</w:t>
      </w:r>
      <w:r w:rsidR="00802132" w:rsidRPr="00802132">
        <w:rPr>
          <w:rFonts w:ascii="Times New Roman" w:hAnsi="Times New Roman" w:cs="Times New Roman"/>
        </w:rPr>
        <w:t xml:space="preserve"> </w:t>
      </w:r>
      <w:r w:rsidR="00ED36A4">
        <w:rPr>
          <w:rFonts w:ascii="Times New Roman" w:hAnsi="Times New Roman" w:cs="Times New Roman"/>
        </w:rPr>
        <w:t>el</w:t>
      </w:r>
      <w:r w:rsidR="00802132" w:rsidRPr="00802132">
        <w:rPr>
          <w:rFonts w:ascii="Times New Roman" w:hAnsi="Times New Roman" w:cs="Times New Roman"/>
        </w:rPr>
        <w:t xml:space="preserve"> proyecto </w:t>
      </w:r>
      <w:r w:rsidR="00ED36A4">
        <w:rPr>
          <w:rFonts w:ascii="Times New Roman" w:hAnsi="Times New Roman" w:cs="Times New Roman"/>
        </w:rPr>
        <w:t>de</w:t>
      </w:r>
      <w:r w:rsidR="00ED36A4" w:rsidRPr="00802132">
        <w:rPr>
          <w:rFonts w:ascii="Times New Roman" w:hAnsi="Times New Roman" w:cs="Times New Roman"/>
        </w:rPr>
        <w:t xml:space="preserve"> crear una “universidad nacional de la defensa” que integre a los tres institutos universitarios militares en una sola entidad bajo la dirección del Ministerio de Defensa</w:t>
      </w:r>
      <w:r w:rsidR="00ED36A4">
        <w:rPr>
          <w:rFonts w:ascii="Times New Roman" w:hAnsi="Times New Roman" w:cs="Times New Roman"/>
        </w:rPr>
        <w:t xml:space="preserve">, en el marco </w:t>
      </w:r>
      <w:r w:rsidR="00802132" w:rsidRPr="00802132">
        <w:rPr>
          <w:rFonts w:ascii="Times New Roman" w:hAnsi="Times New Roman" w:cs="Times New Roman"/>
        </w:rPr>
        <w:t xml:space="preserve">de </w:t>
      </w:r>
      <w:r w:rsidR="00ED36A4">
        <w:rPr>
          <w:rFonts w:ascii="Times New Roman" w:hAnsi="Times New Roman" w:cs="Times New Roman"/>
        </w:rPr>
        <w:t xml:space="preserve">un conjunto de </w:t>
      </w:r>
      <w:r w:rsidR="00802132" w:rsidRPr="00802132">
        <w:rPr>
          <w:rFonts w:ascii="Times New Roman" w:hAnsi="Times New Roman" w:cs="Times New Roman"/>
        </w:rPr>
        <w:t>reformas que comienzan a formularse con el apoyo del Programa de Naciones Unidas para el Desarrollo (PNUD)</w:t>
      </w:r>
      <w:r w:rsidR="00ED36A4">
        <w:rPr>
          <w:rFonts w:ascii="Times New Roman" w:hAnsi="Times New Roman" w:cs="Times New Roman"/>
        </w:rPr>
        <w:t>.</w:t>
      </w:r>
      <w:r w:rsidR="00802132" w:rsidRPr="00802132">
        <w:rPr>
          <w:rFonts w:ascii="Times New Roman" w:hAnsi="Times New Roman" w:cs="Times New Roman"/>
        </w:rPr>
        <w:t xml:space="preserve"> </w:t>
      </w:r>
    </w:p>
    <w:p w14:paraId="3300394B" w14:textId="65169A1B" w:rsidR="007B5BC8" w:rsidRPr="007B5BC8"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t xml:space="preserve">En el caso de Brasil, su ley de directrices y bases de la educación nacional </w:t>
      </w:r>
      <w:proofErr w:type="spellStart"/>
      <w:r w:rsidRPr="007B5BC8">
        <w:rPr>
          <w:rFonts w:ascii="Times New Roman" w:hAnsi="Times New Roman" w:cs="Times New Roman"/>
        </w:rPr>
        <w:t>N°</w:t>
      </w:r>
      <w:proofErr w:type="spellEnd"/>
      <w:r w:rsidRPr="007B5BC8">
        <w:rPr>
          <w:rFonts w:ascii="Times New Roman" w:hAnsi="Times New Roman" w:cs="Times New Roman"/>
        </w:rPr>
        <w:t xml:space="preserve"> 9.394 de 1996 y modificatorias</w:t>
      </w:r>
      <w:r w:rsidR="00ED36A4">
        <w:rPr>
          <w:rFonts w:ascii="Times New Roman" w:hAnsi="Times New Roman" w:cs="Times New Roman"/>
        </w:rPr>
        <w:t>,</w:t>
      </w:r>
      <w:r w:rsidRPr="007B5BC8">
        <w:rPr>
          <w:rFonts w:ascii="Times New Roman" w:hAnsi="Times New Roman" w:cs="Times New Roman"/>
        </w:rPr>
        <w:t xml:space="preserve"> contempla todos los niveles de enseñanza y delega en cada Fuerza la formación de sus cuadros. En ese sentido, se reconoce que, para las instituciones dependientes de cada fuerza, existirá una ley específica en donde se define cómo se estructura ese “subsistema de enseñanza”. Siguiendo la categorización de Penido et al. (2020):</w:t>
      </w:r>
    </w:p>
    <w:p w14:paraId="2AA2B8C1" w14:textId="4F4004F3" w:rsidR="007B5BC8" w:rsidRPr="007B5BC8" w:rsidRDefault="007B5BC8" w:rsidP="007B5BC8">
      <w:pPr>
        <w:spacing w:after="0" w:line="240" w:lineRule="auto"/>
        <w:ind w:left="851"/>
        <w:jc w:val="both"/>
        <w:rPr>
          <w:rFonts w:ascii="Times New Roman" w:hAnsi="Times New Roman" w:cs="Times New Roman"/>
          <w:i/>
          <w:iCs/>
        </w:rPr>
      </w:pPr>
      <w:r w:rsidRPr="007B5BC8">
        <w:rPr>
          <w:rFonts w:ascii="Times New Roman" w:hAnsi="Times New Roman" w:cs="Times New Roman"/>
          <w:i/>
          <w:iCs/>
        </w:rPr>
        <w:t xml:space="preserve">[…] hoy son cuatro los sistemas educativos vigentes en Brasil: el sistema de educación nacional (que rige la capacitación de todos los ciudadanos no militares, incluso las profesiones exclusivas del Estado como la diplomacia); el sistema de educación de la Armada -que rige la capacitación de profesionales de la Marina-; el sistema de educación del Ejército -que rige la formación de los profesionales del Ejército-; y el sistema de educación de la Aeronáutica -que rige la capacitación de los profesionales de la Fuerza Aérea-. </w:t>
      </w:r>
      <w:r w:rsidRPr="007B5BC8">
        <w:rPr>
          <w:rFonts w:ascii="Times New Roman" w:hAnsi="Times New Roman" w:cs="Times New Roman"/>
        </w:rPr>
        <w:t>(p.49)</w:t>
      </w:r>
    </w:p>
    <w:p w14:paraId="3F969B08" w14:textId="14F51108" w:rsidR="007B5BC8" w:rsidRPr="007B5BC8"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t xml:space="preserve">Así, se reconocen como las principales instituciones que dictan formación superior en defensa al Instituto Militar de </w:t>
      </w:r>
      <w:proofErr w:type="spellStart"/>
      <w:r w:rsidRPr="007B5BC8">
        <w:rPr>
          <w:rFonts w:ascii="Times New Roman" w:hAnsi="Times New Roman" w:cs="Times New Roman"/>
        </w:rPr>
        <w:t>Engenharia</w:t>
      </w:r>
      <w:proofErr w:type="spellEnd"/>
      <w:r w:rsidRPr="007B5BC8">
        <w:rPr>
          <w:rFonts w:ascii="Times New Roman" w:hAnsi="Times New Roman" w:cs="Times New Roman"/>
        </w:rPr>
        <w:t xml:space="preserve"> (IME), la Académica Militar das </w:t>
      </w:r>
      <w:proofErr w:type="spellStart"/>
      <w:r w:rsidRPr="007B5BC8">
        <w:rPr>
          <w:rFonts w:ascii="Times New Roman" w:hAnsi="Times New Roman" w:cs="Times New Roman"/>
        </w:rPr>
        <w:t>Agulhas</w:t>
      </w:r>
      <w:proofErr w:type="spellEnd"/>
      <w:r w:rsidRPr="007B5BC8">
        <w:rPr>
          <w:rFonts w:ascii="Times New Roman" w:hAnsi="Times New Roman" w:cs="Times New Roman"/>
        </w:rPr>
        <w:t xml:space="preserve"> Negras (AMAN), la Escuela Naval y la Academia da </w:t>
      </w:r>
      <w:proofErr w:type="spellStart"/>
      <w:r w:rsidRPr="007B5BC8">
        <w:rPr>
          <w:rFonts w:ascii="Times New Roman" w:hAnsi="Times New Roman" w:cs="Times New Roman"/>
        </w:rPr>
        <w:t>Força</w:t>
      </w:r>
      <w:proofErr w:type="spellEnd"/>
      <w:r w:rsidRPr="007B5BC8">
        <w:rPr>
          <w:rFonts w:ascii="Times New Roman" w:hAnsi="Times New Roman" w:cs="Times New Roman"/>
        </w:rPr>
        <w:t xml:space="preserve"> Aérea (AFA), enfocados en la formación media superior y superior en diversas disciplinas, integrando en ellas la formación militar; y por otra parte la Escuela de Comando y Estado Mayor del Ejército (ECEME) y la Escuela Superior de Guerra (ESG), que cuenta con una oferta orientada al dictado de estudios de posgrado</w:t>
      </w:r>
      <w:r w:rsidR="00D75D8E">
        <w:rPr>
          <w:rFonts w:ascii="Times New Roman" w:hAnsi="Times New Roman" w:cs="Times New Roman"/>
        </w:rPr>
        <w:t>.</w:t>
      </w:r>
    </w:p>
    <w:p w14:paraId="0FC6505C" w14:textId="2B3B6FFA" w:rsidR="007B5BC8" w:rsidRPr="007B5BC8"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t>En Chile, la Ley</w:t>
      </w:r>
      <w:r w:rsidR="003A2AF7">
        <w:rPr>
          <w:rFonts w:ascii="Times New Roman" w:hAnsi="Times New Roman" w:cs="Times New Roman"/>
        </w:rPr>
        <w:t xml:space="preserve"> </w:t>
      </w:r>
      <w:proofErr w:type="spellStart"/>
      <w:r w:rsidR="003A2AF7">
        <w:rPr>
          <w:rFonts w:ascii="Times New Roman" w:hAnsi="Times New Roman" w:cs="Times New Roman"/>
        </w:rPr>
        <w:t>N°</w:t>
      </w:r>
      <w:proofErr w:type="spellEnd"/>
      <w:r w:rsidRPr="007B5BC8">
        <w:rPr>
          <w:rFonts w:ascii="Times New Roman" w:hAnsi="Times New Roman" w:cs="Times New Roman"/>
        </w:rPr>
        <w:t xml:space="preserve"> 19.584</w:t>
      </w:r>
      <w:r w:rsidR="003A2AF7">
        <w:rPr>
          <w:rFonts w:ascii="Times New Roman" w:hAnsi="Times New Roman" w:cs="Times New Roman"/>
        </w:rPr>
        <w:t xml:space="preserve"> </w:t>
      </w:r>
      <w:r w:rsidR="007F6402">
        <w:rPr>
          <w:rFonts w:ascii="Times New Roman" w:hAnsi="Times New Roman" w:cs="Times New Roman"/>
        </w:rPr>
        <w:t>de</w:t>
      </w:r>
      <w:r w:rsidR="003A2AF7">
        <w:rPr>
          <w:rFonts w:ascii="Times New Roman" w:hAnsi="Times New Roman" w:cs="Times New Roman"/>
        </w:rPr>
        <w:t xml:space="preserve"> 1998</w:t>
      </w:r>
      <w:r w:rsidRPr="007B5BC8">
        <w:rPr>
          <w:rFonts w:ascii="Times New Roman" w:hAnsi="Times New Roman" w:cs="Times New Roman"/>
        </w:rPr>
        <w:t xml:space="preserve"> introduce modificatorias en la Ley Orgánica Constitucional de Enseñanza </w:t>
      </w:r>
      <w:proofErr w:type="spellStart"/>
      <w:r w:rsidRPr="007B5BC8">
        <w:rPr>
          <w:rFonts w:ascii="Times New Roman" w:hAnsi="Times New Roman" w:cs="Times New Roman"/>
        </w:rPr>
        <w:t>Nº</w:t>
      </w:r>
      <w:proofErr w:type="spellEnd"/>
      <w:r w:rsidRPr="007B5BC8">
        <w:rPr>
          <w:rFonts w:ascii="Times New Roman" w:hAnsi="Times New Roman" w:cs="Times New Roman"/>
        </w:rPr>
        <w:t xml:space="preserve"> 18.962 en lo relativo a las instituciones que el Estado reconoce oficialmente de la educación superior, entre ellas, a las academias que forman a los militares, asimilándolas a las universidades. Esta norma fija que las instituciones de formación en defensa “se regirán en cuanto a su creación, funcionamiento y planes de estudios, por sus respectivos reglamentos orgánicos y de funcionamiento y se relacionarán con el Estado a través del Ministerio de Defensa Nacional” (artículo 29).</w:t>
      </w:r>
    </w:p>
    <w:p w14:paraId="460593B7" w14:textId="77777777" w:rsidR="007B5BC8" w:rsidRPr="007B5BC8"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t>Adicionalmente, desde 2003 rige el Reglamento de Educación de las Fuerzas Armadas, donde se distingue a los Organismos Superiores de Educación, que abarcan el nivel ministerial, con la suma de las direcciones de educación de las tres fuerzas y luego los Establecimientos de Educación, que son integrados principalmente por las academias y las escuelas, donde se imparten los conocimientos a los oficiales. Este Reglamento determina que las academias son “establecimientos de educación superior cuya misión principal es impartir a los Oficiales los conocimientos conducentes a la obtención de títulos profesionales y grados académicos, en especial, los de Licenciado, Magíster y Doctor, en los ámbitos inherentes a sus respectivos quehaceres profesionales” (artículo 23), mientras que las escuelas son definidas como “los establecimientos de educación cuya misión principal es formar, capacitar y especializar al personal. En lo que corresponde a estudios superiores, podrán otorgar títulos profesionales propios de la especificidad de la función militar, de acuerdo con la naturaleza de la enseñanza impartida y en el ámbito de su competencia” (artículo 24).</w:t>
      </w:r>
    </w:p>
    <w:p w14:paraId="5F00B975" w14:textId="0BBB2F79" w:rsidR="007B5BC8" w:rsidRPr="007B5BC8"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lastRenderedPageBreak/>
        <w:t xml:space="preserve">En Colombia, la Ley </w:t>
      </w:r>
      <w:proofErr w:type="spellStart"/>
      <w:r w:rsidR="00314E59">
        <w:rPr>
          <w:rFonts w:ascii="Times New Roman" w:hAnsi="Times New Roman" w:cs="Times New Roman"/>
        </w:rPr>
        <w:t>N°</w:t>
      </w:r>
      <w:proofErr w:type="spellEnd"/>
      <w:r w:rsidR="00314E59">
        <w:rPr>
          <w:rFonts w:ascii="Times New Roman" w:hAnsi="Times New Roman" w:cs="Times New Roman"/>
        </w:rPr>
        <w:t xml:space="preserve"> </w:t>
      </w:r>
      <w:r w:rsidRPr="007B5BC8">
        <w:rPr>
          <w:rFonts w:ascii="Times New Roman" w:hAnsi="Times New Roman" w:cs="Times New Roman"/>
        </w:rPr>
        <w:t xml:space="preserve">30 de 1992 regula con carácter general la educación superior </w:t>
      </w:r>
      <w:r w:rsidR="00314E59">
        <w:rPr>
          <w:rFonts w:ascii="Times New Roman" w:hAnsi="Times New Roman" w:cs="Times New Roman"/>
        </w:rPr>
        <w:t>del país</w:t>
      </w:r>
      <w:r w:rsidRPr="007B5BC8">
        <w:rPr>
          <w:rFonts w:ascii="Times New Roman" w:hAnsi="Times New Roman" w:cs="Times New Roman"/>
        </w:rPr>
        <w:t xml:space="preserve"> y establece que el sistema se organiza en instituciones técnicas profesionales, instituciones universitarias o escuelas tecnológicas, y universidades (arts. 17, 18 y 19), reconociendo expresamente en su artículo 137 que la Universidad Militar Nueva Granada (UMNG), junto con las Escuelas de Formación de las Fuerzas Militares y de la Policía Nacional que desarrollen programas de educación superior, continuarán adscritas a las entidades respectivas, ajustando su régimen académico a lo dispuesto por dicha ley. En 2003, mediante la Ley </w:t>
      </w:r>
      <w:proofErr w:type="spellStart"/>
      <w:r w:rsidR="00314E59">
        <w:rPr>
          <w:rFonts w:ascii="Times New Roman" w:hAnsi="Times New Roman" w:cs="Times New Roman"/>
        </w:rPr>
        <w:t>N°</w:t>
      </w:r>
      <w:proofErr w:type="spellEnd"/>
      <w:r w:rsidR="00314E59">
        <w:rPr>
          <w:rFonts w:ascii="Times New Roman" w:hAnsi="Times New Roman" w:cs="Times New Roman"/>
        </w:rPr>
        <w:t xml:space="preserve"> </w:t>
      </w:r>
      <w:r w:rsidRPr="007B5BC8">
        <w:rPr>
          <w:rFonts w:ascii="Times New Roman" w:hAnsi="Times New Roman" w:cs="Times New Roman"/>
        </w:rPr>
        <w:t>805, la UMNG cambia su personería jurídica, constituyéndose en un ente universitario autónomo del orden nacional, con régimen orgánico especial, cuyo objeto principal es la educación superior orientada a apoyar académicamente a las Fuerzas Militares, a la Policía Nacional y en general al Sector Defensa y a todos sus miembros en actividad o en retiro, a los familiares de éstos y a particulares.</w:t>
      </w:r>
    </w:p>
    <w:p w14:paraId="39D79F83" w14:textId="77777777" w:rsidR="007B5BC8" w:rsidRPr="006C49EA" w:rsidRDefault="007B5BC8" w:rsidP="007B5BC8">
      <w:pPr>
        <w:spacing w:after="0" w:line="240" w:lineRule="auto"/>
        <w:jc w:val="both"/>
        <w:rPr>
          <w:rFonts w:ascii="Times New Roman" w:hAnsi="Times New Roman" w:cs="Times New Roman"/>
        </w:rPr>
      </w:pPr>
      <w:r w:rsidRPr="007B5BC8">
        <w:rPr>
          <w:rFonts w:ascii="Times New Roman" w:hAnsi="Times New Roman" w:cs="Times New Roman"/>
        </w:rPr>
        <w:t xml:space="preserve">En Ecuador, la Ley Orgánica de Educación Superior (LOES) de 2010 crea la Universidad </w:t>
      </w:r>
      <w:r w:rsidRPr="006C49EA">
        <w:rPr>
          <w:rFonts w:ascii="Times New Roman" w:hAnsi="Times New Roman" w:cs="Times New Roman"/>
        </w:rPr>
        <w:t>de las Fuerzas Armadas (ESPE), la cual nace a partir de la unificación de las escuelas de las tres fuerzas armadas del país. De esta manera, queda delimitado para ese caso que la educación superior en defensa se rige en el marco de esta ley orgánica, siendo la ESPE la encargada de la formación académica en distintas disciplinas relativas a la defensa, y su oferta abierta tanto para población civil como para militares.</w:t>
      </w:r>
    </w:p>
    <w:p w14:paraId="200F2E8C" w14:textId="77777777" w:rsidR="007B5BC8" w:rsidRPr="006C49EA" w:rsidRDefault="007B5BC8" w:rsidP="007B5BC8">
      <w:pPr>
        <w:spacing w:after="0" w:line="240" w:lineRule="auto"/>
        <w:jc w:val="both"/>
        <w:rPr>
          <w:rFonts w:ascii="Times New Roman" w:hAnsi="Times New Roman" w:cs="Times New Roman"/>
        </w:rPr>
      </w:pPr>
      <w:r w:rsidRPr="006C49EA">
        <w:rPr>
          <w:rFonts w:ascii="Times New Roman" w:hAnsi="Times New Roman" w:cs="Times New Roman"/>
        </w:rPr>
        <w:t>En México, según la Ley General de Educación Superior de 2021, se define en su artículo 29 que son universidades aquellas “[…] constituidas como órganos desconcentrados de una dependencia de alguno de los poderes de la Federación”. Se destacan, entonces, dos universidades que se enfocan en la formación para la defensa: la Universidad del Ejército, Fuerza Aérea y Guardia Nacional (UDEFA) y la Universidad Naval (UNINAV).</w:t>
      </w:r>
    </w:p>
    <w:p w14:paraId="3360C5E5" w14:textId="512345A1" w:rsidR="00954000" w:rsidRDefault="00954000" w:rsidP="007B5BC8">
      <w:pPr>
        <w:spacing w:after="0" w:line="240" w:lineRule="auto"/>
        <w:jc w:val="both"/>
        <w:rPr>
          <w:rFonts w:ascii="Times New Roman" w:hAnsi="Times New Roman" w:cs="Times New Roman"/>
        </w:rPr>
      </w:pPr>
      <w:r w:rsidRPr="00954000">
        <w:rPr>
          <w:rFonts w:ascii="Times New Roman" w:hAnsi="Times New Roman" w:cs="Times New Roman"/>
        </w:rPr>
        <w:t>En Uruguay, la Ley</w:t>
      </w:r>
      <w:r w:rsidR="00314E59">
        <w:rPr>
          <w:rFonts w:ascii="Times New Roman" w:hAnsi="Times New Roman" w:cs="Times New Roman"/>
        </w:rPr>
        <w:t xml:space="preserve"> </w:t>
      </w:r>
      <w:proofErr w:type="spellStart"/>
      <w:r w:rsidR="00314E59">
        <w:rPr>
          <w:rFonts w:ascii="Times New Roman" w:hAnsi="Times New Roman" w:cs="Times New Roman"/>
        </w:rPr>
        <w:t>N°</w:t>
      </w:r>
      <w:proofErr w:type="spellEnd"/>
      <w:r w:rsidRPr="00954000">
        <w:rPr>
          <w:rFonts w:ascii="Times New Roman" w:hAnsi="Times New Roman" w:cs="Times New Roman"/>
        </w:rPr>
        <w:t xml:space="preserve"> 18.437, comúnmente conocida como Ley General de Educación, sancionada en el año 2008, determina específicamente en su artículo 105 que la educación policial y militar "en sus aspectos específicos y técnicos estará a cargo de los Ministerios del Interior y de Defensa Nacional, respectivamente". Esta norma se complementa con la Ley </w:t>
      </w:r>
      <w:proofErr w:type="spellStart"/>
      <w:r w:rsidR="00314E59">
        <w:rPr>
          <w:rFonts w:ascii="Times New Roman" w:hAnsi="Times New Roman" w:cs="Times New Roman"/>
        </w:rPr>
        <w:t>N°</w:t>
      </w:r>
      <w:proofErr w:type="spellEnd"/>
      <w:r w:rsidR="00314E59">
        <w:rPr>
          <w:rFonts w:ascii="Times New Roman" w:hAnsi="Times New Roman" w:cs="Times New Roman"/>
        </w:rPr>
        <w:t xml:space="preserve"> </w:t>
      </w:r>
      <w:r w:rsidRPr="00954000">
        <w:rPr>
          <w:rFonts w:ascii="Times New Roman" w:hAnsi="Times New Roman" w:cs="Times New Roman"/>
        </w:rPr>
        <w:t>19.188 de Educación Policial y Militar, que regula estos ámbitos particulares con una normativa específica</w:t>
      </w:r>
      <w:r>
        <w:rPr>
          <w:rFonts w:ascii="Times New Roman" w:hAnsi="Times New Roman" w:cs="Times New Roman"/>
        </w:rPr>
        <w:t>,</w:t>
      </w:r>
      <w:r w:rsidRPr="00954000">
        <w:rPr>
          <w:rFonts w:ascii="Times New Roman" w:hAnsi="Times New Roman" w:cs="Times New Roman"/>
        </w:rPr>
        <w:t xml:space="preserve"> pero en consonancia con los lineamientos generales de la ley anterior. En particular, esta última establece que las carreras de los Sistemas de Educación Policial y Militar que otorguen títulos terciarios y universitarios de grado y posgrado deberán ser reconocidas por el Ministerio de Educación y Cultura o el organismo que la ley determine en su momento.</w:t>
      </w:r>
    </w:p>
    <w:p w14:paraId="42DE5AAF" w14:textId="77777777" w:rsidR="00871E50" w:rsidRDefault="00871E50" w:rsidP="008B54BE">
      <w:pPr>
        <w:spacing w:after="0" w:line="240" w:lineRule="auto"/>
        <w:jc w:val="both"/>
        <w:rPr>
          <w:rFonts w:ascii="Times New Roman" w:hAnsi="Times New Roman" w:cs="Times New Roman"/>
        </w:rPr>
      </w:pPr>
    </w:p>
    <w:p w14:paraId="2918B448" w14:textId="77777777" w:rsidR="007B5BC8" w:rsidRDefault="007B5BC8" w:rsidP="008B54BE">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Caracterización de las instituciones de cada país</w:t>
      </w:r>
    </w:p>
    <w:p w14:paraId="0FC76EBC" w14:textId="77777777" w:rsidR="008B54BE" w:rsidRDefault="008B54BE" w:rsidP="008B54BE">
      <w:pPr>
        <w:spacing w:after="0" w:line="240" w:lineRule="auto"/>
        <w:jc w:val="both"/>
        <w:rPr>
          <w:rFonts w:ascii="Times New Roman" w:eastAsia="Times New Roman" w:hAnsi="Times New Roman" w:cs="Times New Roman"/>
          <w:b/>
          <w:bCs/>
        </w:rPr>
      </w:pPr>
    </w:p>
    <w:p w14:paraId="59ACA89E" w14:textId="0E5CB6CD" w:rsidR="00314E59" w:rsidRDefault="00314E59" w:rsidP="008B54BE">
      <w:pPr>
        <w:spacing w:after="0" w:line="240" w:lineRule="auto"/>
        <w:jc w:val="both"/>
        <w:rPr>
          <w:rFonts w:ascii="Times New Roman" w:eastAsia="Times New Roman" w:hAnsi="Times New Roman" w:cs="Times New Roman"/>
        </w:rPr>
      </w:pPr>
      <w:r>
        <w:rPr>
          <w:rFonts w:ascii="Times New Roman" w:hAnsi="Times New Roman" w:cs="Times New Roman"/>
        </w:rPr>
        <w:t xml:space="preserve">En este apartado, se presenta el análisis de las instituciones de educación superior mencionadas en la sección anterior, profundizando sobre algunas dimensiones centrales para su entendimiento en el contexto particular de cada una. Cabe aclarar que el orden planteado en este apartado anticipa algunas similitudes entre casos que luego serán abordadas. En este sentido, se prioriza </w:t>
      </w:r>
      <w:r w:rsidR="00825E5F">
        <w:rPr>
          <w:rFonts w:ascii="Times New Roman" w:hAnsi="Times New Roman" w:cs="Times New Roman"/>
        </w:rPr>
        <w:t>l</w:t>
      </w:r>
      <w:r>
        <w:rPr>
          <w:rFonts w:ascii="Times New Roman" w:hAnsi="Times New Roman" w:cs="Times New Roman"/>
        </w:rPr>
        <w:t>a presentación de los casos a partir de la cercanía que pued</w:t>
      </w:r>
      <w:r w:rsidR="00825E5F">
        <w:rPr>
          <w:rFonts w:ascii="Times New Roman" w:hAnsi="Times New Roman" w:cs="Times New Roman"/>
        </w:rPr>
        <w:t>e</w:t>
      </w:r>
      <w:r>
        <w:rPr>
          <w:rFonts w:ascii="Times New Roman" w:hAnsi="Times New Roman" w:cs="Times New Roman"/>
        </w:rPr>
        <w:t xml:space="preserve"> contener cada uno de ellos de acuerdo con las categorías de análisis aquí presentadas.</w:t>
      </w:r>
    </w:p>
    <w:p w14:paraId="0C317D2F" w14:textId="3D7641CF" w:rsidR="000A798D" w:rsidRDefault="000A798D"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algunos países la formación en defensa está </w:t>
      </w:r>
      <w:r w:rsidR="00DB2AF8">
        <w:rPr>
          <w:rFonts w:ascii="Times New Roman" w:eastAsia="Times New Roman" w:hAnsi="Times New Roman" w:cs="Times New Roman"/>
        </w:rPr>
        <w:t>orientada</w:t>
      </w:r>
      <w:r>
        <w:rPr>
          <w:rFonts w:ascii="Times New Roman" w:eastAsia="Times New Roman" w:hAnsi="Times New Roman" w:cs="Times New Roman"/>
        </w:rPr>
        <w:t xml:space="preserve"> primordialmente a la población militar. Este es </w:t>
      </w:r>
      <w:r w:rsidR="007B5BC8">
        <w:rPr>
          <w:rFonts w:ascii="Times New Roman" w:eastAsia="Times New Roman" w:hAnsi="Times New Roman" w:cs="Times New Roman"/>
        </w:rPr>
        <w:t xml:space="preserve">el caso de Brasil, </w:t>
      </w:r>
      <w:r>
        <w:rPr>
          <w:rFonts w:ascii="Times New Roman" w:eastAsia="Times New Roman" w:hAnsi="Times New Roman" w:cs="Times New Roman"/>
        </w:rPr>
        <w:t xml:space="preserve">en el que </w:t>
      </w:r>
      <w:r w:rsidR="007B5BC8">
        <w:rPr>
          <w:rFonts w:ascii="Times New Roman" w:eastAsia="Times New Roman" w:hAnsi="Times New Roman" w:cs="Times New Roman"/>
        </w:rPr>
        <w:t xml:space="preserve">la oferta académica de educación superior en </w:t>
      </w:r>
      <w:r w:rsidR="007B5BC8">
        <w:rPr>
          <w:rFonts w:ascii="Times New Roman" w:eastAsia="Times New Roman" w:hAnsi="Times New Roman" w:cs="Times New Roman"/>
        </w:rPr>
        <w:lastRenderedPageBreak/>
        <w:t>defensa se relaciona estrechamente con la formación militar. Esto implica que, las titulaciones relativas a temáticas de defensa nacional son impartidas por académicas y escuelas correspondientes a las diversas fuerzas</w:t>
      </w:r>
      <w:r w:rsidR="00314E59">
        <w:rPr>
          <w:rFonts w:ascii="Times New Roman" w:eastAsia="Times New Roman" w:hAnsi="Times New Roman" w:cs="Times New Roman"/>
        </w:rPr>
        <w:t>, donde los oficiales al finalizar su instrucción militar obtienen un título académico junto con el grado militar.</w:t>
      </w:r>
      <w:r>
        <w:rPr>
          <w:rFonts w:ascii="Times New Roman" w:eastAsia="Times New Roman" w:hAnsi="Times New Roman" w:cs="Times New Roman"/>
        </w:rPr>
        <w:t xml:space="preserve"> </w:t>
      </w:r>
      <w:r w:rsidR="00DB2AF8">
        <w:rPr>
          <w:rFonts w:ascii="Times New Roman" w:eastAsia="Times New Roman" w:hAnsi="Times New Roman" w:cs="Times New Roman"/>
        </w:rPr>
        <w:t>No obstante, la población civil puede formarse, especialmente a nivel estratégico, a través de carreras de posgrado y cursos ofrecidos en la ESG.</w:t>
      </w:r>
    </w:p>
    <w:p w14:paraId="33C8EE39" w14:textId="0DC44B3B"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la vez, como se ha </w:t>
      </w:r>
      <w:proofErr w:type="spellStart"/>
      <w:r>
        <w:rPr>
          <w:rFonts w:ascii="Times New Roman" w:eastAsia="Times New Roman" w:hAnsi="Times New Roman" w:cs="Times New Roman"/>
        </w:rPr>
        <w:t>enunciado</w:t>
      </w:r>
      <w:proofErr w:type="spellEnd"/>
      <w:r>
        <w:rPr>
          <w:rFonts w:ascii="Times New Roman" w:eastAsia="Times New Roman" w:hAnsi="Times New Roman" w:cs="Times New Roman"/>
        </w:rPr>
        <w:t xml:space="preserve"> anteriormente, para este caso nacional se debe hablar de una especie de subsistemas paralelos entre sí, en donde las certificaciones otorgadas por las instituciones que forman en defensa cobran validez en el ámbito profesional civil mediante un sistema de homologaciones entre los títulos que otorga</w:t>
      </w:r>
      <w:r w:rsidR="00314E59">
        <w:rPr>
          <w:rFonts w:ascii="Times New Roman" w:eastAsia="Times New Roman" w:hAnsi="Times New Roman" w:cs="Times New Roman"/>
        </w:rPr>
        <w:t>n las academias militares</w:t>
      </w:r>
      <w:r>
        <w:rPr>
          <w:rFonts w:ascii="Times New Roman" w:eastAsia="Times New Roman" w:hAnsi="Times New Roman" w:cs="Times New Roman"/>
        </w:rPr>
        <w:t xml:space="preserve"> y titulaciones propias de la formación superior en carreras </w:t>
      </w:r>
      <w:proofErr w:type="spellStart"/>
      <w:r>
        <w:rPr>
          <w:rFonts w:ascii="Times New Roman" w:eastAsia="Times New Roman" w:hAnsi="Times New Roman" w:cs="Times New Roman"/>
        </w:rPr>
        <w:t>profesion</w:t>
      </w:r>
      <w:r w:rsidR="00314E59">
        <w:rPr>
          <w:rFonts w:ascii="Times New Roman" w:eastAsia="Times New Roman" w:hAnsi="Times New Roman" w:cs="Times New Roman"/>
        </w:rPr>
        <w:t>al</w:t>
      </w:r>
      <w:r>
        <w:rPr>
          <w:rFonts w:ascii="Times New Roman" w:eastAsia="Times New Roman" w:hAnsi="Times New Roman" w:cs="Times New Roman"/>
        </w:rPr>
        <w:t>istas</w:t>
      </w:r>
      <w:proofErr w:type="spellEnd"/>
      <w:r>
        <w:rPr>
          <w:rFonts w:ascii="Times New Roman" w:eastAsia="Times New Roman" w:hAnsi="Times New Roman" w:cs="Times New Roman"/>
        </w:rPr>
        <w:t>. En términos institucionales, el caso brasilero presenta una articulación entre diversas escuelas del ámbito militar de las que se destacan, en primer lugar, la mencionada AMAN, la cual constituye una primera instancia de formación en donde se forma primordialmente en el grado militar. Posteriormente a eso, los estudiantes pueden continuar estudios de ingeniería en la IME, quedando reservado para los oficiales de las fuerzas los estudios en la ECEME (para el caso del ejército) y la ESG (para cuadros de la</w:t>
      </w:r>
      <w:r w:rsidR="00314E59">
        <w:rPr>
          <w:rFonts w:ascii="Times New Roman" w:eastAsia="Times New Roman" w:hAnsi="Times New Roman" w:cs="Times New Roman"/>
        </w:rPr>
        <w:t>s</w:t>
      </w:r>
      <w:r>
        <w:rPr>
          <w:rFonts w:ascii="Times New Roman" w:eastAsia="Times New Roman" w:hAnsi="Times New Roman" w:cs="Times New Roman"/>
        </w:rPr>
        <w:t xml:space="preserve"> tres fuerzas</w:t>
      </w:r>
      <w:r w:rsidR="00314E59">
        <w:rPr>
          <w:rFonts w:ascii="Times New Roman" w:eastAsia="Times New Roman" w:hAnsi="Times New Roman" w:cs="Times New Roman"/>
        </w:rPr>
        <w:t xml:space="preserve"> y población civil con desempeño en el ámbito de defensa</w:t>
      </w:r>
      <w:r>
        <w:rPr>
          <w:rFonts w:ascii="Times New Roman" w:eastAsia="Times New Roman" w:hAnsi="Times New Roman" w:cs="Times New Roman"/>
        </w:rPr>
        <w:t>), estando estas últimas instituciones orientadas en la formación en geopolítica y diversos cursos de posgrado relativos a la defensa nacional</w:t>
      </w:r>
      <w:r w:rsidR="00314E59">
        <w:rPr>
          <w:rFonts w:ascii="Times New Roman" w:eastAsia="Times New Roman" w:hAnsi="Times New Roman" w:cs="Times New Roman"/>
        </w:rPr>
        <w:t>.</w:t>
      </w:r>
    </w:p>
    <w:p w14:paraId="3E67BFCC" w14:textId="25BF3EA0" w:rsidR="007B5BC8" w:rsidRDefault="00D16C5C"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w:t>
      </w:r>
      <w:r w:rsidR="007B5BC8">
        <w:rPr>
          <w:rFonts w:ascii="Times New Roman" w:eastAsia="Times New Roman" w:hAnsi="Times New Roman" w:cs="Times New Roman"/>
        </w:rPr>
        <w:t xml:space="preserve">e observa que </w:t>
      </w:r>
      <w:r>
        <w:rPr>
          <w:rFonts w:ascii="Times New Roman" w:eastAsia="Times New Roman" w:hAnsi="Times New Roman" w:cs="Times New Roman"/>
        </w:rPr>
        <w:t xml:space="preserve">la AMAN </w:t>
      </w:r>
      <w:r w:rsidR="007B5BC8">
        <w:rPr>
          <w:rFonts w:ascii="Times New Roman" w:eastAsia="Times New Roman" w:hAnsi="Times New Roman" w:cs="Times New Roman"/>
        </w:rPr>
        <w:t xml:space="preserve">constituye la primera instancia de formación de los cuadros militares en donde </w:t>
      </w:r>
      <w:r>
        <w:rPr>
          <w:rFonts w:ascii="Times New Roman" w:eastAsia="Times New Roman" w:hAnsi="Times New Roman" w:cs="Times New Roman"/>
        </w:rPr>
        <w:t xml:space="preserve">acontece </w:t>
      </w:r>
      <w:r w:rsidR="007B5BC8">
        <w:rPr>
          <w:rFonts w:ascii="Times New Roman" w:eastAsia="Times New Roman" w:hAnsi="Times New Roman" w:cs="Times New Roman"/>
        </w:rPr>
        <w:t xml:space="preserve">la formación militar y la formación académica </w:t>
      </w:r>
      <w:r>
        <w:rPr>
          <w:rFonts w:ascii="Times New Roman" w:eastAsia="Times New Roman" w:hAnsi="Times New Roman" w:cs="Times New Roman"/>
        </w:rPr>
        <w:t xml:space="preserve">de </w:t>
      </w:r>
      <w:r w:rsidR="007B5BC8">
        <w:rPr>
          <w:rFonts w:ascii="Times New Roman" w:eastAsia="Times New Roman" w:hAnsi="Times New Roman" w:cs="Times New Roman"/>
        </w:rPr>
        <w:t>nivel superior. Retomando los aportes de Da Silva Pereira (2022</w:t>
      </w:r>
      <w:r>
        <w:rPr>
          <w:rFonts w:ascii="Times New Roman" w:eastAsia="Times New Roman" w:hAnsi="Times New Roman" w:cs="Times New Roman"/>
        </w:rPr>
        <w:t>: 391</w:t>
      </w:r>
      <w:r w:rsidR="007B5BC8">
        <w:rPr>
          <w:rFonts w:ascii="Times New Roman" w:eastAsia="Times New Roman" w:hAnsi="Times New Roman" w:cs="Times New Roman"/>
        </w:rPr>
        <w:t>): “La enseñanza en AMAN comprende dos grandes áreas: Educación Básica (disciplinas denominadas “universitarias”, en las áreas de Ciencias Exactas y Ciencias Humanas, para todos los cursos) y Educación Profesional (disciplinas militares, comunes y específicas de cada curso)</w:t>
      </w:r>
      <w:r>
        <w:rPr>
          <w:rFonts w:ascii="Times New Roman" w:eastAsia="Times New Roman" w:hAnsi="Times New Roman" w:cs="Times New Roman"/>
        </w:rPr>
        <w:t>.</w:t>
      </w:r>
      <w:r w:rsidR="007B5BC8">
        <w:rPr>
          <w:rFonts w:ascii="Times New Roman" w:eastAsia="Times New Roman" w:hAnsi="Times New Roman" w:cs="Times New Roman"/>
        </w:rPr>
        <w:t>” En este sentido, la oferta académica se compone de una formación básica inicial que transcurre en dicha institución para posteriormente continuar sus estudios o bien en la IME (oferta orientada a las ciencias de la Ingeniería) o bien en las academias de las fuerzas, como la AFA, donde cada fuerza otorga el título de licenciado en Ciencias Navales/</w:t>
      </w:r>
      <w:r>
        <w:rPr>
          <w:rFonts w:ascii="Times New Roman" w:eastAsia="Times New Roman" w:hAnsi="Times New Roman" w:cs="Times New Roman"/>
        </w:rPr>
        <w:t>Náuticas</w:t>
      </w:r>
      <w:r w:rsidR="007B5BC8">
        <w:rPr>
          <w:rFonts w:ascii="Times New Roman" w:eastAsia="Times New Roman" w:hAnsi="Times New Roman" w:cs="Times New Roman"/>
        </w:rPr>
        <w:t>; Ciencias Militares o Ciencias Aeronáuticas respectivamente.</w:t>
      </w:r>
    </w:p>
    <w:p w14:paraId="2D35CCB4" w14:textId="5AB97E03"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lo relativo a su estructura de gobierno y dependencia con el Estado, se observa que todas las instituciones antes mencionadas dependen directamente del </w:t>
      </w:r>
      <w:r w:rsidR="00D16C5C">
        <w:rPr>
          <w:rFonts w:ascii="Times New Roman" w:eastAsia="Times New Roman" w:hAnsi="Times New Roman" w:cs="Times New Roman"/>
        </w:rPr>
        <w:t xml:space="preserve">poder </w:t>
      </w:r>
      <w:r>
        <w:rPr>
          <w:rFonts w:ascii="Times New Roman" w:eastAsia="Times New Roman" w:hAnsi="Times New Roman" w:cs="Times New Roman"/>
        </w:rPr>
        <w:t>ejecutivo nacional mediante su cartera de defensa. En el caso de cada una de las academias de la</w:t>
      </w:r>
      <w:r w:rsidR="00D16C5C">
        <w:rPr>
          <w:rFonts w:ascii="Times New Roman" w:eastAsia="Times New Roman" w:hAnsi="Times New Roman" w:cs="Times New Roman"/>
        </w:rPr>
        <w:t>s</w:t>
      </w:r>
      <w:r>
        <w:rPr>
          <w:rFonts w:ascii="Times New Roman" w:eastAsia="Times New Roman" w:hAnsi="Times New Roman" w:cs="Times New Roman"/>
        </w:rPr>
        <w:t xml:space="preserve"> fuerza</w:t>
      </w:r>
      <w:r w:rsidR="00D16C5C">
        <w:rPr>
          <w:rFonts w:ascii="Times New Roman" w:eastAsia="Times New Roman" w:hAnsi="Times New Roman" w:cs="Times New Roman"/>
        </w:rPr>
        <w:t>s</w:t>
      </w:r>
      <w:r>
        <w:rPr>
          <w:rFonts w:ascii="Times New Roman" w:eastAsia="Times New Roman" w:hAnsi="Times New Roman" w:cs="Times New Roman"/>
        </w:rPr>
        <w:t>, todas ellas tienen al mando a un comandante de dicha fuerza. Para el caso del IME, por su parte, este se vincula con el ministerio mediante el Departamento de Ciencia y Tecnología, dependiente del ejército. Por último, para el caso de la ESG, esta estructura integra el organigrama ministerial como un ente separado de los antes mencionados.</w:t>
      </w:r>
    </w:p>
    <w:p w14:paraId="03FAD5D5" w14:textId="731D6616"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Aunque con particularidades distintivas, el caso mexicano presenta como punto de contacto con el caso nacional anterior el hecho de que los estudios de nivel superior en defensa van de la mano de la formación en un grado militar. Así, puede argumentarse que el caso de Brasil y de México son exponentes de los modelos de formación donde la obtención de un grado militar y una titulación</w:t>
      </w:r>
      <w:r w:rsidR="007D571A">
        <w:rPr>
          <w:rFonts w:ascii="Times New Roman" w:eastAsia="Times New Roman" w:hAnsi="Times New Roman" w:cs="Times New Roman"/>
        </w:rPr>
        <w:t xml:space="preserve"> académica</w:t>
      </w:r>
      <w:r>
        <w:rPr>
          <w:rFonts w:ascii="Times New Roman" w:eastAsia="Times New Roman" w:hAnsi="Times New Roman" w:cs="Times New Roman"/>
        </w:rPr>
        <w:t xml:space="preserve"> van de la mano. No obstante, tal como se anticipó, la particularidad del caso mexicano es la creación de dos instituciones específicas encargadas de administrar la formación superior en temas de </w:t>
      </w:r>
      <w:r>
        <w:rPr>
          <w:rFonts w:ascii="Times New Roman" w:eastAsia="Times New Roman" w:hAnsi="Times New Roman" w:cs="Times New Roman"/>
        </w:rPr>
        <w:lastRenderedPageBreak/>
        <w:t>defensa, la UDEFA y la UNINAV. En ambos casos, su estructura presenta similitudes, donde estas instituciones nuclean una serie de escuelas pertenecientes a las fuerzas, en las cuales se imparte formación en carreras específicas, a la vez que se forma militarmente en cada fuerza. En este sentido, las respectivas universidades cumplen un rol de administración central estrechamente vinculado a los respectivos ministerios y secretarías de defensa, mientras que en las escuelas acontece la formación en carreras específicas según corresponda.</w:t>
      </w:r>
    </w:p>
    <w:p w14:paraId="48EA07F2" w14:textId="29DA8F48" w:rsidR="007B5BC8" w:rsidRDefault="00D16C5C"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 respecto a</w:t>
      </w:r>
      <w:r w:rsidR="007B5BC8">
        <w:rPr>
          <w:rFonts w:ascii="Times New Roman" w:eastAsia="Times New Roman" w:hAnsi="Times New Roman" w:cs="Times New Roman"/>
        </w:rPr>
        <w:t xml:space="preserve"> la conformación de la oferta académica en el caso mexicano, solo una parte de ellas habilita la continuidad de estudios de posgrado en otras instituciones por fuera de las fuerzas armadas. Así, una gran cantidad de los títulos </w:t>
      </w:r>
      <w:r w:rsidR="007D571A">
        <w:rPr>
          <w:rFonts w:ascii="Times New Roman" w:eastAsia="Times New Roman" w:hAnsi="Times New Roman" w:cs="Times New Roman"/>
        </w:rPr>
        <w:t>que otorgan</w:t>
      </w:r>
      <w:r w:rsidR="007B5BC8">
        <w:rPr>
          <w:rFonts w:ascii="Times New Roman" w:eastAsia="Times New Roman" w:hAnsi="Times New Roman" w:cs="Times New Roman"/>
        </w:rPr>
        <w:t xml:space="preserve"> las mencionadas universidades solo tienen reconocimiento dentro del ámbito militar, siendo que algunas de estas permiten que los graduados continúen estudios de posgrado con alcance militar al interior de las fuerzas o bien capacitaciones profesionales al interior de cada campo de desempeño propio de la fuerza armada relativa a la titulación de base obtenida. Actualmente, la UDEFA se encuentra compuesta por 13 escuelas divididas en las distintas disciplinas propias de las fuerzas armadas como por ejemplo la Escuela militar de materiales de Guerra, o la escuela militar de tropas especialistas de la Fuerza Aérea; aunque también se encuentran escuelas definidas de acuerdo con la disciplina principal que imparten, como la Escuela militar de Medicina, o la Escuela militar de Odontología. Así, la oferta actual de la UDEFA concentra alrededor de 88 carreras de pregrado y grado. En el caso de la UNINAV, de reciente creación, su oferta académica se orienta en torno a 4 carreras de grado, todas relativas al campo de las ingenierías con especificidades propias de la armada, como por ejemplo las carreras de Ingeniería en Electrónica y Comunicaciones Navales o Ingeniería en Mecánica Naval.</w:t>
      </w:r>
    </w:p>
    <w:p w14:paraId="553FB843" w14:textId="77777777" w:rsidR="007B5BC8" w:rsidRPr="007D571A"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última caracterización del modelo mexicano es necesario mencionar que las instituciones son dirigidas principalmente por autoridades pertenecientes a los ministerios de defensa. La UDEFA depende directamente de la Secretaría de Defensa Nacional y la Dirección General de Educación Militar, que oficia como rectoría de dicha universidad. La UNINAV, por su parte, es dependiente de la Secretaría de Marina y cuenta con un rector que es designado por el </w:t>
      </w:r>
      <w:proofErr w:type="gramStart"/>
      <w:r>
        <w:rPr>
          <w:rFonts w:ascii="Times New Roman" w:eastAsia="Times New Roman" w:hAnsi="Times New Roman" w:cs="Times New Roman"/>
        </w:rPr>
        <w:t>Secretario</w:t>
      </w:r>
      <w:proofErr w:type="gramEnd"/>
      <w:r>
        <w:rPr>
          <w:rFonts w:ascii="Times New Roman" w:eastAsia="Times New Roman" w:hAnsi="Times New Roman" w:cs="Times New Roman"/>
        </w:rPr>
        <w:t xml:space="preserve"> de Marina. En este último caso, para ser elegible se debe contar con grado de almirante, así como también contar con dos títulos de </w:t>
      </w:r>
      <w:r w:rsidRPr="007D571A">
        <w:rPr>
          <w:rFonts w:ascii="Times New Roman" w:eastAsia="Times New Roman" w:hAnsi="Times New Roman" w:cs="Times New Roman"/>
        </w:rPr>
        <w:t xml:space="preserve">posgrado. </w:t>
      </w:r>
    </w:p>
    <w:p w14:paraId="73128FA3" w14:textId="39E014D9" w:rsidR="008A2F9A" w:rsidRDefault="0094064B" w:rsidP="008B54BE">
      <w:pPr>
        <w:spacing w:after="0" w:line="240" w:lineRule="auto"/>
        <w:jc w:val="both"/>
        <w:rPr>
          <w:rFonts w:ascii="Times New Roman" w:eastAsia="Times New Roman" w:hAnsi="Times New Roman" w:cs="Times New Roman"/>
        </w:rPr>
      </w:pPr>
      <w:r w:rsidRPr="007D571A">
        <w:rPr>
          <w:rFonts w:ascii="Times New Roman" w:eastAsia="Times New Roman" w:hAnsi="Times New Roman" w:cs="Times New Roman"/>
        </w:rPr>
        <w:t>En</w:t>
      </w:r>
      <w:r w:rsidR="007B5BC8" w:rsidRPr="007D571A">
        <w:rPr>
          <w:rFonts w:ascii="Times New Roman" w:eastAsia="Times New Roman" w:hAnsi="Times New Roman" w:cs="Times New Roman"/>
        </w:rPr>
        <w:t xml:space="preserve"> Uruguay</w:t>
      </w:r>
      <w:r w:rsidRPr="007D571A">
        <w:rPr>
          <w:rFonts w:ascii="Times New Roman" w:eastAsia="Times New Roman" w:hAnsi="Times New Roman" w:cs="Times New Roman"/>
        </w:rPr>
        <w:t xml:space="preserve"> existen escuelas militares y en el ámbito del Ministerio de Defensa, </w:t>
      </w:r>
      <w:r w:rsidR="00FE09B3" w:rsidRPr="007D571A">
        <w:rPr>
          <w:rFonts w:ascii="Times New Roman" w:eastAsia="Times New Roman" w:hAnsi="Times New Roman" w:cs="Times New Roman"/>
        </w:rPr>
        <w:t xml:space="preserve">funciona </w:t>
      </w:r>
      <w:r w:rsidRPr="007D571A">
        <w:rPr>
          <w:rFonts w:ascii="Times New Roman" w:eastAsia="Times New Roman" w:hAnsi="Times New Roman" w:cs="Times New Roman"/>
        </w:rPr>
        <w:t>el Centro de Altos Estudios Nacionales (CALEN)</w:t>
      </w:r>
      <w:r w:rsidR="008A2F9A" w:rsidRPr="007D571A">
        <w:rPr>
          <w:rFonts w:ascii="Times New Roman" w:eastAsia="Times New Roman" w:hAnsi="Times New Roman" w:cs="Times New Roman"/>
        </w:rPr>
        <w:t xml:space="preserve">. </w:t>
      </w:r>
      <w:r w:rsidR="007B5BC8" w:rsidRPr="007D571A">
        <w:rPr>
          <w:rFonts w:ascii="Times New Roman" w:eastAsia="Times New Roman" w:hAnsi="Times New Roman" w:cs="Times New Roman"/>
        </w:rPr>
        <w:t xml:space="preserve">Las escuelas, dependientes de cada una de las fuerzas, son las encargadas de impartir los conocimientos técnico-profesionales en áreas relativas a la defensa, otorgando, al culminar los estudios, tanto el grado académico como </w:t>
      </w:r>
      <w:r w:rsidR="00CA75BE">
        <w:rPr>
          <w:rFonts w:ascii="Times New Roman" w:eastAsia="Times New Roman" w:hAnsi="Times New Roman" w:cs="Times New Roman"/>
        </w:rPr>
        <w:t xml:space="preserve">el </w:t>
      </w:r>
      <w:r w:rsidR="007B5BC8" w:rsidRPr="007D571A">
        <w:rPr>
          <w:rFonts w:ascii="Times New Roman" w:eastAsia="Times New Roman" w:hAnsi="Times New Roman" w:cs="Times New Roman"/>
        </w:rPr>
        <w:t xml:space="preserve">militar. Para el caso del </w:t>
      </w:r>
      <w:r w:rsidR="00CA75BE">
        <w:rPr>
          <w:rFonts w:ascii="Times New Roman" w:eastAsia="Times New Roman" w:hAnsi="Times New Roman" w:cs="Times New Roman"/>
        </w:rPr>
        <w:t>e</w:t>
      </w:r>
      <w:r w:rsidR="007B5BC8" w:rsidRPr="007D571A">
        <w:rPr>
          <w:rFonts w:ascii="Times New Roman" w:eastAsia="Times New Roman" w:hAnsi="Times New Roman" w:cs="Times New Roman"/>
        </w:rPr>
        <w:t xml:space="preserve">jército, </w:t>
      </w:r>
      <w:r w:rsidR="008A2F9A" w:rsidRPr="007D571A">
        <w:rPr>
          <w:rFonts w:ascii="Times New Roman" w:eastAsia="Times New Roman" w:hAnsi="Times New Roman" w:cs="Times New Roman"/>
        </w:rPr>
        <w:t>los</w:t>
      </w:r>
      <w:r w:rsidR="007B5BC8" w:rsidRPr="007D571A">
        <w:rPr>
          <w:rFonts w:ascii="Times New Roman" w:eastAsia="Times New Roman" w:hAnsi="Times New Roman" w:cs="Times New Roman"/>
        </w:rPr>
        <w:t xml:space="preserve"> </w:t>
      </w:r>
      <w:r w:rsidR="008A2F9A" w:rsidRPr="007D571A">
        <w:rPr>
          <w:rFonts w:ascii="Times New Roman" w:eastAsia="Times New Roman" w:hAnsi="Times New Roman" w:cs="Times New Roman"/>
        </w:rPr>
        <w:t>oficiales</w:t>
      </w:r>
      <w:r w:rsidR="007B5BC8" w:rsidRPr="007D571A">
        <w:rPr>
          <w:rFonts w:ascii="Times New Roman" w:eastAsia="Times New Roman" w:hAnsi="Times New Roman" w:cs="Times New Roman"/>
        </w:rPr>
        <w:t xml:space="preserve"> egresa</w:t>
      </w:r>
      <w:r w:rsidR="008A2F9A" w:rsidRPr="007D571A">
        <w:rPr>
          <w:rFonts w:ascii="Times New Roman" w:eastAsia="Times New Roman" w:hAnsi="Times New Roman" w:cs="Times New Roman"/>
        </w:rPr>
        <w:t>n</w:t>
      </w:r>
      <w:r w:rsidR="007B5BC8" w:rsidRPr="007D571A">
        <w:rPr>
          <w:rFonts w:ascii="Times New Roman" w:eastAsia="Times New Roman" w:hAnsi="Times New Roman" w:cs="Times New Roman"/>
        </w:rPr>
        <w:t xml:space="preserve"> con el </w:t>
      </w:r>
      <w:r w:rsidR="008A2F9A" w:rsidRPr="007D571A">
        <w:rPr>
          <w:rFonts w:ascii="Times New Roman" w:eastAsia="Times New Roman" w:hAnsi="Times New Roman" w:cs="Times New Roman"/>
        </w:rPr>
        <w:t xml:space="preserve">título </w:t>
      </w:r>
      <w:r w:rsidR="007B5BC8" w:rsidRPr="007D571A">
        <w:rPr>
          <w:rFonts w:ascii="Times New Roman" w:eastAsia="Times New Roman" w:hAnsi="Times New Roman" w:cs="Times New Roman"/>
        </w:rPr>
        <w:t>de Licenciado en Cienci</w:t>
      </w:r>
      <w:r w:rsidR="007B5BC8">
        <w:rPr>
          <w:rFonts w:ascii="Times New Roman" w:eastAsia="Times New Roman" w:hAnsi="Times New Roman" w:cs="Times New Roman"/>
        </w:rPr>
        <w:t>as Militares</w:t>
      </w:r>
      <w:r w:rsidR="008A2F9A">
        <w:rPr>
          <w:rFonts w:ascii="Times New Roman" w:eastAsia="Times New Roman" w:hAnsi="Times New Roman" w:cs="Times New Roman"/>
        </w:rPr>
        <w:t>; para el caso de la Armada, reciben el título de Licenciado en Sistemas Navales</w:t>
      </w:r>
      <w:r w:rsidR="00FE09B3">
        <w:rPr>
          <w:rFonts w:ascii="Times New Roman" w:eastAsia="Times New Roman" w:hAnsi="Times New Roman" w:cs="Times New Roman"/>
        </w:rPr>
        <w:t xml:space="preserve">; para el caso de la Fuerza Aérea, se gradúan de la carrera de Licenciatura en Defensa Militar Aeroespacial. </w:t>
      </w:r>
      <w:r w:rsidR="008A2F9A">
        <w:rPr>
          <w:rFonts w:ascii="Times New Roman" w:eastAsia="Times New Roman" w:hAnsi="Times New Roman" w:cs="Times New Roman"/>
        </w:rPr>
        <w:t xml:space="preserve"> </w:t>
      </w:r>
    </w:p>
    <w:p w14:paraId="7612EF84" w14:textId="73E66F4A" w:rsidR="008A2F9A" w:rsidRDefault="008A2F9A"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w:t>
      </w:r>
      <w:r w:rsidR="007B5BC8">
        <w:rPr>
          <w:rFonts w:ascii="Times New Roman" w:eastAsia="Times New Roman" w:hAnsi="Times New Roman" w:cs="Times New Roman"/>
        </w:rPr>
        <w:t>a continuación de los estudios en materia militar</w:t>
      </w:r>
      <w:r>
        <w:rPr>
          <w:rFonts w:ascii="Times New Roman" w:eastAsia="Times New Roman" w:hAnsi="Times New Roman" w:cs="Times New Roman"/>
        </w:rPr>
        <w:t xml:space="preserve"> del </w:t>
      </w:r>
      <w:r w:rsidR="00CA75BE">
        <w:rPr>
          <w:rFonts w:ascii="Times New Roman" w:eastAsia="Times New Roman" w:hAnsi="Times New Roman" w:cs="Times New Roman"/>
        </w:rPr>
        <w:t>e</w:t>
      </w:r>
      <w:r>
        <w:rPr>
          <w:rFonts w:ascii="Times New Roman" w:eastAsia="Times New Roman" w:hAnsi="Times New Roman" w:cs="Times New Roman"/>
        </w:rPr>
        <w:t>jército puede efectuarse en</w:t>
      </w:r>
      <w:r w:rsidR="007B5BC8">
        <w:rPr>
          <w:rFonts w:ascii="Times New Roman" w:eastAsia="Times New Roman" w:hAnsi="Times New Roman" w:cs="Times New Roman"/>
        </w:rPr>
        <w:t xml:space="preserve"> el Instituto Militar de las Armas y Especialidades. Esta institución es la encargada de </w:t>
      </w:r>
      <w:r w:rsidR="00CA75BE">
        <w:rPr>
          <w:rFonts w:ascii="Times New Roman" w:eastAsia="Times New Roman" w:hAnsi="Times New Roman" w:cs="Times New Roman"/>
        </w:rPr>
        <w:t>brindar</w:t>
      </w:r>
      <w:r w:rsidR="007B5BC8">
        <w:rPr>
          <w:rFonts w:ascii="Times New Roman" w:eastAsia="Times New Roman" w:hAnsi="Times New Roman" w:cs="Times New Roman"/>
        </w:rPr>
        <w:t xml:space="preserve"> educación </w:t>
      </w:r>
      <w:r w:rsidR="00CA75BE">
        <w:rPr>
          <w:rFonts w:ascii="Times New Roman" w:eastAsia="Times New Roman" w:hAnsi="Times New Roman" w:cs="Times New Roman"/>
        </w:rPr>
        <w:t>a</w:t>
      </w:r>
      <w:r w:rsidR="007B5BC8">
        <w:rPr>
          <w:rFonts w:ascii="Times New Roman" w:eastAsia="Times New Roman" w:hAnsi="Times New Roman" w:cs="Times New Roman"/>
        </w:rPr>
        <w:t xml:space="preserve"> sus oficiales sobre la base de la rama y servicios que hayan completado</w:t>
      </w:r>
      <w:r w:rsidR="00CA75BE">
        <w:rPr>
          <w:rFonts w:ascii="Times New Roman" w:eastAsia="Times New Roman" w:hAnsi="Times New Roman" w:cs="Times New Roman"/>
        </w:rPr>
        <w:t>. C</w:t>
      </w:r>
      <w:r w:rsidR="007B5BC8">
        <w:rPr>
          <w:rFonts w:ascii="Times New Roman" w:eastAsia="Times New Roman" w:hAnsi="Times New Roman" w:cs="Times New Roman"/>
        </w:rPr>
        <w:t xml:space="preserve">uenta en su interior con nueve escuelas. </w:t>
      </w:r>
      <w:r w:rsidR="00FE09B3">
        <w:rPr>
          <w:rFonts w:ascii="Times New Roman" w:eastAsia="Times New Roman" w:hAnsi="Times New Roman" w:cs="Times New Roman"/>
        </w:rPr>
        <w:t xml:space="preserve">Asimismo, el país </w:t>
      </w:r>
      <w:r w:rsidR="00CA75BE">
        <w:rPr>
          <w:rFonts w:ascii="Times New Roman" w:eastAsia="Times New Roman" w:hAnsi="Times New Roman" w:cs="Times New Roman"/>
        </w:rPr>
        <w:t>tiene</w:t>
      </w:r>
      <w:r w:rsidR="00FE09B3">
        <w:rPr>
          <w:rFonts w:ascii="Times New Roman" w:eastAsia="Times New Roman" w:hAnsi="Times New Roman" w:cs="Times New Roman"/>
        </w:rPr>
        <w:t xml:space="preserve"> el Instituto Militar de Estudios Superiores para la formación de oficiales del Estado Mayor y perfeccionamiento </w:t>
      </w:r>
      <w:r w:rsidR="00FE09B3">
        <w:rPr>
          <w:rFonts w:ascii="Times New Roman" w:eastAsia="Times New Roman" w:hAnsi="Times New Roman" w:cs="Times New Roman"/>
        </w:rPr>
        <w:lastRenderedPageBreak/>
        <w:t xml:space="preserve">de los oficiales superiores. </w:t>
      </w:r>
      <w:r>
        <w:rPr>
          <w:rFonts w:ascii="Times New Roman" w:eastAsia="Times New Roman" w:hAnsi="Times New Roman" w:cs="Times New Roman"/>
        </w:rPr>
        <w:t>En el caso de la Armada</w:t>
      </w:r>
      <w:r w:rsidR="00FE09B3">
        <w:rPr>
          <w:rFonts w:ascii="Times New Roman" w:eastAsia="Times New Roman" w:hAnsi="Times New Roman" w:cs="Times New Roman"/>
        </w:rPr>
        <w:t>,</w:t>
      </w:r>
      <w:r w:rsidR="00FE09B3" w:rsidRPr="00FE09B3">
        <w:rPr>
          <w:rFonts w:ascii="Times New Roman" w:eastAsia="Times New Roman" w:hAnsi="Times New Roman" w:cs="Times New Roman"/>
        </w:rPr>
        <w:t xml:space="preserve"> </w:t>
      </w:r>
      <w:r w:rsidR="00FE09B3">
        <w:rPr>
          <w:rFonts w:ascii="Times New Roman" w:eastAsia="Times New Roman" w:hAnsi="Times New Roman" w:cs="Times New Roman"/>
        </w:rPr>
        <w:t>la Escuela de Guerra Naval desarrolla cursos cerrados para los oficiales, como también la Maestría en Asuntos Marítimos abierta para civiles, solo bajo la opción “</w:t>
      </w:r>
      <w:r w:rsidR="00FE09B3">
        <w:rPr>
          <w:rFonts w:ascii="Times New Roman" w:eastAsia="Times New Roman" w:hAnsi="Times New Roman" w:cs="Times New Roman"/>
          <w:i/>
          <w:iCs/>
        </w:rPr>
        <w:t>intereses marítimos</w:t>
      </w:r>
      <w:r w:rsidR="00FE09B3">
        <w:rPr>
          <w:rFonts w:ascii="Times New Roman" w:eastAsia="Times New Roman" w:hAnsi="Times New Roman" w:cs="Times New Roman"/>
        </w:rPr>
        <w:t>”, pero cerrada a oficiales en la opción “</w:t>
      </w:r>
      <w:r w:rsidR="00FE09B3">
        <w:rPr>
          <w:rFonts w:ascii="Times New Roman" w:eastAsia="Times New Roman" w:hAnsi="Times New Roman" w:cs="Times New Roman"/>
          <w:i/>
          <w:iCs/>
        </w:rPr>
        <w:t>poder naval</w:t>
      </w:r>
      <w:r w:rsidR="00FE09B3">
        <w:rPr>
          <w:rFonts w:ascii="Times New Roman" w:eastAsia="Times New Roman" w:hAnsi="Times New Roman" w:cs="Times New Roman"/>
        </w:rPr>
        <w:t>”.</w:t>
      </w:r>
    </w:p>
    <w:p w14:paraId="3633B311" w14:textId="4CE6AFC7" w:rsidR="007B5BC8" w:rsidRDefault="00FE09B3"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Fuerza Aérea cuenta con </w:t>
      </w:r>
      <w:r w:rsidR="004465B4">
        <w:rPr>
          <w:rFonts w:ascii="Times New Roman" w:eastAsia="Times New Roman" w:hAnsi="Times New Roman" w:cs="Times New Roman"/>
        </w:rPr>
        <w:t>d</w:t>
      </w:r>
      <w:r>
        <w:rPr>
          <w:rFonts w:ascii="Times New Roman" w:eastAsia="Times New Roman" w:hAnsi="Times New Roman" w:cs="Times New Roman"/>
        </w:rPr>
        <w:t>os escuelas para</w:t>
      </w:r>
      <w:r w:rsidR="007B5BC8">
        <w:rPr>
          <w:rFonts w:ascii="Times New Roman" w:eastAsia="Times New Roman" w:hAnsi="Times New Roman" w:cs="Times New Roman"/>
        </w:rPr>
        <w:t xml:space="preserve"> </w:t>
      </w:r>
      <w:r>
        <w:rPr>
          <w:rFonts w:ascii="Times New Roman" w:eastAsia="Times New Roman" w:hAnsi="Times New Roman" w:cs="Times New Roman"/>
        </w:rPr>
        <w:t xml:space="preserve">la </w:t>
      </w:r>
      <w:r w:rsidR="007B5BC8">
        <w:rPr>
          <w:rFonts w:ascii="Times New Roman" w:eastAsia="Times New Roman" w:hAnsi="Times New Roman" w:cs="Times New Roman"/>
        </w:rPr>
        <w:t>prosecución de los estudios superiores en materia de posgrado/técnicos: Escuela de Comando y Estado Mayor Aéreo (ECEMA) y la Escuela Técnica de Aeronáutica (ETA) orientada al ámbito técnico.</w:t>
      </w:r>
    </w:p>
    <w:p w14:paraId="78696751" w14:textId="43497D8D"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otra parte, el caso uruguayo destaca por contar con el CALEN, como una institución separada de las tres fuerzas mencionadas, pero con dependencia directa del Ministerio de Defensa. ​Creada mediante el decreto 594/1993, su misión </w:t>
      </w:r>
      <w:r w:rsidR="00FE09B3">
        <w:rPr>
          <w:rFonts w:ascii="Times New Roman" w:eastAsia="Times New Roman" w:hAnsi="Times New Roman" w:cs="Times New Roman"/>
        </w:rPr>
        <w:t>es</w:t>
      </w:r>
      <w:r>
        <w:rPr>
          <w:rFonts w:ascii="Times New Roman" w:eastAsia="Times New Roman" w:hAnsi="Times New Roman" w:cs="Times New Roman"/>
        </w:rPr>
        <w:t xml:space="preserve"> la de “capacitar y perfeccionar a civiles calificados del Sector Público y/o Privado y a Personal Superior de las Fuerzas Armadas, en la realización de tareas de dirección, asesoramiento y planificación estratégica como así de otras que se consideren de interés oportunamente” (artículo 2). En lo relativo a su oferta académica se destacan </w:t>
      </w:r>
      <w:r w:rsidR="00FE09B3">
        <w:rPr>
          <w:rFonts w:ascii="Times New Roman" w:eastAsia="Times New Roman" w:hAnsi="Times New Roman" w:cs="Times New Roman"/>
        </w:rPr>
        <w:t xml:space="preserve">dos </w:t>
      </w:r>
      <w:r>
        <w:rPr>
          <w:rFonts w:ascii="Times New Roman" w:eastAsia="Times New Roman" w:hAnsi="Times New Roman" w:cs="Times New Roman"/>
        </w:rPr>
        <w:t xml:space="preserve">especializaciones en seguridad y defensa, como en inteligencia estratégica, </w:t>
      </w:r>
      <w:r w:rsidR="00FE09B3">
        <w:rPr>
          <w:rFonts w:ascii="Times New Roman" w:eastAsia="Times New Roman" w:hAnsi="Times New Roman" w:cs="Times New Roman"/>
        </w:rPr>
        <w:t xml:space="preserve">y </w:t>
      </w:r>
      <w:r>
        <w:rPr>
          <w:rFonts w:ascii="Times New Roman" w:eastAsia="Times New Roman" w:hAnsi="Times New Roman" w:cs="Times New Roman"/>
        </w:rPr>
        <w:t xml:space="preserve">una maestría en </w:t>
      </w:r>
      <w:r w:rsidR="00FE09B3">
        <w:rPr>
          <w:rFonts w:ascii="Times New Roman" w:eastAsia="Times New Roman" w:hAnsi="Times New Roman" w:cs="Times New Roman"/>
        </w:rPr>
        <w:t>estrategia</w:t>
      </w:r>
      <w:r>
        <w:rPr>
          <w:rFonts w:ascii="Times New Roman" w:eastAsia="Times New Roman" w:hAnsi="Times New Roman" w:cs="Times New Roman"/>
        </w:rPr>
        <w:t xml:space="preserve"> nacional</w:t>
      </w:r>
      <w:r w:rsidR="00FE09B3">
        <w:rPr>
          <w:rFonts w:ascii="Times New Roman" w:eastAsia="Times New Roman" w:hAnsi="Times New Roman" w:cs="Times New Roman"/>
        </w:rPr>
        <w:t>. T</w:t>
      </w:r>
      <w:r>
        <w:rPr>
          <w:rFonts w:ascii="Times New Roman" w:eastAsia="Times New Roman" w:hAnsi="Times New Roman" w:cs="Times New Roman"/>
        </w:rPr>
        <w:t xml:space="preserve">odos los cursos </w:t>
      </w:r>
      <w:r w:rsidR="00FE09B3">
        <w:rPr>
          <w:rFonts w:ascii="Times New Roman" w:eastAsia="Times New Roman" w:hAnsi="Times New Roman" w:cs="Times New Roman"/>
        </w:rPr>
        <w:t xml:space="preserve">son </w:t>
      </w:r>
      <w:r>
        <w:rPr>
          <w:rFonts w:ascii="Times New Roman" w:eastAsia="Times New Roman" w:hAnsi="Times New Roman" w:cs="Times New Roman"/>
        </w:rPr>
        <w:t>abiertos, es decir, disponibles tanto para civiles como militares.</w:t>
      </w:r>
    </w:p>
    <w:p w14:paraId="632BA979" w14:textId="013BDCD0" w:rsidR="007B5BC8" w:rsidRDefault="007B5BC8" w:rsidP="004465B4">
      <w:pPr>
        <w:spacing w:after="0" w:line="240" w:lineRule="auto"/>
        <w:jc w:val="both"/>
        <w:rPr>
          <w:rFonts w:ascii="Times New Roman" w:eastAsia="Times New Roman" w:hAnsi="Times New Roman" w:cs="Times New Roman"/>
        </w:rPr>
      </w:pPr>
      <w:r w:rsidRPr="00C86ED7">
        <w:rPr>
          <w:rFonts w:ascii="Times New Roman" w:eastAsia="Times New Roman" w:hAnsi="Times New Roman" w:cs="Times New Roman"/>
        </w:rPr>
        <w:t xml:space="preserve">En </w:t>
      </w:r>
      <w:r w:rsidR="004465B4" w:rsidRPr="00C86ED7">
        <w:rPr>
          <w:rFonts w:ascii="Times New Roman" w:eastAsia="Times New Roman" w:hAnsi="Times New Roman" w:cs="Times New Roman"/>
        </w:rPr>
        <w:t xml:space="preserve">la misma </w:t>
      </w:r>
      <w:r w:rsidRPr="00C86ED7">
        <w:rPr>
          <w:rFonts w:ascii="Times New Roman" w:eastAsia="Times New Roman" w:hAnsi="Times New Roman" w:cs="Times New Roman"/>
        </w:rPr>
        <w:t>sintonía</w:t>
      </w:r>
      <w:r w:rsidR="004465B4" w:rsidRPr="00C86ED7">
        <w:rPr>
          <w:rFonts w:ascii="Times New Roman" w:eastAsia="Times New Roman" w:hAnsi="Times New Roman" w:cs="Times New Roman"/>
        </w:rPr>
        <w:t xml:space="preserve">, </w:t>
      </w:r>
      <w:r w:rsidRPr="00C86ED7">
        <w:rPr>
          <w:rFonts w:ascii="Times New Roman" w:eastAsia="Times New Roman" w:hAnsi="Times New Roman" w:cs="Times New Roman"/>
        </w:rPr>
        <w:t>Chile</w:t>
      </w:r>
      <w:r w:rsidR="004465B4" w:rsidRPr="00C86ED7">
        <w:rPr>
          <w:rFonts w:ascii="Times New Roman" w:eastAsia="Times New Roman" w:hAnsi="Times New Roman" w:cs="Times New Roman"/>
        </w:rPr>
        <w:t xml:space="preserve"> también cuenta con una Academia dependiente del Ministerio de Defensa que podría asemejarse al CALEN, además de las escuelas militares. Este país, como se presentó</w:t>
      </w:r>
      <w:r w:rsidRPr="00C86ED7">
        <w:rPr>
          <w:rFonts w:ascii="Times New Roman" w:eastAsia="Times New Roman" w:hAnsi="Times New Roman" w:cs="Times New Roman"/>
        </w:rPr>
        <w:t xml:space="preserve"> en el apartado sobre el marco jurídico, cuenta tanto con Escuelas, como con Academias. Las primeras son las encargadas</w:t>
      </w:r>
      <w:r>
        <w:rPr>
          <w:rFonts w:ascii="Times New Roman" w:eastAsia="Times New Roman" w:hAnsi="Times New Roman" w:cs="Times New Roman"/>
        </w:rPr>
        <w:t xml:space="preserve"> de impartir los primeros conocimientos, tanto en materia académica como militar, es decir, finalizada la enseñanza media, la escuela brindará los conocimientos necesarios de un oficial. Por otro lado, las Academias serán las encargadas de continuar con la enseñanza que han establecido las escuelas y de impartir los cursos de perfeccionamiento o especialización a lo largo de la carrera militar. En este sentido, cada una de las fuerzas cuenta con dos academias correspondientes a áreas específicas, tanto en el ámbito de la guerra, como de la politécnica o las ingenierías. Asimismo, cada una de las fuerzas </w:t>
      </w:r>
      <w:r w:rsidR="00CA75BE">
        <w:rPr>
          <w:rFonts w:ascii="Times New Roman" w:eastAsia="Times New Roman" w:hAnsi="Times New Roman" w:cs="Times New Roman"/>
        </w:rPr>
        <w:t>tiene</w:t>
      </w:r>
      <w:r>
        <w:rPr>
          <w:rFonts w:ascii="Times New Roman" w:eastAsia="Times New Roman" w:hAnsi="Times New Roman" w:cs="Times New Roman"/>
        </w:rPr>
        <w:t xml:space="preserve"> dos escuelas de formación tanto para los futuros oficiales, como los suboficiales dentro de cada una de </w:t>
      </w:r>
      <w:r w:rsidR="00CA75BE">
        <w:rPr>
          <w:rFonts w:ascii="Times New Roman" w:eastAsia="Times New Roman" w:hAnsi="Times New Roman" w:cs="Times New Roman"/>
        </w:rPr>
        <w:t>ellas</w:t>
      </w:r>
      <w:r>
        <w:rPr>
          <w:rFonts w:ascii="Times New Roman" w:eastAsia="Times New Roman" w:hAnsi="Times New Roman" w:cs="Times New Roman"/>
        </w:rPr>
        <w:t>.</w:t>
      </w:r>
    </w:p>
    <w:p w14:paraId="13834C2F" w14:textId="77777777" w:rsidR="00CD66B1" w:rsidRDefault="00C86ED7" w:rsidP="004465B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Así, se reconoce, por el ejército, la “Escuela Militar del Libertador B</w:t>
      </w:r>
      <w:r w:rsidR="007B5BC8" w:rsidRPr="00C86ED7">
        <w:rPr>
          <w:rFonts w:ascii="Times New Roman" w:eastAsia="Times New Roman" w:hAnsi="Times New Roman" w:cs="Times New Roman"/>
        </w:rPr>
        <w:t>ernardo O'Higgins</w:t>
      </w:r>
      <w:r w:rsidR="007B5BC8">
        <w:rPr>
          <w:rFonts w:ascii="Times New Roman" w:eastAsia="Times New Roman" w:hAnsi="Times New Roman" w:cs="Times New Roman"/>
        </w:rPr>
        <w:t xml:space="preserve">”, </w:t>
      </w:r>
      <w:r>
        <w:rPr>
          <w:rFonts w:ascii="Times New Roman" w:eastAsia="Times New Roman" w:hAnsi="Times New Roman" w:cs="Times New Roman"/>
        </w:rPr>
        <w:t xml:space="preserve">concebida como </w:t>
      </w:r>
      <w:r w:rsidR="007B5BC8">
        <w:rPr>
          <w:rFonts w:ascii="Times New Roman" w:eastAsia="Times New Roman" w:hAnsi="Times New Roman" w:cs="Times New Roman"/>
        </w:rPr>
        <w:t>“</w:t>
      </w:r>
      <w:r>
        <w:rPr>
          <w:rFonts w:ascii="Times New Roman" w:eastAsia="Times New Roman" w:hAnsi="Times New Roman" w:cs="Times New Roman"/>
        </w:rPr>
        <w:t>[…]</w:t>
      </w:r>
      <w:r w:rsidR="007B5BC8">
        <w:rPr>
          <w:rFonts w:ascii="Times New Roman" w:eastAsia="Times New Roman" w:hAnsi="Times New Roman" w:cs="Times New Roman"/>
        </w:rPr>
        <w:t xml:space="preserve"> instituto matriz del Ejército, proporciona las capacidades militares de los futuros oficiales asociadas al mando, conducción de pequeñas unidades, sistemas de armas y administración” (Libro de la Defensa Nacional de Chile, 2002, p. 198). </w:t>
      </w:r>
      <w:r>
        <w:rPr>
          <w:rFonts w:ascii="Times New Roman" w:eastAsia="Times New Roman" w:hAnsi="Times New Roman" w:cs="Times New Roman"/>
        </w:rPr>
        <w:t>Sus graduados lo hacen con el grado de oficial</w:t>
      </w:r>
      <w:r w:rsidR="007B5BC8">
        <w:rPr>
          <w:rFonts w:ascii="Times New Roman" w:eastAsia="Times New Roman" w:hAnsi="Times New Roman" w:cs="Times New Roman"/>
        </w:rPr>
        <w:t xml:space="preserve"> del ejército de Chile y </w:t>
      </w:r>
      <w:r>
        <w:rPr>
          <w:rFonts w:ascii="Times New Roman" w:eastAsia="Times New Roman" w:hAnsi="Times New Roman" w:cs="Times New Roman"/>
        </w:rPr>
        <w:t xml:space="preserve">el título de </w:t>
      </w:r>
      <w:r w:rsidR="007B5BC8">
        <w:rPr>
          <w:rFonts w:ascii="Times New Roman" w:eastAsia="Times New Roman" w:hAnsi="Times New Roman" w:cs="Times New Roman"/>
        </w:rPr>
        <w:t>Licenciado en Ciencias Militares (obteniendo grado académico y militar)</w:t>
      </w:r>
      <w:r w:rsidR="001C01DF">
        <w:rPr>
          <w:rFonts w:ascii="Times New Roman" w:eastAsia="Times New Roman" w:hAnsi="Times New Roman" w:cs="Times New Roman"/>
        </w:rPr>
        <w:t>.</w:t>
      </w:r>
      <w:r>
        <w:rPr>
          <w:rFonts w:ascii="Times New Roman" w:eastAsia="Times New Roman" w:hAnsi="Times New Roman" w:cs="Times New Roman"/>
        </w:rPr>
        <w:t xml:space="preserve"> En el caso de la Armada, la </w:t>
      </w:r>
      <w:r w:rsidR="007B5BC8">
        <w:rPr>
          <w:rFonts w:ascii="Times New Roman" w:eastAsia="Times New Roman" w:hAnsi="Times New Roman" w:cs="Times New Roman"/>
        </w:rPr>
        <w:t>“</w:t>
      </w:r>
      <w:r w:rsidR="007B5BC8" w:rsidRPr="00C86ED7">
        <w:rPr>
          <w:rFonts w:ascii="Times New Roman" w:eastAsia="Times New Roman" w:hAnsi="Times New Roman" w:cs="Times New Roman"/>
        </w:rPr>
        <w:t>Escuela Naval Arturo Prat</w:t>
      </w:r>
      <w:r w:rsidR="007B5BC8">
        <w:rPr>
          <w:rFonts w:ascii="Times New Roman" w:eastAsia="Times New Roman" w:hAnsi="Times New Roman" w:cs="Times New Roman"/>
        </w:rPr>
        <w:t xml:space="preserve">” es la encargada de la formación en materia doctrinaria naval y militar de los oficiales, </w:t>
      </w:r>
      <w:proofErr w:type="gramStart"/>
      <w:r w:rsidR="007B5BC8">
        <w:rPr>
          <w:rFonts w:ascii="Times New Roman" w:eastAsia="Times New Roman" w:hAnsi="Times New Roman" w:cs="Times New Roman"/>
        </w:rPr>
        <w:t>que</w:t>
      </w:r>
      <w:proofErr w:type="gramEnd"/>
      <w:r w:rsidR="007B5BC8">
        <w:rPr>
          <w:rFonts w:ascii="Times New Roman" w:eastAsia="Times New Roman" w:hAnsi="Times New Roman" w:cs="Times New Roman"/>
        </w:rPr>
        <w:t xml:space="preserve"> al culminar sus estudios teóricos y prácticos, egresan como Licenciados en Ciencias Navales y Guardiamarinas (oficial de la armada chilena). La continuidad de sus estudios </w:t>
      </w:r>
      <w:r w:rsidR="001C01DF">
        <w:rPr>
          <w:rFonts w:ascii="Times New Roman" w:eastAsia="Times New Roman" w:hAnsi="Times New Roman" w:cs="Times New Roman"/>
        </w:rPr>
        <w:t xml:space="preserve">de </w:t>
      </w:r>
      <w:r w:rsidR="007B5BC8">
        <w:rPr>
          <w:rFonts w:ascii="Times New Roman" w:eastAsia="Times New Roman" w:hAnsi="Times New Roman" w:cs="Times New Roman"/>
        </w:rPr>
        <w:t xml:space="preserve">base se desarrolla primordialmente en el ámbito de la Academia Politécnica Naval, </w:t>
      </w:r>
      <w:r w:rsidR="00CD66B1">
        <w:rPr>
          <w:rFonts w:ascii="Times New Roman" w:eastAsia="Times New Roman" w:hAnsi="Times New Roman" w:cs="Times New Roman"/>
        </w:rPr>
        <w:t xml:space="preserve">donde </w:t>
      </w:r>
      <w:r w:rsidR="007B5BC8">
        <w:rPr>
          <w:rFonts w:ascii="Times New Roman" w:eastAsia="Times New Roman" w:hAnsi="Times New Roman" w:cs="Times New Roman"/>
        </w:rPr>
        <w:t>al completar seis años de estudios obtienen un grado en ingeniería</w:t>
      </w:r>
      <w:r w:rsidR="00CD66B1">
        <w:rPr>
          <w:rFonts w:ascii="Times New Roman" w:eastAsia="Times New Roman" w:hAnsi="Times New Roman" w:cs="Times New Roman"/>
        </w:rPr>
        <w:t xml:space="preserve"> (</w:t>
      </w:r>
      <w:r w:rsidR="007B5BC8">
        <w:rPr>
          <w:rFonts w:ascii="Times New Roman" w:eastAsia="Times New Roman" w:hAnsi="Times New Roman" w:cs="Times New Roman"/>
        </w:rPr>
        <w:t>esta posibilidad de continuación de estudios en la academia solo se encuentra abierta a los egresados de la Escuela Naval</w:t>
      </w:r>
      <w:r w:rsidR="00CD66B1">
        <w:rPr>
          <w:rFonts w:ascii="Times New Roman" w:eastAsia="Times New Roman" w:hAnsi="Times New Roman" w:cs="Times New Roman"/>
        </w:rPr>
        <w:t>)</w:t>
      </w:r>
      <w:r w:rsidR="007B5BC8">
        <w:rPr>
          <w:rFonts w:ascii="Times New Roman" w:eastAsia="Times New Roman" w:hAnsi="Times New Roman" w:cs="Times New Roman"/>
        </w:rPr>
        <w:t xml:space="preserve">. Asimismo, el rol de la Academia de Guerra Naval se encuentra especializada en impartir cursos de posgrado, otorgando el grado de Magíster en Ciencias Navales y Marítimas. </w:t>
      </w:r>
      <w:r w:rsidR="00CD66B1">
        <w:rPr>
          <w:rFonts w:ascii="Times New Roman" w:eastAsia="Times New Roman" w:hAnsi="Times New Roman" w:cs="Times New Roman"/>
        </w:rPr>
        <w:t>Por último, p</w:t>
      </w:r>
      <w:r w:rsidR="007B5BC8">
        <w:rPr>
          <w:rFonts w:ascii="Times New Roman" w:eastAsia="Times New Roman" w:hAnsi="Times New Roman" w:cs="Times New Roman"/>
        </w:rPr>
        <w:t xml:space="preserve">ara la Fuerza Aérea de Chile, </w:t>
      </w:r>
      <w:r w:rsidR="00CD66B1">
        <w:rPr>
          <w:rFonts w:ascii="Times New Roman" w:eastAsia="Times New Roman" w:hAnsi="Times New Roman" w:cs="Times New Roman"/>
        </w:rPr>
        <w:t xml:space="preserve">la formación de oficiales se realiza en la </w:t>
      </w:r>
      <w:r w:rsidR="007B5BC8">
        <w:rPr>
          <w:rFonts w:ascii="Times New Roman" w:eastAsia="Times New Roman" w:hAnsi="Times New Roman" w:cs="Times New Roman"/>
        </w:rPr>
        <w:t>“</w:t>
      </w:r>
      <w:r w:rsidR="007B5BC8" w:rsidRPr="00CD66B1">
        <w:rPr>
          <w:rFonts w:ascii="Times New Roman" w:eastAsia="Times New Roman" w:hAnsi="Times New Roman" w:cs="Times New Roman"/>
        </w:rPr>
        <w:t xml:space="preserve">Escuela de Aviación ​​Capitán Manuel </w:t>
      </w:r>
      <w:r w:rsidR="007B5BC8" w:rsidRPr="00CD66B1">
        <w:rPr>
          <w:rFonts w:ascii="Times New Roman" w:eastAsia="Times New Roman" w:hAnsi="Times New Roman" w:cs="Times New Roman"/>
        </w:rPr>
        <w:lastRenderedPageBreak/>
        <w:t>Ávalos Prado</w:t>
      </w:r>
      <w:r w:rsidR="007B5BC8">
        <w:rPr>
          <w:rFonts w:ascii="Times New Roman" w:eastAsia="Times New Roman" w:hAnsi="Times New Roman" w:cs="Times New Roman"/>
        </w:rPr>
        <w:t xml:space="preserve">”, </w:t>
      </w:r>
      <w:r w:rsidR="00CD66B1">
        <w:rPr>
          <w:rFonts w:ascii="Times New Roman" w:eastAsia="Times New Roman" w:hAnsi="Times New Roman" w:cs="Times New Roman"/>
        </w:rPr>
        <w:t xml:space="preserve">otorgante de </w:t>
      </w:r>
      <w:r w:rsidR="007B5BC8">
        <w:rPr>
          <w:rFonts w:ascii="Times New Roman" w:eastAsia="Times New Roman" w:hAnsi="Times New Roman" w:cs="Times New Roman"/>
        </w:rPr>
        <w:t>formación básica en materia militar y aeronáutica</w:t>
      </w:r>
      <w:r w:rsidR="00CD66B1">
        <w:rPr>
          <w:rFonts w:ascii="Times New Roman" w:eastAsia="Times New Roman" w:hAnsi="Times New Roman" w:cs="Times New Roman"/>
        </w:rPr>
        <w:t xml:space="preserve">, con egresados bajo la titulación de </w:t>
      </w:r>
      <w:r w:rsidR="007B5BC8">
        <w:rPr>
          <w:rFonts w:ascii="Times New Roman" w:eastAsia="Times New Roman" w:hAnsi="Times New Roman" w:cs="Times New Roman"/>
        </w:rPr>
        <w:t xml:space="preserve">Licenciado en Ciencias de la Ingeniería Aeroespacial, </w:t>
      </w:r>
      <w:r w:rsidR="00CD66B1">
        <w:rPr>
          <w:rFonts w:ascii="Times New Roman" w:eastAsia="Times New Roman" w:hAnsi="Times New Roman" w:cs="Times New Roman"/>
        </w:rPr>
        <w:t>además del grado de oficial</w:t>
      </w:r>
      <w:r w:rsidR="007B5BC8">
        <w:rPr>
          <w:rFonts w:ascii="Times New Roman" w:eastAsia="Times New Roman" w:hAnsi="Times New Roman" w:cs="Times New Roman"/>
        </w:rPr>
        <w:t xml:space="preserve">. </w:t>
      </w:r>
      <w:r w:rsidR="00CD66B1">
        <w:rPr>
          <w:rFonts w:ascii="Times New Roman" w:eastAsia="Times New Roman" w:hAnsi="Times New Roman" w:cs="Times New Roman"/>
        </w:rPr>
        <w:t xml:space="preserve">Al igual que el caso de la Armada, esta institución articula con otra institución, </w:t>
      </w:r>
      <w:r w:rsidR="007B5BC8">
        <w:rPr>
          <w:rFonts w:ascii="Times New Roman" w:eastAsia="Times New Roman" w:hAnsi="Times New Roman" w:cs="Times New Roman"/>
        </w:rPr>
        <w:t>la Academia Politécnica Aeronáutica</w:t>
      </w:r>
      <w:r w:rsidR="00CD66B1">
        <w:rPr>
          <w:rFonts w:ascii="Times New Roman" w:eastAsia="Times New Roman" w:hAnsi="Times New Roman" w:cs="Times New Roman"/>
        </w:rPr>
        <w:t>,</w:t>
      </w:r>
      <w:r w:rsidR="007B5BC8">
        <w:rPr>
          <w:rFonts w:ascii="Times New Roman" w:eastAsia="Times New Roman" w:hAnsi="Times New Roman" w:cs="Times New Roman"/>
        </w:rPr>
        <w:t xml:space="preserve"> donde obtienen el título de ingeniero</w:t>
      </w:r>
      <w:r w:rsidR="00CD66B1">
        <w:rPr>
          <w:rFonts w:ascii="Times New Roman" w:eastAsia="Times New Roman" w:hAnsi="Times New Roman" w:cs="Times New Roman"/>
        </w:rPr>
        <w:t>.</w:t>
      </w:r>
    </w:p>
    <w:p w14:paraId="4092AE92" w14:textId="1B6EC4E1" w:rsidR="007B5BC8" w:rsidRDefault="00CD66B1"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 manera complementaria a estos recorridas, se encuentra </w:t>
      </w:r>
      <w:r w:rsidR="007B5BC8">
        <w:rPr>
          <w:rFonts w:ascii="Times New Roman" w:eastAsia="Times New Roman" w:hAnsi="Times New Roman" w:cs="Times New Roman"/>
        </w:rPr>
        <w:t xml:space="preserve">la Academia de Guerra que busca preparar a los oficiales en su proceso de perfeccionamiento para la toma de decisiones y en el comando de las operaciones, ya que “además de constituir requisito, son parte de su preparación para desempeñarse, primero, como asesores del mando y, luego, como </w:t>
      </w:r>
      <w:proofErr w:type="gramStart"/>
      <w:r w:rsidR="007B5BC8">
        <w:rPr>
          <w:rFonts w:ascii="Times New Roman" w:eastAsia="Times New Roman" w:hAnsi="Times New Roman" w:cs="Times New Roman"/>
        </w:rPr>
        <w:t>Comandante</w:t>
      </w:r>
      <w:proofErr w:type="gramEnd"/>
      <w:r w:rsidR="007B5BC8">
        <w:rPr>
          <w:rFonts w:ascii="Times New Roman" w:eastAsia="Times New Roman" w:hAnsi="Times New Roman" w:cs="Times New Roman"/>
        </w:rPr>
        <w:t xml:space="preserve"> de Unidades Tácticas.” (Libro de la Defensa Nacional de Chile, 2002, p. 202)</w:t>
      </w:r>
      <w:r w:rsidR="004465B4">
        <w:rPr>
          <w:rFonts w:ascii="Times New Roman" w:eastAsia="Times New Roman" w:hAnsi="Times New Roman" w:cs="Times New Roman"/>
        </w:rPr>
        <w:t xml:space="preserve">. </w:t>
      </w:r>
      <w:r>
        <w:rPr>
          <w:rFonts w:ascii="Times New Roman" w:eastAsia="Times New Roman" w:hAnsi="Times New Roman" w:cs="Times New Roman"/>
        </w:rPr>
        <w:t>Por otra parte, p</w:t>
      </w:r>
      <w:r w:rsidR="007B5BC8">
        <w:rPr>
          <w:rFonts w:ascii="Times New Roman" w:eastAsia="Times New Roman" w:hAnsi="Times New Roman" w:cs="Times New Roman"/>
        </w:rPr>
        <w:t xml:space="preserve">or fuera de las tres fuerzas, </w:t>
      </w:r>
      <w:r w:rsidR="004465B4">
        <w:rPr>
          <w:rFonts w:ascii="Times New Roman" w:eastAsia="Times New Roman" w:hAnsi="Times New Roman" w:cs="Times New Roman"/>
        </w:rPr>
        <w:t xml:space="preserve">funciona </w:t>
      </w:r>
      <w:r w:rsidR="007B5BC8">
        <w:rPr>
          <w:rFonts w:ascii="Times New Roman" w:eastAsia="Times New Roman" w:hAnsi="Times New Roman" w:cs="Times New Roman"/>
        </w:rPr>
        <w:t>la Academia Nacional de Estudios Políticos y Estratégicos</w:t>
      </w:r>
      <w:r w:rsidR="004465B4">
        <w:rPr>
          <w:rFonts w:ascii="Times New Roman" w:eastAsia="Times New Roman" w:hAnsi="Times New Roman" w:cs="Times New Roman"/>
        </w:rPr>
        <w:t xml:space="preserve"> (ANEPE), </w:t>
      </w:r>
      <w:r w:rsidR="007B5BC8">
        <w:rPr>
          <w:rFonts w:ascii="Times New Roman" w:eastAsia="Times New Roman" w:hAnsi="Times New Roman" w:cs="Times New Roman"/>
        </w:rPr>
        <w:t>bajo la órbita directa de la cartera de defensa. Esta academia, reconocida ampliamente en el ámbito regional, desarrolla estudios en materia de posgrado, abiertas al público tanto civil como militar, sobre temáticas relacionadas a la defensa y seguridad internacional</w:t>
      </w:r>
      <w:r w:rsidR="00CA75BE">
        <w:rPr>
          <w:rFonts w:ascii="Times New Roman" w:eastAsia="Times New Roman" w:hAnsi="Times New Roman" w:cs="Times New Roman"/>
        </w:rPr>
        <w:t>,</w:t>
      </w:r>
      <w:r w:rsidR="007B5BC8">
        <w:rPr>
          <w:rFonts w:ascii="Times New Roman" w:eastAsia="Times New Roman" w:hAnsi="Times New Roman" w:cs="Times New Roman"/>
        </w:rPr>
        <w:t xml:space="preserve"> </w:t>
      </w:r>
      <w:r w:rsidR="00CA75BE">
        <w:rPr>
          <w:rFonts w:ascii="Times New Roman" w:eastAsia="Times New Roman" w:hAnsi="Times New Roman" w:cs="Times New Roman"/>
        </w:rPr>
        <w:t xml:space="preserve">su </w:t>
      </w:r>
      <w:r w:rsidR="007B5BC8">
        <w:rPr>
          <w:rFonts w:ascii="Times New Roman" w:eastAsia="Times New Roman" w:hAnsi="Times New Roman" w:cs="Times New Roman"/>
        </w:rPr>
        <w:t xml:space="preserve">“propósito es formar una masa crítica de especialistas en materias relacionadas a la Seguridad y Defensa para el país” (Libro de la Defensa Nacional de Chile, 2017, p. 202). </w:t>
      </w:r>
      <w:r w:rsidR="001B179A">
        <w:rPr>
          <w:rFonts w:ascii="Times New Roman" w:eastAsia="Times New Roman" w:hAnsi="Times New Roman" w:cs="Times New Roman"/>
        </w:rPr>
        <w:t xml:space="preserve">La ANEPE tiene un Consejo Directivo, presidido por el ministro de Defensa e integrado por el </w:t>
      </w:r>
      <w:r w:rsidR="001B179A" w:rsidRPr="001B179A">
        <w:rPr>
          <w:rFonts w:ascii="Times New Roman" w:eastAsia="Times New Roman" w:hAnsi="Times New Roman" w:cs="Times New Roman"/>
        </w:rPr>
        <w:t>Subsecretario para las Fuerzas Armadas</w:t>
      </w:r>
      <w:r w:rsidR="001B179A">
        <w:rPr>
          <w:rFonts w:ascii="Times New Roman" w:eastAsia="Times New Roman" w:hAnsi="Times New Roman" w:cs="Times New Roman"/>
        </w:rPr>
        <w:t xml:space="preserve">; </w:t>
      </w:r>
      <w:r w:rsidR="001B179A" w:rsidRPr="001B179A">
        <w:rPr>
          <w:rFonts w:ascii="Times New Roman" w:eastAsia="Times New Roman" w:hAnsi="Times New Roman" w:cs="Times New Roman"/>
        </w:rPr>
        <w:t xml:space="preserve">los directores de Educación de cada una de las ramas de las Fuerzas Armadas; el Subjefe del Estado Mayor Conjunto; el </w:t>
      </w:r>
      <w:r w:rsidR="001B179A">
        <w:rPr>
          <w:rFonts w:ascii="Times New Roman" w:eastAsia="Times New Roman" w:hAnsi="Times New Roman" w:cs="Times New Roman"/>
        </w:rPr>
        <w:t>d</w:t>
      </w:r>
      <w:r w:rsidR="001B179A" w:rsidRPr="001B179A">
        <w:rPr>
          <w:rFonts w:ascii="Times New Roman" w:eastAsia="Times New Roman" w:hAnsi="Times New Roman" w:cs="Times New Roman"/>
        </w:rPr>
        <w:t>irector de la A</w:t>
      </w:r>
      <w:r w:rsidR="00D814D4">
        <w:rPr>
          <w:rFonts w:ascii="Times New Roman" w:eastAsia="Times New Roman" w:hAnsi="Times New Roman" w:cs="Times New Roman"/>
        </w:rPr>
        <w:t>NEPE</w:t>
      </w:r>
      <w:r w:rsidR="001B179A">
        <w:rPr>
          <w:rFonts w:ascii="Times New Roman" w:eastAsia="Times New Roman" w:hAnsi="Times New Roman" w:cs="Times New Roman"/>
        </w:rPr>
        <w:t xml:space="preserve">; y otras autoridades del ministerio. </w:t>
      </w:r>
      <w:r w:rsidR="007B5BC8">
        <w:rPr>
          <w:rFonts w:ascii="Times New Roman" w:eastAsia="Times New Roman" w:hAnsi="Times New Roman" w:cs="Times New Roman"/>
        </w:rPr>
        <w:t xml:space="preserve">El director es nombrado por el </w:t>
      </w:r>
      <w:r w:rsidR="001C01DF">
        <w:rPr>
          <w:rFonts w:ascii="Times New Roman" w:eastAsia="Times New Roman" w:hAnsi="Times New Roman" w:cs="Times New Roman"/>
        </w:rPr>
        <w:t>m</w:t>
      </w:r>
      <w:r w:rsidR="007B5BC8">
        <w:rPr>
          <w:rFonts w:ascii="Times New Roman" w:eastAsia="Times New Roman" w:hAnsi="Times New Roman" w:cs="Times New Roman"/>
        </w:rPr>
        <w:t>inistro</w:t>
      </w:r>
      <w:r w:rsidR="001C01DF">
        <w:rPr>
          <w:rFonts w:ascii="Times New Roman" w:eastAsia="Times New Roman" w:hAnsi="Times New Roman" w:cs="Times New Roman"/>
        </w:rPr>
        <w:t xml:space="preserve"> de</w:t>
      </w:r>
      <w:r w:rsidR="007B5BC8">
        <w:rPr>
          <w:rFonts w:ascii="Times New Roman" w:eastAsia="Times New Roman" w:hAnsi="Times New Roman" w:cs="Times New Roman"/>
        </w:rPr>
        <w:t xml:space="preserve"> Defensa</w:t>
      </w:r>
      <w:r w:rsidR="00D814D4">
        <w:rPr>
          <w:rFonts w:ascii="Times New Roman" w:eastAsia="Times New Roman" w:hAnsi="Times New Roman" w:cs="Times New Roman"/>
        </w:rPr>
        <w:t xml:space="preserve"> y </w:t>
      </w:r>
      <w:r w:rsidR="007B5BC8">
        <w:rPr>
          <w:rFonts w:ascii="Times New Roman" w:eastAsia="Times New Roman" w:hAnsi="Times New Roman" w:cs="Times New Roman"/>
        </w:rPr>
        <w:t xml:space="preserve">ocupa un cargo en la planta directiva de la Subsecretaría de Defensa, </w:t>
      </w:r>
      <w:r w:rsidR="00D814D4">
        <w:rPr>
          <w:rFonts w:ascii="Times New Roman" w:eastAsia="Times New Roman" w:hAnsi="Times New Roman" w:cs="Times New Roman"/>
        </w:rPr>
        <w:t>con</w:t>
      </w:r>
      <w:r w:rsidR="007B5BC8">
        <w:rPr>
          <w:rFonts w:ascii="Times New Roman" w:eastAsia="Times New Roman" w:hAnsi="Times New Roman" w:cs="Times New Roman"/>
        </w:rPr>
        <w:t xml:space="preserve"> base </w:t>
      </w:r>
      <w:r w:rsidR="00D814D4">
        <w:rPr>
          <w:rFonts w:ascii="Times New Roman" w:eastAsia="Times New Roman" w:hAnsi="Times New Roman" w:cs="Times New Roman"/>
        </w:rPr>
        <w:t>en</w:t>
      </w:r>
      <w:r w:rsidR="007B5BC8">
        <w:rPr>
          <w:rFonts w:ascii="Times New Roman" w:eastAsia="Times New Roman" w:hAnsi="Times New Roman" w:cs="Times New Roman"/>
        </w:rPr>
        <w:t xml:space="preserve"> lo dispuesto en el decreto 382/2019.</w:t>
      </w:r>
      <w:r w:rsidR="00D814D4">
        <w:rPr>
          <w:rFonts w:ascii="Times New Roman" w:eastAsia="Times New Roman" w:hAnsi="Times New Roman" w:cs="Times New Roman"/>
        </w:rPr>
        <w:t xml:space="preserve"> La norma no especifica requisitos del candidato para su nombramiento.</w:t>
      </w:r>
    </w:p>
    <w:p w14:paraId="702AE0D6" w14:textId="58D14CF9"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caso </w:t>
      </w:r>
      <w:r w:rsidRPr="00CD66B1">
        <w:rPr>
          <w:rFonts w:ascii="Times New Roman" w:eastAsia="Times New Roman" w:hAnsi="Times New Roman" w:cs="Times New Roman"/>
        </w:rPr>
        <w:t xml:space="preserve">colombiano presenta una configuración institucional distinta a la observada </w:t>
      </w:r>
      <w:r w:rsidR="00CD66B1">
        <w:rPr>
          <w:rFonts w:ascii="Times New Roman" w:eastAsia="Times New Roman" w:hAnsi="Times New Roman" w:cs="Times New Roman"/>
        </w:rPr>
        <w:t>en los casos antes detallados</w:t>
      </w:r>
      <w:r w:rsidRPr="00CD66B1">
        <w:rPr>
          <w:rFonts w:ascii="Times New Roman" w:eastAsia="Times New Roman" w:hAnsi="Times New Roman" w:cs="Times New Roman"/>
        </w:rPr>
        <w:t>, en tanto la formación universitaria para la defensa se desarrolla</w:t>
      </w:r>
      <w:r w:rsidR="00CD66B1">
        <w:rPr>
          <w:rFonts w:ascii="Times New Roman" w:eastAsia="Times New Roman" w:hAnsi="Times New Roman" w:cs="Times New Roman"/>
        </w:rPr>
        <w:t xml:space="preserve"> </w:t>
      </w:r>
      <w:r w:rsidRPr="00CD66B1">
        <w:rPr>
          <w:rFonts w:ascii="Times New Roman" w:eastAsia="Times New Roman" w:hAnsi="Times New Roman" w:cs="Times New Roman"/>
        </w:rPr>
        <w:t xml:space="preserve">en una institución diferenciada de las escuelas de formación militar. De acuerdo con la Ley </w:t>
      </w:r>
      <w:proofErr w:type="spellStart"/>
      <w:r w:rsidR="00CD66B1">
        <w:rPr>
          <w:rFonts w:ascii="Times New Roman" w:eastAsia="Times New Roman" w:hAnsi="Times New Roman" w:cs="Times New Roman"/>
        </w:rPr>
        <w:t>N°</w:t>
      </w:r>
      <w:proofErr w:type="spellEnd"/>
      <w:r w:rsidR="00CD66B1">
        <w:rPr>
          <w:rFonts w:ascii="Times New Roman" w:eastAsia="Times New Roman" w:hAnsi="Times New Roman" w:cs="Times New Roman"/>
        </w:rPr>
        <w:t xml:space="preserve"> </w:t>
      </w:r>
      <w:r w:rsidRPr="00CD66B1">
        <w:rPr>
          <w:rFonts w:ascii="Times New Roman" w:eastAsia="Times New Roman" w:hAnsi="Times New Roman" w:cs="Times New Roman"/>
        </w:rPr>
        <w:t>30 de 1992, que r</w:t>
      </w:r>
      <w:r>
        <w:rPr>
          <w:rFonts w:ascii="Times New Roman" w:eastAsia="Times New Roman" w:hAnsi="Times New Roman" w:cs="Times New Roman"/>
        </w:rPr>
        <w:t>egula con carácter general la educación superior en Colombia, el sistema se organiza en instituciones técnicas profesionales, instituciones universitarias o escuelas tecnológicas, y universidades (arts. 17, 18 y 19), reconociendo expresamente en su artículo 137 que la Universidad Militar Nueva Granada (UMNG), junto con las Escuelas de Formación de las Fuerzas Militares y de la Policía Nacional que adelanten programas de educación superior, continuarán adscritas a las entidades respectivas, ajustando su régimen académico a lo dispuesto por dicha ley.</w:t>
      </w:r>
    </w:p>
    <w:p w14:paraId="380061C3" w14:textId="38BEA040"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UMNG es la única universidad de carácter militar en el sistema colombiano. Su origen se remonta a 1962, cuando la Escuela Militar de Cadetes inició programas de Economía, Derecho e Ingeniería Civil dirigidos a sus alféreces como complemento de su formación profesional. En 1980, mediante el Decreto-Ley 84/80, se le otorgó el carácter de centro universitario como unidad administrativa especial adscrita al Ministerio de Defensa, y en 1982 fue reconocida formalmente como universidad por la Resolución</w:t>
      </w:r>
      <w:r w:rsidR="00CD66B1">
        <w:rPr>
          <w:rFonts w:ascii="Times New Roman" w:eastAsia="Times New Roman" w:hAnsi="Times New Roman" w:cs="Times New Roman"/>
        </w:rPr>
        <w:t xml:space="preserve"> </w:t>
      </w:r>
      <w:proofErr w:type="spellStart"/>
      <w:r w:rsidR="00CD66B1">
        <w:rPr>
          <w:rFonts w:ascii="Times New Roman" w:eastAsia="Times New Roman" w:hAnsi="Times New Roman" w:cs="Times New Roman"/>
        </w:rPr>
        <w:t>N°</w:t>
      </w:r>
      <w:proofErr w:type="spellEnd"/>
      <w:r>
        <w:rPr>
          <w:rFonts w:ascii="Times New Roman" w:eastAsia="Times New Roman" w:hAnsi="Times New Roman" w:cs="Times New Roman"/>
        </w:rPr>
        <w:t xml:space="preserve"> 12.975. Finalmente, la Ley</w:t>
      </w:r>
      <w:r w:rsidR="00CD66B1">
        <w:rPr>
          <w:rFonts w:ascii="Times New Roman" w:eastAsia="Times New Roman" w:hAnsi="Times New Roman" w:cs="Times New Roman"/>
        </w:rPr>
        <w:t xml:space="preserve"> </w:t>
      </w:r>
      <w:proofErr w:type="spellStart"/>
      <w:r w:rsidR="00CD66B1">
        <w:rPr>
          <w:rFonts w:ascii="Times New Roman" w:eastAsia="Times New Roman" w:hAnsi="Times New Roman" w:cs="Times New Roman"/>
        </w:rPr>
        <w:t>N°</w:t>
      </w:r>
      <w:proofErr w:type="spellEnd"/>
      <w:r>
        <w:rPr>
          <w:rFonts w:ascii="Times New Roman" w:eastAsia="Times New Roman" w:hAnsi="Times New Roman" w:cs="Times New Roman"/>
        </w:rPr>
        <w:t xml:space="preserve"> 805 de 2003 transformó su naturaleza jurídica, constituyéndola en un ente universitario autónomo del orden nacional, con régimen orgánico especial, vinculado al Ministerio de Educación Nacional en lo relativo a políticas y planeamiento del sector educativo, aunque conservando su dependencia sustantiva del sector defensa.</w:t>
      </w:r>
    </w:p>
    <w:p w14:paraId="6FCFA0FD" w14:textId="437B0AC9" w:rsidR="00D814D4"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 diferencia de los casos mexicano y brasilero, la UMNG no forma oficiales ni suboficiales</w:t>
      </w:r>
      <w:r w:rsidR="006818C7">
        <w:rPr>
          <w:rFonts w:ascii="Times New Roman" w:eastAsia="Times New Roman" w:hAnsi="Times New Roman" w:cs="Times New Roman"/>
        </w:rPr>
        <w:t>. E</w:t>
      </w:r>
      <w:r>
        <w:rPr>
          <w:rFonts w:ascii="Times New Roman" w:eastAsia="Times New Roman" w:hAnsi="Times New Roman" w:cs="Times New Roman"/>
        </w:rPr>
        <w:t>sa función corresponde a instituciones distintas, como la Escuela Militar de Cadetes "José María Córdova" (Ejército)</w:t>
      </w:r>
      <w:r w:rsidR="006818C7">
        <w:rPr>
          <w:rFonts w:ascii="Times New Roman" w:eastAsia="Times New Roman" w:hAnsi="Times New Roman" w:cs="Times New Roman"/>
        </w:rPr>
        <w:t xml:space="preserve"> que otorga el título académico de Profesional en Ciencias Militares junto con el grado militar, además de brindar programas académicos complementarios (</w:t>
      </w:r>
      <w:r w:rsidR="006818C7" w:rsidRPr="006818C7">
        <w:rPr>
          <w:rFonts w:ascii="Times New Roman" w:eastAsia="Times New Roman" w:hAnsi="Times New Roman" w:cs="Times New Roman"/>
        </w:rPr>
        <w:t>Ingeniería Civil, Derecho, Administración Logística, Relaciones Internacionales o Educación Física Militar</w:t>
      </w:r>
      <w:r w:rsidR="006818C7">
        <w:rPr>
          <w:rFonts w:ascii="Times New Roman" w:eastAsia="Times New Roman" w:hAnsi="Times New Roman" w:cs="Times New Roman"/>
        </w:rPr>
        <w:t xml:space="preserve">) exclusivos para estudiantes militares y algunos posgrados; </w:t>
      </w:r>
      <w:r>
        <w:rPr>
          <w:rFonts w:ascii="Times New Roman" w:eastAsia="Times New Roman" w:hAnsi="Times New Roman" w:cs="Times New Roman"/>
        </w:rPr>
        <w:t xml:space="preserve">la Escuela Naval de Cadetes "Almirante Padilla" (Armada) </w:t>
      </w:r>
      <w:r w:rsidR="006818C7">
        <w:rPr>
          <w:rFonts w:ascii="Times New Roman" w:eastAsia="Times New Roman" w:hAnsi="Times New Roman" w:cs="Times New Roman"/>
        </w:rPr>
        <w:t xml:space="preserve">que otorga el título de </w:t>
      </w:r>
      <w:r w:rsidR="002E3F26">
        <w:rPr>
          <w:rFonts w:ascii="Times New Roman" w:eastAsia="Times New Roman" w:hAnsi="Times New Roman" w:cs="Times New Roman"/>
        </w:rPr>
        <w:t xml:space="preserve">Profesional en </w:t>
      </w:r>
      <w:r w:rsidR="006818C7" w:rsidRPr="006818C7">
        <w:rPr>
          <w:rFonts w:ascii="Times New Roman" w:eastAsia="Times New Roman" w:hAnsi="Times New Roman" w:cs="Times New Roman"/>
        </w:rPr>
        <w:t>Ciencias Navales, Ingenier</w:t>
      </w:r>
      <w:r w:rsidR="002E3F26">
        <w:rPr>
          <w:rFonts w:ascii="Times New Roman" w:eastAsia="Times New Roman" w:hAnsi="Times New Roman" w:cs="Times New Roman"/>
        </w:rPr>
        <w:t>o</w:t>
      </w:r>
      <w:r w:rsidR="006818C7" w:rsidRPr="006818C7">
        <w:rPr>
          <w:rFonts w:ascii="Times New Roman" w:eastAsia="Times New Roman" w:hAnsi="Times New Roman" w:cs="Times New Roman"/>
        </w:rPr>
        <w:t xml:space="preserve"> Naval (Electrónica/Mecánica), Ocean</w:t>
      </w:r>
      <w:r w:rsidR="002E3F26">
        <w:rPr>
          <w:rFonts w:ascii="Times New Roman" w:eastAsia="Times New Roman" w:hAnsi="Times New Roman" w:cs="Times New Roman"/>
        </w:rPr>
        <w:t xml:space="preserve">ógrafo </w:t>
      </w:r>
      <w:r w:rsidR="006818C7" w:rsidRPr="006818C7">
        <w:rPr>
          <w:rFonts w:ascii="Times New Roman" w:eastAsia="Times New Roman" w:hAnsi="Times New Roman" w:cs="Times New Roman"/>
        </w:rPr>
        <w:t>Físic</w:t>
      </w:r>
      <w:r w:rsidR="002E3F26">
        <w:rPr>
          <w:rFonts w:ascii="Times New Roman" w:eastAsia="Times New Roman" w:hAnsi="Times New Roman" w:cs="Times New Roman"/>
        </w:rPr>
        <w:t>o</w:t>
      </w:r>
      <w:r w:rsidR="006818C7" w:rsidRPr="006818C7">
        <w:rPr>
          <w:rFonts w:ascii="Times New Roman" w:eastAsia="Times New Roman" w:hAnsi="Times New Roman" w:cs="Times New Roman"/>
        </w:rPr>
        <w:t xml:space="preserve"> o Administración Marítima</w:t>
      </w:r>
      <w:r w:rsidR="002E3F26">
        <w:rPr>
          <w:rFonts w:ascii="Times New Roman" w:eastAsia="Times New Roman" w:hAnsi="Times New Roman" w:cs="Times New Roman"/>
        </w:rPr>
        <w:t xml:space="preserve">, formaciones dirigidas a los oficiales y tiene una Facultad de Marina Mercante y posgrados abiertos a civiles; </w:t>
      </w:r>
      <w:r>
        <w:rPr>
          <w:rFonts w:ascii="Times New Roman" w:eastAsia="Times New Roman" w:hAnsi="Times New Roman" w:cs="Times New Roman"/>
        </w:rPr>
        <w:t xml:space="preserve">y la Escuela Militar de Aviación "Marco Fidel Suárez" (Fuerza Aérea), </w:t>
      </w:r>
      <w:r w:rsidR="0029534D">
        <w:rPr>
          <w:rFonts w:ascii="Times New Roman" w:eastAsia="Times New Roman" w:hAnsi="Times New Roman" w:cs="Times New Roman"/>
        </w:rPr>
        <w:t xml:space="preserve">que brinda la formación académica de </w:t>
      </w:r>
      <w:r w:rsidR="0029534D" w:rsidRPr="0029534D">
        <w:rPr>
          <w:rFonts w:ascii="Times New Roman" w:eastAsia="Times New Roman" w:hAnsi="Times New Roman" w:cs="Times New Roman"/>
        </w:rPr>
        <w:t>Ciencias Militares Aeronáuticas</w:t>
      </w:r>
      <w:r w:rsidR="0029534D">
        <w:rPr>
          <w:rFonts w:ascii="Times New Roman" w:eastAsia="Times New Roman" w:hAnsi="Times New Roman" w:cs="Times New Roman"/>
        </w:rPr>
        <w:t xml:space="preserve">, Administración Aeronáutica e Ingeniería Informática y Mecánica junto con la instrucción militar de oficiales. </w:t>
      </w:r>
      <w:r w:rsidR="002E3F26">
        <w:rPr>
          <w:rFonts w:ascii="Times New Roman" w:eastAsia="Times New Roman" w:hAnsi="Times New Roman" w:cs="Times New Roman"/>
        </w:rPr>
        <w:t xml:space="preserve">Las tres academias están </w:t>
      </w:r>
      <w:r>
        <w:rPr>
          <w:rFonts w:ascii="Times New Roman" w:eastAsia="Times New Roman" w:hAnsi="Times New Roman" w:cs="Times New Roman"/>
        </w:rPr>
        <w:t>reconocidas como instituciones universitarias o tecnológicas en los términos de la Ley</w:t>
      </w:r>
      <w:r w:rsidR="00CD66B1">
        <w:rPr>
          <w:rFonts w:ascii="Times New Roman" w:eastAsia="Times New Roman" w:hAnsi="Times New Roman" w:cs="Times New Roman"/>
        </w:rPr>
        <w:t xml:space="preserve"> </w:t>
      </w:r>
      <w:proofErr w:type="spellStart"/>
      <w:r w:rsidR="00CD66B1">
        <w:rPr>
          <w:rFonts w:ascii="Times New Roman" w:eastAsia="Times New Roman" w:hAnsi="Times New Roman" w:cs="Times New Roman"/>
        </w:rPr>
        <w:t>N°</w:t>
      </w:r>
      <w:proofErr w:type="spellEnd"/>
      <w:r>
        <w:rPr>
          <w:rFonts w:ascii="Times New Roman" w:eastAsia="Times New Roman" w:hAnsi="Times New Roman" w:cs="Times New Roman"/>
        </w:rPr>
        <w:t xml:space="preserve"> 30 de 1992. </w:t>
      </w:r>
    </w:p>
    <w:p w14:paraId="01B33E99" w14:textId="0383BBFE"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UMNG, en cambio, tiene por objeto la educación superior y la investigación dirigidas a elevar la preparación académica de los miembros de las Fuerzas Militares y de la Policía Nacional en actividad o en retiro, los empleados civiles del sector defensa, los familiares de todos los anteriores y los particulares que se vinculen a la Universidad (art. 1°, Ley 805/2003), habiendo permitido el acceso a la población civil desde la década de 1980. La UMNG se organiza en 8 facultades y ofrece 2</w:t>
      </w:r>
      <w:r w:rsidR="001C01DF">
        <w:rPr>
          <w:rFonts w:ascii="Times New Roman" w:eastAsia="Times New Roman" w:hAnsi="Times New Roman" w:cs="Times New Roman"/>
        </w:rPr>
        <w:t>9</w:t>
      </w:r>
      <w:r>
        <w:rPr>
          <w:rFonts w:ascii="Times New Roman" w:eastAsia="Times New Roman" w:hAnsi="Times New Roman" w:cs="Times New Roman"/>
        </w:rPr>
        <w:t xml:space="preserve"> programas de grado</w:t>
      </w:r>
      <w:r w:rsidR="001C01DF">
        <w:rPr>
          <w:rFonts w:ascii="Times New Roman" w:eastAsia="Times New Roman" w:hAnsi="Times New Roman" w:cs="Times New Roman"/>
        </w:rPr>
        <w:t>,</w:t>
      </w:r>
      <w:r>
        <w:rPr>
          <w:rFonts w:ascii="Times New Roman" w:eastAsia="Times New Roman" w:hAnsi="Times New Roman" w:cs="Times New Roman"/>
        </w:rPr>
        <w:t xml:space="preserve"> </w:t>
      </w:r>
      <w:r w:rsidR="001C01DF">
        <w:rPr>
          <w:rFonts w:ascii="Times New Roman" w:eastAsia="Times New Roman" w:hAnsi="Times New Roman" w:cs="Times New Roman"/>
        </w:rPr>
        <w:t xml:space="preserve">más de 70 </w:t>
      </w:r>
      <w:r>
        <w:rPr>
          <w:rFonts w:ascii="Times New Roman" w:eastAsia="Times New Roman" w:hAnsi="Times New Roman" w:cs="Times New Roman"/>
        </w:rPr>
        <w:t xml:space="preserve">especializaciones, 12 maestrías y 3 doctorados en Bioética, Ingeniería y Ciencias Aplicadas. Las facultades cubren las áreas de Medicina y Ciencias de la Salud, Derecho, Ingeniería, Ciencias Económicas, Ciencias Básicas y Aplicadas, Relaciones Internacionales Estrategia y Seguridad. Toda la oferta está abierta tanto a militares como a civiles, siendo una universidad plenamente integrada al sistema de educación superior colombiano. </w:t>
      </w:r>
    </w:p>
    <w:p w14:paraId="5475355E" w14:textId="77777777"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términos de gobierno institucional, el Consejo Superior Universitario de la UMNG está presidido por el Ministro de Defensa o su delegado, e integrado además por el Ministro de Educación Nacional o su delegado, el Comandante General de las Fuerzas Militares o el Jefe del Estado Mayor Conjunto, el Director de la Escuela Superior de Guerra, el Director de la Escuela Militar de Cadetes "José María Córdova", un delegado presidencial vinculado al sector universitario o de defensa, representantes de las directivas académicas, los docentes, los estudiantes y los egresados, y un exrector de la institución. Para ser designado Rector se requiere ser oficial general o de insignia de las Fuerzas Militares de Colombia, en servicio activo o en retiro, y poseer título profesional universitario y título de posgrado, lo que evidencia que, pese a su apertura a la población civil, la conducción institucional de la UMNG permanece reservada a militares.</w:t>
      </w:r>
    </w:p>
    <w:p w14:paraId="2F8D436C" w14:textId="77777777"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Finalmente, el vínculo entre la UMNG y las escuelas de formación militar es indirecto y no supone una integración curricular sistemática, sino que se expresa principalmente en el acceso preferencial con beneficios arancelarios que la Universidad otorga al personal militar en actividad o retiro y a sus familias. En este sentido, el caso colombiano se ubica entre los modelos de oferta abierta tanto a la población civil como militar, cuya titulación habilita el ejercicio profesional por fuera del ámbito de las Fuerzas Armadas, </w:t>
      </w:r>
      <w:r>
        <w:rPr>
          <w:rFonts w:ascii="Times New Roman" w:eastAsia="Times New Roman" w:hAnsi="Times New Roman" w:cs="Times New Roman"/>
        </w:rPr>
        <w:lastRenderedPageBreak/>
        <w:t>distinguiéndose de la formación de cuadros militares, que permanece delegada en las escuelas propias de cada fuerza.</w:t>
      </w:r>
    </w:p>
    <w:p w14:paraId="596062C5" w14:textId="77777777"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lo que respecta a la formación superior en defensa en Ecuador, como se mencionó previamente, esta se encuentra nucleada principalmente en la ESPE. Esta institución surge formalmente en el año 2010 a partir de la modificación de la LOES, donde se unifica la oferta académica antes nucleada en Escuela Politécnica del Ejército ESPE, la Universidad Naval </w:t>
      </w:r>
      <w:proofErr w:type="gramStart"/>
      <w:r>
        <w:rPr>
          <w:rFonts w:ascii="Times New Roman" w:eastAsia="Times New Roman" w:hAnsi="Times New Roman" w:cs="Times New Roman"/>
        </w:rPr>
        <w:t>Comandante</w:t>
      </w:r>
      <w:proofErr w:type="gramEnd"/>
      <w:r>
        <w:rPr>
          <w:rFonts w:ascii="Times New Roman" w:eastAsia="Times New Roman" w:hAnsi="Times New Roman" w:cs="Times New Roman"/>
        </w:rPr>
        <w:t xml:space="preserve"> Rafael Morán Valverde-UNINAV y el Instituto Tecnológico Superior Aeronáutico-ITSA.</w:t>
      </w:r>
    </w:p>
    <w:p w14:paraId="61BA05EB" w14:textId="40780FDF"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Actualmente, la oferta académica de la ESPE se caracteriza por ser de carácter abierto para la población civil a excepción de un </w:t>
      </w:r>
      <w:r w:rsidR="001C01DF">
        <w:rPr>
          <w:rFonts w:ascii="Times New Roman" w:eastAsia="Times New Roman" w:hAnsi="Times New Roman" w:cs="Times New Roman"/>
        </w:rPr>
        <w:t>grupo</w:t>
      </w:r>
      <w:r>
        <w:rPr>
          <w:rFonts w:ascii="Times New Roman" w:eastAsia="Times New Roman" w:hAnsi="Times New Roman" w:cs="Times New Roman"/>
        </w:rPr>
        <w:t xml:space="preserve"> de carreras específicamente orientadas a profesionales del ámbito militar. Cabe aclarar, no obstante, que en ambos casos (ofertas cerradas y abiertas), los títulos otorgados por la institución son de carácter académico, siendo que la universidad no otorga ningún grado militar. Complementariamente a esto, la universidad articula una oferta para la formación de oficiales de las tres fuerzas mediante el otorgamiento de títulos de grado expedidos mediante convenios con las respectivas escuelas militares dependientes de las fuerzas armadas.</w:t>
      </w:r>
    </w:p>
    <w:p w14:paraId="3881E6DB" w14:textId="1C96FECF"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su dimensión organizacional, la ESPE cuenta con una organización departamental donde las diversas carreras se agrupan de acuerdo con la afinidad disciplinar de cada departamento, aunque, a la vez, se observa que las distintas series de carreras son administradas por los propios departamentos, lo cual constituye un </w:t>
      </w:r>
      <w:r w:rsidRPr="00B44E38">
        <w:rPr>
          <w:rFonts w:ascii="Times New Roman" w:eastAsia="Times New Roman" w:hAnsi="Times New Roman" w:cs="Times New Roman"/>
        </w:rPr>
        <w:t>híbrido que dista de los modelos de estructura académica ideales definidos por diversos autores (Toribio, 199</w:t>
      </w:r>
      <w:r w:rsidR="00B44E38" w:rsidRPr="00B44E38">
        <w:rPr>
          <w:rFonts w:ascii="Times New Roman" w:eastAsia="Times New Roman" w:hAnsi="Times New Roman" w:cs="Times New Roman"/>
        </w:rPr>
        <w:t>7</w:t>
      </w:r>
      <w:r w:rsidRPr="00B44E38">
        <w:rPr>
          <w:rFonts w:ascii="Times New Roman" w:eastAsia="Times New Roman" w:hAnsi="Times New Roman" w:cs="Times New Roman"/>
        </w:rPr>
        <w:t xml:space="preserve">; </w:t>
      </w:r>
      <w:proofErr w:type="spellStart"/>
      <w:r w:rsidRPr="00B44E38">
        <w:rPr>
          <w:rFonts w:ascii="Times New Roman" w:eastAsia="Times New Roman" w:hAnsi="Times New Roman" w:cs="Times New Roman"/>
        </w:rPr>
        <w:t>Obeide</w:t>
      </w:r>
      <w:proofErr w:type="spellEnd"/>
      <w:r w:rsidRPr="00B44E38">
        <w:rPr>
          <w:rFonts w:ascii="Times New Roman" w:eastAsia="Times New Roman" w:hAnsi="Times New Roman" w:cs="Times New Roman"/>
        </w:rPr>
        <w:t>, s/f). Con un total de 9 departamentos, las ofertas cerradas se agrupan en el Departamento de Seguridad y Defensa, el cual administra la oferta de formación superior para oficiales de las diversas fuerzas (Ciencias Militares, Ciencias Navales</w:t>
      </w:r>
      <w:r w:rsidRPr="00B44E38">
        <w:t xml:space="preserve">, </w:t>
      </w:r>
      <w:r w:rsidRPr="00B44E38">
        <w:rPr>
          <w:rFonts w:ascii="Times New Roman" w:eastAsia="Times New Roman" w:hAnsi="Times New Roman" w:cs="Times New Roman"/>
        </w:rPr>
        <w:t>Ciencias Náuticas) y la carrera de Relaciones internacionales la cual se encuentra disponible</w:t>
      </w:r>
      <w:r>
        <w:rPr>
          <w:rFonts w:ascii="Times New Roman" w:eastAsia="Times New Roman" w:hAnsi="Times New Roman" w:cs="Times New Roman"/>
        </w:rPr>
        <w:t xml:space="preserve"> tanto para civiles como para militares.</w:t>
      </w:r>
    </w:p>
    <w:p w14:paraId="6A823B45" w14:textId="3096C010"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lo relativo a su gobierno, esta universidad cuenta con un órgano colegiado como cuerpo decisorio superior. En el mismo </w:t>
      </w:r>
      <w:r w:rsidR="00172FF6">
        <w:rPr>
          <w:rFonts w:ascii="Times New Roman" w:eastAsia="Times New Roman" w:hAnsi="Times New Roman" w:cs="Times New Roman"/>
        </w:rPr>
        <w:t>están</w:t>
      </w:r>
      <w:r>
        <w:rPr>
          <w:rFonts w:ascii="Times New Roman" w:eastAsia="Times New Roman" w:hAnsi="Times New Roman" w:cs="Times New Roman"/>
        </w:rPr>
        <w:t xml:space="preserve"> representados los distintos vicerrectores, representantes docentes, un representante estudiantil y un graduado</w:t>
      </w:r>
      <w:r w:rsidR="00172FF6">
        <w:rPr>
          <w:rFonts w:ascii="Times New Roman" w:eastAsia="Times New Roman" w:hAnsi="Times New Roman" w:cs="Times New Roman"/>
        </w:rPr>
        <w:t>. Este órgano</w:t>
      </w:r>
      <w:r>
        <w:rPr>
          <w:rFonts w:ascii="Times New Roman" w:eastAsia="Times New Roman" w:hAnsi="Times New Roman" w:cs="Times New Roman"/>
        </w:rPr>
        <w:t xml:space="preserve"> colegiado </w:t>
      </w:r>
      <w:r w:rsidR="00172FF6">
        <w:rPr>
          <w:rFonts w:ascii="Times New Roman" w:eastAsia="Times New Roman" w:hAnsi="Times New Roman" w:cs="Times New Roman"/>
        </w:rPr>
        <w:t>es el</w:t>
      </w:r>
      <w:r>
        <w:rPr>
          <w:rFonts w:ascii="Times New Roman" w:eastAsia="Times New Roman" w:hAnsi="Times New Roman" w:cs="Times New Roman"/>
        </w:rPr>
        <w:t xml:space="preserve"> </w:t>
      </w:r>
      <w:r w:rsidR="00172FF6">
        <w:rPr>
          <w:rFonts w:ascii="Times New Roman" w:eastAsia="Times New Roman" w:hAnsi="Times New Roman" w:cs="Times New Roman"/>
        </w:rPr>
        <w:t xml:space="preserve">que </w:t>
      </w:r>
      <w:r>
        <w:rPr>
          <w:rFonts w:ascii="Times New Roman" w:eastAsia="Times New Roman" w:hAnsi="Times New Roman" w:cs="Times New Roman"/>
        </w:rPr>
        <w:t xml:space="preserve">elige al rector de la universidad -habiendo sido el primer rector de la universidad designado por el </w:t>
      </w:r>
      <w:proofErr w:type="gramStart"/>
      <w:r>
        <w:rPr>
          <w:rFonts w:ascii="Times New Roman" w:eastAsia="Times New Roman" w:hAnsi="Times New Roman" w:cs="Times New Roman"/>
        </w:rPr>
        <w:t>Jefe</w:t>
      </w:r>
      <w:proofErr w:type="gramEnd"/>
      <w:r>
        <w:rPr>
          <w:rFonts w:ascii="Times New Roman" w:eastAsia="Times New Roman" w:hAnsi="Times New Roman" w:cs="Times New Roman"/>
        </w:rPr>
        <w:t xml:space="preserve"> del Comando Conjunto de las Fuerzas Armadas-.</w:t>
      </w:r>
    </w:p>
    <w:p w14:paraId="2128AC7F" w14:textId="1EE834C6"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 mencionado dialoga directamente con la referenciada LOES, en tanto esta ley destaca en su art. 55 que:</w:t>
      </w:r>
    </w:p>
    <w:p w14:paraId="306E433A" w14:textId="77777777" w:rsidR="007B5BC8" w:rsidRDefault="007B5BC8" w:rsidP="008B54BE">
      <w:pPr>
        <w:spacing w:after="0" w:line="240" w:lineRule="auto"/>
        <w:ind w:left="420"/>
        <w:jc w:val="both"/>
        <w:rPr>
          <w:rFonts w:ascii="Times New Roman" w:eastAsia="Times New Roman" w:hAnsi="Times New Roman" w:cs="Times New Roman"/>
          <w:i/>
          <w:iCs/>
        </w:rPr>
      </w:pPr>
      <w:r>
        <w:rPr>
          <w:rFonts w:ascii="Times New Roman" w:eastAsia="Times New Roman" w:hAnsi="Times New Roman" w:cs="Times New Roman"/>
          <w:i/>
          <w:iCs/>
        </w:rPr>
        <w:t>Las autoridades académicas de la Universidad de las Fuerzas Armadas se elegirán conforme a lo que determinen sus estatutos. La designación de rector o rectora, vicerrector o vicerrectora, vicerrectores o vicerrectoras y autoridades académicas militares se cumplirá de acuerdo con sus normas constitutivas o estatutarias, observando obligatoriamente los requisitos académicos y períodos establecidos en la presente Ley.</w:t>
      </w:r>
    </w:p>
    <w:p w14:paraId="1115DFAA" w14:textId="77777777"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caso argentino constituye, dentro del conjunto de países analizados, el ejemplo más amplio de integración entre la formación militar y el sistema universitario, en tanto la Universidad de la Defensa Nacional (UNDEF) concentra simultáneamente ofertas académicas abiertas a la población civil y trayectos formativos que otorgan grado militar. La UNDEF fue creada en 2014 mediante la Ley 27.015, con el objetivo de asumir "la formación de militares y civiles, en diferentes áreas disciplinarias, y la formación militar </w:t>
      </w:r>
      <w:r>
        <w:rPr>
          <w:rFonts w:ascii="Times New Roman" w:eastAsia="Times New Roman" w:hAnsi="Times New Roman" w:cs="Times New Roman"/>
        </w:rPr>
        <w:lastRenderedPageBreak/>
        <w:t>para la Defensa Nacional" (art. 3°), constituyéndose sobre la base de los institutos universitarios que hasta entonces funcionaban bajo la órbita del Ministerio de Defensa y las Fuerzas Armadas: el Instituto de Enseñanza Superior del Ejército (IESE, creado en 1990), el Instituto Universitario Naval (INUN, creado en 1991) y el Instituto Universitario Aeronáutico (IUA, creado en 1993).</w:t>
      </w:r>
    </w:p>
    <w:p w14:paraId="2DCFCEA6" w14:textId="7CB95283" w:rsidR="002528D6"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diferencia del caso colombiano, donde la formación de oficiales y suboficiales permanece delegada en instituciones separadas de la universidad militar, en Argentina la UNDEF nuclea bajo una misma estructura universitaria tanto las carreras orientadas a la formación de cuadros militares como aquellas abiertas a la población civil interesada en las disciplinas vinculadas al campo de la defensa. Su oferta académica actual se organiza en ocho facultades </w:t>
      </w:r>
      <w:r w:rsidR="00A75D4C">
        <w:rPr>
          <w:rFonts w:ascii="Times New Roman" w:eastAsia="Times New Roman" w:hAnsi="Times New Roman" w:cs="Times New Roman"/>
        </w:rPr>
        <w:t>-</w:t>
      </w:r>
      <w:r>
        <w:rPr>
          <w:rFonts w:ascii="Times New Roman" w:eastAsia="Times New Roman" w:hAnsi="Times New Roman" w:cs="Times New Roman"/>
        </w:rPr>
        <w:t xml:space="preserve">correspondientes al Ejército, la Armada, la Fuerza Aérea, la Facultad de Ingeniería del Ejército, </w:t>
      </w:r>
      <w:r w:rsidR="00A75D4C">
        <w:rPr>
          <w:rFonts w:ascii="Times New Roman" w:eastAsia="Times New Roman" w:hAnsi="Times New Roman" w:cs="Times New Roman"/>
        </w:rPr>
        <w:t xml:space="preserve">la Facultad de Ingeniería y la de Ciencias de la Administración del </w:t>
      </w:r>
      <w:r>
        <w:rPr>
          <w:rFonts w:ascii="Times New Roman" w:eastAsia="Times New Roman" w:hAnsi="Times New Roman" w:cs="Times New Roman"/>
        </w:rPr>
        <w:t>Centro Regional Universitario Córdoba, la Facultad de la Defensa Nacional y la Facultad Militar Conjunta</w:t>
      </w:r>
      <w:r w:rsidR="00A75D4C">
        <w:rPr>
          <w:rFonts w:ascii="Times New Roman" w:eastAsia="Times New Roman" w:hAnsi="Times New Roman" w:cs="Times New Roman"/>
        </w:rPr>
        <w:t>-</w:t>
      </w:r>
      <w:r>
        <w:rPr>
          <w:rFonts w:ascii="Times New Roman" w:eastAsia="Times New Roman" w:hAnsi="Times New Roman" w:cs="Times New Roman"/>
        </w:rPr>
        <w:t xml:space="preserve"> distribuidas en 21 sedes, y comprende carreras de pregrado, grado y posgrado.</w:t>
      </w:r>
      <w:r w:rsidR="00172FF6">
        <w:rPr>
          <w:rFonts w:ascii="Times New Roman" w:eastAsia="Times New Roman" w:hAnsi="Times New Roman" w:cs="Times New Roman"/>
        </w:rPr>
        <w:t xml:space="preserve"> Los oficiales de las tres fuerzas al momento de culminar su formación militar reciben el grado académico </w:t>
      </w:r>
      <w:r w:rsidR="002528D6">
        <w:rPr>
          <w:rFonts w:ascii="Times New Roman" w:eastAsia="Times New Roman" w:hAnsi="Times New Roman" w:cs="Times New Roman"/>
        </w:rPr>
        <w:t>de licenciados en</w:t>
      </w:r>
      <w:r w:rsidR="002528D6" w:rsidRPr="002528D6">
        <w:rPr>
          <w:rFonts w:ascii="Times New Roman" w:eastAsia="Times New Roman" w:hAnsi="Times New Roman" w:cs="Times New Roman"/>
        </w:rPr>
        <w:t xml:space="preserve"> Conducción y Gestión Operativa</w:t>
      </w:r>
      <w:r w:rsidR="002528D6">
        <w:rPr>
          <w:rFonts w:ascii="Times New Roman" w:eastAsia="Times New Roman" w:hAnsi="Times New Roman" w:cs="Times New Roman"/>
        </w:rPr>
        <w:t xml:space="preserve"> (o</w:t>
      </w:r>
      <w:r w:rsidR="002528D6" w:rsidRPr="002528D6">
        <w:rPr>
          <w:rFonts w:ascii="Times New Roman" w:eastAsia="Times New Roman" w:hAnsi="Times New Roman" w:cs="Times New Roman"/>
        </w:rPr>
        <w:t>rientación Armas</w:t>
      </w:r>
      <w:r w:rsidR="002528D6">
        <w:rPr>
          <w:rFonts w:ascii="Times New Roman" w:eastAsia="Times New Roman" w:hAnsi="Times New Roman" w:cs="Times New Roman"/>
        </w:rPr>
        <w:t xml:space="preserve">, </w:t>
      </w:r>
      <w:r w:rsidR="002528D6" w:rsidRPr="002528D6">
        <w:rPr>
          <w:rFonts w:ascii="Times New Roman" w:eastAsia="Times New Roman" w:hAnsi="Times New Roman" w:cs="Times New Roman"/>
        </w:rPr>
        <w:t>Arsenales</w:t>
      </w:r>
      <w:r w:rsidR="002528D6">
        <w:rPr>
          <w:rFonts w:ascii="Times New Roman" w:eastAsia="Times New Roman" w:hAnsi="Times New Roman" w:cs="Times New Roman"/>
        </w:rPr>
        <w:t xml:space="preserve"> o </w:t>
      </w:r>
      <w:r w:rsidR="002528D6" w:rsidRPr="002528D6">
        <w:rPr>
          <w:rFonts w:ascii="Times New Roman" w:eastAsia="Times New Roman" w:hAnsi="Times New Roman" w:cs="Times New Roman"/>
        </w:rPr>
        <w:t>Intendencia</w:t>
      </w:r>
      <w:r w:rsidR="002528D6">
        <w:rPr>
          <w:rFonts w:ascii="Times New Roman" w:eastAsia="Times New Roman" w:hAnsi="Times New Roman" w:cs="Times New Roman"/>
        </w:rPr>
        <w:t>) y l</w:t>
      </w:r>
      <w:r w:rsidR="002528D6" w:rsidRPr="002528D6">
        <w:rPr>
          <w:rFonts w:ascii="Times New Roman" w:eastAsia="Times New Roman" w:hAnsi="Times New Roman" w:cs="Times New Roman"/>
        </w:rPr>
        <w:t>icencia</w:t>
      </w:r>
      <w:r w:rsidR="002528D6">
        <w:rPr>
          <w:rFonts w:ascii="Times New Roman" w:eastAsia="Times New Roman" w:hAnsi="Times New Roman" w:cs="Times New Roman"/>
        </w:rPr>
        <w:t>dos</w:t>
      </w:r>
      <w:r w:rsidR="002528D6" w:rsidRPr="002528D6">
        <w:rPr>
          <w:rFonts w:ascii="Times New Roman" w:eastAsia="Times New Roman" w:hAnsi="Times New Roman" w:cs="Times New Roman"/>
        </w:rPr>
        <w:t xml:space="preserve"> en Enfermería</w:t>
      </w:r>
      <w:r w:rsidR="002528D6">
        <w:rPr>
          <w:rFonts w:ascii="Times New Roman" w:eastAsia="Times New Roman" w:hAnsi="Times New Roman" w:cs="Times New Roman"/>
        </w:rPr>
        <w:t>, en el caso del ejército; en el caso de la Armada, reciben el título de l</w:t>
      </w:r>
      <w:r w:rsidR="002528D6" w:rsidRPr="002528D6">
        <w:rPr>
          <w:rFonts w:ascii="Times New Roman" w:eastAsia="Times New Roman" w:hAnsi="Times New Roman" w:cs="Times New Roman"/>
        </w:rPr>
        <w:t>icencia</w:t>
      </w:r>
      <w:r w:rsidR="002528D6">
        <w:rPr>
          <w:rFonts w:ascii="Times New Roman" w:eastAsia="Times New Roman" w:hAnsi="Times New Roman" w:cs="Times New Roman"/>
        </w:rPr>
        <w:t>do</w:t>
      </w:r>
      <w:r w:rsidR="002528D6" w:rsidRPr="002528D6">
        <w:rPr>
          <w:rFonts w:ascii="Times New Roman" w:eastAsia="Times New Roman" w:hAnsi="Times New Roman" w:cs="Times New Roman"/>
        </w:rPr>
        <w:t xml:space="preserve"> en </w:t>
      </w:r>
      <w:r w:rsidR="002528D6">
        <w:rPr>
          <w:rFonts w:ascii="Times New Roman" w:eastAsia="Times New Roman" w:hAnsi="Times New Roman" w:cs="Times New Roman"/>
        </w:rPr>
        <w:t xml:space="preserve">Administración Naval y licenciado en </w:t>
      </w:r>
      <w:r w:rsidR="002528D6" w:rsidRPr="002528D6">
        <w:rPr>
          <w:rFonts w:ascii="Times New Roman" w:eastAsia="Times New Roman" w:hAnsi="Times New Roman" w:cs="Times New Roman"/>
        </w:rPr>
        <w:t>Recursos Navales para la Defensa</w:t>
      </w:r>
      <w:r w:rsidR="002528D6">
        <w:rPr>
          <w:rFonts w:ascii="Times New Roman" w:eastAsia="Times New Roman" w:hAnsi="Times New Roman" w:cs="Times New Roman"/>
        </w:rPr>
        <w:t xml:space="preserve"> (or</w:t>
      </w:r>
      <w:r w:rsidR="002528D6" w:rsidRPr="002528D6">
        <w:rPr>
          <w:rFonts w:ascii="Times New Roman" w:eastAsia="Times New Roman" w:hAnsi="Times New Roman" w:cs="Times New Roman"/>
        </w:rPr>
        <w:t>ientación Comando Infantería Marina</w:t>
      </w:r>
      <w:r w:rsidR="002528D6">
        <w:rPr>
          <w:rFonts w:ascii="Times New Roman" w:eastAsia="Times New Roman" w:hAnsi="Times New Roman" w:cs="Times New Roman"/>
        </w:rPr>
        <w:t xml:space="preserve"> y o</w:t>
      </w:r>
      <w:r w:rsidR="002528D6" w:rsidRPr="002528D6">
        <w:rPr>
          <w:rFonts w:ascii="Times New Roman" w:eastAsia="Times New Roman" w:hAnsi="Times New Roman" w:cs="Times New Roman"/>
        </w:rPr>
        <w:t>rientación Comando Naval</w:t>
      </w:r>
      <w:r w:rsidR="002528D6">
        <w:rPr>
          <w:rFonts w:ascii="Times New Roman" w:eastAsia="Times New Roman" w:hAnsi="Times New Roman" w:cs="Times New Roman"/>
        </w:rPr>
        <w:t>) y en la Fuerza Aérea, se gradúan con el título de l</w:t>
      </w:r>
      <w:r w:rsidR="002528D6" w:rsidRPr="002528D6">
        <w:rPr>
          <w:rFonts w:ascii="Times New Roman" w:eastAsia="Times New Roman" w:hAnsi="Times New Roman" w:cs="Times New Roman"/>
        </w:rPr>
        <w:t>icencia</w:t>
      </w:r>
      <w:r w:rsidR="002528D6">
        <w:rPr>
          <w:rFonts w:ascii="Times New Roman" w:eastAsia="Times New Roman" w:hAnsi="Times New Roman" w:cs="Times New Roman"/>
        </w:rPr>
        <w:t>do</w:t>
      </w:r>
      <w:r w:rsidR="002528D6" w:rsidRPr="002528D6">
        <w:rPr>
          <w:rFonts w:ascii="Times New Roman" w:eastAsia="Times New Roman" w:hAnsi="Times New Roman" w:cs="Times New Roman"/>
        </w:rPr>
        <w:t xml:space="preserve"> en Conducción de Recursos Aeroespaciales para la Defensa</w:t>
      </w:r>
      <w:r w:rsidR="002528D6">
        <w:rPr>
          <w:rFonts w:ascii="Times New Roman" w:eastAsia="Times New Roman" w:hAnsi="Times New Roman" w:cs="Times New Roman"/>
        </w:rPr>
        <w:t xml:space="preserve">. Las carreras abiertas incluyen disciplinas como relaciones internaciones, gestión pública, ciberdefensa, defensa nacional, </w:t>
      </w:r>
      <w:r w:rsidR="00024DC4">
        <w:rPr>
          <w:rFonts w:ascii="Times New Roman" w:eastAsia="Times New Roman" w:hAnsi="Times New Roman" w:cs="Times New Roman"/>
        </w:rPr>
        <w:t xml:space="preserve">recursos humanos, logística, cartografía, meteorología y un conjunto amplio de </w:t>
      </w:r>
      <w:r w:rsidR="002528D6">
        <w:rPr>
          <w:rFonts w:ascii="Times New Roman" w:eastAsia="Times New Roman" w:hAnsi="Times New Roman" w:cs="Times New Roman"/>
        </w:rPr>
        <w:t>ingenierías</w:t>
      </w:r>
      <w:r w:rsidR="00024DC4">
        <w:rPr>
          <w:rFonts w:ascii="Times New Roman" w:eastAsia="Times New Roman" w:hAnsi="Times New Roman" w:cs="Times New Roman"/>
        </w:rPr>
        <w:t>.</w:t>
      </w:r>
      <w:r w:rsidR="002528D6">
        <w:rPr>
          <w:rFonts w:ascii="Times New Roman" w:eastAsia="Times New Roman" w:hAnsi="Times New Roman" w:cs="Times New Roman"/>
        </w:rPr>
        <w:t xml:space="preserve"> </w:t>
      </w:r>
    </w:p>
    <w:p w14:paraId="15628919" w14:textId="5D542F9E" w:rsidR="007B5BC8" w:rsidRDefault="007B5BC8" w:rsidP="008B54B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términos de gobierno institucional, la UNDEF está conducida por un Consejo de Dirección presidido por el </w:t>
      </w:r>
      <w:r w:rsidR="00A75D4C">
        <w:rPr>
          <w:rFonts w:ascii="Times New Roman" w:eastAsia="Times New Roman" w:hAnsi="Times New Roman" w:cs="Times New Roman"/>
        </w:rPr>
        <w:t>m</w:t>
      </w:r>
      <w:r>
        <w:rPr>
          <w:rFonts w:ascii="Times New Roman" w:eastAsia="Times New Roman" w:hAnsi="Times New Roman" w:cs="Times New Roman"/>
        </w:rPr>
        <w:t xml:space="preserve">inistro de Defensa, quien adopta las resoluciones con el asesoramiento del Rector de la Universidad, los </w:t>
      </w:r>
      <w:proofErr w:type="gramStart"/>
      <w:r>
        <w:rPr>
          <w:rFonts w:ascii="Times New Roman" w:eastAsia="Times New Roman" w:hAnsi="Times New Roman" w:cs="Times New Roman"/>
        </w:rPr>
        <w:t>Secretarios</w:t>
      </w:r>
      <w:proofErr w:type="gramEnd"/>
      <w:r>
        <w:rPr>
          <w:rFonts w:ascii="Times New Roman" w:eastAsia="Times New Roman" w:hAnsi="Times New Roman" w:cs="Times New Roman"/>
        </w:rPr>
        <w:t xml:space="preserve"> del Ministerio de Defensa de la Nación, el </w:t>
      </w:r>
      <w:proofErr w:type="gramStart"/>
      <w:r>
        <w:rPr>
          <w:rFonts w:ascii="Times New Roman" w:eastAsia="Times New Roman" w:hAnsi="Times New Roman" w:cs="Times New Roman"/>
        </w:rPr>
        <w:t>Jefe</w:t>
      </w:r>
      <w:proofErr w:type="gramEnd"/>
      <w:r>
        <w:rPr>
          <w:rFonts w:ascii="Times New Roman" w:eastAsia="Times New Roman" w:hAnsi="Times New Roman" w:cs="Times New Roman"/>
        </w:rPr>
        <w:t xml:space="preserve"> del Estado Mayor Conjunto de las Fuerzas Armadas y los </w:t>
      </w:r>
      <w:proofErr w:type="gramStart"/>
      <w:r>
        <w:rPr>
          <w:rFonts w:ascii="Times New Roman" w:eastAsia="Times New Roman" w:hAnsi="Times New Roman" w:cs="Times New Roman"/>
        </w:rPr>
        <w:t>Jefes</w:t>
      </w:r>
      <w:proofErr w:type="gramEnd"/>
      <w:r>
        <w:rPr>
          <w:rFonts w:ascii="Times New Roman" w:eastAsia="Times New Roman" w:hAnsi="Times New Roman" w:cs="Times New Roman"/>
        </w:rPr>
        <w:t xml:space="preserve"> de los Estados Mayores Generales del Ejército, la Armada y la Fuerza Aérea. Para ser designado Rector o Vicerrector se requiere cumplir los requisitos del artículo 54 de la Ley 24.521 </w:t>
      </w:r>
      <w:r w:rsidR="00A75D4C">
        <w:rPr>
          <w:rFonts w:ascii="Times New Roman" w:eastAsia="Times New Roman" w:hAnsi="Times New Roman" w:cs="Times New Roman"/>
        </w:rPr>
        <w:t>-</w:t>
      </w:r>
      <w:r>
        <w:rPr>
          <w:rFonts w:ascii="Times New Roman" w:eastAsia="Times New Roman" w:hAnsi="Times New Roman" w:cs="Times New Roman"/>
        </w:rPr>
        <w:t>esto es, ser o haber sido profesor por concurso de una universidad nacional</w:t>
      </w:r>
      <w:r w:rsidR="00A75D4C">
        <w:rPr>
          <w:rFonts w:ascii="Times New Roman" w:eastAsia="Times New Roman" w:hAnsi="Times New Roman" w:cs="Times New Roman"/>
        </w:rPr>
        <w:t>-</w:t>
      </w:r>
      <w:r>
        <w:rPr>
          <w:rFonts w:ascii="Times New Roman" w:eastAsia="Times New Roman" w:hAnsi="Times New Roman" w:cs="Times New Roman"/>
        </w:rPr>
        <w:t>, lo que diferencia sustancialmente el perfil de conducción académica de la UNDEF respecto del caso colombiano, donde el cargo de Rector está reservado a oficiales generales de las Fuerzas Militares.</w:t>
      </w:r>
    </w:p>
    <w:p w14:paraId="00324712" w14:textId="77777777" w:rsidR="007B5BC8" w:rsidRDefault="007B5BC8" w:rsidP="006B17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Finalmente, el rasgo más distintivo del caso argentino es la coexistencia, dentro de una misma institución universitaria, de dos lógicas de destinatarios y titulación: por un lado, carreras cerradas a la formación de la profesión militar, en las que los cuadros de suboficiales reciben su grado militar al mismo tiempo que el diploma de técnico universitario militar, y los cuadros de oficiales egresan con un título de grado acorde a la carrera realizada; por otro lado, una oferta abierta a todo público que habilita el ejercicio profesional civil en las distintas disciplinas que la Universidad desarrolla. Esta doble función ubica a la UNDEF en una posición singular dentro del conjunto de casos relevados, en tanto combina los rasgos que en otros países se distribuyen entre instituciones diferenciadas.</w:t>
      </w:r>
    </w:p>
    <w:p w14:paraId="64BD9F91" w14:textId="1AD339DB" w:rsidR="00C802F5" w:rsidRPr="007B5B5F" w:rsidRDefault="00C802F5" w:rsidP="006B173F">
      <w:pPr>
        <w:spacing w:after="0" w:line="240" w:lineRule="auto"/>
        <w:jc w:val="both"/>
        <w:rPr>
          <w:rFonts w:ascii="Times New Roman" w:hAnsi="Times New Roman" w:cs="Times New Roman"/>
        </w:rPr>
      </w:pPr>
    </w:p>
    <w:p w14:paraId="12CE0BCB" w14:textId="0E362D8A" w:rsidR="005F3B2E" w:rsidRPr="007B5B5F" w:rsidRDefault="005F3B2E" w:rsidP="006B173F">
      <w:pPr>
        <w:spacing w:after="0" w:line="240" w:lineRule="auto"/>
        <w:rPr>
          <w:rFonts w:ascii="Times New Roman" w:hAnsi="Times New Roman" w:cs="Times New Roman"/>
          <w:b/>
          <w:bCs/>
        </w:rPr>
      </w:pPr>
      <w:r w:rsidRPr="007B5B5F">
        <w:rPr>
          <w:rFonts w:ascii="Times New Roman" w:hAnsi="Times New Roman" w:cs="Times New Roman"/>
          <w:b/>
          <w:bCs/>
        </w:rPr>
        <w:lastRenderedPageBreak/>
        <w:t>Conclusiones</w:t>
      </w:r>
      <w:r w:rsidR="00416B43">
        <w:rPr>
          <w:rFonts w:ascii="Times New Roman" w:hAnsi="Times New Roman" w:cs="Times New Roman"/>
          <w:b/>
          <w:bCs/>
        </w:rPr>
        <w:t xml:space="preserve"> provisorias</w:t>
      </w:r>
    </w:p>
    <w:p w14:paraId="505FE090" w14:textId="77777777" w:rsidR="006B173F" w:rsidRDefault="006B173F" w:rsidP="006B173F">
      <w:pPr>
        <w:spacing w:after="0" w:line="240" w:lineRule="auto"/>
        <w:jc w:val="both"/>
        <w:rPr>
          <w:rFonts w:ascii="Times New Roman" w:hAnsi="Times New Roman" w:cs="Times New Roman"/>
          <w:lang w:val="es-AR"/>
        </w:rPr>
      </w:pPr>
    </w:p>
    <w:p w14:paraId="34B30219" w14:textId="0D39F4F3" w:rsidR="006B173F" w:rsidRPr="006B173F" w:rsidRDefault="006B173F" w:rsidP="006B173F">
      <w:pPr>
        <w:spacing w:after="0" w:line="240" w:lineRule="auto"/>
        <w:jc w:val="both"/>
        <w:rPr>
          <w:rFonts w:ascii="Times New Roman" w:hAnsi="Times New Roman" w:cs="Times New Roman"/>
          <w:lang w:val="es-AR"/>
        </w:rPr>
      </w:pPr>
      <w:r w:rsidRPr="006B173F">
        <w:rPr>
          <w:rFonts w:ascii="Times New Roman" w:hAnsi="Times New Roman" w:cs="Times New Roman"/>
          <w:lang w:val="es-AR"/>
        </w:rPr>
        <w:t>El recorrido comparado por los siete casos nacionales analizados —Argentina, Brasil, Chile, Colombia, Ecuador, México y Uruguay— permite identificar algunas semejanzas y diferencias en la organización institucional de la formación superior en defensa en la región</w:t>
      </w:r>
      <w:r w:rsidR="007F6402">
        <w:rPr>
          <w:rFonts w:ascii="Times New Roman" w:hAnsi="Times New Roman" w:cs="Times New Roman"/>
          <w:lang w:val="es-AR"/>
        </w:rPr>
        <w:t xml:space="preserve">. Previo a adentrarse a estas conclusiones, parece pertinente </w:t>
      </w:r>
      <w:r w:rsidRPr="006B173F">
        <w:rPr>
          <w:rFonts w:ascii="Times New Roman" w:hAnsi="Times New Roman" w:cs="Times New Roman"/>
          <w:lang w:val="es-AR"/>
        </w:rPr>
        <w:t xml:space="preserve">señalar </w:t>
      </w:r>
      <w:r>
        <w:rPr>
          <w:rFonts w:ascii="Times New Roman" w:hAnsi="Times New Roman" w:cs="Times New Roman"/>
          <w:lang w:val="es-AR"/>
        </w:rPr>
        <w:t xml:space="preserve">algunas </w:t>
      </w:r>
      <w:r w:rsidRPr="006B173F">
        <w:rPr>
          <w:rFonts w:ascii="Times New Roman" w:hAnsi="Times New Roman" w:cs="Times New Roman"/>
          <w:lang w:val="es-AR"/>
        </w:rPr>
        <w:t>limitaciones del trabajo</w:t>
      </w:r>
      <w:r>
        <w:rPr>
          <w:rFonts w:ascii="Times New Roman" w:hAnsi="Times New Roman" w:cs="Times New Roman"/>
          <w:lang w:val="es-AR"/>
        </w:rPr>
        <w:t>. S</w:t>
      </w:r>
      <w:r w:rsidRPr="006B173F">
        <w:rPr>
          <w:rFonts w:ascii="Times New Roman" w:hAnsi="Times New Roman" w:cs="Times New Roman"/>
          <w:lang w:val="es-AR"/>
        </w:rPr>
        <w:t xml:space="preserve">e trata de un estudio exploratorio basado en fuentes documentales </w:t>
      </w:r>
      <w:r>
        <w:rPr>
          <w:rFonts w:ascii="Times New Roman" w:hAnsi="Times New Roman" w:cs="Times New Roman"/>
          <w:lang w:val="es-AR"/>
        </w:rPr>
        <w:t>-</w:t>
      </w:r>
      <w:r w:rsidRPr="006B173F">
        <w:rPr>
          <w:rFonts w:ascii="Times New Roman" w:hAnsi="Times New Roman" w:cs="Times New Roman"/>
          <w:lang w:val="es-AR"/>
        </w:rPr>
        <w:t>marcos normativos, estatutos institucionales y documentos oficiales</w:t>
      </w:r>
      <w:r>
        <w:rPr>
          <w:rFonts w:ascii="Times New Roman" w:hAnsi="Times New Roman" w:cs="Times New Roman"/>
          <w:lang w:val="es-AR"/>
        </w:rPr>
        <w:t>-.</w:t>
      </w:r>
      <w:r w:rsidRPr="006B173F">
        <w:rPr>
          <w:rFonts w:ascii="Times New Roman" w:hAnsi="Times New Roman" w:cs="Times New Roman"/>
          <w:lang w:val="es-AR"/>
        </w:rPr>
        <w:t xml:space="preserve"> Esto implica que el conocimiento sobre las particularidades de cada caso es necesariamente acotado, y que una comprensión más profunda de las diferencias identificadas requeriría indagaciones específicas en cada país que excedan el alcance de este trabajo.</w:t>
      </w:r>
    </w:p>
    <w:p w14:paraId="52644A74" w14:textId="2F2DD336" w:rsidR="006B173F" w:rsidRPr="006B173F" w:rsidRDefault="006B173F" w:rsidP="006B173F">
      <w:pPr>
        <w:spacing w:after="0" w:line="240" w:lineRule="auto"/>
        <w:jc w:val="both"/>
        <w:rPr>
          <w:rFonts w:ascii="Times New Roman" w:hAnsi="Times New Roman" w:cs="Times New Roman"/>
          <w:lang w:val="es-AR"/>
        </w:rPr>
      </w:pPr>
      <w:r w:rsidRPr="006B173F">
        <w:rPr>
          <w:rFonts w:ascii="Times New Roman" w:hAnsi="Times New Roman" w:cs="Times New Roman"/>
          <w:lang w:val="es-AR"/>
        </w:rPr>
        <w:t xml:space="preserve">En cuanto a las semejanzas, el rasgo más extendido en todos los casos es que los militares reciben un título de grado junto con el grado militar al egresar de sus instituciones de formación. Esta tendencia, ya señalada por Rial Peitho (2010), se verifica en </w:t>
      </w:r>
      <w:r>
        <w:rPr>
          <w:rFonts w:ascii="Times New Roman" w:hAnsi="Times New Roman" w:cs="Times New Roman"/>
          <w:lang w:val="es-AR"/>
        </w:rPr>
        <w:t>todos los casos analizados</w:t>
      </w:r>
      <w:r w:rsidRPr="006B173F">
        <w:rPr>
          <w:rFonts w:ascii="Times New Roman" w:hAnsi="Times New Roman" w:cs="Times New Roman"/>
          <w:lang w:val="es-AR"/>
        </w:rPr>
        <w:t xml:space="preserve"> y refleja el proceso de </w:t>
      </w:r>
      <w:r>
        <w:rPr>
          <w:rFonts w:ascii="Times New Roman" w:hAnsi="Times New Roman" w:cs="Times New Roman"/>
          <w:lang w:val="es-AR"/>
        </w:rPr>
        <w:t xml:space="preserve">incorporación a la educación superior universitaria </w:t>
      </w:r>
      <w:r w:rsidRPr="006B173F">
        <w:rPr>
          <w:rFonts w:ascii="Times New Roman" w:hAnsi="Times New Roman" w:cs="Times New Roman"/>
          <w:lang w:val="es-AR"/>
        </w:rPr>
        <w:t xml:space="preserve">de la formación castrense que se consolidó en la región a partir de la década de 1990. La pregunta que este rasgo común deja abierta es si la equivalencia formal de estos títulos con los del sistema universitario civil es plena o solo parcial, cuestión que </w:t>
      </w:r>
      <w:r>
        <w:rPr>
          <w:rFonts w:ascii="Times New Roman" w:hAnsi="Times New Roman" w:cs="Times New Roman"/>
          <w:lang w:val="es-AR"/>
        </w:rPr>
        <w:t xml:space="preserve">debería </w:t>
      </w:r>
      <w:r w:rsidRPr="006B173F">
        <w:rPr>
          <w:rFonts w:ascii="Times New Roman" w:hAnsi="Times New Roman" w:cs="Times New Roman"/>
          <w:lang w:val="es-AR"/>
        </w:rPr>
        <w:t>profundizarse co</w:t>
      </w:r>
      <w:r>
        <w:rPr>
          <w:rFonts w:ascii="Times New Roman" w:hAnsi="Times New Roman" w:cs="Times New Roman"/>
          <w:lang w:val="es-AR"/>
        </w:rPr>
        <w:t xml:space="preserve">mplementando con otras </w:t>
      </w:r>
      <w:r w:rsidRPr="006B173F">
        <w:rPr>
          <w:rFonts w:ascii="Times New Roman" w:hAnsi="Times New Roman" w:cs="Times New Roman"/>
          <w:lang w:val="es-AR"/>
        </w:rPr>
        <w:t>fuentes</w:t>
      </w:r>
      <w:r>
        <w:rPr>
          <w:rFonts w:ascii="Times New Roman" w:hAnsi="Times New Roman" w:cs="Times New Roman"/>
          <w:lang w:val="es-AR"/>
        </w:rPr>
        <w:t xml:space="preserve"> de información</w:t>
      </w:r>
      <w:r w:rsidRPr="006B173F">
        <w:rPr>
          <w:rFonts w:ascii="Times New Roman" w:hAnsi="Times New Roman" w:cs="Times New Roman"/>
          <w:lang w:val="es-AR"/>
        </w:rPr>
        <w:t>.</w:t>
      </w:r>
    </w:p>
    <w:p w14:paraId="6C892805" w14:textId="664A98CA" w:rsidR="006B173F" w:rsidRPr="006B173F" w:rsidRDefault="006B173F" w:rsidP="006B173F">
      <w:pPr>
        <w:spacing w:after="0" w:line="240" w:lineRule="auto"/>
        <w:jc w:val="both"/>
        <w:rPr>
          <w:rFonts w:ascii="Times New Roman" w:hAnsi="Times New Roman" w:cs="Times New Roman"/>
          <w:lang w:val="es-AR"/>
        </w:rPr>
      </w:pPr>
      <w:r w:rsidRPr="006B173F">
        <w:rPr>
          <w:rFonts w:ascii="Times New Roman" w:hAnsi="Times New Roman" w:cs="Times New Roman"/>
          <w:lang w:val="es-AR"/>
        </w:rPr>
        <w:t>En cuanto a las diferencias, la más relevante se vincula con la organización institucional de la formación y, en particular, con el grado de apertura hacia la población civil. Es posible identificar al menos tres configuraciones. En primer lugar, países donde la formación en defensa depende directamente de cada fuerza armada, con instituciones propias que forman fundamentalmente a su personal militar —Brasil y México—, aunque con espacios acotados de formación abierta a civiles, especialmente en el nivel de posgrado. En segundo lugar, países que cuentan, además de las escuelas militares de cada fuerza, con instituciones dependientes de los Ministerios de Defensa que brindan formación abierta tanto a civiles como a militares —Uruguay con el CALEN y Chile con la ANEPE—, configurando un espacio de formación estratégica de nivel superior que trasciende la formación de cuadros</w:t>
      </w:r>
      <w:r w:rsidR="00825E5F">
        <w:rPr>
          <w:rFonts w:ascii="Times New Roman" w:hAnsi="Times New Roman" w:cs="Times New Roman"/>
          <w:lang w:val="es-AR"/>
        </w:rPr>
        <w:t xml:space="preserve"> militares</w:t>
      </w:r>
      <w:r w:rsidRPr="006B173F">
        <w:rPr>
          <w:rFonts w:ascii="Times New Roman" w:hAnsi="Times New Roman" w:cs="Times New Roman"/>
          <w:lang w:val="es-AR"/>
        </w:rPr>
        <w:t>. En tercer lugar, países que cuentan con universidades vinculadas al mundo castrense</w:t>
      </w:r>
      <w:r>
        <w:rPr>
          <w:rFonts w:ascii="Times New Roman" w:hAnsi="Times New Roman" w:cs="Times New Roman"/>
          <w:lang w:val="es-AR"/>
        </w:rPr>
        <w:t>,</w:t>
      </w:r>
      <w:r w:rsidRPr="006B173F">
        <w:rPr>
          <w:rFonts w:ascii="Times New Roman" w:hAnsi="Times New Roman" w:cs="Times New Roman"/>
          <w:lang w:val="es-AR"/>
        </w:rPr>
        <w:t xml:space="preserve"> pero formalmente diferenciadas de las academias militares de cada fuerza, con oferta amplia abierta a civiles —Colombia con la UMNG y Ecuador con la ESPE—. Finalmente, Argentina representa una configuración singular: la UNDEF integra en una única institución universitaria la formación de cuadros militares y la formación </w:t>
      </w:r>
      <w:r w:rsidR="00825E5F">
        <w:rPr>
          <w:rFonts w:ascii="Times New Roman" w:hAnsi="Times New Roman" w:cs="Times New Roman"/>
          <w:lang w:val="es-AR"/>
        </w:rPr>
        <w:t xml:space="preserve">de </w:t>
      </w:r>
      <w:r w:rsidRPr="006B173F">
        <w:rPr>
          <w:rFonts w:ascii="Times New Roman" w:hAnsi="Times New Roman" w:cs="Times New Roman"/>
          <w:lang w:val="es-AR"/>
        </w:rPr>
        <w:t>civil</w:t>
      </w:r>
      <w:r w:rsidR="00825E5F">
        <w:rPr>
          <w:rFonts w:ascii="Times New Roman" w:hAnsi="Times New Roman" w:cs="Times New Roman"/>
          <w:lang w:val="es-AR"/>
        </w:rPr>
        <w:t>es</w:t>
      </w:r>
      <w:r w:rsidRPr="006B173F">
        <w:rPr>
          <w:rFonts w:ascii="Times New Roman" w:hAnsi="Times New Roman" w:cs="Times New Roman"/>
          <w:lang w:val="es-AR"/>
        </w:rPr>
        <w:t xml:space="preserve"> en materia de defensa, combinando en un mismo espacio institucional rasgos que en los demás países se distribuyen entre organizaciones diferenciadas.</w:t>
      </w:r>
    </w:p>
    <w:p w14:paraId="64D12686" w14:textId="56D46D79" w:rsidR="006B173F" w:rsidRPr="006B173F" w:rsidRDefault="006B173F" w:rsidP="006B173F">
      <w:pPr>
        <w:spacing w:after="0" w:line="240" w:lineRule="auto"/>
        <w:jc w:val="both"/>
        <w:rPr>
          <w:rFonts w:ascii="Times New Roman" w:hAnsi="Times New Roman" w:cs="Times New Roman"/>
          <w:lang w:val="es-AR"/>
        </w:rPr>
      </w:pPr>
      <w:r w:rsidRPr="006B173F">
        <w:rPr>
          <w:rFonts w:ascii="Times New Roman" w:hAnsi="Times New Roman" w:cs="Times New Roman"/>
          <w:lang w:val="es-AR"/>
        </w:rPr>
        <w:t xml:space="preserve">Estas conclusiones son provisorias y deben leerse a la luz de las limitaciones señaladas. El trabajo deja abiertas preguntas que merecen ser objeto de futuras investigaciones: ¿de qué manera inciden estos modelos institucionales en la conformación de comunidades epistémicas civiles capaces de participar en la definición de las políticas de defensa? </w:t>
      </w:r>
      <w:r w:rsidR="001537FF" w:rsidRPr="001537FF">
        <w:rPr>
          <w:rFonts w:ascii="Times New Roman" w:hAnsi="Times New Roman" w:cs="Times New Roman"/>
        </w:rPr>
        <w:t>¿Qué ventajas y limitaciones presenta cada configuración institucional para garantizar la calidad académica y la pertinencia de la formación en relación con las demandas específicas del campo de la defensa?</w:t>
      </w:r>
      <w:r w:rsidRPr="006B173F">
        <w:rPr>
          <w:rFonts w:ascii="Times New Roman" w:hAnsi="Times New Roman" w:cs="Times New Roman"/>
          <w:lang w:val="es-AR"/>
        </w:rPr>
        <w:t xml:space="preserve"> ¿Qué efectos tiene la conducción civil o militar de estas instituciones sobre la autonomía académica y la producción de conocimiento en el </w:t>
      </w:r>
      <w:r w:rsidRPr="006B173F">
        <w:rPr>
          <w:rFonts w:ascii="Times New Roman" w:hAnsi="Times New Roman" w:cs="Times New Roman"/>
          <w:lang w:val="es-AR"/>
        </w:rPr>
        <w:lastRenderedPageBreak/>
        <w:t>campo de la defensa? Estos interrogantes ponen de manifiesto la fertilidad del campo comparado en educación superior y defensa como objeto de estudio para la agenda de investigación regional.</w:t>
      </w:r>
    </w:p>
    <w:p w14:paraId="3543F724" w14:textId="77777777" w:rsidR="00CE5A93" w:rsidRPr="00BA642E" w:rsidRDefault="00CE5A93" w:rsidP="006B173F">
      <w:pPr>
        <w:spacing w:after="0" w:line="240" w:lineRule="auto"/>
        <w:jc w:val="both"/>
        <w:rPr>
          <w:rFonts w:ascii="Times New Roman" w:hAnsi="Times New Roman" w:cs="Times New Roman"/>
        </w:rPr>
      </w:pPr>
    </w:p>
    <w:p w14:paraId="39B57161" w14:textId="6566DC57" w:rsidR="005F3B2E" w:rsidRPr="00BA642E" w:rsidRDefault="005F3B2E" w:rsidP="006B173F">
      <w:pPr>
        <w:spacing w:after="0" w:line="240" w:lineRule="auto"/>
        <w:rPr>
          <w:rFonts w:ascii="Times New Roman" w:hAnsi="Times New Roman" w:cs="Times New Roman"/>
          <w:b/>
          <w:bCs/>
        </w:rPr>
      </w:pPr>
      <w:r w:rsidRPr="00BA642E">
        <w:rPr>
          <w:rFonts w:ascii="Times New Roman" w:hAnsi="Times New Roman" w:cs="Times New Roman"/>
          <w:b/>
          <w:bCs/>
        </w:rPr>
        <w:t>Referencias Bibliográficas</w:t>
      </w:r>
    </w:p>
    <w:p w14:paraId="171CE7D9" w14:textId="03201822" w:rsidR="00CE2844" w:rsidRPr="00CE2844" w:rsidRDefault="00CE2844" w:rsidP="006B173F">
      <w:pPr>
        <w:spacing w:after="0" w:line="240" w:lineRule="auto"/>
        <w:ind w:left="851" w:hanging="851"/>
        <w:jc w:val="both"/>
        <w:rPr>
          <w:rFonts w:ascii="Times New Roman" w:eastAsia="Times New Roman" w:hAnsi="Times New Roman" w:cs="Times New Roman"/>
        </w:rPr>
      </w:pPr>
      <w:r w:rsidRPr="00CE2844">
        <w:rPr>
          <w:rFonts w:ascii="Times New Roman" w:eastAsia="Times New Roman" w:hAnsi="Times New Roman" w:cs="Times New Roman"/>
        </w:rPr>
        <w:t>Acosta, F. (2011). La educación comparada en América Latina: estado de situación y prospectiva. Revista Latinoamericana de Educación Comparada, 2(2), 73-83.</w:t>
      </w:r>
    </w:p>
    <w:p w14:paraId="4AF7245B" w14:textId="77777777" w:rsidR="00CE2844" w:rsidRPr="00CE2844" w:rsidRDefault="00CE2844" w:rsidP="006B173F">
      <w:pPr>
        <w:spacing w:after="0" w:line="240" w:lineRule="auto"/>
        <w:ind w:left="851" w:hanging="851"/>
        <w:jc w:val="both"/>
        <w:rPr>
          <w:rFonts w:ascii="Times New Roman" w:eastAsia="Times New Roman" w:hAnsi="Times New Roman" w:cs="Times New Roman"/>
        </w:rPr>
      </w:pPr>
      <w:proofErr w:type="spellStart"/>
      <w:r w:rsidRPr="00CE2844">
        <w:rPr>
          <w:rFonts w:ascii="Times New Roman" w:eastAsia="Times New Roman" w:hAnsi="Times New Roman" w:cs="Times New Roman"/>
        </w:rPr>
        <w:t>Bereday</w:t>
      </w:r>
      <w:proofErr w:type="spellEnd"/>
      <w:r w:rsidRPr="00CE2844">
        <w:rPr>
          <w:rFonts w:ascii="Times New Roman" w:eastAsia="Times New Roman" w:hAnsi="Times New Roman" w:cs="Times New Roman"/>
        </w:rPr>
        <w:t>, G. Z. F. (1968). El método comparativo en pedagogía. Editorial Herder.</w:t>
      </w:r>
    </w:p>
    <w:p w14:paraId="063A9D90" w14:textId="77777777" w:rsidR="00CE2844" w:rsidRPr="00CE2844" w:rsidRDefault="00CE2844" w:rsidP="006B173F">
      <w:pPr>
        <w:spacing w:after="0" w:line="240" w:lineRule="auto"/>
        <w:ind w:left="851" w:hanging="851"/>
        <w:jc w:val="both"/>
        <w:rPr>
          <w:rFonts w:ascii="Times New Roman" w:eastAsia="Times New Roman" w:hAnsi="Times New Roman" w:cs="Times New Roman"/>
        </w:rPr>
      </w:pPr>
      <w:r w:rsidRPr="00CE2844">
        <w:rPr>
          <w:rFonts w:ascii="Times New Roman" w:eastAsia="Times New Roman" w:hAnsi="Times New Roman" w:cs="Times New Roman"/>
        </w:rPr>
        <w:t>Bray, M., Adamson, B. y Mason, M. (2010). Introducción. En: Bray, M., Adamson, B. y Mason, M. (Eds.). Educación Comparada. Enfoques y Métodos. Editorial Granica.</w:t>
      </w:r>
    </w:p>
    <w:p w14:paraId="11BB6360" w14:textId="77777777" w:rsidR="00CE2844" w:rsidRDefault="00CE2844" w:rsidP="006B173F">
      <w:pPr>
        <w:spacing w:after="0" w:line="240" w:lineRule="auto"/>
        <w:ind w:left="851" w:hanging="851"/>
        <w:jc w:val="both"/>
        <w:rPr>
          <w:rFonts w:ascii="Times New Roman" w:eastAsia="Times New Roman" w:hAnsi="Times New Roman" w:cs="Times New Roman"/>
        </w:rPr>
      </w:pPr>
      <w:r w:rsidRPr="00CE2844">
        <w:rPr>
          <w:rFonts w:ascii="Times New Roman" w:eastAsia="Times New Roman" w:hAnsi="Times New Roman" w:cs="Times New Roman"/>
        </w:rPr>
        <w:t>Caballero, A., Manso, J., Matarranz, M., Valle, J. (2016). Investigación en Educación Comparada: Pistas para investigadores noveles. Revista Latinoamericana de Educación Comparada. 7(9), 39-56.</w:t>
      </w:r>
    </w:p>
    <w:p w14:paraId="69634E9E" w14:textId="7F23CC96" w:rsidR="00CD66B1" w:rsidRDefault="00CD66B1" w:rsidP="006B173F">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Da Silva Perei</w:t>
      </w:r>
      <w:r w:rsidR="00B44E38">
        <w:rPr>
          <w:rFonts w:ascii="Times New Roman" w:eastAsia="Times New Roman" w:hAnsi="Times New Roman" w:cs="Times New Roman"/>
        </w:rPr>
        <w:t xml:space="preserve">ra, F. (2022). La historia de la educación militar en perspectiva: formación de oficiales en la Academia Militar das </w:t>
      </w:r>
      <w:proofErr w:type="spellStart"/>
      <w:r w:rsidR="00B44E38">
        <w:rPr>
          <w:rFonts w:ascii="Times New Roman" w:eastAsia="Times New Roman" w:hAnsi="Times New Roman" w:cs="Times New Roman"/>
        </w:rPr>
        <w:t>Agulhas</w:t>
      </w:r>
      <w:proofErr w:type="spellEnd"/>
      <w:r w:rsidR="00B44E38">
        <w:rPr>
          <w:rFonts w:ascii="Times New Roman" w:eastAsia="Times New Roman" w:hAnsi="Times New Roman" w:cs="Times New Roman"/>
        </w:rPr>
        <w:t xml:space="preserve"> Negras (1989-2018). </w:t>
      </w:r>
      <w:proofErr w:type="spellStart"/>
      <w:r w:rsidR="00B44E38" w:rsidRPr="00B44E38">
        <w:rPr>
          <w:rFonts w:ascii="Times New Roman" w:eastAsia="Times New Roman" w:hAnsi="Times New Roman" w:cs="Times New Roman"/>
        </w:rPr>
        <w:t>Coleç</w:t>
      </w:r>
      <w:proofErr w:type="spellEnd"/>
      <w:r w:rsidR="00B44E38" w:rsidRPr="00B44E38">
        <w:rPr>
          <w:rFonts w:ascii="Times New Roman" w:eastAsia="Times New Roman" w:hAnsi="Times New Roman" w:cs="Times New Roman"/>
        </w:rPr>
        <w:t>. Meira Mattos,</w:t>
      </w:r>
      <w:r w:rsidR="00B44E38">
        <w:rPr>
          <w:rFonts w:ascii="Times New Roman" w:eastAsia="Times New Roman" w:hAnsi="Times New Roman" w:cs="Times New Roman"/>
        </w:rPr>
        <w:t xml:space="preserve"> 16(57), 389-415.</w:t>
      </w:r>
    </w:p>
    <w:p w14:paraId="429905AA" w14:textId="2DA478CD" w:rsidR="00871E50" w:rsidRDefault="0006550E" w:rsidP="006B173F">
      <w:pPr>
        <w:spacing w:after="0" w:line="240" w:lineRule="auto"/>
        <w:ind w:left="851" w:hanging="851"/>
        <w:jc w:val="both"/>
        <w:rPr>
          <w:rFonts w:ascii="Times New Roman" w:eastAsia="Times New Roman" w:hAnsi="Times New Roman" w:cs="Times New Roman"/>
        </w:rPr>
      </w:pPr>
      <w:proofErr w:type="spellStart"/>
      <w:r w:rsidRPr="007B5BC8">
        <w:rPr>
          <w:rFonts w:ascii="Times New Roman" w:eastAsia="Times New Roman" w:hAnsi="Times New Roman" w:cs="Times New Roman"/>
        </w:rPr>
        <w:t>Diamint</w:t>
      </w:r>
      <w:proofErr w:type="spellEnd"/>
      <w:r w:rsidRPr="007B5BC8">
        <w:rPr>
          <w:rFonts w:ascii="Times New Roman" w:eastAsia="Times New Roman" w:hAnsi="Times New Roman" w:cs="Times New Roman"/>
        </w:rPr>
        <w:t>, R. (2008) La historia sin fin: el control civil</w:t>
      </w:r>
      <w:r w:rsidR="00871E50" w:rsidRPr="007B5BC8">
        <w:rPr>
          <w:rFonts w:ascii="Times New Roman" w:eastAsia="Times New Roman" w:hAnsi="Times New Roman" w:cs="Times New Roman"/>
        </w:rPr>
        <w:t xml:space="preserve"> </w:t>
      </w:r>
      <w:r w:rsidRPr="007B5BC8">
        <w:rPr>
          <w:rFonts w:ascii="Times New Roman" w:eastAsia="Times New Roman" w:hAnsi="Times New Roman" w:cs="Times New Roman"/>
        </w:rPr>
        <w:t>de los militares</w:t>
      </w:r>
      <w:r w:rsidR="00871E50" w:rsidRPr="007B5BC8">
        <w:rPr>
          <w:rFonts w:ascii="Times New Roman" w:eastAsia="Times New Roman" w:hAnsi="Times New Roman" w:cs="Times New Roman"/>
        </w:rPr>
        <w:t xml:space="preserve"> </w:t>
      </w:r>
      <w:r w:rsidRPr="007B5BC8">
        <w:rPr>
          <w:rFonts w:ascii="Times New Roman" w:eastAsia="Times New Roman" w:hAnsi="Times New Roman" w:cs="Times New Roman"/>
        </w:rPr>
        <w:t>en Argentina</w:t>
      </w:r>
      <w:r w:rsidR="00871E50" w:rsidRPr="007B5BC8">
        <w:rPr>
          <w:rFonts w:ascii="Times New Roman" w:eastAsia="Times New Roman" w:hAnsi="Times New Roman" w:cs="Times New Roman"/>
        </w:rPr>
        <w:t>.</w:t>
      </w:r>
      <w:r w:rsidR="00871E50">
        <w:rPr>
          <w:rFonts w:ascii="Times New Roman" w:eastAsia="Times New Roman" w:hAnsi="Times New Roman" w:cs="Times New Roman"/>
        </w:rPr>
        <w:t xml:space="preserve"> Revista </w:t>
      </w:r>
      <w:r w:rsidR="00871E50" w:rsidRPr="00871E50">
        <w:rPr>
          <w:rFonts w:ascii="Times New Roman" w:eastAsia="Times New Roman" w:hAnsi="Times New Roman" w:cs="Times New Roman"/>
        </w:rPr>
        <w:t>N</w:t>
      </w:r>
      <w:r w:rsidR="00871E50">
        <w:rPr>
          <w:rFonts w:ascii="Times New Roman" w:eastAsia="Times New Roman" w:hAnsi="Times New Roman" w:cs="Times New Roman"/>
        </w:rPr>
        <w:t>ueva</w:t>
      </w:r>
      <w:r w:rsidR="00871E50" w:rsidRPr="00871E50">
        <w:rPr>
          <w:rFonts w:ascii="Times New Roman" w:eastAsia="Times New Roman" w:hAnsi="Times New Roman" w:cs="Times New Roman"/>
        </w:rPr>
        <w:t xml:space="preserve"> S</w:t>
      </w:r>
      <w:r w:rsidR="00871E50">
        <w:rPr>
          <w:rFonts w:ascii="Times New Roman" w:eastAsia="Times New Roman" w:hAnsi="Times New Roman" w:cs="Times New Roman"/>
        </w:rPr>
        <w:t>ociedad,</w:t>
      </w:r>
      <w:r w:rsidR="00871E50" w:rsidRPr="00871E50">
        <w:rPr>
          <w:rFonts w:ascii="Times New Roman" w:eastAsia="Times New Roman" w:hAnsi="Times New Roman" w:cs="Times New Roman"/>
        </w:rPr>
        <w:t xml:space="preserve"> 213,</w:t>
      </w:r>
      <w:r w:rsidR="00871E50">
        <w:rPr>
          <w:rFonts w:ascii="Times New Roman" w:eastAsia="Times New Roman" w:hAnsi="Times New Roman" w:cs="Times New Roman"/>
        </w:rPr>
        <w:t xml:space="preserve"> 95-111, </w:t>
      </w:r>
      <w:hyperlink r:id="rId10" w:history="1">
        <w:r w:rsidR="00871E50" w:rsidRPr="00E136F4">
          <w:rPr>
            <w:rStyle w:val="Hipervnculo"/>
            <w:rFonts w:ascii="Times New Roman" w:eastAsia="Times New Roman" w:hAnsi="Times New Roman" w:cs="Times New Roman"/>
          </w:rPr>
          <w:t>https://nuso.org/articulo/el-control-civil-de-los-militares-en-argentina/</w:t>
        </w:r>
      </w:hyperlink>
    </w:p>
    <w:p w14:paraId="78A60E98" w14:textId="65FB5E7B" w:rsidR="007B5BC8" w:rsidRDefault="00871E50" w:rsidP="006B173F">
      <w:pPr>
        <w:spacing w:after="0" w:line="240" w:lineRule="auto"/>
        <w:ind w:left="851" w:hanging="851"/>
        <w:jc w:val="both"/>
        <w:rPr>
          <w:rFonts w:ascii="Times New Roman" w:hAnsi="Times New Roman" w:cs="Times New Roman"/>
        </w:rPr>
      </w:pPr>
      <w:r>
        <w:rPr>
          <w:rFonts w:ascii="Times New Roman" w:eastAsia="Times New Roman" w:hAnsi="Times New Roman" w:cs="Times New Roman"/>
        </w:rPr>
        <w:t>Echeverría, C. (2010)</w:t>
      </w:r>
      <w:r w:rsidR="007B5BC8">
        <w:rPr>
          <w:rFonts w:ascii="Times New Roman" w:eastAsia="Times New Roman" w:hAnsi="Times New Roman" w:cs="Times New Roman"/>
        </w:rPr>
        <w:t xml:space="preserve"> </w:t>
      </w:r>
      <w:r w:rsidR="007B5BC8" w:rsidRPr="007B5BC8">
        <w:rPr>
          <w:rFonts w:ascii="Times New Roman" w:eastAsia="Times New Roman" w:hAnsi="Times New Roman" w:cs="Times New Roman"/>
        </w:rPr>
        <w:t>El sistema de enseñanza militar chileno.</w:t>
      </w:r>
      <w:r w:rsidR="007B5BC8">
        <w:rPr>
          <w:rFonts w:ascii="Times New Roman" w:eastAsia="Times New Roman" w:hAnsi="Times New Roman" w:cs="Times New Roman"/>
        </w:rPr>
        <w:t xml:space="preserve"> </w:t>
      </w:r>
      <w:r w:rsidR="007B5BC8" w:rsidRPr="007B5BC8">
        <w:rPr>
          <w:rFonts w:ascii="Times New Roman" w:hAnsi="Times New Roman" w:cs="Times New Roman"/>
        </w:rPr>
        <w:t>En: Alda Mejías, S. (Ed.), Sistemas de Enseñanza Militar y Educación para la Defensa en Iberoamérica. Instituto Universitario General Gutiérrez Mellado de Investigación sobre la Paz, la Seguridad y la Defensa. Madrid – España.</w:t>
      </w:r>
    </w:p>
    <w:p w14:paraId="57D9A84B" w14:textId="3AD1781E" w:rsidR="007B5BC8" w:rsidRDefault="007B5BC8" w:rsidP="006B173F">
      <w:pPr>
        <w:spacing w:after="0" w:line="240" w:lineRule="auto"/>
        <w:ind w:left="851" w:hanging="851"/>
        <w:jc w:val="both"/>
        <w:rPr>
          <w:rFonts w:ascii="Times New Roman" w:hAnsi="Times New Roman" w:cs="Times New Roman"/>
        </w:rPr>
      </w:pPr>
      <w:r w:rsidRPr="007B5BC8">
        <w:rPr>
          <w:rFonts w:ascii="Times New Roman" w:hAnsi="Times New Roman" w:cs="Times New Roman"/>
        </w:rPr>
        <w:t>Frederic, S. y Soprano, G. (2011) Políticas de educación superior y transformaciones de los institutos militares en la Argentina (de 1990 al presente). En: Alves, V. C.; Souza Moreira, W. De; Arias Neto, J. M. (</w:t>
      </w:r>
      <w:proofErr w:type="spellStart"/>
      <w:r w:rsidRPr="007B5BC8">
        <w:rPr>
          <w:rFonts w:ascii="Times New Roman" w:hAnsi="Times New Roman" w:cs="Times New Roman"/>
        </w:rPr>
        <w:t>Orgs</w:t>
      </w:r>
      <w:proofErr w:type="spellEnd"/>
      <w:r w:rsidRPr="007B5BC8">
        <w:rPr>
          <w:rFonts w:ascii="Times New Roman" w:hAnsi="Times New Roman" w:cs="Times New Roman"/>
        </w:rPr>
        <w:t xml:space="preserve">.). A defesa e a </w:t>
      </w:r>
      <w:proofErr w:type="spellStart"/>
      <w:r w:rsidRPr="007B5BC8">
        <w:rPr>
          <w:rFonts w:ascii="Times New Roman" w:hAnsi="Times New Roman" w:cs="Times New Roman"/>
        </w:rPr>
        <w:t>segurança</w:t>
      </w:r>
      <w:proofErr w:type="spellEnd"/>
      <w:r w:rsidRPr="007B5BC8">
        <w:rPr>
          <w:rFonts w:ascii="Times New Roman" w:hAnsi="Times New Roman" w:cs="Times New Roman"/>
        </w:rPr>
        <w:t xml:space="preserve"> </w:t>
      </w:r>
      <w:proofErr w:type="spellStart"/>
      <w:r w:rsidRPr="007B5BC8">
        <w:rPr>
          <w:rFonts w:ascii="Times New Roman" w:hAnsi="Times New Roman" w:cs="Times New Roman"/>
        </w:rPr>
        <w:t>na</w:t>
      </w:r>
      <w:proofErr w:type="spellEnd"/>
      <w:r w:rsidRPr="007B5BC8">
        <w:rPr>
          <w:rFonts w:ascii="Times New Roman" w:hAnsi="Times New Roman" w:cs="Times New Roman"/>
        </w:rPr>
        <w:t xml:space="preserve"> América do Sul. São Paulo: Mercado das Letras.</w:t>
      </w:r>
    </w:p>
    <w:p w14:paraId="29489BE2" w14:textId="77777777" w:rsidR="007B5BC8" w:rsidRDefault="007B5BC8" w:rsidP="006B173F">
      <w:pPr>
        <w:spacing w:after="0" w:line="240" w:lineRule="auto"/>
        <w:ind w:left="992" w:hanging="992"/>
        <w:jc w:val="both"/>
        <w:rPr>
          <w:rFonts w:ascii="Times New Roman" w:eastAsia="Times New Roman" w:hAnsi="Times New Roman" w:cs="Times New Roman"/>
          <w:lang w:val="en-US"/>
        </w:rPr>
      </w:pPr>
      <w:r w:rsidRPr="00991B51">
        <w:rPr>
          <w:rFonts w:ascii="Times New Roman" w:eastAsia="Times New Roman" w:hAnsi="Times New Roman" w:cs="Times New Roman"/>
          <w:lang w:val="en-US"/>
        </w:rPr>
        <w:t>Kandel, I. (1944). The 1944 Kandel Report on Education. Reprinted in the Jamaica Gleaner, October 19 and 20, 1999.</w:t>
      </w:r>
    </w:p>
    <w:p w14:paraId="5FE2ADC6" w14:textId="36408E15" w:rsidR="00B44E38" w:rsidRPr="00B44E38" w:rsidRDefault="00B44E38" w:rsidP="006B173F">
      <w:pPr>
        <w:spacing w:after="0" w:line="240" w:lineRule="auto"/>
        <w:ind w:left="992" w:hanging="992"/>
        <w:jc w:val="both"/>
        <w:rPr>
          <w:rFonts w:ascii="Times New Roman" w:eastAsia="Times New Roman" w:hAnsi="Times New Roman" w:cs="Times New Roman"/>
          <w:lang w:val="es-AR"/>
        </w:rPr>
      </w:pPr>
      <w:proofErr w:type="spellStart"/>
      <w:r w:rsidRPr="00B44E38">
        <w:rPr>
          <w:rFonts w:ascii="Times New Roman" w:eastAsia="Times New Roman" w:hAnsi="Times New Roman" w:cs="Times New Roman"/>
          <w:lang w:val="es-AR"/>
        </w:rPr>
        <w:t>Obeide</w:t>
      </w:r>
      <w:proofErr w:type="spellEnd"/>
      <w:r w:rsidRPr="00B44E38">
        <w:rPr>
          <w:rFonts w:ascii="Times New Roman" w:eastAsia="Times New Roman" w:hAnsi="Times New Roman" w:cs="Times New Roman"/>
          <w:lang w:val="es-AR"/>
        </w:rPr>
        <w:t>, S. (s/f). Organización Académica Universitaria ¿Facultades o departamentos?</w:t>
      </w:r>
    </w:p>
    <w:p w14:paraId="5CE006FB" w14:textId="77777777" w:rsidR="00CE2844" w:rsidRPr="00CE2844" w:rsidRDefault="00CE2844" w:rsidP="007B5BC8">
      <w:pPr>
        <w:spacing w:after="0" w:line="240" w:lineRule="auto"/>
        <w:ind w:left="851" w:hanging="851"/>
        <w:jc w:val="both"/>
        <w:rPr>
          <w:rFonts w:ascii="Times New Roman" w:eastAsia="Times New Roman" w:hAnsi="Times New Roman" w:cs="Times New Roman"/>
        </w:rPr>
      </w:pPr>
      <w:r w:rsidRPr="00CE2844">
        <w:rPr>
          <w:rFonts w:ascii="Times New Roman" w:eastAsia="Times New Roman" w:hAnsi="Times New Roman" w:cs="Times New Roman"/>
        </w:rPr>
        <w:t xml:space="preserve">Penido, A., Kalil </w:t>
      </w:r>
      <w:proofErr w:type="spellStart"/>
      <w:r w:rsidRPr="00CE2844">
        <w:rPr>
          <w:rFonts w:ascii="Times New Roman" w:eastAsia="Times New Roman" w:hAnsi="Times New Roman" w:cs="Times New Roman"/>
        </w:rPr>
        <w:t>Mathias</w:t>
      </w:r>
      <w:proofErr w:type="spellEnd"/>
      <w:r w:rsidRPr="00CE2844">
        <w:rPr>
          <w:rFonts w:ascii="Times New Roman" w:eastAsia="Times New Roman" w:hAnsi="Times New Roman" w:cs="Times New Roman"/>
        </w:rPr>
        <w:t xml:space="preserve">, S., Mei, E. (2020). Democracia y educación: notas sobre la enseñanza militar en Argentina y Brasil. ICONOS Revista de Ciencias Sociales, 24(68), 39-56, </w:t>
      </w:r>
      <w:hyperlink r:id="rId11">
        <w:r w:rsidRPr="00CE2844">
          <w:rPr>
            <w:rFonts w:ascii="Times New Roman" w:eastAsia="Times New Roman" w:hAnsi="Times New Roman" w:cs="Times New Roman"/>
            <w:color w:val="1155CC"/>
            <w:u w:val="single"/>
          </w:rPr>
          <w:t>https://doi.org/10.17141/iconos.68.2020.4309</w:t>
        </w:r>
      </w:hyperlink>
    </w:p>
    <w:p w14:paraId="1978B25D" w14:textId="0513A7A9" w:rsidR="00CE2844" w:rsidRDefault="00CE2844" w:rsidP="00CE2844">
      <w:pPr>
        <w:spacing w:after="0" w:line="240" w:lineRule="auto"/>
        <w:ind w:left="851" w:hanging="851"/>
        <w:jc w:val="both"/>
        <w:rPr>
          <w:rFonts w:ascii="Times New Roman" w:hAnsi="Times New Roman" w:cs="Times New Roman"/>
        </w:rPr>
      </w:pPr>
      <w:r w:rsidRPr="00CE2844">
        <w:rPr>
          <w:rFonts w:ascii="Times New Roman" w:eastAsia="Times New Roman" w:hAnsi="Times New Roman" w:cs="Times New Roman"/>
        </w:rPr>
        <w:t xml:space="preserve">Pérez Lindo, A. (2007) “La reforma de la educación superior de las fuerzas armadas” En AAVV. Defensa Nacional: dimensiones internacionales y regionales. Contribuciones al debate. Programa Naciones Unidas para el Desarrollo PNUD, </w:t>
      </w:r>
      <w:hyperlink r:id="rId12">
        <w:r w:rsidRPr="00CE2844">
          <w:rPr>
            <w:rFonts w:ascii="Times New Roman" w:eastAsia="Times New Roman" w:hAnsi="Times New Roman" w:cs="Times New Roman"/>
            <w:color w:val="1155CC"/>
            <w:u w:val="single"/>
          </w:rPr>
          <w:t>https://www.yumpu.com/es/document/read/27334324/defensa-nacional-pnud/225</w:t>
        </w:r>
      </w:hyperlink>
    </w:p>
    <w:p w14:paraId="311E7E0C" w14:textId="70CD004A" w:rsidR="007B5BC8" w:rsidRDefault="007B5BC8" w:rsidP="00CE2844">
      <w:pPr>
        <w:spacing w:after="0" w:line="240" w:lineRule="auto"/>
        <w:ind w:left="851" w:hanging="851"/>
        <w:jc w:val="both"/>
        <w:rPr>
          <w:rFonts w:ascii="Times New Roman" w:hAnsi="Times New Roman" w:cs="Times New Roman"/>
        </w:rPr>
      </w:pPr>
      <w:r w:rsidRPr="007B5BC8">
        <w:rPr>
          <w:rFonts w:ascii="Times New Roman" w:hAnsi="Times New Roman" w:cs="Times New Roman"/>
        </w:rPr>
        <w:t>Rial Peitho, J (2010). Modelos de Enseñanza Militar en América Latina. En: Alda Mejías, S. (Ed.), Sistemas de Enseñanza Militar y Educación para la Defensa en Iberoamérica. Instituto Universitario General Gutiérrez Mellado de Investigación sobre la Paz, la Seguridad y la Defensa. Madrid – España.</w:t>
      </w:r>
    </w:p>
    <w:p w14:paraId="6FB3E533" w14:textId="5CBE4B9A" w:rsidR="00562070" w:rsidRDefault="00562070" w:rsidP="00562070">
      <w:pPr>
        <w:spacing w:after="0" w:line="240" w:lineRule="auto"/>
        <w:ind w:left="851" w:hanging="851"/>
        <w:jc w:val="both"/>
        <w:rPr>
          <w:rFonts w:ascii="Times New Roman" w:eastAsia="Times New Roman" w:hAnsi="Times New Roman" w:cs="Times New Roman"/>
        </w:rPr>
      </w:pPr>
      <w:r w:rsidRPr="008550DE">
        <w:rPr>
          <w:rFonts w:ascii="Times New Roman" w:hAnsi="Times New Roman" w:cs="Times New Roman"/>
        </w:rPr>
        <w:t xml:space="preserve">Rutz, G. (2014) Abordajes conceptuales del gobierno político de la defensa: una mirada a la Maestría en Defensa Nacional. Serie Documentos de Trabajo </w:t>
      </w:r>
      <w:proofErr w:type="spellStart"/>
      <w:r w:rsidRPr="008550DE">
        <w:rPr>
          <w:rFonts w:ascii="Times New Roman" w:hAnsi="Times New Roman" w:cs="Times New Roman"/>
        </w:rPr>
        <w:t>N°</w:t>
      </w:r>
      <w:proofErr w:type="spellEnd"/>
      <w:r w:rsidRPr="008550DE">
        <w:rPr>
          <w:rFonts w:ascii="Times New Roman" w:hAnsi="Times New Roman" w:cs="Times New Roman"/>
        </w:rPr>
        <w:t xml:space="preserve"> 20. Escuela </w:t>
      </w:r>
      <w:r w:rsidRPr="008550DE">
        <w:rPr>
          <w:rFonts w:ascii="Times New Roman" w:hAnsi="Times New Roman" w:cs="Times New Roman"/>
        </w:rPr>
        <w:lastRenderedPageBreak/>
        <w:t xml:space="preserve">de Defensa Nacional, Ministerio de Defensa Nacional, Argentina, </w:t>
      </w:r>
      <w:hyperlink r:id="rId13" w:history="1">
        <w:r w:rsidRPr="008550DE">
          <w:rPr>
            <w:rStyle w:val="Hipervnculo"/>
            <w:rFonts w:ascii="Times New Roman" w:eastAsia="Times New Roman" w:hAnsi="Times New Roman" w:cs="Times New Roman"/>
          </w:rPr>
          <w:t>https://cefadigital.edu.ar/bitstream/1847939/1580/1/Documentos%20de%20trabajo%2020.pdf</w:t>
        </w:r>
      </w:hyperlink>
    </w:p>
    <w:p w14:paraId="465F51D5" w14:textId="77777777" w:rsidR="00CE2844" w:rsidRPr="00CE2844" w:rsidRDefault="00CE2844" w:rsidP="00CE2844">
      <w:pPr>
        <w:spacing w:after="0" w:line="240" w:lineRule="auto"/>
        <w:ind w:left="851" w:hanging="851"/>
        <w:jc w:val="both"/>
        <w:rPr>
          <w:rFonts w:ascii="Times New Roman" w:eastAsia="Times New Roman" w:hAnsi="Times New Roman" w:cs="Times New Roman"/>
        </w:rPr>
      </w:pPr>
      <w:r w:rsidRPr="00CE2844">
        <w:rPr>
          <w:rFonts w:ascii="Times New Roman" w:eastAsia="Times New Roman" w:hAnsi="Times New Roman" w:cs="Times New Roman"/>
        </w:rPr>
        <w:t xml:space="preserve">Soprano, G. (2013).   Educación militar </w:t>
      </w:r>
      <w:proofErr w:type="gramStart"/>
      <w:r w:rsidRPr="00CE2844">
        <w:rPr>
          <w:rFonts w:ascii="Times New Roman" w:eastAsia="Times New Roman" w:hAnsi="Times New Roman" w:cs="Times New Roman"/>
        </w:rPr>
        <w:t>e</w:t>
      </w:r>
      <w:proofErr w:type="gramEnd"/>
      <w:r w:rsidRPr="00CE2844">
        <w:rPr>
          <w:rFonts w:ascii="Times New Roman" w:eastAsia="Times New Roman" w:hAnsi="Times New Roman" w:cs="Times New Roman"/>
        </w:rPr>
        <w:t xml:space="preserve"> universidad en Argentina </w:t>
      </w:r>
      <w:proofErr w:type="spellStart"/>
      <w:r w:rsidRPr="00CE2844">
        <w:rPr>
          <w:rFonts w:ascii="Times New Roman" w:eastAsia="Times New Roman" w:hAnsi="Times New Roman" w:cs="Times New Roman"/>
        </w:rPr>
        <w:t>atual</w:t>
      </w:r>
      <w:proofErr w:type="spellEnd"/>
      <w:r w:rsidRPr="00CE2844">
        <w:rPr>
          <w:rFonts w:ascii="Times New Roman" w:eastAsia="Times New Roman" w:hAnsi="Times New Roman" w:cs="Times New Roman"/>
        </w:rPr>
        <w:t xml:space="preserve">. </w:t>
      </w:r>
      <w:proofErr w:type="spellStart"/>
      <w:r w:rsidRPr="00CE2844">
        <w:rPr>
          <w:rFonts w:ascii="Times New Roman" w:eastAsia="Times New Roman" w:hAnsi="Times New Roman" w:cs="Times New Roman"/>
        </w:rPr>
        <w:t>Tensões</w:t>
      </w:r>
      <w:proofErr w:type="spellEnd"/>
      <w:r w:rsidRPr="00CE2844">
        <w:rPr>
          <w:rFonts w:ascii="Times New Roman" w:eastAsia="Times New Roman" w:hAnsi="Times New Roman" w:cs="Times New Roman"/>
        </w:rPr>
        <w:t xml:space="preserve"> </w:t>
      </w:r>
      <w:proofErr w:type="spellStart"/>
      <w:r w:rsidRPr="00CE2844">
        <w:rPr>
          <w:rFonts w:ascii="Times New Roman" w:eastAsia="Times New Roman" w:hAnsi="Times New Roman" w:cs="Times New Roman"/>
        </w:rPr>
        <w:t>Mundiais</w:t>
      </w:r>
      <w:proofErr w:type="spellEnd"/>
      <w:r w:rsidRPr="00CE2844">
        <w:rPr>
          <w:rFonts w:ascii="Times New Roman" w:eastAsia="Times New Roman" w:hAnsi="Times New Roman" w:cs="Times New Roman"/>
        </w:rPr>
        <w:t>, 8 (14), 177-198.</w:t>
      </w:r>
    </w:p>
    <w:p w14:paraId="51D32D1F" w14:textId="0BFDB217" w:rsidR="00CE2844" w:rsidRDefault="00CE2844" w:rsidP="00CE2844">
      <w:pPr>
        <w:spacing w:after="0" w:line="240" w:lineRule="auto"/>
        <w:ind w:left="851" w:hanging="851"/>
        <w:jc w:val="both"/>
        <w:rPr>
          <w:rFonts w:ascii="Times New Roman" w:eastAsia="Times New Roman" w:hAnsi="Times New Roman" w:cs="Times New Roman"/>
        </w:rPr>
      </w:pPr>
      <w:r w:rsidRPr="00CE2844">
        <w:rPr>
          <w:rFonts w:ascii="Times New Roman" w:eastAsia="Times New Roman" w:hAnsi="Times New Roman" w:cs="Times New Roman"/>
        </w:rPr>
        <w:t xml:space="preserve">Steiner-Khamsi, G. y Cardoso, M. E. (2023). Las políticas de la comparación internacional. Un esbozo histórico de los cambios a lo largo del tiempo. Archivos de Ciencias de la Educación, 17(23), </w:t>
      </w:r>
      <w:hyperlink r:id="rId14" w:history="1">
        <w:r w:rsidRPr="00FE6D47">
          <w:rPr>
            <w:rStyle w:val="Hipervnculo"/>
            <w:rFonts w:ascii="Times New Roman" w:eastAsia="Times New Roman" w:hAnsi="Times New Roman" w:cs="Times New Roman"/>
          </w:rPr>
          <w:t>https://doi.org/10.24215/23468866e121</w:t>
        </w:r>
      </w:hyperlink>
      <w:r>
        <w:rPr>
          <w:rFonts w:ascii="Times New Roman" w:eastAsia="Times New Roman" w:hAnsi="Times New Roman" w:cs="Times New Roman"/>
        </w:rPr>
        <w:t>.</w:t>
      </w:r>
    </w:p>
    <w:p w14:paraId="316AAA91" w14:textId="66621123" w:rsidR="00B44E38" w:rsidRDefault="00B44E38" w:rsidP="00B44E38">
      <w:pPr>
        <w:spacing w:after="0" w:line="240" w:lineRule="auto"/>
        <w:ind w:left="851" w:hanging="851"/>
        <w:jc w:val="both"/>
        <w:rPr>
          <w:rFonts w:ascii="Times New Roman" w:eastAsia="Times New Roman" w:hAnsi="Times New Roman" w:cs="Times New Roman"/>
        </w:rPr>
      </w:pPr>
      <w:r w:rsidRPr="00B44E38">
        <w:rPr>
          <w:rFonts w:ascii="Times New Roman" w:eastAsia="Times New Roman" w:hAnsi="Times New Roman" w:cs="Times New Roman"/>
        </w:rPr>
        <w:t>T</w:t>
      </w:r>
      <w:r>
        <w:rPr>
          <w:rFonts w:ascii="Times New Roman" w:eastAsia="Times New Roman" w:hAnsi="Times New Roman" w:cs="Times New Roman"/>
        </w:rPr>
        <w:t>oribio</w:t>
      </w:r>
      <w:r w:rsidRPr="00B44E38">
        <w:rPr>
          <w:rFonts w:ascii="Times New Roman" w:eastAsia="Times New Roman" w:hAnsi="Times New Roman" w:cs="Times New Roman"/>
        </w:rPr>
        <w:t>, D. (1997). La Evaluación de la Estructura Académica.</w:t>
      </w:r>
      <w:r>
        <w:rPr>
          <w:rFonts w:ascii="Times New Roman" w:eastAsia="Times New Roman" w:hAnsi="Times New Roman" w:cs="Times New Roman"/>
        </w:rPr>
        <w:t xml:space="preserve"> </w:t>
      </w:r>
      <w:r w:rsidRPr="00B44E38">
        <w:rPr>
          <w:rFonts w:ascii="Times New Roman" w:eastAsia="Times New Roman" w:hAnsi="Times New Roman" w:cs="Times New Roman"/>
        </w:rPr>
        <w:t>Comisión Nacional de Evaluación y Acreditación Universitaria, Ministerio de</w:t>
      </w:r>
      <w:r>
        <w:rPr>
          <w:rFonts w:ascii="Times New Roman" w:eastAsia="Times New Roman" w:hAnsi="Times New Roman" w:cs="Times New Roman"/>
        </w:rPr>
        <w:t xml:space="preserve"> </w:t>
      </w:r>
      <w:r w:rsidRPr="00B44E38">
        <w:rPr>
          <w:rFonts w:ascii="Times New Roman" w:eastAsia="Times New Roman" w:hAnsi="Times New Roman" w:cs="Times New Roman"/>
        </w:rPr>
        <w:t>Educación de la República Argentina.</w:t>
      </w:r>
    </w:p>
    <w:p w14:paraId="285D2DE6" w14:textId="6255AF91" w:rsidR="009F79AE" w:rsidRDefault="009F79AE" w:rsidP="009F79AE">
      <w:pPr>
        <w:spacing w:after="0" w:line="240" w:lineRule="auto"/>
        <w:ind w:left="851" w:hanging="851"/>
        <w:jc w:val="both"/>
        <w:rPr>
          <w:rFonts w:ascii="Times New Roman" w:hAnsi="Times New Roman" w:cs="Times New Roman"/>
        </w:rPr>
      </w:pPr>
      <w:r>
        <w:rPr>
          <w:rFonts w:ascii="Times New Roman" w:eastAsia="Times New Roman" w:hAnsi="Times New Roman" w:cs="Times New Roman"/>
        </w:rPr>
        <w:t>Tello</w:t>
      </w:r>
      <w:r w:rsidRPr="00CE2844">
        <w:rPr>
          <w:rFonts w:ascii="Times New Roman" w:eastAsia="Times New Roman" w:hAnsi="Times New Roman" w:cs="Times New Roman"/>
        </w:rPr>
        <w:t>, A. (2007) “</w:t>
      </w:r>
      <w:r w:rsidR="00C43B94">
        <w:rPr>
          <w:rFonts w:ascii="Times New Roman" w:eastAsia="Times New Roman" w:hAnsi="Times New Roman" w:cs="Times New Roman"/>
        </w:rPr>
        <w:t>Educación y cultura para la defensa</w:t>
      </w:r>
      <w:r w:rsidRPr="00CE2844">
        <w:rPr>
          <w:rFonts w:ascii="Times New Roman" w:eastAsia="Times New Roman" w:hAnsi="Times New Roman" w:cs="Times New Roman"/>
        </w:rPr>
        <w:t xml:space="preserve">” En AAVV. Defensa Nacional: dimensiones internacionales y regionales. Contribuciones al debate. Programa Naciones Unidas para el Desarrollo PNUD, </w:t>
      </w:r>
      <w:hyperlink r:id="rId15">
        <w:r w:rsidRPr="00CE2844">
          <w:rPr>
            <w:rFonts w:ascii="Times New Roman" w:eastAsia="Times New Roman" w:hAnsi="Times New Roman" w:cs="Times New Roman"/>
            <w:color w:val="1155CC"/>
            <w:u w:val="single"/>
          </w:rPr>
          <w:t>https://www.yumpu.com/es/document/read/27334324/defensa-nacional-pnud/225</w:t>
        </w:r>
      </w:hyperlink>
    </w:p>
    <w:p w14:paraId="1274DD5F" w14:textId="77777777" w:rsidR="009F79AE" w:rsidRDefault="009F79AE" w:rsidP="00CE2844">
      <w:pPr>
        <w:spacing w:after="0" w:line="240" w:lineRule="auto"/>
        <w:ind w:left="851" w:hanging="851"/>
        <w:jc w:val="both"/>
        <w:rPr>
          <w:rFonts w:ascii="Times New Roman" w:eastAsia="Times New Roman" w:hAnsi="Times New Roman" w:cs="Times New Roman"/>
        </w:rPr>
      </w:pPr>
    </w:p>
    <w:p w14:paraId="7783E22D" w14:textId="7D4F3480" w:rsidR="00172FF6" w:rsidRPr="00172FF6" w:rsidRDefault="00172FF6" w:rsidP="00172FF6">
      <w:pPr>
        <w:spacing w:after="0" w:line="240" w:lineRule="auto"/>
        <w:ind w:left="851" w:hanging="851"/>
        <w:jc w:val="both"/>
        <w:rPr>
          <w:rFonts w:ascii="Times New Roman" w:eastAsia="Times New Roman" w:hAnsi="Times New Roman" w:cs="Times New Roman"/>
          <w:b/>
          <w:bCs/>
        </w:rPr>
      </w:pPr>
      <w:r>
        <w:rPr>
          <w:rFonts w:ascii="Times New Roman" w:eastAsia="Times New Roman" w:hAnsi="Times New Roman" w:cs="Times New Roman"/>
          <w:b/>
          <w:bCs/>
        </w:rPr>
        <w:t>Documentos y n</w:t>
      </w:r>
      <w:r w:rsidRPr="00172FF6">
        <w:rPr>
          <w:rFonts w:ascii="Times New Roman" w:eastAsia="Times New Roman" w:hAnsi="Times New Roman" w:cs="Times New Roman"/>
          <w:b/>
          <w:bCs/>
        </w:rPr>
        <w:t xml:space="preserve">ormativa </w:t>
      </w:r>
      <w:r>
        <w:rPr>
          <w:rFonts w:ascii="Times New Roman" w:eastAsia="Times New Roman" w:hAnsi="Times New Roman" w:cs="Times New Roman"/>
          <w:b/>
          <w:bCs/>
        </w:rPr>
        <w:t>c</w:t>
      </w:r>
      <w:r w:rsidRPr="00172FF6">
        <w:rPr>
          <w:rFonts w:ascii="Times New Roman" w:eastAsia="Times New Roman" w:hAnsi="Times New Roman" w:cs="Times New Roman"/>
          <w:b/>
          <w:bCs/>
        </w:rPr>
        <w:t>onsultada</w:t>
      </w:r>
    </w:p>
    <w:p w14:paraId="1988D2A2" w14:textId="77777777" w:rsidR="00172FF6" w:rsidRPr="00172FF6" w:rsidRDefault="00172FF6" w:rsidP="00172FF6">
      <w:pPr>
        <w:spacing w:after="0" w:line="240" w:lineRule="auto"/>
        <w:ind w:left="851" w:hanging="851"/>
        <w:jc w:val="both"/>
        <w:rPr>
          <w:rFonts w:ascii="Times New Roman" w:eastAsia="Times New Roman" w:hAnsi="Times New Roman" w:cs="Times New Roman"/>
        </w:rPr>
      </w:pPr>
    </w:p>
    <w:p w14:paraId="3105551D" w14:textId="24910452" w:rsidR="00172FF6" w:rsidRPr="00172FF6" w:rsidRDefault="00172FF6" w:rsidP="00172FF6">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 xml:space="preserve">ARGENTINA. </w:t>
      </w:r>
      <w:r w:rsidRPr="00172FF6">
        <w:rPr>
          <w:rFonts w:ascii="Times New Roman" w:eastAsia="Times New Roman" w:hAnsi="Times New Roman" w:cs="Times New Roman"/>
        </w:rPr>
        <w:t xml:space="preserve">Ley </w:t>
      </w:r>
      <w:proofErr w:type="spellStart"/>
      <w:r w:rsidRPr="00172FF6">
        <w:rPr>
          <w:rFonts w:ascii="Times New Roman" w:eastAsia="Times New Roman" w:hAnsi="Times New Roman" w:cs="Times New Roman"/>
        </w:rPr>
        <w:t>Nº</w:t>
      </w:r>
      <w:proofErr w:type="spellEnd"/>
      <w:r w:rsidRPr="00172FF6">
        <w:rPr>
          <w:rFonts w:ascii="Times New Roman" w:eastAsia="Times New Roman" w:hAnsi="Times New Roman" w:cs="Times New Roman"/>
        </w:rPr>
        <w:t xml:space="preserve"> 24.521 de 1995. Educación Superior. 10 de agosto de 1995.</w:t>
      </w:r>
    </w:p>
    <w:p w14:paraId="349EFF38" w14:textId="2D0D5D4F" w:rsidR="00172FF6" w:rsidRPr="00172FF6" w:rsidRDefault="00172FF6" w:rsidP="00172FF6">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 xml:space="preserve">ARGENTINA. </w:t>
      </w:r>
      <w:r w:rsidRPr="00172FF6">
        <w:rPr>
          <w:rFonts w:ascii="Times New Roman" w:eastAsia="Times New Roman" w:hAnsi="Times New Roman" w:cs="Times New Roman"/>
        </w:rPr>
        <w:t xml:space="preserve">Ley </w:t>
      </w:r>
      <w:proofErr w:type="spellStart"/>
      <w:r w:rsidRPr="00172FF6">
        <w:rPr>
          <w:rFonts w:ascii="Times New Roman" w:eastAsia="Times New Roman" w:hAnsi="Times New Roman" w:cs="Times New Roman"/>
        </w:rPr>
        <w:t>Nº</w:t>
      </w:r>
      <w:proofErr w:type="spellEnd"/>
      <w:r w:rsidRPr="00172FF6">
        <w:rPr>
          <w:rFonts w:ascii="Times New Roman" w:eastAsia="Times New Roman" w:hAnsi="Times New Roman" w:cs="Times New Roman"/>
        </w:rPr>
        <w:t xml:space="preserve"> 27.015 de 2014. Creación de la Universidad de la Defensa Nacional. 15 de diciembre de 2014.</w:t>
      </w:r>
    </w:p>
    <w:p w14:paraId="52B1DE56" w14:textId="1B0B3D19" w:rsidR="00172FF6" w:rsidRPr="00172FF6" w:rsidRDefault="00172FF6" w:rsidP="00172FF6">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 xml:space="preserve">BRASIL. </w:t>
      </w:r>
      <w:r w:rsidRPr="00172FF6">
        <w:rPr>
          <w:rFonts w:ascii="Times New Roman" w:eastAsia="Times New Roman" w:hAnsi="Times New Roman" w:cs="Times New Roman"/>
        </w:rPr>
        <w:t xml:space="preserve">Ley </w:t>
      </w:r>
      <w:proofErr w:type="spellStart"/>
      <w:r w:rsidRPr="00172FF6">
        <w:rPr>
          <w:rFonts w:ascii="Times New Roman" w:eastAsia="Times New Roman" w:hAnsi="Times New Roman" w:cs="Times New Roman"/>
        </w:rPr>
        <w:t>N°</w:t>
      </w:r>
      <w:proofErr w:type="spellEnd"/>
      <w:r w:rsidRPr="00172FF6">
        <w:rPr>
          <w:rFonts w:ascii="Times New Roman" w:eastAsia="Times New Roman" w:hAnsi="Times New Roman" w:cs="Times New Roman"/>
        </w:rPr>
        <w:t xml:space="preserve"> 9.394 de 1996. Directrices y Bases de la Educación Nacional. 20 de diciembre de 1996.</w:t>
      </w:r>
    </w:p>
    <w:p w14:paraId="0CAB5EAA" w14:textId="28F49E8E" w:rsidR="00172FF6" w:rsidRPr="00172FF6" w:rsidRDefault="00172FF6" w:rsidP="00172FF6">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 xml:space="preserve">CHILE. </w:t>
      </w:r>
      <w:r w:rsidRPr="00172FF6">
        <w:rPr>
          <w:rFonts w:ascii="Times New Roman" w:eastAsia="Times New Roman" w:hAnsi="Times New Roman" w:cs="Times New Roman"/>
        </w:rPr>
        <w:t xml:space="preserve">Ley </w:t>
      </w:r>
      <w:proofErr w:type="spellStart"/>
      <w:r w:rsidRPr="00172FF6">
        <w:rPr>
          <w:rFonts w:ascii="Times New Roman" w:eastAsia="Times New Roman" w:hAnsi="Times New Roman" w:cs="Times New Roman"/>
        </w:rPr>
        <w:t>N°</w:t>
      </w:r>
      <w:proofErr w:type="spellEnd"/>
      <w:r w:rsidRPr="00172FF6">
        <w:rPr>
          <w:rFonts w:ascii="Times New Roman" w:eastAsia="Times New Roman" w:hAnsi="Times New Roman" w:cs="Times New Roman"/>
        </w:rPr>
        <w:t xml:space="preserve"> 19.584 de 1998. Modifica la Ley </w:t>
      </w:r>
      <w:proofErr w:type="spellStart"/>
      <w:r w:rsidRPr="00172FF6">
        <w:rPr>
          <w:rFonts w:ascii="Times New Roman" w:eastAsia="Times New Roman" w:hAnsi="Times New Roman" w:cs="Times New Roman"/>
        </w:rPr>
        <w:t>Nº</w:t>
      </w:r>
      <w:proofErr w:type="spellEnd"/>
      <w:r w:rsidRPr="00172FF6">
        <w:rPr>
          <w:rFonts w:ascii="Times New Roman" w:eastAsia="Times New Roman" w:hAnsi="Times New Roman" w:cs="Times New Roman"/>
        </w:rPr>
        <w:t xml:space="preserve"> 18.962, Orgánica Constitucional de Enseñanza Incorporando Instituciones de Educación Superior y Reconocidas por el Estado. 21 de agosto de 1998.</w:t>
      </w:r>
    </w:p>
    <w:p w14:paraId="2EA0BF20" w14:textId="43985E40" w:rsidR="00172FF6" w:rsidRPr="007F6402" w:rsidRDefault="00172FF6" w:rsidP="00172FF6">
      <w:pPr>
        <w:spacing w:after="0" w:line="240" w:lineRule="auto"/>
        <w:ind w:left="992" w:hanging="992"/>
        <w:jc w:val="both"/>
        <w:rPr>
          <w:rFonts w:ascii="Times New Roman" w:eastAsia="Times New Roman" w:hAnsi="Times New Roman" w:cs="Times New Roman"/>
          <w:lang w:val="es-AR"/>
        </w:rPr>
      </w:pPr>
      <w:r w:rsidRPr="007F6402">
        <w:rPr>
          <w:rFonts w:ascii="Times New Roman" w:eastAsia="Times New Roman" w:hAnsi="Times New Roman" w:cs="Times New Roman"/>
          <w:lang w:val="es-AR"/>
        </w:rPr>
        <w:t>CHILE. Ministerio de Defensa Nacional. (2002). Libro de la Defensa Nacional.</w:t>
      </w:r>
    </w:p>
    <w:p w14:paraId="67D0FCFF" w14:textId="5E49F994" w:rsidR="00172FF6" w:rsidRPr="007F6402" w:rsidRDefault="00172FF6" w:rsidP="00172FF6">
      <w:pPr>
        <w:spacing w:after="0" w:line="240" w:lineRule="auto"/>
        <w:ind w:left="992" w:hanging="992"/>
        <w:jc w:val="both"/>
        <w:rPr>
          <w:rFonts w:ascii="Times New Roman" w:eastAsia="Times New Roman" w:hAnsi="Times New Roman" w:cs="Times New Roman"/>
          <w:lang w:val="es-AR"/>
        </w:rPr>
      </w:pPr>
      <w:r w:rsidRPr="007F6402">
        <w:rPr>
          <w:rFonts w:ascii="Times New Roman" w:eastAsia="Times New Roman" w:hAnsi="Times New Roman" w:cs="Times New Roman"/>
          <w:lang w:val="es-AR"/>
        </w:rPr>
        <w:t>CHILE. Ministerio de Defensa Nacional. (2017). Libro de la Defensa Nacional.</w:t>
      </w:r>
    </w:p>
    <w:p w14:paraId="449BE799" w14:textId="074EABFA" w:rsidR="00F9578B" w:rsidRPr="00F9578B" w:rsidRDefault="00F9578B" w:rsidP="00172FF6">
      <w:pPr>
        <w:spacing w:after="0" w:line="240" w:lineRule="auto"/>
        <w:ind w:left="851" w:hanging="851"/>
        <w:jc w:val="both"/>
        <w:rPr>
          <w:rFonts w:ascii="Times New Roman" w:eastAsia="Times New Roman" w:hAnsi="Times New Roman" w:cs="Times New Roman"/>
          <w:lang w:val="es-AR"/>
        </w:rPr>
      </w:pPr>
      <w:r w:rsidRPr="00F9578B">
        <w:rPr>
          <w:rFonts w:ascii="Times New Roman" w:eastAsia="Times New Roman" w:hAnsi="Times New Roman" w:cs="Times New Roman"/>
          <w:lang w:val="es-AR"/>
        </w:rPr>
        <w:t xml:space="preserve">CHILE. </w:t>
      </w:r>
      <w:r w:rsidRPr="00F9578B">
        <w:rPr>
          <w:rFonts w:ascii="Times New Roman" w:eastAsia="Times New Roman" w:hAnsi="Times New Roman" w:cs="Times New Roman"/>
          <w:lang w:val="es-AR"/>
        </w:rPr>
        <w:t xml:space="preserve">Decreto E.M.D.N.D.A.E.D.A.M.(P) </w:t>
      </w:r>
      <w:proofErr w:type="spellStart"/>
      <w:r w:rsidRPr="00F9578B">
        <w:rPr>
          <w:rFonts w:ascii="Times New Roman" w:eastAsia="Times New Roman" w:hAnsi="Times New Roman" w:cs="Times New Roman"/>
          <w:lang w:val="es-AR"/>
        </w:rPr>
        <w:t>N°</w:t>
      </w:r>
      <w:proofErr w:type="spellEnd"/>
      <w:r w:rsidRPr="00F9578B">
        <w:rPr>
          <w:rFonts w:ascii="Times New Roman" w:eastAsia="Times New Roman" w:hAnsi="Times New Roman" w:cs="Times New Roman"/>
          <w:lang w:val="es-AR"/>
        </w:rPr>
        <w:t xml:space="preserve"> 48, del 7 de noviembre de 2003, que Aprueba DNL – 350 “Reglamento Educación de las Fuerzas Armadas”.</w:t>
      </w:r>
    </w:p>
    <w:p w14:paraId="255B55EF" w14:textId="2D3AD220" w:rsidR="00172FF6" w:rsidRPr="00172FF6" w:rsidRDefault="00172FF6" w:rsidP="00172FF6">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 xml:space="preserve">COLOMBIA. </w:t>
      </w:r>
      <w:r w:rsidRPr="00172FF6">
        <w:rPr>
          <w:rFonts w:ascii="Times New Roman" w:eastAsia="Times New Roman" w:hAnsi="Times New Roman" w:cs="Times New Roman"/>
        </w:rPr>
        <w:t xml:space="preserve">Ley </w:t>
      </w:r>
      <w:proofErr w:type="spellStart"/>
      <w:r w:rsidRPr="00172FF6">
        <w:rPr>
          <w:rFonts w:ascii="Times New Roman" w:eastAsia="Times New Roman" w:hAnsi="Times New Roman" w:cs="Times New Roman"/>
        </w:rPr>
        <w:t>N°</w:t>
      </w:r>
      <w:proofErr w:type="spellEnd"/>
      <w:r w:rsidRPr="00172FF6">
        <w:rPr>
          <w:rFonts w:ascii="Times New Roman" w:eastAsia="Times New Roman" w:hAnsi="Times New Roman" w:cs="Times New Roman"/>
        </w:rPr>
        <w:t xml:space="preserve"> 30 de 1992. Por la cual se organiza el servicio público de la educación superior. 28 de diciembre de 1992.</w:t>
      </w:r>
    </w:p>
    <w:p w14:paraId="3BFC71D0" w14:textId="43134791" w:rsidR="00172FF6" w:rsidRPr="00172FF6" w:rsidRDefault="00172FF6" w:rsidP="00172FF6">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 xml:space="preserve">COLOMBIA. </w:t>
      </w:r>
      <w:r w:rsidRPr="00172FF6">
        <w:rPr>
          <w:rFonts w:ascii="Times New Roman" w:eastAsia="Times New Roman" w:hAnsi="Times New Roman" w:cs="Times New Roman"/>
        </w:rPr>
        <w:t xml:space="preserve">Ley </w:t>
      </w:r>
      <w:proofErr w:type="spellStart"/>
      <w:r w:rsidRPr="00172FF6">
        <w:rPr>
          <w:rFonts w:ascii="Times New Roman" w:eastAsia="Times New Roman" w:hAnsi="Times New Roman" w:cs="Times New Roman"/>
        </w:rPr>
        <w:t>N°</w:t>
      </w:r>
      <w:proofErr w:type="spellEnd"/>
      <w:r w:rsidRPr="00172FF6">
        <w:rPr>
          <w:rFonts w:ascii="Times New Roman" w:eastAsia="Times New Roman" w:hAnsi="Times New Roman" w:cs="Times New Roman"/>
        </w:rPr>
        <w:t xml:space="preserve"> 805 de 2003. Por la cual se transforma la naturaleza jurídica de la Universidad Militar Nueva Granada. 11 de abril de 2003.</w:t>
      </w:r>
    </w:p>
    <w:p w14:paraId="5EA7170C" w14:textId="5FCACF15" w:rsidR="00172FF6" w:rsidRPr="00172FF6" w:rsidRDefault="00172FF6" w:rsidP="00172FF6">
      <w:pPr>
        <w:spacing w:after="0" w:line="240" w:lineRule="auto"/>
        <w:ind w:left="851" w:hanging="851"/>
        <w:jc w:val="both"/>
        <w:rPr>
          <w:rFonts w:ascii="Times New Roman" w:eastAsia="Times New Roman" w:hAnsi="Times New Roman" w:cs="Times New Roman"/>
        </w:rPr>
      </w:pPr>
      <w:r w:rsidRPr="00172FF6">
        <w:rPr>
          <w:rFonts w:ascii="Times New Roman" w:eastAsia="Times New Roman" w:hAnsi="Times New Roman" w:cs="Times New Roman"/>
        </w:rPr>
        <w:t>ECUADOR Ley Orgánica de Educación Superior (LOES). 6 de octubre de 2010. Registro Oficial Suplemento 298.</w:t>
      </w:r>
    </w:p>
    <w:p w14:paraId="4B2C0312" w14:textId="6490FD19" w:rsidR="00172FF6" w:rsidRPr="00172FF6" w:rsidRDefault="00172FF6" w:rsidP="00172FF6">
      <w:pPr>
        <w:spacing w:after="0" w:line="240" w:lineRule="auto"/>
        <w:ind w:left="851" w:hanging="851"/>
        <w:jc w:val="both"/>
        <w:rPr>
          <w:rFonts w:ascii="Times New Roman" w:eastAsia="Times New Roman" w:hAnsi="Times New Roman" w:cs="Times New Roman"/>
        </w:rPr>
      </w:pPr>
      <w:r w:rsidRPr="00172FF6">
        <w:rPr>
          <w:rFonts w:ascii="Times New Roman" w:eastAsia="Times New Roman" w:hAnsi="Times New Roman" w:cs="Times New Roman"/>
        </w:rPr>
        <w:t>MEXICO</w:t>
      </w:r>
      <w:r>
        <w:rPr>
          <w:rFonts w:ascii="Times New Roman" w:eastAsia="Times New Roman" w:hAnsi="Times New Roman" w:cs="Times New Roman"/>
        </w:rPr>
        <w:t>.</w:t>
      </w:r>
      <w:r w:rsidRPr="00172FF6">
        <w:rPr>
          <w:rFonts w:ascii="Times New Roman" w:eastAsia="Times New Roman" w:hAnsi="Times New Roman" w:cs="Times New Roman"/>
        </w:rPr>
        <w:t xml:space="preserve"> Ley General de Educación Superior. 20 de abril de 2021. </w:t>
      </w:r>
    </w:p>
    <w:p w14:paraId="727EAFF7" w14:textId="4CC4787F" w:rsidR="00172FF6" w:rsidRPr="00172FF6" w:rsidRDefault="00172FF6" w:rsidP="00172FF6">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 xml:space="preserve">URUGUAY. </w:t>
      </w:r>
      <w:r w:rsidRPr="00172FF6">
        <w:rPr>
          <w:rFonts w:ascii="Times New Roman" w:eastAsia="Times New Roman" w:hAnsi="Times New Roman" w:cs="Times New Roman"/>
        </w:rPr>
        <w:t xml:space="preserve">Ley </w:t>
      </w:r>
      <w:proofErr w:type="spellStart"/>
      <w:r w:rsidRPr="00172FF6">
        <w:rPr>
          <w:rFonts w:ascii="Times New Roman" w:eastAsia="Times New Roman" w:hAnsi="Times New Roman" w:cs="Times New Roman"/>
        </w:rPr>
        <w:t>N°</w:t>
      </w:r>
      <w:proofErr w:type="spellEnd"/>
      <w:r w:rsidRPr="00172FF6">
        <w:rPr>
          <w:rFonts w:ascii="Times New Roman" w:eastAsia="Times New Roman" w:hAnsi="Times New Roman" w:cs="Times New Roman"/>
        </w:rPr>
        <w:t xml:space="preserve"> 18.437. Ley General de Educación. 12 de diciembre de 2008.</w:t>
      </w:r>
    </w:p>
    <w:p w14:paraId="01317C30" w14:textId="05C30403" w:rsidR="00172FF6" w:rsidRPr="00172FF6" w:rsidRDefault="00172FF6" w:rsidP="00172FF6">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 xml:space="preserve">URUGUAY. </w:t>
      </w:r>
      <w:r w:rsidRPr="00172FF6">
        <w:rPr>
          <w:rFonts w:ascii="Times New Roman" w:eastAsia="Times New Roman" w:hAnsi="Times New Roman" w:cs="Times New Roman"/>
        </w:rPr>
        <w:t xml:space="preserve">Ley </w:t>
      </w:r>
      <w:proofErr w:type="spellStart"/>
      <w:r w:rsidRPr="00172FF6">
        <w:rPr>
          <w:rFonts w:ascii="Times New Roman" w:eastAsia="Times New Roman" w:hAnsi="Times New Roman" w:cs="Times New Roman"/>
        </w:rPr>
        <w:t>N°</w:t>
      </w:r>
      <w:proofErr w:type="spellEnd"/>
      <w:r w:rsidRPr="00172FF6">
        <w:rPr>
          <w:rFonts w:ascii="Times New Roman" w:eastAsia="Times New Roman" w:hAnsi="Times New Roman" w:cs="Times New Roman"/>
        </w:rPr>
        <w:t xml:space="preserve"> 19.188. Ley de Educación Policial y Militar. 07 de enero de 2014.</w:t>
      </w:r>
    </w:p>
    <w:p w14:paraId="6275EED0" w14:textId="0EF024B4" w:rsidR="00172FF6" w:rsidRPr="00172FF6" w:rsidRDefault="00172FF6" w:rsidP="00172FF6">
      <w:pPr>
        <w:spacing w:after="0" w:line="240" w:lineRule="auto"/>
        <w:ind w:left="851" w:hanging="851"/>
        <w:jc w:val="both"/>
        <w:rPr>
          <w:rFonts w:ascii="Times New Roman" w:eastAsia="Times New Roman" w:hAnsi="Times New Roman" w:cs="Times New Roman"/>
        </w:rPr>
      </w:pPr>
      <w:r>
        <w:rPr>
          <w:rFonts w:ascii="Times New Roman" w:eastAsia="Times New Roman" w:hAnsi="Times New Roman" w:cs="Times New Roman"/>
        </w:rPr>
        <w:t xml:space="preserve">URUGUAY. </w:t>
      </w:r>
      <w:r w:rsidRPr="00172FF6">
        <w:rPr>
          <w:rFonts w:ascii="Times New Roman" w:eastAsia="Times New Roman" w:hAnsi="Times New Roman" w:cs="Times New Roman"/>
        </w:rPr>
        <w:t xml:space="preserve">Decreto </w:t>
      </w:r>
      <w:proofErr w:type="spellStart"/>
      <w:r w:rsidRPr="00172FF6">
        <w:rPr>
          <w:rFonts w:ascii="Times New Roman" w:eastAsia="Times New Roman" w:hAnsi="Times New Roman" w:cs="Times New Roman"/>
        </w:rPr>
        <w:t>N°</w:t>
      </w:r>
      <w:proofErr w:type="spellEnd"/>
      <w:r w:rsidRPr="00172FF6">
        <w:rPr>
          <w:rFonts w:ascii="Times New Roman" w:eastAsia="Times New Roman" w:hAnsi="Times New Roman" w:cs="Times New Roman"/>
        </w:rPr>
        <w:t xml:space="preserve"> 221. Reglamentación del Art. 6 de la Ley 19.188 – Ley de Educación Policial y Militar. 16 de julio de 2018.</w:t>
      </w:r>
    </w:p>
    <w:sectPr w:rsidR="00172FF6" w:rsidRPr="00172FF6" w:rsidSect="00701F64">
      <w:headerReference w:type="default" r:id="rId16"/>
      <w:footerReference w:type="default" r:id="rId1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DB29F" w14:textId="77777777" w:rsidR="003B6B0F" w:rsidRPr="00BA642E" w:rsidRDefault="003B6B0F" w:rsidP="00C802F5">
      <w:pPr>
        <w:spacing w:after="0" w:line="240" w:lineRule="auto"/>
      </w:pPr>
      <w:r w:rsidRPr="00BA642E">
        <w:separator/>
      </w:r>
    </w:p>
  </w:endnote>
  <w:endnote w:type="continuationSeparator" w:id="0">
    <w:p w14:paraId="5B14E516" w14:textId="77777777" w:rsidR="003B6B0F" w:rsidRPr="00BA642E" w:rsidRDefault="003B6B0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883834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F2CE4" w14:textId="77777777" w:rsidR="003B6B0F" w:rsidRPr="00BA642E" w:rsidRDefault="003B6B0F" w:rsidP="00C802F5">
      <w:pPr>
        <w:spacing w:after="0" w:line="240" w:lineRule="auto"/>
      </w:pPr>
      <w:r w:rsidRPr="00BA642E">
        <w:separator/>
      </w:r>
    </w:p>
  </w:footnote>
  <w:footnote w:type="continuationSeparator" w:id="0">
    <w:p w14:paraId="45C1BD9F" w14:textId="77777777" w:rsidR="003B6B0F" w:rsidRPr="00BA642E" w:rsidRDefault="003B6B0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3852514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711"/>
    <w:multiLevelType w:val="multilevel"/>
    <w:tmpl w:val="9D72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DC7656"/>
    <w:multiLevelType w:val="multilevel"/>
    <w:tmpl w:val="44D6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355273">
    <w:abstractNumId w:val="1"/>
  </w:num>
  <w:num w:numId="2" w16cid:durableId="129131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4304"/>
    <w:rsid w:val="00024DC4"/>
    <w:rsid w:val="00053307"/>
    <w:rsid w:val="0006550E"/>
    <w:rsid w:val="000672B7"/>
    <w:rsid w:val="000A0057"/>
    <w:rsid w:val="000A798D"/>
    <w:rsid w:val="001537FF"/>
    <w:rsid w:val="00166BD0"/>
    <w:rsid w:val="00172FF6"/>
    <w:rsid w:val="00180502"/>
    <w:rsid w:val="001816D6"/>
    <w:rsid w:val="00185F5E"/>
    <w:rsid w:val="001923DC"/>
    <w:rsid w:val="00192E4B"/>
    <w:rsid w:val="001B179A"/>
    <w:rsid w:val="001C01DF"/>
    <w:rsid w:val="002327C3"/>
    <w:rsid w:val="002528D6"/>
    <w:rsid w:val="00270444"/>
    <w:rsid w:val="0029534D"/>
    <w:rsid w:val="002E3F26"/>
    <w:rsid w:val="00312392"/>
    <w:rsid w:val="00314E59"/>
    <w:rsid w:val="00337972"/>
    <w:rsid w:val="003A2AF7"/>
    <w:rsid w:val="003B6B0F"/>
    <w:rsid w:val="004040C0"/>
    <w:rsid w:val="00416B43"/>
    <w:rsid w:val="004323AB"/>
    <w:rsid w:val="00437E9C"/>
    <w:rsid w:val="004465B4"/>
    <w:rsid w:val="004725AA"/>
    <w:rsid w:val="00482C65"/>
    <w:rsid w:val="00550766"/>
    <w:rsid w:val="00562070"/>
    <w:rsid w:val="005F3B2E"/>
    <w:rsid w:val="006818C7"/>
    <w:rsid w:val="006B173F"/>
    <w:rsid w:val="006C49EA"/>
    <w:rsid w:val="00701F64"/>
    <w:rsid w:val="007B5B5F"/>
    <w:rsid w:val="007B5BC8"/>
    <w:rsid w:val="007D233B"/>
    <w:rsid w:val="007D571A"/>
    <w:rsid w:val="007F6402"/>
    <w:rsid w:val="00802132"/>
    <w:rsid w:val="00825E5F"/>
    <w:rsid w:val="0085070B"/>
    <w:rsid w:val="008550DE"/>
    <w:rsid w:val="00871E50"/>
    <w:rsid w:val="008A2F9A"/>
    <w:rsid w:val="008B54BE"/>
    <w:rsid w:val="0094064B"/>
    <w:rsid w:val="00954000"/>
    <w:rsid w:val="00963285"/>
    <w:rsid w:val="0096540C"/>
    <w:rsid w:val="00995D08"/>
    <w:rsid w:val="009F79AE"/>
    <w:rsid w:val="00A17247"/>
    <w:rsid w:val="00A42B4B"/>
    <w:rsid w:val="00A70D58"/>
    <w:rsid w:val="00A75D4C"/>
    <w:rsid w:val="00AE111E"/>
    <w:rsid w:val="00B11578"/>
    <w:rsid w:val="00B1716E"/>
    <w:rsid w:val="00B44E38"/>
    <w:rsid w:val="00B45E57"/>
    <w:rsid w:val="00BA642E"/>
    <w:rsid w:val="00BC236F"/>
    <w:rsid w:val="00C43B94"/>
    <w:rsid w:val="00C802F5"/>
    <w:rsid w:val="00C86ED7"/>
    <w:rsid w:val="00C96B2C"/>
    <w:rsid w:val="00CA75BE"/>
    <w:rsid w:val="00CC04C1"/>
    <w:rsid w:val="00CD66B1"/>
    <w:rsid w:val="00CE2844"/>
    <w:rsid w:val="00CE3D3A"/>
    <w:rsid w:val="00CE5A93"/>
    <w:rsid w:val="00CF4356"/>
    <w:rsid w:val="00D16C5C"/>
    <w:rsid w:val="00D465F2"/>
    <w:rsid w:val="00D75D8E"/>
    <w:rsid w:val="00D814D4"/>
    <w:rsid w:val="00D843EC"/>
    <w:rsid w:val="00DB2AF8"/>
    <w:rsid w:val="00E03A40"/>
    <w:rsid w:val="00E0605F"/>
    <w:rsid w:val="00E24CFE"/>
    <w:rsid w:val="00E81AAA"/>
    <w:rsid w:val="00ED36A4"/>
    <w:rsid w:val="00F010C9"/>
    <w:rsid w:val="00F35732"/>
    <w:rsid w:val="00F9578B"/>
    <w:rsid w:val="00FE09B3"/>
    <w:rsid w:val="00FF05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7B5BC8"/>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A75D4C"/>
    <w:rPr>
      <w:b/>
      <w:bCs/>
    </w:rPr>
  </w:style>
  <w:style w:type="character" w:customStyle="1" w:styleId="AsuntodelcomentarioCar">
    <w:name w:val="Asunto del comentario Car"/>
    <w:basedOn w:val="TextocomentarioCar"/>
    <w:link w:val="Asuntodelcomentario"/>
    <w:uiPriority w:val="99"/>
    <w:semiHidden/>
    <w:rsid w:val="00A75D4C"/>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nacio.britos@undef.edu.ar" TargetMode="External"/><Relationship Id="rId13" Type="http://schemas.openxmlformats.org/officeDocument/2006/relationships/hyperlink" Target="https://cefadigital.edu.ar/bitstream/1847939/1580/1/Documentos%20de%20trabajo%202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mulle@gmail.com" TargetMode="External"/><Relationship Id="rId12" Type="http://schemas.openxmlformats.org/officeDocument/2006/relationships/hyperlink" Target="https://www.yumpu.com/es/document/read/27334324/defensa-nacional-pnud/22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7141/iconos.68.2020.4309" TargetMode="External"/><Relationship Id="rId5" Type="http://schemas.openxmlformats.org/officeDocument/2006/relationships/footnotes" Target="footnotes.xml"/><Relationship Id="rId15" Type="http://schemas.openxmlformats.org/officeDocument/2006/relationships/hyperlink" Target="https://www.yumpu.com/es/document/read/27334324/defensa-nacional-pnud/225" TargetMode="External"/><Relationship Id="rId10" Type="http://schemas.openxmlformats.org/officeDocument/2006/relationships/hyperlink" Target="https://nuso.org/articulo/el-control-civil-de-los-militares-en-argentin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omas.ussher@undef.edu.ar" TargetMode="External"/><Relationship Id="rId14" Type="http://schemas.openxmlformats.org/officeDocument/2006/relationships/hyperlink" Target="https://doi.org/10.24215/23468866e1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9085</Words>
  <Characters>49968</Characters>
  <Application>Microsoft Office Word</Application>
  <DocSecurity>0</DocSecurity>
  <Lines>416</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IGNACIO EDUARDO BRITOS</cp:lastModifiedBy>
  <cp:revision>3</cp:revision>
  <dcterms:created xsi:type="dcterms:W3CDTF">2026-07-12T16:46:00Z</dcterms:created>
  <dcterms:modified xsi:type="dcterms:W3CDTF">2026-07-12T17:23:00Z</dcterms:modified>
</cp:coreProperties>
</file>