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DB3483" w14:textId="77777777" w:rsidR="00C802F5" w:rsidRPr="00BA642E" w:rsidRDefault="00C802F5" w:rsidP="001E7087">
      <w:pPr>
        <w:spacing w:line="240" w:lineRule="auto"/>
        <w:jc w:val="center"/>
        <w:rPr>
          <w:rFonts w:ascii="Times New Roman" w:hAnsi="Times New Roman" w:cs="Times New Roman"/>
        </w:rPr>
      </w:pPr>
    </w:p>
    <w:p w14:paraId="75569FFC" w14:textId="68910B95" w:rsidR="00EC475E" w:rsidRPr="00EC475E" w:rsidRDefault="00EC475E" w:rsidP="001E7087">
      <w:pPr>
        <w:spacing w:line="240" w:lineRule="auto"/>
        <w:jc w:val="center"/>
        <w:rPr>
          <w:rFonts w:ascii="Times New Roman" w:hAnsi="Times New Roman" w:cs="Times New Roman"/>
          <w:b/>
          <w:bCs/>
          <w:i/>
          <w:iCs/>
          <w:lang w:val="es-AR"/>
        </w:rPr>
      </w:pPr>
      <w:r w:rsidRPr="00EC475E">
        <w:rPr>
          <w:rFonts w:ascii="Times New Roman" w:hAnsi="Times New Roman" w:cs="Times New Roman"/>
          <w:b/>
          <w:bCs/>
          <w:lang w:val="es-AR"/>
        </w:rPr>
        <w:t xml:space="preserve">Los procesos de evaluación de becas de investigación </w:t>
      </w:r>
      <w:r w:rsidR="00DF30FF">
        <w:rPr>
          <w:rFonts w:ascii="Times New Roman" w:hAnsi="Times New Roman" w:cs="Times New Roman"/>
          <w:b/>
          <w:bCs/>
          <w:lang w:val="es-AR"/>
        </w:rPr>
        <w:t xml:space="preserve">para estudiantes avanzados: </w:t>
      </w:r>
      <w:r w:rsidRPr="00EC475E">
        <w:rPr>
          <w:rFonts w:ascii="Times New Roman" w:hAnsi="Times New Roman" w:cs="Times New Roman"/>
          <w:b/>
          <w:bCs/>
          <w:lang w:val="es-AR"/>
        </w:rPr>
        <w:t xml:space="preserve"> </w:t>
      </w:r>
      <w:r w:rsidR="00DF30FF">
        <w:rPr>
          <w:rFonts w:ascii="Times New Roman" w:hAnsi="Times New Roman" w:cs="Times New Roman"/>
          <w:b/>
          <w:bCs/>
          <w:lang w:val="es-AR"/>
        </w:rPr>
        <w:t>e</w:t>
      </w:r>
      <w:r w:rsidRPr="00EC475E">
        <w:rPr>
          <w:rFonts w:ascii="Times New Roman" w:hAnsi="Times New Roman" w:cs="Times New Roman"/>
          <w:b/>
          <w:bCs/>
          <w:lang w:val="es-AR"/>
        </w:rPr>
        <w:t xml:space="preserve">l acceso a </w:t>
      </w:r>
      <w:r>
        <w:rPr>
          <w:rFonts w:ascii="Times New Roman" w:hAnsi="Times New Roman" w:cs="Times New Roman"/>
          <w:b/>
          <w:bCs/>
          <w:lang w:val="es-AR"/>
        </w:rPr>
        <w:t>la profesión académica en juego</w:t>
      </w:r>
      <w:r w:rsidR="00DF30FF">
        <w:rPr>
          <w:rFonts w:ascii="Times New Roman" w:hAnsi="Times New Roman" w:cs="Times New Roman"/>
          <w:b/>
          <w:bCs/>
          <w:lang w:val="es-AR"/>
        </w:rPr>
        <w:t>.</w:t>
      </w:r>
    </w:p>
    <w:p w14:paraId="1DABD42B" w14:textId="331A045C" w:rsidR="001923DC" w:rsidRPr="00BA642E" w:rsidRDefault="001923DC" w:rsidP="001E7087">
      <w:pPr>
        <w:spacing w:line="240" w:lineRule="auto"/>
        <w:jc w:val="center"/>
        <w:rPr>
          <w:rFonts w:ascii="Times New Roman" w:hAnsi="Times New Roman" w:cs="Times New Roman"/>
          <w:b/>
          <w:bCs/>
        </w:rPr>
      </w:pPr>
    </w:p>
    <w:p w14:paraId="43C49479" w14:textId="77777777" w:rsidR="005F3B2E" w:rsidRPr="00BA642E" w:rsidRDefault="005F3B2E" w:rsidP="001E7087">
      <w:pPr>
        <w:spacing w:line="240" w:lineRule="auto"/>
        <w:jc w:val="center"/>
        <w:rPr>
          <w:rFonts w:ascii="Times New Roman" w:hAnsi="Times New Roman" w:cs="Times New Roman"/>
        </w:rPr>
      </w:pPr>
    </w:p>
    <w:p w14:paraId="4E738780" w14:textId="62F4F747" w:rsidR="005F3B2E" w:rsidRPr="00BA642E" w:rsidRDefault="00EC475E" w:rsidP="001E7087">
      <w:pPr>
        <w:spacing w:after="0" w:line="240" w:lineRule="auto"/>
        <w:jc w:val="right"/>
        <w:rPr>
          <w:rFonts w:ascii="Times New Roman" w:hAnsi="Times New Roman" w:cs="Times New Roman"/>
        </w:rPr>
      </w:pPr>
      <w:r>
        <w:rPr>
          <w:rFonts w:ascii="Times New Roman" w:hAnsi="Times New Roman" w:cs="Times New Roman"/>
        </w:rPr>
        <w:t xml:space="preserve">Gaggini, Paula Valeria </w:t>
      </w:r>
    </w:p>
    <w:p w14:paraId="6C2AECCA" w14:textId="22768841" w:rsidR="005F3B2E" w:rsidRPr="00BA642E" w:rsidRDefault="00EC475E" w:rsidP="001E7087">
      <w:pPr>
        <w:spacing w:after="0" w:line="240" w:lineRule="auto"/>
        <w:jc w:val="right"/>
        <w:rPr>
          <w:rFonts w:ascii="Times New Roman" w:hAnsi="Times New Roman" w:cs="Times New Roman"/>
        </w:rPr>
      </w:pPr>
      <w:r>
        <w:rPr>
          <w:rFonts w:ascii="Times New Roman" w:hAnsi="Times New Roman" w:cs="Times New Roman"/>
        </w:rPr>
        <w:t>UNMDP- CIMED</w:t>
      </w:r>
    </w:p>
    <w:p w14:paraId="7D0026CD" w14:textId="5DCEE112" w:rsidR="005F3B2E" w:rsidRPr="00BA642E" w:rsidRDefault="00EC475E" w:rsidP="001E7087">
      <w:pPr>
        <w:spacing w:after="0" w:line="240" w:lineRule="auto"/>
        <w:jc w:val="right"/>
        <w:rPr>
          <w:rFonts w:ascii="Times New Roman" w:hAnsi="Times New Roman" w:cs="Times New Roman"/>
        </w:rPr>
      </w:pPr>
      <w:r>
        <w:rPr>
          <w:rFonts w:ascii="Times New Roman" w:hAnsi="Times New Roman" w:cs="Times New Roman"/>
        </w:rPr>
        <w:t>paulagaggini@gmail.com</w:t>
      </w:r>
    </w:p>
    <w:p w14:paraId="1FA0F857" w14:textId="77777777" w:rsidR="005F3B2E" w:rsidRPr="00BA642E" w:rsidRDefault="005F3B2E" w:rsidP="001E7087">
      <w:pPr>
        <w:spacing w:line="240" w:lineRule="auto"/>
        <w:rPr>
          <w:rFonts w:ascii="Times New Roman" w:hAnsi="Times New Roman" w:cs="Times New Roman"/>
        </w:rPr>
      </w:pPr>
    </w:p>
    <w:p w14:paraId="24D6C7CC" w14:textId="2391F8CC" w:rsidR="00EC475E" w:rsidRDefault="00EC475E" w:rsidP="001E7087">
      <w:pPr>
        <w:spacing w:after="0" w:line="240" w:lineRule="auto"/>
        <w:jc w:val="right"/>
        <w:rPr>
          <w:rFonts w:ascii="Times New Roman" w:hAnsi="Times New Roman" w:cs="Times New Roman"/>
        </w:rPr>
      </w:pPr>
      <w:r>
        <w:rPr>
          <w:rFonts w:ascii="Times New Roman" w:hAnsi="Times New Roman" w:cs="Times New Roman"/>
        </w:rPr>
        <w:t>Foutel, Mariana</w:t>
      </w:r>
    </w:p>
    <w:p w14:paraId="46FEEBE4" w14:textId="7A797DAA" w:rsidR="005F3B2E" w:rsidRPr="00BA642E" w:rsidRDefault="00EC475E" w:rsidP="001E7087">
      <w:pPr>
        <w:spacing w:after="0" w:line="240" w:lineRule="auto"/>
        <w:jc w:val="right"/>
        <w:rPr>
          <w:rFonts w:ascii="Times New Roman" w:hAnsi="Times New Roman" w:cs="Times New Roman"/>
        </w:rPr>
      </w:pPr>
      <w:r>
        <w:rPr>
          <w:rFonts w:ascii="Times New Roman" w:hAnsi="Times New Roman" w:cs="Times New Roman"/>
        </w:rPr>
        <w:t>UNMDP- CIMED</w:t>
      </w:r>
    </w:p>
    <w:p w14:paraId="3CAC774D" w14:textId="140EA57D" w:rsidR="005F3B2E" w:rsidRPr="00BA642E" w:rsidRDefault="00EC00B1" w:rsidP="001E7087">
      <w:pPr>
        <w:spacing w:after="0" w:line="240" w:lineRule="auto"/>
        <w:jc w:val="right"/>
        <w:rPr>
          <w:rFonts w:ascii="Times New Roman" w:hAnsi="Times New Roman" w:cs="Times New Roman"/>
        </w:rPr>
      </w:pPr>
      <w:r>
        <w:rPr>
          <w:rFonts w:ascii="Times New Roman" w:hAnsi="Times New Roman" w:cs="Times New Roman"/>
        </w:rPr>
        <w:t>marianafoutel@yahoo.com.ar</w:t>
      </w:r>
    </w:p>
    <w:p w14:paraId="678A5865" w14:textId="77777777" w:rsidR="00EC475E" w:rsidRDefault="00EC475E" w:rsidP="001E7087">
      <w:pPr>
        <w:spacing w:line="240" w:lineRule="auto"/>
        <w:jc w:val="both"/>
        <w:rPr>
          <w:rFonts w:ascii="Times New Roman" w:hAnsi="Times New Roman" w:cs="Times New Roman"/>
          <w:b/>
          <w:bCs/>
          <w:lang w:val="en-US"/>
        </w:rPr>
      </w:pPr>
    </w:p>
    <w:p w14:paraId="35A6682C" w14:textId="17B3D499" w:rsidR="00BA642E" w:rsidRDefault="001E7087" w:rsidP="001E7087">
      <w:pPr>
        <w:spacing w:line="240" w:lineRule="auto"/>
        <w:jc w:val="both"/>
        <w:rPr>
          <w:rFonts w:ascii="Times New Roman" w:hAnsi="Times New Roman" w:cs="Times New Roman"/>
          <w:b/>
          <w:bCs/>
          <w:lang w:val="en-US"/>
        </w:rPr>
      </w:pPr>
      <w:r>
        <w:rPr>
          <w:rFonts w:ascii="Times New Roman" w:hAnsi="Times New Roman" w:cs="Times New Roman"/>
          <w:b/>
          <w:bCs/>
          <w:lang w:val="en-US"/>
        </w:rPr>
        <w:t>Resumen</w:t>
      </w:r>
    </w:p>
    <w:p w14:paraId="68EFB28B" w14:textId="209BFA63" w:rsidR="001E7087" w:rsidRPr="001E7087" w:rsidRDefault="001E7087" w:rsidP="001E7087">
      <w:pPr>
        <w:spacing w:line="240" w:lineRule="auto"/>
        <w:jc w:val="both"/>
        <w:rPr>
          <w:rFonts w:ascii="Times New Roman" w:hAnsi="Times New Roman" w:cs="Times New Roman"/>
          <w:lang w:val="es-AR"/>
        </w:rPr>
      </w:pPr>
      <w:r>
        <w:rPr>
          <w:rFonts w:ascii="Times New Roman" w:hAnsi="Times New Roman" w:cs="Times New Roman"/>
        </w:rPr>
        <w:t xml:space="preserve">Esta ponencia se propone analizar el rol de los/as evaluadores/as en los procesos de selección de becas de investigación para estudiantes avanzados/as en la Universidad Nacional de Mar del Plata. A partir de entrevistas orientadas por guiones de indagación, se busca comprender los criterios, sentidos y tensiones que atraviesan la práctica evaluadora, así como las dimensiones afectivas y personales que emergen en la valoración de proyectos estudiantiles. La metodología combina un enfoque interpretativo con análisis </w:t>
      </w:r>
      <w:r w:rsidR="00EC00B1">
        <w:rPr>
          <w:rFonts w:ascii="Times New Roman" w:hAnsi="Times New Roman" w:cs="Times New Roman"/>
        </w:rPr>
        <w:t>macro, meso y micro</w:t>
      </w:r>
      <w:r>
        <w:rPr>
          <w:rFonts w:ascii="Times New Roman" w:hAnsi="Times New Roman" w:cs="Times New Roman"/>
        </w:rPr>
        <w:t xml:space="preserve">, que permite articular las percepciones individuales de los/as evaluadores/as con las políticas institucionales y el contexto nacional crítico en materia de financiamiento, al ser parte de un proyecto de tesis doctoral sobre los inicios de la profesión académica de becarios/as estudiantes. La ponencia invita a reflexionar sobre cómo las prácticas de evaluación responsable pueden incidir en la democratización del acceso a la investigación y en </w:t>
      </w:r>
      <w:r w:rsidR="00EC00B1">
        <w:rPr>
          <w:rFonts w:ascii="Times New Roman" w:hAnsi="Times New Roman" w:cs="Times New Roman"/>
        </w:rPr>
        <w:t>un impulso a la</w:t>
      </w:r>
      <w:r>
        <w:rPr>
          <w:rFonts w:ascii="Times New Roman" w:hAnsi="Times New Roman" w:cs="Times New Roman"/>
        </w:rPr>
        <w:t xml:space="preserve"> construcción de trayectorias académicas en Universidades Públicas argentinas. </w:t>
      </w:r>
    </w:p>
    <w:p w14:paraId="2994BAB3" w14:textId="5C422C6A" w:rsidR="00BA642E" w:rsidRDefault="001E7087" w:rsidP="001E7087">
      <w:pPr>
        <w:spacing w:line="240" w:lineRule="auto"/>
        <w:jc w:val="both"/>
        <w:rPr>
          <w:rFonts w:ascii="Times New Roman" w:hAnsi="Times New Roman" w:cs="Times New Roman"/>
          <w:b/>
          <w:bCs/>
        </w:rPr>
      </w:pPr>
      <w:r>
        <w:rPr>
          <w:rFonts w:ascii="Times New Roman" w:hAnsi="Times New Roman" w:cs="Times New Roman"/>
          <w:b/>
          <w:bCs/>
        </w:rPr>
        <w:t>Palabras clave</w:t>
      </w:r>
    </w:p>
    <w:p w14:paraId="2E999654" w14:textId="77777777" w:rsidR="001E7087" w:rsidRDefault="001E7087" w:rsidP="001E7087">
      <w:pPr>
        <w:spacing w:line="240" w:lineRule="auto"/>
        <w:jc w:val="both"/>
        <w:rPr>
          <w:rFonts w:ascii="Times New Roman" w:hAnsi="Times New Roman" w:cs="Times New Roman"/>
          <w:lang w:val="es-AR"/>
        </w:rPr>
      </w:pPr>
      <w:r>
        <w:rPr>
          <w:rFonts w:ascii="Times New Roman" w:hAnsi="Times New Roman" w:cs="Times New Roman"/>
        </w:rPr>
        <w:t>Profesión académica, evaluación de becas de investigación, democratización, evaluación responsable, políticas universitarias</w:t>
      </w:r>
    </w:p>
    <w:p w14:paraId="71AEB7C8" w14:textId="614161BD" w:rsidR="001E7087" w:rsidRDefault="001E7087" w:rsidP="001E7087">
      <w:pPr>
        <w:spacing w:line="240" w:lineRule="auto"/>
        <w:jc w:val="both"/>
        <w:rPr>
          <w:rFonts w:ascii="Times New Roman" w:hAnsi="Times New Roman" w:cs="Times New Roman"/>
          <w:b/>
          <w:bCs/>
        </w:rPr>
      </w:pPr>
    </w:p>
    <w:p w14:paraId="244F7976" w14:textId="17F369A1" w:rsidR="001E7087" w:rsidRDefault="001E7087" w:rsidP="001E7087">
      <w:pPr>
        <w:spacing w:line="240" w:lineRule="auto"/>
        <w:jc w:val="both"/>
        <w:rPr>
          <w:rFonts w:ascii="Times New Roman" w:hAnsi="Times New Roman" w:cs="Times New Roman"/>
          <w:b/>
          <w:bCs/>
        </w:rPr>
      </w:pPr>
    </w:p>
    <w:p w14:paraId="7027FD15" w14:textId="7ACF5B94" w:rsidR="001E7087" w:rsidRDefault="001E7087" w:rsidP="001E7087">
      <w:pPr>
        <w:spacing w:line="240" w:lineRule="auto"/>
        <w:jc w:val="both"/>
        <w:rPr>
          <w:rFonts w:ascii="Times New Roman" w:hAnsi="Times New Roman" w:cs="Times New Roman"/>
          <w:b/>
          <w:bCs/>
        </w:rPr>
      </w:pPr>
    </w:p>
    <w:p w14:paraId="7FF9407C" w14:textId="77777777" w:rsidR="00BC796B" w:rsidRDefault="00BC796B" w:rsidP="001E7087">
      <w:pPr>
        <w:spacing w:line="240" w:lineRule="auto"/>
        <w:jc w:val="both"/>
        <w:rPr>
          <w:rFonts w:ascii="Times New Roman" w:hAnsi="Times New Roman" w:cs="Times New Roman"/>
          <w:b/>
          <w:bCs/>
        </w:rPr>
      </w:pPr>
    </w:p>
    <w:p w14:paraId="2C6F21DF" w14:textId="3E732B73" w:rsidR="001E7087" w:rsidRDefault="001E7087" w:rsidP="001E7087">
      <w:pPr>
        <w:spacing w:line="240" w:lineRule="auto"/>
        <w:jc w:val="both"/>
        <w:rPr>
          <w:rFonts w:ascii="Times New Roman" w:hAnsi="Times New Roman" w:cs="Times New Roman"/>
          <w:b/>
          <w:bCs/>
        </w:rPr>
      </w:pPr>
    </w:p>
    <w:p w14:paraId="6356A089" w14:textId="77777777" w:rsidR="001E7087" w:rsidRPr="007B5B5F" w:rsidRDefault="001E7087" w:rsidP="001E7087">
      <w:pPr>
        <w:spacing w:line="240" w:lineRule="auto"/>
        <w:jc w:val="both"/>
        <w:rPr>
          <w:rFonts w:ascii="Times New Roman" w:hAnsi="Times New Roman" w:cs="Times New Roman"/>
          <w:b/>
          <w:bCs/>
        </w:rPr>
      </w:pPr>
    </w:p>
    <w:p w14:paraId="6A5547A1" w14:textId="36B7FAC2" w:rsidR="00BA642E" w:rsidRPr="007B5B5F" w:rsidRDefault="00BA642E" w:rsidP="00FC08E3">
      <w:pPr>
        <w:spacing w:line="240" w:lineRule="auto"/>
        <w:jc w:val="both"/>
        <w:rPr>
          <w:rFonts w:ascii="Times New Roman" w:hAnsi="Times New Roman" w:cs="Times New Roman"/>
          <w:b/>
          <w:bCs/>
        </w:rPr>
      </w:pPr>
      <w:r w:rsidRPr="007B5B5F">
        <w:rPr>
          <w:rFonts w:ascii="Times New Roman" w:hAnsi="Times New Roman" w:cs="Times New Roman"/>
          <w:b/>
          <w:bCs/>
        </w:rPr>
        <w:lastRenderedPageBreak/>
        <w:t>Introducción</w:t>
      </w:r>
    </w:p>
    <w:p w14:paraId="1A283A74" w14:textId="2F3F35DF" w:rsidR="001E7087" w:rsidRDefault="00CF36AE" w:rsidP="00FC08E3">
      <w:pPr>
        <w:spacing w:line="240" w:lineRule="auto"/>
        <w:jc w:val="both"/>
        <w:rPr>
          <w:rFonts w:ascii="Times New Roman" w:hAnsi="Times New Roman" w:cs="Times New Roman"/>
        </w:rPr>
      </w:pPr>
      <w:r>
        <w:rPr>
          <w:rFonts w:ascii="Times New Roman" w:hAnsi="Times New Roman" w:cs="Times New Roman"/>
        </w:rPr>
        <w:t>El sistema universitario argentino atraviesa un periodo</w:t>
      </w:r>
      <w:r w:rsidR="00FC0D1A">
        <w:rPr>
          <w:rFonts w:ascii="Times New Roman" w:hAnsi="Times New Roman" w:cs="Times New Roman"/>
        </w:rPr>
        <w:t>, desde el 2024,</w:t>
      </w:r>
      <w:r>
        <w:rPr>
          <w:rFonts w:ascii="Times New Roman" w:hAnsi="Times New Roman" w:cs="Times New Roman"/>
        </w:rPr>
        <w:t xml:space="preserve"> de profundo cuestionamiento estructural. El recorte presupuestario sos</w:t>
      </w:r>
      <w:r w:rsidR="00FC0D1A">
        <w:rPr>
          <w:rFonts w:ascii="Times New Roman" w:hAnsi="Times New Roman" w:cs="Times New Roman"/>
        </w:rPr>
        <w:t xml:space="preserve">tenido en Ciencia y Tecnología y </w:t>
      </w:r>
      <w:r>
        <w:rPr>
          <w:rFonts w:ascii="Times New Roman" w:hAnsi="Times New Roman" w:cs="Times New Roman"/>
        </w:rPr>
        <w:t>la reducción de becas doctorales y posdoctorales</w:t>
      </w:r>
      <w:r w:rsidR="00FC08E3">
        <w:rPr>
          <w:rFonts w:ascii="Times New Roman" w:hAnsi="Times New Roman" w:cs="Times New Roman"/>
        </w:rPr>
        <w:t xml:space="preserve"> han reconfigurado significativamente las condiciones en las que se produce y reproduce la profesión académica en las universidades nacionales públicas. En este escenario adverso, las políticas institucionales de becas de investigación para estudiantes avanzados/as cobran una relevancia renovada, ya que éstas constituyen, para muchos/as estudiantes, la primera puerta de acceso a la actividad científica y docent</w:t>
      </w:r>
      <w:r w:rsidR="00164A76">
        <w:rPr>
          <w:rFonts w:ascii="Times New Roman" w:hAnsi="Times New Roman" w:cs="Times New Roman"/>
        </w:rPr>
        <w:t>e y</w:t>
      </w:r>
      <w:r w:rsidR="00FC08E3">
        <w:rPr>
          <w:rFonts w:ascii="Times New Roman" w:hAnsi="Times New Roman" w:cs="Times New Roman"/>
        </w:rPr>
        <w:t xml:space="preserve"> con ella el inicio de una trayectoria académica. </w:t>
      </w:r>
    </w:p>
    <w:p w14:paraId="3B832287" w14:textId="311A100B" w:rsidR="009E5B8C" w:rsidRDefault="00FC08E3" w:rsidP="00FC08E3">
      <w:pPr>
        <w:spacing w:line="240" w:lineRule="auto"/>
        <w:jc w:val="both"/>
        <w:rPr>
          <w:rFonts w:ascii="Times New Roman" w:hAnsi="Times New Roman" w:cs="Times New Roman"/>
        </w:rPr>
      </w:pPr>
      <w:r>
        <w:rPr>
          <w:rFonts w:ascii="Times New Roman" w:hAnsi="Times New Roman" w:cs="Times New Roman"/>
        </w:rPr>
        <w:t>La Universidad Nacional de Mar del Plata (UNMdP)</w:t>
      </w:r>
      <w:r w:rsidR="00807D9F">
        <w:rPr>
          <w:rFonts w:ascii="Times New Roman" w:hAnsi="Times New Roman" w:cs="Times New Roman"/>
        </w:rPr>
        <w:t xml:space="preserve"> ocupa, en este panorama, una posición singular. Desde 1984</w:t>
      </w:r>
      <w:r w:rsidR="00D752DD">
        <w:rPr>
          <w:rFonts w:ascii="Times New Roman" w:hAnsi="Times New Roman" w:cs="Times New Roman"/>
        </w:rPr>
        <w:t xml:space="preserve"> mantiene, con fondos propios, un sistema de becas de investigación destinado a estudiantes avanzados/as, habiendo entregado más de 1300 becas a lo largo de su historia (UNMdP, s.f). Este sistema se inscribe en el Plan Estratégico Participativo 2030 de la institución y se rige por el reglamento de Becas de Investigación, actualizado en 2020. En nuestro país, de las cincuenta y ocho (58) universidades públicas, son solo doce (12)</w:t>
      </w:r>
      <w:r w:rsidR="00527CF1">
        <w:rPr>
          <w:rStyle w:val="Refdenotaalfinal"/>
          <w:rFonts w:ascii="Times New Roman" w:hAnsi="Times New Roman" w:cs="Times New Roman"/>
        </w:rPr>
        <w:endnoteReference w:id="1"/>
      </w:r>
      <w:r w:rsidR="00D752DD">
        <w:rPr>
          <w:rFonts w:ascii="Times New Roman" w:hAnsi="Times New Roman" w:cs="Times New Roman"/>
        </w:rPr>
        <w:t xml:space="preserve"> las que sostienen sistemas propios de</w:t>
      </w:r>
      <w:r w:rsidR="00527CF1">
        <w:rPr>
          <w:rFonts w:ascii="Times New Roman" w:hAnsi="Times New Roman" w:cs="Times New Roman"/>
        </w:rPr>
        <w:t xml:space="preserve"> este tipo (Gaggini, Foutel, Aguirre, 2025),</w:t>
      </w:r>
      <w:r w:rsidR="00A0365B">
        <w:rPr>
          <w:rFonts w:ascii="Times New Roman" w:hAnsi="Times New Roman" w:cs="Times New Roman"/>
        </w:rPr>
        <w:t xml:space="preserve"> lo que posiciona a la UNMdP como una de las universidades relevantes para analizar los procesos de formación inicial en investigación. </w:t>
      </w:r>
    </w:p>
    <w:p w14:paraId="6F06F281" w14:textId="0398C5E2" w:rsidR="00FC0D1A" w:rsidRDefault="00FC0D1A" w:rsidP="00FC08E3">
      <w:pPr>
        <w:spacing w:line="240" w:lineRule="auto"/>
        <w:jc w:val="both"/>
        <w:rPr>
          <w:rFonts w:ascii="Times New Roman" w:hAnsi="Times New Roman" w:cs="Times New Roman"/>
        </w:rPr>
      </w:pPr>
      <w:r w:rsidRPr="00FC0D1A">
        <w:rPr>
          <w:rFonts w:ascii="Times New Roman" w:hAnsi="Times New Roman" w:cs="Times New Roman"/>
        </w:rPr>
        <w:t>El sistema de becas de investigación para estudiantes avanzados/as se articula con los lineamientos establecidos en el Plan Estratégico Participativo 2030 de la UNMdP, particularmente en aquellos orientados al fortalecimiento de la investigación, la formación de recursos humanos y la consolidación de políticas institucionales que amplíen las oportunidades de participación de estudiantes en actividades científicas. En este sentido, las becas constituyen una herramienta estratégica para promover la incorporación temprana a la investigación y fortalecer la continuidad de las trayectorias académicas.</w:t>
      </w:r>
      <w:r w:rsidR="00822C5A">
        <w:rPr>
          <w:rFonts w:ascii="Times New Roman" w:hAnsi="Times New Roman" w:cs="Times New Roman"/>
        </w:rPr>
        <w:t xml:space="preserve"> (UNMdP, 2020).</w:t>
      </w:r>
    </w:p>
    <w:p w14:paraId="023E47A1" w14:textId="2BC2E768" w:rsidR="00A0365B" w:rsidRDefault="00A0365B" w:rsidP="00FC08E3">
      <w:pPr>
        <w:spacing w:line="240" w:lineRule="auto"/>
        <w:jc w:val="both"/>
        <w:rPr>
          <w:rFonts w:ascii="Times New Roman" w:hAnsi="Times New Roman" w:cs="Times New Roman"/>
        </w:rPr>
      </w:pPr>
      <w:r>
        <w:rPr>
          <w:rFonts w:ascii="Times New Roman" w:hAnsi="Times New Roman" w:cs="Times New Roman"/>
        </w:rPr>
        <w:t>En el marco del sistema institucional, los/as evaluadores/as cumplen una función clave y, sin embargo, escasamente estud</w:t>
      </w:r>
      <w:r w:rsidR="00AE267B">
        <w:rPr>
          <w:rFonts w:ascii="Times New Roman" w:hAnsi="Times New Roman" w:cs="Times New Roman"/>
        </w:rPr>
        <w:t>iada, sobre todo porque son quie</w:t>
      </w:r>
      <w:r>
        <w:rPr>
          <w:rFonts w:ascii="Times New Roman" w:hAnsi="Times New Roman" w:cs="Times New Roman"/>
        </w:rPr>
        <w:t>nes deciden, a partir de crite</w:t>
      </w:r>
      <w:r w:rsidR="00AE267B">
        <w:rPr>
          <w:rFonts w:ascii="Times New Roman" w:hAnsi="Times New Roman" w:cs="Times New Roman"/>
        </w:rPr>
        <w:t>rios formales e implícitos, quié</w:t>
      </w:r>
      <w:r>
        <w:rPr>
          <w:rFonts w:ascii="Times New Roman" w:hAnsi="Times New Roman" w:cs="Times New Roman"/>
        </w:rPr>
        <w:t xml:space="preserve">nes son los estudiantes que </w:t>
      </w:r>
      <w:r w:rsidR="000E2563">
        <w:rPr>
          <w:rFonts w:ascii="Times New Roman" w:hAnsi="Times New Roman" w:cs="Times New Roman"/>
        </w:rPr>
        <w:t>acc</w:t>
      </w:r>
      <w:r>
        <w:rPr>
          <w:rFonts w:ascii="Times New Roman" w:hAnsi="Times New Roman" w:cs="Times New Roman"/>
        </w:rPr>
        <w:t xml:space="preserve">eden a la beca y, con ello, a una primera experiencia formativa y de socialización en el campo académico. Sus decisiones no son meramente técnicas o neutras, sino que, están atravesadas por </w:t>
      </w:r>
      <w:r w:rsidR="00BE5068">
        <w:rPr>
          <w:rFonts w:ascii="Times New Roman" w:hAnsi="Times New Roman" w:cs="Times New Roman"/>
        </w:rPr>
        <w:t>trayectorias</w:t>
      </w:r>
      <w:r>
        <w:rPr>
          <w:rFonts w:ascii="Times New Roman" w:hAnsi="Times New Roman" w:cs="Times New Roman"/>
        </w:rPr>
        <w:t xml:space="preserve"> personales, capital académico acumulado, relaciones institucionales y sentidos sobre lo que significa investigar</w:t>
      </w:r>
      <w:r w:rsidR="001E4191">
        <w:rPr>
          <w:rFonts w:ascii="Times New Roman" w:hAnsi="Times New Roman" w:cs="Times New Roman"/>
        </w:rPr>
        <w:t>. En ellos está la definición de</w:t>
      </w:r>
      <w:r>
        <w:rPr>
          <w:rFonts w:ascii="Times New Roman" w:hAnsi="Times New Roman" w:cs="Times New Roman"/>
        </w:rPr>
        <w:t xml:space="preserve"> quien/es puede/n hacerlo y cómo es el proceso formativo </w:t>
      </w:r>
      <w:r w:rsidR="001E4191">
        <w:rPr>
          <w:rFonts w:ascii="Times New Roman" w:hAnsi="Times New Roman" w:cs="Times New Roman"/>
        </w:rPr>
        <w:t>de</w:t>
      </w:r>
      <w:r>
        <w:rPr>
          <w:rFonts w:ascii="Times New Roman" w:hAnsi="Times New Roman" w:cs="Times New Roman"/>
        </w:rPr>
        <w:t xml:space="preserve"> quien/es recién inician en la academia</w:t>
      </w:r>
      <w:r w:rsidR="00E71825">
        <w:rPr>
          <w:rFonts w:ascii="Times New Roman" w:hAnsi="Times New Roman" w:cs="Times New Roman"/>
        </w:rPr>
        <w:t xml:space="preserve">, </w:t>
      </w:r>
      <w:r w:rsidR="001E4191">
        <w:rPr>
          <w:rFonts w:ascii="Times New Roman" w:hAnsi="Times New Roman" w:cs="Times New Roman"/>
        </w:rPr>
        <w:t>que</w:t>
      </w:r>
      <w:r w:rsidR="00E71825" w:rsidRPr="00E71825">
        <w:rPr>
          <w:rFonts w:ascii="Times New Roman" w:hAnsi="Times New Roman" w:cs="Times New Roman"/>
        </w:rPr>
        <w:t xml:space="preserve"> </w:t>
      </w:r>
      <w:r w:rsidR="00E71825" w:rsidRPr="00E71825">
        <w:rPr>
          <w:rFonts w:ascii="Times New Roman" w:hAnsi="Times New Roman"/>
        </w:rPr>
        <w:t>constituyen uno de los grupos más vulnerables a las distorsiones de los sistemas de evaluación vigentes</w:t>
      </w:r>
      <w:r w:rsidR="001E4191">
        <w:rPr>
          <w:rFonts w:ascii="Times New Roman" w:hAnsi="Times New Roman"/>
        </w:rPr>
        <w:t xml:space="preserve"> </w:t>
      </w:r>
      <w:r w:rsidR="00E71825" w:rsidRPr="00E71825">
        <w:rPr>
          <w:rFonts w:ascii="Times New Roman" w:hAnsi="Times New Roman"/>
        </w:rPr>
        <w:t>(Rovelli y Vom</w:t>
      </w:r>
      <w:r w:rsidR="0029676C">
        <w:rPr>
          <w:rFonts w:ascii="Times New Roman" w:hAnsi="Times New Roman"/>
        </w:rPr>
        <w:t>m</w:t>
      </w:r>
      <w:r w:rsidR="009E5B8C">
        <w:rPr>
          <w:rFonts w:ascii="Times New Roman" w:hAnsi="Times New Roman"/>
        </w:rPr>
        <w:t xml:space="preserve">aro, 2025). </w:t>
      </w:r>
      <w:r w:rsidR="009E5B8C">
        <w:rPr>
          <w:rFonts w:ascii="Times New Roman" w:hAnsi="Times New Roman" w:cs="Times New Roman"/>
          <w:bCs/>
        </w:rPr>
        <w:t xml:space="preserve">La </w:t>
      </w:r>
      <w:r w:rsidR="009E5B8C" w:rsidRPr="009E5B8C">
        <w:rPr>
          <w:rFonts w:ascii="Times New Roman" w:hAnsi="Times New Roman" w:cs="Times New Roman"/>
          <w:bCs/>
        </w:rPr>
        <w:t>perspectiva de la evaluación responsable ofrece un marco especialmente relevante para analizar estos procesos, en tanto propone revisar los mecanismos tradicionales de valoración académica incorporando criterios de equidad, diversidad de trayectorias y reconocimiento de contextos.</w:t>
      </w:r>
    </w:p>
    <w:p w14:paraId="0D2ADF43" w14:textId="5FCC1A4B" w:rsidR="00A0365B" w:rsidRDefault="00A0365B" w:rsidP="00FC08E3">
      <w:pPr>
        <w:spacing w:line="240" w:lineRule="auto"/>
        <w:jc w:val="both"/>
        <w:rPr>
          <w:rFonts w:ascii="Times New Roman" w:eastAsia="Times New Roman" w:hAnsi="Times New Roman" w:cs="Times New Roman"/>
        </w:rPr>
      </w:pPr>
      <w:r>
        <w:rPr>
          <w:rFonts w:ascii="Times New Roman" w:hAnsi="Times New Roman" w:cs="Times New Roman"/>
        </w:rPr>
        <w:t xml:space="preserve">Esta ponencia se enmarca en el proyecto de tesis doctoral en curso, desarrollado en el doctorado en Ciencias Sociales de la UNMDP, titulado: “Educación Superior, profesión </w:t>
      </w:r>
      <w:r>
        <w:rPr>
          <w:rFonts w:ascii="Times New Roman" w:hAnsi="Times New Roman" w:cs="Times New Roman"/>
        </w:rPr>
        <w:lastRenderedPageBreak/>
        <w:t xml:space="preserve">académica y sistema de becas. Un estudio mixto, con foco en las experiencias formativas de becarios/as estudiantes </w:t>
      </w:r>
      <w:r w:rsidR="000E2563">
        <w:rPr>
          <w:rFonts w:ascii="Times New Roman" w:hAnsi="Times New Roman" w:cs="Times New Roman"/>
        </w:rPr>
        <w:t>avanzados/as de la Universidad Nacional de Mar del Plata”. Dicha investigación articula tres niveles de análisis (</w:t>
      </w:r>
      <w:r w:rsidR="000E2563">
        <w:rPr>
          <w:rFonts w:ascii="Times New Roman" w:eastAsia="Times New Roman" w:hAnsi="Times New Roman" w:cs="Times New Roman"/>
        </w:rPr>
        <w:t>Rueda Beltrán, Canales y Leyva, 2016)</w:t>
      </w:r>
      <w:r w:rsidR="001E4191">
        <w:rPr>
          <w:rFonts w:ascii="Times New Roman" w:eastAsia="Times New Roman" w:hAnsi="Times New Roman" w:cs="Times New Roman"/>
        </w:rPr>
        <w:t xml:space="preserve"> </w:t>
      </w:r>
      <w:r w:rsidR="000E2563">
        <w:rPr>
          <w:rFonts w:ascii="Times New Roman" w:eastAsia="Times New Roman" w:hAnsi="Times New Roman" w:cs="Times New Roman"/>
        </w:rPr>
        <w:t>macro, meso y mi</w:t>
      </w:r>
      <w:r w:rsidR="00AE267B">
        <w:rPr>
          <w:rFonts w:ascii="Times New Roman" w:eastAsia="Times New Roman" w:hAnsi="Times New Roman" w:cs="Times New Roman"/>
        </w:rPr>
        <w:t>crosistémico</w:t>
      </w:r>
      <w:r w:rsidR="001E4191">
        <w:rPr>
          <w:rFonts w:ascii="Times New Roman" w:eastAsia="Times New Roman" w:hAnsi="Times New Roman" w:cs="Times New Roman"/>
        </w:rPr>
        <w:t xml:space="preserve"> </w:t>
      </w:r>
      <w:r w:rsidR="00AE267B">
        <w:rPr>
          <w:rFonts w:ascii="Times New Roman" w:eastAsia="Times New Roman" w:hAnsi="Times New Roman" w:cs="Times New Roman"/>
        </w:rPr>
        <w:t>y combina enfoque cualitativo</w:t>
      </w:r>
      <w:r w:rsidR="000E2563">
        <w:rPr>
          <w:rFonts w:ascii="Times New Roman" w:eastAsia="Times New Roman" w:hAnsi="Times New Roman" w:cs="Times New Roman"/>
        </w:rPr>
        <w:t xml:space="preserve"> e interpretativo con fuentes documentales y narrativas. Esta ponencia expone los avances correspondientes al análisis desde la perspectiva de los /as evaluadores/as como actores clave del sistema de becas. </w:t>
      </w:r>
    </w:p>
    <w:p w14:paraId="634E6306" w14:textId="000661B4" w:rsidR="001E7087" w:rsidRDefault="000E2563" w:rsidP="008F35D3">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El objetivo central de esta presentación es </w:t>
      </w:r>
      <w:r w:rsidR="00E71825">
        <w:rPr>
          <w:rFonts w:ascii="Times New Roman" w:eastAsia="Times New Roman" w:hAnsi="Times New Roman" w:cs="Times New Roman"/>
        </w:rPr>
        <w:t>explorar</w:t>
      </w:r>
      <w:r>
        <w:rPr>
          <w:rFonts w:ascii="Times New Roman" w:eastAsia="Times New Roman" w:hAnsi="Times New Roman" w:cs="Times New Roman"/>
        </w:rPr>
        <w:t xml:space="preserve"> los criterios, sentidos y tensiones que atraviesa</w:t>
      </w:r>
      <w:r w:rsidR="00AE267B">
        <w:rPr>
          <w:rFonts w:ascii="Times New Roman" w:eastAsia="Times New Roman" w:hAnsi="Times New Roman" w:cs="Times New Roman"/>
        </w:rPr>
        <w:t>n</w:t>
      </w:r>
      <w:r>
        <w:rPr>
          <w:rFonts w:ascii="Times New Roman" w:eastAsia="Times New Roman" w:hAnsi="Times New Roman" w:cs="Times New Roman"/>
        </w:rPr>
        <w:t xml:space="preserve"> la práctica evaluadora en los procesos de selección de becas de investigación para estudiantes avanzados/as en la UNMdP, atendiendo a las dimensiones institucionales, relacionales y afectivas que configuran ese rol. Para ello, nos valimos de guiones de entrevista semies</w:t>
      </w:r>
      <w:r w:rsidR="00AE267B">
        <w:rPr>
          <w:rFonts w:ascii="Times New Roman" w:eastAsia="Times New Roman" w:hAnsi="Times New Roman" w:cs="Times New Roman"/>
        </w:rPr>
        <w:t>tructurada diseñados específicamente</w:t>
      </w:r>
      <w:r>
        <w:rPr>
          <w:rFonts w:ascii="Times New Roman" w:eastAsia="Times New Roman" w:hAnsi="Times New Roman" w:cs="Times New Roman"/>
        </w:rPr>
        <w:t xml:space="preserve"> para evaluadores/as </w:t>
      </w:r>
      <w:r w:rsidR="008D4413">
        <w:rPr>
          <w:rFonts w:ascii="Times New Roman" w:eastAsia="Times New Roman" w:hAnsi="Times New Roman" w:cs="Times New Roman"/>
        </w:rPr>
        <w:t xml:space="preserve">y se </w:t>
      </w:r>
      <w:r w:rsidR="008F35D3">
        <w:rPr>
          <w:rFonts w:ascii="Times New Roman" w:eastAsia="Times New Roman" w:hAnsi="Times New Roman" w:cs="Times New Roman"/>
        </w:rPr>
        <w:t>avanzó en el proceso de validación</w:t>
      </w:r>
      <w:r w:rsidR="001E4191">
        <w:rPr>
          <w:rFonts w:ascii="Times New Roman" w:eastAsia="Times New Roman" w:hAnsi="Times New Roman" w:cs="Times New Roman"/>
        </w:rPr>
        <w:t xml:space="preserve"> por pares </w:t>
      </w:r>
      <w:r w:rsidR="008F35D3">
        <w:rPr>
          <w:rFonts w:ascii="Times New Roman" w:eastAsia="Times New Roman" w:hAnsi="Times New Roman" w:cs="Times New Roman"/>
        </w:rPr>
        <w:t xml:space="preserve">de dichos instrumentos con profesionales especializados/as en investigación educativa. La ponencia presenta el estado de avance metodológico y las reflexiones teóricas que orientan el análisis, en un momento en el que la recolección de datos se encuentra en etapa de inicio. </w:t>
      </w:r>
    </w:p>
    <w:p w14:paraId="2FD138AD" w14:textId="6E40DACA" w:rsidR="005F3B2E" w:rsidRDefault="005F3B2E" w:rsidP="001E7087">
      <w:pPr>
        <w:spacing w:line="240" w:lineRule="auto"/>
        <w:rPr>
          <w:rFonts w:ascii="Times New Roman" w:hAnsi="Times New Roman" w:cs="Times New Roman"/>
          <w:b/>
          <w:bCs/>
        </w:rPr>
      </w:pPr>
      <w:r w:rsidRPr="007B5B5F">
        <w:rPr>
          <w:rFonts w:ascii="Times New Roman" w:hAnsi="Times New Roman" w:cs="Times New Roman"/>
          <w:b/>
          <w:bCs/>
        </w:rPr>
        <w:t>Desarrollo</w:t>
      </w:r>
    </w:p>
    <w:p w14:paraId="491658DD" w14:textId="2BDE50E6" w:rsidR="000E2CA7" w:rsidRPr="007B5B5F" w:rsidRDefault="000E2CA7" w:rsidP="001E7087">
      <w:pPr>
        <w:spacing w:line="240" w:lineRule="auto"/>
        <w:rPr>
          <w:rFonts w:ascii="Times New Roman" w:hAnsi="Times New Roman" w:cs="Times New Roman"/>
          <w:b/>
          <w:bCs/>
        </w:rPr>
      </w:pPr>
      <w:r>
        <w:rPr>
          <w:rFonts w:ascii="Times New Roman" w:hAnsi="Times New Roman" w:cs="Times New Roman"/>
          <w:b/>
          <w:bCs/>
        </w:rPr>
        <w:t>La profesión académica y el inicio</w:t>
      </w:r>
    </w:p>
    <w:p w14:paraId="4A60B8FA" w14:textId="4B309CE2" w:rsidR="001E7087" w:rsidRDefault="008F35D3" w:rsidP="001E7087">
      <w:pPr>
        <w:spacing w:line="240" w:lineRule="auto"/>
        <w:jc w:val="both"/>
        <w:rPr>
          <w:rFonts w:ascii="Times New Roman" w:hAnsi="Times New Roman" w:cs="Times New Roman"/>
        </w:rPr>
      </w:pPr>
      <w:r>
        <w:rPr>
          <w:rFonts w:ascii="Times New Roman" w:hAnsi="Times New Roman" w:cs="Times New Roman"/>
        </w:rPr>
        <w:t>El estudio de la profesión académica como campo específico de investigación en educación superior ha experimentado, desde los años ochenta, un crecimiento sostenido tanto a nivel internacional como en América Latina y Argentina (Fernández Lamarra y Marquina, 2013; Foutel y Marquina, 2021). Diversos/as autores/as coinciden en que esta profesión se encuentra en permanente redefinición, atravesada por tensiones entre las tradiciones institucionales, las presiones de la globalización y demandas de productividad y evaluación const</w:t>
      </w:r>
      <w:r w:rsidR="001522CF">
        <w:rPr>
          <w:rFonts w:ascii="Times New Roman" w:hAnsi="Times New Roman" w:cs="Times New Roman"/>
        </w:rPr>
        <w:t>ante. (</w:t>
      </w:r>
      <w:r>
        <w:rPr>
          <w:rFonts w:ascii="Times New Roman" w:hAnsi="Times New Roman" w:cs="Times New Roman"/>
        </w:rPr>
        <w:t xml:space="preserve">Marquina, 2020; Noriega y Ulagnero, 2021). </w:t>
      </w:r>
    </w:p>
    <w:p w14:paraId="052B825A" w14:textId="738E002A" w:rsidR="008F35D3" w:rsidRDefault="008F35D3" w:rsidP="001E7087">
      <w:pPr>
        <w:spacing w:line="240" w:lineRule="auto"/>
        <w:jc w:val="both"/>
        <w:rPr>
          <w:rFonts w:ascii="Times New Roman" w:hAnsi="Times New Roman" w:cs="Times New Roman"/>
        </w:rPr>
      </w:pPr>
      <w:r>
        <w:rPr>
          <w:rFonts w:ascii="Times New Roman" w:hAnsi="Times New Roman" w:cs="Times New Roman"/>
        </w:rPr>
        <w:t>E</w:t>
      </w:r>
      <w:r w:rsidR="009E5B8C">
        <w:rPr>
          <w:rFonts w:ascii="Times New Roman" w:hAnsi="Times New Roman" w:cs="Times New Roman"/>
        </w:rPr>
        <w:t>n</w:t>
      </w:r>
      <w:r>
        <w:rPr>
          <w:rFonts w:ascii="Times New Roman" w:hAnsi="Times New Roman" w:cs="Times New Roman"/>
        </w:rPr>
        <w:t xml:space="preserve"> el contexto argentino, en particular</w:t>
      </w:r>
      <w:r w:rsidR="00A3658A">
        <w:rPr>
          <w:rFonts w:ascii="Times New Roman" w:hAnsi="Times New Roman" w:cs="Times New Roman"/>
        </w:rPr>
        <w:t>, la estabilización de la p</w:t>
      </w:r>
      <w:r w:rsidR="00270E48">
        <w:rPr>
          <w:rFonts w:ascii="Times New Roman" w:hAnsi="Times New Roman" w:cs="Times New Roman"/>
        </w:rPr>
        <w:t>r</w:t>
      </w:r>
      <w:r w:rsidR="00A3658A">
        <w:rPr>
          <w:rFonts w:ascii="Times New Roman" w:hAnsi="Times New Roman" w:cs="Times New Roman"/>
        </w:rPr>
        <w:t>o</w:t>
      </w:r>
      <w:r w:rsidR="00270E48">
        <w:rPr>
          <w:rFonts w:ascii="Times New Roman" w:hAnsi="Times New Roman" w:cs="Times New Roman"/>
        </w:rPr>
        <w:t>fesión académica puede rastrearse desde mediados de la</w:t>
      </w:r>
      <w:r w:rsidR="00A3658A">
        <w:rPr>
          <w:rFonts w:ascii="Times New Roman" w:hAnsi="Times New Roman" w:cs="Times New Roman"/>
        </w:rPr>
        <w:t xml:space="preserve"> dé</w:t>
      </w:r>
      <w:r w:rsidR="00270E48">
        <w:rPr>
          <w:rFonts w:ascii="Times New Roman" w:hAnsi="Times New Roman" w:cs="Times New Roman"/>
        </w:rPr>
        <w:t>cada de 1980 y con la recuperación de la democracia y la normalización universitaria. Este proceso habilitó la restitución</w:t>
      </w:r>
      <w:r w:rsidR="00A3658A">
        <w:rPr>
          <w:rFonts w:ascii="Times New Roman" w:hAnsi="Times New Roman" w:cs="Times New Roman"/>
        </w:rPr>
        <w:t xml:space="preserve"> de la autonomía universitaria y el cogobierno, otorgando mayor relevancia a la investigación como componente esencial del trabajo académico (García, 2017). Sin embargo, persisten desafíos estructurales como la precariedad laboral, el predominio de las dedicaciones simples y la fragmentación del cuerpo académico. (Chiroleu, 2002; Marquina, 2012). </w:t>
      </w:r>
    </w:p>
    <w:p w14:paraId="7D96B49E" w14:textId="1AD6BF03" w:rsidR="00A3658A" w:rsidRDefault="00A3658A" w:rsidP="001E7087">
      <w:pPr>
        <w:spacing w:line="240" w:lineRule="auto"/>
        <w:jc w:val="both"/>
        <w:rPr>
          <w:rFonts w:ascii="Times New Roman" w:hAnsi="Times New Roman" w:cs="Times New Roman"/>
        </w:rPr>
      </w:pPr>
      <w:r>
        <w:rPr>
          <w:rFonts w:ascii="Times New Roman" w:hAnsi="Times New Roman" w:cs="Times New Roman"/>
        </w:rPr>
        <w:t>Un aspecto subexplorado en la literatura es la dimensión del inicio de la profesión académica, entendidos como el periodo previo</w:t>
      </w:r>
      <w:r w:rsidR="009E5B8C">
        <w:rPr>
          <w:rFonts w:ascii="Times New Roman" w:hAnsi="Times New Roman" w:cs="Times New Roman"/>
        </w:rPr>
        <w:t xml:space="preserve"> a la</w:t>
      </w:r>
      <w:r>
        <w:rPr>
          <w:rFonts w:ascii="Times New Roman" w:hAnsi="Times New Roman" w:cs="Times New Roman"/>
        </w:rPr>
        <w:t xml:space="preserve"> obtención de título de grado o en los primeros años de graduación, en el que los/as académicos toman contacto con las prácticas de investigación y docencia universitaria (Rasmuns</w:t>
      </w:r>
      <w:r w:rsidR="00107859">
        <w:rPr>
          <w:rFonts w:ascii="Times New Roman" w:hAnsi="Times New Roman" w:cs="Times New Roman"/>
        </w:rPr>
        <w:t>s</w:t>
      </w:r>
      <w:r>
        <w:rPr>
          <w:rFonts w:ascii="Times New Roman" w:hAnsi="Times New Roman" w:cs="Times New Roman"/>
        </w:rPr>
        <w:t>en y Walker, 2024)</w:t>
      </w:r>
      <w:r w:rsidR="001522CF">
        <w:rPr>
          <w:rFonts w:ascii="Times New Roman" w:hAnsi="Times New Roman" w:cs="Times New Roman"/>
        </w:rPr>
        <w:t xml:space="preserve">. Desde la perspectiva del </w:t>
      </w:r>
      <w:r w:rsidR="00B94894">
        <w:rPr>
          <w:rFonts w:ascii="Times New Roman" w:hAnsi="Times New Roman" w:cs="Times New Roman"/>
        </w:rPr>
        <w:t>habitus académico (Bordieu,</w:t>
      </w:r>
      <w:r w:rsidR="00107859">
        <w:rPr>
          <w:rFonts w:ascii="Times New Roman" w:hAnsi="Times New Roman" w:cs="Times New Roman"/>
        </w:rPr>
        <w:t xml:space="preserve"> 1984</w:t>
      </w:r>
      <w:r w:rsidR="001522CF">
        <w:rPr>
          <w:rFonts w:ascii="Times New Roman" w:hAnsi="Times New Roman" w:cs="Times New Roman"/>
        </w:rPr>
        <w:t xml:space="preserve">), este inicio </w:t>
      </w:r>
      <w:r w:rsidR="009E17F7">
        <w:rPr>
          <w:rFonts w:ascii="Times New Roman" w:hAnsi="Times New Roman" w:cs="Times New Roman"/>
        </w:rPr>
        <w:t>no es u</w:t>
      </w:r>
      <w:r w:rsidR="009E5B8C">
        <w:rPr>
          <w:rFonts w:ascii="Times New Roman" w:hAnsi="Times New Roman" w:cs="Times New Roman"/>
        </w:rPr>
        <w:t>n episodio aislado sino un proceso</w:t>
      </w:r>
      <w:r w:rsidR="009E17F7">
        <w:rPr>
          <w:rFonts w:ascii="Times New Roman" w:hAnsi="Times New Roman" w:cs="Times New Roman"/>
        </w:rPr>
        <w:t xml:space="preserve"> de socialización que instalan disposiciones y modos de relacionarse con el campo que perduran a lo largo de la trayectoria. Las becas de investigación para estudiantes avanzados/as constituyen, en este sentido, un dispositivo institucional de formación inicial</w:t>
      </w:r>
      <w:r w:rsidR="00160D26">
        <w:rPr>
          <w:rFonts w:ascii="Times New Roman" w:hAnsi="Times New Roman" w:cs="Times New Roman"/>
        </w:rPr>
        <w:t>,</w:t>
      </w:r>
      <w:r w:rsidR="009E17F7">
        <w:rPr>
          <w:rFonts w:ascii="Times New Roman" w:hAnsi="Times New Roman" w:cs="Times New Roman"/>
        </w:rPr>
        <w:t xml:space="preserve"> como refieren Rasmuns</w:t>
      </w:r>
      <w:r w:rsidR="00107859">
        <w:rPr>
          <w:rFonts w:ascii="Times New Roman" w:hAnsi="Times New Roman" w:cs="Times New Roman"/>
        </w:rPr>
        <w:t>s</w:t>
      </w:r>
      <w:r w:rsidR="009E17F7">
        <w:rPr>
          <w:rFonts w:ascii="Times New Roman" w:hAnsi="Times New Roman" w:cs="Times New Roman"/>
        </w:rPr>
        <w:t xml:space="preserve">en y Walker (2024), una experiencia fundante </w:t>
      </w:r>
      <w:r w:rsidR="009E17F7">
        <w:rPr>
          <w:rFonts w:ascii="Times New Roman" w:hAnsi="Times New Roman" w:cs="Times New Roman"/>
        </w:rPr>
        <w:lastRenderedPageBreak/>
        <w:t>en la que se construye el habitus investigativo, centrado en el contacto con grupos de investigación en los que se incorporan códigos propios del ca</w:t>
      </w:r>
      <w:r w:rsidR="009E5B8C">
        <w:rPr>
          <w:rFonts w:ascii="Times New Roman" w:hAnsi="Times New Roman" w:cs="Times New Roman"/>
        </w:rPr>
        <w:t>m</w:t>
      </w:r>
      <w:r w:rsidR="009E17F7">
        <w:rPr>
          <w:rFonts w:ascii="Times New Roman" w:hAnsi="Times New Roman" w:cs="Times New Roman"/>
        </w:rPr>
        <w:t xml:space="preserve">po académico. </w:t>
      </w:r>
    </w:p>
    <w:p w14:paraId="632122C6" w14:textId="0753F772" w:rsidR="00E71825" w:rsidRPr="009E5B8C" w:rsidRDefault="009E17F7" w:rsidP="001E7087">
      <w:pPr>
        <w:spacing w:line="240" w:lineRule="auto"/>
        <w:jc w:val="both"/>
        <w:rPr>
          <w:rFonts w:ascii="Times New Roman" w:hAnsi="Times New Roman" w:cs="Times New Roman"/>
        </w:rPr>
      </w:pPr>
      <w:r>
        <w:rPr>
          <w:rFonts w:ascii="Times New Roman" w:hAnsi="Times New Roman" w:cs="Times New Roman"/>
        </w:rPr>
        <w:t xml:space="preserve">Analizar los inicios de la profesión académica, ante lo expuesto, implica atender no solo a las condiciones estructurales que los enmarcan, sino también, a las dimensiones subjetivas, afectivas y relacionales que los constituyen. En ese recorrido, la figura del/de la directora/a y la del evaluador/a resultan determinantes, ya que actúan como mediadores/as entre el /la estudiante </w:t>
      </w:r>
      <w:r w:rsidR="000E2CA7">
        <w:rPr>
          <w:rFonts w:ascii="Times New Roman" w:hAnsi="Times New Roman" w:cs="Times New Roman"/>
        </w:rPr>
        <w:t>y el campo académico, con la capacidad de habilitar</w:t>
      </w:r>
      <w:r w:rsidR="00160D26">
        <w:rPr>
          <w:rFonts w:ascii="Times New Roman" w:hAnsi="Times New Roman" w:cs="Times New Roman"/>
        </w:rPr>
        <w:t>/facilitar</w:t>
      </w:r>
      <w:r w:rsidR="000E2CA7">
        <w:rPr>
          <w:rFonts w:ascii="Times New Roman" w:hAnsi="Times New Roman" w:cs="Times New Roman"/>
        </w:rPr>
        <w:t xml:space="preserve"> o restringir</w:t>
      </w:r>
      <w:r w:rsidR="00160D26">
        <w:rPr>
          <w:rFonts w:ascii="Times New Roman" w:hAnsi="Times New Roman" w:cs="Times New Roman"/>
        </w:rPr>
        <w:t>/obturar</w:t>
      </w:r>
      <w:r w:rsidR="000E2CA7">
        <w:rPr>
          <w:rFonts w:ascii="Times New Roman" w:hAnsi="Times New Roman" w:cs="Times New Roman"/>
        </w:rPr>
        <w:t xml:space="preserve"> el acceso a la investigación. </w:t>
      </w:r>
    </w:p>
    <w:p w14:paraId="3D16CA4A" w14:textId="3A131197" w:rsidR="001522CF" w:rsidRDefault="009817C7" w:rsidP="001E7087">
      <w:pPr>
        <w:spacing w:line="240" w:lineRule="auto"/>
        <w:jc w:val="both"/>
        <w:rPr>
          <w:rFonts w:ascii="Times New Roman" w:hAnsi="Times New Roman" w:cs="Times New Roman"/>
          <w:b/>
          <w:bCs/>
        </w:rPr>
      </w:pPr>
      <w:r>
        <w:rPr>
          <w:rFonts w:ascii="Times New Roman" w:hAnsi="Times New Roman" w:cs="Times New Roman"/>
          <w:b/>
          <w:bCs/>
        </w:rPr>
        <w:t>Hacia una e</w:t>
      </w:r>
      <w:r w:rsidR="000E2CA7">
        <w:rPr>
          <w:rFonts w:ascii="Times New Roman" w:hAnsi="Times New Roman" w:cs="Times New Roman"/>
          <w:b/>
          <w:bCs/>
        </w:rPr>
        <w:t>valuación responsable</w:t>
      </w:r>
    </w:p>
    <w:p w14:paraId="5C127AE0" w14:textId="09F60B8D" w:rsidR="000E2CA7" w:rsidRDefault="000E2CA7" w:rsidP="001E7087">
      <w:pPr>
        <w:spacing w:line="240" w:lineRule="auto"/>
        <w:jc w:val="both"/>
        <w:rPr>
          <w:rFonts w:ascii="Times New Roman" w:hAnsi="Times New Roman" w:cs="Times New Roman"/>
          <w:bCs/>
        </w:rPr>
      </w:pPr>
      <w:r w:rsidRPr="000E2CA7">
        <w:rPr>
          <w:rFonts w:ascii="Times New Roman" w:hAnsi="Times New Roman" w:cs="Times New Roman"/>
          <w:bCs/>
        </w:rPr>
        <w:t>La evaluación</w:t>
      </w:r>
      <w:r>
        <w:rPr>
          <w:rFonts w:ascii="Times New Roman" w:hAnsi="Times New Roman" w:cs="Times New Roman"/>
          <w:bCs/>
        </w:rPr>
        <w:t xml:space="preserve"> en el campo académico ha sido estudiada fundamentalmente en relación con los aprendizajes estudiantiles </w:t>
      </w:r>
      <w:r w:rsidR="00AB3165">
        <w:rPr>
          <w:rFonts w:ascii="Times New Roman" w:hAnsi="Times New Roman" w:cs="Times New Roman"/>
          <w:bCs/>
        </w:rPr>
        <w:t xml:space="preserve">y acreditación de carreras. Sin embargo, la evaluación de becas de investigación constituye una práctica institucional diferente, ya que no se trata de evaluar saberes ya construidos sino de proyectar trayectorias posibles, seleccionar entre postulantes y distribuir recursos escasos en condiciones de competencia. </w:t>
      </w:r>
    </w:p>
    <w:p w14:paraId="48C6760E" w14:textId="6E8E1B8E" w:rsidR="007B6930" w:rsidRDefault="00AB3165" w:rsidP="001E7087">
      <w:pPr>
        <w:spacing w:line="240" w:lineRule="auto"/>
        <w:jc w:val="both"/>
        <w:rPr>
          <w:rFonts w:ascii="Times New Roman" w:hAnsi="Times New Roman" w:cs="Times New Roman"/>
          <w:bCs/>
        </w:rPr>
      </w:pPr>
      <w:r>
        <w:rPr>
          <w:rFonts w:ascii="Times New Roman" w:hAnsi="Times New Roman" w:cs="Times New Roman"/>
          <w:bCs/>
        </w:rPr>
        <w:t>La evaluación de becas, entonces, involucra dimensiones que trascienden la aplicación</w:t>
      </w:r>
      <w:r w:rsidR="007B6930">
        <w:rPr>
          <w:rFonts w:ascii="Times New Roman" w:hAnsi="Times New Roman" w:cs="Times New Roman"/>
          <w:bCs/>
        </w:rPr>
        <w:t xml:space="preserve"> de criterios técnicos. Como sostiene Tello (2017), las políticas educativas deben ser comprendidas como procesos situados, atravesados por disputas simbólicas y materiales. La práctica evaluadora no escapa a esta lógica, los/as evaluadores/as portan trayectorias, capitales y posicionamientos en el campo que inevitablemente inciden en sus valoraciones, inclusive cuando los criterios se encuentran formalizados en los reglamento</w:t>
      </w:r>
      <w:r w:rsidR="00556360">
        <w:rPr>
          <w:rFonts w:ascii="Times New Roman" w:hAnsi="Times New Roman" w:cs="Times New Roman"/>
          <w:bCs/>
        </w:rPr>
        <w:t>s e instruc</w:t>
      </w:r>
      <w:r w:rsidR="007B6930">
        <w:rPr>
          <w:rFonts w:ascii="Times New Roman" w:hAnsi="Times New Roman" w:cs="Times New Roman"/>
          <w:bCs/>
        </w:rPr>
        <w:t>tivos.</w:t>
      </w:r>
    </w:p>
    <w:p w14:paraId="469E4F7B" w14:textId="01C1A1D1" w:rsidR="00D64496" w:rsidRDefault="007B6930" w:rsidP="001E7087">
      <w:pPr>
        <w:spacing w:line="240" w:lineRule="auto"/>
        <w:jc w:val="both"/>
        <w:rPr>
          <w:rFonts w:ascii="Times New Roman" w:hAnsi="Times New Roman" w:cs="Times New Roman"/>
          <w:bCs/>
        </w:rPr>
      </w:pPr>
      <w:r>
        <w:rPr>
          <w:rFonts w:ascii="Times New Roman" w:hAnsi="Times New Roman" w:cs="Times New Roman"/>
          <w:bCs/>
        </w:rPr>
        <w:t xml:space="preserve">En los últimos años </w:t>
      </w:r>
      <w:r w:rsidR="00556360">
        <w:rPr>
          <w:rFonts w:ascii="Times New Roman" w:hAnsi="Times New Roman" w:cs="Times New Roman"/>
          <w:bCs/>
        </w:rPr>
        <w:t>ha cobrado relevancia el concept</w:t>
      </w:r>
      <w:r w:rsidR="00A54B1A">
        <w:rPr>
          <w:rFonts w:ascii="Times New Roman" w:hAnsi="Times New Roman" w:cs="Times New Roman"/>
          <w:bCs/>
        </w:rPr>
        <w:t>o de evaluación responsable</w:t>
      </w:r>
      <w:r w:rsidR="00556360">
        <w:rPr>
          <w:rFonts w:ascii="Times New Roman" w:hAnsi="Times New Roman" w:cs="Times New Roman"/>
          <w:bCs/>
        </w:rPr>
        <w:t xml:space="preserve"> desarrollado en el marco de debates internacionales sobre los sistemas</w:t>
      </w:r>
      <w:r w:rsidR="00E71825">
        <w:rPr>
          <w:rFonts w:ascii="Times New Roman" w:hAnsi="Times New Roman" w:cs="Times New Roman"/>
          <w:bCs/>
        </w:rPr>
        <w:t xml:space="preserve"> de evaluación académica. Nuevas líneas, proponen la incorporación de las diversas trayectorias, la contemplación del contexto institucional y disciplinar y la consideración de factores</w:t>
      </w:r>
      <w:r w:rsidR="00A54B1A">
        <w:rPr>
          <w:rFonts w:ascii="Times New Roman" w:hAnsi="Times New Roman" w:cs="Times New Roman"/>
          <w:bCs/>
        </w:rPr>
        <w:t xml:space="preserve"> cualitativos que den cuenta del potencial y no sólo el rendimiento demostrado. (Rovelli y Vom</w:t>
      </w:r>
      <w:r w:rsidR="009E5B8C">
        <w:rPr>
          <w:rFonts w:ascii="Times New Roman" w:hAnsi="Times New Roman" w:cs="Times New Roman"/>
          <w:bCs/>
        </w:rPr>
        <w:t>m</w:t>
      </w:r>
      <w:r w:rsidR="00A54B1A">
        <w:rPr>
          <w:rFonts w:ascii="Times New Roman" w:hAnsi="Times New Roman" w:cs="Times New Roman"/>
          <w:bCs/>
        </w:rPr>
        <w:t>aro, 2025).</w:t>
      </w:r>
      <w:r w:rsidR="00D64496">
        <w:rPr>
          <w:rFonts w:ascii="Times New Roman" w:hAnsi="Times New Roman" w:cs="Times New Roman"/>
          <w:bCs/>
        </w:rPr>
        <w:t xml:space="preserve"> </w:t>
      </w:r>
      <w:r w:rsidR="00484C2B" w:rsidRPr="00484C2B">
        <w:rPr>
          <w:rFonts w:ascii="Times New Roman" w:hAnsi="Times New Roman" w:cs="Times New Roman"/>
          <w:bCs/>
        </w:rPr>
        <w:t xml:space="preserve">Rovelli (2025) sistematiza los antecedentes internacionales sobre la evaluación de las carreras iniciales o tempranas, identificando que quienes se encuentran en esta etapa constituyen uno de los grupos más vulnerables a las distorsiones de los sistemas de evaluación vigentes. Esto se agrava por el incremento de la graduación en el nivel de doctorado y la deficiente creación de nuevas oportunidades de inserción laboral en ámbitos académicos, lo que redunda en una mayor inestabilidad y precariedad laboral </w:t>
      </w:r>
      <w:r w:rsidR="00484C2B" w:rsidRPr="009E5B8C">
        <w:rPr>
          <w:rFonts w:ascii="Times New Roman" w:hAnsi="Times New Roman" w:cs="Times New Roman"/>
          <w:bCs/>
        </w:rPr>
        <w:t>(De la Fare y Rove</w:t>
      </w:r>
      <w:r w:rsidR="00D64496" w:rsidRPr="009E5B8C">
        <w:rPr>
          <w:rFonts w:ascii="Times New Roman" w:hAnsi="Times New Roman" w:cs="Times New Roman"/>
          <w:bCs/>
        </w:rPr>
        <w:t>lli, 2025</w:t>
      </w:r>
      <w:r w:rsidR="00484C2B" w:rsidRPr="009E5B8C">
        <w:rPr>
          <w:rFonts w:ascii="Times New Roman" w:hAnsi="Times New Roman" w:cs="Times New Roman"/>
          <w:bCs/>
        </w:rPr>
        <w:t>).</w:t>
      </w:r>
      <w:r w:rsidR="00484C2B" w:rsidRPr="00484C2B">
        <w:rPr>
          <w:rFonts w:ascii="Times New Roman" w:hAnsi="Times New Roman" w:cs="Times New Roman"/>
          <w:bCs/>
        </w:rPr>
        <w:t xml:space="preserve"> </w:t>
      </w:r>
    </w:p>
    <w:p w14:paraId="1CA1E337" w14:textId="77777777" w:rsidR="00D64496" w:rsidRDefault="00484C2B" w:rsidP="001E7087">
      <w:pPr>
        <w:spacing w:line="240" w:lineRule="auto"/>
        <w:jc w:val="both"/>
        <w:rPr>
          <w:rFonts w:ascii="Times New Roman" w:hAnsi="Times New Roman" w:cs="Times New Roman"/>
          <w:bCs/>
        </w:rPr>
      </w:pPr>
      <w:r w:rsidRPr="00484C2B">
        <w:rPr>
          <w:rFonts w:ascii="Times New Roman" w:hAnsi="Times New Roman" w:cs="Times New Roman"/>
          <w:bCs/>
        </w:rPr>
        <w:t>En este marco, la evaluación responsable implica un pasaje gradual desde un énfasis centrado en el volumen y la productividad hacia un enfoque en torno a la calidad de la investigación y sus impactos, junto con el desarrollo de procesos más formativos q</w:t>
      </w:r>
      <w:r w:rsidR="00D64496">
        <w:rPr>
          <w:rFonts w:ascii="Times New Roman" w:hAnsi="Times New Roman" w:cs="Times New Roman"/>
          <w:bCs/>
        </w:rPr>
        <w:t xml:space="preserve">ue permitan generar un cambio en la cultura académica. </w:t>
      </w:r>
      <w:r w:rsidRPr="00484C2B">
        <w:rPr>
          <w:rFonts w:ascii="Times New Roman" w:hAnsi="Times New Roman" w:cs="Times New Roman"/>
          <w:bCs/>
        </w:rPr>
        <w:t>En el ámbito universitario y científico, estos lineamientos implican una tensión entre los objetivos de excelencia propios de la actividad académica y la búsqueda de representación de las distintas poblaciones, junto con la distribución equitativa de los recursos existentes para su financiamiento, en donde las cuestiones de justicia, equidad, inclusión y diversidad son percibidas como componentes centrales</w:t>
      </w:r>
      <w:r w:rsidR="00D64496">
        <w:rPr>
          <w:rFonts w:ascii="Times New Roman" w:hAnsi="Times New Roman" w:cs="Times New Roman"/>
          <w:bCs/>
        </w:rPr>
        <w:t xml:space="preserve">. </w:t>
      </w:r>
    </w:p>
    <w:p w14:paraId="4FEE80B9" w14:textId="1E87B4E1" w:rsidR="007B6930" w:rsidRDefault="00484C2B" w:rsidP="001E7087">
      <w:pPr>
        <w:spacing w:line="240" w:lineRule="auto"/>
        <w:jc w:val="both"/>
        <w:rPr>
          <w:rFonts w:ascii="Times New Roman" w:hAnsi="Times New Roman" w:cs="Times New Roman"/>
          <w:bCs/>
        </w:rPr>
      </w:pPr>
      <w:r w:rsidRPr="00484C2B">
        <w:rPr>
          <w:rFonts w:ascii="Times New Roman" w:hAnsi="Times New Roman" w:cs="Times New Roman"/>
          <w:bCs/>
        </w:rPr>
        <w:lastRenderedPageBreak/>
        <w:t>Un aspecto particularmente relevante para el caso de las becas estudiantiles es la advertencia respecto del denominado “efecto Mateo”: la tendencia a que quienes ya cuentan con antecedentes y redes acumulen nuevas oportunidades de financiamiento, profundizando las desigualdades de origen entre los y las postulantes (Rovelli, 2025). Para mitigar estas distorsiones, algunas investigaciones destacan la necesidad de diversificar los criterios de evaluación diferenciando las convocatorias de acuerdo al estad</w:t>
      </w:r>
      <w:r w:rsidR="00D523CD">
        <w:rPr>
          <w:rFonts w:ascii="Times New Roman" w:hAnsi="Times New Roman" w:cs="Times New Roman"/>
          <w:bCs/>
        </w:rPr>
        <w:t>í</w:t>
      </w:r>
      <w:r w:rsidRPr="00484C2B">
        <w:rPr>
          <w:rFonts w:ascii="Times New Roman" w:hAnsi="Times New Roman" w:cs="Times New Roman"/>
          <w:bCs/>
        </w:rPr>
        <w:t>o profesional, evitando así la competencia desigual entre disti</w:t>
      </w:r>
      <w:r w:rsidR="00D64496">
        <w:rPr>
          <w:rFonts w:ascii="Times New Roman" w:hAnsi="Times New Roman" w:cs="Times New Roman"/>
          <w:bCs/>
        </w:rPr>
        <w:t xml:space="preserve">ntas categorías y trayectorias. </w:t>
      </w:r>
      <w:r w:rsidRPr="00484C2B">
        <w:rPr>
          <w:rFonts w:ascii="Times New Roman" w:hAnsi="Times New Roman" w:cs="Times New Roman"/>
          <w:bCs/>
        </w:rPr>
        <w:t xml:space="preserve">Asimismo, se subraya que concentrar parte del puntaje en antecedentes de </w:t>
      </w:r>
      <w:r w:rsidR="00D64496">
        <w:rPr>
          <w:rFonts w:ascii="Times New Roman" w:hAnsi="Times New Roman" w:cs="Times New Roman"/>
          <w:bCs/>
        </w:rPr>
        <w:t xml:space="preserve">investigación previos </w:t>
      </w:r>
      <w:r w:rsidRPr="00484C2B">
        <w:rPr>
          <w:rFonts w:ascii="Times New Roman" w:hAnsi="Times New Roman" w:cs="Times New Roman"/>
          <w:bCs/>
        </w:rPr>
        <w:t>puede incidir en una distribución menos justa del financiamiento disponible.</w:t>
      </w:r>
    </w:p>
    <w:p w14:paraId="7F039A06" w14:textId="29FDB5A7" w:rsidR="00A54B1A" w:rsidRDefault="00A54B1A" w:rsidP="001E7087">
      <w:pPr>
        <w:spacing w:line="240" w:lineRule="auto"/>
        <w:jc w:val="both"/>
        <w:rPr>
          <w:rFonts w:ascii="Times New Roman" w:hAnsi="Times New Roman" w:cs="Times New Roman"/>
          <w:bCs/>
        </w:rPr>
      </w:pPr>
      <w:r>
        <w:rPr>
          <w:rFonts w:ascii="Times New Roman" w:hAnsi="Times New Roman" w:cs="Times New Roman"/>
          <w:bCs/>
        </w:rPr>
        <w:t xml:space="preserve">Si lo llevamos al contexto de las becas de investigación para estudiantes avanzados/as, estos principios interpelan directamente las prácticas de evaluación: ¿Qué significa evaluar responsablemente a un estudiante que recién inicia su trayecto formativo? </w:t>
      </w:r>
      <w:r w:rsidR="00920120">
        <w:rPr>
          <w:rFonts w:ascii="Times New Roman" w:hAnsi="Times New Roman" w:cs="Times New Roman"/>
          <w:bCs/>
        </w:rPr>
        <w:t>¿Cómo ponderar el rendimiento académico frente al potencial investigativo? ¿De qué manera inciden en la evaluación las redes académicas previas del /de la postulante? Estas son algunas de las interrogantes que parten de las narrativas de los/as estudiantes y directores/as hasta aquí entrevistados/as</w:t>
      </w:r>
    </w:p>
    <w:p w14:paraId="052E8065" w14:textId="5B704A58" w:rsidR="00920120" w:rsidRDefault="00920120" w:rsidP="001E7087">
      <w:pPr>
        <w:spacing w:line="240" w:lineRule="auto"/>
        <w:jc w:val="both"/>
        <w:rPr>
          <w:rFonts w:ascii="Times New Roman" w:hAnsi="Times New Roman" w:cs="Times New Roman"/>
          <w:b/>
          <w:bCs/>
        </w:rPr>
      </w:pPr>
      <w:r>
        <w:rPr>
          <w:rFonts w:ascii="Times New Roman" w:hAnsi="Times New Roman" w:cs="Times New Roman"/>
          <w:b/>
          <w:bCs/>
        </w:rPr>
        <w:t>Democrati</w:t>
      </w:r>
      <w:r w:rsidRPr="00920120">
        <w:rPr>
          <w:rFonts w:ascii="Times New Roman" w:hAnsi="Times New Roman" w:cs="Times New Roman"/>
          <w:b/>
          <w:bCs/>
        </w:rPr>
        <w:t>zación y políticas universitarias en contexto</w:t>
      </w:r>
    </w:p>
    <w:p w14:paraId="2A2EF264" w14:textId="4FCFBC5B" w:rsidR="00360778" w:rsidRDefault="00920120" w:rsidP="001E7087">
      <w:pPr>
        <w:spacing w:line="240" w:lineRule="auto"/>
        <w:jc w:val="both"/>
        <w:rPr>
          <w:rFonts w:ascii="Times New Roman" w:hAnsi="Times New Roman" w:cs="Times New Roman"/>
          <w:bCs/>
        </w:rPr>
      </w:pPr>
      <w:r w:rsidRPr="00920120">
        <w:rPr>
          <w:rFonts w:ascii="Times New Roman" w:hAnsi="Times New Roman" w:cs="Times New Roman"/>
          <w:bCs/>
        </w:rPr>
        <w:t>La de</w:t>
      </w:r>
      <w:r>
        <w:rPr>
          <w:rFonts w:ascii="Times New Roman" w:hAnsi="Times New Roman" w:cs="Times New Roman"/>
          <w:bCs/>
        </w:rPr>
        <w:t>mocratización del acceso a la in</w:t>
      </w:r>
      <w:r w:rsidRPr="00920120">
        <w:rPr>
          <w:rFonts w:ascii="Times New Roman" w:hAnsi="Times New Roman" w:cs="Times New Roman"/>
          <w:bCs/>
        </w:rPr>
        <w:t>ve</w:t>
      </w:r>
      <w:r>
        <w:rPr>
          <w:rFonts w:ascii="Times New Roman" w:hAnsi="Times New Roman" w:cs="Times New Roman"/>
          <w:bCs/>
        </w:rPr>
        <w:t>s</w:t>
      </w:r>
      <w:r w:rsidRPr="00920120">
        <w:rPr>
          <w:rFonts w:ascii="Times New Roman" w:hAnsi="Times New Roman" w:cs="Times New Roman"/>
          <w:bCs/>
        </w:rPr>
        <w:t>tigación</w:t>
      </w:r>
      <w:r>
        <w:rPr>
          <w:rFonts w:ascii="Times New Roman" w:hAnsi="Times New Roman" w:cs="Times New Roman"/>
          <w:bCs/>
        </w:rPr>
        <w:t xml:space="preserve"> en las universidades públicas argentinas es un objetivo explícitamente enunciado en los marcos normativos institucionales y en los debates de campo (Galli, García y Mazzeo, 2025)</w:t>
      </w:r>
      <w:r w:rsidR="00D93E98">
        <w:rPr>
          <w:rFonts w:ascii="Times New Roman" w:hAnsi="Times New Roman" w:cs="Times New Roman"/>
          <w:bCs/>
        </w:rPr>
        <w:t>. Sin embargo, la tensión entre democratización y meritocracia es constitutiva de los sistemas de becas, en la medida en que éstas implican selección y competencia</w:t>
      </w:r>
      <w:r w:rsidR="00D523CD">
        <w:rPr>
          <w:rFonts w:ascii="Times New Roman" w:hAnsi="Times New Roman" w:cs="Times New Roman"/>
          <w:bCs/>
        </w:rPr>
        <w:t xml:space="preserve"> y muchas veces </w:t>
      </w:r>
      <w:r w:rsidR="00D93E98">
        <w:rPr>
          <w:rFonts w:ascii="Times New Roman" w:hAnsi="Times New Roman" w:cs="Times New Roman"/>
          <w:bCs/>
        </w:rPr>
        <w:t>reproducen desigualdades de origen que pretenden compensar</w:t>
      </w:r>
      <w:r w:rsidR="00C4405A">
        <w:rPr>
          <w:rFonts w:ascii="Times New Roman" w:hAnsi="Times New Roman" w:cs="Times New Roman"/>
          <w:bCs/>
        </w:rPr>
        <w:t xml:space="preserve">. </w:t>
      </w:r>
      <w:r w:rsidR="00360778" w:rsidRPr="00360778">
        <w:rPr>
          <w:rFonts w:ascii="Times New Roman" w:hAnsi="Times New Roman" w:cs="Times New Roman"/>
          <w:bCs/>
        </w:rPr>
        <w:t>Entendemos la democratización no sólo como ampliación del acceso formal a las oportunidades educativas y científicas, sino también como la generación de condiciones efectivas para la participación y permanencia de sujetos con trayectorias diversas en los espacios de producción de conocimiento (Chiroleu, 2002).</w:t>
      </w:r>
    </w:p>
    <w:p w14:paraId="1F0111BF" w14:textId="51881877" w:rsidR="00C4405A" w:rsidRDefault="00C4405A" w:rsidP="001E7087">
      <w:pPr>
        <w:spacing w:line="240" w:lineRule="auto"/>
        <w:jc w:val="both"/>
        <w:rPr>
          <w:rFonts w:ascii="Times New Roman" w:hAnsi="Times New Roman" w:cs="Times New Roman"/>
          <w:bCs/>
        </w:rPr>
      </w:pPr>
      <w:r>
        <w:rPr>
          <w:rFonts w:ascii="Times New Roman" w:hAnsi="Times New Roman" w:cs="Times New Roman"/>
          <w:bCs/>
        </w:rPr>
        <w:t xml:space="preserve">Las condiciones económicas, sociales y culturales de los/as estudiantes </w:t>
      </w:r>
      <w:r w:rsidR="000F2854">
        <w:rPr>
          <w:rFonts w:ascii="Times New Roman" w:hAnsi="Times New Roman" w:cs="Times New Roman"/>
          <w:bCs/>
        </w:rPr>
        <w:t xml:space="preserve">condicionan de manera diferencial sus posibilidades de acceso a las becas; quienes provienen de familias de mayor capital cultural, quienes están integrados/as a grupos de investigación </w:t>
      </w:r>
      <w:r w:rsidR="009E5B8C" w:rsidRPr="009E5B8C">
        <w:rPr>
          <w:rFonts w:ascii="Times New Roman" w:hAnsi="Times New Roman" w:cs="Times New Roman"/>
          <w:bCs/>
        </w:rPr>
        <w:t>quienes tienen directores/as de mayor prestigio y se encuentran insertos/as en redes institucionales más consolidadas cuentan con ventajas estructurales.</w:t>
      </w:r>
      <w:r w:rsidR="009E5B8C">
        <w:rPr>
          <w:rFonts w:ascii="Times New Roman" w:hAnsi="Times New Roman" w:cs="Times New Roman"/>
          <w:bCs/>
        </w:rPr>
        <w:t xml:space="preserve"> </w:t>
      </w:r>
      <w:r w:rsidR="000F2854">
        <w:rPr>
          <w:rFonts w:ascii="Times New Roman" w:hAnsi="Times New Roman" w:cs="Times New Roman"/>
          <w:bCs/>
        </w:rPr>
        <w:t xml:space="preserve">(Marquina, Yuni y Ferreiro, 2017; Nosiglia y Fuksman, 2020). </w:t>
      </w:r>
      <w:r w:rsidR="00AE267B">
        <w:rPr>
          <w:rFonts w:ascii="Times New Roman" w:hAnsi="Times New Roman" w:cs="Times New Roman"/>
          <w:bCs/>
        </w:rPr>
        <w:t>Es</w:t>
      </w:r>
      <w:r w:rsidR="00AE267B" w:rsidRPr="00AE267B">
        <w:rPr>
          <w:rFonts w:ascii="Times New Roman" w:hAnsi="Times New Roman" w:cs="Times New Roman"/>
          <w:bCs/>
        </w:rPr>
        <w:t>tas desigualdades son difíciles de neutralizar únicamente mediante los reglamentos institucionales.</w:t>
      </w:r>
    </w:p>
    <w:p w14:paraId="214196C3" w14:textId="42E56322" w:rsidR="000F2854" w:rsidRDefault="000F2854" w:rsidP="001E7087">
      <w:pPr>
        <w:spacing w:line="240" w:lineRule="auto"/>
        <w:jc w:val="both"/>
        <w:rPr>
          <w:rFonts w:ascii="Times New Roman" w:hAnsi="Times New Roman" w:cs="Times New Roman"/>
          <w:bCs/>
        </w:rPr>
      </w:pPr>
      <w:r>
        <w:rPr>
          <w:rFonts w:ascii="Times New Roman" w:hAnsi="Times New Roman" w:cs="Times New Roman"/>
          <w:bCs/>
        </w:rPr>
        <w:t>En el contexto nacional actual se profundizan estas tensiones. El ajuste de Ciencia y tecnologí</w:t>
      </w:r>
      <w:r w:rsidR="00D523CD">
        <w:rPr>
          <w:rFonts w:ascii="Times New Roman" w:hAnsi="Times New Roman" w:cs="Times New Roman"/>
          <w:bCs/>
        </w:rPr>
        <w:t xml:space="preserve">a y </w:t>
      </w:r>
      <w:r>
        <w:rPr>
          <w:rFonts w:ascii="Times New Roman" w:hAnsi="Times New Roman" w:cs="Times New Roman"/>
          <w:bCs/>
        </w:rPr>
        <w:t xml:space="preserve"> la crisis de desfinanciamiento universitario desde 2024 ha</w:t>
      </w:r>
      <w:r w:rsidR="00D523CD">
        <w:rPr>
          <w:rFonts w:ascii="Times New Roman" w:hAnsi="Times New Roman" w:cs="Times New Roman"/>
          <w:bCs/>
        </w:rPr>
        <w:t>n</w:t>
      </w:r>
      <w:r>
        <w:rPr>
          <w:rFonts w:ascii="Times New Roman" w:hAnsi="Times New Roman" w:cs="Times New Roman"/>
          <w:bCs/>
        </w:rPr>
        <w:t xml:space="preserve"> reducido el financiamiento disponible para becas de formación, posiblemente aumentando la competencia por recursos escasos. En este escenario, los/as evaluadores/as toman decisiones que tienen consecuencias directas sobre las trayectorias de los/as postulantes. Analizar sus prácticas y narrativas no es sólo un ejercicio académico, es también una forma de visibilizar los mecanismos mediante los cuales las políticas universitarias se </w:t>
      </w:r>
      <w:r>
        <w:rPr>
          <w:rFonts w:ascii="Times New Roman" w:hAnsi="Times New Roman" w:cs="Times New Roman"/>
          <w:bCs/>
        </w:rPr>
        <w:lastRenderedPageBreak/>
        <w:t xml:space="preserve">materializan </w:t>
      </w:r>
      <w:r w:rsidR="00783D18">
        <w:rPr>
          <w:rFonts w:ascii="Times New Roman" w:hAnsi="Times New Roman" w:cs="Times New Roman"/>
          <w:bCs/>
        </w:rPr>
        <w:t>en las decisiones concretas de los actores</w:t>
      </w:r>
      <w:r w:rsidR="004C3BAD">
        <w:rPr>
          <w:rFonts w:ascii="Times New Roman" w:hAnsi="Times New Roman" w:cs="Times New Roman"/>
          <w:bCs/>
        </w:rPr>
        <w:t>, ratificando o rectificando los niveles de impacto deseados</w:t>
      </w:r>
      <w:r w:rsidR="00783D18">
        <w:rPr>
          <w:rFonts w:ascii="Times New Roman" w:hAnsi="Times New Roman" w:cs="Times New Roman"/>
          <w:bCs/>
        </w:rPr>
        <w:t xml:space="preserve">. </w:t>
      </w:r>
    </w:p>
    <w:p w14:paraId="2D2975CD" w14:textId="3B21EDB8" w:rsidR="00783D18" w:rsidRPr="00403D24" w:rsidRDefault="00783D18" w:rsidP="001E7087">
      <w:pPr>
        <w:spacing w:line="240" w:lineRule="auto"/>
        <w:jc w:val="both"/>
        <w:rPr>
          <w:rFonts w:ascii="Times New Roman" w:hAnsi="Times New Roman" w:cs="Times New Roman"/>
          <w:b/>
          <w:bCs/>
        </w:rPr>
      </w:pPr>
      <w:r w:rsidRPr="00403D24">
        <w:rPr>
          <w:rFonts w:ascii="Times New Roman" w:hAnsi="Times New Roman" w:cs="Times New Roman"/>
          <w:b/>
          <w:bCs/>
        </w:rPr>
        <w:t>Consideraciones metodológicas</w:t>
      </w:r>
    </w:p>
    <w:p w14:paraId="70BC2A1B" w14:textId="7CA7B747" w:rsidR="00783D18" w:rsidRDefault="00403D24" w:rsidP="001E7087">
      <w:pPr>
        <w:spacing w:line="240" w:lineRule="auto"/>
        <w:jc w:val="both"/>
        <w:rPr>
          <w:rFonts w:ascii="Times New Roman" w:hAnsi="Times New Roman" w:cs="Times New Roman"/>
          <w:bCs/>
        </w:rPr>
      </w:pPr>
      <w:r>
        <w:rPr>
          <w:rFonts w:ascii="Times New Roman" w:hAnsi="Times New Roman" w:cs="Times New Roman"/>
          <w:bCs/>
        </w:rPr>
        <w:t>Esta ponencia se enmarca, como se señaló, en un diseño metodológico de investigación mixto, qu</w:t>
      </w:r>
      <w:r w:rsidR="009E5B8C">
        <w:rPr>
          <w:rFonts w:ascii="Times New Roman" w:hAnsi="Times New Roman" w:cs="Times New Roman"/>
          <w:bCs/>
        </w:rPr>
        <w:t>e articula enfoques cualitativo</w:t>
      </w:r>
      <w:r>
        <w:rPr>
          <w:rFonts w:ascii="Times New Roman" w:hAnsi="Times New Roman" w:cs="Times New Roman"/>
          <w:bCs/>
        </w:rPr>
        <w:t xml:space="preserve"> e interpretativo con fuentes documentales y narrativas (Piovani, 2018). El en</w:t>
      </w:r>
      <w:r w:rsidR="008E6818">
        <w:rPr>
          <w:rFonts w:ascii="Times New Roman" w:hAnsi="Times New Roman" w:cs="Times New Roman"/>
          <w:bCs/>
        </w:rPr>
        <w:t xml:space="preserve">foque biográfico narrativo </w:t>
      </w:r>
      <w:r w:rsidR="005A3D6B">
        <w:rPr>
          <w:rFonts w:ascii="Times New Roman" w:hAnsi="Times New Roman" w:cs="Times New Roman"/>
          <w:bCs/>
        </w:rPr>
        <w:t xml:space="preserve">(Bolivar, 2012; Bolívar, Domingo y Fernández, 2006) </w:t>
      </w:r>
      <w:r>
        <w:rPr>
          <w:rFonts w:ascii="Times New Roman" w:hAnsi="Times New Roman" w:cs="Times New Roman"/>
          <w:bCs/>
        </w:rPr>
        <w:t xml:space="preserve">orienta la construcción de los instrumentos de recolección y análisis, en tanto que permite recuperar los sentidos que los sujetos atribuyen a sus prácticas desde sus propias trayectorias (Porta, 2020). </w:t>
      </w:r>
    </w:p>
    <w:p w14:paraId="778C6E94" w14:textId="4F8B3723" w:rsidR="00403D24" w:rsidRDefault="00403D24" w:rsidP="001E7087">
      <w:pPr>
        <w:spacing w:line="240" w:lineRule="auto"/>
        <w:jc w:val="both"/>
        <w:rPr>
          <w:rFonts w:ascii="Times New Roman" w:hAnsi="Times New Roman" w:cs="Times New Roman"/>
          <w:bCs/>
        </w:rPr>
      </w:pPr>
      <w:r>
        <w:rPr>
          <w:rFonts w:ascii="Times New Roman" w:hAnsi="Times New Roman" w:cs="Times New Roman"/>
          <w:bCs/>
        </w:rPr>
        <w:t xml:space="preserve">Para el componente específico </w:t>
      </w:r>
      <w:r w:rsidR="004C3BAD">
        <w:rPr>
          <w:rFonts w:ascii="Times New Roman" w:hAnsi="Times New Roman" w:cs="Times New Roman"/>
          <w:bCs/>
        </w:rPr>
        <w:t>incluido</w:t>
      </w:r>
      <w:r>
        <w:rPr>
          <w:rFonts w:ascii="Times New Roman" w:hAnsi="Times New Roman" w:cs="Times New Roman"/>
          <w:bCs/>
        </w:rPr>
        <w:t xml:space="preserve"> en esta presentación, la perspectiva de los evaluadores/as, se diseñó con un guion de entrevista semiestructurada organizado en cinco ejes: 1) trayectoria y rol; 2) criterios y sentidos de la evaluación; 3) experiencias en la práctica como evaluador/a; 4) perspectiva institucional; 5) cierre y reflexión. El guion fue construido en coherencia con los objetivos de la investigación doctoral</w:t>
      </w:r>
      <w:r w:rsidR="008E6818">
        <w:rPr>
          <w:rFonts w:ascii="Times New Roman" w:hAnsi="Times New Roman" w:cs="Times New Roman"/>
          <w:bCs/>
        </w:rPr>
        <w:t xml:space="preserve"> y contempla preguntas orientadas a recuperar tanto aspectos formales de la práctica evaluadora como sus dimensiones subjetivas, relacionales y afectivas. </w:t>
      </w:r>
    </w:p>
    <w:p w14:paraId="6BD9962D" w14:textId="77CCC3A7" w:rsidR="008E6818" w:rsidRDefault="008E6818" w:rsidP="001E7087">
      <w:pPr>
        <w:spacing w:line="240" w:lineRule="auto"/>
        <w:jc w:val="both"/>
        <w:rPr>
          <w:rFonts w:ascii="Times New Roman" w:hAnsi="Times New Roman" w:cs="Times New Roman"/>
          <w:bCs/>
        </w:rPr>
      </w:pPr>
      <w:r>
        <w:rPr>
          <w:rFonts w:ascii="Times New Roman" w:hAnsi="Times New Roman" w:cs="Times New Roman"/>
          <w:bCs/>
        </w:rPr>
        <w:t>El instrumento fue recientemente sometido a un proceso de validación por</w:t>
      </w:r>
      <w:r w:rsidR="004C3BAD">
        <w:rPr>
          <w:rFonts w:ascii="Times New Roman" w:hAnsi="Times New Roman" w:cs="Times New Roman"/>
          <w:bCs/>
        </w:rPr>
        <w:t xml:space="preserve"> </w:t>
      </w:r>
      <w:r>
        <w:rPr>
          <w:rFonts w:ascii="Times New Roman" w:hAnsi="Times New Roman" w:cs="Times New Roman"/>
          <w:bCs/>
        </w:rPr>
        <w:t>profesionales especializados/as en investigación educativa y metodología cualitativa, quienes evaluaron su pertinencia, claridad y coherencia con el tipo de investigación. Esta instancia de validación constituye un paso metodoló</w:t>
      </w:r>
      <w:r w:rsidR="009E5B8C">
        <w:rPr>
          <w:rFonts w:ascii="Times New Roman" w:hAnsi="Times New Roman" w:cs="Times New Roman"/>
          <w:bCs/>
        </w:rPr>
        <w:t>gico clave en la tesis doctoral</w:t>
      </w:r>
      <w:r>
        <w:rPr>
          <w:rFonts w:ascii="Times New Roman" w:hAnsi="Times New Roman" w:cs="Times New Roman"/>
          <w:bCs/>
        </w:rPr>
        <w:t>, en coherencia con los criterios de rigor del enfoque interpreta</w:t>
      </w:r>
      <w:r w:rsidR="00484C2B">
        <w:rPr>
          <w:rFonts w:ascii="Times New Roman" w:hAnsi="Times New Roman" w:cs="Times New Roman"/>
          <w:bCs/>
        </w:rPr>
        <w:t>tivo adoptado</w:t>
      </w:r>
      <w:r w:rsidR="004C3BAD">
        <w:rPr>
          <w:rFonts w:ascii="Times New Roman" w:hAnsi="Times New Roman" w:cs="Times New Roman"/>
          <w:bCs/>
        </w:rPr>
        <w:t xml:space="preserve"> </w:t>
      </w:r>
      <w:r w:rsidR="00484C2B">
        <w:rPr>
          <w:rFonts w:ascii="Times New Roman" w:hAnsi="Times New Roman" w:cs="Times New Roman"/>
          <w:bCs/>
        </w:rPr>
        <w:t xml:space="preserve">(Valles, 1999). </w:t>
      </w:r>
      <w:r>
        <w:rPr>
          <w:rFonts w:ascii="Times New Roman" w:hAnsi="Times New Roman" w:cs="Times New Roman"/>
          <w:bCs/>
        </w:rPr>
        <w:t>La muestra de los/as evaluadores/as será intencional, propiciando la heterogeneidad, en fu</w:t>
      </w:r>
      <w:r w:rsidR="00AE267B">
        <w:rPr>
          <w:rFonts w:ascii="Times New Roman" w:hAnsi="Times New Roman" w:cs="Times New Roman"/>
          <w:bCs/>
        </w:rPr>
        <w:t xml:space="preserve">nción de la </w:t>
      </w:r>
      <w:r>
        <w:rPr>
          <w:rFonts w:ascii="Times New Roman" w:hAnsi="Times New Roman" w:cs="Times New Roman"/>
          <w:bCs/>
        </w:rPr>
        <w:t>diversidad interdisciplinar, de género</w:t>
      </w:r>
      <w:r w:rsidR="004C3BAD">
        <w:rPr>
          <w:rFonts w:ascii="Times New Roman" w:hAnsi="Times New Roman" w:cs="Times New Roman"/>
          <w:bCs/>
        </w:rPr>
        <w:t>n y</w:t>
      </w:r>
      <w:r>
        <w:rPr>
          <w:rFonts w:ascii="Times New Roman" w:hAnsi="Times New Roman" w:cs="Times New Roman"/>
          <w:bCs/>
        </w:rPr>
        <w:t xml:space="preserve"> experiencia en el rol. El número de entrevistas surgirá de la aplicación del criterio de saturación teórica (Piovani, 2018).</w:t>
      </w:r>
    </w:p>
    <w:p w14:paraId="58F1513D" w14:textId="53D07287" w:rsidR="00471816" w:rsidRPr="006674DC" w:rsidRDefault="00527CF1" w:rsidP="001E7087">
      <w:pPr>
        <w:spacing w:line="240" w:lineRule="auto"/>
        <w:jc w:val="both"/>
        <w:rPr>
          <w:rFonts w:ascii="Times New Roman" w:hAnsi="Times New Roman" w:cs="Times New Roman"/>
          <w:bCs/>
        </w:rPr>
      </w:pPr>
      <w:r>
        <w:rPr>
          <w:rFonts w:ascii="Times New Roman" w:hAnsi="Times New Roman" w:cs="Times New Roman"/>
          <w:bCs/>
        </w:rPr>
        <w:t xml:space="preserve">Este trabajo </w:t>
      </w:r>
      <w:r w:rsidR="008E6818">
        <w:rPr>
          <w:rFonts w:ascii="Times New Roman" w:hAnsi="Times New Roman" w:cs="Times New Roman"/>
          <w:bCs/>
        </w:rPr>
        <w:t>pres</w:t>
      </w:r>
      <w:r w:rsidR="00D448AD">
        <w:rPr>
          <w:rFonts w:ascii="Times New Roman" w:hAnsi="Times New Roman" w:cs="Times New Roman"/>
          <w:bCs/>
        </w:rPr>
        <w:t xml:space="preserve">enta </w:t>
      </w:r>
      <w:r w:rsidR="00B951D0">
        <w:rPr>
          <w:rFonts w:ascii="Times New Roman" w:hAnsi="Times New Roman" w:cs="Times New Roman"/>
          <w:bCs/>
        </w:rPr>
        <w:t>u</w:t>
      </w:r>
      <w:r w:rsidR="00D448AD">
        <w:rPr>
          <w:rFonts w:ascii="Times New Roman" w:hAnsi="Times New Roman" w:cs="Times New Roman"/>
          <w:bCs/>
        </w:rPr>
        <w:t>n estado de avance de l</w:t>
      </w:r>
      <w:r w:rsidR="008E6818">
        <w:rPr>
          <w:rFonts w:ascii="Times New Roman" w:hAnsi="Times New Roman" w:cs="Times New Roman"/>
          <w:bCs/>
        </w:rPr>
        <w:t>a investigación previo al in</w:t>
      </w:r>
      <w:r w:rsidR="00D448AD">
        <w:rPr>
          <w:rFonts w:ascii="Times New Roman" w:hAnsi="Times New Roman" w:cs="Times New Roman"/>
          <w:bCs/>
        </w:rPr>
        <w:t>i</w:t>
      </w:r>
      <w:r w:rsidR="008E6818">
        <w:rPr>
          <w:rFonts w:ascii="Times New Roman" w:hAnsi="Times New Roman" w:cs="Times New Roman"/>
          <w:bCs/>
        </w:rPr>
        <w:t>cio del trab</w:t>
      </w:r>
      <w:r w:rsidR="00D448AD">
        <w:rPr>
          <w:rFonts w:ascii="Times New Roman" w:hAnsi="Times New Roman" w:cs="Times New Roman"/>
          <w:bCs/>
        </w:rPr>
        <w:t>a</w:t>
      </w:r>
      <w:r w:rsidR="008E6818">
        <w:rPr>
          <w:rFonts w:ascii="Times New Roman" w:hAnsi="Times New Roman" w:cs="Times New Roman"/>
          <w:bCs/>
        </w:rPr>
        <w:t>jo de campo</w:t>
      </w:r>
      <w:r w:rsidR="00D448AD">
        <w:rPr>
          <w:rFonts w:ascii="Times New Roman" w:hAnsi="Times New Roman" w:cs="Times New Roman"/>
          <w:bCs/>
        </w:rPr>
        <w:t xml:space="preserve"> con evaluadores/as, quienes se encuentran siendo convocados/as para las entrevistas. Aquí se </w:t>
      </w:r>
      <w:r w:rsidR="00B951D0">
        <w:rPr>
          <w:rFonts w:ascii="Times New Roman" w:hAnsi="Times New Roman" w:cs="Times New Roman"/>
          <w:bCs/>
        </w:rPr>
        <w:t>han detallado</w:t>
      </w:r>
      <w:r w:rsidR="00D448AD">
        <w:rPr>
          <w:rFonts w:ascii="Times New Roman" w:hAnsi="Times New Roman" w:cs="Times New Roman"/>
          <w:bCs/>
        </w:rPr>
        <w:t xml:space="preserve"> los fundamentos teóricos</w:t>
      </w:r>
      <w:r w:rsidR="00B951D0">
        <w:rPr>
          <w:rFonts w:ascii="Times New Roman" w:hAnsi="Times New Roman" w:cs="Times New Roman"/>
          <w:bCs/>
        </w:rPr>
        <w:t xml:space="preserve"> y se desarrolla</w:t>
      </w:r>
      <w:r w:rsidR="00D448AD">
        <w:rPr>
          <w:rFonts w:ascii="Times New Roman" w:hAnsi="Times New Roman" w:cs="Times New Roman"/>
          <w:bCs/>
        </w:rPr>
        <w:t xml:space="preserve"> el diseño del instrumento y las reflexiones que orientan el análisis. El trabajo empírico, por tanto, se proyecta para el comienzo del segundo semestre de 2026, en articulación con las demás etapas de la tesis doctoral, donde se realizarán los grupos focales a estudiantes</w:t>
      </w:r>
      <w:r w:rsidR="00B951D0">
        <w:rPr>
          <w:rFonts w:ascii="Times New Roman" w:hAnsi="Times New Roman" w:cs="Times New Roman"/>
          <w:bCs/>
        </w:rPr>
        <w:t xml:space="preserve"> y se triangularán con los resultados de las entrevistas a directores y las fuentes documentales estudiadas</w:t>
      </w:r>
      <w:r w:rsidR="00D448AD">
        <w:rPr>
          <w:rFonts w:ascii="Times New Roman" w:hAnsi="Times New Roman" w:cs="Times New Roman"/>
          <w:bCs/>
        </w:rPr>
        <w:t xml:space="preserve">. </w:t>
      </w:r>
    </w:p>
    <w:p w14:paraId="74A879AE" w14:textId="6038B2F8" w:rsidR="00471816" w:rsidRDefault="00471816" w:rsidP="001E7087">
      <w:pPr>
        <w:spacing w:line="240" w:lineRule="auto"/>
        <w:jc w:val="both"/>
        <w:rPr>
          <w:rFonts w:ascii="Times New Roman" w:hAnsi="Times New Roman" w:cs="Times New Roman"/>
          <w:b/>
          <w:bCs/>
        </w:rPr>
      </w:pPr>
      <w:r>
        <w:rPr>
          <w:rFonts w:ascii="Times New Roman" w:hAnsi="Times New Roman" w:cs="Times New Roman"/>
          <w:b/>
          <w:bCs/>
        </w:rPr>
        <w:t xml:space="preserve">Cinco ejes del guion </w:t>
      </w:r>
    </w:p>
    <w:p w14:paraId="1894A25E" w14:textId="38E863C5" w:rsidR="00D448AD" w:rsidRDefault="00D448AD" w:rsidP="001E7087">
      <w:pPr>
        <w:spacing w:line="240" w:lineRule="auto"/>
        <w:jc w:val="both"/>
        <w:rPr>
          <w:rFonts w:ascii="Times New Roman" w:hAnsi="Times New Roman"/>
        </w:rPr>
      </w:pPr>
      <w:r>
        <w:rPr>
          <w:rFonts w:ascii="Times New Roman" w:hAnsi="Times New Roman"/>
        </w:rPr>
        <w:t xml:space="preserve">El primer eje del guion </w:t>
      </w:r>
      <w:r w:rsidR="00471816" w:rsidRPr="00471816">
        <w:rPr>
          <w:rFonts w:ascii="Times New Roman" w:hAnsi="Times New Roman"/>
        </w:rPr>
        <w:t>“</w:t>
      </w:r>
      <w:r w:rsidR="00471816" w:rsidRPr="00471816">
        <w:rPr>
          <w:rFonts w:ascii="Times New Roman" w:hAnsi="Times New Roman"/>
          <w:bCs/>
        </w:rPr>
        <w:t>Trayectoria y rol: la evaluación como práctica</w:t>
      </w:r>
      <w:r w:rsidR="00471816" w:rsidRPr="00471816">
        <w:rPr>
          <w:rFonts w:ascii="Times New Roman" w:hAnsi="Times New Roman"/>
        </w:rPr>
        <w:t>”</w:t>
      </w:r>
      <w:r w:rsidR="00471816">
        <w:rPr>
          <w:rFonts w:ascii="Times New Roman" w:hAnsi="Times New Roman"/>
        </w:rPr>
        <w:t xml:space="preserve"> </w:t>
      </w:r>
      <w:r>
        <w:rPr>
          <w:rFonts w:ascii="Times New Roman" w:hAnsi="Times New Roman"/>
        </w:rPr>
        <w:t>indaga la trayectoria académica de los/as evaluadores/as y su llegada al rol. Las disposiciones con las que se evalúa se encuentran incorporadas a través de la propia experiencia que inevitablemente incide en cómo se miran las postulaciones</w:t>
      </w:r>
      <w:r w:rsidR="005A6279">
        <w:rPr>
          <w:rFonts w:ascii="Times New Roman" w:hAnsi="Times New Roman"/>
        </w:rPr>
        <w:t>.</w:t>
      </w:r>
    </w:p>
    <w:p w14:paraId="1BD99F7D" w14:textId="46E97B22" w:rsidR="00D448AD" w:rsidRDefault="00D448AD" w:rsidP="001E7087">
      <w:pPr>
        <w:spacing w:line="240" w:lineRule="auto"/>
        <w:jc w:val="both"/>
        <w:rPr>
          <w:rFonts w:ascii="Times New Roman" w:hAnsi="Times New Roman"/>
        </w:rPr>
      </w:pPr>
      <w:r>
        <w:rPr>
          <w:rFonts w:ascii="Times New Roman" w:hAnsi="Times New Roman"/>
        </w:rPr>
        <w:t>El guion distingue explícitamente entre quienes tuvieron experiencia</w:t>
      </w:r>
      <w:r w:rsidR="005A6279">
        <w:rPr>
          <w:rFonts w:ascii="Times New Roman" w:hAnsi="Times New Roman"/>
        </w:rPr>
        <w:t xml:space="preserve"> previa</w:t>
      </w:r>
      <w:r>
        <w:rPr>
          <w:rFonts w:ascii="Times New Roman" w:hAnsi="Times New Roman"/>
        </w:rPr>
        <w:t xml:space="preserve"> como becarios/as y quienes no, interrogando en ambos</w:t>
      </w:r>
      <w:r w:rsidR="005A6279">
        <w:rPr>
          <w:rFonts w:ascii="Times New Roman" w:hAnsi="Times New Roman"/>
        </w:rPr>
        <w:t xml:space="preserve"> casos</w:t>
      </w:r>
      <w:r>
        <w:rPr>
          <w:rFonts w:ascii="Times New Roman" w:hAnsi="Times New Roman"/>
        </w:rPr>
        <w:t>, si esa condición incide o no en la mirada como evaluador a</w:t>
      </w:r>
      <w:r w:rsidR="00963A02">
        <w:rPr>
          <w:rFonts w:ascii="Times New Roman" w:hAnsi="Times New Roman"/>
        </w:rPr>
        <w:t xml:space="preserve"> </w:t>
      </w:r>
      <w:r>
        <w:rPr>
          <w:rFonts w:ascii="Times New Roman" w:hAnsi="Times New Roman"/>
        </w:rPr>
        <w:t xml:space="preserve">partir de su propia experiencia formativa. </w:t>
      </w:r>
    </w:p>
    <w:p w14:paraId="1B96E683" w14:textId="37AE3240" w:rsidR="00711055" w:rsidRDefault="00D448AD" w:rsidP="001E7087">
      <w:pPr>
        <w:spacing w:line="240" w:lineRule="auto"/>
        <w:jc w:val="both"/>
        <w:rPr>
          <w:rFonts w:ascii="Times New Roman" w:hAnsi="Times New Roman"/>
        </w:rPr>
      </w:pPr>
      <w:r>
        <w:rPr>
          <w:rFonts w:ascii="Times New Roman" w:hAnsi="Times New Roman"/>
        </w:rPr>
        <w:lastRenderedPageBreak/>
        <w:t>Otros aspectos que se indagan en este primer eje tiene que ver con la relevancia que los/as evaluado</w:t>
      </w:r>
      <w:r w:rsidR="00963A02">
        <w:rPr>
          <w:rFonts w:ascii="Times New Roman" w:hAnsi="Times New Roman"/>
        </w:rPr>
        <w:t>res</w:t>
      </w:r>
      <w:r w:rsidR="005A6279">
        <w:rPr>
          <w:rFonts w:ascii="Times New Roman" w:hAnsi="Times New Roman"/>
        </w:rPr>
        <w:t>/as</w:t>
      </w:r>
      <w:r w:rsidR="00963A02">
        <w:rPr>
          <w:rFonts w:ascii="Times New Roman" w:hAnsi="Times New Roman"/>
        </w:rPr>
        <w:t xml:space="preserve"> le asig</w:t>
      </w:r>
      <w:r>
        <w:rPr>
          <w:rFonts w:ascii="Times New Roman" w:hAnsi="Times New Roman"/>
        </w:rPr>
        <w:t xml:space="preserve">nan al sistema de becas como </w:t>
      </w:r>
      <w:r w:rsidR="00963A02">
        <w:rPr>
          <w:rFonts w:ascii="Times New Roman" w:hAnsi="Times New Roman"/>
        </w:rPr>
        <w:t>política de formación de invest</w:t>
      </w:r>
      <w:r>
        <w:rPr>
          <w:rFonts w:ascii="Times New Roman" w:hAnsi="Times New Roman"/>
        </w:rPr>
        <w:t xml:space="preserve">igadores/as. Esta pregunta permite acceder al sentido que </w:t>
      </w:r>
      <w:r w:rsidR="005A6279">
        <w:rPr>
          <w:rFonts w:ascii="Times New Roman" w:hAnsi="Times New Roman"/>
        </w:rPr>
        <w:t>tales</w:t>
      </w:r>
      <w:r>
        <w:rPr>
          <w:rFonts w:ascii="Times New Roman" w:hAnsi="Times New Roman"/>
        </w:rPr>
        <w:t xml:space="preserve"> actores le asignan al dispositivo</w:t>
      </w:r>
      <w:r w:rsidR="00963A02">
        <w:rPr>
          <w:rFonts w:ascii="Times New Roman" w:hAnsi="Times New Roman"/>
        </w:rPr>
        <w:t xml:space="preserve"> en el que participan</w:t>
      </w:r>
      <w:r w:rsidR="00711055">
        <w:rPr>
          <w:rFonts w:ascii="Times New Roman" w:hAnsi="Times New Roman"/>
        </w:rPr>
        <w:t xml:space="preserve">. </w:t>
      </w:r>
    </w:p>
    <w:p w14:paraId="438D1EA2" w14:textId="459C6336" w:rsidR="00711055" w:rsidRDefault="00711055" w:rsidP="001E7087">
      <w:pPr>
        <w:spacing w:line="240" w:lineRule="auto"/>
        <w:jc w:val="both"/>
        <w:rPr>
          <w:rFonts w:ascii="Times New Roman" w:hAnsi="Times New Roman"/>
        </w:rPr>
      </w:pPr>
      <w:r>
        <w:rPr>
          <w:rFonts w:ascii="Times New Roman" w:hAnsi="Times New Roman"/>
        </w:rPr>
        <w:t xml:space="preserve">Las preguntas son las siguientes: </w:t>
      </w:r>
    </w:p>
    <w:p w14:paraId="78874A08" w14:textId="77777777" w:rsidR="00711055" w:rsidRPr="00711055" w:rsidRDefault="00711055" w:rsidP="00711055">
      <w:pPr>
        <w:spacing w:line="240" w:lineRule="auto"/>
        <w:ind w:left="720"/>
        <w:jc w:val="both"/>
        <w:rPr>
          <w:rFonts w:ascii="Times New Roman" w:hAnsi="Times New Roman"/>
          <w:lang w:val="es-AR"/>
        </w:rPr>
      </w:pPr>
      <w:r w:rsidRPr="00711055">
        <w:rPr>
          <w:rFonts w:ascii="Times New Roman" w:hAnsi="Times New Roman"/>
          <w:lang w:val="es-AR"/>
        </w:rPr>
        <w:t xml:space="preserve">¿Podría compartir brevemente su trayectoria académica </w:t>
      </w:r>
    </w:p>
    <w:p w14:paraId="79301A5A" w14:textId="77777777" w:rsidR="00711055" w:rsidRPr="00711055" w:rsidRDefault="00711055" w:rsidP="00711055">
      <w:pPr>
        <w:spacing w:line="240" w:lineRule="auto"/>
        <w:ind w:left="720"/>
        <w:jc w:val="both"/>
        <w:rPr>
          <w:rFonts w:ascii="Times New Roman" w:hAnsi="Times New Roman"/>
          <w:lang w:val="es-AR"/>
        </w:rPr>
      </w:pPr>
      <w:r w:rsidRPr="00711055">
        <w:rPr>
          <w:rFonts w:ascii="Times New Roman" w:hAnsi="Times New Roman"/>
          <w:lang w:val="es-AR"/>
        </w:rPr>
        <w:t>¿Cómo llegó a desempeñar el rol de evaluadorx de becas? ¿Tuvo experiencia como becario/a?</w:t>
      </w:r>
    </w:p>
    <w:p w14:paraId="456FDBDE" w14:textId="77777777" w:rsidR="00711055" w:rsidRPr="00711055" w:rsidRDefault="00711055" w:rsidP="00711055">
      <w:pPr>
        <w:spacing w:line="240" w:lineRule="auto"/>
        <w:ind w:left="720"/>
        <w:jc w:val="both"/>
        <w:rPr>
          <w:rFonts w:ascii="Times New Roman" w:hAnsi="Times New Roman"/>
          <w:lang w:val="es-AR"/>
        </w:rPr>
      </w:pPr>
      <w:r w:rsidRPr="00711055">
        <w:rPr>
          <w:rFonts w:ascii="Times New Roman" w:hAnsi="Times New Roman"/>
          <w:lang w:val="es-AR"/>
        </w:rPr>
        <w:t>En caso que haya tenido experiencia como becario/a: ¿De qué manera considera que esa experiencia marcó un salto cualitativo en su trayectoria investigativa y cómo educó su mirada para la evaluación?</w:t>
      </w:r>
    </w:p>
    <w:p w14:paraId="6F52A026" w14:textId="77777777" w:rsidR="00711055" w:rsidRPr="00711055" w:rsidRDefault="00711055" w:rsidP="00711055">
      <w:pPr>
        <w:spacing w:line="240" w:lineRule="auto"/>
        <w:ind w:left="720"/>
        <w:jc w:val="both"/>
        <w:rPr>
          <w:rFonts w:ascii="Times New Roman" w:hAnsi="Times New Roman"/>
          <w:lang w:val="es-AR"/>
        </w:rPr>
      </w:pPr>
      <w:r w:rsidRPr="00711055">
        <w:rPr>
          <w:rFonts w:ascii="Times New Roman" w:hAnsi="Times New Roman"/>
          <w:lang w:val="es-AR"/>
        </w:rPr>
        <w:t>En caso que no haya tenido experiencia: ¿Considera que haber tenido o no una beca en su propia formación hace alguna diferencia en la forma que evalúa hoy?</w:t>
      </w:r>
    </w:p>
    <w:p w14:paraId="21AA50A4" w14:textId="377F90B4" w:rsidR="00711055" w:rsidRPr="00711055" w:rsidRDefault="00711055" w:rsidP="00711055">
      <w:pPr>
        <w:spacing w:line="240" w:lineRule="auto"/>
        <w:ind w:left="720"/>
        <w:jc w:val="both"/>
        <w:rPr>
          <w:rFonts w:ascii="Times New Roman" w:hAnsi="Times New Roman"/>
          <w:lang w:val="es-AR"/>
        </w:rPr>
      </w:pPr>
      <w:r w:rsidRPr="00711055">
        <w:rPr>
          <w:rFonts w:ascii="Times New Roman" w:hAnsi="Times New Roman"/>
          <w:lang w:val="es-AR"/>
        </w:rPr>
        <w:t>¿Qué relevancia le otorga al sistema de becas de investigación en tanto política de formación de investigadores/as en estudiantes avanzados/as?</w:t>
      </w:r>
    </w:p>
    <w:p w14:paraId="1F1C8413" w14:textId="0D5EE1A1" w:rsidR="00963A02" w:rsidRPr="00471816" w:rsidRDefault="00963A02" w:rsidP="001E7087">
      <w:pPr>
        <w:spacing w:line="240" w:lineRule="auto"/>
        <w:jc w:val="both"/>
        <w:rPr>
          <w:rFonts w:ascii="Times New Roman" w:hAnsi="Times New Roman" w:cs="Times New Roman"/>
          <w:b/>
          <w:bCs/>
        </w:rPr>
      </w:pPr>
      <w:r w:rsidRPr="00963A02">
        <w:rPr>
          <w:rFonts w:ascii="Times New Roman" w:hAnsi="Times New Roman" w:cs="Times New Roman"/>
          <w:bCs/>
        </w:rPr>
        <w:t xml:space="preserve">El segundo eje </w:t>
      </w:r>
      <w:r w:rsidR="00471816">
        <w:rPr>
          <w:rFonts w:ascii="Times New Roman" w:hAnsi="Times New Roman" w:cs="Times New Roman"/>
          <w:bCs/>
        </w:rPr>
        <w:t>“</w:t>
      </w:r>
      <w:r w:rsidR="00471816" w:rsidRPr="00471816">
        <w:rPr>
          <w:rFonts w:ascii="Times New Roman" w:hAnsi="Times New Roman" w:cs="Times New Roman"/>
          <w:bCs/>
        </w:rPr>
        <w:t>Criterios y sentidos de la evaluación”</w:t>
      </w:r>
      <w:r w:rsidR="00471816">
        <w:rPr>
          <w:rFonts w:ascii="Times New Roman" w:hAnsi="Times New Roman" w:cs="Times New Roman"/>
          <w:b/>
          <w:bCs/>
        </w:rPr>
        <w:t xml:space="preserve"> </w:t>
      </w:r>
      <w:r w:rsidRPr="00963A02">
        <w:rPr>
          <w:rFonts w:ascii="Times New Roman" w:hAnsi="Times New Roman" w:cs="Times New Roman"/>
          <w:bCs/>
        </w:rPr>
        <w:t xml:space="preserve">explora </w:t>
      </w:r>
      <w:r>
        <w:rPr>
          <w:rFonts w:ascii="Times New Roman" w:hAnsi="Times New Roman" w:cs="Times New Roman"/>
          <w:bCs/>
        </w:rPr>
        <w:t xml:space="preserve">los </w:t>
      </w:r>
      <w:r w:rsidR="005A6279">
        <w:rPr>
          <w:rFonts w:ascii="Times New Roman" w:hAnsi="Times New Roman" w:cs="Times New Roman"/>
          <w:bCs/>
        </w:rPr>
        <w:t>juicios de</w:t>
      </w:r>
      <w:r>
        <w:rPr>
          <w:rFonts w:ascii="Times New Roman" w:hAnsi="Times New Roman" w:cs="Times New Roman"/>
          <w:bCs/>
        </w:rPr>
        <w:t xml:space="preserve"> los/as evaluadores/as se valen en la práctica, más allá de los establecidos formalmente en el reglamento. La distinción entre criterios declarados y en uso. Especialmente porque aquí pueden enunciar criterios formales como los de rendimiento académico, pertinencia del proyecto, dirección, etc.; y</w:t>
      </w:r>
      <w:r w:rsidR="005A6279">
        <w:rPr>
          <w:rFonts w:ascii="Times New Roman" w:hAnsi="Times New Roman" w:cs="Times New Roman"/>
          <w:bCs/>
        </w:rPr>
        <w:t>,</w:t>
      </w:r>
      <w:r w:rsidR="009B2014">
        <w:rPr>
          <w:rFonts w:ascii="Times New Roman" w:hAnsi="Times New Roman" w:cs="Times New Roman"/>
          <w:bCs/>
        </w:rPr>
        <w:t xml:space="preserve"> también</w:t>
      </w:r>
      <w:r w:rsidR="005A6279">
        <w:rPr>
          <w:rFonts w:ascii="Times New Roman" w:hAnsi="Times New Roman" w:cs="Times New Roman"/>
          <w:bCs/>
        </w:rPr>
        <w:t>,</w:t>
      </w:r>
      <w:r w:rsidR="009B2014">
        <w:rPr>
          <w:rFonts w:ascii="Times New Roman" w:hAnsi="Times New Roman" w:cs="Times New Roman"/>
          <w:bCs/>
        </w:rPr>
        <w:t xml:space="preserve"> criterios no explicitados</w:t>
      </w:r>
      <w:r>
        <w:rPr>
          <w:rFonts w:ascii="Times New Roman" w:hAnsi="Times New Roman" w:cs="Times New Roman"/>
          <w:bCs/>
        </w:rPr>
        <w:t xml:space="preserve"> que inciden de manera decisiva</w:t>
      </w:r>
      <w:r w:rsidR="005A6279">
        <w:rPr>
          <w:rFonts w:ascii="Times New Roman" w:hAnsi="Times New Roman" w:cs="Times New Roman"/>
          <w:bCs/>
        </w:rPr>
        <w:t xml:space="preserve"> en la labor.</w:t>
      </w:r>
    </w:p>
    <w:p w14:paraId="78A6BDC0" w14:textId="30FC8FA2" w:rsidR="00963A02" w:rsidRDefault="00963A02" w:rsidP="001E7087">
      <w:pPr>
        <w:spacing w:line="240" w:lineRule="auto"/>
        <w:jc w:val="both"/>
        <w:rPr>
          <w:rFonts w:ascii="Times New Roman" w:hAnsi="Times New Roman" w:cs="Times New Roman"/>
          <w:bCs/>
        </w:rPr>
      </w:pPr>
      <w:r>
        <w:rPr>
          <w:rFonts w:ascii="Times New Roman" w:hAnsi="Times New Roman" w:cs="Times New Roman"/>
          <w:bCs/>
        </w:rPr>
        <w:t xml:space="preserve">El guion indaga en los aspectos en los que los/as evaluadores/as otorgan </w:t>
      </w:r>
      <w:r w:rsidR="005A6279">
        <w:rPr>
          <w:rFonts w:ascii="Times New Roman" w:hAnsi="Times New Roman" w:cs="Times New Roman"/>
          <w:bCs/>
        </w:rPr>
        <w:t xml:space="preserve">mayor </w:t>
      </w:r>
      <w:r>
        <w:rPr>
          <w:rFonts w:ascii="Times New Roman" w:hAnsi="Times New Roman" w:cs="Times New Roman"/>
          <w:bCs/>
        </w:rPr>
        <w:t xml:space="preserve">énfasis, en los cuales muestran la reflexividad sobre la propia práctica, pudiendo develar tensiones entre lo instituido institucionalmente y las convicciones personales. </w:t>
      </w:r>
    </w:p>
    <w:p w14:paraId="1229622E" w14:textId="7A3665A3" w:rsidR="00711055" w:rsidRDefault="00963A02" w:rsidP="001E7087">
      <w:pPr>
        <w:spacing w:line="240" w:lineRule="auto"/>
        <w:jc w:val="both"/>
        <w:rPr>
          <w:rFonts w:ascii="Times New Roman" w:hAnsi="Times New Roman" w:cs="Times New Roman"/>
          <w:bCs/>
        </w:rPr>
      </w:pPr>
      <w:r>
        <w:rPr>
          <w:rFonts w:ascii="Times New Roman" w:hAnsi="Times New Roman" w:cs="Times New Roman"/>
          <w:bCs/>
        </w:rPr>
        <w:t>Las preguntas de este eje conectan con los principios de la evaluación responsable, abordada anteriormente, de modo de rescatar aspectos en los cuales los/as evaluadores/as son capaces de ponderar el contexto y las potencialidades, contribuyendo a prácticas</w:t>
      </w:r>
      <w:r w:rsidR="005A3D6B">
        <w:rPr>
          <w:rFonts w:ascii="Times New Roman" w:hAnsi="Times New Roman" w:cs="Times New Roman"/>
          <w:bCs/>
        </w:rPr>
        <w:t xml:space="preserve"> más equitativas.</w:t>
      </w:r>
      <w:r w:rsidR="00711055">
        <w:rPr>
          <w:rFonts w:ascii="Times New Roman" w:hAnsi="Times New Roman" w:cs="Times New Roman"/>
          <w:bCs/>
        </w:rPr>
        <w:t xml:space="preserve"> </w:t>
      </w:r>
    </w:p>
    <w:p w14:paraId="0D942A27" w14:textId="0C69CAE1" w:rsidR="00711055" w:rsidRDefault="00711055" w:rsidP="00711055">
      <w:pPr>
        <w:spacing w:line="240" w:lineRule="auto"/>
        <w:jc w:val="both"/>
        <w:rPr>
          <w:rFonts w:ascii="Times New Roman" w:hAnsi="Times New Roman"/>
        </w:rPr>
      </w:pPr>
      <w:r>
        <w:rPr>
          <w:rFonts w:ascii="Times New Roman" w:hAnsi="Times New Roman"/>
        </w:rPr>
        <w:t xml:space="preserve">Las preguntas </w:t>
      </w:r>
      <w:r w:rsidR="009F4551">
        <w:rPr>
          <w:rFonts w:ascii="Times New Roman" w:hAnsi="Times New Roman"/>
        </w:rPr>
        <w:t xml:space="preserve">de este segundo eje se </w:t>
      </w:r>
      <w:r w:rsidR="005A6279">
        <w:rPr>
          <w:rFonts w:ascii="Times New Roman" w:hAnsi="Times New Roman"/>
        </w:rPr>
        <w:t>detallan</w:t>
      </w:r>
      <w:r w:rsidR="009F4551">
        <w:rPr>
          <w:rFonts w:ascii="Times New Roman" w:hAnsi="Times New Roman"/>
        </w:rPr>
        <w:t xml:space="preserve"> a</w:t>
      </w:r>
      <w:r w:rsidR="005A6279">
        <w:rPr>
          <w:rFonts w:ascii="Times New Roman" w:hAnsi="Times New Roman"/>
        </w:rPr>
        <w:t xml:space="preserve"> continuación</w:t>
      </w:r>
      <w:r>
        <w:rPr>
          <w:rFonts w:ascii="Times New Roman" w:hAnsi="Times New Roman"/>
        </w:rPr>
        <w:t xml:space="preserve">: </w:t>
      </w:r>
    </w:p>
    <w:p w14:paraId="3779376F" w14:textId="77777777" w:rsidR="00711055" w:rsidRPr="00711055" w:rsidRDefault="00711055" w:rsidP="00711055">
      <w:pPr>
        <w:spacing w:line="240" w:lineRule="auto"/>
        <w:ind w:left="720"/>
        <w:jc w:val="both"/>
        <w:rPr>
          <w:rFonts w:ascii="Times New Roman" w:hAnsi="Times New Roman"/>
          <w:lang w:val="es-AR"/>
        </w:rPr>
      </w:pPr>
      <w:r w:rsidRPr="00711055">
        <w:rPr>
          <w:rFonts w:ascii="Times New Roman" w:hAnsi="Times New Roman"/>
          <w:lang w:val="es-AR"/>
        </w:rPr>
        <w:t>Considerando el marco normativo de la institución en la que evalúa: ¿A qué aspectos le da Ud. más énfasis por encima de los criterios institucionales? ¿Con qué aspectos de esa normativo se siente más cómodo/a y con cuáles menos?</w:t>
      </w:r>
    </w:p>
    <w:p w14:paraId="40507A29" w14:textId="77777777" w:rsidR="00711055" w:rsidRPr="00711055" w:rsidRDefault="00711055" w:rsidP="00711055">
      <w:pPr>
        <w:spacing w:line="240" w:lineRule="auto"/>
        <w:ind w:left="720"/>
        <w:jc w:val="both"/>
        <w:rPr>
          <w:rFonts w:ascii="Times New Roman" w:hAnsi="Times New Roman"/>
          <w:lang w:val="es-AR"/>
        </w:rPr>
      </w:pPr>
      <w:r w:rsidRPr="00711055">
        <w:rPr>
          <w:rFonts w:ascii="Times New Roman" w:hAnsi="Times New Roman"/>
          <w:lang w:val="es-AR"/>
        </w:rPr>
        <w:t>¿Qué oportunidades y desafíos observa en los/as estudiantes que acceden a estas becas de estudiante avanzado/a?</w:t>
      </w:r>
    </w:p>
    <w:p w14:paraId="046A089E" w14:textId="7EC8AE97" w:rsidR="00711055" w:rsidRPr="00711055" w:rsidRDefault="00711055" w:rsidP="00711055">
      <w:pPr>
        <w:spacing w:line="240" w:lineRule="auto"/>
        <w:ind w:left="720"/>
        <w:jc w:val="both"/>
        <w:rPr>
          <w:rFonts w:ascii="Times New Roman" w:hAnsi="Times New Roman"/>
          <w:lang w:val="es-AR"/>
        </w:rPr>
      </w:pPr>
      <w:r w:rsidRPr="00711055">
        <w:rPr>
          <w:rFonts w:ascii="Times New Roman" w:hAnsi="Times New Roman"/>
          <w:lang w:val="es-AR"/>
        </w:rPr>
        <w:t>¿Qué significa desde su perspectiva que un/a estudiante sea becarix de investigación en la UNMdP?</w:t>
      </w:r>
    </w:p>
    <w:p w14:paraId="55A06EF6" w14:textId="3CBABDFE" w:rsidR="005A3D6B" w:rsidRDefault="005A3D6B" w:rsidP="001E7087">
      <w:pPr>
        <w:spacing w:line="240" w:lineRule="auto"/>
        <w:jc w:val="both"/>
        <w:rPr>
          <w:rFonts w:ascii="Times New Roman" w:hAnsi="Times New Roman" w:cs="Times New Roman"/>
          <w:bCs/>
        </w:rPr>
      </w:pPr>
      <w:r w:rsidRPr="005A3D6B">
        <w:rPr>
          <w:rFonts w:ascii="Times New Roman" w:hAnsi="Times New Roman" w:cs="Times New Roman"/>
          <w:bCs/>
        </w:rPr>
        <w:lastRenderedPageBreak/>
        <w:t xml:space="preserve">El tercer eje del </w:t>
      </w:r>
      <w:r w:rsidRPr="00471816">
        <w:rPr>
          <w:rFonts w:ascii="Times New Roman" w:hAnsi="Times New Roman" w:cs="Times New Roman"/>
          <w:bCs/>
        </w:rPr>
        <w:t>guion</w:t>
      </w:r>
      <w:r w:rsidR="00471816" w:rsidRPr="00471816">
        <w:rPr>
          <w:rFonts w:ascii="Times New Roman" w:hAnsi="Times New Roman" w:cs="Times New Roman"/>
          <w:bCs/>
        </w:rPr>
        <w:t xml:space="preserve"> “</w:t>
      </w:r>
      <w:r w:rsidR="00471816" w:rsidRPr="00471816">
        <w:rPr>
          <w:rFonts w:ascii="Times New Roman" w:eastAsia="Times New Roman" w:hAnsi="Times New Roman" w:cs="Times New Roman"/>
          <w:bCs/>
          <w:lang w:eastAsia="es-AR"/>
        </w:rPr>
        <w:t>Experiencias en la práctica como evaluadox”</w:t>
      </w:r>
      <w:r w:rsidRPr="005A3D6B">
        <w:rPr>
          <w:rFonts w:ascii="Times New Roman" w:hAnsi="Times New Roman" w:cs="Times New Roman"/>
          <w:bCs/>
        </w:rPr>
        <w:t xml:space="preserve"> indaga en los momentos significativos en la experiencia como evaluador/a</w:t>
      </w:r>
      <w:r>
        <w:rPr>
          <w:rFonts w:ascii="Times New Roman" w:hAnsi="Times New Roman" w:cs="Times New Roman"/>
          <w:bCs/>
        </w:rPr>
        <w:t>, las motivaciones para asumir el rol y los principales desafíos. Esta dimensión</w:t>
      </w:r>
      <w:r w:rsidR="005A78D9">
        <w:rPr>
          <w:rFonts w:ascii="Times New Roman" w:hAnsi="Times New Roman" w:cs="Times New Roman"/>
          <w:bCs/>
        </w:rPr>
        <w:t>,</w:t>
      </w:r>
      <w:r>
        <w:rPr>
          <w:rFonts w:ascii="Times New Roman" w:hAnsi="Times New Roman" w:cs="Times New Roman"/>
          <w:bCs/>
        </w:rPr>
        <w:t xml:space="preserve"> inscri</w:t>
      </w:r>
      <w:r w:rsidR="005A78D9">
        <w:rPr>
          <w:rFonts w:ascii="Times New Roman" w:hAnsi="Times New Roman" w:cs="Times New Roman"/>
          <w:bCs/>
        </w:rPr>
        <w:t>p</w:t>
      </w:r>
      <w:r>
        <w:rPr>
          <w:rFonts w:ascii="Times New Roman" w:hAnsi="Times New Roman" w:cs="Times New Roman"/>
          <w:bCs/>
        </w:rPr>
        <w:t xml:space="preserve">ta en la perspectiva biográfico-narrativa, reconoce que la evaluación no es una práctica desafectivizada, entendiendo que involucra emociones, dilemas éticos, resonancias con la propia historia. </w:t>
      </w:r>
    </w:p>
    <w:p w14:paraId="497D1A94" w14:textId="50283D7F" w:rsidR="005A3D6B" w:rsidRDefault="005A3D6B" w:rsidP="001E7087">
      <w:pPr>
        <w:spacing w:line="240" w:lineRule="auto"/>
        <w:jc w:val="both"/>
        <w:rPr>
          <w:rFonts w:ascii="Times New Roman" w:hAnsi="Times New Roman" w:cs="Times New Roman"/>
          <w:bCs/>
        </w:rPr>
      </w:pPr>
      <w:r>
        <w:rPr>
          <w:rFonts w:ascii="Times New Roman" w:hAnsi="Times New Roman" w:cs="Times New Roman"/>
          <w:bCs/>
        </w:rPr>
        <w:t xml:space="preserve">En </w:t>
      </w:r>
      <w:r w:rsidR="005A78D9">
        <w:rPr>
          <w:rFonts w:ascii="Times New Roman" w:hAnsi="Times New Roman" w:cs="Times New Roman"/>
          <w:bCs/>
        </w:rPr>
        <w:t>este eje se</w:t>
      </w:r>
      <w:r>
        <w:rPr>
          <w:rFonts w:ascii="Times New Roman" w:hAnsi="Times New Roman" w:cs="Times New Roman"/>
          <w:bCs/>
        </w:rPr>
        <w:t xml:space="preserve"> indaga momentos significativos, desde el enfoque narrativo, como invitación a que los/as evaluadores/as den forma a su experiencia a través del relato. Estos relatos permite</w:t>
      </w:r>
      <w:r w:rsidR="0098520C">
        <w:rPr>
          <w:rFonts w:ascii="Times New Roman" w:hAnsi="Times New Roman" w:cs="Times New Roman"/>
          <w:bCs/>
        </w:rPr>
        <w:t>n acceder a dilemas y desafíos, aprendizajes</w:t>
      </w:r>
      <w:r w:rsidR="005A78D9">
        <w:rPr>
          <w:rFonts w:ascii="Times New Roman" w:hAnsi="Times New Roman" w:cs="Times New Roman"/>
          <w:bCs/>
        </w:rPr>
        <w:t>, potenciales desaprendizajes</w:t>
      </w:r>
      <w:r w:rsidR="0098520C">
        <w:rPr>
          <w:rFonts w:ascii="Times New Roman" w:hAnsi="Times New Roman" w:cs="Times New Roman"/>
          <w:bCs/>
        </w:rPr>
        <w:t xml:space="preserve"> y nuevas reflexiones. </w:t>
      </w:r>
    </w:p>
    <w:p w14:paraId="37CF43D2" w14:textId="1CD5403D" w:rsidR="0098520C" w:rsidRPr="005A3D6B" w:rsidRDefault="0098520C" w:rsidP="001E7087">
      <w:pPr>
        <w:spacing w:line="240" w:lineRule="auto"/>
        <w:jc w:val="both"/>
        <w:rPr>
          <w:rFonts w:ascii="Times New Roman" w:hAnsi="Times New Roman" w:cs="Times New Roman"/>
          <w:bCs/>
        </w:rPr>
      </w:pPr>
      <w:r>
        <w:rPr>
          <w:rFonts w:ascii="Times New Roman" w:hAnsi="Times New Roman" w:cs="Times New Roman"/>
          <w:bCs/>
        </w:rPr>
        <w:t xml:space="preserve">Otra de las preguntas de este eje </w:t>
      </w:r>
      <w:r w:rsidR="005A78D9">
        <w:rPr>
          <w:rFonts w:ascii="Times New Roman" w:hAnsi="Times New Roman" w:cs="Times New Roman"/>
          <w:bCs/>
        </w:rPr>
        <w:t>interroga</w:t>
      </w:r>
      <w:r>
        <w:rPr>
          <w:rFonts w:ascii="Times New Roman" w:hAnsi="Times New Roman" w:cs="Times New Roman"/>
          <w:bCs/>
        </w:rPr>
        <w:t xml:space="preserve"> por las motivaciones para participar del rol, teniendo en cuenta que quien evalúa becas de investigación en general lo hace ad honorem y como parte del compromiso con la institución. Comprender los sentidos de esa participación institucional permite vislumbrar la evaluación más allá de lo técnico sino además desde </w:t>
      </w:r>
      <w:r w:rsidR="009B2014">
        <w:rPr>
          <w:rFonts w:ascii="Times New Roman" w:hAnsi="Times New Roman" w:cs="Times New Roman"/>
          <w:bCs/>
        </w:rPr>
        <w:t xml:space="preserve">un </w:t>
      </w:r>
      <w:r>
        <w:rPr>
          <w:rFonts w:ascii="Times New Roman" w:hAnsi="Times New Roman" w:cs="Times New Roman"/>
          <w:bCs/>
        </w:rPr>
        <w:t>posicionamiento ético y político que asumen.</w:t>
      </w:r>
    </w:p>
    <w:p w14:paraId="0821D9C9" w14:textId="40C3FC19" w:rsidR="00711055" w:rsidRDefault="00711055" w:rsidP="00711055">
      <w:pPr>
        <w:spacing w:line="240" w:lineRule="auto"/>
        <w:jc w:val="both"/>
        <w:rPr>
          <w:rFonts w:ascii="Times New Roman" w:hAnsi="Times New Roman"/>
        </w:rPr>
      </w:pPr>
      <w:r>
        <w:rPr>
          <w:rFonts w:ascii="Times New Roman" w:hAnsi="Times New Roman"/>
        </w:rPr>
        <w:t xml:space="preserve">Las preguntas </w:t>
      </w:r>
      <w:r w:rsidR="009F4551">
        <w:rPr>
          <w:rFonts w:ascii="Times New Roman" w:hAnsi="Times New Roman"/>
        </w:rPr>
        <w:t>del guion son</w:t>
      </w:r>
      <w:r>
        <w:rPr>
          <w:rFonts w:ascii="Times New Roman" w:hAnsi="Times New Roman"/>
        </w:rPr>
        <w:t xml:space="preserve">: </w:t>
      </w:r>
    </w:p>
    <w:p w14:paraId="291D3F29" w14:textId="77777777" w:rsidR="00711055" w:rsidRPr="00711055" w:rsidRDefault="00711055" w:rsidP="00711055">
      <w:pPr>
        <w:spacing w:line="240" w:lineRule="auto"/>
        <w:ind w:left="720"/>
        <w:jc w:val="both"/>
        <w:rPr>
          <w:rFonts w:ascii="Times New Roman" w:hAnsi="Times New Roman"/>
          <w:lang w:val="es-AR"/>
        </w:rPr>
      </w:pPr>
      <w:r w:rsidRPr="00711055">
        <w:rPr>
          <w:rFonts w:ascii="Times New Roman" w:hAnsi="Times New Roman"/>
          <w:lang w:val="es-AR"/>
        </w:rPr>
        <w:t>¿Podría relatar algún momento significativo en su experiencia como evaluador/a?</w:t>
      </w:r>
    </w:p>
    <w:p w14:paraId="620CC901" w14:textId="77777777" w:rsidR="00711055" w:rsidRPr="00711055" w:rsidRDefault="00711055" w:rsidP="00711055">
      <w:pPr>
        <w:spacing w:line="240" w:lineRule="auto"/>
        <w:ind w:left="720"/>
        <w:jc w:val="both"/>
        <w:rPr>
          <w:rFonts w:ascii="Times New Roman" w:hAnsi="Times New Roman"/>
          <w:lang w:val="es-AR"/>
        </w:rPr>
      </w:pPr>
      <w:r w:rsidRPr="00711055">
        <w:rPr>
          <w:rFonts w:ascii="Times New Roman" w:hAnsi="Times New Roman"/>
          <w:lang w:val="es-AR"/>
        </w:rPr>
        <w:t>¿Que lo motiva a participar en este rol?</w:t>
      </w:r>
    </w:p>
    <w:p w14:paraId="1F8825A6" w14:textId="77777777" w:rsidR="00711055" w:rsidRPr="00711055" w:rsidRDefault="00711055" w:rsidP="00711055">
      <w:pPr>
        <w:spacing w:line="240" w:lineRule="auto"/>
        <w:ind w:left="720"/>
        <w:jc w:val="both"/>
        <w:rPr>
          <w:rFonts w:ascii="Times New Roman" w:hAnsi="Times New Roman"/>
          <w:lang w:val="es-AR"/>
        </w:rPr>
      </w:pPr>
      <w:r w:rsidRPr="00711055">
        <w:rPr>
          <w:rFonts w:ascii="Times New Roman" w:hAnsi="Times New Roman"/>
          <w:lang w:val="es-AR"/>
        </w:rPr>
        <w:t xml:space="preserve">¿Cuáles son los principales desafíos que enfrenta en el ejercicio del rol de evaluadorx? </w:t>
      </w:r>
    </w:p>
    <w:p w14:paraId="1403C723" w14:textId="742C14FA" w:rsidR="00D448AD" w:rsidRPr="00711055" w:rsidRDefault="00711055" w:rsidP="00711055">
      <w:pPr>
        <w:spacing w:line="240" w:lineRule="auto"/>
        <w:ind w:left="720"/>
        <w:jc w:val="both"/>
        <w:rPr>
          <w:rFonts w:ascii="Times New Roman" w:hAnsi="Times New Roman"/>
          <w:lang w:val="es-AR"/>
        </w:rPr>
      </w:pPr>
      <w:r w:rsidRPr="00711055">
        <w:rPr>
          <w:rFonts w:ascii="Times New Roman" w:hAnsi="Times New Roman"/>
          <w:lang w:val="es-AR"/>
        </w:rPr>
        <w:t>¿Cómo interpreta el impacto de las becas en las trayectorias académicas de los/as estudiantes?</w:t>
      </w:r>
    </w:p>
    <w:p w14:paraId="1CA43461" w14:textId="3C71B3DC" w:rsidR="0098520C" w:rsidRPr="00471816" w:rsidRDefault="0098520C" w:rsidP="001E7087">
      <w:pPr>
        <w:spacing w:line="240" w:lineRule="auto"/>
        <w:jc w:val="both"/>
        <w:rPr>
          <w:rFonts w:ascii="Times New Roman" w:hAnsi="Times New Roman" w:cs="Times New Roman"/>
          <w:b/>
          <w:bCs/>
        </w:rPr>
      </w:pPr>
      <w:r w:rsidRPr="0098520C">
        <w:rPr>
          <w:rFonts w:ascii="Times New Roman" w:hAnsi="Times New Roman" w:cs="Times New Roman"/>
          <w:bCs/>
        </w:rPr>
        <w:t xml:space="preserve">El cuarto eje </w:t>
      </w:r>
      <w:r w:rsidR="00471816">
        <w:rPr>
          <w:rFonts w:ascii="Times New Roman" w:hAnsi="Times New Roman" w:cs="Times New Roman"/>
          <w:bCs/>
        </w:rPr>
        <w:t>“</w:t>
      </w:r>
      <w:r w:rsidR="00471816" w:rsidRPr="00471816">
        <w:rPr>
          <w:rFonts w:ascii="Times New Roman" w:hAnsi="Times New Roman" w:cs="Times New Roman"/>
          <w:bCs/>
        </w:rPr>
        <w:t>Perspectiva institucional”</w:t>
      </w:r>
      <w:r w:rsidR="00471816">
        <w:rPr>
          <w:rFonts w:ascii="Times New Roman" w:hAnsi="Times New Roman" w:cs="Times New Roman"/>
          <w:b/>
          <w:bCs/>
        </w:rPr>
        <w:t xml:space="preserve"> </w:t>
      </w:r>
      <w:r w:rsidRPr="0098520C">
        <w:rPr>
          <w:rFonts w:ascii="Times New Roman" w:hAnsi="Times New Roman" w:cs="Times New Roman"/>
          <w:bCs/>
        </w:rPr>
        <w:t>invita a los/as evaluadores/as</w:t>
      </w:r>
      <w:r>
        <w:rPr>
          <w:rFonts w:ascii="Times New Roman" w:hAnsi="Times New Roman" w:cs="Times New Roman"/>
          <w:bCs/>
        </w:rPr>
        <w:t xml:space="preserve"> a reflexionar acerca del sistema de becas en su conjunto, sus fortalezas, oportunidades de mejora, sus continuidades y discontinuidades a lo largo del tiempo. Esta dimensión permite articular las percepciones individuales con el marco institucional en el que se inscriben. </w:t>
      </w:r>
    </w:p>
    <w:p w14:paraId="748BD844" w14:textId="03BEE147" w:rsidR="008B5E14" w:rsidRDefault="0098520C" w:rsidP="001E7087">
      <w:pPr>
        <w:spacing w:line="240" w:lineRule="auto"/>
        <w:jc w:val="both"/>
        <w:rPr>
          <w:rFonts w:ascii="Times New Roman" w:hAnsi="Times New Roman" w:cs="Times New Roman"/>
          <w:bCs/>
        </w:rPr>
      </w:pPr>
      <w:r>
        <w:rPr>
          <w:rFonts w:ascii="Times New Roman" w:hAnsi="Times New Roman" w:cs="Times New Roman"/>
          <w:bCs/>
        </w:rPr>
        <w:t>E</w:t>
      </w:r>
      <w:r w:rsidR="007E4FBF">
        <w:rPr>
          <w:rFonts w:ascii="Times New Roman" w:hAnsi="Times New Roman" w:cs="Times New Roman"/>
          <w:bCs/>
        </w:rPr>
        <w:t>n</w:t>
      </w:r>
      <w:r>
        <w:rPr>
          <w:rFonts w:ascii="Times New Roman" w:hAnsi="Times New Roman" w:cs="Times New Roman"/>
          <w:bCs/>
        </w:rPr>
        <w:t xml:space="preserve"> particular, el guion indaga en el rol de las becas en términos de ampliación del acceso a la investigación y de construcción de comunidad académica. Aquí se permite explorar en qué medida los/as evaluadores/as conciben el sistema de becas como una política </w:t>
      </w:r>
      <w:r w:rsidR="00DD21B1">
        <w:rPr>
          <w:rFonts w:ascii="Times New Roman" w:hAnsi="Times New Roman" w:cs="Times New Roman"/>
          <w:bCs/>
        </w:rPr>
        <w:t>democratizadora</w:t>
      </w:r>
      <w:r w:rsidR="008B5E14">
        <w:rPr>
          <w:rFonts w:ascii="Times New Roman" w:hAnsi="Times New Roman" w:cs="Times New Roman"/>
          <w:bCs/>
        </w:rPr>
        <w:t xml:space="preserve"> y qué obstáculos perciben para que lo sea en la práctica.  La pregunta por la continuidad y discontinuidad a lo largo del tiempo </w:t>
      </w:r>
      <w:r w:rsidR="009E5B8C">
        <w:rPr>
          <w:rFonts w:ascii="Times New Roman" w:hAnsi="Times New Roman" w:cs="Times New Roman"/>
          <w:bCs/>
        </w:rPr>
        <w:t>habilita</w:t>
      </w:r>
      <w:r w:rsidR="008B5E14">
        <w:rPr>
          <w:rFonts w:ascii="Times New Roman" w:hAnsi="Times New Roman" w:cs="Times New Roman"/>
          <w:bCs/>
        </w:rPr>
        <w:t xml:space="preserve">, además, una perspectiva diacrónica. </w:t>
      </w:r>
    </w:p>
    <w:p w14:paraId="38C8E8AC" w14:textId="117B74B2" w:rsidR="00711055" w:rsidRDefault="00711055" w:rsidP="00711055">
      <w:pPr>
        <w:spacing w:line="240" w:lineRule="auto"/>
        <w:jc w:val="both"/>
        <w:rPr>
          <w:rFonts w:ascii="Times New Roman" w:hAnsi="Times New Roman"/>
        </w:rPr>
      </w:pPr>
      <w:r>
        <w:rPr>
          <w:rFonts w:ascii="Times New Roman" w:hAnsi="Times New Roman"/>
        </w:rPr>
        <w:t xml:space="preserve">Las preguntas del cuarto eje son las siguientes: </w:t>
      </w:r>
    </w:p>
    <w:p w14:paraId="2DB84722" w14:textId="77777777" w:rsidR="00711055" w:rsidRPr="00711055" w:rsidRDefault="00711055" w:rsidP="00711055">
      <w:pPr>
        <w:spacing w:line="240" w:lineRule="auto"/>
        <w:ind w:left="720"/>
        <w:jc w:val="both"/>
        <w:rPr>
          <w:rFonts w:ascii="Times New Roman" w:hAnsi="Times New Roman"/>
          <w:lang w:val="es-AR"/>
        </w:rPr>
      </w:pPr>
      <w:r w:rsidRPr="00711055">
        <w:rPr>
          <w:rFonts w:ascii="Times New Roman" w:hAnsi="Times New Roman"/>
          <w:lang w:val="es-AR"/>
        </w:rPr>
        <w:t>¿Qué fortalezas y oportunidades de mejora encuentra en los procesos de evaluación actuales en la UNMDP? ¿Cómo caracterizaría esos procesos atendiendo a sus continuidades y discontinuidades a lo largo del tiempo?</w:t>
      </w:r>
    </w:p>
    <w:p w14:paraId="1CDBD6B7" w14:textId="66DFDD6B" w:rsidR="00711055" w:rsidRPr="00711055" w:rsidRDefault="00711055" w:rsidP="00711055">
      <w:pPr>
        <w:spacing w:line="240" w:lineRule="auto"/>
        <w:ind w:left="720"/>
        <w:jc w:val="both"/>
        <w:rPr>
          <w:rFonts w:ascii="Times New Roman" w:hAnsi="Times New Roman"/>
          <w:lang w:val="es-AR"/>
        </w:rPr>
      </w:pPr>
      <w:r w:rsidRPr="00711055">
        <w:rPr>
          <w:rFonts w:ascii="Times New Roman" w:hAnsi="Times New Roman"/>
          <w:lang w:val="es-AR"/>
        </w:rPr>
        <w:t>¿Qué rol cree que cumplen estas becas como política de formación y en términos de ampliación del acceso a la investigación?</w:t>
      </w:r>
    </w:p>
    <w:p w14:paraId="79DDAC99" w14:textId="31AAE7B1" w:rsidR="008B5E14" w:rsidRDefault="008B5E14" w:rsidP="001E7087">
      <w:pPr>
        <w:spacing w:line="240" w:lineRule="auto"/>
        <w:jc w:val="both"/>
        <w:rPr>
          <w:rFonts w:ascii="Times New Roman" w:hAnsi="Times New Roman" w:cs="Times New Roman"/>
          <w:bCs/>
        </w:rPr>
      </w:pPr>
      <w:r w:rsidRPr="008B5E14">
        <w:rPr>
          <w:rFonts w:ascii="Times New Roman" w:hAnsi="Times New Roman" w:cs="Times New Roman"/>
          <w:bCs/>
        </w:rPr>
        <w:lastRenderedPageBreak/>
        <w:t xml:space="preserve">El </w:t>
      </w:r>
      <w:r w:rsidR="00471816">
        <w:rPr>
          <w:rFonts w:ascii="Times New Roman" w:hAnsi="Times New Roman" w:cs="Times New Roman"/>
          <w:bCs/>
        </w:rPr>
        <w:t>eje de “cierre y reflexión”</w:t>
      </w:r>
      <w:r w:rsidRPr="008B5E14">
        <w:rPr>
          <w:rFonts w:ascii="Times New Roman" w:hAnsi="Times New Roman" w:cs="Times New Roman"/>
          <w:bCs/>
        </w:rPr>
        <w:t xml:space="preserve"> les invita </w:t>
      </w:r>
      <w:r>
        <w:rPr>
          <w:rFonts w:ascii="Times New Roman" w:hAnsi="Times New Roman" w:cs="Times New Roman"/>
          <w:bCs/>
        </w:rPr>
        <w:t>a los/as evaluadores/as a compartir su prospectiva sobre el futuro del sistema de becas y proponer mejora</w:t>
      </w:r>
      <w:r w:rsidR="007E4FBF">
        <w:rPr>
          <w:rFonts w:ascii="Times New Roman" w:hAnsi="Times New Roman" w:cs="Times New Roman"/>
          <w:bCs/>
        </w:rPr>
        <w:t>s</w:t>
      </w:r>
      <w:r>
        <w:rPr>
          <w:rFonts w:ascii="Times New Roman" w:hAnsi="Times New Roman" w:cs="Times New Roman"/>
          <w:bCs/>
        </w:rPr>
        <w:t xml:space="preserve"> desde su rol. Esta dimensión, proyectiva, permite acceder a los horizontes de sentido de los actores, qu</w:t>
      </w:r>
      <w:r w:rsidR="007E4FBF">
        <w:rPr>
          <w:rFonts w:ascii="Times New Roman" w:hAnsi="Times New Roman" w:cs="Times New Roman"/>
          <w:bCs/>
        </w:rPr>
        <w:t>é</w:t>
      </w:r>
      <w:r>
        <w:rPr>
          <w:rFonts w:ascii="Times New Roman" w:hAnsi="Times New Roman" w:cs="Times New Roman"/>
          <w:bCs/>
        </w:rPr>
        <w:t xml:space="preserve"> sistema de becas consideran deseable, qu</w:t>
      </w:r>
      <w:r w:rsidR="007E4FBF">
        <w:rPr>
          <w:rFonts w:ascii="Times New Roman" w:hAnsi="Times New Roman" w:cs="Times New Roman"/>
          <w:bCs/>
        </w:rPr>
        <w:t>é</w:t>
      </w:r>
      <w:r>
        <w:rPr>
          <w:rFonts w:ascii="Times New Roman" w:hAnsi="Times New Roman" w:cs="Times New Roman"/>
          <w:bCs/>
        </w:rPr>
        <w:t xml:space="preserve"> condiciones lo haría</w:t>
      </w:r>
      <w:r w:rsidR="007E4FBF">
        <w:rPr>
          <w:rFonts w:ascii="Times New Roman" w:hAnsi="Times New Roman" w:cs="Times New Roman"/>
          <w:bCs/>
        </w:rPr>
        <w:t>n</w:t>
      </w:r>
      <w:r>
        <w:rPr>
          <w:rFonts w:ascii="Times New Roman" w:hAnsi="Times New Roman" w:cs="Times New Roman"/>
          <w:bCs/>
        </w:rPr>
        <w:t xml:space="preserve"> posible y que obstáculos podrían dificultarlo. </w:t>
      </w:r>
    </w:p>
    <w:p w14:paraId="06B2638A" w14:textId="47708B8F" w:rsidR="008B5E14" w:rsidRDefault="008B5E14" w:rsidP="001E7087">
      <w:pPr>
        <w:spacing w:line="240" w:lineRule="auto"/>
        <w:jc w:val="both"/>
        <w:rPr>
          <w:rFonts w:ascii="Times New Roman" w:hAnsi="Times New Roman" w:cs="Times New Roman"/>
          <w:bCs/>
        </w:rPr>
      </w:pPr>
      <w:r>
        <w:rPr>
          <w:rFonts w:ascii="Times New Roman" w:hAnsi="Times New Roman" w:cs="Times New Roman"/>
          <w:bCs/>
        </w:rPr>
        <w:t>Esta última sesión del guion también habilita la reflexión final sobre la propia experiencia</w:t>
      </w:r>
      <w:r w:rsidR="00471816">
        <w:rPr>
          <w:rFonts w:ascii="Times New Roman" w:hAnsi="Times New Roman" w:cs="Times New Roman"/>
          <w:bCs/>
        </w:rPr>
        <w:t>, en un</w:t>
      </w:r>
      <w:r>
        <w:rPr>
          <w:rFonts w:ascii="Times New Roman" w:hAnsi="Times New Roman" w:cs="Times New Roman"/>
          <w:bCs/>
        </w:rPr>
        <w:t xml:space="preserve"> gesto metodológico que siguiendo a Porta (2020) reconoce a la entrevista no solo como instancia de recolección de datos sino como un espacio de reflexividad y producción de sentido conjunto entre entrevistado/a e investigador/a.</w:t>
      </w:r>
    </w:p>
    <w:p w14:paraId="43A6D8EC" w14:textId="1DD60126" w:rsidR="00711055" w:rsidRDefault="00711055" w:rsidP="001E7087">
      <w:pPr>
        <w:spacing w:line="240" w:lineRule="auto"/>
        <w:jc w:val="both"/>
        <w:rPr>
          <w:rFonts w:ascii="Times New Roman" w:hAnsi="Times New Roman" w:cs="Times New Roman"/>
          <w:bCs/>
        </w:rPr>
      </w:pPr>
      <w:r>
        <w:rPr>
          <w:rFonts w:ascii="Times New Roman" w:hAnsi="Times New Roman" w:cs="Times New Roman"/>
          <w:bCs/>
        </w:rPr>
        <w:t>Las preguntas del eje de cierre son:</w:t>
      </w:r>
    </w:p>
    <w:p w14:paraId="60A3A0B9" w14:textId="77777777" w:rsidR="00711055" w:rsidRPr="00711055" w:rsidRDefault="00711055" w:rsidP="00711055">
      <w:pPr>
        <w:spacing w:line="240" w:lineRule="auto"/>
        <w:ind w:left="720"/>
        <w:jc w:val="both"/>
        <w:rPr>
          <w:rFonts w:ascii="Times New Roman" w:hAnsi="Times New Roman" w:cs="Times New Roman"/>
          <w:bCs/>
          <w:lang w:val="es-AR"/>
        </w:rPr>
      </w:pPr>
      <w:r w:rsidRPr="00711055">
        <w:rPr>
          <w:rFonts w:ascii="Times New Roman" w:hAnsi="Times New Roman" w:cs="Times New Roman"/>
          <w:bCs/>
          <w:lang w:val="es-AR"/>
        </w:rPr>
        <w:t>¿Cuál es su prospectiva respecto al futuro del sistema de becas y su impacto en la profesión académica, en el marco del contexto a nivel macro y meso institucional que proyecta/vislumbra?</w:t>
      </w:r>
    </w:p>
    <w:p w14:paraId="0059D598" w14:textId="77777777" w:rsidR="00711055" w:rsidRPr="00711055" w:rsidRDefault="00711055" w:rsidP="00711055">
      <w:pPr>
        <w:spacing w:line="240" w:lineRule="auto"/>
        <w:ind w:left="720"/>
        <w:jc w:val="both"/>
        <w:rPr>
          <w:rFonts w:ascii="Times New Roman" w:hAnsi="Times New Roman" w:cs="Times New Roman"/>
          <w:bCs/>
          <w:lang w:val="es-AR"/>
        </w:rPr>
      </w:pPr>
      <w:r w:rsidRPr="00711055">
        <w:rPr>
          <w:rFonts w:ascii="Times New Roman" w:hAnsi="Times New Roman" w:cs="Times New Roman"/>
          <w:bCs/>
          <w:lang w:val="es-AR"/>
        </w:rPr>
        <w:t>¿Qué cambios o mejoras considera necesarios para potenciar la formación de lxs becarixs desde su rol de evaluación?</w:t>
      </w:r>
    </w:p>
    <w:p w14:paraId="32107DE3" w14:textId="6B82EDB8" w:rsidR="00711055" w:rsidRPr="00BE5068" w:rsidRDefault="00711055" w:rsidP="00BE5068">
      <w:pPr>
        <w:spacing w:line="240" w:lineRule="auto"/>
        <w:ind w:left="720"/>
        <w:jc w:val="both"/>
        <w:rPr>
          <w:rFonts w:ascii="Times New Roman" w:hAnsi="Times New Roman" w:cs="Times New Roman"/>
          <w:bCs/>
          <w:lang w:val="es-AR"/>
        </w:rPr>
      </w:pPr>
      <w:r w:rsidRPr="00711055">
        <w:rPr>
          <w:rFonts w:ascii="Times New Roman" w:hAnsi="Times New Roman" w:cs="Times New Roman"/>
          <w:bCs/>
          <w:lang w:val="es-AR"/>
        </w:rPr>
        <w:t>¿Hay alguna reflexión final que desee compartir sobre su experiencia como evaluadorx en este proceso?</w:t>
      </w:r>
    </w:p>
    <w:p w14:paraId="4EB4443D" w14:textId="11FB5575" w:rsidR="008B5E14" w:rsidRPr="00471816" w:rsidRDefault="008B5E14" w:rsidP="001E7087">
      <w:pPr>
        <w:spacing w:line="240" w:lineRule="auto"/>
        <w:jc w:val="both"/>
        <w:rPr>
          <w:rFonts w:ascii="Times New Roman" w:hAnsi="Times New Roman" w:cs="Times New Roman"/>
          <w:b/>
          <w:bCs/>
        </w:rPr>
      </w:pPr>
      <w:r w:rsidRPr="00471816">
        <w:rPr>
          <w:rFonts w:ascii="Times New Roman" w:hAnsi="Times New Roman" w:cs="Times New Roman"/>
          <w:b/>
          <w:bCs/>
        </w:rPr>
        <w:t>Reflexiones en torno a la evaluación responsable y la democratización del acceso</w:t>
      </w:r>
    </w:p>
    <w:p w14:paraId="73E22621" w14:textId="24ABBF8E" w:rsidR="00471816" w:rsidRDefault="00471816" w:rsidP="001E7087">
      <w:pPr>
        <w:spacing w:line="240" w:lineRule="auto"/>
        <w:jc w:val="both"/>
        <w:rPr>
          <w:rFonts w:ascii="Times New Roman" w:hAnsi="Times New Roman" w:cs="Times New Roman"/>
          <w:bCs/>
        </w:rPr>
      </w:pPr>
      <w:r w:rsidRPr="00471816">
        <w:rPr>
          <w:rFonts w:ascii="Times New Roman" w:hAnsi="Times New Roman" w:cs="Times New Roman"/>
          <w:bCs/>
        </w:rPr>
        <w:t xml:space="preserve">A partir del diseño del instrumento y de las reflexiones teóricas </w:t>
      </w:r>
      <w:r>
        <w:rPr>
          <w:rFonts w:ascii="Times New Roman" w:hAnsi="Times New Roman" w:cs="Times New Roman"/>
          <w:bCs/>
        </w:rPr>
        <w:t xml:space="preserve">que lo sustentan, es posible anticipar algunas tensiones centrales que el análisis de las entrevistas buscará explorar. </w:t>
      </w:r>
    </w:p>
    <w:p w14:paraId="6BE0737D" w14:textId="551B3898" w:rsidR="00471816" w:rsidRDefault="00471816" w:rsidP="001E7087">
      <w:pPr>
        <w:spacing w:line="240" w:lineRule="auto"/>
        <w:jc w:val="both"/>
        <w:rPr>
          <w:rFonts w:ascii="Times New Roman" w:hAnsi="Times New Roman" w:cs="Times New Roman"/>
          <w:bCs/>
        </w:rPr>
      </w:pPr>
      <w:r>
        <w:rPr>
          <w:rFonts w:ascii="Times New Roman" w:hAnsi="Times New Roman" w:cs="Times New Roman"/>
          <w:bCs/>
        </w:rPr>
        <w:t>La primera tensión es la que se produce entre los criterios formales y los tácitos de la evaluación</w:t>
      </w:r>
      <w:r w:rsidR="000C6FFB">
        <w:rPr>
          <w:rFonts w:ascii="Times New Roman" w:hAnsi="Times New Roman" w:cs="Times New Roman"/>
          <w:bCs/>
        </w:rPr>
        <w:t>. El reglamento y el instructivo establecen pautas que intentan garantizar transparencia y equidad. Sin embargo, como señalan Ball, Maguire y Braun (2</w:t>
      </w:r>
      <w:r w:rsidR="00484C2B">
        <w:rPr>
          <w:rFonts w:ascii="Times New Roman" w:hAnsi="Times New Roman" w:cs="Times New Roman"/>
          <w:bCs/>
        </w:rPr>
        <w:t>012) las políticas no son documentos</w:t>
      </w:r>
      <w:r w:rsidR="000C6FFB">
        <w:rPr>
          <w:rFonts w:ascii="Times New Roman" w:hAnsi="Times New Roman" w:cs="Times New Roman"/>
          <w:bCs/>
        </w:rPr>
        <w:t xml:space="preserve"> que se aplican mecánicamente sino prácticas discursivas que se resignifican en cada contexto de implementación. Los/as evaluadores/as no son ejecutores/as neutrales de normas, sino que son actores con trayectorias y posicionamiento en el campo que se desempeñan</w:t>
      </w:r>
      <w:r w:rsidR="007E4FBF">
        <w:rPr>
          <w:rFonts w:ascii="Times New Roman" w:hAnsi="Times New Roman" w:cs="Times New Roman"/>
          <w:bCs/>
        </w:rPr>
        <w:t>,</w:t>
      </w:r>
      <w:r w:rsidR="000C6FFB">
        <w:rPr>
          <w:rFonts w:ascii="Times New Roman" w:hAnsi="Times New Roman" w:cs="Times New Roman"/>
          <w:bCs/>
        </w:rPr>
        <w:t xml:space="preserve"> donde median su propia lectura de cada postulación. </w:t>
      </w:r>
      <w:r w:rsidR="00484C2B" w:rsidRPr="00484C2B">
        <w:rPr>
          <w:rFonts w:ascii="Times New Roman" w:hAnsi="Times New Roman" w:cs="Times New Roman"/>
          <w:bCs/>
        </w:rPr>
        <w:t>En este sentido, la literatura sobre evaluación de pares advierte sobre la exi</w:t>
      </w:r>
      <w:r w:rsidR="00484C2B">
        <w:rPr>
          <w:rFonts w:ascii="Times New Roman" w:hAnsi="Times New Roman" w:cs="Times New Roman"/>
          <w:bCs/>
        </w:rPr>
        <w:t xml:space="preserve">stencia de sesgos sistemáticos; </w:t>
      </w:r>
      <w:r w:rsidR="00484C2B" w:rsidRPr="00484C2B">
        <w:rPr>
          <w:rFonts w:ascii="Times New Roman" w:hAnsi="Times New Roman" w:cs="Times New Roman"/>
          <w:bCs/>
        </w:rPr>
        <w:t>de género, pertenencia institucional, disciplina, o a</w:t>
      </w:r>
      <w:r w:rsidR="00484C2B">
        <w:rPr>
          <w:rFonts w:ascii="Times New Roman" w:hAnsi="Times New Roman" w:cs="Times New Roman"/>
          <w:bCs/>
        </w:rPr>
        <w:t xml:space="preserve">cceso previo al financiamiento </w:t>
      </w:r>
      <w:r w:rsidR="00484C2B" w:rsidRPr="00484C2B">
        <w:rPr>
          <w:rFonts w:ascii="Times New Roman" w:hAnsi="Times New Roman" w:cs="Times New Roman"/>
          <w:bCs/>
        </w:rPr>
        <w:t>que pueden operar de manera inconsciente en los procesos de revisión, incluso cuando los criterios están formalizados. Al respecto, investigaciones recientes muestran que la misma propuesta puede recibir valoraciones muy distintas dependiendo de si el evaluador o la evaluadora conoce la identidad o la institución de procedencia del o la postulante</w:t>
      </w:r>
      <w:r w:rsidR="00484C2B">
        <w:rPr>
          <w:rFonts w:ascii="Times New Roman" w:hAnsi="Times New Roman" w:cs="Times New Roman"/>
          <w:bCs/>
        </w:rPr>
        <w:t>.</w:t>
      </w:r>
      <w:r w:rsidR="00484C2B" w:rsidRPr="00484C2B">
        <w:rPr>
          <w:rFonts w:ascii="Times New Roman" w:hAnsi="Times New Roman" w:cs="Times New Roman"/>
          <w:bCs/>
        </w:rPr>
        <w:t xml:space="preserve"> (Huber et al., 2022, citado en Rovelli, 2025). </w:t>
      </w:r>
    </w:p>
    <w:p w14:paraId="030775D2" w14:textId="4FE9EA56" w:rsidR="00484C2B" w:rsidRDefault="000C6FFB" w:rsidP="001E7087">
      <w:pPr>
        <w:spacing w:line="240" w:lineRule="auto"/>
        <w:jc w:val="both"/>
        <w:rPr>
          <w:rFonts w:ascii="Times New Roman" w:hAnsi="Times New Roman" w:cs="Times New Roman"/>
          <w:bCs/>
        </w:rPr>
      </w:pPr>
      <w:r>
        <w:rPr>
          <w:rFonts w:ascii="Times New Roman" w:hAnsi="Times New Roman" w:cs="Times New Roman"/>
          <w:bCs/>
        </w:rPr>
        <w:t xml:space="preserve">La segunda tensión es la que se produce entre el mérito demostrado y el potencial investigativo. Evaluar a un/a </w:t>
      </w:r>
      <w:r w:rsidR="008D65B7">
        <w:rPr>
          <w:rFonts w:ascii="Times New Roman" w:hAnsi="Times New Roman" w:cs="Times New Roman"/>
          <w:bCs/>
        </w:rPr>
        <w:t>estudiante</w:t>
      </w:r>
      <w:r>
        <w:rPr>
          <w:rFonts w:ascii="Times New Roman" w:hAnsi="Times New Roman" w:cs="Times New Roman"/>
          <w:bCs/>
        </w:rPr>
        <w:t xml:space="preserve"> avanzado/a que recién </w:t>
      </w:r>
      <w:r w:rsidR="008D65B7">
        <w:rPr>
          <w:rFonts w:ascii="Times New Roman" w:hAnsi="Times New Roman" w:cs="Times New Roman"/>
          <w:bCs/>
        </w:rPr>
        <w:t>inicia</w:t>
      </w:r>
      <w:r>
        <w:rPr>
          <w:rFonts w:ascii="Times New Roman" w:hAnsi="Times New Roman" w:cs="Times New Roman"/>
          <w:bCs/>
        </w:rPr>
        <w:t xml:space="preserve"> su trayectoria en investigación implica necesariamente proyectar</w:t>
      </w:r>
      <w:r w:rsidR="008D65B7">
        <w:rPr>
          <w:rFonts w:ascii="Times New Roman" w:hAnsi="Times New Roman" w:cs="Times New Roman"/>
          <w:bCs/>
        </w:rPr>
        <w:t xml:space="preserve">. La evaluación responsable en ese sentido permitiría ampliar la mirada más allá de los indicadores cuantitativos, pero en la práctica </w:t>
      </w:r>
      <w:r w:rsidR="008D65B7">
        <w:rPr>
          <w:rFonts w:ascii="Times New Roman" w:hAnsi="Times New Roman" w:cs="Times New Roman"/>
          <w:bCs/>
        </w:rPr>
        <w:lastRenderedPageBreak/>
        <w:t xml:space="preserve">concreta esto requiere criterios compartidos y capacidad de reflexividad que no siempre están garantizados. </w:t>
      </w:r>
      <w:r w:rsidR="00484C2B" w:rsidRPr="00484C2B">
        <w:rPr>
          <w:rFonts w:ascii="Times New Roman" w:hAnsi="Times New Roman" w:cs="Times New Roman"/>
          <w:bCs/>
        </w:rPr>
        <w:t>La literatura internacional recomienda habilitar la posibilidad de que quienes se encuentran en las carreras iniciales puedan ser evaluados/as con criterios diferenciados que contemplen el potencial y la trayectoria en formación, y no solo los antecedentes acumulados</w:t>
      </w:r>
      <w:r w:rsidR="00847F20">
        <w:rPr>
          <w:rFonts w:ascii="Times New Roman" w:hAnsi="Times New Roman" w:cs="Times New Roman"/>
          <w:bCs/>
        </w:rPr>
        <w:t>.</w:t>
      </w:r>
      <w:bookmarkStart w:id="0" w:name="_GoBack"/>
      <w:bookmarkEnd w:id="0"/>
      <w:r w:rsidR="00484C2B" w:rsidRPr="00484C2B">
        <w:rPr>
          <w:rFonts w:ascii="Times New Roman" w:hAnsi="Times New Roman" w:cs="Times New Roman"/>
          <w:bCs/>
        </w:rPr>
        <w:t xml:space="preserve"> (Rovelli, 2025). </w:t>
      </w:r>
    </w:p>
    <w:p w14:paraId="4B7F8311" w14:textId="743E6269" w:rsidR="000C6FFB" w:rsidRDefault="00484C2B" w:rsidP="001E7087">
      <w:pPr>
        <w:spacing w:line="240" w:lineRule="auto"/>
        <w:jc w:val="both"/>
        <w:rPr>
          <w:rFonts w:ascii="Times New Roman" w:hAnsi="Times New Roman" w:cs="Times New Roman"/>
          <w:bCs/>
        </w:rPr>
      </w:pPr>
      <w:r w:rsidRPr="00484C2B">
        <w:rPr>
          <w:rFonts w:ascii="Times New Roman" w:hAnsi="Times New Roman" w:cs="Times New Roman"/>
          <w:bCs/>
        </w:rPr>
        <w:t>En el contexto específico de las becas estudiantiles de la UNMdP, este desafío adqui</w:t>
      </w:r>
      <w:r>
        <w:rPr>
          <w:rFonts w:ascii="Times New Roman" w:hAnsi="Times New Roman" w:cs="Times New Roman"/>
          <w:bCs/>
        </w:rPr>
        <w:t>ere una dimensión concreta,</w:t>
      </w:r>
      <w:r w:rsidRPr="00484C2B">
        <w:rPr>
          <w:rFonts w:ascii="Times New Roman" w:hAnsi="Times New Roman" w:cs="Times New Roman"/>
          <w:bCs/>
        </w:rPr>
        <w:t xml:space="preserve"> los instrumentos de evaluación deben permitir identificar y ponderar la originalidad de la propuesta, la idoneidad del/de la director/a, la trayectoria académica del/de la postulante, pero también aquellos factores cualitativos que den cuenta de disposiciones investigativas y de la motivación genuina para la formación en investigación. Porta, Foutel, Aguirre y Proasi (2025) aportan en este sentido una perspectiva biográfico-narrativa que ilumina la experiencia de evaluar y ser evaluado/a, subrayando que la evaluación es un proceso complejo, multifacético, político y afectivo que no puede reducirse a la aplicación mecánica de criterios cuantitativos</w:t>
      </w:r>
    </w:p>
    <w:p w14:paraId="0923D5AE" w14:textId="3B45E151" w:rsidR="008D65B7" w:rsidRDefault="008D65B7" w:rsidP="001E7087">
      <w:pPr>
        <w:spacing w:line="240" w:lineRule="auto"/>
        <w:jc w:val="both"/>
        <w:rPr>
          <w:rFonts w:ascii="Times New Roman" w:hAnsi="Times New Roman" w:cs="Times New Roman"/>
          <w:bCs/>
        </w:rPr>
      </w:pPr>
      <w:r>
        <w:rPr>
          <w:rFonts w:ascii="Times New Roman" w:hAnsi="Times New Roman" w:cs="Times New Roman"/>
          <w:bCs/>
        </w:rPr>
        <w:t>Una tercera tensión es la que se produce entre la democratización declarada y las desigualdades estructurales. Las becas se presentan institucionalmente como una oportunidad abierta a todos/as los/as estudiantes avanzados/as que cumplan con los requisitos. Sin embargo, hay cuestiones como las mencionadas anteriormente que incide</w:t>
      </w:r>
      <w:r w:rsidR="00484C2B">
        <w:rPr>
          <w:rFonts w:ascii="Times New Roman" w:hAnsi="Times New Roman" w:cs="Times New Roman"/>
          <w:bCs/>
        </w:rPr>
        <w:t>n en gran manera</w:t>
      </w:r>
      <w:r w:rsidR="00484C2B" w:rsidRPr="00484C2B">
        <w:rPr>
          <w:rFonts w:ascii="Times New Roman" w:hAnsi="Times New Roman" w:cs="Times New Roman"/>
          <w:bCs/>
        </w:rPr>
        <w:t>. Estas distorsiones, que operan en los sistemas de becas de investigación en general, resultan pertinentes para pensar los modos en que el sistema de becas de la UNMdP po</w:t>
      </w:r>
      <w:r w:rsidR="00484C2B">
        <w:rPr>
          <w:rFonts w:ascii="Times New Roman" w:hAnsi="Times New Roman" w:cs="Times New Roman"/>
          <w:bCs/>
        </w:rPr>
        <w:t>dría estar reproduciendo o atenuando</w:t>
      </w:r>
      <w:r w:rsidR="00484C2B" w:rsidRPr="00484C2B">
        <w:rPr>
          <w:rFonts w:ascii="Times New Roman" w:hAnsi="Times New Roman" w:cs="Times New Roman"/>
          <w:bCs/>
        </w:rPr>
        <w:t xml:space="preserve"> desigualdades estructurales que los reglamentos formales no logran neutralizar por sí solos. La pregunta que orienta el guion de entrevista a evaluadores/as apunta precisamente a indagar en qué medida estas dimensiones son percibidas y abordadas por quienes toman las decisiones de selección.</w:t>
      </w:r>
    </w:p>
    <w:p w14:paraId="6B5242AD" w14:textId="6C219DE3" w:rsidR="008D65B7" w:rsidRPr="00471816" w:rsidRDefault="008D65B7" w:rsidP="001E7087">
      <w:pPr>
        <w:spacing w:line="240" w:lineRule="auto"/>
        <w:jc w:val="both"/>
        <w:rPr>
          <w:rFonts w:ascii="Times New Roman" w:hAnsi="Times New Roman" w:cs="Times New Roman"/>
          <w:bCs/>
        </w:rPr>
      </w:pPr>
      <w:r>
        <w:rPr>
          <w:rFonts w:ascii="Times New Roman" w:hAnsi="Times New Roman" w:cs="Times New Roman"/>
          <w:bCs/>
        </w:rPr>
        <w:t>Finalmente, el contexto de desfinanciamiento de las universidades públicas en nuestro país, introduce una cuarta tensión, que tiene que ver con las condiciones de precarización laboral, la falta de recursos y la competencia para acceder a las becas. Las decisiones que toman los/as evaluadores/as tiene</w:t>
      </w:r>
      <w:r w:rsidR="009E5B8C">
        <w:rPr>
          <w:rFonts w:ascii="Times New Roman" w:hAnsi="Times New Roman" w:cs="Times New Roman"/>
          <w:bCs/>
        </w:rPr>
        <w:t>n</w:t>
      </w:r>
      <w:r>
        <w:rPr>
          <w:rFonts w:ascii="Times New Roman" w:hAnsi="Times New Roman" w:cs="Times New Roman"/>
          <w:bCs/>
        </w:rPr>
        <w:t xml:space="preserve"> consecuencias en la trayectoria de quienes desean a</w:t>
      </w:r>
      <w:r w:rsidR="006674DC">
        <w:rPr>
          <w:rFonts w:ascii="Times New Roman" w:hAnsi="Times New Roman" w:cs="Times New Roman"/>
          <w:bCs/>
        </w:rPr>
        <w:t xml:space="preserve">cceder a estas becas, incluso pueden </w:t>
      </w:r>
      <w:r>
        <w:rPr>
          <w:rFonts w:ascii="Times New Roman" w:hAnsi="Times New Roman" w:cs="Times New Roman"/>
          <w:bCs/>
        </w:rPr>
        <w:t>excluirlo</w:t>
      </w:r>
      <w:r w:rsidR="006674DC">
        <w:rPr>
          <w:rFonts w:ascii="Times New Roman" w:hAnsi="Times New Roman" w:cs="Times New Roman"/>
          <w:bCs/>
        </w:rPr>
        <w:t>s/as</w:t>
      </w:r>
      <w:r>
        <w:rPr>
          <w:rFonts w:ascii="Times New Roman" w:hAnsi="Times New Roman" w:cs="Times New Roman"/>
          <w:bCs/>
        </w:rPr>
        <w:t xml:space="preserve"> del sistema. </w:t>
      </w:r>
      <w:r w:rsidR="00484C2B" w:rsidRPr="00484C2B">
        <w:rPr>
          <w:rFonts w:ascii="Times New Roman" w:hAnsi="Times New Roman" w:cs="Times New Roman"/>
          <w:bCs/>
        </w:rPr>
        <w:t>En este escenario, los sistemas de</w:t>
      </w:r>
      <w:r w:rsidR="00484C2B">
        <w:rPr>
          <w:rFonts w:ascii="Times New Roman" w:hAnsi="Times New Roman" w:cs="Times New Roman"/>
          <w:bCs/>
        </w:rPr>
        <w:t xml:space="preserve"> becas institucionales propios, como el de la UNMdP,</w:t>
      </w:r>
      <w:r w:rsidR="00484C2B" w:rsidRPr="00484C2B">
        <w:rPr>
          <w:rFonts w:ascii="Times New Roman" w:hAnsi="Times New Roman" w:cs="Times New Roman"/>
          <w:bCs/>
        </w:rPr>
        <w:t xml:space="preserve"> adquieren una importancia estratégica aun mayor, al constituirse en uno de los pocos canales disponibles para la formación inicial en investigación ante la reducción de las becas doctorales y posdoctorales de organismos nacionales como el CONICET</w:t>
      </w:r>
      <w:r w:rsidR="00484C2B">
        <w:rPr>
          <w:rFonts w:ascii="Times New Roman" w:hAnsi="Times New Roman" w:cs="Times New Roman"/>
          <w:bCs/>
        </w:rPr>
        <w:t xml:space="preserve">. </w:t>
      </w:r>
      <w:r w:rsidR="00484C2B" w:rsidRPr="00484C2B">
        <w:rPr>
          <w:rFonts w:ascii="Times New Roman" w:hAnsi="Times New Roman" w:cs="Times New Roman"/>
          <w:bCs/>
        </w:rPr>
        <w:t xml:space="preserve">Esto también implica que las decisiones de los/as evaluadores/as se tornan más críticas y sus consecuencias más determinantes </w:t>
      </w:r>
      <w:r w:rsidR="00484C2B">
        <w:rPr>
          <w:rFonts w:ascii="Times New Roman" w:hAnsi="Times New Roman" w:cs="Times New Roman"/>
          <w:bCs/>
        </w:rPr>
        <w:t>para las trayectorias de lo</w:t>
      </w:r>
      <w:r w:rsidR="009E5B8C">
        <w:rPr>
          <w:rFonts w:ascii="Times New Roman" w:hAnsi="Times New Roman" w:cs="Times New Roman"/>
          <w:bCs/>
        </w:rPr>
        <w:t>s</w:t>
      </w:r>
      <w:r w:rsidR="00484C2B">
        <w:rPr>
          <w:rFonts w:ascii="Times New Roman" w:hAnsi="Times New Roman" w:cs="Times New Roman"/>
          <w:bCs/>
        </w:rPr>
        <w:t>/</w:t>
      </w:r>
      <w:r w:rsidR="00484C2B" w:rsidRPr="00484C2B">
        <w:rPr>
          <w:rFonts w:ascii="Times New Roman" w:hAnsi="Times New Roman" w:cs="Times New Roman"/>
          <w:bCs/>
        </w:rPr>
        <w:t>as postulantes.</w:t>
      </w:r>
    </w:p>
    <w:p w14:paraId="12CE0BCB" w14:textId="76441C2B" w:rsidR="005F3B2E" w:rsidRDefault="005F3B2E" w:rsidP="001E7087">
      <w:pPr>
        <w:spacing w:line="240" w:lineRule="auto"/>
        <w:jc w:val="both"/>
        <w:rPr>
          <w:rFonts w:ascii="Times New Roman" w:hAnsi="Times New Roman" w:cs="Times New Roman"/>
          <w:b/>
          <w:bCs/>
        </w:rPr>
      </w:pPr>
      <w:r w:rsidRPr="007B5B5F">
        <w:rPr>
          <w:rFonts w:ascii="Times New Roman" w:hAnsi="Times New Roman" w:cs="Times New Roman"/>
          <w:b/>
          <w:bCs/>
        </w:rPr>
        <w:t>Conclusiones</w:t>
      </w:r>
      <w:r w:rsidR="008D65B7">
        <w:rPr>
          <w:rFonts w:ascii="Times New Roman" w:hAnsi="Times New Roman" w:cs="Times New Roman"/>
          <w:b/>
          <w:bCs/>
        </w:rPr>
        <w:t xml:space="preserve"> provisorias y proyecciones</w:t>
      </w:r>
    </w:p>
    <w:p w14:paraId="70CE9706" w14:textId="0917EB9B" w:rsidR="008D65B7" w:rsidRDefault="008D65B7" w:rsidP="001E7087">
      <w:pPr>
        <w:spacing w:line="240" w:lineRule="auto"/>
        <w:jc w:val="both"/>
        <w:rPr>
          <w:rFonts w:ascii="Times New Roman" w:hAnsi="Times New Roman" w:cs="Times New Roman"/>
          <w:bCs/>
        </w:rPr>
      </w:pPr>
      <w:r w:rsidRPr="008D65B7">
        <w:rPr>
          <w:rFonts w:ascii="Times New Roman" w:hAnsi="Times New Roman" w:cs="Times New Roman"/>
          <w:bCs/>
        </w:rPr>
        <w:t>Este escrito ha presentado fundamentos teóricos</w:t>
      </w:r>
      <w:r>
        <w:rPr>
          <w:rFonts w:ascii="Times New Roman" w:hAnsi="Times New Roman" w:cs="Times New Roman"/>
          <w:bCs/>
        </w:rPr>
        <w:t xml:space="preserve">, las decisiones metodológicas y las reflexiones previas al trabajo de campo </w:t>
      </w:r>
      <w:r w:rsidRPr="008D65B7">
        <w:rPr>
          <w:rFonts w:ascii="Times New Roman" w:hAnsi="Times New Roman" w:cs="Times New Roman"/>
          <w:bCs/>
        </w:rPr>
        <w:t xml:space="preserve">de la investigación </w:t>
      </w:r>
      <w:r>
        <w:rPr>
          <w:rFonts w:ascii="Times New Roman" w:hAnsi="Times New Roman" w:cs="Times New Roman"/>
          <w:bCs/>
        </w:rPr>
        <w:t>doctoral presentada y en curso. Reflexiones que orientan el análisis de la perspectiva de los/as evaluadores/as</w:t>
      </w:r>
      <w:r w:rsidR="00711055">
        <w:rPr>
          <w:rFonts w:ascii="Times New Roman" w:hAnsi="Times New Roman" w:cs="Times New Roman"/>
          <w:bCs/>
        </w:rPr>
        <w:t xml:space="preserve"> en los procesos de selección de becas de investigación para </w:t>
      </w:r>
      <w:r w:rsidR="00A612BC">
        <w:rPr>
          <w:rFonts w:ascii="Times New Roman" w:hAnsi="Times New Roman" w:cs="Times New Roman"/>
          <w:bCs/>
        </w:rPr>
        <w:t>estudiantes</w:t>
      </w:r>
      <w:r w:rsidR="00D34E91">
        <w:rPr>
          <w:rFonts w:ascii="Times New Roman" w:hAnsi="Times New Roman" w:cs="Times New Roman"/>
          <w:bCs/>
        </w:rPr>
        <w:t xml:space="preserve"> avanzados/as de la UNMdP. </w:t>
      </w:r>
    </w:p>
    <w:p w14:paraId="4249F767" w14:textId="74A02764" w:rsidR="00D34E91" w:rsidRDefault="00D34E91" w:rsidP="001E7087">
      <w:pPr>
        <w:spacing w:line="240" w:lineRule="auto"/>
        <w:jc w:val="both"/>
        <w:rPr>
          <w:rFonts w:ascii="Times New Roman" w:hAnsi="Times New Roman" w:cs="Times New Roman"/>
          <w:bCs/>
        </w:rPr>
      </w:pPr>
      <w:r>
        <w:rPr>
          <w:rFonts w:ascii="Times New Roman" w:hAnsi="Times New Roman" w:cs="Times New Roman"/>
          <w:bCs/>
        </w:rPr>
        <w:lastRenderedPageBreak/>
        <w:t xml:space="preserve">El diseño del guion de entrevista sometido a validación experta constituye, en sí mismo, un aporte metodológico que condensa un conjunto de decisiones teóricas sobre las dimensiones de la práctica evaluadora que merecen ser exploradas y cómo hacerlo desde el enfoque metodológico. Las cinco dimensiones identificadas en los ejes del guion, trayectoria y rol, criterio y sentidos, experiencias en la práctica, perspectiva institucional y proyecciones, permiten abordar </w:t>
      </w:r>
      <w:r w:rsidR="009E5B8C">
        <w:rPr>
          <w:rFonts w:ascii="Times New Roman" w:hAnsi="Times New Roman" w:cs="Times New Roman"/>
          <w:bCs/>
        </w:rPr>
        <w:t>la evaluación de becas desde su</w:t>
      </w:r>
      <w:r>
        <w:rPr>
          <w:rFonts w:ascii="Times New Roman" w:hAnsi="Times New Roman" w:cs="Times New Roman"/>
          <w:bCs/>
        </w:rPr>
        <w:t xml:space="preserve"> complejidad, como práctica </w:t>
      </w:r>
      <w:r w:rsidR="007E4FBF">
        <w:rPr>
          <w:rFonts w:ascii="Times New Roman" w:hAnsi="Times New Roman" w:cs="Times New Roman"/>
          <w:bCs/>
        </w:rPr>
        <w:t xml:space="preserve">no solo </w:t>
      </w:r>
      <w:r>
        <w:rPr>
          <w:rFonts w:ascii="Times New Roman" w:hAnsi="Times New Roman" w:cs="Times New Roman"/>
          <w:bCs/>
        </w:rPr>
        <w:t xml:space="preserve">técnica </w:t>
      </w:r>
      <w:r w:rsidR="007E4FBF">
        <w:rPr>
          <w:rFonts w:ascii="Times New Roman" w:hAnsi="Times New Roman" w:cs="Times New Roman"/>
          <w:bCs/>
        </w:rPr>
        <w:t>sino también</w:t>
      </w:r>
      <w:r>
        <w:rPr>
          <w:rFonts w:ascii="Times New Roman" w:hAnsi="Times New Roman" w:cs="Times New Roman"/>
          <w:bCs/>
        </w:rPr>
        <w:t xml:space="preserve"> ética, política, relacional y afectiva. </w:t>
      </w:r>
    </w:p>
    <w:p w14:paraId="4CB5060D" w14:textId="047F4FAC" w:rsidR="00D34E91" w:rsidRDefault="00E850B4" w:rsidP="001E7087">
      <w:pPr>
        <w:spacing w:line="240" w:lineRule="auto"/>
        <w:jc w:val="both"/>
        <w:rPr>
          <w:rFonts w:ascii="Times New Roman" w:hAnsi="Times New Roman" w:cs="Times New Roman"/>
          <w:bCs/>
        </w:rPr>
      </w:pPr>
      <w:r>
        <w:rPr>
          <w:rFonts w:ascii="Times New Roman" w:hAnsi="Times New Roman" w:cs="Times New Roman"/>
          <w:bCs/>
        </w:rPr>
        <w:t>El análisis que se desarrollará a partir del trabajo de campo planteado, buscará comprender de qué manera las prácticas de evaluación responsable pueden contribuir a la democratización del acceso a la investigación en las universidades nacionales públicas. Esta pregunta en el escenario actual de desfinanciamiento universitario, las políticas institucionales de becas y los actores que las implementa</w:t>
      </w:r>
      <w:r w:rsidR="009E5B8C">
        <w:rPr>
          <w:rFonts w:ascii="Times New Roman" w:hAnsi="Times New Roman" w:cs="Times New Roman"/>
          <w:bCs/>
        </w:rPr>
        <w:t>n</w:t>
      </w:r>
      <w:r>
        <w:rPr>
          <w:rFonts w:ascii="Times New Roman" w:hAnsi="Times New Roman" w:cs="Times New Roman"/>
          <w:bCs/>
        </w:rPr>
        <w:t xml:space="preserve"> adquieren una relevancia estratégica que excede el caso específico de</w:t>
      </w:r>
      <w:r w:rsidR="006674DC">
        <w:rPr>
          <w:rFonts w:ascii="Times New Roman" w:hAnsi="Times New Roman" w:cs="Times New Roman"/>
          <w:bCs/>
        </w:rPr>
        <w:t xml:space="preserve"> </w:t>
      </w:r>
      <w:r>
        <w:rPr>
          <w:rFonts w:ascii="Times New Roman" w:hAnsi="Times New Roman" w:cs="Times New Roman"/>
          <w:bCs/>
        </w:rPr>
        <w:t xml:space="preserve">la UNMdP. </w:t>
      </w:r>
    </w:p>
    <w:p w14:paraId="544B704F" w14:textId="4291D0EC" w:rsidR="00BC236F" w:rsidRPr="00484C2B" w:rsidRDefault="00E850B4" w:rsidP="001E7087">
      <w:pPr>
        <w:spacing w:line="240" w:lineRule="auto"/>
        <w:jc w:val="both"/>
        <w:rPr>
          <w:rFonts w:ascii="Times New Roman" w:hAnsi="Times New Roman" w:cs="Times New Roman"/>
          <w:bCs/>
        </w:rPr>
      </w:pPr>
      <w:r>
        <w:rPr>
          <w:rFonts w:ascii="Times New Roman" w:hAnsi="Times New Roman" w:cs="Times New Roman"/>
          <w:bCs/>
        </w:rPr>
        <w:t xml:space="preserve">Comprender cómo evalúan quienes emprenden esa labor, los sentidos que orientan sus prácticas y qué tensiones enfrentan en el ejercicio de ese rol es una contribución necesaria para el debate sobre las condiciones de acceso a la profesión académica en Argentina. Los/as becarios/as estudiantes avanzados/as que hoy compiten por una beca son los/as investigadores/as, docentes y </w:t>
      </w:r>
      <w:r w:rsidR="009E5B8C">
        <w:rPr>
          <w:rFonts w:ascii="Times New Roman" w:hAnsi="Times New Roman" w:cs="Times New Roman"/>
          <w:bCs/>
        </w:rPr>
        <w:t>académicos/as que contribuirán a</w:t>
      </w:r>
      <w:r>
        <w:rPr>
          <w:rFonts w:ascii="Times New Roman" w:hAnsi="Times New Roman" w:cs="Times New Roman"/>
          <w:bCs/>
        </w:rPr>
        <w:t xml:space="preserve">l sistema universitario del futuro. La calidad de los procesos de evaluación que los/as seleccionan representa una decisión política sobre quienes tendrán lugar en ese futuro. </w:t>
      </w:r>
    </w:p>
    <w:p w14:paraId="39B57161" w14:textId="69DC08D7" w:rsidR="005F3B2E" w:rsidRPr="00BA642E" w:rsidRDefault="005F3B2E" w:rsidP="001E7087">
      <w:pPr>
        <w:spacing w:line="240" w:lineRule="auto"/>
        <w:rPr>
          <w:rFonts w:ascii="Times New Roman" w:hAnsi="Times New Roman" w:cs="Times New Roman"/>
          <w:b/>
          <w:bCs/>
        </w:rPr>
      </w:pPr>
      <w:r w:rsidRPr="00BA642E">
        <w:rPr>
          <w:rFonts w:ascii="Times New Roman" w:hAnsi="Times New Roman" w:cs="Times New Roman"/>
          <w:b/>
          <w:bCs/>
        </w:rPr>
        <w:t>Referencias Bibliográficas (APA 7)</w:t>
      </w:r>
    </w:p>
    <w:p w14:paraId="2A3174BC" w14:textId="04FE350F" w:rsidR="00A612BC" w:rsidRDefault="00A612BC" w:rsidP="00406504">
      <w:pPr>
        <w:spacing w:after="120"/>
        <w:ind w:left="709" w:hanging="709"/>
        <w:jc w:val="both"/>
        <w:rPr>
          <w:rFonts w:ascii="Times New Roman" w:eastAsia="Times New Roman" w:hAnsi="Times New Roman" w:cs="Times New Roman"/>
        </w:rPr>
      </w:pPr>
      <w:r>
        <w:rPr>
          <w:rFonts w:ascii="Times New Roman" w:eastAsia="Times New Roman" w:hAnsi="Times New Roman" w:cs="Times New Roman"/>
        </w:rPr>
        <w:t>Ball, S. J., Maguire, M. y Bra</w:t>
      </w:r>
      <w:r w:rsidR="009E5B8C">
        <w:rPr>
          <w:rFonts w:ascii="Times New Roman" w:eastAsia="Times New Roman" w:hAnsi="Times New Roman" w:cs="Times New Roman"/>
        </w:rPr>
        <w:t>u</w:t>
      </w:r>
      <w:r>
        <w:rPr>
          <w:rFonts w:ascii="Times New Roman" w:eastAsia="Times New Roman" w:hAnsi="Times New Roman" w:cs="Times New Roman"/>
        </w:rPr>
        <w:t xml:space="preserve">n, A. (2012) </w:t>
      </w:r>
      <w:r w:rsidRPr="00A612BC">
        <w:rPr>
          <w:rFonts w:ascii="Times New Roman" w:eastAsia="Times New Roman" w:hAnsi="Times New Roman" w:cs="Times New Roman"/>
          <w:i/>
        </w:rPr>
        <w:t xml:space="preserve">How </w:t>
      </w:r>
      <w:r w:rsidR="009E5B8C">
        <w:rPr>
          <w:rFonts w:ascii="Times New Roman" w:eastAsia="Times New Roman" w:hAnsi="Times New Roman" w:cs="Times New Roman"/>
          <w:i/>
        </w:rPr>
        <w:t>schools do policy: Policy enact</w:t>
      </w:r>
      <w:r w:rsidRPr="00A612BC">
        <w:rPr>
          <w:rFonts w:ascii="Times New Roman" w:eastAsia="Times New Roman" w:hAnsi="Times New Roman" w:cs="Times New Roman"/>
          <w:i/>
        </w:rPr>
        <w:t>ments in secondary schools.</w:t>
      </w:r>
      <w:r>
        <w:rPr>
          <w:rFonts w:ascii="Times New Roman" w:eastAsia="Times New Roman" w:hAnsi="Times New Roman" w:cs="Times New Roman"/>
        </w:rPr>
        <w:t xml:space="preserve"> Routledge</w:t>
      </w:r>
    </w:p>
    <w:p w14:paraId="5FD78C07" w14:textId="4998D133" w:rsidR="00CF36AE" w:rsidRDefault="00CF36AE" w:rsidP="00406504">
      <w:pPr>
        <w:spacing w:after="120"/>
        <w:ind w:left="709" w:hanging="709"/>
        <w:jc w:val="both"/>
      </w:pPr>
      <w:r>
        <w:rPr>
          <w:rFonts w:ascii="Times New Roman" w:eastAsia="Times New Roman" w:hAnsi="Times New Roman" w:cs="Times New Roman"/>
        </w:rPr>
        <w:t xml:space="preserve">Bolívar, A. (2012). Metodología de la investigación biográfico-narrativa: Recogida y análisis de datos. En M. C. Passeggi y M. H. Abrahão (Eds.), </w:t>
      </w:r>
      <w:r w:rsidRPr="00CF36AE">
        <w:rPr>
          <w:rFonts w:ascii="Times New Roman" w:eastAsia="Times New Roman" w:hAnsi="Times New Roman" w:cs="Times New Roman"/>
          <w:i/>
        </w:rPr>
        <w:t>Dimensões epistemológicas e metodológicas da investigação (auto)biográfica</w:t>
      </w:r>
      <w:r>
        <w:rPr>
          <w:rFonts w:ascii="Times New Roman" w:eastAsia="Times New Roman" w:hAnsi="Times New Roman" w:cs="Times New Roman"/>
        </w:rPr>
        <w:t xml:space="preserve"> (Tomo II, pp. 79-109). Editoria</w:t>
      </w:r>
      <w:r w:rsidR="00527CF1">
        <w:rPr>
          <w:rFonts w:ascii="Times New Roman" w:eastAsia="Times New Roman" w:hAnsi="Times New Roman" w:cs="Times New Roman"/>
        </w:rPr>
        <w:t>l</w:t>
      </w:r>
      <w:r>
        <w:rPr>
          <w:rFonts w:ascii="Times New Roman" w:eastAsia="Times New Roman" w:hAnsi="Times New Roman" w:cs="Times New Roman"/>
        </w:rPr>
        <w:t xml:space="preserve"> da PUCRS.</w:t>
      </w:r>
    </w:p>
    <w:p w14:paraId="6B23C4ED" w14:textId="77777777" w:rsidR="00CF36AE" w:rsidRDefault="00CF36AE" w:rsidP="00406504">
      <w:pPr>
        <w:spacing w:after="120"/>
        <w:ind w:left="709" w:hanging="709"/>
        <w:jc w:val="both"/>
      </w:pPr>
      <w:r>
        <w:rPr>
          <w:rFonts w:ascii="Times New Roman" w:eastAsia="Times New Roman" w:hAnsi="Times New Roman" w:cs="Times New Roman"/>
        </w:rPr>
        <w:t>Bolívar, A., Domingo, J. y Fernández, M. (2006</w:t>
      </w:r>
      <w:r w:rsidRPr="00CF36AE">
        <w:rPr>
          <w:rFonts w:ascii="Times New Roman" w:eastAsia="Times New Roman" w:hAnsi="Times New Roman" w:cs="Times New Roman"/>
          <w:i/>
        </w:rPr>
        <w:t>). La investigación biográfico-narrativa en educación.</w:t>
      </w:r>
      <w:r>
        <w:rPr>
          <w:rFonts w:ascii="Times New Roman" w:eastAsia="Times New Roman" w:hAnsi="Times New Roman" w:cs="Times New Roman"/>
        </w:rPr>
        <w:t xml:space="preserve"> La Muralla.</w:t>
      </w:r>
    </w:p>
    <w:p w14:paraId="5646B6E0" w14:textId="77777777" w:rsidR="00CF36AE" w:rsidRPr="001522CF" w:rsidRDefault="00CF36AE" w:rsidP="00406504">
      <w:pPr>
        <w:spacing w:after="120"/>
        <w:ind w:left="709" w:hanging="709"/>
        <w:jc w:val="both"/>
      </w:pPr>
      <w:r w:rsidRPr="001522CF">
        <w:rPr>
          <w:rFonts w:ascii="Times New Roman" w:eastAsia="Times New Roman" w:hAnsi="Times New Roman" w:cs="Times New Roman"/>
        </w:rPr>
        <w:t xml:space="preserve">Bourdieu, P. (1984). </w:t>
      </w:r>
      <w:r w:rsidRPr="001522CF">
        <w:rPr>
          <w:rFonts w:ascii="Times New Roman" w:eastAsia="Times New Roman" w:hAnsi="Times New Roman" w:cs="Times New Roman"/>
          <w:i/>
        </w:rPr>
        <w:t>Homo academicus.</w:t>
      </w:r>
      <w:r w:rsidRPr="001522CF">
        <w:rPr>
          <w:rFonts w:ascii="Times New Roman" w:eastAsia="Times New Roman" w:hAnsi="Times New Roman" w:cs="Times New Roman"/>
        </w:rPr>
        <w:t xml:space="preserve"> Les Editions de Minuit.</w:t>
      </w:r>
    </w:p>
    <w:p w14:paraId="1CA53E69" w14:textId="77777777" w:rsidR="00CF36AE" w:rsidRDefault="00CF36AE" w:rsidP="00406504">
      <w:pPr>
        <w:spacing w:after="120"/>
        <w:ind w:left="709" w:hanging="709"/>
        <w:jc w:val="both"/>
      </w:pPr>
      <w:r>
        <w:rPr>
          <w:rFonts w:ascii="Times New Roman" w:eastAsia="Times New Roman" w:hAnsi="Times New Roman" w:cs="Times New Roman"/>
        </w:rPr>
        <w:t xml:space="preserve">Chiroleu, A. (2002). La profesión académica en Argentina. </w:t>
      </w:r>
      <w:r w:rsidRPr="00CF36AE">
        <w:rPr>
          <w:rFonts w:ascii="Times New Roman" w:eastAsia="Times New Roman" w:hAnsi="Times New Roman" w:cs="Times New Roman"/>
          <w:i/>
        </w:rPr>
        <w:t>Revista (Syn)Thesis,</w:t>
      </w:r>
      <w:r>
        <w:rPr>
          <w:rFonts w:ascii="Times New Roman" w:eastAsia="Times New Roman" w:hAnsi="Times New Roman" w:cs="Times New Roman"/>
        </w:rPr>
        <w:t xml:space="preserve"> 7(1), 41-52.</w:t>
      </w:r>
    </w:p>
    <w:p w14:paraId="0A580968" w14:textId="77777777" w:rsidR="00CF36AE" w:rsidRDefault="00CF36AE" w:rsidP="00406504">
      <w:pPr>
        <w:spacing w:after="120"/>
        <w:ind w:left="709" w:hanging="709"/>
        <w:jc w:val="both"/>
      </w:pPr>
      <w:r>
        <w:rPr>
          <w:rFonts w:ascii="Times New Roman" w:eastAsia="Times New Roman" w:hAnsi="Times New Roman" w:cs="Times New Roman"/>
        </w:rPr>
        <w:t xml:space="preserve">Chiroleu, A. y Marquina, M. (2012). La educación superior en la agenda gubernamental argentina: una mirada de largo plazo. </w:t>
      </w:r>
      <w:r w:rsidRPr="00CF36AE">
        <w:rPr>
          <w:rFonts w:ascii="Times New Roman" w:eastAsia="Times New Roman" w:hAnsi="Times New Roman" w:cs="Times New Roman"/>
          <w:i/>
        </w:rPr>
        <w:t>Revista Argentina de Educación Superior,</w:t>
      </w:r>
      <w:r>
        <w:rPr>
          <w:rFonts w:ascii="Times New Roman" w:eastAsia="Times New Roman" w:hAnsi="Times New Roman" w:cs="Times New Roman"/>
        </w:rPr>
        <w:t xml:space="preserve"> 4(5), 14-36.</w:t>
      </w:r>
    </w:p>
    <w:p w14:paraId="12FC88E0" w14:textId="1BDF90CE" w:rsidR="00484C2B" w:rsidRDefault="00484C2B" w:rsidP="00406504">
      <w:pPr>
        <w:spacing w:after="120"/>
        <w:ind w:left="709" w:hanging="709"/>
        <w:jc w:val="both"/>
        <w:rPr>
          <w:rFonts w:ascii="Times New Roman" w:eastAsia="Times New Roman" w:hAnsi="Times New Roman" w:cs="Times New Roman"/>
        </w:rPr>
      </w:pPr>
      <w:r w:rsidRPr="00484C2B">
        <w:rPr>
          <w:rFonts w:ascii="Times New Roman" w:eastAsia="Times New Roman" w:hAnsi="Times New Roman" w:cs="Times New Roman"/>
        </w:rPr>
        <w:t>De</w:t>
      </w:r>
      <w:r>
        <w:rPr>
          <w:rFonts w:ascii="Times New Roman" w:eastAsia="Times New Roman" w:hAnsi="Times New Roman" w:cs="Times New Roman"/>
        </w:rPr>
        <w:t xml:space="preserve"> la Fare, M. y Rovelli, L. (2025</w:t>
      </w:r>
      <w:r w:rsidRPr="00484C2B">
        <w:rPr>
          <w:rFonts w:ascii="Times New Roman" w:eastAsia="Times New Roman" w:hAnsi="Times New Roman" w:cs="Times New Roman"/>
        </w:rPr>
        <w:t xml:space="preserve">). Ética e integridad en la evaluación responsable de la investigación. El caso argentino. En L. Rovelli y P. Vommaro (Coords.), </w:t>
      </w:r>
      <w:r w:rsidRPr="00484C2B">
        <w:rPr>
          <w:rFonts w:ascii="Times New Roman" w:eastAsia="Times New Roman" w:hAnsi="Times New Roman" w:cs="Times New Roman"/>
          <w:i/>
        </w:rPr>
        <w:t xml:space="preserve">Evaluación académica y científica en transición: configuraciones institucionales, </w:t>
      </w:r>
      <w:r w:rsidRPr="00484C2B">
        <w:rPr>
          <w:rFonts w:ascii="Times New Roman" w:eastAsia="Times New Roman" w:hAnsi="Times New Roman" w:cs="Times New Roman"/>
          <w:i/>
        </w:rPr>
        <w:lastRenderedPageBreak/>
        <w:t>prácticas evaluativas y lineamientos de cambio en Argentina</w:t>
      </w:r>
      <w:r w:rsidRPr="00484C2B">
        <w:rPr>
          <w:rFonts w:ascii="Times New Roman" w:eastAsia="Times New Roman" w:hAnsi="Times New Roman" w:cs="Times New Roman"/>
        </w:rPr>
        <w:t xml:space="preserve"> (pp. 403-435). CLACSO.</w:t>
      </w:r>
    </w:p>
    <w:p w14:paraId="6E6D844A" w14:textId="58BE2E21" w:rsidR="00CF36AE" w:rsidRDefault="00CF36AE" w:rsidP="00406504">
      <w:pPr>
        <w:spacing w:after="120"/>
        <w:ind w:left="709" w:hanging="709"/>
        <w:jc w:val="both"/>
      </w:pPr>
      <w:r>
        <w:rPr>
          <w:rFonts w:ascii="Times New Roman" w:eastAsia="Times New Roman" w:hAnsi="Times New Roman" w:cs="Times New Roman"/>
        </w:rPr>
        <w:t xml:space="preserve">Fernández Lamarra, N. y Marquina, M. (2013). La Profesión Académica en América Latina: Tendencias actuales a partir de un estudio comparado. </w:t>
      </w:r>
      <w:r w:rsidRPr="00CF36AE">
        <w:rPr>
          <w:rFonts w:ascii="Times New Roman" w:eastAsia="Times New Roman" w:hAnsi="Times New Roman" w:cs="Times New Roman"/>
          <w:i/>
        </w:rPr>
        <w:t>Espacios en Blanco</w:t>
      </w:r>
      <w:r>
        <w:rPr>
          <w:rFonts w:ascii="Times New Roman" w:eastAsia="Times New Roman" w:hAnsi="Times New Roman" w:cs="Times New Roman"/>
        </w:rPr>
        <w:t>, 23(1), 99-117.</w:t>
      </w:r>
    </w:p>
    <w:p w14:paraId="7A78FCD8" w14:textId="77777777" w:rsidR="00CF36AE" w:rsidRDefault="00CF36AE" w:rsidP="00406504">
      <w:pPr>
        <w:spacing w:after="120"/>
        <w:ind w:left="709" w:hanging="709"/>
        <w:jc w:val="both"/>
      </w:pPr>
      <w:r>
        <w:rPr>
          <w:rFonts w:ascii="Times New Roman" w:eastAsia="Times New Roman" w:hAnsi="Times New Roman" w:cs="Times New Roman"/>
        </w:rPr>
        <w:t xml:space="preserve">Fernández Lamarra, N., Pérez Centeno, C., Marquina, M. y Aiello, M. (2018). </w:t>
      </w:r>
      <w:r w:rsidRPr="00CF36AE">
        <w:rPr>
          <w:rFonts w:ascii="Times New Roman" w:eastAsia="Times New Roman" w:hAnsi="Times New Roman" w:cs="Times New Roman"/>
          <w:i/>
        </w:rPr>
        <w:t>La educación superior universitaria en la Argentina: situación actual en el contexto regional.</w:t>
      </w:r>
      <w:r>
        <w:rPr>
          <w:rFonts w:ascii="Times New Roman" w:eastAsia="Times New Roman" w:hAnsi="Times New Roman" w:cs="Times New Roman"/>
        </w:rPr>
        <w:t xml:space="preserve"> UNTREF.</w:t>
      </w:r>
    </w:p>
    <w:p w14:paraId="0E88F550" w14:textId="77777777" w:rsidR="00CF36AE" w:rsidRDefault="00CF36AE" w:rsidP="00406504">
      <w:pPr>
        <w:spacing w:after="120"/>
        <w:ind w:left="709" w:hanging="709"/>
        <w:jc w:val="both"/>
      </w:pPr>
      <w:r>
        <w:rPr>
          <w:rFonts w:ascii="Times New Roman" w:eastAsia="Times New Roman" w:hAnsi="Times New Roman" w:cs="Times New Roman"/>
        </w:rPr>
        <w:t xml:space="preserve">Foutel, M. y Marquina, M. (2021). La Profesión Académica: un largo camino de producción de conocimiento. </w:t>
      </w:r>
      <w:r w:rsidRPr="00CF36AE">
        <w:rPr>
          <w:rFonts w:ascii="Times New Roman" w:eastAsia="Times New Roman" w:hAnsi="Times New Roman" w:cs="Times New Roman"/>
          <w:i/>
        </w:rPr>
        <w:t>Revista de Educación</w:t>
      </w:r>
      <w:r>
        <w:rPr>
          <w:rFonts w:ascii="Times New Roman" w:eastAsia="Times New Roman" w:hAnsi="Times New Roman" w:cs="Times New Roman"/>
        </w:rPr>
        <w:t>, 7-15.</w:t>
      </w:r>
    </w:p>
    <w:p w14:paraId="3737C7DE" w14:textId="77777777" w:rsidR="00CF36AE" w:rsidRDefault="00CF36AE" w:rsidP="00406504">
      <w:pPr>
        <w:spacing w:after="120"/>
        <w:ind w:left="709" w:hanging="709"/>
        <w:jc w:val="both"/>
      </w:pPr>
      <w:r>
        <w:rPr>
          <w:rFonts w:ascii="Times New Roman" w:eastAsia="Times New Roman" w:hAnsi="Times New Roman" w:cs="Times New Roman"/>
        </w:rPr>
        <w:t xml:space="preserve">Foutel, M. (2024). </w:t>
      </w:r>
      <w:r w:rsidRPr="00CF36AE">
        <w:rPr>
          <w:rFonts w:ascii="Times New Roman" w:eastAsia="Times New Roman" w:hAnsi="Times New Roman" w:cs="Times New Roman"/>
          <w:i/>
        </w:rPr>
        <w:t>Profesión académica en las ciencias económicas: tensiones y condicionantes. Un estudio mixto y en tres dimensiones</w:t>
      </w:r>
      <w:r>
        <w:rPr>
          <w:rFonts w:ascii="Times New Roman" w:eastAsia="Times New Roman" w:hAnsi="Times New Roman" w:cs="Times New Roman"/>
        </w:rPr>
        <w:t>. Editorial Eudem.</w:t>
      </w:r>
    </w:p>
    <w:p w14:paraId="432A94F4" w14:textId="080E8212" w:rsidR="00527CF1" w:rsidRDefault="00527CF1" w:rsidP="00527CF1">
      <w:pPr>
        <w:spacing w:after="120"/>
        <w:ind w:left="709" w:hanging="709"/>
        <w:jc w:val="both"/>
        <w:rPr>
          <w:rFonts w:ascii="Times New Roman" w:eastAsia="Times New Roman" w:hAnsi="Times New Roman" w:cs="Times New Roman"/>
        </w:rPr>
      </w:pPr>
      <w:r>
        <w:rPr>
          <w:rFonts w:ascii="Times New Roman" w:eastAsia="Times New Roman" w:hAnsi="Times New Roman" w:cs="Times New Roman"/>
        </w:rPr>
        <w:t>Gaggini, P., Foutel, M.,</w:t>
      </w:r>
      <w:r w:rsidRPr="00527CF1">
        <w:rPr>
          <w:rFonts w:ascii="Times New Roman" w:eastAsia="Times New Roman" w:hAnsi="Times New Roman" w:cs="Times New Roman"/>
        </w:rPr>
        <w:t xml:space="preserve"> A</w:t>
      </w:r>
      <w:r>
        <w:rPr>
          <w:rFonts w:ascii="Times New Roman" w:eastAsia="Times New Roman" w:hAnsi="Times New Roman" w:cs="Times New Roman"/>
        </w:rPr>
        <w:t xml:space="preserve">guirre, J. (2025). </w:t>
      </w:r>
      <w:r w:rsidRPr="00527CF1">
        <w:rPr>
          <w:rFonts w:ascii="Times New Roman" w:eastAsia="Times New Roman" w:hAnsi="Times New Roman" w:cs="Times New Roman"/>
        </w:rPr>
        <w:t>Políticas de becas de investigación a estudiantes de las universidades públicas argentinas en los inic</w:t>
      </w:r>
      <w:r>
        <w:rPr>
          <w:rFonts w:ascii="Times New Roman" w:eastAsia="Times New Roman" w:hAnsi="Times New Roman" w:cs="Times New Roman"/>
        </w:rPr>
        <w:t xml:space="preserve">ios de la Profesión Académica. </w:t>
      </w:r>
      <w:r w:rsidRPr="00527CF1">
        <w:rPr>
          <w:rFonts w:ascii="Times New Roman" w:eastAsia="Times New Roman" w:hAnsi="Times New Roman" w:cs="Times New Roman"/>
          <w:i/>
        </w:rPr>
        <w:t>III Jornadas de Investigación en Política Educativa y XVI Encuentro de Cátedras de Política, Planeamiento, Administración y Financiamiento de la Educación</w:t>
      </w:r>
      <w:r>
        <w:rPr>
          <w:rFonts w:ascii="Times New Roman" w:eastAsia="Times New Roman" w:hAnsi="Times New Roman" w:cs="Times New Roman"/>
        </w:rPr>
        <w:t xml:space="preserve">, RELAPE-RELPAE-SAIE. </w:t>
      </w:r>
    </w:p>
    <w:p w14:paraId="71FB6643" w14:textId="719D8600" w:rsidR="00CF36AE" w:rsidRDefault="00CF36AE" w:rsidP="00406504">
      <w:pPr>
        <w:spacing w:after="120"/>
        <w:ind w:left="709" w:hanging="709"/>
        <w:jc w:val="both"/>
      </w:pPr>
      <w:r>
        <w:rPr>
          <w:rFonts w:ascii="Times New Roman" w:eastAsia="Times New Roman" w:hAnsi="Times New Roman" w:cs="Times New Roman"/>
        </w:rPr>
        <w:t xml:space="preserve">Galli, M. G., García, P. y Mazzeo, I. D. (2025). Becas universitarias: Un mapeo de políticas nacionales para compensar las desigualdades económicas en la educación superior en los cuarenta años de democracia de Argentina. </w:t>
      </w:r>
      <w:r w:rsidRPr="00CF36AE">
        <w:rPr>
          <w:rFonts w:ascii="Times New Roman" w:eastAsia="Times New Roman" w:hAnsi="Times New Roman" w:cs="Times New Roman"/>
          <w:i/>
        </w:rPr>
        <w:t>Sociedad y Desigualdades,</w:t>
      </w:r>
      <w:r>
        <w:rPr>
          <w:rFonts w:ascii="Times New Roman" w:eastAsia="Times New Roman" w:hAnsi="Times New Roman" w:cs="Times New Roman"/>
        </w:rPr>
        <w:t xml:space="preserve"> 2(2), 92-115.</w:t>
      </w:r>
    </w:p>
    <w:p w14:paraId="3AB85A32" w14:textId="510F83E1" w:rsidR="00CF36AE" w:rsidRDefault="00CF36AE" w:rsidP="00406504">
      <w:pPr>
        <w:spacing w:after="120"/>
        <w:ind w:left="709" w:hanging="709"/>
        <w:jc w:val="both"/>
      </w:pPr>
      <w:r>
        <w:rPr>
          <w:rFonts w:ascii="Times New Roman" w:eastAsia="Times New Roman" w:hAnsi="Times New Roman" w:cs="Times New Roman"/>
        </w:rPr>
        <w:t xml:space="preserve">García, L. B. (2017). Itinerarios de la construcción de la profesión académica en Argentina. Integración y </w:t>
      </w:r>
      <w:r w:rsidRPr="00403D24">
        <w:rPr>
          <w:rFonts w:ascii="Times New Roman" w:eastAsia="Times New Roman" w:hAnsi="Times New Roman" w:cs="Times New Roman"/>
        </w:rPr>
        <w:t>Conocimiento</w:t>
      </w:r>
      <w:r w:rsidRPr="00403D24">
        <w:rPr>
          <w:rFonts w:ascii="Times New Roman" w:eastAsia="Times New Roman" w:hAnsi="Times New Roman" w:cs="Times New Roman"/>
          <w:i/>
        </w:rPr>
        <w:t xml:space="preserve"> Revista</w:t>
      </w:r>
      <w:r w:rsidRPr="00CF36AE">
        <w:rPr>
          <w:rFonts w:ascii="Times New Roman" w:eastAsia="Times New Roman" w:hAnsi="Times New Roman" w:cs="Times New Roman"/>
          <w:i/>
        </w:rPr>
        <w:t xml:space="preserve"> del Núcleo de Estudios e Investigaciones en Educación Superior de Mercosur</w:t>
      </w:r>
      <w:r>
        <w:rPr>
          <w:rFonts w:ascii="Times New Roman" w:eastAsia="Times New Roman" w:hAnsi="Times New Roman" w:cs="Times New Roman"/>
        </w:rPr>
        <w:t>, 6(2), 206-225.</w:t>
      </w:r>
    </w:p>
    <w:p w14:paraId="4D68F5C6" w14:textId="77777777" w:rsidR="00CF36AE" w:rsidRDefault="00CF36AE" w:rsidP="00406504">
      <w:pPr>
        <w:spacing w:after="120"/>
        <w:ind w:left="709" w:hanging="709"/>
        <w:jc w:val="both"/>
      </w:pPr>
      <w:r>
        <w:rPr>
          <w:rFonts w:ascii="Times New Roman" w:eastAsia="Times New Roman" w:hAnsi="Times New Roman" w:cs="Times New Roman"/>
        </w:rPr>
        <w:t xml:space="preserve">Marquina, M. (2020). Entre ser "técnico", "académico" o "político" en la universidad. Los nuevos roles de gestión en las universidades argentinas. </w:t>
      </w:r>
      <w:r w:rsidRPr="00CF36AE">
        <w:rPr>
          <w:rFonts w:ascii="Times New Roman" w:eastAsia="Times New Roman" w:hAnsi="Times New Roman" w:cs="Times New Roman"/>
          <w:i/>
        </w:rPr>
        <w:t xml:space="preserve">Revista Latinoamericana de Políticas y Administración de la Educación, </w:t>
      </w:r>
      <w:r>
        <w:rPr>
          <w:rFonts w:ascii="Times New Roman" w:eastAsia="Times New Roman" w:hAnsi="Times New Roman" w:cs="Times New Roman"/>
        </w:rPr>
        <w:t>(12), 82-96.</w:t>
      </w:r>
    </w:p>
    <w:p w14:paraId="4EA97CF4" w14:textId="77777777" w:rsidR="00CF36AE" w:rsidRDefault="00CF36AE" w:rsidP="00406504">
      <w:pPr>
        <w:spacing w:after="120"/>
        <w:ind w:left="709" w:hanging="709"/>
        <w:jc w:val="both"/>
      </w:pPr>
      <w:r>
        <w:rPr>
          <w:rFonts w:ascii="Times New Roman" w:eastAsia="Times New Roman" w:hAnsi="Times New Roman" w:cs="Times New Roman"/>
        </w:rPr>
        <w:t xml:space="preserve">Marquina, M. (2021). La profesión académica latinoamericana: la mirada de José Joaquín Brunner. </w:t>
      </w:r>
      <w:r w:rsidRPr="00CF36AE">
        <w:rPr>
          <w:rFonts w:ascii="Times New Roman" w:eastAsia="Times New Roman" w:hAnsi="Times New Roman" w:cs="Times New Roman"/>
          <w:i/>
        </w:rPr>
        <w:t>Revista de Educación,</w:t>
      </w:r>
      <w:r>
        <w:rPr>
          <w:rFonts w:ascii="Times New Roman" w:eastAsia="Times New Roman" w:hAnsi="Times New Roman" w:cs="Times New Roman"/>
        </w:rPr>
        <w:t xml:space="preserve"> (24.2), 269-280.</w:t>
      </w:r>
    </w:p>
    <w:p w14:paraId="572B762E" w14:textId="77777777" w:rsidR="00CF36AE" w:rsidRDefault="00CF36AE" w:rsidP="00406504">
      <w:pPr>
        <w:spacing w:after="120"/>
        <w:ind w:left="709" w:hanging="709"/>
        <w:jc w:val="both"/>
      </w:pPr>
      <w:r>
        <w:rPr>
          <w:rFonts w:ascii="Times New Roman" w:eastAsia="Times New Roman" w:hAnsi="Times New Roman" w:cs="Times New Roman"/>
        </w:rPr>
        <w:t>Marquina, M., Yuni, J. y Ferreiro, M. (2017). Trayectorias académicas de grupos generacionales y contexto político en Argentina: Hacia una tipología.</w:t>
      </w:r>
      <w:r w:rsidRPr="00CF36AE">
        <w:rPr>
          <w:rFonts w:ascii="Times New Roman" w:eastAsia="Times New Roman" w:hAnsi="Times New Roman" w:cs="Times New Roman"/>
          <w:i/>
        </w:rPr>
        <w:t xml:space="preserve"> Archivos Analíticos de Políticas Educativas, </w:t>
      </w:r>
      <w:r>
        <w:rPr>
          <w:rFonts w:ascii="Times New Roman" w:eastAsia="Times New Roman" w:hAnsi="Times New Roman" w:cs="Times New Roman"/>
        </w:rPr>
        <w:t>25(118).</w:t>
      </w:r>
    </w:p>
    <w:p w14:paraId="39619EE0" w14:textId="77777777" w:rsidR="00CF36AE" w:rsidRDefault="00CF36AE" w:rsidP="00406504">
      <w:pPr>
        <w:spacing w:after="120"/>
        <w:ind w:left="709" w:hanging="709"/>
        <w:jc w:val="both"/>
      </w:pPr>
      <w:r>
        <w:rPr>
          <w:rFonts w:ascii="Times New Roman" w:eastAsia="Times New Roman" w:hAnsi="Times New Roman" w:cs="Times New Roman"/>
        </w:rPr>
        <w:t xml:space="preserve">Noriega, J. y Ulagnero, C. (2021). La Profesión Académica en Argentina: configuraciones pre pandémicas. </w:t>
      </w:r>
      <w:r w:rsidRPr="00CF36AE">
        <w:rPr>
          <w:rFonts w:ascii="Times New Roman" w:eastAsia="Times New Roman" w:hAnsi="Times New Roman" w:cs="Times New Roman"/>
          <w:i/>
        </w:rPr>
        <w:t>Revista de Educación</w:t>
      </w:r>
      <w:r>
        <w:rPr>
          <w:rFonts w:ascii="Times New Roman" w:eastAsia="Times New Roman" w:hAnsi="Times New Roman" w:cs="Times New Roman"/>
        </w:rPr>
        <w:t>, (24.2), 127-158.</w:t>
      </w:r>
    </w:p>
    <w:p w14:paraId="5CC66331" w14:textId="77777777" w:rsidR="00CF36AE" w:rsidRDefault="00CF36AE" w:rsidP="00406504">
      <w:pPr>
        <w:spacing w:after="120"/>
        <w:ind w:left="709" w:hanging="709"/>
        <w:jc w:val="both"/>
      </w:pPr>
      <w:r>
        <w:rPr>
          <w:rFonts w:ascii="Times New Roman" w:eastAsia="Times New Roman" w:hAnsi="Times New Roman" w:cs="Times New Roman"/>
        </w:rPr>
        <w:lastRenderedPageBreak/>
        <w:t>Nosiglia, C. y Fuksman, B. (2020). El lugar de la investigación en la profesión académica argentina: hallazgos del estudio internacional APIKS</w:t>
      </w:r>
      <w:r w:rsidRPr="00CF36AE">
        <w:rPr>
          <w:rFonts w:ascii="Times New Roman" w:eastAsia="Times New Roman" w:hAnsi="Times New Roman" w:cs="Times New Roman"/>
          <w:i/>
        </w:rPr>
        <w:t>. Revista Latinoamericana de Políticas y Administración de la Educación</w:t>
      </w:r>
      <w:r>
        <w:rPr>
          <w:rFonts w:ascii="Times New Roman" w:eastAsia="Times New Roman" w:hAnsi="Times New Roman" w:cs="Times New Roman"/>
        </w:rPr>
        <w:t>, (12), 61-81.</w:t>
      </w:r>
    </w:p>
    <w:p w14:paraId="41D828A4" w14:textId="77777777" w:rsidR="00CF36AE" w:rsidRDefault="00CF36AE" w:rsidP="00406504">
      <w:pPr>
        <w:spacing w:after="120"/>
        <w:ind w:left="709" w:hanging="709"/>
        <w:jc w:val="both"/>
      </w:pPr>
      <w:r>
        <w:rPr>
          <w:rFonts w:ascii="Times New Roman" w:eastAsia="Times New Roman" w:hAnsi="Times New Roman" w:cs="Times New Roman"/>
        </w:rPr>
        <w:t xml:space="preserve">Piovani, J. M. (2018). Triangulación y métodos mixtos. En A. Marradi, N. Archenti y J. I. Piovani, </w:t>
      </w:r>
      <w:r w:rsidRPr="00CF36AE">
        <w:rPr>
          <w:rFonts w:ascii="Times New Roman" w:eastAsia="Times New Roman" w:hAnsi="Times New Roman" w:cs="Times New Roman"/>
          <w:i/>
        </w:rPr>
        <w:t>Manual de Metodología de las Ciencias Sociales</w:t>
      </w:r>
      <w:r>
        <w:rPr>
          <w:rFonts w:ascii="Times New Roman" w:eastAsia="Times New Roman" w:hAnsi="Times New Roman" w:cs="Times New Roman"/>
        </w:rPr>
        <w:t>. Siglo XXI.</w:t>
      </w:r>
    </w:p>
    <w:p w14:paraId="1C9BED41" w14:textId="77777777" w:rsidR="00CF36AE" w:rsidRDefault="00CF36AE" w:rsidP="00406504">
      <w:pPr>
        <w:spacing w:after="120"/>
        <w:ind w:left="709" w:hanging="709"/>
        <w:jc w:val="both"/>
      </w:pPr>
      <w:r>
        <w:rPr>
          <w:rFonts w:ascii="Times New Roman" w:eastAsia="Times New Roman" w:hAnsi="Times New Roman" w:cs="Times New Roman"/>
        </w:rPr>
        <w:t xml:space="preserve">Porta, L. (2020). Expansión biográfica en narrativas, autobiografías y Educación. </w:t>
      </w:r>
      <w:r w:rsidRPr="00CF36AE">
        <w:rPr>
          <w:rFonts w:ascii="Times New Roman" w:eastAsia="Times New Roman" w:hAnsi="Times New Roman" w:cs="Times New Roman"/>
          <w:i/>
        </w:rPr>
        <w:t>Revista Teias,</w:t>
      </w:r>
      <w:r>
        <w:rPr>
          <w:rFonts w:ascii="Times New Roman" w:eastAsia="Times New Roman" w:hAnsi="Times New Roman" w:cs="Times New Roman"/>
        </w:rPr>
        <w:t xml:space="preserve"> 21(62), 439-454.</w:t>
      </w:r>
    </w:p>
    <w:p w14:paraId="0866E33F" w14:textId="6183BBB9" w:rsidR="00484C2B" w:rsidRDefault="00484C2B" w:rsidP="00406504">
      <w:pPr>
        <w:spacing w:after="120"/>
        <w:ind w:left="709" w:hanging="709"/>
        <w:jc w:val="both"/>
        <w:rPr>
          <w:rFonts w:ascii="Times New Roman" w:eastAsia="Times New Roman" w:hAnsi="Times New Roman" w:cs="Times New Roman"/>
        </w:rPr>
      </w:pPr>
      <w:r w:rsidRPr="00484C2B">
        <w:rPr>
          <w:rFonts w:ascii="Times New Roman" w:eastAsia="Times New Roman" w:hAnsi="Times New Roman" w:cs="Times New Roman"/>
        </w:rPr>
        <w:t xml:space="preserve">Porta, L., Foutel, M., Aguirre, J. y Proasi, L. (2025). La experiencia biográfica de evaluar y ser evaluado en los sistemas de evaluación científica, tecnológica y académica en Argentina. Contribuciones narrativas al diseño de políticas y reformas del sistema. En L. Rovelli y P. Vommaro (Coords.), </w:t>
      </w:r>
      <w:r w:rsidRPr="00484C2B">
        <w:rPr>
          <w:rFonts w:ascii="Times New Roman" w:eastAsia="Times New Roman" w:hAnsi="Times New Roman" w:cs="Times New Roman"/>
          <w:i/>
        </w:rPr>
        <w:t>Evaluación académica y científica en transición: configuraciones institucionales, prácticas evaluativas y lineamientos de cambio en Argentina</w:t>
      </w:r>
      <w:r w:rsidRPr="00484C2B">
        <w:rPr>
          <w:rFonts w:ascii="Times New Roman" w:eastAsia="Times New Roman" w:hAnsi="Times New Roman" w:cs="Times New Roman"/>
        </w:rPr>
        <w:t xml:space="preserve"> (pp. 321-361). CLACSO.</w:t>
      </w:r>
    </w:p>
    <w:p w14:paraId="24E989A4" w14:textId="313D4A35" w:rsidR="00CF36AE" w:rsidRDefault="00CF36AE" w:rsidP="00406504">
      <w:pPr>
        <w:spacing w:after="120"/>
        <w:ind w:left="709" w:hanging="709"/>
        <w:jc w:val="both"/>
      </w:pPr>
      <w:r>
        <w:rPr>
          <w:rFonts w:ascii="Times New Roman" w:eastAsia="Times New Roman" w:hAnsi="Times New Roman" w:cs="Times New Roman"/>
        </w:rPr>
        <w:t>Rasmun</w:t>
      </w:r>
      <w:r w:rsidR="00107859">
        <w:rPr>
          <w:rFonts w:ascii="Times New Roman" w:eastAsia="Times New Roman" w:hAnsi="Times New Roman" w:cs="Times New Roman"/>
        </w:rPr>
        <w:t>s</w:t>
      </w:r>
      <w:r>
        <w:rPr>
          <w:rFonts w:ascii="Times New Roman" w:eastAsia="Times New Roman" w:hAnsi="Times New Roman" w:cs="Times New Roman"/>
        </w:rPr>
        <w:t xml:space="preserve">sen, A. y Walker, V. S. (2024). Dispositivo institucional para la formación inicial en investigación: un estudio exploratorio sobre las becas de introducción a la investigación para alumnos/as avanzados/as de la Universidad Nacional del Sur. </w:t>
      </w:r>
      <w:r w:rsidRPr="00CF36AE">
        <w:rPr>
          <w:rFonts w:ascii="Times New Roman" w:eastAsia="Times New Roman" w:hAnsi="Times New Roman" w:cs="Times New Roman"/>
          <w:i/>
        </w:rPr>
        <w:t>PolEd</w:t>
      </w:r>
      <w:r>
        <w:rPr>
          <w:rFonts w:ascii="Times New Roman" w:eastAsia="Times New Roman" w:hAnsi="Times New Roman" w:cs="Times New Roman"/>
        </w:rPr>
        <w:t>, 18(1), 1-25.</w:t>
      </w:r>
    </w:p>
    <w:p w14:paraId="5A1D0E72" w14:textId="6E2B588E" w:rsidR="00484C2B" w:rsidRDefault="00484C2B" w:rsidP="00406504">
      <w:pPr>
        <w:spacing w:after="120"/>
        <w:ind w:left="709" w:hanging="709"/>
        <w:jc w:val="both"/>
        <w:rPr>
          <w:rFonts w:ascii="Times New Roman" w:eastAsia="Times New Roman" w:hAnsi="Times New Roman" w:cs="Times New Roman"/>
          <w:bCs/>
        </w:rPr>
      </w:pPr>
      <w:r w:rsidRPr="00484C2B">
        <w:rPr>
          <w:rFonts w:ascii="Times New Roman" w:eastAsia="Times New Roman" w:hAnsi="Times New Roman" w:cs="Times New Roman"/>
          <w:bCs/>
        </w:rPr>
        <w:t xml:space="preserve">Rovelli, L. (2025). La evaluación de las carreras iniciales en los instrumentos recientes de promoción de la investigación en Argentina. En L. Rovelli y P. Vommaro (Coords.), </w:t>
      </w:r>
      <w:r w:rsidRPr="00484C2B">
        <w:rPr>
          <w:rFonts w:ascii="Times New Roman" w:eastAsia="Times New Roman" w:hAnsi="Times New Roman" w:cs="Times New Roman"/>
          <w:bCs/>
          <w:i/>
        </w:rPr>
        <w:t>Evaluación académica y científica en transición: configuraciones institucionales, prácticas evaluativas y lineamientos de cambio en Argentina</w:t>
      </w:r>
      <w:r w:rsidRPr="00484C2B">
        <w:rPr>
          <w:rFonts w:ascii="Times New Roman" w:eastAsia="Times New Roman" w:hAnsi="Times New Roman" w:cs="Times New Roman"/>
          <w:bCs/>
        </w:rPr>
        <w:t xml:space="preserve"> (pp. 283-319). CLACSO.</w:t>
      </w:r>
    </w:p>
    <w:p w14:paraId="65AF48BD" w14:textId="0D1AD9AA" w:rsidR="00556360" w:rsidRPr="00E71825" w:rsidRDefault="00556360" w:rsidP="00406504">
      <w:pPr>
        <w:spacing w:after="120"/>
        <w:ind w:left="709" w:hanging="709"/>
        <w:jc w:val="both"/>
        <w:rPr>
          <w:rFonts w:ascii="Times New Roman" w:eastAsia="Times New Roman" w:hAnsi="Times New Roman" w:cs="Times New Roman"/>
        </w:rPr>
      </w:pPr>
      <w:r w:rsidRPr="00E71825">
        <w:rPr>
          <w:rFonts w:ascii="Times New Roman" w:eastAsia="Times New Roman" w:hAnsi="Times New Roman" w:cs="Times New Roman"/>
          <w:bCs/>
        </w:rPr>
        <w:t xml:space="preserve">Rovelli, L. y Vommaro, P. (Coords.). (2025). </w:t>
      </w:r>
      <w:r w:rsidRPr="00E71825">
        <w:rPr>
          <w:rFonts w:ascii="Times New Roman" w:eastAsia="Times New Roman" w:hAnsi="Times New Roman" w:cs="Times New Roman"/>
          <w:bCs/>
          <w:i/>
          <w:iCs/>
        </w:rPr>
        <w:t>Evaluación académica y científica en transición: configuraciones institucionales, prácticas evaluativas y lineamientos de cambio en Argentina</w:t>
      </w:r>
      <w:r w:rsidRPr="00E71825">
        <w:rPr>
          <w:rFonts w:ascii="Times New Roman" w:eastAsia="Times New Roman" w:hAnsi="Times New Roman" w:cs="Times New Roman"/>
          <w:bCs/>
        </w:rPr>
        <w:t>. CLACSO. https://libreria.clacso.org</w:t>
      </w:r>
    </w:p>
    <w:p w14:paraId="2E5226CE" w14:textId="0960E7F5" w:rsidR="00CF36AE" w:rsidRDefault="00CF36AE" w:rsidP="00406504">
      <w:pPr>
        <w:spacing w:after="120"/>
        <w:ind w:left="709" w:hanging="709"/>
        <w:jc w:val="both"/>
      </w:pPr>
      <w:r>
        <w:rPr>
          <w:rFonts w:ascii="Times New Roman" w:eastAsia="Times New Roman" w:hAnsi="Times New Roman" w:cs="Times New Roman"/>
        </w:rPr>
        <w:t>Rueda Beltrán, M., Canales, A. y Leyva, Y. (2016). Desarrollo de la docencia: Universidad Nacional Autónoma de México. En M. Rueda Beltrán (coord</w:t>
      </w:r>
      <w:r w:rsidRPr="00CF36AE">
        <w:rPr>
          <w:rFonts w:ascii="Times New Roman" w:eastAsia="Times New Roman" w:hAnsi="Times New Roman" w:cs="Times New Roman"/>
          <w:i/>
        </w:rPr>
        <w:t xml:space="preserve">.), Prácticas y condiciones institucionales para el desarrollo de la docencia </w:t>
      </w:r>
      <w:r>
        <w:rPr>
          <w:rFonts w:ascii="Times New Roman" w:eastAsia="Times New Roman" w:hAnsi="Times New Roman" w:cs="Times New Roman"/>
        </w:rPr>
        <w:t>(pp. 15-69). IISUE-UNAM.</w:t>
      </w:r>
    </w:p>
    <w:p w14:paraId="20A77897" w14:textId="77777777" w:rsidR="00CF36AE" w:rsidRDefault="00CF36AE" w:rsidP="00406504">
      <w:pPr>
        <w:spacing w:after="120"/>
        <w:ind w:left="709" w:hanging="709"/>
        <w:jc w:val="both"/>
      </w:pPr>
      <w:r w:rsidRPr="00403D24">
        <w:rPr>
          <w:rFonts w:ascii="Times New Roman" w:eastAsia="Times New Roman" w:hAnsi="Times New Roman" w:cs="Times New Roman"/>
        </w:rPr>
        <w:t xml:space="preserve">Tello, C. (2017). Políticas educativas en Latinoamérica: la vinculación entre los investigadores académicos y tomadores de decisiones en educación. </w:t>
      </w:r>
      <w:r w:rsidRPr="00403D24">
        <w:rPr>
          <w:rFonts w:ascii="Times New Roman" w:eastAsia="Times New Roman" w:hAnsi="Times New Roman" w:cs="Times New Roman"/>
          <w:i/>
        </w:rPr>
        <w:t>Universitas Humanística,</w:t>
      </w:r>
      <w:r w:rsidRPr="00403D24">
        <w:rPr>
          <w:rFonts w:ascii="Times New Roman" w:eastAsia="Times New Roman" w:hAnsi="Times New Roman" w:cs="Times New Roman"/>
        </w:rPr>
        <w:t xml:space="preserve"> (83), 57-82.</w:t>
      </w:r>
    </w:p>
    <w:p w14:paraId="53CA04D5" w14:textId="77777777" w:rsidR="00CF36AE" w:rsidRDefault="00CF36AE" w:rsidP="00406504">
      <w:pPr>
        <w:spacing w:after="120"/>
        <w:ind w:left="709" w:hanging="709"/>
        <w:jc w:val="both"/>
      </w:pPr>
      <w:r>
        <w:rPr>
          <w:rFonts w:ascii="Times New Roman" w:eastAsia="Times New Roman" w:hAnsi="Times New Roman" w:cs="Times New Roman"/>
        </w:rPr>
        <w:t xml:space="preserve">Universidad Nacional de Mar del Plata (UNMdP). (s.f.). </w:t>
      </w:r>
      <w:r w:rsidRPr="00CF36AE">
        <w:rPr>
          <w:rFonts w:ascii="Times New Roman" w:eastAsia="Times New Roman" w:hAnsi="Times New Roman" w:cs="Times New Roman"/>
          <w:i/>
        </w:rPr>
        <w:t>Becas de Investigación UNMdP.</w:t>
      </w:r>
      <w:r>
        <w:rPr>
          <w:rFonts w:ascii="Times New Roman" w:eastAsia="Times New Roman" w:hAnsi="Times New Roman" w:cs="Times New Roman"/>
        </w:rPr>
        <w:t xml:space="preserve"> https://www.mdp.edu.ar/index.php/investigacion/155-becas-de-investigacion-unmdp</w:t>
      </w:r>
    </w:p>
    <w:p w14:paraId="08284044" w14:textId="1E4A7E25" w:rsidR="00CF36AE" w:rsidRDefault="00CF36AE" w:rsidP="00406504">
      <w:pPr>
        <w:spacing w:after="120"/>
        <w:ind w:left="709" w:hanging="709"/>
        <w:jc w:val="both"/>
      </w:pPr>
      <w:r>
        <w:rPr>
          <w:rFonts w:ascii="Times New Roman" w:eastAsia="Times New Roman" w:hAnsi="Times New Roman" w:cs="Times New Roman"/>
        </w:rPr>
        <w:lastRenderedPageBreak/>
        <w:t>Universidad Nacional</w:t>
      </w:r>
      <w:r w:rsidR="00822C5A">
        <w:rPr>
          <w:rFonts w:ascii="Times New Roman" w:eastAsia="Times New Roman" w:hAnsi="Times New Roman" w:cs="Times New Roman"/>
        </w:rPr>
        <w:t xml:space="preserve"> de Mar del Plata (UNMdP). (2020</w:t>
      </w:r>
      <w:r>
        <w:rPr>
          <w:rFonts w:ascii="Times New Roman" w:eastAsia="Times New Roman" w:hAnsi="Times New Roman" w:cs="Times New Roman"/>
        </w:rPr>
        <w:t xml:space="preserve">). </w:t>
      </w:r>
      <w:r w:rsidRPr="00CF36AE">
        <w:rPr>
          <w:rFonts w:ascii="Times New Roman" w:eastAsia="Times New Roman" w:hAnsi="Times New Roman" w:cs="Times New Roman"/>
          <w:i/>
        </w:rPr>
        <w:t>Plan Estratégico Participativo 2030.</w:t>
      </w:r>
      <w:r>
        <w:rPr>
          <w:rFonts w:ascii="Times New Roman" w:eastAsia="Times New Roman" w:hAnsi="Times New Roman" w:cs="Times New Roman"/>
        </w:rPr>
        <w:t xml:space="preserve"> https://transparencia.mdp.edu.ar/institucional/plan-estrategico-2030/</w:t>
      </w:r>
    </w:p>
    <w:p w14:paraId="0B361EDD" w14:textId="77777777" w:rsidR="00CF36AE" w:rsidRDefault="00CF36AE" w:rsidP="00406504">
      <w:pPr>
        <w:spacing w:after="120"/>
        <w:ind w:left="709" w:hanging="709"/>
        <w:jc w:val="both"/>
      </w:pPr>
      <w:r>
        <w:rPr>
          <w:rFonts w:ascii="Times New Roman" w:eastAsia="Times New Roman" w:hAnsi="Times New Roman" w:cs="Times New Roman"/>
        </w:rPr>
        <w:t xml:space="preserve">Valles, M. S. (1999). </w:t>
      </w:r>
      <w:r w:rsidRPr="00CF36AE">
        <w:rPr>
          <w:rFonts w:ascii="Times New Roman" w:eastAsia="Times New Roman" w:hAnsi="Times New Roman" w:cs="Times New Roman"/>
          <w:i/>
        </w:rPr>
        <w:t>Técnicas cualitativas de investigación social. Reflexión metodológica y práctica profesional</w:t>
      </w:r>
      <w:r>
        <w:rPr>
          <w:rFonts w:ascii="Times New Roman" w:eastAsia="Times New Roman" w:hAnsi="Times New Roman" w:cs="Times New Roman"/>
        </w:rPr>
        <w:t>. Síntesis Editorial.</w:t>
      </w:r>
    </w:p>
    <w:p w14:paraId="364AB391" w14:textId="77777777" w:rsidR="00CF36AE" w:rsidRDefault="00CF36AE" w:rsidP="00406504">
      <w:pPr>
        <w:spacing w:after="120"/>
        <w:ind w:left="709" w:hanging="709"/>
        <w:jc w:val="both"/>
      </w:pPr>
      <w:r>
        <w:rPr>
          <w:rFonts w:ascii="Times New Roman" w:eastAsia="Times New Roman" w:hAnsi="Times New Roman" w:cs="Times New Roman"/>
        </w:rPr>
        <w:t xml:space="preserve">Vasen, F. (2013). Las políticas científicas de las universidades nacionales argentinas en el sistema científico nacional. </w:t>
      </w:r>
      <w:r w:rsidRPr="00CF36AE">
        <w:rPr>
          <w:rFonts w:ascii="Times New Roman" w:eastAsia="Times New Roman" w:hAnsi="Times New Roman" w:cs="Times New Roman"/>
          <w:i/>
        </w:rPr>
        <w:t>Ciencia, Docencia y Tecnología</w:t>
      </w:r>
      <w:r>
        <w:rPr>
          <w:rFonts w:ascii="Times New Roman" w:eastAsia="Times New Roman" w:hAnsi="Times New Roman" w:cs="Times New Roman"/>
        </w:rPr>
        <w:t>, (46), 9-32.</w:t>
      </w:r>
    </w:p>
    <w:p w14:paraId="6AD78CC0" w14:textId="77777777" w:rsidR="00CF36AE" w:rsidRDefault="00CF36AE" w:rsidP="00406504">
      <w:pPr>
        <w:spacing w:after="120"/>
        <w:ind w:left="709" w:hanging="709"/>
        <w:jc w:val="both"/>
      </w:pPr>
      <w:r>
        <w:rPr>
          <w:rFonts w:ascii="Times New Roman" w:eastAsia="Times New Roman" w:hAnsi="Times New Roman" w:cs="Times New Roman"/>
        </w:rPr>
        <w:t>Yuni, J. y Urbano, C. (2014</w:t>
      </w:r>
      <w:r w:rsidRPr="00CF36AE">
        <w:rPr>
          <w:rFonts w:ascii="Times New Roman" w:eastAsia="Times New Roman" w:hAnsi="Times New Roman" w:cs="Times New Roman"/>
          <w:i/>
        </w:rPr>
        <w:t>). Técnicas para investigar 1. Recursos metodológicos para la preparación de proyectos de investigación</w:t>
      </w:r>
      <w:r>
        <w:rPr>
          <w:rFonts w:ascii="Times New Roman" w:eastAsia="Times New Roman" w:hAnsi="Times New Roman" w:cs="Times New Roman"/>
        </w:rPr>
        <w:t>. Brujas.</w:t>
      </w:r>
    </w:p>
    <w:p w14:paraId="226D8D6E" w14:textId="77777777" w:rsidR="00CF36AE" w:rsidRPr="00BA642E" w:rsidRDefault="00CF36AE" w:rsidP="001E7087">
      <w:pPr>
        <w:spacing w:line="240" w:lineRule="auto"/>
        <w:jc w:val="both"/>
        <w:rPr>
          <w:rFonts w:ascii="Times New Roman" w:hAnsi="Times New Roman" w:cs="Times New Roman"/>
        </w:rPr>
      </w:pPr>
    </w:p>
    <w:p w14:paraId="23CA62C6" w14:textId="77777777" w:rsidR="00C802F5" w:rsidRPr="00BA642E" w:rsidRDefault="00C802F5" w:rsidP="001E7087">
      <w:pPr>
        <w:spacing w:line="240" w:lineRule="auto"/>
        <w:rPr>
          <w:rFonts w:ascii="Times New Roman" w:hAnsi="Times New Roman" w:cs="Times New Roman"/>
        </w:rPr>
      </w:pPr>
    </w:p>
    <w:p w14:paraId="7E83515B" w14:textId="0D5985BC" w:rsidR="001923DC" w:rsidRPr="00BA642E" w:rsidRDefault="001923DC" w:rsidP="001E7087">
      <w:pPr>
        <w:spacing w:line="240" w:lineRule="auto"/>
        <w:jc w:val="center"/>
        <w:rPr>
          <w:rFonts w:ascii="Times New Roman" w:hAnsi="Times New Roman" w:cs="Times New Roman"/>
          <w:lang w:val="pt-BR"/>
        </w:rPr>
      </w:pPr>
    </w:p>
    <w:sectPr w:rsidR="001923DC" w:rsidRPr="00BA642E" w:rsidSect="00701F64">
      <w:headerReference w:type="default" r:id="rId8"/>
      <w:footerReference w:type="default" r:id="rId9"/>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017AB4B" w16cex:dateUtc="2026-06-28T22:40:00Z"/>
  <w16cex:commentExtensible w16cex:durableId="7199B484" w16cex:dateUtc="2026-06-28T21:48:00Z"/>
  <w16cex:commentExtensible w16cex:durableId="570C7184" w16cex:dateUtc="2026-06-28T22:04:00Z"/>
  <w16cex:commentExtensible w16cex:durableId="2399A558" w16cex:dateUtc="2026-06-28T22:08:00Z"/>
  <w16cex:commentExtensible w16cex:durableId="100A032D" w16cex:dateUtc="2026-06-28T22: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F764805" w16cid:durableId="2017AB4B"/>
  <w16cid:commentId w16cid:paraId="21FC1A48" w16cid:durableId="7199B484"/>
  <w16cid:commentId w16cid:paraId="7518F7E0" w16cid:durableId="570C7184"/>
  <w16cid:commentId w16cid:paraId="43F8722F" w16cid:durableId="2399A558"/>
  <w16cid:commentId w16cid:paraId="32CC22E1" w16cid:durableId="100A032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71400B" w14:textId="77777777" w:rsidR="001F78A6" w:rsidRPr="00BA642E" w:rsidRDefault="001F78A6" w:rsidP="00C802F5">
      <w:pPr>
        <w:spacing w:after="0" w:line="240" w:lineRule="auto"/>
      </w:pPr>
      <w:r w:rsidRPr="00BA642E">
        <w:separator/>
      </w:r>
    </w:p>
  </w:endnote>
  <w:endnote w:type="continuationSeparator" w:id="0">
    <w:p w14:paraId="318D4561" w14:textId="77777777" w:rsidR="001F78A6" w:rsidRPr="00BA642E" w:rsidRDefault="001F78A6" w:rsidP="00C802F5">
      <w:pPr>
        <w:spacing w:after="0" w:line="240" w:lineRule="auto"/>
      </w:pPr>
      <w:r w:rsidRPr="00BA642E">
        <w:continuationSeparator/>
      </w:r>
    </w:p>
  </w:endnote>
  <w:endnote w:id="1">
    <w:p w14:paraId="022B7D76" w14:textId="77777777" w:rsidR="00527CF1" w:rsidRPr="00527CF1" w:rsidRDefault="00527CF1" w:rsidP="00527CF1">
      <w:pPr>
        <w:pStyle w:val="Textonotaalfinal"/>
        <w:rPr>
          <w:lang w:val="es-AR"/>
        </w:rPr>
      </w:pPr>
      <w:r>
        <w:rPr>
          <w:rStyle w:val="Refdenotaalfinal"/>
        </w:rPr>
        <w:endnoteRef/>
      </w:r>
      <w:r>
        <w:t xml:space="preserve"> </w:t>
      </w:r>
      <w:r w:rsidRPr="00527CF1">
        <w:rPr>
          <w:lang w:val="es-AR"/>
        </w:rPr>
        <w:t>1) Universidad de Buenos Aires (UBA), 2)</w:t>
      </w:r>
      <w:r w:rsidRPr="00527CF1">
        <w:rPr>
          <w:b/>
          <w:lang w:val="es-AR"/>
        </w:rPr>
        <w:t xml:space="preserve"> </w:t>
      </w:r>
      <w:r w:rsidRPr="00527CF1">
        <w:rPr>
          <w:lang w:val="es-AR"/>
        </w:rPr>
        <w:t xml:space="preserve">Universidad Nacional de Catamarca (UNCA), 3) Universidad Nacional del Comahue (UNCOMA), 4) Universidad Nacional de La Matanza (UNLAM), 5) Universidad Nacional de La Pampa (UNLPAM), 6) Universidad Nacional de La Rioja (UNLAR), 7) Universidad Nacional de Mar del Plata (UNMDP), 8) Universidad Nacional del Nordeste (UNNE), 9) Universidad Nacional de Salta (UNSA), 10) Universidad Nacional de San Juan (UNSJ), 11) Universidad Nacional del Sur (UNS), 12) Universidad Nacional de Tucumán (UNT). </w:t>
      </w:r>
    </w:p>
    <w:p w14:paraId="4FE642DD" w14:textId="45E63986" w:rsidR="00527CF1" w:rsidRPr="00527CF1" w:rsidRDefault="00527CF1">
      <w:pPr>
        <w:pStyle w:val="Textonotaalfinal"/>
        <w:rPr>
          <w:lang w:val="es-AR"/>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1CC46" w14:textId="732B193D" w:rsidR="00701F64" w:rsidRPr="00BA642E" w:rsidRDefault="00BA642E">
    <w:pPr>
      <w:pStyle w:val="Piedepgina"/>
    </w:pPr>
    <w:r w:rsidRPr="00BA642E">
      <w:rPr>
        <w:noProof/>
        <w:lang w:val="es-AR" w:eastAsia="es-AR"/>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D0C9F2" w14:textId="77777777" w:rsidR="001F78A6" w:rsidRPr="00BA642E" w:rsidRDefault="001F78A6" w:rsidP="00C802F5">
      <w:pPr>
        <w:spacing w:after="0" w:line="240" w:lineRule="auto"/>
      </w:pPr>
      <w:r w:rsidRPr="00BA642E">
        <w:separator/>
      </w:r>
    </w:p>
  </w:footnote>
  <w:footnote w:type="continuationSeparator" w:id="0">
    <w:p w14:paraId="45FD659B" w14:textId="77777777" w:rsidR="001F78A6" w:rsidRPr="00BA642E" w:rsidRDefault="001F78A6"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4B213" w14:textId="0B58DBD9" w:rsidR="00C802F5" w:rsidRPr="00BA642E" w:rsidRDefault="00C802F5" w:rsidP="00C802F5">
    <w:pPr>
      <w:pStyle w:val="Encabezado"/>
      <w:jc w:val="center"/>
    </w:pPr>
    <w:r w:rsidRPr="00BA642E">
      <w:rPr>
        <w:noProof/>
        <w:lang w:val="es-AR" w:eastAsia="es-AR"/>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065CB9"/>
    <w:multiLevelType w:val="multilevel"/>
    <w:tmpl w:val="EB2C8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BA6B48"/>
    <w:multiLevelType w:val="multilevel"/>
    <w:tmpl w:val="0AB29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C74D5A"/>
    <w:multiLevelType w:val="multilevel"/>
    <w:tmpl w:val="898AE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A1265E"/>
    <w:multiLevelType w:val="multilevel"/>
    <w:tmpl w:val="3446D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AE2EBB"/>
    <w:multiLevelType w:val="multilevel"/>
    <w:tmpl w:val="F0105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DC"/>
    <w:rsid w:val="000C6FFB"/>
    <w:rsid w:val="000D4DF5"/>
    <w:rsid w:val="000E2563"/>
    <w:rsid w:val="000E2CA7"/>
    <w:rsid w:val="000F2854"/>
    <w:rsid w:val="00107859"/>
    <w:rsid w:val="001522CF"/>
    <w:rsid w:val="00160D26"/>
    <w:rsid w:val="00164A76"/>
    <w:rsid w:val="001816D6"/>
    <w:rsid w:val="00185F5E"/>
    <w:rsid w:val="001923DC"/>
    <w:rsid w:val="001E4191"/>
    <w:rsid w:val="001E7087"/>
    <w:rsid w:val="001F78A6"/>
    <w:rsid w:val="002327C3"/>
    <w:rsid w:val="00257031"/>
    <w:rsid w:val="00270E48"/>
    <w:rsid w:val="0029676C"/>
    <w:rsid w:val="00312392"/>
    <w:rsid w:val="00360778"/>
    <w:rsid w:val="00403D24"/>
    <w:rsid w:val="004040C0"/>
    <w:rsid w:val="00406504"/>
    <w:rsid w:val="0042745F"/>
    <w:rsid w:val="00437E9C"/>
    <w:rsid w:val="00457234"/>
    <w:rsid w:val="00471816"/>
    <w:rsid w:val="00484C2B"/>
    <w:rsid w:val="004C3BAD"/>
    <w:rsid w:val="00527CF1"/>
    <w:rsid w:val="00550766"/>
    <w:rsid w:val="00556360"/>
    <w:rsid w:val="005A3D6B"/>
    <w:rsid w:val="005A6279"/>
    <w:rsid w:val="005A78D9"/>
    <w:rsid w:val="005F3B2E"/>
    <w:rsid w:val="006674DC"/>
    <w:rsid w:val="00701F64"/>
    <w:rsid w:val="00711055"/>
    <w:rsid w:val="00750E92"/>
    <w:rsid w:val="00783D18"/>
    <w:rsid w:val="007B5B5F"/>
    <w:rsid w:val="007B6930"/>
    <w:rsid w:val="007D233B"/>
    <w:rsid w:val="007E4FBF"/>
    <w:rsid w:val="00807D9F"/>
    <w:rsid w:val="00822C5A"/>
    <w:rsid w:val="00847F20"/>
    <w:rsid w:val="0085070B"/>
    <w:rsid w:val="008B434F"/>
    <w:rsid w:val="008B5E14"/>
    <w:rsid w:val="008D4413"/>
    <w:rsid w:val="008D65B7"/>
    <w:rsid w:val="008E6818"/>
    <w:rsid w:val="008F35D3"/>
    <w:rsid w:val="00920120"/>
    <w:rsid w:val="00963A02"/>
    <w:rsid w:val="009817C7"/>
    <w:rsid w:val="0098520C"/>
    <w:rsid w:val="009B2014"/>
    <w:rsid w:val="009E17F7"/>
    <w:rsid w:val="009E5B8C"/>
    <w:rsid w:val="009F4551"/>
    <w:rsid w:val="00A0365B"/>
    <w:rsid w:val="00A17247"/>
    <w:rsid w:val="00A3658A"/>
    <w:rsid w:val="00A54B1A"/>
    <w:rsid w:val="00A612BC"/>
    <w:rsid w:val="00AB3165"/>
    <w:rsid w:val="00AE267B"/>
    <w:rsid w:val="00B01AC0"/>
    <w:rsid w:val="00B94894"/>
    <w:rsid w:val="00B951D0"/>
    <w:rsid w:val="00BA642E"/>
    <w:rsid w:val="00BC236F"/>
    <w:rsid w:val="00BC796B"/>
    <w:rsid w:val="00BE5068"/>
    <w:rsid w:val="00C4405A"/>
    <w:rsid w:val="00C802F5"/>
    <w:rsid w:val="00C96B2C"/>
    <w:rsid w:val="00CC04C1"/>
    <w:rsid w:val="00CF36AE"/>
    <w:rsid w:val="00D34E91"/>
    <w:rsid w:val="00D448AD"/>
    <w:rsid w:val="00D523CD"/>
    <w:rsid w:val="00D64496"/>
    <w:rsid w:val="00D6506A"/>
    <w:rsid w:val="00D752DD"/>
    <w:rsid w:val="00D843EC"/>
    <w:rsid w:val="00D93E98"/>
    <w:rsid w:val="00DD21B1"/>
    <w:rsid w:val="00DF30FF"/>
    <w:rsid w:val="00E71825"/>
    <w:rsid w:val="00E850B4"/>
    <w:rsid w:val="00EC00B1"/>
    <w:rsid w:val="00EC475E"/>
    <w:rsid w:val="00FC08E3"/>
    <w:rsid w:val="00FC0D1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Mencinsinresolver1">
    <w:name w:val="Mención sin resolver1"/>
    <w:basedOn w:val="Fuentedeprrafopredeter"/>
    <w:uiPriority w:val="99"/>
    <w:semiHidden/>
    <w:unhideWhenUsed/>
    <w:rsid w:val="00C802F5"/>
    <w:rPr>
      <w:color w:val="605E5C"/>
      <w:shd w:val="clear" w:color="auto" w:fill="E1DFDD"/>
    </w:rPr>
  </w:style>
  <w:style w:type="character" w:styleId="Refdecomentario">
    <w:name w:val="annotation reference"/>
    <w:basedOn w:val="Fuentedeprrafopredeter"/>
    <w:uiPriority w:val="99"/>
    <w:semiHidden/>
    <w:unhideWhenUsed/>
    <w:rsid w:val="00EC475E"/>
    <w:rPr>
      <w:sz w:val="16"/>
      <w:szCs w:val="16"/>
    </w:rPr>
  </w:style>
  <w:style w:type="paragraph" w:styleId="Textocomentario">
    <w:name w:val="annotation text"/>
    <w:basedOn w:val="Normal"/>
    <w:link w:val="TextocomentarioCar"/>
    <w:uiPriority w:val="99"/>
    <w:semiHidden/>
    <w:unhideWhenUsed/>
    <w:rsid w:val="00EC475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C475E"/>
    <w:rPr>
      <w:sz w:val="20"/>
      <w:szCs w:val="20"/>
      <w:lang w:val="es-419"/>
    </w:rPr>
  </w:style>
  <w:style w:type="paragraph" w:styleId="Asuntodelcomentario">
    <w:name w:val="annotation subject"/>
    <w:basedOn w:val="Textocomentario"/>
    <w:next w:val="Textocomentario"/>
    <w:link w:val="AsuntodelcomentarioCar"/>
    <w:uiPriority w:val="99"/>
    <w:semiHidden/>
    <w:unhideWhenUsed/>
    <w:rsid w:val="00EC475E"/>
    <w:rPr>
      <w:b/>
      <w:bCs/>
    </w:rPr>
  </w:style>
  <w:style w:type="character" w:customStyle="1" w:styleId="AsuntodelcomentarioCar">
    <w:name w:val="Asunto del comentario Car"/>
    <w:basedOn w:val="TextocomentarioCar"/>
    <w:link w:val="Asuntodelcomentario"/>
    <w:uiPriority w:val="99"/>
    <w:semiHidden/>
    <w:rsid w:val="00EC475E"/>
    <w:rPr>
      <w:b/>
      <w:bCs/>
      <w:sz w:val="20"/>
      <w:szCs w:val="20"/>
      <w:lang w:val="es-419"/>
    </w:rPr>
  </w:style>
  <w:style w:type="paragraph" w:styleId="Textodeglobo">
    <w:name w:val="Balloon Text"/>
    <w:basedOn w:val="Normal"/>
    <w:link w:val="TextodegloboCar"/>
    <w:uiPriority w:val="99"/>
    <w:semiHidden/>
    <w:unhideWhenUsed/>
    <w:rsid w:val="00EC475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C475E"/>
    <w:rPr>
      <w:rFonts w:ascii="Segoe UI" w:hAnsi="Segoe UI" w:cs="Segoe UI"/>
      <w:sz w:val="18"/>
      <w:szCs w:val="18"/>
      <w:lang w:val="es-419"/>
    </w:rPr>
  </w:style>
  <w:style w:type="paragraph" w:styleId="Textonotaalfinal">
    <w:name w:val="endnote text"/>
    <w:basedOn w:val="Normal"/>
    <w:link w:val="TextonotaalfinalCar"/>
    <w:uiPriority w:val="99"/>
    <w:semiHidden/>
    <w:unhideWhenUsed/>
    <w:rsid w:val="00527CF1"/>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527CF1"/>
    <w:rPr>
      <w:sz w:val="20"/>
      <w:szCs w:val="20"/>
      <w:lang w:val="es-419"/>
    </w:rPr>
  </w:style>
  <w:style w:type="character" w:styleId="Refdenotaalfinal">
    <w:name w:val="endnote reference"/>
    <w:basedOn w:val="Fuentedeprrafopredeter"/>
    <w:uiPriority w:val="99"/>
    <w:semiHidden/>
    <w:unhideWhenUsed/>
    <w:rsid w:val="00527C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292008">
      <w:bodyDiv w:val="1"/>
      <w:marLeft w:val="0"/>
      <w:marRight w:val="0"/>
      <w:marTop w:val="0"/>
      <w:marBottom w:val="0"/>
      <w:divBdr>
        <w:top w:val="none" w:sz="0" w:space="0" w:color="auto"/>
        <w:left w:val="none" w:sz="0" w:space="0" w:color="auto"/>
        <w:bottom w:val="none" w:sz="0" w:space="0" w:color="auto"/>
        <w:right w:val="none" w:sz="0" w:space="0" w:color="auto"/>
      </w:divBdr>
    </w:div>
    <w:div w:id="752120282">
      <w:bodyDiv w:val="1"/>
      <w:marLeft w:val="0"/>
      <w:marRight w:val="0"/>
      <w:marTop w:val="0"/>
      <w:marBottom w:val="0"/>
      <w:divBdr>
        <w:top w:val="none" w:sz="0" w:space="0" w:color="auto"/>
        <w:left w:val="none" w:sz="0" w:space="0" w:color="auto"/>
        <w:bottom w:val="none" w:sz="0" w:space="0" w:color="auto"/>
        <w:right w:val="none" w:sz="0" w:space="0" w:color="auto"/>
      </w:divBdr>
    </w:div>
    <w:div w:id="95664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E98D04-9F11-405C-974E-36CBF0A49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14</Pages>
  <Words>5752</Words>
  <Characters>31638</Characters>
  <Application>Microsoft Office Word</Application>
  <DocSecurity>0</DocSecurity>
  <Lines>263</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Paula Valeria Gaggini</cp:lastModifiedBy>
  <cp:revision>51</cp:revision>
  <dcterms:created xsi:type="dcterms:W3CDTF">2026-03-14T03:50:00Z</dcterms:created>
  <dcterms:modified xsi:type="dcterms:W3CDTF">2026-06-29T13:04:00Z</dcterms:modified>
</cp:coreProperties>
</file>