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0877C7" w:rsidRDefault="00C802F5" w:rsidP="003B4629">
      <w:pPr>
        <w:spacing w:after="0" w:line="240" w:lineRule="auto"/>
        <w:ind w:firstLine="567"/>
        <w:jc w:val="center"/>
        <w:rPr>
          <w:rFonts w:ascii="Times New Roman" w:hAnsi="Times New Roman" w:cs="Times New Roman"/>
        </w:rPr>
      </w:pPr>
    </w:p>
    <w:p w14:paraId="357C2929" w14:textId="77777777" w:rsidR="00BD4640" w:rsidRPr="000877C7" w:rsidRDefault="00BD4640" w:rsidP="003B4629">
      <w:pPr>
        <w:spacing w:after="0" w:line="240" w:lineRule="auto"/>
        <w:ind w:firstLine="567"/>
        <w:rPr>
          <w:rFonts w:ascii="Times New Roman" w:hAnsi="Times New Roman" w:cs="Times New Roman"/>
          <w:b/>
          <w:bCs/>
        </w:rPr>
      </w:pPr>
      <w:r w:rsidRPr="000877C7">
        <w:rPr>
          <w:rFonts w:ascii="Times New Roman" w:hAnsi="Times New Roman" w:cs="Times New Roman"/>
          <w:b/>
          <w:bCs/>
        </w:rPr>
        <w:t>Las prácticas docentes en las universidades argentinas. Un aporte al debate teórico</w:t>
      </w:r>
    </w:p>
    <w:p w14:paraId="7743E11C" w14:textId="77777777" w:rsidR="00BD4640" w:rsidRPr="000877C7" w:rsidRDefault="00BD4640" w:rsidP="003B4629">
      <w:pPr>
        <w:spacing w:after="0" w:line="240" w:lineRule="auto"/>
        <w:ind w:firstLine="567"/>
        <w:rPr>
          <w:rFonts w:ascii="Times New Roman" w:hAnsi="Times New Roman" w:cs="Times New Roman"/>
          <w:b/>
          <w:bCs/>
        </w:rPr>
      </w:pPr>
    </w:p>
    <w:p w14:paraId="43C49479" w14:textId="77777777" w:rsidR="005F3B2E" w:rsidRPr="000877C7" w:rsidRDefault="005F3B2E" w:rsidP="003B4629">
      <w:pPr>
        <w:spacing w:after="0" w:line="240" w:lineRule="auto"/>
        <w:ind w:firstLine="567"/>
        <w:jc w:val="center"/>
        <w:rPr>
          <w:rFonts w:ascii="Times New Roman" w:hAnsi="Times New Roman" w:cs="Times New Roman"/>
        </w:rPr>
      </w:pPr>
    </w:p>
    <w:p w14:paraId="372C230F" w14:textId="77777777" w:rsidR="00BD4640" w:rsidRPr="000877C7" w:rsidRDefault="00BD4640" w:rsidP="003B4629">
      <w:pPr>
        <w:spacing w:after="0" w:line="240" w:lineRule="auto"/>
        <w:ind w:firstLine="567"/>
        <w:jc w:val="right"/>
        <w:rPr>
          <w:rFonts w:ascii="Times New Roman" w:hAnsi="Times New Roman" w:cs="Times New Roman"/>
        </w:rPr>
      </w:pPr>
      <w:r w:rsidRPr="000877C7">
        <w:rPr>
          <w:rFonts w:ascii="Times New Roman" w:hAnsi="Times New Roman" w:cs="Times New Roman"/>
        </w:rPr>
        <w:t>Patrick Boulet</w:t>
      </w:r>
    </w:p>
    <w:p w14:paraId="3349CD24" w14:textId="77777777" w:rsidR="00BD4640" w:rsidRPr="000877C7" w:rsidRDefault="00BD4640" w:rsidP="003B4629">
      <w:pPr>
        <w:spacing w:after="0" w:line="240" w:lineRule="auto"/>
        <w:ind w:firstLine="567"/>
        <w:jc w:val="right"/>
        <w:rPr>
          <w:rFonts w:ascii="Times New Roman" w:hAnsi="Times New Roman" w:cs="Times New Roman"/>
        </w:rPr>
      </w:pPr>
      <w:r w:rsidRPr="000877C7">
        <w:rPr>
          <w:rFonts w:ascii="Times New Roman" w:hAnsi="Times New Roman" w:cs="Times New Roman"/>
        </w:rPr>
        <w:t>Facultad de Ciencias Políticas y Sociales – Universidad Nacional de Cuyo</w:t>
      </w:r>
    </w:p>
    <w:p w14:paraId="1FA0F857" w14:textId="314FBDFD" w:rsidR="005F3B2E" w:rsidRPr="000877C7" w:rsidRDefault="00BD4640" w:rsidP="003B4629">
      <w:pPr>
        <w:spacing w:after="0" w:line="240" w:lineRule="auto"/>
        <w:ind w:firstLine="567"/>
        <w:jc w:val="right"/>
        <w:rPr>
          <w:rFonts w:ascii="Times New Roman" w:hAnsi="Times New Roman" w:cs="Times New Roman"/>
        </w:rPr>
      </w:pPr>
      <w:r w:rsidRPr="000877C7">
        <w:rPr>
          <w:rFonts w:ascii="Times New Roman" w:hAnsi="Times New Roman" w:cs="Times New Roman"/>
        </w:rPr>
        <w:t>Mail jerelaut@yahoo.com.ar</w:t>
      </w:r>
    </w:p>
    <w:p w14:paraId="111FA4E0" w14:textId="77777777" w:rsidR="005A077F" w:rsidRDefault="005A077F" w:rsidP="003B4629">
      <w:pPr>
        <w:spacing w:after="0" w:line="240" w:lineRule="auto"/>
        <w:ind w:firstLine="567"/>
        <w:jc w:val="both"/>
        <w:rPr>
          <w:rFonts w:ascii="Times New Roman" w:hAnsi="Times New Roman" w:cs="Times New Roman"/>
          <w:b/>
          <w:bCs/>
        </w:rPr>
      </w:pPr>
    </w:p>
    <w:p w14:paraId="0069400C" w14:textId="084318EB" w:rsidR="00D643A6" w:rsidRDefault="00BA64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Resumen:</w:t>
      </w:r>
      <w:r w:rsidR="007B5B5F" w:rsidRPr="000877C7">
        <w:rPr>
          <w:rFonts w:ascii="Times New Roman" w:hAnsi="Times New Roman" w:cs="Times New Roman"/>
          <w:b/>
          <w:bCs/>
        </w:rPr>
        <w:t xml:space="preserve"> </w:t>
      </w:r>
    </w:p>
    <w:p w14:paraId="0139C94E" w14:textId="77777777" w:rsidR="005A077F" w:rsidRPr="000877C7" w:rsidRDefault="005A077F" w:rsidP="003B4629">
      <w:pPr>
        <w:spacing w:after="0" w:line="240" w:lineRule="auto"/>
        <w:ind w:firstLine="567"/>
        <w:jc w:val="both"/>
        <w:rPr>
          <w:rFonts w:ascii="Times New Roman" w:hAnsi="Times New Roman" w:cs="Times New Roman"/>
          <w:b/>
          <w:bCs/>
        </w:rPr>
      </w:pPr>
    </w:p>
    <w:p w14:paraId="4720136C" w14:textId="2F51ED4B" w:rsidR="00D643A6" w:rsidRPr="000877C7" w:rsidRDefault="00D643A6" w:rsidP="003B4629">
      <w:pPr>
        <w:spacing w:after="0" w:line="240" w:lineRule="auto"/>
        <w:ind w:firstLine="567"/>
        <w:jc w:val="both"/>
        <w:rPr>
          <w:rFonts w:ascii="Times New Roman" w:hAnsi="Times New Roman" w:cs="Times New Roman"/>
        </w:rPr>
      </w:pPr>
      <w:r w:rsidRPr="000877C7">
        <w:rPr>
          <w:rFonts w:ascii="Times New Roman" w:hAnsi="Times New Roman" w:cs="Times New Roman"/>
        </w:rPr>
        <w:t xml:space="preserve">Esta ponencia es parte inicial de un debate teórico sobre las prácticas docentes en las universidades argentinas. Proponemos un abordaje crítico de las mismas a partir de la articulación de distintos marcos teóricos provenientes de la sociología de la educación y del pensamiento crítico latinoamericano. En particular, se recuperan los aportes de Pierre Bourdieu y las perspectivas críticas a la colonialidad desarrolladas por autores como Aníbal Quijano, Edgardo Lander, Catherine Walsh entre otros. Comprendemos las prácticas docentes como parte de un dispositivo institucional universitario, es decir, un entramado de discursos, normas, saberes y tecnologías que regulan las formas de enseñar, aprender y participar en cada institución. En este sentido, la docencia universitaria no puede entenderse únicamente como una actividad pedagógica individual, sino como una práctica social situada en relaciones de poder y en marcos institucionales específicos. La sociología de Pierre Bourdieu permite profundizar en este análisis al conceptualizar las prácticas docentes como resultado de la interacción entre habitus, campo y capital. El habitus académico se configura a partir de trayectorias formativas y profesionales que orientan las disposiciones de los docentes hacia determinadas formas de enseñanza, evaluación y producción de conocimiento. Estas prácticas se desarrollan en el campo universitario, entendido como un espacio relativamente autónomo en el que distintos actores disputan posiciones y capitales simbólicos, culturales y académicos. En este marco, las prácticas educativas contribuyen tanto a la reproducción como a la posible transformación de las desigualdades sociales. Incorporamos, asimismo, una perspectiva decolonial para problematizar la configuración histórica de la universidad latinoamericana. Desde este enfoque, se sostiene que las instituciones universitarias han sido atravesadas por la colonialidad del poder y del saber, que jerarquiza los conocimientos producidos en los centros académicos del Norte global y marginaliza los saberes situados en contextos latinoamericanos. Las prácticas docentes participan en esta dinámica al reproducir de manera acrítica cánones teóricos eurocéntricos y formatos pedagógicos tradicionales. Al mismo tiempo, se señala que las prácticas docentes constituyen un espacio potencial de disputa y resignificación. A través de pedagogías críticas, prácticas de extensión territorial, modalidades participativas de enseñanza y la incorporación de perspectivas latinoamericanas, es posible cuestionar las jerarquías epistémicas y promover formas de conocimiento más situadas. Destacamos, también, la heterogeneidad de las prácticas docentes universitarias, que exceden ampliamente el ámbito del aula e incluyen investigación, extensión, gestión institucional y participación en el cogobierno universitario. Asimismo, se analizan las condiciones estructurales que </w:t>
      </w:r>
      <w:r w:rsidRPr="000877C7">
        <w:rPr>
          <w:rFonts w:ascii="Times New Roman" w:hAnsi="Times New Roman" w:cs="Times New Roman"/>
        </w:rPr>
        <w:lastRenderedPageBreak/>
        <w:t>atraviesan el trabajo docente, como la desigual formación pedagógica, la precarización laboral, la intensificación del trabajo académico y las transformaciones vinculadas a la virtualización del trabajo docente.</w:t>
      </w:r>
    </w:p>
    <w:p w14:paraId="35A6682C" w14:textId="2D8AF685" w:rsidR="00BA642E" w:rsidRPr="000877C7" w:rsidRDefault="00BA64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rPr>
        <w:t>.</w:t>
      </w:r>
    </w:p>
    <w:p w14:paraId="2994BAB3" w14:textId="0489A195" w:rsidR="00BA642E" w:rsidRPr="000877C7" w:rsidRDefault="00BA64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Palabras clave:</w:t>
      </w:r>
      <w:r w:rsidR="00731D50">
        <w:rPr>
          <w:rFonts w:ascii="Times New Roman" w:hAnsi="Times New Roman" w:cs="Times New Roman"/>
          <w:b/>
          <w:bCs/>
        </w:rPr>
        <w:t xml:space="preserve"> </w:t>
      </w:r>
      <w:r w:rsidR="0059259D">
        <w:rPr>
          <w:rFonts w:ascii="Times New Roman" w:hAnsi="Times New Roman" w:cs="Times New Roman"/>
        </w:rPr>
        <w:t>Universidades</w:t>
      </w:r>
      <w:r w:rsidR="000877C7" w:rsidRPr="000877C7">
        <w:rPr>
          <w:rFonts w:ascii="Times New Roman" w:hAnsi="Times New Roman" w:cs="Times New Roman"/>
        </w:rPr>
        <w:t xml:space="preserve"> latinoamericanas. Docente</w:t>
      </w:r>
      <w:r w:rsidR="00261F20">
        <w:rPr>
          <w:rFonts w:ascii="Times New Roman" w:hAnsi="Times New Roman" w:cs="Times New Roman"/>
        </w:rPr>
        <w:t>s</w:t>
      </w:r>
      <w:r w:rsidR="000877C7" w:rsidRPr="000877C7">
        <w:rPr>
          <w:rFonts w:ascii="Times New Roman" w:hAnsi="Times New Roman" w:cs="Times New Roman"/>
        </w:rPr>
        <w:t>. Prácticas. Estructura. Colonialidad</w:t>
      </w:r>
    </w:p>
    <w:p w14:paraId="6A5547A1" w14:textId="36B7FAC2" w:rsidR="00BA642E" w:rsidRPr="000877C7" w:rsidRDefault="00BA64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Introducción</w:t>
      </w:r>
    </w:p>
    <w:p w14:paraId="6871E194" w14:textId="5E7E0437" w:rsidR="00B547CD" w:rsidRPr="00B547CD" w:rsidRDefault="00B547CD" w:rsidP="003B4629">
      <w:pPr>
        <w:spacing w:after="0" w:line="240" w:lineRule="auto"/>
        <w:ind w:firstLine="567"/>
        <w:jc w:val="both"/>
        <w:rPr>
          <w:rFonts w:ascii="Times New Roman" w:hAnsi="Times New Roman" w:cs="Times New Roman"/>
        </w:rPr>
      </w:pPr>
      <w:r w:rsidRPr="00B547CD">
        <w:rPr>
          <w:rFonts w:ascii="Times New Roman" w:hAnsi="Times New Roman" w:cs="Times New Roman"/>
        </w:rPr>
        <w:t>Intentaremos abordar</w:t>
      </w:r>
      <w:r w:rsidR="0041235E">
        <w:rPr>
          <w:rFonts w:ascii="Times New Roman" w:hAnsi="Times New Roman" w:cs="Times New Roman"/>
        </w:rPr>
        <w:t>, en primera instancia,</w:t>
      </w:r>
      <w:r w:rsidRPr="00B547CD">
        <w:rPr>
          <w:rFonts w:ascii="Times New Roman" w:hAnsi="Times New Roman" w:cs="Times New Roman"/>
        </w:rPr>
        <w:t xml:space="preserve"> el concepto de práctica </w:t>
      </w:r>
      <w:r w:rsidR="00DC5E5A">
        <w:rPr>
          <w:rFonts w:ascii="Times New Roman" w:hAnsi="Times New Roman" w:cs="Times New Roman"/>
        </w:rPr>
        <w:t>y</w:t>
      </w:r>
      <w:r w:rsidRPr="00B547CD">
        <w:rPr>
          <w:rFonts w:ascii="Times New Roman" w:hAnsi="Times New Roman" w:cs="Times New Roman"/>
        </w:rPr>
        <w:t xml:space="preserve"> luego </w:t>
      </w:r>
      <w:r w:rsidR="007765FF">
        <w:rPr>
          <w:rFonts w:ascii="Times New Roman" w:hAnsi="Times New Roman" w:cs="Times New Roman"/>
        </w:rPr>
        <w:t>aplicarlo a</w:t>
      </w:r>
      <w:r w:rsidRPr="00B547CD">
        <w:rPr>
          <w:rFonts w:ascii="Times New Roman" w:hAnsi="Times New Roman" w:cs="Times New Roman"/>
        </w:rPr>
        <w:t xml:space="preserve"> nuestro objeto de estudio.</w:t>
      </w:r>
    </w:p>
    <w:p w14:paraId="73E7D1CB" w14:textId="655CA7A1" w:rsidR="00B547CD" w:rsidRPr="00B547CD" w:rsidRDefault="00B547CD" w:rsidP="003B4629">
      <w:pPr>
        <w:spacing w:after="0" w:line="240" w:lineRule="auto"/>
        <w:ind w:firstLine="567"/>
        <w:jc w:val="both"/>
        <w:rPr>
          <w:rFonts w:ascii="Times New Roman" w:hAnsi="Times New Roman" w:cs="Times New Roman"/>
        </w:rPr>
      </w:pPr>
      <w:r w:rsidRPr="00B547CD">
        <w:rPr>
          <w:rFonts w:ascii="Times New Roman" w:hAnsi="Times New Roman" w:cs="Times New Roman"/>
        </w:rPr>
        <w:t xml:space="preserve">Desde una perspectiva teórica, las prácticas docentes pueden </w:t>
      </w:r>
      <w:r w:rsidR="0041235E">
        <w:rPr>
          <w:rFonts w:ascii="Times New Roman" w:hAnsi="Times New Roman" w:cs="Times New Roman"/>
        </w:rPr>
        <w:t>comprenderse</w:t>
      </w:r>
      <w:r w:rsidRPr="00B547CD">
        <w:rPr>
          <w:rFonts w:ascii="Times New Roman" w:hAnsi="Times New Roman" w:cs="Times New Roman"/>
        </w:rPr>
        <w:t xml:space="preserve"> </w:t>
      </w:r>
      <w:r w:rsidR="0041235E">
        <w:rPr>
          <w:rFonts w:ascii="Times New Roman" w:hAnsi="Times New Roman" w:cs="Times New Roman"/>
        </w:rPr>
        <w:t>como</w:t>
      </w:r>
      <w:r w:rsidRPr="00B547CD">
        <w:rPr>
          <w:rFonts w:ascii="Times New Roman" w:hAnsi="Times New Roman" w:cs="Times New Roman"/>
        </w:rPr>
        <w:t xml:space="preserve"> parte del dispositivo institucional universitario, en tanto articulación de discursos, </w:t>
      </w:r>
      <w:r w:rsidR="0041235E">
        <w:rPr>
          <w:rFonts w:ascii="Times New Roman" w:hAnsi="Times New Roman" w:cs="Times New Roman"/>
        </w:rPr>
        <w:t>normas</w:t>
      </w:r>
      <w:r w:rsidRPr="00B547CD">
        <w:rPr>
          <w:rFonts w:ascii="Times New Roman" w:hAnsi="Times New Roman" w:cs="Times New Roman"/>
        </w:rPr>
        <w:t xml:space="preserve">, saberes y tecnologías que regulan y producen determinadas formas de enseñar y aprender. A su vez, siguiendo a Bourdieu, estas prácticas pueden analizarse como </w:t>
      </w:r>
      <w:r w:rsidR="0041235E">
        <w:rPr>
          <w:rFonts w:ascii="Times New Roman" w:hAnsi="Times New Roman" w:cs="Times New Roman"/>
        </w:rPr>
        <w:t>resultado</w:t>
      </w:r>
      <w:r w:rsidRPr="00B547CD">
        <w:rPr>
          <w:rFonts w:ascii="Times New Roman" w:hAnsi="Times New Roman" w:cs="Times New Roman"/>
        </w:rPr>
        <w:t xml:space="preserve"> de la relación entre las estructuras objetivas del campo universitario y las disposiciones incorporadas por los/as docentes a lo largo de su trayectoria, que configuran su </w:t>
      </w:r>
      <w:r w:rsidR="00731D50">
        <w:rPr>
          <w:rFonts w:ascii="Times New Roman" w:hAnsi="Times New Roman" w:cs="Times New Roman"/>
        </w:rPr>
        <w:t>habitus</w:t>
      </w:r>
      <w:r w:rsidRPr="00B547CD">
        <w:rPr>
          <w:rFonts w:ascii="Times New Roman" w:hAnsi="Times New Roman" w:cs="Times New Roman"/>
        </w:rPr>
        <w:t xml:space="preserve">. </w:t>
      </w:r>
    </w:p>
    <w:p w14:paraId="13C27DE8" w14:textId="2F087758" w:rsidR="00BA642E" w:rsidRDefault="00B547CD" w:rsidP="003B4629">
      <w:pPr>
        <w:spacing w:after="0" w:line="240" w:lineRule="auto"/>
        <w:ind w:firstLine="567"/>
        <w:jc w:val="both"/>
        <w:rPr>
          <w:rFonts w:ascii="Times New Roman" w:hAnsi="Times New Roman" w:cs="Times New Roman"/>
        </w:rPr>
      </w:pPr>
      <w:r w:rsidRPr="00B547CD">
        <w:rPr>
          <w:rFonts w:ascii="Times New Roman" w:hAnsi="Times New Roman" w:cs="Times New Roman"/>
        </w:rPr>
        <w:t>Al mismo tiempo</w:t>
      </w:r>
      <w:r w:rsidR="00731D50">
        <w:rPr>
          <w:rFonts w:ascii="Times New Roman" w:hAnsi="Times New Roman" w:cs="Times New Roman"/>
        </w:rPr>
        <w:t>, las universidades, al menos en su origen, formaron parte de la imposición colonial en América Latina y en nuestro país</w:t>
      </w:r>
      <w:r w:rsidRPr="00B547CD">
        <w:rPr>
          <w:rFonts w:ascii="Times New Roman" w:hAnsi="Times New Roman" w:cs="Times New Roman"/>
        </w:rPr>
        <w:t xml:space="preserve">. Esa imposición configuró </w:t>
      </w:r>
      <w:r w:rsidR="00731D50">
        <w:rPr>
          <w:rFonts w:ascii="Times New Roman" w:hAnsi="Times New Roman" w:cs="Times New Roman"/>
        </w:rPr>
        <w:t>territorios</w:t>
      </w:r>
      <w:r w:rsidRPr="00B547CD">
        <w:rPr>
          <w:rFonts w:ascii="Times New Roman" w:hAnsi="Times New Roman" w:cs="Times New Roman"/>
        </w:rPr>
        <w:t>, sociedades e instituciones de acuerdo con el lugar que el capitalismo mundial le otorga a nuestra tierra, en un proceso colonial que se mantiene (Lander E., Quijano A. y Walsh C.</w:t>
      </w:r>
      <w:r w:rsidR="00261F20">
        <w:rPr>
          <w:rFonts w:ascii="Times New Roman" w:hAnsi="Times New Roman" w:cs="Times New Roman"/>
        </w:rPr>
        <w:t>,</w:t>
      </w:r>
      <w:r w:rsidRPr="00B547CD">
        <w:rPr>
          <w:rFonts w:ascii="Times New Roman" w:hAnsi="Times New Roman" w:cs="Times New Roman"/>
        </w:rPr>
        <w:t xml:space="preserve"> entre otros/as)</w:t>
      </w:r>
      <w:r>
        <w:rPr>
          <w:rFonts w:ascii="Times New Roman" w:hAnsi="Times New Roman" w:cs="Times New Roman"/>
        </w:rPr>
        <w:t>.</w:t>
      </w:r>
    </w:p>
    <w:p w14:paraId="5950786B" w14:textId="2B87466A" w:rsidR="00F575F2" w:rsidRPr="00F575F2" w:rsidRDefault="00F575F2" w:rsidP="003B4629">
      <w:pPr>
        <w:spacing w:after="0" w:line="240" w:lineRule="auto"/>
        <w:ind w:firstLine="567"/>
        <w:jc w:val="both"/>
        <w:rPr>
          <w:rFonts w:ascii="Times New Roman" w:hAnsi="Times New Roman" w:cs="Times New Roman"/>
        </w:rPr>
      </w:pPr>
      <w:r w:rsidRPr="00F575F2">
        <w:rPr>
          <w:rFonts w:ascii="Times New Roman" w:hAnsi="Times New Roman" w:cs="Times New Roman"/>
        </w:rPr>
        <w:t xml:space="preserve">Nuestro primer recorte </w:t>
      </w:r>
      <w:r w:rsidR="006D5D71">
        <w:rPr>
          <w:rFonts w:ascii="Times New Roman" w:hAnsi="Times New Roman" w:cs="Times New Roman"/>
        </w:rPr>
        <w:t xml:space="preserve">consiste en considerar el objeto de estudio desde el pensamiento sociológico </w:t>
      </w:r>
      <w:r w:rsidR="00A954C9">
        <w:rPr>
          <w:rFonts w:ascii="Times New Roman" w:hAnsi="Times New Roman" w:cs="Times New Roman"/>
        </w:rPr>
        <w:t>y, al</w:t>
      </w:r>
      <w:r w:rsidR="006D5D71">
        <w:rPr>
          <w:rFonts w:ascii="Times New Roman" w:hAnsi="Times New Roman" w:cs="Times New Roman"/>
        </w:rPr>
        <w:t xml:space="preserve"> mismo tiempo,</w:t>
      </w:r>
      <w:r w:rsidRPr="00F575F2">
        <w:rPr>
          <w:rFonts w:ascii="Times New Roman" w:hAnsi="Times New Roman" w:cs="Times New Roman"/>
        </w:rPr>
        <w:t xml:space="preserve"> nuestra posición en Latinoamérica, abordando la universidad como un momento más de la educación en el capitalismo, con su propia especificidad, dentro de los dispositivos de educación formal en nuestros países. Entendemos prácticas no solo como </w:t>
      </w:r>
      <w:r w:rsidR="00392157">
        <w:rPr>
          <w:rFonts w:ascii="Times New Roman" w:hAnsi="Times New Roman" w:cs="Times New Roman"/>
        </w:rPr>
        <w:t>las de docencia, investigación y extensión, sino también como las de relaciones entre docentes, la participación en el gobierno de la universidad y de</w:t>
      </w:r>
      <w:r w:rsidRPr="00F575F2">
        <w:rPr>
          <w:rFonts w:ascii="Times New Roman" w:hAnsi="Times New Roman" w:cs="Times New Roman"/>
        </w:rPr>
        <w:t xml:space="preserve"> la facultad, la participación sindical, las disputas por los diferentes tipos de capitales y el universo laboral de los/as agentes, entre otras estrategias y acciones.</w:t>
      </w:r>
    </w:p>
    <w:p w14:paraId="7F288E90" w14:textId="5E81EAB4" w:rsidR="00F575F2" w:rsidRPr="00F575F2" w:rsidRDefault="00F575F2" w:rsidP="003B4629">
      <w:pPr>
        <w:spacing w:after="0" w:line="240" w:lineRule="auto"/>
        <w:ind w:firstLine="567"/>
        <w:jc w:val="both"/>
        <w:rPr>
          <w:rFonts w:ascii="Times New Roman" w:hAnsi="Times New Roman" w:cs="Times New Roman"/>
        </w:rPr>
      </w:pPr>
      <w:r w:rsidRPr="00F575F2">
        <w:rPr>
          <w:rFonts w:ascii="Times New Roman" w:hAnsi="Times New Roman" w:cs="Times New Roman"/>
        </w:rPr>
        <w:t xml:space="preserve">Si bien reconocemos aportes relevantes sobre la docencia universitaria argentina en general, encontramos pocos trabajos que se detengan específicamente en los casos aquí seleccionados </w:t>
      </w:r>
      <w:r>
        <w:rPr>
          <w:rFonts w:ascii="Times New Roman" w:hAnsi="Times New Roman" w:cs="Times New Roman"/>
        </w:rPr>
        <w:t>y</w:t>
      </w:r>
      <w:r w:rsidRPr="00F575F2">
        <w:rPr>
          <w:rFonts w:ascii="Times New Roman" w:hAnsi="Times New Roman" w:cs="Times New Roman"/>
        </w:rPr>
        <w:t xml:space="preserve"> los </w:t>
      </w:r>
      <w:r>
        <w:rPr>
          <w:rFonts w:ascii="Times New Roman" w:hAnsi="Times New Roman" w:cs="Times New Roman"/>
        </w:rPr>
        <w:t>aborden</w:t>
      </w:r>
      <w:r w:rsidRPr="00F575F2">
        <w:rPr>
          <w:rFonts w:ascii="Times New Roman" w:hAnsi="Times New Roman" w:cs="Times New Roman"/>
        </w:rPr>
        <w:t xml:space="preserve"> de manera conjunta y relacional. En ese sentido, pretendemos realizar un aporte original al campo de los estudios sobre la universidad argentina y latinoamericana, contribuyendo a la comprensión de cómo se conforman, </w:t>
      </w:r>
      <w:r>
        <w:rPr>
          <w:rFonts w:ascii="Times New Roman" w:hAnsi="Times New Roman" w:cs="Times New Roman"/>
        </w:rPr>
        <w:t>se estructuran y se</w:t>
      </w:r>
      <w:r w:rsidRPr="00F575F2">
        <w:rPr>
          <w:rFonts w:ascii="Times New Roman" w:hAnsi="Times New Roman" w:cs="Times New Roman"/>
        </w:rPr>
        <w:t xml:space="preserve"> diferencian las comunidades docentes en el interior de una misma institución, y poniendo en discusión los mecanismos de colonialidad, jerarquización y reproducción que persisten en la universidad contemporánea.</w:t>
      </w:r>
    </w:p>
    <w:p w14:paraId="670176F9" w14:textId="1953C80E" w:rsidR="00F575F2" w:rsidRDefault="00F575F2" w:rsidP="003B4629">
      <w:pPr>
        <w:spacing w:after="0" w:line="240" w:lineRule="auto"/>
        <w:ind w:firstLine="567"/>
        <w:jc w:val="both"/>
        <w:rPr>
          <w:rFonts w:ascii="Times New Roman" w:hAnsi="Times New Roman" w:cs="Times New Roman"/>
        </w:rPr>
      </w:pPr>
      <w:r w:rsidRPr="00F575F2">
        <w:rPr>
          <w:rFonts w:ascii="Times New Roman" w:hAnsi="Times New Roman" w:cs="Times New Roman"/>
        </w:rPr>
        <w:t xml:space="preserve">Inscribimos nuestro objeto de estudio en una larga tradición de la sociología crítica de la educación que, desde los años sesenta y setenta del siglo XX, con los aportes fundacionales de Pierre Bourdieu y Jean-Claude Passeron, Louis Althusser, y la tradición que los continúa, problematizó </w:t>
      </w:r>
      <w:r w:rsidR="00A8065E">
        <w:rPr>
          <w:rFonts w:ascii="Times New Roman" w:hAnsi="Times New Roman" w:cs="Times New Roman"/>
        </w:rPr>
        <w:t>el</w:t>
      </w:r>
      <w:r w:rsidRPr="00F575F2">
        <w:rPr>
          <w:rFonts w:ascii="Times New Roman" w:hAnsi="Times New Roman" w:cs="Times New Roman"/>
        </w:rPr>
        <w:t xml:space="preserve"> sistema educativo como uno de los dispositivos privilegiados de reproducción de la ideología dominante. Reconocemos que, a partir de la década de 1980, esa matriz reproductivista fue revisada por corrientes postestructuralistas y por una nueva sociología crítica de la educación, representada en el norte por Henry Giroux, Peter McLaren y Michael Apple, y en el plano latinoamericano </w:t>
      </w:r>
      <w:r w:rsidRPr="00F575F2">
        <w:rPr>
          <w:rFonts w:ascii="Times New Roman" w:hAnsi="Times New Roman" w:cs="Times New Roman"/>
        </w:rPr>
        <w:lastRenderedPageBreak/>
        <w:t>por la tradición de la Educación Popular inaugurada por Paulo Freire y continuada por autores como Carlos Rodríguez Brandão y Orlando Fals Borda.</w:t>
      </w:r>
    </w:p>
    <w:p w14:paraId="125A904E" w14:textId="77777777" w:rsidR="00731D50" w:rsidRPr="000877C7" w:rsidRDefault="00731D50" w:rsidP="003B4629">
      <w:pPr>
        <w:spacing w:after="0" w:line="240" w:lineRule="auto"/>
        <w:ind w:firstLine="567"/>
        <w:jc w:val="both"/>
        <w:rPr>
          <w:rFonts w:ascii="Times New Roman" w:hAnsi="Times New Roman" w:cs="Times New Roman"/>
        </w:rPr>
      </w:pPr>
    </w:p>
    <w:p w14:paraId="2FD138AD" w14:textId="65FB0755" w:rsidR="005F3B2E" w:rsidRPr="000877C7" w:rsidRDefault="005F3B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Desarrollo</w:t>
      </w:r>
    </w:p>
    <w:p w14:paraId="25955325" w14:textId="77777777" w:rsidR="006007C9" w:rsidRPr="00F575F2" w:rsidRDefault="006007C9" w:rsidP="003B4629">
      <w:pPr>
        <w:spacing w:after="0" w:line="240" w:lineRule="auto"/>
        <w:ind w:firstLine="567"/>
        <w:jc w:val="both"/>
        <w:rPr>
          <w:rFonts w:ascii="Times New Roman" w:hAnsi="Times New Roman" w:cs="Times New Roman"/>
          <w:b/>
          <w:bCs/>
        </w:rPr>
      </w:pPr>
      <w:r w:rsidRPr="006007C9">
        <w:rPr>
          <w:rFonts w:ascii="Times New Roman" w:hAnsi="Times New Roman" w:cs="Times New Roman"/>
        </w:rPr>
        <w:t>1.</w:t>
      </w:r>
      <w:r w:rsidRPr="006007C9">
        <w:rPr>
          <w:rFonts w:ascii="Times New Roman" w:hAnsi="Times New Roman" w:cs="Times New Roman"/>
        </w:rPr>
        <w:tab/>
      </w:r>
      <w:r w:rsidRPr="00F575F2">
        <w:rPr>
          <w:rFonts w:ascii="Times New Roman" w:hAnsi="Times New Roman" w:cs="Times New Roman"/>
          <w:b/>
          <w:bCs/>
        </w:rPr>
        <w:t>Prácticas y campo universitario en la perspectiva de Pierre Bourdieu</w:t>
      </w:r>
    </w:p>
    <w:p w14:paraId="53D476AE" w14:textId="7E0DBF96"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El concepto de prácticas constituye un eje estructurante en la sociología de Pierre Bourdieu, en tanto permite articular analíticamente las condiciones objetivas de existencia con las formas concretas de acción social. En oposición a las miradas que privilegian</w:t>
      </w:r>
      <w:r w:rsidR="00713EEC">
        <w:rPr>
          <w:rFonts w:ascii="Times New Roman" w:hAnsi="Times New Roman" w:cs="Times New Roman"/>
        </w:rPr>
        <w:t>, ya sea el determinismo estructural o la intencionalidad subjetiva, Bourdieu propone una teoría relacional en la que</w:t>
      </w:r>
      <w:r w:rsidRPr="006007C9">
        <w:rPr>
          <w:rFonts w:ascii="Times New Roman" w:hAnsi="Times New Roman" w:cs="Times New Roman"/>
        </w:rPr>
        <w:t xml:space="preserve"> las prácticas emergen de la interacción entre disposiciones incorporadas y contextos sociales estructurados. De este modo, la acción social se comprende como </w:t>
      </w:r>
      <w:r w:rsidR="00392157">
        <w:rPr>
          <w:rFonts w:ascii="Times New Roman" w:hAnsi="Times New Roman" w:cs="Times New Roman"/>
        </w:rPr>
        <w:t>históricamente</w:t>
      </w:r>
      <w:r w:rsidRPr="006007C9">
        <w:rPr>
          <w:rFonts w:ascii="Times New Roman" w:hAnsi="Times New Roman" w:cs="Times New Roman"/>
        </w:rPr>
        <w:t xml:space="preserve"> condicionada y, simultáneamente, generativa.</w:t>
      </w:r>
    </w:p>
    <w:p w14:paraId="18D9D28C" w14:textId="63AABB1C"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Esquisse d’une théorie de la pratique, el autor formula que las prácticas son el </w:t>
      </w:r>
      <w:r w:rsidR="00713EEC">
        <w:rPr>
          <w:rFonts w:ascii="Times New Roman" w:hAnsi="Times New Roman" w:cs="Times New Roman"/>
        </w:rPr>
        <w:t>resultado</w:t>
      </w:r>
      <w:r w:rsidRPr="006007C9">
        <w:rPr>
          <w:rFonts w:ascii="Times New Roman" w:hAnsi="Times New Roman" w:cs="Times New Roman"/>
        </w:rPr>
        <w:t xml:space="preserve"> de la relación entre habitus, capital y campo. Son conocidas las definiciones que a estos conceptos da el autor francés, las mencionaremos brevemente.  El habitus se define como un sistema de disposiciones duraderas y transferibles que orienta percepciones y </w:t>
      </w:r>
      <w:r w:rsidR="00DF37F4">
        <w:rPr>
          <w:rFonts w:ascii="Times New Roman" w:hAnsi="Times New Roman" w:cs="Times New Roman"/>
        </w:rPr>
        <w:t>acciones</w:t>
      </w:r>
      <w:r w:rsidRPr="006007C9">
        <w:rPr>
          <w:rFonts w:ascii="Times New Roman" w:hAnsi="Times New Roman" w:cs="Times New Roman"/>
        </w:rPr>
        <w:t>; el campo</w:t>
      </w:r>
      <w:r w:rsidR="00DF37F4">
        <w:rPr>
          <w:rFonts w:ascii="Times New Roman" w:hAnsi="Times New Roman" w:cs="Times New Roman"/>
        </w:rPr>
        <w:t>, como un espacio de posiciones objetivas estructurado por relaciones de poder; y el capital,</w:t>
      </w:r>
      <w:r w:rsidRPr="006007C9">
        <w:rPr>
          <w:rFonts w:ascii="Times New Roman" w:hAnsi="Times New Roman" w:cs="Times New Roman"/>
        </w:rPr>
        <w:t xml:space="preserve"> como el conjunto de recursos socialmente valorados que los agentes </w:t>
      </w:r>
      <w:r w:rsidR="00DF37F4">
        <w:rPr>
          <w:rFonts w:ascii="Times New Roman" w:hAnsi="Times New Roman" w:cs="Times New Roman"/>
        </w:rPr>
        <w:t>movilizan</w:t>
      </w:r>
      <w:r w:rsidRPr="006007C9">
        <w:rPr>
          <w:rFonts w:ascii="Times New Roman" w:hAnsi="Times New Roman" w:cs="Times New Roman"/>
        </w:rPr>
        <w:t>. En esta perspectiva, las prácticas no constituyen simples ejecuciones de normas ni elecciones plenamente conscientes, sino producciones situadas que expresan la historia social incorporada en los sujetos en interacción con condiciones estructurales específicas.</w:t>
      </w:r>
    </w:p>
    <w:p w14:paraId="776EF675" w14:textId="556485C6"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Esta conceptualización se profundiza en Le</w:t>
      </w:r>
      <w:r w:rsidR="005F3E5A">
        <w:rPr>
          <w:rFonts w:ascii="Times New Roman" w:hAnsi="Times New Roman" w:cs="Times New Roman"/>
        </w:rPr>
        <w:t xml:space="preserve"> </w:t>
      </w:r>
      <w:r w:rsidRPr="006007C9">
        <w:rPr>
          <w:rFonts w:ascii="Times New Roman" w:hAnsi="Times New Roman" w:cs="Times New Roman"/>
        </w:rPr>
        <w:t xml:space="preserve">sens pratique, donde Bourdieu introduce la noción de lógica práctica para diferenciarla de la racionalidad formal. Las prácticas se </w:t>
      </w:r>
      <w:r w:rsidR="00DF37F4">
        <w:rPr>
          <w:rFonts w:ascii="Times New Roman" w:hAnsi="Times New Roman" w:cs="Times New Roman"/>
        </w:rPr>
        <w:t>organizan</w:t>
      </w:r>
      <w:r w:rsidRPr="006007C9">
        <w:rPr>
          <w:rFonts w:ascii="Times New Roman" w:hAnsi="Times New Roman" w:cs="Times New Roman"/>
        </w:rPr>
        <w:t xml:space="preserve"> a partir de un “sentido del juego” que permite a los agentes actuar de manera </w:t>
      </w:r>
      <w:r w:rsidR="00DF37F4">
        <w:rPr>
          <w:rFonts w:ascii="Times New Roman" w:hAnsi="Times New Roman" w:cs="Times New Roman"/>
        </w:rPr>
        <w:t>ajustada</w:t>
      </w:r>
      <w:r w:rsidRPr="006007C9">
        <w:rPr>
          <w:rFonts w:ascii="Times New Roman" w:hAnsi="Times New Roman" w:cs="Times New Roman"/>
        </w:rPr>
        <w:t xml:space="preserve"> a las situaciones sin recurrir a reglas explícitas ni a un cálculo permanente. La </w:t>
      </w:r>
      <w:r w:rsidR="00DF37F4">
        <w:rPr>
          <w:rFonts w:ascii="Times New Roman" w:hAnsi="Times New Roman" w:cs="Times New Roman"/>
        </w:rPr>
        <w:t>racionalidad</w:t>
      </w:r>
      <w:r w:rsidRPr="006007C9">
        <w:rPr>
          <w:rFonts w:ascii="Times New Roman" w:hAnsi="Times New Roman" w:cs="Times New Roman"/>
        </w:rPr>
        <w:t xml:space="preserve"> de la acción es, por tanto, práctica, implícita y situada, lo que explica la regularidad de las conductas sociales sin necesidad de suponer </w:t>
      </w:r>
      <w:r w:rsidR="003167A2">
        <w:rPr>
          <w:rFonts w:ascii="Times New Roman" w:hAnsi="Times New Roman" w:cs="Times New Roman"/>
        </w:rPr>
        <w:t xml:space="preserve">una </w:t>
      </w:r>
      <w:r w:rsidRPr="006007C9">
        <w:rPr>
          <w:rFonts w:ascii="Times New Roman" w:hAnsi="Times New Roman" w:cs="Times New Roman"/>
        </w:rPr>
        <w:t>obediencia consciente a normas.</w:t>
      </w:r>
    </w:p>
    <w:p w14:paraId="76F1F025" w14:textId="0B9B7231"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Asimismo, las prácticas desempeñan un papel fundamental en los procesos de </w:t>
      </w:r>
      <w:r w:rsidR="00447710" w:rsidRPr="006007C9">
        <w:rPr>
          <w:rFonts w:ascii="Times New Roman" w:hAnsi="Times New Roman" w:cs="Times New Roman"/>
        </w:rPr>
        <w:t>reproducción</w:t>
      </w:r>
      <w:r w:rsidRPr="006007C9">
        <w:rPr>
          <w:rFonts w:ascii="Times New Roman" w:hAnsi="Times New Roman" w:cs="Times New Roman"/>
        </w:rPr>
        <w:t xml:space="preserve"> social. En La reproducción, Bourdieu y Passeron evidencian cómo las prácticas educativas contribuyen a legitimar y reproducir las estructuras de desigualdad al presentar </w:t>
      </w:r>
      <w:r w:rsidR="00AE1B5F">
        <w:rPr>
          <w:rFonts w:ascii="Times New Roman" w:hAnsi="Times New Roman" w:cs="Times New Roman"/>
        </w:rPr>
        <w:t>determinados capitales culturales como universales</w:t>
      </w:r>
      <w:r w:rsidRPr="006007C9">
        <w:rPr>
          <w:rFonts w:ascii="Times New Roman" w:hAnsi="Times New Roman" w:cs="Times New Roman"/>
        </w:rPr>
        <w:t xml:space="preserve">. Desde esta perspectiva, las prácticas no solo reflejan el orden social, sino que </w:t>
      </w:r>
      <w:r w:rsidR="003167A2">
        <w:rPr>
          <w:rFonts w:ascii="Times New Roman" w:hAnsi="Times New Roman" w:cs="Times New Roman"/>
        </w:rPr>
        <w:t xml:space="preserve">también </w:t>
      </w:r>
      <w:r w:rsidRPr="006007C9">
        <w:rPr>
          <w:rFonts w:ascii="Times New Roman" w:hAnsi="Times New Roman" w:cs="Times New Roman"/>
        </w:rPr>
        <w:t>participan activamente en su producción y continuidad histórica.</w:t>
      </w:r>
    </w:p>
    <w:p w14:paraId="3A96AF35" w14:textId="550817C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Asimismo, las prácticas desempeñan un papel fundamental en los procesos de </w:t>
      </w:r>
      <w:r w:rsidR="00447710" w:rsidRPr="006007C9">
        <w:rPr>
          <w:rFonts w:ascii="Times New Roman" w:hAnsi="Times New Roman" w:cs="Times New Roman"/>
        </w:rPr>
        <w:t>reproducción</w:t>
      </w:r>
      <w:r w:rsidRPr="006007C9">
        <w:rPr>
          <w:rFonts w:ascii="Times New Roman" w:hAnsi="Times New Roman" w:cs="Times New Roman"/>
        </w:rPr>
        <w:t xml:space="preserve"> social. En La reproducción, Pierre Bourdieu y Jean-Claude Passeron evidencian cómo las prácticas educativas contribuyen a legitimar y reproducir las estructuras de </w:t>
      </w:r>
      <w:r w:rsidR="00447710">
        <w:rPr>
          <w:rFonts w:ascii="Times New Roman" w:hAnsi="Times New Roman" w:cs="Times New Roman"/>
        </w:rPr>
        <w:t>desigualdad</w:t>
      </w:r>
      <w:r w:rsidRPr="006007C9">
        <w:rPr>
          <w:rFonts w:ascii="Times New Roman" w:hAnsi="Times New Roman" w:cs="Times New Roman"/>
        </w:rPr>
        <w:t xml:space="preserve"> al presentar como universales y neutrales determinados capitales culturales que, en realidad, son históricamente situados y socialmente distribuidos de manera desigual.</w:t>
      </w:r>
    </w:p>
    <w:p w14:paraId="41CC5028" w14:textId="3C7B5EDF"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las prácticas no pueden comprenderse como meras acciones individuales ni como simples efectos mecánicos de las estructuras, sino como resultado de la relación entre el habitus </w:t>
      </w:r>
      <w:r w:rsidR="00BF74B2">
        <w:rPr>
          <w:rFonts w:ascii="Times New Roman" w:hAnsi="Times New Roman" w:cs="Times New Roman"/>
        </w:rPr>
        <w:t>-</w:t>
      </w:r>
      <w:r w:rsidRPr="006007C9">
        <w:rPr>
          <w:rFonts w:ascii="Times New Roman" w:hAnsi="Times New Roman" w:cs="Times New Roman"/>
        </w:rPr>
        <w:t>sistema de disposiciones duraderas y transferibles incorporadas a través de la socialización</w:t>
      </w:r>
      <w:r w:rsidR="00BF74B2">
        <w:rPr>
          <w:rFonts w:ascii="Times New Roman" w:hAnsi="Times New Roman" w:cs="Times New Roman"/>
        </w:rPr>
        <w:t>-</w:t>
      </w:r>
      <w:r w:rsidRPr="006007C9">
        <w:rPr>
          <w:rFonts w:ascii="Times New Roman" w:hAnsi="Times New Roman" w:cs="Times New Roman"/>
        </w:rPr>
        <w:t xml:space="preserve"> y las condiciones objetivas de los distintos </w:t>
      </w:r>
      <w:r w:rsidRPr="006007C9">
        <w:rPr>
          <w:rFonts w:ascii="Times New Roman" w:hAnsi="Times New Roman" w:cs="Times New Roman"/>
        </w:rPr>
        <w:lastRenderedPageBreak/>
        <w:t xml:space="preserve">campos </w:t>
      </w:r>
      <w:r w:rsidR="00A07773">
        <w:rPr>
          <w:rFonts w:ascii="Times New Roman" w:hAnsi="Times New Roman" w:cs="Times New Roman"/>
        </w:rPr>
        <w:t>sociales</w:t>
      </w:r>
      <w:r w:rsidRPr="006007C9">
        <w:rPr>
          <w:rFonts w:ascii="Times New Roman" w:hAnsi="Times New Roman" w:cs="Times New Roman"/>
        </w:rPr>
        <w:t xml:space="preserve">. En el campo educativo, las prácticas pedagógicas, los criterios de </w:t>
      </w:r>
      <w:r w:rsidR="00A07773">
        <w:rPr>
          <w:rFonts w:ascii="Times New Roman" w:hAnsi="Times New Roman" w:cs="Times New Roman"/>
        </w:rPr>
        <w:t>evaluación</w:t>
      </w:r>
      <w:r w:rsidRPr="006007C9">
        <w:rPr>
          <w:rFonts w:ascii="Times New Roman" w:hAnsi="Times New Roman" w:cs="Times New Roman"/>
        </w:rPr>
        <w:t xml:space="preserve">, los contenidos curriculares y las formas de consagración del saber operan como </w:t>
      </w:r>
      <w:r w:rsidR="00A07773">
        <w:rPr>
          <w:rFonts w:ascii="Times New Roman" w:hAnsi="Times New Roman" w:cs="Times New Roman"/>
        </w:rPr>
        <w:t>mecanismos</w:t>
      </w:r>
      <w:r w:rsidRPr="006007C9">
        <w:rPr>
          <w:rFonts w:ascii="Times New Roman" w:hAnsi="Times New Roman" w:cs="Times New Roman"/>
        </w:rPr>
        <w:t xml:space="preserve"> de imposición simbólica que tienden a favorecer a </w:t>
      </w:r>
      <w:r w:rsidR="00AE1B5F">
        <w:rPr>
          <w:rFonts w:ascii="Times New Roman" w:hAnsi="Times New Roman" w:cs="Times New Roman"/>
        </w:rPr>
        <w:t>los</w:t>
      </w:r>
      <w:r w:rsidRPr="006007C9">
        <w:rPr>
          <w:rFonts w:ascii="Times New Roman" w:hAnsi="Times New Roman" w:cs="Times New Roman"/>
        </w:rPr>
        <w:t xml:space="preserve"> sujetos que ya poseen el capital cultural legítimo.</w:t>
      </w:r>
    </w:p>
    <w:p w14:paraId="562BE872" w14:textId="62CA6F9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 este modo, lo que se presenta como mérito individual o talento natural es, en gran medida, el efecto de una adecuación entre el habitus de los agentes y las exigencias del campo académico. Esta correspondencia genera un proceso de violencia simbólica, en tanto invisibiliza las condiciones sociales de producción del éxito y del fracaso escolar, </w:t>
      </w:r>
      <w:r w:rsidR="00291C6F">
        <w:rPr>
          <w:rFonts w:ascii="Times New Roman" w:hAnsi="Times New Roman" w:cs="Times New Roman"/>
        </w:rPr>
        <w:t>y naturaliza</w:t>
      </w:r>
      <w:r w:rsidRPr="006007C9">
        <w:rPr>
          <w:rFonts w:ascii="Times New Roman" w:hAnsi="Times New Roman" w:cs="Times New Roman"/>
        </w:rPr>
        <w:t xml:space="preserve"> las desigualdades. Así, las prácticas educativas no solo reflejan el orden social, sino que </w:t>
      </w:r>
      <w:r w:rsidR="00291C6F">
        <w:rPr>
          <w:rFonts w:ascii="Times New Roman" w:hAnsi="Times New Roman" w:cs="Times New Roman"/>
        </w:rPr>
        <w:t>también participan activamente en su producción</w:t>
      </w:r>
      <w:r w:rsidRPr="006007C9">
        <w:rPr>
          <w:rFonts w:ascii="Times New Roman" w:hAnsi="Times New Roman" w:cs="Times New Roman"/>
        </w:rPr>
        <w:t xml:space="preserve"> al contribuir a la internalización de esquemas de percepción y valoración que legitiman dicho orden.</w:t>
      </w:r>
    </w:p>
    <w:p w14:paraId="6D81360D" w14:textId="3A61BF48"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consecuencia, la reproducción social no debe entenderse como una simple </w:t>
      </w:r>
      <w:r w:rsidR="00291C6F">
        <w:rPr>
          <w:rFonts w:ascii="Times New Roman" w:hAnsi="Times New Roman" w:cs="Times New Roman"/>
        </w:rPr>
        <w:t>repetición</w:t>
      </w:r>
      <w:r w:rsidRPr="006007C9">
        <w:rPr>
          <w:rFonts w:ascii="Times New Roman" w:hAnsi="Times New Roman" w:cs="Times New Roman"/>
        </w:rPr>
        <w:t xml:space="preserve"> mecánica, sino como un proceso dinámico en el </w:t>
      </w:r>
      <w:r w:rsidR="00291C6F">
        <w:rPr>
          <w:rFonts w:ascii="Times New Roman" w:hAnsi="Times New Roman" w:cs="Times New Roman"/>
        </w:rPr>
        <w:t>que</w:t>
      </w:r>
      <w:r w:rsidRPr="006007C9">
        <w:rPr>
          <w:rFonts w:ascii="Times New Roman" w:hAnsi="Times New Roman" w:cs="Times New Roman"/>
        </w:rPr>
        <w:t xml:space="preserve"> las prácticas, mediadas por el habitus, actualizan y reconfiguran las estructuras de dominación en cada contexto histórico, garantizando su continuidad bajo formas aparentemente legítimas y consensuadas.</w:t>
      </w:r>
    </w:p>
    <w:p w14:paraId="11038C5C" w14:textId="1587AD4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Trasladada al </w:t>
      </w:r>
      <w:r w:rsidR="00474707">
        <w:rPr>
          <w:rFonts w:ascii="Times New Roman" w:hAnsi="Times New Roman" w:cs="Times New Roman"/>
        </w:rPr>
        <w:t>ámbito académico, esta perspectiva permite conceptualizar las prácticas universitarias como formas de acción social situadas en un campo específico: el</w:t>
      </w:r>
      <w:r w:rsidRPr="006007C9">
        <w:rPr>
          <w:rFonts w:ascii="Times New Roman" w:hAnsi="Times New Roman" w:cs="Times New Roman"/>
        </w:rPr>
        <w:t xml:space="preserve"> universitario. Dicho campo se configura como un espacio relativamente </w:t>
      </w:r>
      <w:r w:rsidR="00474707">
        <w:rPr>
          <w:rFonts w:ascii="Times New Roman" w:hAnsi="Times New Roman" w:cs="Times New Roman"/>
        </w:rPr>
        <w:t>autónomo</w:t>
      </w:r>
      <w:r w:rsidRPr="006007C9">
        <w:rPr>
          <w:rFonts w:ascii="Times New Roman" w:hAnsi="Times New Roman" w:cs="Times New Roman"/>
        </w:rPr>
        <w:t xml:space="preserve"> </w:t>
      </w:r>
      <w:r w:rsidR="00474707">
        <w:rPr>
          <w:rFonts w:ascii="Times New Roman" w:hAnsi="Times New Roman" w:cs="Times New Roman"/>
        </w:rPr>
        <w:t>en el que se disputan diferentes especies de capital —económico, cultural y simbólico— y</w:t>
      </w:r>
      <w:r w:rsidRPr="006007C9">
        <w:rPr>
          <w:rFonts w:ascii="Times New Roman" w:hAnsi="Times New Roman" w:cs="Times New Roman"/>
        </w:rPr>
        <w:t xml:space="preserve"> se establecen criterios de legitimidad respecto del conocimiento, la docencia y la producción científica. Las prácticas docentes, investigativas, de extensión y de gestión no pueden comprenderse únicamente como funciones formales, sino como estrategias y </w:t>
      </w:r>
      <w:r w:rsidR="00474707">
        <w:rPr>
          <w:rFonts w:ascii="Times New Roman" w:hAnsi="Times New Roman" w:cs="Times New Roman"/>
        </w:rPr>
        <w:t>modos</w:t>
      </w:r>
      <w:r w:rsidRPr="006007C9">
        <w:rPr>
          <w:rFonts w:ascii="Times New Roman" w:hAnsi="Times New Roman" w:cs="Times New Roman"/>
        </w:rPr>
        <w:t xml:space="preserve"> de acción vinculados a posiciones diferenciales de los/las actores/as </w:t>
      </w:r>
      <w:r w:rsidR="00474707">
        <w:rPr>
          <w:rFonts w:ascii="Times New Roman" w:hAnsi="Times New Roman" w:cs="Times New Roman"/>
        </w:rPr>
        <w:t>en</w:t>
      </w:r>
      <w:r w:rsidRPr="006007C9">
        <w:rPr>
          <w:rFonts w:ascii="Times New Roman" w:hAnsi="Times New Roman" w:cs="Times New Roman"/>
        </w:rPr>
        <w:t xml:space="preserve"> ese </w:t>
      </w:r>
      <w:r w:rsidR="00474707">
        <w:rPr>
          <w:rFonts w:ascii="Times New Roman" w:hAnsi="Times New Roman" w:cs="Times New Roman"/>
        </w:rPr>
        <w:t>espacio</w:t>
      </w:r>
      <w:r w:rsidRPr="006007C9">
        <w:rPr>
          <w:rFonts w:ascii="Times New Roman" w:hAnsi="Times New Roman" w:cs="Times New Roman"/>
        </w:rPr>
        <w:t>.</w:t>
      </w:r>
    </w:p>
    <w:p w14:paraId="502C4DCF" w14:textId="34DBBE4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este marco, el </w:t>
      </w:r>
      <w:r w:rsidR="004C35A6">
        <w:rPr>
          <w:rFonts w:ascii="Times New Roman" w:hAnsi="Times New Roman" w:cs="Times New Roman"/>
        </w:rPr>
        <w:t>habitus</w:t>
      </w:r>
      <w:r w:rsidRPr="006007C9">
        <w:rPr>
          <w:rFonts w:ascii="Times New Roman" w:hAnsi="Times New Roman" w:cs="Times New Roman"/>
        </w:rPr>
        <w:t xml:space="preserve"> académico orienta estilos de enseñanza, modalidades de evaluación, formas de producción de conocimiento y vínculos pedagógicos. Muchas de </w:t>
      </w:r>
      <w:r w:rsidR="002D2632">
        <w:rPr>
          <w:rFonts w:ascii="Times New Roman" w:hAnsi="Times New Roman" w:cs="Times New Roman"/>
        </w:rPr>
        <w:t>estas</w:t>
      </w:r>
      <w:r w:rsidRPr="006007C9">
        <w:rPr>
          <w:rFonts w:ascii="Times New Roman" w:hAnsi="Times New Roman" w:cs="Times New Roman"/>
        </w:rPr>
        <w:t xml:space="preserve"> prácticas se </w:t>
      </w:r>
      <w:r w:rsidR="002D2632">
        <w:rPr>
          <w:rFonts w:ascii="Times New Roman" w:hAnsi="Times New Roman" w:cs="Times New Roman"/>
        </w:rPr>
        <w:t>perciben como naturales o evidentes</w:t>
      </w:r>
      <w:r w:rsidR="00114425">
        <w:rPr>
          <w:rFonts w:ascii="Times New Roman" w:hAnsi="Times New Roman" w:cs="Times New Roman"/>
        </w:rPr>
        <w:t xml:space="preserve"> cuando, en realidad,</w:t>
      </w:r>
      <w:r w:rsidR="002D2632">
        <w:rPr>
          <w:rFonts w:ascii="Times New Roman" w:hAnsi="Times New Roman" w:cs="Times New Roman"/>
        </w:rPr>
        <w:t xml:space="preserve"> responden a historias institucionales y a</w:t>
      </w:r>
      <w:r w:rsidRPr="006007C9">
        <w:rPr>
          <w:rFonts w:ascii="Times New Roman" w:hAnsi="Times New Roman" w:cs="Times New Roman"/>
        </w:rPr>
        <w:t xml:space="preserve"> trayectorias sociales y profesionales específicas. La perspectiva bourdieana permite así desnaturalizar la </w:t>
      </w:r>
      <w:r w:rsidR="004C35A6">
        <w:rPr>
          <w:rFonts w:ascii="Times New Roman" w:hAnsi="Times New Roman" w:cs="Times New Roman"/>
        </w:rPr>
        <w:t>cotidianidad</w:t>
      </w:r>
      <w:r w:rsidRPr="006007C9">
        <w:rPr>
          <w:rFonts w:ascii="Times New Roman" w:hAnsi="Times New Roman" w:cs="Times New Roman"/>
        </w:rPr>
        <w:t xml:space="preserve"> institucional</w:t>
      </w:r>
      <w:r w:rsidR="004C35A6">
        <w:rPr>
          <w:rFonts w:ascii="Times New Roman" w:hAnsi="Times New Roman" w:cs="Times New Roman"/>
        </w:rPr>
        <w:t xml:space="preserve"> y mostrar</w:t>
      </w:r>
      <w:r w:rsidRPr="006007C9">
        <w:rPr>
          <w:rFonts w:ascii="Times New Roman" w:hAnsi="Times New Roman" w:cs="Times New Roman"/>
        </w:rPr>
        <w:t xml:space="preserve"> cómo en ella se inscriben relaciones de poder y jerarquías simbólicas.</w:t>
      </w:r>
    </w:p>
    <w:p w14:paraId="4EB1D45E" w14:textId="2623EC96"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Por otra parte, el análisis de las prácticas universitarias desde esta teoría ilumina su papel en la reproducción —y potencial transformación— de las desigualdades educativas. Las expectativas pedagógicas, los criterios de excelencia o las formas de interacción en el aula pueden favorecer a quienes poseen determinados capitales culturales, </w:t>
      </w:r>
      <w:r w:rsidR="00FC38E5">
        <w:rPr>
          <w:rFonts w:ascii="Times New Roman" w:hAnsi="Times New Roman" w:cs="Times New Roman"/>
        </w:rPr>
        <w:t>lo que contribuye</w:t>
      </w:r>
      <w:r w:rsidRPr="006007C9">
        <w:rPr>
          <w:rFonts w:ascii="Times New Roman" w:hAnsi="Times New Roman" w:cs="Times New Roman"/>
        </w:rPr>
        <w:t xml:space="preserve"> a la persistencia de </w:t>
      </w:r>
      <w:r w:rsidR="009F38A1">
        <w:rPr>
          <w:rFonts w:ascii="Times New Roman" w:hAnsi="Times New Roman" w:cs="Times New Roman"/>
        </w:rPr>
        <w:t xml:space="preserve">las </w:t>
      </w:r>
      <w:r w:rsidRPr="006007C9">
        <w:rPr>
          <w:rFonts w:ascii="Times New Roman" w:hAnsi="Times New Roman" w:cs="Times New Roman"/>
        </w:rPr>
        <w:t xml:space="preserve">brechas sociales. Sin embargo, en tanto prácticas históricas y abiertas, también constituyen un espacio de reflexividad y cambio cuando se modifican las </w:t>
      </w:r>
      <w:r w:rsidR="00C74031">
        <w:rPr>
          <w:rFonts w:ascii="Times New Roman" w:hAnsi="Times New Roman" w:cs="Times New Roman"/>
        </w:rPr>
        <w:t>condiciones</w:t>
      </w:r>
      <w:r w:rsidRPr="006007C9">
        <w:rPr>
          <w:rFonts w:ascii="Times New Roman" w:hAnsi="Times New Roman" w:cs="Times New Roman"/>
        </w:rPr>
        <w:t xml:space="preserve"> del campo o las disposiciones de los actores.</w:t>
      </w:r>
    </w:p>
    <w:p w14:paraId="172CEFA5" w14:textId="03A0BFC8" w:rsid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Pensar las prácticas universitarias desde la sociología de Bourdieu implica </w:t>
      </w:r>
      <w:r w:rsidR="00FC38E5">
        <w:rPr>
          <w:rFonts w:ascii="Times New Roman" w:hAnsi="Times New Roman" w:cs="Times New Roman"/>
        </w:rPr>
        <w:t>comprenderlas</w:t>
      </w:r>
      <w:r w:rsidRPr="006007C9">
        <w:rPr>
          <w:rFonts w:ascii="Times New Roman" w:hAnsi="Times New Roman" w:cs="Times New Roman"/>
        </w:rPr>
        <w:t xml:space="preserve"> como el resultado dinámico de la relación entre habitus y campo, atravesadas por disputas </w:t>
      </w:r>
      <w:r w:rsidR="00C74031">
        <w:rPr>
          <w:rFonts w:ascii="Times New Roman" w:hAnsi="Times New Roman" w:cs="Times New Roman"/>
        </w:rPr>
        <w:t>por el</w:t>
      </w:r>
      <w:r w:rsidRPr="006007C9">
        <w:rPr>
          <w:rFonts w:ascii="Times New Roman" w:hAnsi="Times New Roman" w:cs="Times New Roman"/>
        </w:rPr>
        <w:t xml:space="preserve"> capital y por procesos de reproducción social. Esta perspectiva ofrece un marco analítico robusto para abordar la complejidad de la vida académica, al situar en el centro de la explicación las formas concretas de acción mediante las cuales se produce, </w:t>
      </w:r>
      <w:r w:rsidR="00C74031">
        <w:rPr>
          <w:rFonts w:ascii="Times New Roman" w:hAnsi="Times New Roman" w:cs="Times New Roman"/>
        </w:rPr>
        <w:t>se legitima y, eventualmente,</w:t>
      </w:r>
      <w:r w:rsidRPr="006007C9">
        <w:rPr>
          <w:rFonts w:ascii="Times New Roman" w:hAnsi="Times New Roman" w:cs="Times New Roman"/>
        </w:rPr>
        <w:t xml:space="preserve"> se transforma el orden universitario.</w:t>
      </w:r>
    </w:p>
    <w:p w14:paraId="73FB3BD2" w14:textId="77777777" w:rsidR="00CE0821" w:rsidRDefault="00CE0821" w:rsidP="003B4629">
      <w:pPr>
        <w:spacing w:after="0" w:line="240" w:lineRule="auto"/>
        <w:ind w:firstLine="567"/>
        <w:jc w:val="both"/>
        <w:rPr>
          <w:rFonts w:ascii="Times New Roman" w:hAnsi="Times New Roman" w:cs="Times New Roman"/>
        </w:rPr>
      </w:pPr>
    </w:p>
    <w:p w14:paraId="3C5204A8" w14:textId="77777777" w:rsidR="00A12CDE" w:rsidRPr="006007C9" w:rsidRDefault="00A12CDE" w:rsidP="003B4629">
      <w:pPr>
        <w:spacing w:after="0" w:line="240" w:lineRule="auto"/>
        <w:ind w:firstLine="567"/>
        <w:jc w:val="both"/>
        <w:rPr>
          <w:rFonts w:ascii="Times New Roman" w:hAnsi="Times New Roman" w:cs="Times New Roman"/>
        </w:rPr>
      </w:pPr>
    </w:p>
    <w:p w14:paraId="57E17FD9" w14:textId="77777777" w:rsidR="006007C9" w:rsidRPr="004C35A6" w:rsidRDefault="006007C9" w:rsidP="003B4629">
      <w:pPr>
        <w:spacing w:after="0" w:line="240" w:lineRule="auto"/>
        <w:ind w:firstLine="567"/>
        <w:jc w:val="both"/>
        <w:rPr>
          <w:rFonts w:ascii="Times New Roman" w:hAnsi="Times New Roman" w:cs="Times New Roman"/>
          <w:b/>
          <w:bCs/>
        </w:rPr>
      </w:pPr>
      <w:r w:rsidRPr="004C35A6">
        <w:rPr>
          <w:rFonts w:ascii="Times New Roman" w:hAnsi="Times New Roman" w:cs="Times New Roman"/>
          <w:b/>
          <w:bCs/>
        </w:rPr>
        <w:lastRenderedPageBreak/>
        <w:t>1.2 Prácticas docentes, universidad y colonialidad del saber</w:t>
      </w:r>
    </w:p>
    <w:p w14:paraId="7131E2FE" w14:textId="45AD1798"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Al mismo tiempo, no podemos pensar las prácticas docentes universitarias en el </w:t>
      </w:r>
      <w:r w:rsidR="00FC38E5">
        <w:rPr>
          <w:rFonts w:ascii="Times New Roman" w:hAnsi="Times New Roman" w:cs="Times New Roman"/>
        </w:rPr>
        <w:t>marco</w:t>
      </w:r>
      <w:r w:rsidRPr="006007C9">
        <w:rPr>
          <w:rFonts w:ascii="Times New Roman" w:hAnsi="Times New Roman" w:cs="Times New Roman"/>
        </w:rPr>
        <w:t xml:space="preserve"> de los procesos históricos de colonialidad del poder, del saber y del ser que han </w:t>
      </w:r>
      <w:r w:rsidR="00FC38E5">
        <w:rPr>
          <w:rFonts w:ascii="Times New Roman" w:hAnsi="Times New Roman" w:cs="Times New Roman"/>
        </w:rPr>
        <w:t>estructurado</w:t>
      </w:r>
      <w:r w:rsidRPr="006007C9">
        <w:rPr>
          <w:rFonts w:ascii="Times New Roman" w:hAnsi="Times New Roman" w:cs="Times New Roman"/>
        </w:rPr>
        <w:t xml:space="preserve"> la universidad latinoamericana desde su conformación como parte de un dispositivo colonial europeo.</w:t>
      </w:r>
    </w:p>
    <w:p w14:paraId="21DE16A0" w14:textId="3547B771"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Tal como plantea Aníbal Quijano (2000), la colonialidad no se reduce a un período </w:t>
      </w:r>
      <w:r w:rsidR="00F65490">
        <w:rPr>
          <w:rFonts w:ascii="Times New Roman" w:hAnsi="Times New Roman" w:cs="Times New Roman"/>
        </w:rPr>
        <w:t>histórico</w:t>
      </w:r>
      <w:r w:rsidRPr="006007C9">
        <w:rPr>
          <w:rFonts w:ascii="Times New Roman" w:hAnsi="Times New Roman" w:cs="Times New Roman"/>
        </w:rPr>
        <w:t xml:space="preserve"> cerrado, sino que constituye un patrón de poder que persiste más allá del colonialismo formal</w:t>
      </w:r>
      <w:r w:rsidR="00F65490">
        <w:rPr>
          <w:rFonts w:ascii="Times New Roman" w:hAnsi="Times New Roman" w:cs="Times New Roman"/>
        </w:rPr>
        <w:t xml:space="preserve"> y organiza</w:t>
      </w:r>
      <w:r w:rsidRPr="006007C9">
        <w:rPr>
          <w:rFonts w:ascii="Times New Roman" w:hAnsi="Times New Roman" w:cs="Times New Roman"/>
        </w:rPr>
        <w:t xml:space="preserve"> jerarquías epistémicas, sociales y culturales. En este sentido, la </w:t>
      </w:r>
      <w:r w:rsidR="00F65490">
        <w:rPr>
          <w:rFonts w:ascii="Times New Roman" w:hAnsi="Times New Roman" w:cs="Times New Roman"/>
        </w:rPr>
        <w:t>universidad</w:t>
      </w:r>
      <w:r w:rsidRPr="006007C9">
        <w:rPr>
          <w:rFonts w:ascii="Times New Roman" w:hAnsi="Times New Roman" w:cs="Times New Roman"/>
        </w:rPr>
        <w:t xml:space="preserve"> moderna se consolidó como una institución clave en la reproducción de saberes euro-centrados, legitimando determinados conocimientos como universales y relegando otros a posiciones subalternas o marginales.</w:t>
      </w:r>
    </w:p>
    <w:p w14:paraId="6016A9CD" w14:textId="5D00010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el campo de las ciencias sociales, esta matriz colonial se expresa en la centralidad otorgada a teorías, autores y tradiciones intelectuales </w:t>
      </w:r>
      <w:r w:rsidR="002108B7">
        <w:rPr>
          <w:rFonts w:ascii="Times New Roman" w:hAnsi="Times New Roman" w:cs="Times New Roman"/>
        </w:rPr>
        <w:t>producidos</w:t>
      </w:r>
      <w:r w:rsidRPr="006007C9">
        <w:rPr>
          <w:rFonts w:ascii="Times New Roman" w:hAnsi="Times New Roman" w:cs="Times New Roman"/>
        </w:rPr>
        <w:t xml:space="preserve"> en el Norte global, que suelen presentarse como marcos interpretativos neutrales y ahistóricos. Como advierte </w:t>
      </w:r>
      <w:r w:rsidR="00A0539E">
        <w:rPr>
          <w:rFonts w:ascii="Times New Roman" w:hAnsi="Times New Roman" w:cs="Times New Roman"/>
        </w:rPr>
        <w:t>Edgardo</w:t>
      </w:r>
      <w:r w:rsidRPr="006007C9">
        <w:rPr>
          <w:rFonts w:ascii="Times New Roman" w:hAnsi="Times New Roman" w:cs="Times New Roman"/>
        </w:rPr>
        <w:t xml:space="preserve"> Lander (2000), esta universalización del conocimiento europeo opera como una forma de colonialidad del saber, invisibilizando las condiciones históricas y geopolíticas de </w:t>
      </w:r>
      <w:r w:rsidR="00A0539E">
        <w:rPr>
          <w:rFonts w:ascii="Times New Roman" w:hAnsi="Times New Roman" w:cs="Times New Roman"/>
        </w:rPr>
        <w:t>su producción</w:t>
      </w:r>
      <w:r w:rsidRPr="006007C9">
        <w:rPr>
          <w:rFonts w:ascii="Times New Roman" w:hAnsi="Times New Roman" w:cs="Times New Roman"/>
        </w:rPr>
        <w:t xml:space="preserve"> y deslegitimando los saberes situados, locales y populares. Las </w:t>
      </w:r>
      <w:r w:rsidR="00A0539E">
        <w:rPr>
          <w:rFonts w:ascii="Times New Roman" w:hAnsi="Times New Roman" w:cs="Times New Roman"/>
        </w:rPr>
        <w:t>prácticas</w:t>
      </w:r>
      <w:r w:rsidRPr="006007C9">
        <w:rPr>
          <w:rFonts w:ascii="Times New Roman" w:hAnsi="Times New Roman" w:cs="Times New Roman"/>
        </w:rPr>
        <w:t xml:space="preserve"> docentes, en tanto mediaciones concretas de transmisión y producción de </w:t>
      </w:r>
      <w:r w:rsidR="00A0539E">
        <w:rPr>
          <w:rFonts w:ascii="Times New Roman" w:hAnsi="Times New Roman" w:cs="Times New Roman"/>
        </w:rPr>
        <w:t>conocimiento</w:t>
      </w:r>
      <w:r w:rsidRPr="006007C9">
        <w:rPr>
          <w:rFonts w:ascii="Times New Roman" w:hAnsi="Times New Roman" w:cs="Times New Roman"/>
        </w:rPr>
        <w:t xml:space="preserve">, participan activamente en esta dinámica </w:t>
      </w:r>
      <w:r w:rsidR="00A0539E">
        <w:rPr>
          <w:rFonts w:ascii="Times New Roman" w:hAnsi="Times New Roman" w:cs="Times New Roman"/>
        </w:rPr>
        <w:t>al reproducir</w:t>
      </w:r>
      <w:r w:rsidRPr="006007C9">
        <w:rPr>
          <w:rFonts w:ascii="Times New Roman" w:hAnsi="Times New Roman" w:cs="Times New Roman"/>
        </w:rPr>
        <w:t xml:space="preserve"> de manera acrítica cánones teóricos hegemónicos y formatos pedagógicos heredados.</w:t>
      </w:r>
    </w:p>
    <w:p w14:paraId="607D07B8" w14:textId="029A7248"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Asimismo, la colonialidad del ser, desarrollada por autores como Nelson Maldonado-Torres (2007), permite problematizar las dimensiones subjetivas y experienciales de la enseñanza universitaria. Las prácticas docentes no solo transmiten contenidos, sino que también producen formas de subjetividad, expectativas de éxito académico y criterios implícitos de legitimidad que afectan de manera diferencial a estudiantes provenientes de sectores populares, pueblos originarios, migrantes o primeras generaciones universitarias. En este marco, la universidad puede funcionar como un espacio de inclusión formal, pero de </w:t>
      </w:r>
      <w:r w:rsidR="00A0539E" w:rsidRPr="006007C9">
        <w:rPr>
          <w:rFonts w:ascii="Times New Roman" w:hAnsi="Times New Roman" w:cs="Times New Roman"/>
        </w:rPr>
        <w:t>exclusión</w:t>
      </w:r>
      <w:r w:rsidRPr="006007C9">
        <w:rPr>
          <w:rFonts w:ascii="Times New Roman" w:hAnsi="Times New Roman" w:cs="Times New Roman"/>
        </w:rPr>
        <w:t xml:space="preserve"> simbólica, donde ciertos cuerpos, lenguajes y trayectorias son sistemáticamente </w:t>
      </w:r>
      <w:r w:rsidR="00A0539E" w:rsidRPr="006007C9">
        <w:rPr>
          <w:rFonts w:ascii="Times New Roman" w:hAnsi="Times New Roman" w:cs="Times New Roman"/>
        </w:rPr>
        <w:t>desvalorizados</w:t>
      </w:r>
      <w:r w:rsidRPr="006007C9">
        <w:rPr>
          <w:rFonts w:ascii="Times New Roman" w:hAnsi="Times New Roman" w:cs="Times New Roman"/>
        </w:rPr>
        <w:t>.</w:t>
      </w:r>
    </w:p>
    <w:p w14:paraId="379E0D6A" w14:textId="206F5E6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resulta pertinente articular el análisis de las prácticas </w:t>
      </w:r>
      <w:r w:rsidR="001676CA">
        <w:rPr>
          <w:rFonts w:ascii="Times New Roman" w:hAnsi="Times New Roman" w:cs="Times New Roman"/>
        </w:rPr>
        <w:t>docentes</w:t>
      </w:r>
      <w:r w:rsidRPr="006007C9">
        <w:rPr>
          <w:rFonts w:ascii="Times New Roman" w:hAnsi="Times New Roman" w:cs="Times New Roman"/>
        </w:rPr>
        <w:t xml:space="preserve"> con una crítica </w:t>
      </w:r>
      <w:r w:rsidR="00971A96">
        <w:rPr>
          <w:rFonts w:ascii="Times New Roman" w:hAnsi="Times New Roman" w:cs="Times New Roman"/>
        </w:rPr>
        <w:t>de</w:t>
      </w:r>
      <w:r w:rsidRPr="006007C9">
        <w:rPr>
          <w:rFonts w:ascii="Times New Roman" w:hAnsi="Times New Roman" w:cs="Times New Roman"/>
        </w:rPr>
        <w:t xml:space="preserve"> los dispositivos institucionales que regulan la enseñanza universitaria. En clave decolonial, estos dispositivos pueden </w:t>
      </w:r>
      <w:r w:rsidR="001676CA">
        <w:rPr>
          <w:rFonts w:ascii="Times New Roman" w:hAnsi="Times New Roman" w:cs="Times New Roman"/>
        </w:rPr>
        <w:t>leerse como tecnologías que sostienen jerarquías epistémicas y pedagógicas al definir qué saberes son enseñables, evaluables y acreditables en el</w:t>
      </w:r>
      <w:r w:rsidRPr="006007C9">
        <w:rPr>
          <w:rFonts w:ascii="Times New Roman" w:hAnsi="Times New Roman" w:cs="Times New Roman"/>
        </w:rPr>
        <w:t xml:space="preserve"> campo universitario. La persistencia de planes de estudio rígidos, evaluaciones estandarizadas y formatos áulicos tradicionales puede </w:t>
      </w:r>
      <w:r w:rsidR="001676CA">
        <w:rPr>
          <w:rFonts w:ascii="Times New Roman" w:hAnsi="Times New Roman" w:cs="Times New Roman"/>
        </w:rPr>
        <w:t>interpretarse</w:t>
      </w:r>
      <w:r w:rsidRPr="006007C9">
        <w:rPr>
          <w:rFonts w:ascii="Times New Roman" w:hAnsi="Times New Roman" w:cs="Times New Roman"/>
        </w:rPr>
        <w:t xml:space="preserve">, entonces, como parte de una racionalidad académica que reproduce la colonialidad del saber. Aunque estas condiciones presentan una gran </w:t>
      </w:r>
      <w:r w:rsidR="001676CA">
        <w:rPr>
          <w:rFonts w:ascii="Times New Roman" w:hAnsi="Times New Roman" w:cs="Times New Roman"/>
        </w:rPr>
        <w:t>heterogeneidad</w:t>
      </w:r>
      <w:r w:rsidRPr="006007C9">
        <w:rPr>
          <w:rFonts w:ascii="Times New Roman" w:hAnsi="Times New Roman" w:cs="Times New Roman"/>
        </w:rPr>
        <w:t xml:space="preserve"> en las casas de altos estudios argentinas.</w:t>
      </w:r>
    </w:p>
    <w:p w14:paraId="457560BE" w14:textId="6BEB595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No obstante, las prácticas docentes también constituyen un terreno de disputa y </w:t>
      </w:r>
      <w:r w:rsidR="00F65490">
        <w:rPr>
          <w:rFonts w:ascii="Times New Roman" w:hAnsi="Times New Roman" w:cs="Times New Roman"/>
        </w:rPr>
        <w:t>resignificación</w:t>
      </w:r>
      <w:r w:rsidRPr="006007C9">
        <w:rPr>
          <w:rFonts w:ascii="Times New Roman" w:hAnsi="Times New Roman" w:cs="Times New Roman"/>
        </w:rPr>
        <w:t xml:space="preserve">. Autores como Catherine Walsh (2009) subrayan la importancia de las </w:t>
      </w:r>
      <w:r w:rsidR="00F65490">
        <w:rPr>
          <w:rFonts w:ascii="Times New Roman" w:hAnsi="Times New Roman" w:cs="Times New Roman"/>
        </w:rPr>
        <w:t>pedagogías</w:t>
      </w:r>
      <w:r w:rsidRPr="006007C9">
        <w:rPr>
          <w:rFonts w:ascii="Times New Roman" w:hAnsi="Times New Roman" w:cs="Times New Roman"/>
        </w:rPr>
        <w:t xml:space="preserve"> decoloniales como prácticas orientadas a desnaturalizar las jerarquías epistémicas y a abrir espacios para el diálogo de saberes. En este sentido, las modalidades </w:t>
      </w:r>
      <w:r w:rsidR="005A6F74">
        <w:rPr>
          <w:rFonts w:ascii="Times New Roman" w:hAnsi="Times New Roman" w:cs="Times New Roman"/>
        </w:rPr>
        <w:t>extra áulicas</w:t>
      </w:r>
      <w:r w:rsidRPr="006007C9">
        <w:rPr>
          <w:rFonts w:ascii="Times New Roman" w:hAnsi="Times New Roman" w:cs="Times New Roman"/>
        </w:rPr>
        <w:t xml:space="preserve">, las prácticas en territorio, la extensión crítica y las propuestas pedagógicas participativas pueden leerse como intentos —no exentos de tensiones— de cuestionar la matriz colonial de la universidad y de construir formas alternativas de producción y </w:t>
      </w:r>
      <w:r w:rsidRPr="006007C9">
        <w:rPr>
          <w:rFonts w:ascii="Times New Roman" w:hAnsi="Times New Roman" w:cs="Times New Roman"/>
        </w:rPr>
        <w:lastRenderedPageBreak/>
        <w:t xml:space="preserve">circulación del </w:t>
      </w:r>
      <w:r w:rsidR="00F65490">
        <w:rPr>
          <w:rFonts w:ascii="Times New Roman" w:hAnsi="Times New Roman" w:cs="Times New Roman"/>
        </w:rPr>
        <w:t>conocimiento</w:t>
      </w:r>
      <w:r w:rsidRPr="006007C9">
        <w:rPr>
          <w:rFonts w:ascii="Times New Roman" w:hAnsi="Times New Roman" w:cs="Times New Roman"/>
        </w:rPr>
        <w:t xml:space="preserve">. Estas prácticas se fundamentan en la ya larga tradición de </w:t>
      </w:r>
      <w:r w:rsidR="00474B7F">
        <w:rPr>
          <w:rFonts w:ascii="Times New Roman" w:hAnsi="Times New Roman" w:cs="Times New Roman"/>
        </w:rPr>
        <w:t>la</w:t>
      </w:r>
      <w:r w:rsidR="0064218A">
        <w:rPr>
          <w:rFonts w:ascii="Times New Roman" w:hAnsi="Times New Roman" w:cs="Times New Roman"/>
        </w:rPr>
        <w:t xml:space="preserve"> </w:t>
      </w:r>
      <w:r w:rsidRPr="006007C9">
        <w:rPr>
          <w:rFonts w:ascii="Times New Roman" w:hAnsi="Times New Roman" w:cs="Times New Roman"/>
        </w:rPr>
        <w:t xml:space="preserve">educación popular y </w:t>
      </w:r>
      <w:r w:rsidR="00F65490">
        <w:rPr>
          <w:rFonts w:ascii="Times New Roman" w:hAnsi="Times New Roman" w:cs="Times New Roman"/>
        </w:rPr>
        <w:t>comunitaria</w:t>
      </w:r>
      <w:r w:rsidRPr="006007C9">
        <w:rPr>
          <w:rFonts w:ascii="Times New Roman" w:hAnsi="Times New Roman" w:cs="Times New Roman"/>
        </w:rPr>
        <w:t xml:space="preserve"> en </w:t>
      </w:r>
      <w:r w:rsidR="00F65490">
        <w:rPr>
          <w:rFonts w:ascii="Times New Roman" w:hAnsi="Times New Roman" w:cs="Times New Roman"/>
        </w:rPr>
        <w:t>nuestra</w:t>
      </w:r>
      <w:r w:rsidRPr="006007C9">
        <w:rPr>
          <w:rFonts w:ascii="Times New Roman" w:hAnsi="Times New Roman" w:cs="Times New Roman"/>
        </w:rPr>
        <w:t xml:space="preserve"> América Latina.</w:t>
      </w:r>
    </w:p>
    <w:p w14:paraId="430D2C92" w14:textId="7491830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el contexto </w:t>
      </w:r>
      <w:r w:rsidR="00D23E53">
        <w:rPr>
          <w:rFonts w:ascii="Times New Roman" w:hAnsi="Times New Roman" w:cs="Times New Roman"/>
        </w:rPr>
        <w:t>postpandemia</w:t>
      </w:r>
      <w:r w:rsidRPr="006007C9">
        <w:rPr>
          <w:rFonts w:ascii="Times New Roman" w:hAnsi="Times New Roman" w:cs="Times New Roman"/>
        </w:rPr>
        <w:t xml:space="preserve">, la expansión de </w:t>
      </w:r>
      <w:r w:rsidR="00080CED">
        <w:rPr>
          <w:rFonts w:ascii="Times New Roman" w:hAnsi="Times New Roman" w:cs="Times New Roman"/>
        </w:rPr>
        <w:t>las modalidades virtuales e híbridas introduce nuevas ambigüedades</w:t>
      </w:r>
      <w:r w:rsidRPr="006007C9">
        <w:rPr>
          <w:rFonts w:ascii="Times New Roman" w:hAnsi="Times New Roman" w:cs="Times New Roman"/>
        </w:rPr>
        <w:t xml:space="preserve">. Por un lado, las tecnologías digitales pueden profundizar </w:t>
      </w:r>
      <w:r w:rsidR="00080CED">
        <w:rPr>
          <w:rFonts w:ascii="Times New Roman" w:hAnsi="Times New Roman" w:cs="Times New Roman"/>
        </w:rPr>
        <w:t xml:space="preserve">las </w:t>
      </w:r>
      <w:r w:rsidRPr="006007C9">
        <w:rPr>
          <w:rFonts w:ascii="Times New Roman" w:hAnsi="Times New Roman" w:cs="Times New Roman"/>
        </w:rPr>
        <w:t xml:space="preserve">desigualdades preexistentes, reforzando lógicas de exclusión asociadas al </w:t>
      </w:r>
      <w:r w:rsidR="00080CED">
        <w:rPr>
          <w:rFonts w:ascii="Times New Roman" w:hAnsi="Times New Roman" w:cs="Times New Roman"/>
        </w:rPr>
        <w:t>acceso</w:t>
      </w:r>
      <w:r w:rsidRPr="006007C9">
        <w:rPr>
          <w:rFonts w:ascii="Times New Roman" w:hAnsi="Times New Roman" w:cs="Times New Roman"/>
        </w:rPr>
        <w:t xml:space="preserve"> diferencial a recursos materiales y simbólicos. Por otro</w:t>
      </w:r>
      <w:r w:rsidR="00BE58C2">
        <w:rPr>
          <w:rFonts w:ascii="Times New Roman" w:hAnsi="Times New Roman" w:cs="Times New Roman"/>
        </w:rPr>
        <w:t xml:space="preserve"> lado</w:t>
      </w:r>
      <w:r w:rsidRPr="006007C9">
        <w:rPr>
          <w:rFonts w:ascii="Times New Roman" w:hAnsi="Times New Roman" w:cs="Times New Roman"/>
        </w:rPr>
        <w:t xml:space="preserve">, también habilitan potenciales estrategias de democratización del conocimiento, siempre que se inscriban en proyectos pedagógicos críticos y situados. Desde un enfoque decolonial, el desafío consiste en evitar que la virtualización reproduzca esquemas pedagógicos coloniales bajo nuevas formas </w:t>
      </w:r>
      <w:r w:rsidR="00BE58C2">
        <w:rPr>
          <w:rFonts w:ascii="Times New Roman" w:hAnsi="Times New Roman" w:cs="Times New Roman"/>
        </w:rPr>
        <w:t>tecnológicas</w:t>
      </w:r>
      <w:r w:rsidRPr="006007C9">
        <w:rPr>
          <w:rFonts w:ascii="Times New Roman" w:hAnsi="Times New Roman" w:cs="Times New Roman"/>
        </w:rPr>
        <w:t xml:space="preserve"> y promover prácticas docentes que reconozcan la diversidad de saberes, </w:t>
      </w:r>
      <w:r w:rsidR="00BE58C2">
        <w:rPr>
          <w:rFonts w:ascii="Times New Roman" w:hAnsi="Times New Roman" w:cs="Times New Roman"/>
        </w:rPr>
        <w:t>experiencias</w:t>
      </w:r>
      <w:r w:rsidRPr="006007C9">
        <w:rPr>
          <w:rFonts w:ascii="Times New Roman" w:hAnsi="Times New Roman" w:cs="Times New Roman"/>
        </w:rPr>
        <w:t xml:space="preserve"> y trayectorias que confluyen en la universidad pública.</w:t>
      </w:r>
    </w:p>
    <w:p w14:paraId="4E86E694" w14:textId="0445FA6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Incorporar el marco teórico de la colonialidad al análisis de las prácticas docentes permite complejizar la mirada sobre la enseñanza universitaria, desplazándola de una lectura meramente técnica o metodológica hacia una comprensión política, histórica y epistémica.</w:t>
      </w:r>
    </w:p>
    <w:p w14:paraId="284890F6" w14:textId="088D7486"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Particularmente, el sociólogo peruano Aníbal Quijano desarrolló el concepto de </w:t>
      </w:r>
      <w:r w:rsidR="00E51D77">
        <w:rPr>
          <w:rFonts w:ascii="Times New Roman" w:hAnsi="Times New Roman" w:cs="Times New Roman"/>
        </w:rPr>
        <w:t>colonialidad</w:t>
      </w:r>
      <w:r w:rsidRPr="006007C9">
        <w:rPr>
          <w:rFonts w:ascii="Times New Roman" w:hAnsi="Times New Roman" w:cs="Times New Roman"/>
        </w:rPr>
        <w:t xml:space="preserve"> del poder para explicar la persistencia de estructuras de dominación surgidas </w:t>
      </w:r>
      <w:r w:rsidR="00E51D77">
        <w:rPr>
          <w:rFonts w:ascii="Times New Roman" w:hAnsi="Times New Roman" w:cs="Times New Roman"/>
        </w:rPr>
        <w:t>durante</w:t>
      </w:r>
      <w:r w:rsidRPr="006007C9">
        <w:rPr>
          <w:rFonts w:ascii="Times New Roman" w:hAnsi="Times New Roman" w:cs="Times New Roman"/>
        </w:rPr>
        <w:t xml:space="preserve"> el período colonial que continúan organizando las relaciones sociales, económicas y culturales en América Latina.</w:t>
      </w:r>
    </w:p>
    <w:p w14:paraId="02EDF501" w14:textId="6EBA265C"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Según Quijano, la colonialidad no se limita a una forma histórica de dominación política, sino que constituye una matriz de poder que también organiza la producción del </w:t>
      </w:r>
      <w:r w:rsidR="00E51D77">
        <w:rPr>
          <w:rFonts w:ascii="Times New Roman" w:hAnsi="Times New Roman" w:cs="Times New Roman"/>
        </w:rPr>
        <w:t>conocimiento</w:t>
      </w:r>
      <w:r w:rsidRPr="006007C9">
        <w:rPr>
          <w:rFonts w:ascii="Times New Roman" w:hAnsi="Times New Roman" w:cs="Times New Roman"/>
        </w:rPr>
        <w:t xml:space="preserve">. En este marco, el autor señala que la colonialidad del poder </w:t>
      </w:r>
      <w:r w:rsidR="00E51D77">
        <w:rPr>
          <w:rFonts w:ascii="Times New Roman" w:hAnsi="Times New Roman" w:cs="Times New Roman"/>
        </w:rPr>
        <w:t>también produjo</w:t>
      </w:r>
      <w:r w:rsidRPr="006007C9">
        <w:rPr>
          <w:rFonts w:ascii="Times New Roman" w:hAnsi="Times New Roman" w:cs="Times New Roman"/>
        </w:rPr>
        <w:t xml:space="preserve"> una </w:t>
      </w:r>
      <w:r w:rsidR="00E51D77">
        <w:rPr>
          <w:rFonts w:ascii="Times New Roman" w:hAnsi="Times New Roman" w:cs="Times New Roman"/>
        </w:rPr>
        <w:t>colonialidad</w:t>
      </w:r>
      <w:r w:rsidRPr="006007C9">
        <w:rPr>
          <w:rFonts w:ascii="Times New Roman" w:hAnsi="Times New Roman" w:cs="Times New Roman"/>
        </w:rPr>
        <w:t xml:space="preserve"> del saber, estableciendo jerarquías entre conocimientos considerados legítimos y </w:t>
      </w:r>
      <w:r w:rsidR="00E51D77">
        <w:rPr>
          <w:rFonts w:ascii="Times New Roman" w:hAnsi="Times New Roman" w:cs="Times New Roman"/>
        </w:rPr>
        <w:t>saberes</w:t>
      </w:r>
      <w:r w:rsidRPr="006007C9">
        <w:rPr>
          <w:rFonts w:ascii="Times New Roman" w:hAnsi="Times New Roman" w:cs="Times New Roman"/>
        </w:rPr>
        <w:t xml:space="preserve"> considerados inferiores.</w:t>
      </w:r>
    </w:p>
    <w:p w14:paraId="7DDCCD59" w14:textId="5EBD829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las universidades latinoamericanas heredaron en gran </w:t>
      </w:r>
      <w:r w:rsidR="00AE1B5F">
        <w:rPr>
          <w:rFonts w:ascii="Times New Roman" w:hAnsi="Times New Roman" w:cs="Times New Roman"/>
        </w:rPr>
        <w:t>medida</w:t>
      </w:r>
      <w:r w:rsidRPr="006007C9">
        <w:rPr>
          <w:rFonts w:ascii="Times New Roman" w:hAnsi="Times New Roman" w:cs="Times New Roman"/>
        </w:rPr>
        <w:t xml:space="preserve"> estructuras epistemológicas construidas a partir de tradiciones europeas, lo que ha </w:t>
      </w:r>
      <w:r w:rsidR="00AE1B5F">
        <w:rPr>
          <w:rFonts w:ascii="Times New Roman" w:hAnsi="Times New Roman" w:cs="Times New Roman"/>
        </w:rPr>
        <w:t>generado</w:t>
      </w:r>
      <w:r w:rsidRPr="006007C9">
        <w:rPr>
          <w:rFonts w:ascii="Times New Roman" w:hAnsi="Times New Roman" w:cs="Times New Roman"/>
        </w:rPr>
        <w:t xml:space="preserve"> una tendencia a privilegiar determinados marcos teóricos, cánones culturales y criterios de legitimidad académica. Prácticas docentes universitarias: entre democratización, condiciones materiales y disputa epistémica</w:t>
      </w:r>
    </w:p>
    <w:p w14:paraId="1ABED310" w14:textId="723EE86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Pensar las prácticas docentes en las universidades públicas exige superar miradas que las reducen a una cuestión exclusivamente metodológica o instrumental. La enseñanza universitaria no puede comprenderse como un conjunto neutral de técnicas </w:t>
      </w:r>
      <w:r w:rsidR="00AE1B5F">
        <w:rPr>
          <w:rFonts w:ascii="Times New Roman" w:hAnsi="Times New Roman" w:cs="Times New Roman"/>
        </w:rPr>
        <w:t>aplicadas</w:t>
      </w:r>
      <w:r w:rsidRPr="006007C9">
        <w:rPr>
          <w:rFonts w:ascii="Times New Roman" w:hAnsi="Times New Roman" w:cs="Times New Roman"/>
        </w:rPr>
        <w:t xml:space="preserve"> en el aula, sino como una práctica histórica, política e institucionalmente situada, </w:t>
      </w:r>
      <w:r w:rsidR="00AE1B5F">
        <w:rPr>
          <w:rFonts w:ascii="Times New Roman" w:hAnsi="Times New Roman" w:cs="Times New Roman"/>
        </w:rPr>
        <w:t>atravesada</w:t>
      </w:r>
      <w:r w:rsidRPr="006007C9">
        <w:rPr>
          <w:rFonts w:ascii="Times New Roman" w:hAnsi="Times New Roman" w:cs="Times New Roman"/>
        </w:rPr>
        <w:t xml:space="preserve"> por disputas sobre el sentido del conocimiento, por </w:t>
      </w:r>
      <w:r w:rsidR="00086FE3">
        <w:rPr>
          <w:rFonts w:ascii="Times New Roman" w:hAnsi="Times New Roman" w:cs="Times New Roman"/>
        </w:rPr>
        <w:t>las condiciones materiales de producción del trabajo docente y por tensiones entre proyectos de democratización y la</w:t>
      </w:r>
      <w:r w:rsidRPr="006007C9">
        <w:rPr>
          <w:rFonts w:ascii="Times New Roman" w:hAnsi="Times New Roman" w:cs="Times New Roman"/>
        </w:rPr>
        <w:t xml:space="preserve"> </w:t>
      </w:r>
      <w:r w:rsidR="001B76F6">
        <w:rPr>
          <w:rFonts w:ascii="Times New Roman" w:hAnsi="Times New Roman" w:cs="Times New Roman"/>
        </w:rPr>
        <w:t>persistencia</w:t>
      </w:r>
      <w:r w:rsidRPr="006007C9">
        <w:rPr>
          <w:rFonts w:ascii="Times New Roman" w:hAnsi="Times New Roman" w:cs="Times New Roman"/>
        </w:rPr>
        <w:t xml:space="preserve"> de matrices epistémicas heredadas de la modernidad colonial.</w:t>
      </w:r>
    </w:p>
    <w:p w14:paraId="25B3BD71" w14:textId="6D17C14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las prácticas docentes constituyen una dimensión privilegiada para analizar cómo se expresa, en la cotidianeidad universitaria, la relación entre </w:t>
      </w:r>
      <w:r w:rsidR="001B76F6">
        <w:rPr>
          <w:rFonts w:ascii="Times New Roman" w:hAnsi="Times New Roman" w:cs="Times New Roman"/>
        </w:rPr>
        <w:t>la estructura institucional, la producción de conocimiento y la</w:t>
      </w:r>
      <w:r w:rsidRPr="006007C9">
        <w:rPr>
          <w:rFonts w:ascii="Times New Roman" w:hAnsi="Times New Roman" w:cs="Times New Roman"/>
        </w:rPr>
        <w:t xml:space="preserve"> construcción de subjetividades. En ellas se </w:t>
      </w:r>
      <w:r w:rsidR="001B76F6">
        <w:rPr>
          <w:rFonts w:ascii="Times New Roman" w:hAnsi="Times New Roman" w:cs="Times New Roman"/>
        </w:rPr>
        <w:t>condensan</w:t>
      </w:r>
      <w:r w:rsidRPr="006007C9">
        <w:rPr>
          <w:rFonts w:ascii="Times New Roman" w:hAnsi="Times New Roman" w:cs="Times New Roman"/>
        </w:rPr>
        <w:t xml:space="preserve"> definiciones sobre qué saberes se consideran legítimos, qué vínculos pedagógicos se habilitan, qué concepciones de estudiante se ponen en juego y qué horizonte político orienta la formación superior.</w:t>
      </w:r>
    </w:p>
    <w:p w14:paraId="7B776D77" w14:textId="0CAB6C8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este sentido, la obra de Gloria Edelstein </w:t>
      </w:r>
      <w:r w:rsidR="006B2669">
        <w:rPr>
          <w:rFonts w:ascii="Times New Roman" w:hAnsi="Times New Roman" w:cs="Times New Roman"/>
        </w:rPr>
        <w:t>puede contribuir</w:t>
      </w:r>
      <w:r w:rsidRPr="006007C9">
        <w:rPr>
          <w:rFonts w:ascii="Times New Roman" w:hAnsi="Times New Roman" w:cs="Times New Roman"/>
        </w:rPr>
        <w:t xml:space="preserve"> </w:t>
      </w:r>
      <w:r w:rsidR="006B2669">
        <w:rPr>
          <w:rFonts w:ascii="Times New Roman" w:hAnsi="Times New Roman" w:cs="Times New Roman"/>
        </w:rPr>
        <w:t>a</w:t>
      </w:r>
      <w:r w:rsidRPr="006007C9">
        <w:rPr>
          <w:rFonts w:ascii="Times New Roman" w:hAnsi="Times New Roman" w:cs="Times New Roman"/>
        </w:rPr>
        <w:t xml:space="preserve"> comprender la práctica docente como una intervención situada, compleja y reflexiva. Su </w:t>
      </w:r>
      <w:r w:rsidRPr="006007C9">
        <w:rPr>
          <w:rFonts w:ascii="Times New Roman" w:hAnsi="Times New Roman" w:cs="Times New Roman"/>
        </w:rPr>
        <w:lastRenderedPageBreak/>
        <w:t xml:space="preserve">conceptualización permite alejarse de perspectivas normativas o prescriptivas para asumir que enseñar </w:t>
      </w:r>
      <w:r w:rsidR="001B76F6">
        <w:rPr>
          <w:rFonts w:ascii="Times New Roman" w:hAnsi="Times New Roman" w:cs="Times New Roman"/>
        </w:rPr>
        <w:t>implica</w:t>
      </w:r>
      <w:r w:rsidRPr="006007C9">
        <w:rPr>
          <w:rFonts w:ascii="Times New Roman" w:hAnsi="Times New Roman" w:cs="Times New Roman"/>
        </w:rPr>
        <w:t xml:space="preserve"> tomar decisiones contextualizadas, atravesadas por mediaciones institucionales, tradiciones </w:t>
      </w:r>
      <w:r w:rsidR="001B76F6">
        <w:rPr>
          <w:rFonts w:ascii="Times New Roman" w:hAnsi="Times New Roman" w:cs="Times New Roman"/>
        </w:rPr>
        <w:t>disciplinares</w:t>
      </w:r>
      <w:r w:rsidRPr="006007C9">
        <w:rPr>
          <w:rFonts w:ascii="Times New Roman" w:hAnsi="Times New Roman" w:cs="Times New Roman"/>
        </w:rPr>
        <w:t xml:space="preserve"> y posicionamientos político-pedagógicos. Como sostiene la autora, la enseñanza constituye “una práctica social compleja”, </w:t>
      </w:r>
      <w:r w:rsidR="0064218A">
        <w:rPr>
          <w:rFonts w:ascii="Times New Roman" w:hAnsi="Times New Roman" w:cs="Times New Roman"/>
        </w:rPr>
        <w:t xml:space="preserve">una </w:t>
      </w:r>
      <w:r w:rsidRPr="006007C9">
        <w:rPr>
          <w:rFonts w:ascii="Times New Roman" w:hAnsi="Times New Roman" w:cs="Times New Roman"/>
        </w:rPr>
        <w:t xml:space="preserve">formulación que condensa una concepción de la docencia entendida no como simple aplicación técnica, sino como construcción </w:t>
      </w:r>
      <w:r w:rsidR="001B76F6">
        <w:rPr>
          <w:rFonts w:ascii="Times New Roman" w:hAnsi="Times New Roman" w:cs="Times New Roman"/>
        </w:rPr>
        <w:t>históricamente</w:t>
      </w:r>
      <w:r w:rsidRPr="006007C9">
        <w:rPr>
          <w:rFonts w:ascii="Times New Roman" w:hAnsi="Times New Roman" w:cs="Times New Roman"/>
        </w:rPr>
        <w:t xml:space="preserve"> situada, atravesada por tensiones institucionales, decisiones éticas y procesos de mediación pedagógica.</w:t>
      </w:r>
    </w:p>
    <w:p w14:paraId="2FAF7122" w14:textId="68FF1F8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potencia analítica de esta definición radica en que obliga a reconocer que toda </w:t>
      </w:r>
      <w:r w:rsidR="001B76F6">
        <w:rPr>
          <w:rFonts w:ascii="Times New Roman" w:hAnsi="Times New Roman" w:cs="Times New Roman"/>
        </w:rPr>
        <w:t>práctica</w:t>
      </w:r>
      <w:r w:rsidRPr="006007C9">
        <w:rPr>
          <w:rFonts w:ascii="Times New Roman" w:hAnsi="Times New Roman" w:cs="Times New Roman"/>
        </w:rPr>
        <w:t xml:space="preserve"> docente se configura en una trama de </w:t>
      </w:r>
      <w:r w:rsidR="001B76F6">
        <w:rPr>
          <w:rFonts w:ascii="Times New Roman" w:hAnsi="Times New Roman" w:cs="Times New Roman"/>
        </w:rPr>
        <w:t>múltiples determinaciones</w:t>
      </w:r>
      <w:r w:rsidRPr="006007C9">
        <w:rPr>
          <w:rFonts w:ascii="Times New Roman" w:hAnsi="Times New Roman" w:cs="Times New Roman"/>
        </w:rPr>
        <w:t xml:space="preserve">. No se trata solamente del vínculo entre docente y contenido, sino de un entramado </w:t>
      </w:r>
      <w:r w:rsidR="001B76F6">
        <w:rPr>
          <w:rFonts w:ascii="Times New Roman" w:hAnsi="Times New Roman" w:cs="Times New Roman"/>
        </w:rPr>
        <w:t>en el que confluyen la historia institucional, las tradiciones disciplinarias, los marcos normativos, las condiciones materiales de trabajo y las</w:t>
      </w:r>
      <w:r w:rsidRPr="006007C9">
        <w:rPr>
          <w:rFonts w:ascii="Times New Roman" w:hAnsi="Times New Roman" w:cs="Times New Roman"/>
        </w:rPr>
        <w:t xml:space="preserve"> decisiones subjetivas.</w:t>
      </w:r>
    </w:p>
    <w:p w14:paraId="7893E56A" w14:textId="61775A8B" w:rsidR="006007C9" w:rsidRPr="006007C9" w:rsidRDefault="00794F1A" w:rsidP="003B4629">
      <w:pPr>
        <w:spacing w:after="0" w:line="240" w:lineRule="auto"/>
        <w:ind w:firstLine="567"/>
        <w:jc w:val="both"/>
        <w:rPr>
          <w:rFonts w:ascii="Times New Roman" w:hAnsi="Times New Roman" w:cs="Times New Roman"/>
        </w:rPr>
      </w:pPr>
      <w:r>
        <w:rPr>
          <w:rFonts w:ascii="Times New Roman" w:hAnsi="Times New Roman" w:cs="Times New Roman"/>
        </w:rPr>
        <w:t xml:space="preserve">La autora </w:t>
      </w:r>
      <w:r w:rsidR="00C53658">
        <w:rPr>
          <w:rFonts w:ascii="Times New Roman" w:hAnsi="Times New Roman" w:cs="Times New Roman"/>
        </w:rPr>
        <w:t xml:space="preserve">argentina plantea </w:t>
      </w:r>
      <w:r w:rsidR="006007C9" w:rsidRPr="006007C9">
        <w:rPr>
          <w:rFonts w:ascii="Times New Roman" w:hAnsi="Times New Roman" w:cs="Times New Roman"/>
        </w:rPr>
        <w:t xml:space="preserve">que la enseñanza constituye una práctica social históricamente producida y que, por lo tanto, no puede analizarse escindida de los contextos en los que se desarrolla. Esta perspectiva adquiere especial relevancia </w:t>
      </w:r>
      <w:r w:rsidR="00FC0B0F">
        <w:rPr>
          <w:rFonts w:ascii="Times New Roman" w:hAnsi="Times New Roman" w:cs="Times New Roman"/>
        </w:rPr>
        <w:t>en el ámbito universitario, donde con frecuencia persiste la representación de la docencia como actividad subsidiaria</w:t>
      </w:r>
      <w:r w:rsidR="006007C9" w:rsidRPr="006007C9">
        <w:rPr>
          <w:rFonts w:ascii="Times New Roman" w:hAnsi="Times New Roman" w:cs="Times New Roman"/>
        </w:rPr>
        <w:t xml:space="preserve"> de la investigación disciplinar. Frente a ello, su propuesta recupera la especificidad del saber pedagógico universitario y destaca la necesidad de asumir la docencia como </w:t>
      </w:r>
      <w:r w:rsidR="00FC0B0F">
        <w:rPr>
          <w:rFonts w:ascii="Times New Roman" w:hAnsi="Times New Roman" w:cs="Times New Roman"/>
        </w:rPr>
        <w:t xml:space="preserve">un </w:t>
      </w:r>
      <w:r w:rsidR="006007C9" w:rsidRPr="006007C9">
        <w:rPr>
          <w:rFonts w:ascii="Times New Roman" w:hAnsi="Times New Roman" w:cs="Times New Roman"/>
        </w:rPr>
        <w:t>campo de reflexión sistemática.</w:t>
      </w:r>
    </w:p>
    <w:p w14:paraId="5CD4F8F6" w14:textId="079DF543"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Particularmente significativo resulta su planteo sobre la reflexividad crítica como </w:t>
      </w:r>
      <w:r w:rsidR="00FC0B0F">
        <w:rPr>
          <w:rFonts w:ascii="Times New Roman" w:hAnsi="Times New Roman" w:cs="Times New Roman"/>
        </w:rPr>
        <w:t>componente</w:t>
      </w:r>
      <w:r w:rsidRPr="006007C9">
        <w:rPr>
          <w:rFonts w:ascii="Times New Roman" w:hAnsi="Times New Roman" w:cs="Times New Roman"/>
        </w:rPr>
        <w:t xml:space="preserve"> constitutivo de la práctica docente. Para Edelstein, enseñar no implica simplemente aplicar saberes previamente consolidados, sino construir permanentemente interpretaciones </w:t>
      </w:r>
      <w:r w:rsidR="00FC0B0F">
        <w:rPr>
          <w:rFonts w:ascii="Times New Roman" w:hAnsi="Times New Roman" w:cs="Times New Roman"/>
        </w:rPr>
        <w:t>de</w:t>
      </w:r>
      <w:r w:rsidRPr="006007C9">
        <w:rPr>
          <w:rFonts w:ascii="Times New Roman" w:hAnsi="Times New Roman" w:cs="Times New Roman"/>
        </w:rPr>
        <w:t xml:space="preserve"> las situaciones concretas de enseñanza, revisando supuestos, interrogando </w:t>
      </w:r>
      <w:r w:rsidR="00FC0B0F">
        <w:rPr>
          <w:rFonts w:ascii="Times New Roman" w:hAnsi="Times New Roman" w:cs="Times New Roman"/>
        </w:rPr>
        <w:t>decisiones</w:t>
      </w:r>
      <w:r w:rsidRPr="006007C9">
        <w:rPr>
          <w:rFonts w:ascii="Times New Roman" w:hAnsi="Times New Roman" w:cs="Times New Roman"/>
        </w:rPr>
        <w:t xml:space="preserve"> y problematizando rutinas institucionalizadas.</w:t>
      </w:r>
    </w:p>
    <w:p w14:paraId="715FCD1B" w14:textId="08DCB12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mirada dialoga profundamente con la tradición </w:t>
      </w:r>
      <w:r w:rsidR="00F27BFF">
        <w:rPr>
          <w:rFonts w:ascii="Times New Roman" w:hAnsi="Times New Roman" w:cs="Times New Roman"/>
        </w:rPr>
        <w:t xml:space="preserve">de </w:t>
      </w:r>
      <w:r w:rsidR="008274AA">
        <w:rPr>
          <w:rFonts w:ascii="Times New Roman" w:hAnsi="Times New Roman" w:cs="Times New Roman"/>
        </w:rPr>
        <w:t xml:space="preserve">la </w:t>
      </w:r>
      <w:r w:rsidR="00F27BFF">
        <w:rPr>
          <w:rFonts w:ascii="Times New Roman" w:hAnsi="Times New Roman" w:cs="Times New Roman"/>
        </w:rPr>
        <w:t xml:space="preserve">educación popular </w:t>
      </w:r>
      <w:r w:rsidR="008274AA">
        <w:rPr>
          <w:rFonts w:ascii="Times New Roman" w:hAnsi="Times New Roman" w:cs="Times New Roman"/>
        </w:rPr>
        <w:t xml:space="preserve">latinoamericana, fuertemente impulsada </w:t>
      </w:r>
      <w:r w:rsidRPr="006007C9">
        <w:rPr>
          <w:rFonts w:ascii="Times New Roman" w:hAnsi="Times New Roman" w:cs="Times New Roman"/>
        </w:rPr>
        <w:t>por</w:t>
      </w:r>
      <w:r w:rsidR="00E8791D">
        <w:rPr>
          <w:rFonts w:ascii="Times New Roman" w:hAnsi="Times New Roman" w:cs="Times New Roman"/>
        </w:rPr>
        <w:t xml:space="preserve"> el pensador </w:t>
      </w:r>
      <w:r w:rsidR="00823859">
        <w:rPr>
          <w:rFonts w:ascii="Times New Roman" w:hAnsi="Times New Roman" w:cs="Times New Roman"/>
        </w:rPr>
        <w:t xml:space="preserve">brasileño </w:t>
      </w:r>
      <w:r w:rsidR="00823859" w:rsidRPr="006007C9">
        <w:rPr>
          <w:rFonts w:ascii="Times New Roman" w:hAnsi="Times New Roman" w:cs="Times New Roman"/>
        </w:rPr>
        <w:t>Paulo</w:t>
      </w:r>
      <w:r w:rsidRPr="006007C9">
        <w:rPr>
          <w:rFonts w:ascii="Times New Roman" w:hAnsi="Times New Roman" w:cs="Times New Roman"/>
        </w:rPr>
        <w:t xml:space="preserve"> Freire. Freire plantea que toda práctica educativa expresa una </w:t>
      </w:r>
      <w:r w:rsidR="00FC0B0F">
        <w:rPr>
          <w:rFonts w:ascii="Times New Roman" w:hAnsi="Times New Roman" w:cs="Times New Roman"/>
        </w:rPr>
        <w:t>concepción del mundo determinada</w:t>
      </w:r>
      <w:r w:rsidRPr="006007C9">
        <w:rPr>
          <w:rFonts w:ascii="Times New Roman" w:hAnsi="Times New Roman" w:cs="Times New Roman"/>
        </w:rPr>
        <w:t xml:space="preserve"> y una posición respecto de la producción del conocimiento. En este marco, su célebre </w:t>
      </w:r>
      <w:r w:rsidR="00FC0B0F">
        <w:rPr>
          <w:rFonts w:ascii="Times New Roman" w:hAnsi="Times New Roman" w:cs="Times New Roman"/>
        </w:rPr>
        <w:t>afirmación</w:t>
      </w:r>
      <w:r w:rsidRPr="006007C9">
        <w:rPr>
          <w:rFonts w:ascii="Times New Roman" w:hAnsi="Times New Roman" w:cs="Times New Roman"/>
        </w:rPr>
        <w:t xml:space="preserve"> de que “nadie educa a nadie, nadie se educa solo, los hombres se educan entre sí mediatizados por el mundo” sintetiza una crítica radical a las pedagogías verticalistas y afirma el carácter dialógico, relacional e histórico de todo proceso formativo.</w:t>
      </w:r>
      <w:r w:rsidR="00823859">
        <w:rPr>
          <w:rFonts w:ascii="Times New Roman" w:hAnsi="Times New Roman" w:cs="Times New Roman"/>
        </w:rPr>
        <w:t xml:space="preserve"> A veces</w:t>
      </w:r>
      <w:r w:rsidR="00162E8A">
        <w:rPr>
          <w:rFonts w:ascii="Times New Roman" w:hAnsi="Times New Roman" w:cs="Times New Roman"/>
        </w:rPr>
        <w:t>, estas afirmaciones pueden parecer obvias, pero creemos que no han suscitado</w:t>
      </w:r>
      <w:r w:rsidR="00823859">
        <w:rPr>
          <w:rFonts w:ascii="Times New Roman" w:hAnsi="Times New Roman" w:cs="Times New Roman"/>
        </w:rPr>
        <w:t xml:space="preserve"> tantas reflexiones en la cotidianidad de las universidades argentinas. </w:t>
      </w:r>
    </w:p>
    <w:p w14:paraId="034C798D" w14:textId="133F429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oposición entre educación bancaria y educación problematizadora continúa </w:t>
      </w:r>
      <w:r w:rsidR="00086FE3">
        <w:rPr>
          <w:rFonts w:ascii="Times New Roman" w:hAnsi="Times New Roman" w:cs="Times New Roman"/>
        </w:rPr>
        <w:t>ofreciendo</w:t>
      </w:r>
      <w:r w:rsidRPr="006007C9">
        <w:rPr>
          <w:rFonts w:ascii="Times New Roman" w:hAnsi="Times New Roman" w:cs="Times New Roman"/>
        </w:rPr>
        <w:t xml:space="preserve"> una clave interpretativa potente para analizar la docencia universitaria </w:t>
      </w:r>
      <w:r w:rsidR="00086FE3">
        <w:rPr>
          <w:rFonts w:ascii="Times New Roman" w:hAnsi="Times New Roman" w:cs="Times New Roman"/>
        </w:rPr>
        <w:t>contemporánea</w:t>
      </w:r>
      <w:r w:rsidRPr="006007C9">
        <w:rPr>
          <w:rFonts w:ascii="Times New Roman" w:hAnsi="Times New Roman" w:cs="Times New Roman"/>
        </w:rPr>
        <w:t xml:space="preserve">. Mientras la primera reproduce relaciones verticales de transmisión y pasividad, la </w:t>
      </w:r>
      <w:r w:rsidR="00590C82">
        <w:rPr>
          <w:rFonts w:ascii="Times New Roman" w:hAnsi="Times New Roman" w:cs="Times New Roman"/>
        </w:rPr>
        <w:t>segunda</w:t>
      </w:r>
      <w:r w:rsidRPr="006007C9">
        <w:rPr>
          <w:rFonts w:ascii="Times New Roman" w:hAnsi="Times New Roman" w:cs="Times New Roman"/>
        </w:rPr>
        <w:t xml:space="preserve"> supone diálogo, problematización y reconocimiento del carácter situado del saber.</w:t>
      </w:r>
    </w:p>
    <w:p w14:paraId="27DFC9B3" w14:textId="7071EB34"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Aplicado al ámbito universitario, este planteo obliga a interrogar si las prácticas </w:t>
      </w:r>
      <w:r w:rsidR="002F1498">
        <w:rPr>
          <w:rFonts w:ascii="Times New Roman" w:hAnsi="Times New Roman" w:cs="Times New Roman"/>
        </w:rPr>
        <w:t>docentes</w:t>
      </w:r>
      <w:r w:rsidRPr="006007C9">
        <w:rPr>
          <w:rFonts w:ascii="Times New Roman" w:hAnsi="Times New Roman" w:cs="Times New Roman"/>
        </w:rPr>
        <w:t xml:space="preserve"> actuales favorecen procesos críticos de apropiación del conocimiento o si continúan reproduciendo modalidades transmisivas que refuerzan jerarquías epistémicas y </w:t>
      </w:r>
      <w:r w:rsidR="002F1498">
        <w:rPr>
          <w:rFonts w:ascii="Times New Roman" w:hAnsi="Times New Roman" w:cs="Times New Roman"/>
        </w:rPr>
        <w:t>académicas</w:t>
      </w:r>
      <w:r w:rsidRPr="006007C9">
        <w:rPr>
          <w:rFonts w:ascii="Times New Roman" w:hAnsi="Times New Roman" w:cs="Times New Roman"/>
        </w:rPr>
        <w:t>.</w:t>
      </w:r>
    </w:p>
    <w:p w14:paraId="4F49A9B3" w14:textId="32335B5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Sin embargo, esta discusión pedagógica no puede analizarse al margen de las </w:t>
      </w:r>
      <w:r w:rsidR="002F1498">
        <w:rPr>
          <w:rFonts w:ascii="Times New Roman" w:hAnsi="Times New Roman" w:cs="Times New Roman"/>
        </w:rPr>
        <w:t>condiciones</w:t>
      </w:r>
      <w:r w:rsidRPr="006007C9">
        <w:rPr>
          <w:rFonts w:ascii="Times New Roman" w:hAnsi="Times New Roman" w:cs="Times New Roman"/>
        </w:rPr>
        <w:t xml:space="preserve"> materiales que estructuran el trabajo docente.</w:t>
      </w:r>
    </w:p>
    <w:p w14:paraId="5800286B" w14:textId="302B170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Los aportes de Eduardo Rinesi permiten inscribir esta problemática en el debate </w:t>
      </w:r>
      <w:r w:rsidR="002F1498">
        <w:rPr>
          <w:rFonts w:ascii="Times New Roman" w:hAnsi="Times New Roman" w:cs="Times New Roman"/>
        </w:rPr>
        <w:t>político</w:t>
      </w:r>
      <w:r w:rsidRPr="006007C9">
        <w:rPr>
          <w:rFonts w:ascii="Times New Roman" w:hAnsi="Times New Roman" w:cs="Times New Roman"/>
        </w:rPr>
        <w:t xml:space="preserve"> sobre la universidad pública contemporánea. La expansión del acceso, la masificación del sistema y la consolidación del derecho a la educación superior constituyen avances </w:t>
      </w:r>
      <w:r w:rsidR="002F1498">
        <w:rPr>
          <w:rFonts w:ascii="Times New Roman" w:hAnsi="Times New Roman" w:cs="Times New Roman"/>
        </w:rPr>
        <w:t>democratizadores</w:t>
      </w:r>
      <w:r w:rsidRPr="006007C9">
        <w:rPr>
          <w:rFonts w:ascii="Times New Roman" w:hAnsi="Times New Roman" w:cs="Times New Roman"/>
        </w:rPr>
        <w:t xml:space="preserve"> significativos. No obstante, tales procesos conviven con restricciones </w:t>
      </w:r>
      <w:r w:rsidR="002F1498">
        <w:rPr>
          <w:rFonts w:ascii="Times New Roman" w:hAnsi="Times New Roman" w:cs="Times New Roman"/>
        </w:rPr>
        <w:t>presupuestarias</w:t>
      </w:r>
      <w:r w:rsidRPr="006007C9">
        <w:rPr>
          <w:rFonts w:ascii="Times New Roman" w:hAnsi="Times New Roman" w:cs="Times New Roman"/>
        </w:rPr>
        <w:t xml:space="preserve">, </w:t>
      </w:r>
      <w:r w:rsidR="002F1498">
        <w:rPr>
          <w:rFonts w:ascii="Times New Roman" w:hAnsi="Times New Roman" w:cs="Times New Roman"/>
        </w:rPr>
        <w:t xml:space="preserve">la </w:t>
      </w:r>
      <w:r w:rsidRPr="006007C9">
        <w:rPr>
          <w:rFonts w:ascii="Times New Roman" w:hAnsi="Times New Roman" w:cs="Times New Roman"/>
        </w:rPr>
        <w:t>precarización laboral y crecientes demandas institucionales que tensionan las posibilidades reales de transformación pedagógica.</w:t>
      </w:r>
    </w:p>
    <w:p w14:paraId="191B7C65" w14:textId="1D6BC52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universidad pública latinoamericana enfrenta así una contradicción estructural: ampliar </w:t>
      </w:r>
      <w:r w:rsidR="007F2ADA">
        <w:rPr>
          <w:rFonts w:ascii="Times New Roman" w:hAnsi="Times New Roman" w:cs="Times New Roman"/>
        </w:rPr>
        <w:t xml:space="preserve">los </w:t>
      </w:r>
      <w:r w:rsidRPr="006007C9">
        <w:rPr>
          <w:rFonts w:ascii="Times New Roman" w:hAnsi="Times New Roman" w:cs="Times New Roman"/>
        </w:rPr>
        <w:t>derechos de acceso sin garantizar siempre las condiciones necesarias para redefinir las prácticas de enseñanza.</w:t>
      </w:r>
    </w:p>
    <w:p w14:paraId="4E7FFB44" w14:textId="3ACF8F44"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tensión </w:t>
      </w:r>
      <w:r w:rsidR="007F2ADA">
        <w:rPr>
          <w:rFonts w:ascii="Times New Roman" w:hAnsi="Times New Roman" w:cs="Times New Roman"/>
        </w:rPr>
        <w:t>se profundiza con</w:t>
      </w:r>
      <w:r w:rsidRPr="006007C9">
        <w:rPr>
          <w:rFonts w:ascii="Times New Roman" w:hAnsi="Times New Roman" w:cs="Times New Roman"/>
        </w:rPr>
        <w:t xml:space="preserve"> los análisis de Ana María Ezcurra, quien advierte que la inclusión educativa no puede reducirse al </w:t>
      </w:r>
      <w:r w:rsidR="000C6927">
        <w:rPr>
          <w:rFonts w:ascii="Times New Roman" w:hAnsi="Times New Roman" w:cs="Times New Roman"/>
        </w:rPr>
        <w:t xml:space="preserve">mero </w:t>
      </w:r>
      <w:r w:rsidRPr="006007C9">
        <w:rPr>
          <w:rFonts w:ascii="Times New Roman" w:hAnsi="Times New Roman" w:cs="Times New Roman"/>
        </w:rPr>
        <w:t>ingreso formal al sistema</w:t>
      </w:r>
      <w:r w:rsidR="007F2ADA">
        <w:rPr>
          <w:rFonts w:ascii="Times New Roman" w:hAnsi="Times New Roman" w:cs="Times New Roman"/>
        </w:rPr>
        <w:t xml:space="preserve"> educativo</w:t>
      </w:r>
      <w:r w:rsidRPr="006007C9">
        <w:rPr>
          <w:rFonts w:ascii="Times New Roman" w:hAnsi="Times New Roman" w:cs="Times New Roman"/>
        </w:rPr>
        <w:t xml:space="preserve">. La permanencia, el acompañamiento de trayectorias diversas y la construcción efectiva de </w:t>
      </w:r>
      <w:r w:rsidR="007F2ADA">
        <w:rPr>
          <w:rFonts w:ascii="Times New Roman" w:hAnsi="Times New Roman" w:cs="Times New Roman"/>
        </w:rPr>
        <w:t xml:space="preserve">la </w:t>
      </w:r>
      <w:r w:rsidRPr="006007C9">
        <w:rPr>
          <w:rFonts w:ascii="Times New Roman" w:hAnsi="Times New Roman" w:cs="Times New Roman"/>
        </w:rPr>
        <w:t>igualdad requieren transformaciones institucionales y pedagógicas profundas.</w:t>
      </w:r>
    </w:p>
    <w:p w14:paraId="1ED751F9" w14:textId="24E1FAA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las prácticas docentes se convierten en un terreno </w:t>
      </w:r>
      <w:r w:rsidR="007F2ADA">
        <w:rPr>
          <w:rFonts w:ascii="Times New Roman" w:hAnsi="Times New Roman" w:cs="Times New Roman"/>
        </w:rPr>
        <w:t>estratégico</w:t>
      </w:r>
      <w:r w:rsidRPr="006007C9">
        <w:rPr>
          <w:rFonts w:ascii="Times New Roman" w:hAnsi="Times New Roman" w:cs="Times New Roman"/>
        </w:rPr>
        <w:t xml:space="preserve">. Las aulas universitarias reciben sujetos con capitales culturales heterogéneos, </w:t>
      </w:r>
      <w:r w:rsidR="007F2ADA">
        <w:rPr>
          <w:rFonts w:ascii="Times New Roman" w:hAnsi="Times New Roman" w:cs="Times New Roman"/>
        </w:rPr>
        <w:t>trayectorias</w:t>
      </w:r>
      <w:r w:rsidRPr="006007C9">
        <w:rPr>
          <w:rFonts w:ascii="Times New Roman" w:hAnsi="Times New Roman" w:cs="Times New Roman"/>
        </w:rPr>
        <w:t xml:space="preserve"> discontinuas y experiencias desiguales de escolarización previa. </w:t>
      </w:r>
      <w:r w:rsidR="007F2ADA">
        <w:rPr>
          <w:rFonts w:ascii="Times New Roman" w:hAnsi="Times New Roman" w:cs="Times New Roman"/>
        </w:rPr>
        <w:t>Esto</w:t>
      </w:r>
      <w:r w:rsidRPr="006007C9">
        <w:rPr>
          <w:rFonts w:ascii="Times New Roman" w:hAnsi="Times New Roman" w:cs="Times New Roman"/>
        </w:rPr>
        <w:t xml:space="preserve"> exige revisar </w:t>
      </w:r>
      <w:r w:rsidR="007F2ADA">
        <w:rPr>
          <w:rFonts w:ascii="Times New Roman" w:hAnsi="Times New Roman" w:cs="Times New Roman"/>
        </w:rPr>
        <w:t>supuestos</w:t>
      </w:r>
      <w:r w:rsidRPr="006007C9">
        <w:rPr>
          <w:rFonts w:ascii="Times New Roman" w:hAnsi="Times New Roman" w:cs="Times New Roman"/>
        </w:rPr>
        <w:t xml:space="preserve"> pedagógicos históricamente construidos sobre un estudiante ideal, homogéneo y autónomo.</w:t>
      </w:r>
    </w:p>
    <w:p w14:paraId="45707102" w14:textId="15556D9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Cuando esta revisión no ocurre, las prácticas docentes pueden operar como </w:t>
      </w:r>
      <w:r w:rsidR="000C6927">
        <w:rPr>
          <w:rFonts w:ascii="Times New Roman" w:hAnsi="Times New Roman" w:cs="Times New Roman"/>
        </w:rPr>
        <w:t>mecanismos</w:t>
      </w:r>
      <w:r w:rsidRPr="006007C9">
        <w:rPr>
          <w:rFonts w:ascii="Times New Roman" w:hAnsi="Times New Roman" w:cs="Times New Roman"/>
        </w:rPr>
        <w:t xml:space="preserve"> de reproducción de </w:t>
      </w:r>
      <w:r w:rsidR="000C6927">
        <w:rPr>
          <w:rFonts w:ascii="Times New Roman" w:hAnsi="Times New Roman" w:cs="Times New Roman"/>
        </w:rPr>
        <w:t xml:space="preserve">la </w:t>
      </w:r>
      <w:r w:rsidRPr="006007C9">
        <w:rPr>
          <w:rFonts w:ascii="Times New Roman" w:hAnsi="Times New Roman" w:cs="Times New Roman"/>
        </w:rPr>
        <w:t xml:space="preserve">desigualdad, aun dentro de instituciones que se reivindican </w:t>
      </w:r>
      <w:r w:rsidR="00705AAB">
        <w:rPr>
          <w:rFonts w:ascii="Times New Roman" w:hAnsi="Times New Roman" w:cs="Times New Roman"/>
        </w:rPr>
        <w:t xml:space="preserve">como </w:t>
      </w:r>
      <w:r w:rsidR="000C6927">
        <w:rPr>
          <w:rFonts w:ascii="Times New Roman" w:hAnsi="Times New Roman" w:cs="Times New Roman"/>
        </w:rPr>
        <w:t>democráticas</w:t>
      </w:r>
      <w:r w:rsidRPr="006007C9">
        <w:rPr>
          <w:rFonts w:ascii="Times New Roman" w:hAnsi="Times New Roman" w:cs="Times New Roman"/>
        </w:rPr>
        <w:t>.</w:t>
      </w:r>
    </w:p>
    <w:p w14:paraId="05AC325F" w14:textId="689135B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Aquí </w:t>
      </w:r>
      <w:r w:rsidR="000C6927">
        <w:rPr>
          <w:rFonts w:ascii="Times New Roman" w:hAnsi="Times New Roman" w:cs="Times New Roman"/>
        </w:rPr>
        <w:t>cobra relevancia la lectura de Pierre Bourdieu sobre la reproducción y la</w:t>
      </w:r>
      <w:r w:rsidRPr="006007C9">
        <w:rPr>
          <w:rFonts w:ascii="Times New Roman" w:hAnsi="Times New Roman" w:cs="Times New Roman"/>
        </w:rPr>
        <w:t xml:space="preserve"> violencia simbólica. Su perspectiva permite comprender cómo ciertas formas de enseñar, evaluar y legitimar </w:t>
      </w:r>
      <w:r w:rsidR="000C6927">
        <w:rPr>
          <w:rFonts w:ascii="Times New Roman" w:hAnsi="Times New Roman" w:cs="Times New Roman"/>
        </w:rPr>
        <w:t xml:space="preserve">los </w:t>
      </w:r>
      <w:r w:rsidRPr="006007C9">
        <w:rPr>
          <w:rFonts w:ascii="Times New Roman" w:hAnsi="Times New Roman" w:cs="Times New Roman"/>
        </w:rPr>
        <w:t>conocimientos pueden contribuir a naturalizar desigualdades preexistentes.</w:t>
      </w:r>
    </w:p>
    <w:p w14:paraId="3A15156B" w14:textId="4CC9E23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práctica docente, entonces, puede constituirse tanto en </w:t>
      </w:r>
      <w:r w:rsidR="00705AAB">
        <w:rPr>
          <w:rFonts w:ascii="Times New Roman" w:hAnsi="Times New Roman" w:cs="Times New Roman"/>
        </w:rPr>
        <w:t>un dispositivo de democratización como en un</w:t>
      </w:r>
      <w:r w:rsidRPr="006007C9">
        <w:rPr>
          <w:rFonts w:ascii="Times New Roman" w:hAnsi="Times New Roman" w:cs="Times New Roman"/>
        </w:rPr>
        <w:t xml:space="preserve"> mecanismo de reproducción institucional.</w:t>
      </w:r>
    </w:p>
    <w:p w14:paraId="55E37878" w14:textId="43CB82B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No obstante, una lectura exclusivamente reproductivista resulta insuficiente para </w:t>
      </w:r>
      <w:r w:rsidR="00705AAB">
        <w:rPr>
          <w:rFonts w:ascii="Times New Roman" w:hAnsi="Times New Roman" w:cs="Times New Roman"/>
        </w:rPr>
        <w:t>captar</w:t>
      </w:r>
      <w:r w:rsidRPr="006007C9">
        <w:rPr>
          <w:rFonts w:ascii="Times New Roman" w:hAnsi="Times New Roman" w:cs="Times New Roman"/>
        </w:rPr>
        <w:t xml:space="preserve"> las particularidades latinoamericanas. Es aquí donde los aportes de la tradición crítica regional y de las perspectivas decoloniales amplían y complejizan el análisis.</w:t>
      </w:r>
    </w:p>
    <w:p w14:paraId="12918231" w14:textId="163E52D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obra de Boaventura de Sousa Santos resulta especialmente fértil al proponer la </w:t>
      </w:r>
      <w:r w:rsidR="00705AAB">
        <w:rPr>
          <w:rFonts w:ascii="Times New Roman" w:hAnsi="Times New Roman" w:cs="Times New Roman"/>
        </w:rPr>
        <w:t>noción</w:t>
      </w:r>
      <w:r w:rsidRPr="006007C9">
        <w:rPr>
          <w:rFonts w:ascii="Times New Roman" w:hAnsi="Times New Roman" w:cs="Times New Roman"/>
        </w:rPr>
        <w:t xml:space="preserve"> de ecología de saberes. Su afirmación de que “no hay justicia social global sin </w:t>
      </w:r>
      <w:r w:rsidR="00705AAB" w:rsidRPr="006007C9">
        <w:rPr>
          <w:rFonts w:ascii="Times New Roman" w:hAnsi="Times New Roman" w:cs="Times New Roman"/>
        </w:rPr>
        <w:t>justicia</w:t>
      </w:r>
      <w:r w:rsidRPr="006007C9">
        <w:rPr>
          <w:rFonts w:ascii="Times New Roman" w:hAnsi="Times New Roman" w:cs="Times New Roman"/>
        </w:rPr>
        <w:t xml:space="preserve"> cognitiva global” expresa con claridad que toda democratización institucional resulta incompleta si no se acompaña de una transformación profunda en los modos de validar, </w:t>
      </w:r>
      <w:r w:rsidR="00705AAB">
        <w:rPr>
          <w:rFonts w:ascii="Times New Roman" w:hAnsi="Times New Roman" w:cs="Times New Roman"/>
        </w:rPr>
        <w:t>jerarquizar</w:t>
      </w:r>
      <w:r w:rsidRPr="006007C9">
        <w:rPr>
          <w:rFonts w:ascii="Times New Roman" w:hAnsi="Times New Roman" w:cs="Times New Roman"/>
        </w:rPr>
        <w:t xml:space="preserve"> y producir conocimiento.</w:t>
      </w:r>
    </w:p>
    <w:p w14:paraId="733C492C"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Su crítica a la monocultura del conocimiento científico moderno permite problematizar las jerarquías epistémicas que estructuran buena parte de la enseñanza universitaria.</w:t>
      </w:r>
    </w:p>
    <w:p w14:paraId="6ACFFFBD" w14:textId="4B2DA31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mirada, las prácticas docentes no solo transmiten contenidos, sino que también producen legitimaciones: establecen qué conocimientos </w:t>
      </w:r>
      <w:r w:rsidR="002C1B07">
        <w:rPr>
          <w:rFonts w:ascii="Times New Roman" w:hAnsi="Times New Roman" w:cs="Times New Roman"/>
        </w:rPr>
        <w:t>se consideran válidos, qué tradiciones teóricas están autorizadas y cuáles quedan</w:t>
      </w:r>
      <w:r w:rsidRPr="006007C9">
        <w:rPr>
          <w:rFonts w:ascii="Times New Roman" w:hAnsi="Times New Roman" w:cs="Times New Roman"/>
        </w:rPr>
        <w:t xml:space="preserve"> invisibilizadas o subordinadas.</w:t>
      </w:r>
    </w:p>
    <w:p w14:paraId="4892DF16"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Esta discusión se profundiza con los desarrollos de Catherine Walsh, Walter Mignolo y Enrique Dussel.</w:t>
      </w:r>
    </w:p>
    <w:p w14:paraId="45851859" w14:textId="746E4753"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Sus aportes permiten advertir que muchas prácticas docentes universitarias, aun cuando se orientan hacia ideales democratizadores, continúan organizándose desde </w:t>
      </w:r>
      <w:r w:rsidR="00705AAB">
        <w:rPr>
          <w:rFonts w:ascii="Times New Roman" w:hAnsi="Times New Roman" w:cs="Times New Roman"/>
        </w:rPr>
        <w:t>matrices</w:t>
      </w:r>
      <w:r w:rsidRPr="006007C9">
        <w:rPr>
          <w:rFonts w:ascii="Times New Roman" w:hAnsi="Times New Roman" w:cs="Times New Roman"/>
        </w:rPr>
        <w:t xml:space="preserve"> epistémicas modernas-coloniales que privilegian perspectivas </w:t>
      </w:r>
      <w:r w:rsidR="00661C85" w:rsidRPr="006007C9">
        <w:rPr>
          <w:rFonts w:ascii="Times New Roman" w:hAnsi="Times New Roman" w:cs="Times New Roman"/>
        </w:rPr>
        <w:t>euro centradas</w:t>
      </w:r>
      <w:r w:rsidRPr="006007C9">
        <w:rPr>
          <w:rFonts w:ascii="Times New Roman" w:hAnsi="Times New Roman" w:cs="Times New Roman"/>
        </w:rPr>
        <w:t xml:space="preserve"> y </w:t>
      </w:r>
      <w:r w:rsidR="00705AAB">
        <w:rPr>
          <w:rFonts w:ascii="Times New Roman" w:hAnsi="Times New Roman" w:cs="Times New Roman"/>
        </w:rPr>
        <w:t>universalistas</w:t>
      </w:r>
      <w:r w:rsidRPr="006007C9">
        <w:rPr>
          <w:rFonts w:ascii="Times New Roman" w:hAnsi="Times New Roman" w:cs="Times New Roman"/>
        </w:rPr>
        <w:t>.</w:t>
      </w:r>
    </w:p>
    <w:p w14:paraId="1E03E181" w14:textId="585E620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colonialidad del saber no se expresa únicamente en los contenidos curriculares, sino también en las formas de enseñar, evaluar, argumentar y validar </w:t>
      </w:r>
      <w:r w:rsidR="00661C85">
        <w:rPr>
          <w:rFonts w:ascii="Times New Roman" w:hAnsi="Times New Roman" w:cs="Times New Roman"/>
        </w:rPr>
        <w:t xml:space="preserve">el </w:t>
      </w:r>
      <w:r w:rsidRPr="006007C9">
        <w:rPr>
          <w:rFonts w:ascii="Times New Roman" w:hAnsi="Times New Roman" w:cs="Times New Roman"/>
        </w:rPr>
        <w:t>conocimiento.</w:t>
      </w:r>
    </w:p>
    <w:p w14:paraId="15EEDD2B" w14:textId="0779C12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crítica de Dussel a la modernidad resulta particularmente </w:t>
      </w:r>
      <w:r w:rsidR="00661C85">
        <w:rPr>
          <w:rFonts w:ascii="Times New Roman" w:hAnsi="Times New Roman" w:cs="Times New Roman"/>
        </w:rPr>
        <w:t>pertinente</w:t>
      </w:r>
      <w:r w:rsidRPr="006007C9">
        <w:rPr>
          <w:rFonts w:ascii="Times New Roman" w:hAnsi="Times New Roman" w:cs="Times New Roman"/>
        </w:rPr>
        <w:t xml:space="preserve"> para este análisis. Cuando sostiene que “la modernidad se constituye al encubrir al otro”, pone </w:t>
      </w:r>
      <w:r w:rsidR="00661C85">
        <w:rPr>
          <w:rFonts w:ascii="Times New Roman" w:hAnsi="Times New Roman" w:cs="Times New Roman"/>
        </w:rPr>
        <w:t>de manifiesto</w:t>
      </w:r>
      <w:r w:rsidRPr="006007C9">
        <w:rPr>
          <w:rFonts w:ascii="Times New Roman" w:hAnsi="Times New Roman" w:cs="Times New Roman"/>
        </w:rPr>
        <w:t xml:space="preserve"> que la universalidad moderna se edificó sobre operaciones históricas de exclusión y subordinación. Lo que se presenta como conocimiento universal </w:t>
      </w:r>
      <w:r w:rsidR="00897713">
        <w:rPr>
          <w:rFonts w:ascii="Times New Roman" w:hAnsi="Times New Roman" w:cs="Times New Roman"/>
        </w:rPr>
        <w:t>es producto</w:t>
      </w:r>
      <w:r w:rsidRPr="006007C9">
        <w:rPr>
          <w:rFonts w:ascii="Times New Roman" w:hAnsi="Times New Roman" w:cs="Times New Roman"/>
        </w:rPr>
        <w:t xml:space="preserve"> de una construcción </w:t>
      </w:r>
      <w:r w:rsidR="009B1EB1">
        <w:rPr>
          <w:rFonts w:ascii="Times New Roman" w:hAnsi="Times New Roman" w:cs="Times New Roman"/>
        </w:rPr>
        <w:t>situada geopolíticamente</w:t>
      </w:r>
      <w:r w:rsidRPr="006007C9">
        <w:rPr>
          <w:rFonts w:ascii="Times New Roman" w:hAnsi="Times New Roman" w:cs="Times New Roman"/>
        </w:rPr>
        <w:t>.</w:t>
      </w:r>
    </w:p>
    <w:p w14:paraId="07A78328" w14:textId="3AB8B07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Trasladado al campo universitario, este señalamiento permite problematizar prácticas docentes que presentan determinados marcos teóricos como universales, </w:t>
      </w:r>
      <w:r w:rsidR="00661C85" w:rsidRPr="006007C9">
        <w:rPr>
          <w:rFonts w:ascii="Times New Roman" w:hAnsi="Times New Roman" w:cs="Times New Roman"/>
        </w:rPr>
        <w:t>invisibilizando</w:t>
      </w:r>
      <w:r w:rsidRPr="006007C9">
        <w:rPr>
          <w:rFonts w:ascii="Times New Roman" w:hAnsi="Times New Roman" w:cs="Times New Roman"/>
        </w:rPr>
        <w:t xml:space="preserve"> su localización histórica, geopolítica y cultural.</w:t>
      </w:r>
    </w:p>
    <w:p w14:paraId="405F426A" w14:textId="3F9D7CF1"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diálogo con ello, Silvia Rivera Cusicanqui advierte sobre los riesgos de una </w:t>
      </w:r>
      <w:r w:rsidR="00661C85">
        <w:rPr>
          <w:rFonts w:ascii="Times New Roman" w:hAnsi="Times New Roman" w:cs="Times New Roman"/>
        </w:rPr>
        <w:t>apropiación</w:t>
      </w:r>
      <w:r w:rsidRPr="006007C9">
        <w:rPr>
          <w:rFonts w:ascii="Times New Roman" w:hAnsi="Times New Roman" w:cs="Times New Roman"/>
        </w:rPr>
        <w:t xml:space="preserve"> superficial de los discursos decoloniales. Su planteo de que “lo ch’ixi no busca la fusión, sino la coexistencia en tensión” resulta especialmente sugerente para pensar prácticas docentes críticas capaces de alojar diferencias sin neutralizarlas.</w:t>
      </w:r>
    </w:p>
    <w:p w14:paraId="2183AEC8"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Rivera Cusicanqui cuestiona fuertemente ciertas formas de colonialismo académico que, aun denunciando la colonialidad, continúan operando desde lógicas extractivistas del conocimiento.</w:t>
      </w:r>
    </w:p>
    <w:p w14:paraId="53D4F311" w14:textId="544F9CC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Su noción de pensamiento ch’ixi ofrece una herramienta particularmente potente para pensar prácticas docentes capaces de </w:t>
      </w:r>
      <w:r w:rsidR="002C1B07" w:rsidRPr="006007C9">
        <w:rPr>
          <w:rFonts w:ascii="Times New Roman" w:hAnsi="Times New Roman" w:cs="Times New Roman"/>
        </w:rPr>
        <w:t>a</w:t>
      </w:r>
      <w:r w:rsidR="002C1B07">
        <w:rPr>
          <w:rFonts w:ascii="Times New Roman" w:hAnsi="Times New Roman" w:cs="Times New Roman"/>
        </w:rPr>
        <w:t xml:space="preserve">lbergar </w:t>
      </w:r>
      <w:r w:rsidR="002C1B07" w:rsidRPr="006007C9">
        <w:rPr>
          <w:rFonts w:ascii="Times New Roman" w:hAnsi="Times New Roman" w:cs="Times New Roman"/>
        </w:rPr>
        <w:t>pluralidades</w:t>
      </w:r>
      <w:r w:rsidRPr="006007C9">
        <w:rPr>
          <w:rFonts w:ascii="Times New Roman" w:hAnsi="Times New Roman" w:cs="Times New Roman"/>
        </w:rPr>
        <w:t xml:space="preserve"> epistemológicas sin subsumirlas a marcos universales homogéneos. En esta misma línea, los aportes de Catherine Walsh </w:t>
      </w:r>
      <w:r w:rsidR="00897713">
        <w:rPr>
          <w:rFonts w:ascii="Times New Roman" w:hAnsi="Times New Roman" w:cs="Times New Roman"/>
        </w:rPr>
        <w:t>resultan</w:t>
      </w:r>
      <w:r w:rsidRPr="006007C9">
        <w:rPr>
          <w:rFonts w:ascii="Times New Roman" w:hAnsi="Times New Roman" w:cs="Times New Roman"/>
        </w:rPr>
        <w:t xml:space="preserve"> fundamentales para pensar las implicancias pedagógicas de la crítica decolonial. Cuando plantea que “la interculturalidad crítica es una construcción de y desde la gente que ha sufrido una histórica sumisión y subalternización”, introduce una perspectiva que </w:t>
      </w:r>
      <w:r w:rsidR="00897713">
        <w:rPr>
          <w:rFonts w:ascii="Times New Roman" w:hAnsi="Times New Roman" w:cs="Times New Roman"/>
        </w:rPr>
        <w:t>trasciende las nociones institucionales y celebratorias de la</w:t>
      </w:r>
      <w:r w:rsidRPr="006007C9">
        <w:rPr>
          <w:rFonts w:ascii="Times New Roman" w:hAnsi="Times New Roman" w:cs="Times New Roman"/>
        </w:rPr>
        <w:t xml:space="preserve"> diversidad.</w:t>
      </w:r>
    </w:p>
    <w:p w14:paraId="2B7DA6CC" w14:textId="51ED05F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formulación permite problematizar </w:t>
      </w:r>
      <w:r w:rsidR="00897713">
        <w:rPr>
          <w:rFonts w:ascii="Times New Roman" w:hAnsi="Times New Roman" w:cs="Times New Roman"/>
        </w:rPr>
        <w:t>prácticas universitarias que incorporan discursos de inclusión o de</w:t>
      </w:r>
      <w:r w:rsidRPr="006007C9">
        <w:rPr>
          <w:rFonts w:ascii="Times New Roman" w:hAnsi="Times New Roman" w:cs="Times New Roman"/>
        </w:rPr>
        <w:t xml:space="preserve"> pluralidad sin cuestionar las estructuras epistémicas que </w:t>
      </w:r>
      <w:r w:rsidR="00897713">
        <w:rPr>
          <w:rFonts w:ascii="Times New Roman" w:hAnsi="Times New Roman" w:cs="Times New Roman"/>
        </w:rPr>
        <w:t>continúan</w:t>
      </w:r>
      <w:r w:rsidRPr="006007C9">
        <w:rPr>
          <w:rFonts w:ascii="Times New Roman" w:hAnsi="Times New Roman" w:cs="Times New Roman"/>
        </w:rPr>
        <w:t xml:space="preserve"> jerarquizando determinados modos de conocer. La autora advierte que una pedagogía verdaderamente crítica no consiste en sumar contenidos “otros” a currículos preexistentes, sino en disputar las bases mismas desde las </w:t>
      </w:r>
      <w:r w:rsidR="00E86D8F">
        <w:rPr>
          <w:rFonts w:ascii="Times New Roman" w:hAnsi="Times New Roman" w:cs="Times New Roman"/>
        </w:rPr>
        <w:t>que</w:t>
      </w:r>
      <w:r w:rsidRPr="006007C9">
        <w:rPr>
          <w:rFonts w:ascii="Times New Roman" w:hAnsi="Times New Roman" w:cs="Times New Roman"/>
        </w:rPr>
        <w:t xml:space="preserve"> se produce </w:t>
      </w:r>
      <w:r w:rsidR="00897713">
        <w:rPr>
          <w:rFonts w:ascii="Times New Roman" w:hAnsi="Times New Roman" w:cs="Times New Roman"/>
        </w:rPr>
        <w:t xml:space="preserve">la </w:t>
      </w:r>
      <w:r w:rsidRPr="006007C9">
        <w:rPr>
          <w:rFonts w:ascii="Times New Roman" w:hAnsi="Times New Roman" w:cs="Times New Roman"/>
        </w:rPr>
        <w:t>legitimidad académica.</w:t>
      </w:r>
    </w:p>
    <w:p w14:paraId="0E74AEDD" w14:textId="75468E0F"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las prácticas docentes universitarias se convierten en un </w:t>
      </w:r>
      <w:r w:rsidR="00E86D8F">
        <w:rPr>
          <w:rFonts w:ascii="Times New Roman" w:hAnsi="Times New Roman" w:cs="Times New Roman"/>
        </w:rPr>
        <w:t>espacio</w:t>
      </w:r>
      <w:r w:rsidRPr="006007C9">
        <w:rPr>
          <w:rFonts w:ascii="Times New Roman" w:hAnsi="Times New Roman" w:cs="Times New Roman"/>
        </w:rPr>
        <w:t xml:space="preserve"> estratégico de intervención política y epistémica. Enseñar implica no solo transmitir saberes, sino también interrogar las condiciones históricas que definieron qué conocimientos fueron reconocidos como válidos y cuáles fueron sistemáticamente subordinados.</w:t>
      </w:r>
    </w:p>
    <w:p w14:paraId="2D650417" w14:textId="6857A68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propuesta de Walsh habilita así pensar una docencia universitaria orientada a lo que denomina pedagogías decoloniales: prácticas capaces de producir fisuras en los </w:t>
      </w:r>
      <w:r w:rsidR="00E86D8F">
        <w:rPr>
          <w:rFonts w:ascii="Times New Roman" w:hAnsi="Times New Roman" w:cs="Times New Roman"/>
        </w:rPr>
        <w:t>regímenes</w:t>
      </w:r>
      <w:r w:rsidRPr="006007C9">
        <w:rPr>
          <w:rFonts w:ascii="Times New Roman" w:hAnsi="Times New Roman" w:cs="Times New Roman"/>
        </w:rPr>
        <w:t xml:space="preserve"> tradicionales de conocimiento y abrir espacios para la emergencia de racionalidades históricamente invisibilizadas.</w:t>
      </w:r>
    </w:p>
    <w:p w14:paraId="175ABBDA" w14:textId="7E3EB58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Desde esta lectura, una pedagogía crítica universitaria no consistiría en reemplazar un canon por otro, sino en habilitar espacios de diálogo conflictivo entre racionalidades </w:t>
      </w:r>
      <w:r w:rsidR="003D0F82">
        <w:rPr>
          <w:rFonts w:ascii="Times New Roman" w:hAnsi="Times New Roman" w:cs="Times New Roman"/>
        </w:rPr>
        <w:t>diversas</w:t>
      </w:r>
      <w:r w:rsidRPr="006007C9">
        <w:rPr>
          <w:rFonts w:ascii="Times New Roman" w:hAnsi="Times New Roman" w:cs="Times New Roman"/>
        </w:rPr>
        <w:t>.</w:t>
      </w:r>
    </w:p>
    <w:p w14:paraId="0EE55757" w14:textId="05D260E8"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el caso argentino, los aportes de Adriana Puiggrós permiten inscribir estas </w:t>
      </w:r>
      <w:r w:rsidR="003D0F82">
        <w:rPr>
          <w:rFonts w:ascii="Times New Roman" w:hAnsi="Times New Roman" w:cs="Times New Roman"/>
        </w:rPr>
        <w:t>discusiones</w:t>
      </w:r>
      <w:r w:rsidRPr="006007C9">
        <w:rPr>
          <w:rFonts w:ascii="Times New Roman" w:hAnsi="Times New Roman" w:cs="Times New Roman"/>
        </w:rPr>
        <w:t xml:space="preserve"> en una genealogía histórica más amplia sobre los sentidos políticos de la universidad pública. Como advierte, “evaluar no es un elemento de la enseñanza, es un instrumento de control”, señalamiento que introduce una clave crítica para revisar los dispositivos </w:t>
      </w:r>
      <w:r w:rsidR="003D0F82">
        <w:rPr>
          <w:rFonts w:ascii="Times New Roman" w:hAnsi="Times New Roman" w:cs="Times New Roman"/>
        </w:rPr>
        <w:t>institucionales</w:t>
      </w:r>
      <w:r w:rsidRPr="006007C9">
        <w:rPr>
          <w:rFonts w:ascii="Times New Roman" w:hAnsi="Times New Roman" w:cs="Times New Roman"/>
        </w:rPr>
        <w:t xml:space="preserve"> que regulan la práctica docente.</w:t>
      </w:r>
    </w:p>
    <w:p w14:paraId="0F54607A" w14:textId="21622B8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observación resulta especialmente relevante para analizar cómo determinados mecanismos de evaluación, acreditación y estandarización pueden consolidar lógicas </w:t>
      </w:r>
      <w:r w:rsidR="003D0F82">
        <w:rPr>
          <w:rFonts w:ascii="Times New Roman" w:hAnsi="Times New Roman" w:cs="Times New Roman"/>
        </w:rPr>
        <w:t>normalizadoras</w:t>
      </w:r>
      <w:r w:rsidRPr="006007C9">
        <w:rPr>
          <w:rFonts w:ascii="Times New Roman" w:hAnsi="Times New Roman" w:cs="Times New Roman"/>
        </w:rPr>
        <w:t xml:space="preserve"> que tensionan proyectos pedagógicos orientados a la democratización.</w:t>
      </w:r>
    </w:p>
    <w:p w14:paraId="3305E0D1" w14:textId="64DB512C"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Puiggrós permite comprender que las prácticas docentes universitarias no emergen en un vacío institucional, sino en el marco de tradiciones históricas sedimentadas que </w:t>
      </w:r>
      <w:r w:rsidR="003D0F82">
        <w:rPr>
          <w:rFonts w:ascii="Times New Roman" w:hAnsi="Times New Roman" w:cs="Times New Roman"/>
        </w:rPr>
        <w:t>configuran</w:t>
      </w:r>
      <w:r w:rsidRPr="006007C9">
        <w:rPr>
          <w:rFonts w:ascii="Times New Roman" w:hAnsi="Times New Roman" w:cs="Times New Roman"/>
        </w:rPr>
        <w:t xml:space="preserve"> formas específicas de enseñar, </w:t>
      </w:r>
      <w:r w:rsidR="003D0F82">
        <w:rPr>
          <w:rFonts w:ascii="Times New Roman" w:hAnsi="Times New Roman" w:cs="Times New Roman"/>
        </w:rPr>
        <w:t>de producir autoridad pedagógica y de</w:t>
      </w:r>
      <w:r w:rsidRPr="006007C9">
        <w:rPr>
          <w:rFonts w:ascii="Times New Roman" w:hAnsi="Times New Roman" w:cs="Times New Roman"/>
        </w:rPr>
        <w:t xml:space="preserve"> legitimar </w:t>
      </w:r>
      <w:r w:rsidR="00190262">
        <w:rPr>
          <w:rFonts w:ascii="Times New Roman" w:hAnsi="Times New Roman" w:cs="Times New Roman"/>
        </w:rPr>
        <w:t xml:space="preserve">los </w:t>
      </w:r>
      <w:r w:rsidRPr="006007C9">
        <w:rPr>
          <w:rFonts w:ascii="Times New Roman" w:hAnsi="Times New Roman" w:cs="Times New Roman"/>
        </w:rPr>
        <w:t>conocimientos.</w:t>
      </w:r>
    </w:p>
    <w:p w14:paraId="038E8A1F" w14:textId="7602DC8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Sus estudios sobre la historia de la educación latinoamericana muestran cómo los </w:t>
      </w:r>
      <w:r w:rsidR="003D0F82">
        <w:rPr>
          <w:rFonts w:ascii="Times New Roman" w:hAnsi="Times New Roman" w:cs="Times New Roman"/>
        </w:rPr>
        <w:t>sistemas</w:t>
      </w:r>
      <w:r w:rsidRPr="006007C9">
        <w:rPr>
          <w:rFonts w:ascii="Times New Roman" w:hAnsi="Times New Roman" w:cs="Times New Roman"/>
        </w:rPr>
        <w:t xml:space="preserve"> educativos de la región </w:t>
      </w:r>
      <w:r w:rsidR="003D0F82">
        <w:rPr>
          <w:rFonts w:ascii="Times New Roman" w:hAnsi="Times New Roman" w:cs="Times New Roman"/>
        </w:rPr>
        <w:t>se constituyeron a partir de</w:t>
      </w:r>
      <w:r w:rsidRPr="006007C9">
        <w:rPr>
          <w:rFonts w:ascii="Times New Roman" w:hAnsi="Times New Roman" w:cs="Times New Roman"/>
        </w:rPr>
        <w:t xml:space="preserve"> una tensión persistente entre </w:t>
      </w:r>
      <w:r w:rsidR="003D0F82">
        <w:rPr>
          <w:rFonts w:ascii="Times New Roman" w:hAnsi="Times New Roman" w:cs="Times New Roman"/>
        </w:rPr>
        <w:t>proyectos</w:t>
      </w:r>
      <w:r w:rsidRPr="006007C9">
        <w:rPr>
          <w:rFonts w:ascii="Times New Roman" w:hAnsi="Times New Roman" w:cs="Times New Roman"/>
        </w:rPr>
        <w:t xml:space="preserve"> emancipatorios y dispositivos normalizadores heredados de matrices coloniales y liberales.</w:t>
      </w:r>
    </w:p>
    <w:p w14:paraId="0E5572B9" w14:textId="05238E1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Asimismo, aporta una clave fundamental para pensar la relación entre pedagogía y proyecto político. Toda forma de </w:t>
      </w:r>
      <w:r w:rsidR="003D0F82">
        <w:rPr>
          <w:rFonts w:ascii="Times New Roman" w:hAnsi="Times New Roman" w:cs="Times New Roman"/>
        </w:rPr>
        <w:t xml:space="preserve">enseñanza expresa una </w:t>
      </w:r>
      <w:r w:rsidR="009B1EB1">
        <w:rPr>
          <w:rFonts w:ascii="Times New Roman" w:hAnsi="Times New Roman" w:cs="Times New Roman"/>
        </w:rPr>
        <w:t>concepción determinada</w:t>
      </w:r>
      <w:r w:rsidR="003D0F82">
        <w:rPr>
          <w:rFonts w:ascii="Times New Roman" w:hAnsi="Times New Roman" w:cs="Times New Roman"/>
        </w:rPr>
        <w:t xml:space="preserve"> del sujeto, la ciudadanía y la</w:t>
      </w:r>
      <w:r w:rsidRPr="006007C9">
        <w:rPr>
          <w:rFonts w:ascii="Times New Roman" w:hAnsi="Times New Roman" w:cs="Times New Roman"/>
        </w:rPr>
        <w:t xml:space="preserve"> sociedad.</w:t>
      </w:r>
    </w:p>
    <w:p w14:paraId="7F1EE42B"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Desde esta perspectiva, las prácticas docentes universitarias son también expresión de luchas históricas por definir el papel social de la universidad.</w:t>
      </w:r>
    </w:p>
    <w:p w14:paraId="5F2431F7" w14:textId="6D86526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 partir de este entramado teórico, las prácticas docentes pueden pensarse como configuraciones tensionales en las que convergen al menos tres dimensiones </w:t>
      </w:r>
      <w:r w:rsidR="000861A1">
        <w:rPr>
          <w:rFonts w:ascii="Times New Roman" w:hAnsi="Times New Roman" w:cs="Times New Roman"/>
        </w:rPr>
        <w:t>fundamentales</w:t>
      </w:r>
      <w:r w:rsidRPr="006007C9">
        <w:rPr>
          <w:rFonts w:ascii="Times New Roman" w:hAnsi="Times New Roman" w:cs="Times New Roman"/>
        </w:rPr>
        <w:t>.</w:t>
      </w:r>
    </w:p>
    <w:p w14:paraId="0A9DC3C0" w14:textId="273324E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primera </w:t>
      </w:r>
      <w:r w:rsidR="000861A1">
        <w:rPr>
          <w:rFonts w:ascii="Times New Roman" w:hAnsi="Times New Roman" w:cs="Times New Roman"/>
        </w:rPr>
        <w:t xml:space="preserve">se </w:t>
      </w:r>
      <w:r w:rsidRPr="006007C9">
        <w:rPr>
          <w:rFonts w:ascii="Times New Roman" w:hAnsi="Times New Roman" w:cs="Times New Roman"/>
        </w:rPr>
        <w:t xml:space="preserve">refiere a las condiciones materiales e institucionales que habilitan o </w:t>
      </w:r>
      <w:r w:rsidR="000861A1">
        <w:rPr>
          <w:rFonts w:ascii="Times New Roman" w:hAnsi="Times New Roman" w:cs="Times New Roman"/>
        </w:rPr>
        <w:t>restringen</w:t>
      </w:r>
      <w:r w:rsidRPr="006007C9">
        <w:rPr>
          <w:rFonts w:ascii="Times New Roman" w:hAnsi="Times New Roman" w:cs="Times New Roman"/>
        </w:rPr>
        <w:t xml:space="preserve"> </w:t>
      </w:r>
      <w:r w:rsidR="00190262">
        <w:rPr>
          <w:rFonts w:ascii="Times New Roman" w:hAnsi="Times New Roman" w:cs="Times New Roman"/>
        </w:rPr>
        <w:t xml:space="preserve">las </w:t>
      </w:r>
      <w:r w:rsidRPr="006007C9">
        <w:rPr>
          <w:rFonts w:ascii="Times New Roman" w:hAnsi="Times New Roman" w:cs="Times New Roman"/>
        </w:rPr>
        <w:t>posibilidades pedagógicas.</w:t>
      </w:r>
    </w:p>
    <w:p w14:paraId="616B4941"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La segunda involucra las decisiones didácticas y concepciones pedagógicas que orientan la relación con el conocimiento y con los estudiantes.</w:t>
      </w:r>
    </w:p>
    <w:p w14:paraId="6BE63EC4" w14:textId="25DD8A5C"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tercera remite a las matrices epistémicas desde las cuales se seleccionan, </w:t>
      </w:r>
      <w:r w:rsidR="000861A1">
        <w:rPr>
          <w:rFonts w:ascii="Times New Roman" w:hAnsi="Times New Roman" w:cs="Times New Roman"/>
        </w:rPr>
        <w:t>organizan</w:t>
      </w:r>
      <w:r w:rsidRPr="006007C9">
        <w:rPr>
          <w:rFonts w:ascii="Times New Roman" w:hAnsi="Times New Roman" w:cs="Times New Roman"/>
        </w:rPr>
        <w:t xml:space="preserve"> y legitiman saberes.</w:t>
      </w:r>
    </w:p>
    <w:p w14:paraId="7B02E494" w14:textId="0A3D25D4"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Estas dimensiones no operan de manera aislada, sino </w:t>
      </w:r>
      <w:r w:rsidR="000861A1">
        <w:rPr>
          <w:rFonts w:ascii="Times New Roman" w:hAnsi="Times New Roman" w:cs="Times New Roman"/>
        </w:rPr>
        <w:t>de manera articulada</w:t>
      </w:r>
      <w:r w:rsidRPr="006007C9">
        <w:rPr>
          <w:rFonts w:ascii="Times New Roman" w:hAnsi="Times New Roman" w:cs="Times New Roman"/>
        </w:rPr>
        <w:t>.</w:t>
      </w:r>
    </w:p>
    <w:p w14:paraId="3907F9E0" w14:textId="71A1B79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Una práctica pedagógica crítica puede verse limitada por condiciones laborales </w:t>
      </w:r>
      <w:r w:rsidR="000861A1">
        <w:rPr>
          <w:rFonts w:ascii="Times New Roman" w:hAnsi="Times New Roman" w:cs="Times New Roman"/>
        </w:rPr>
        <w:t>precarizadas</w:t>
      </w:r>
      <w:r w:rsidRPr="006007C9">
        <w:rPr>
          <w:rFonts w:ascii="Times New Roman" w:hAnsi="Times New Roman" w:cs="Times New Roman"/>
        </w:rPr>
        <w:t xml:space="preserve">; una institución que amplía </w:t>
      </w:r>
      <w:r w:rsidR="000861A1">
        <w:rPr>
          <w:rFonts w:ascii="Times New Roman" w:hAnsi="Times New Roman" w:cs="Times New Roman"/>
        </w:rPr>
        <w:t xml:space="preserve">el </w:t>
      </w:r>
      <w:r w:rsidRPr="006007C9">
        <w:rPr>
          <w:rFonts w:ascii="Times New Roman" w:hAnsi="Times New Roman" w:cs="Times New Roman"/>
        </w:rPr>
        <w:t xml:space="preserve">acceso puede mantener lógicas curriculares </w:t>
      </w:r>
      <w:r w:rsidR="000861A1">
        <w:rPr>
          <w:rFonts w:ascii="Times New Roman" w:hAnsi="Times New Roman" w:cs="Times New Roman"/>
        </w:rPr>
        <w:t>excluyentes</w:t>
      </w:r>
      <w:r w:rsidRPr="006007C9">
        <w:rPr>
          <w:rFonts w:ascii="Times New Roman" w:hAnsi="Times New Roman" w:cs="Times New Roman"/>
        </w:rPr>
        <w:t>; un discurso democratizador puede reproducir jerarquías epistémicas coloniales.</w:t>
      </w:r>
    </w:p>
    <w:p w14:paraId="0209E6D0" w14:textId="19EE79A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este marco, el análisis de las prácticas docentes universitarias exige atender a </w:t>
      </w:r>
      <w:r w:rsidR="000861A1">
        <w:rPr>
          <w:rFonts w:ascii="Times New Roman" w:hAnsi="Times New Roman" w:cs="Times New Roman"/>
        </w:rPr>
        <w:t>estas</w:t>
      </w:r>
      <w:r w:rsidRPr="006007C9">
        <w:rPr>
          <w:rFonts w:ascii="Times New Roman" w:hAnsi="Times New Roman" w:cs="Times New Roman"/>
        </w:rPr>
        <w:t xml:space="preserve"> intersecciones.</w:t>
      </w:r>
    </w:p>
    <w:p w14:paraId="50E86445" w14:textId="29B233FF"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hipótesis que emerge de este recorrido es que las prácticas docentes en </w:t>
      </w:r>
      <w:r w:rsidR="00942724">
        <w:rPr>
          <w:rFonts w:ascii="Times New Roman" w:hAnsi="Times New Roman" w:cs="Times New Roman"/>
        </w:rPr>
        <w:t>universidades</w:t>
      </w:r>
      <w:r w:rsidRPr="006007C9">
        <w:rPr>
          <w:rFonts w:ascii="Times New Roman" w:hAnsi="Times New Roman" w:cs="Times New Roman"/>
        </w:rPr>
        <w:t xml:space="preserve"> públicas latinoamericanas se configuran en una tensión permanente entre proyectos democratizadores, restricciones materiales y persistencia de matrices epistémicas </w:t>
      </w:r>
      <w:r w:rsidR="000861A1">
        <w:rPr>
          <w:rFonts w:ascii="Times New Roman" w:hAnsi="Times New Roman" w:cs="Times New Roman"/>
        </w:rPr>
        <w:t>modernas-coloniales</w:t>
      </w:r>
      <w:r w:rsidRPr="006007C9">
        <w:rPr>
          <w:rFonts w:ascii="Times New Roman" w:hAnsi="Times New Roman" w:cs="Times New Roman"/>
        </w:rPr>
        <w:t>.</w:t>
      </w:r>
    </w:p>
    <w:p w14:paraId="7E5B996F" w14:textId="7B856E7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Comprender estas tensiones resulta indispensable para pensar transformaciones </w:t>
      </w:r>
      <w:r w:rsidR="000861A1">
        <w:rPr>
          <w:rFonts w:ascii="Times New Roman" w:hAnsi="Times New Roman" w:cs="Times New Roman"/>
        </w:rPr>
        <w:t>pedagógicas</w:t>
      </w:r>
      <w:r w:rsidRPr="006007C9">
        <w:rPr>
          <w:rFonts w:ascii="Times New Roman" w:hAnsi="Times New Roman" w:cs="Times New Roman"/>
        </w:rPr>
        <w:t xml:space="preserve"> capaces de articular </w:t>
      </w:r>
      <w:r w:rsidR="000861A1">
        <w:rPr>
          <w:rFonts w:ascii="Times New Roman" w:hAnsi="Times New Roman" w:cs="Times New Roman"/>
        </w:rPr>
        <w:t>la inclusión, la criticidad y la</w:t>
      </w:r>
      <w:r w:rsidRPr="006007C9">
        <w:rPr>
          <w:rFonts w:ascii="Times New Roman" w:hAnsi="Times New Roman" w:cs="Times New Roman"/>
        </w:rPr>
        <w:t xml:space="preserve"> justicia cognitiva.</w:t>
      </w:r>
    </w:p>
    <w:p w14:paraId="1B1A3D86" w14:textId="5771709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el desafío no consiste únicamente en innovar </w:t>
      </w:r>
      <w:r w:rsidR="000861A1">
        <w:rPr>
          <w:rFonts w:ascii="Times New Roman" w:hAnsi="Times New Roman" w:cs="Times New Roman"/>
        </w:rPr>
        <w:t>metodológicamente</w:t>
      </w:r>
      <w:r w:rsidRPr="006007C9">
        <w:rPr>
          <w:rFonts w:ascii="Times New Roman" w:hAnsi="Times New Roman" w:cs="Times New Roman"/>
        </w:rPr>
        <w:t xml:space="preserve">, sino en construir prácticas docentes que, reconociendo sus condicionamientos </w:t>
      </w:r>
      <w:r w:rsidR="000861A1">
        <w:rPr>
          <w:rFonts w:ascii="Times New Roman" w:hAnsi="Times New Roman" w:cs="Times New Roman"/>
        </w:rPr>
        <w:t>históricos</w:t>
      </w:r>
      <w:r w:rsidRPr="006007C9">
        <w:rPr>
          <w:rFonts w:ascii="Times New Roman" w:hAnsi="Times New Roman" w:cs="Times New Roman"/>
        </w:rPr>
        <w:t xml:space="preserve"> e institucionales, disputen activamente los modos de producir, enseñar y legitimar </w:t>
      </w:r>
      <w:r w:rsidR="00942724">
        <w:rPr>
          <w:rFonts w:ascii="Times New Roman" w:hAnsi="Times New Roman" w:cs="Times New Roman"/>
        </w:rPr>
        <w:t xml:space="preserve">el </w:t>
      </w:r>
      <w:r w:rsidR="000861A1">
        <w:rPr>
          <w:rFonts w:ascii="Times New Roman" w:hAnsi="Times New Roman" w:cs="Times New Roman"/>
        </w:rPr>
        <w:t>conocimiento</w:t>
      </w:r>
      <w:r w:rsidRPr="006007C9">
        <w:rPr>
          <w:rFonts w:ascii="Times New Roman" w:hAnsi="Times New Roman" w:cs="Times New Roman"/>
        </w:rPr>
        <w:t xml:space="preserve"> en la universidad pública.</w:t>
      </w:r>
    </w:p>
    <w:p w14:paraId="58B6FD71" w14:textId="77777777" w:rsidR="006007C9" w:rsidRPr="006007C9" w:rsidRDefault="006007C9" w:rsidP="003B4629">
      <w:pPr>
        <w:spacing w:after="0" w:line="240" w:lineRule="auto"/>
        <w:ind w:firstLine="567"/>
        <w:jc w:val="both"/>
        <w:rPr>
          <w:rFonts w:ascii="Times New Roman" w:hAnsi="Times New Roman" w:cs="Times New Roman"/>
        </w:rPr>
      </w:pPr>
    </w:p>
    <w:p w14:paraId="7F25C7FD" w14:textId="77777777" w:rsidR="006007C9" w:rsidRPr="00AF6F27" w:rsidRDefault="006007C9" w:rsidP="003B4629">
      <w:pPr>
        <w:spacing w:after="0" w:line="240" w:lineRule="auto"/>
        <w:ind w:firstLine="567"/>
        <w:jc w:val="both"/>
        <w:rPr>
          <w:rFonts w:ascii="Times New Roman" w:hAnsi="Times New Roman" w:cs="Times New Roman"/>
          <w:b/>
          <w:bCs/>
        </w:rPr>
      </w:pPr>
      <w:r w:rsidRPr="00AF6F27">
        <w:rPr>
          <w:rFonts w:ascii="Times New Roman" w:hAnsi="Times New Roman" w:cs="Times New Roman"/>
          <w:b/>
          <w:bCs/>
        </w:rPr>
        <w:t>1.3 Universidad, modernidad y periferia</w:t>
      </w:r>
    </w:p>
    <w:p w14:paraId="3F0292B6" w14:textId="1F4B5BDC"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El filósofo argentino-mexicano Enrique Dussel propone una crítica a la concepción </w:t>
      </w:r>
      <w:r w:rsidR="00AF6F27">
        <w:rPr>
          <w:rFonts w:ascii="Times New Roman" w:hAnsi="Times New Roman" w:cs="Times New Roman"/>
        </w:rPr>
        <w:t>tradicional</w:t>
      </w:r>
      <w:r w:rsidRPr="006007C9">
        <w:rPr>
          <w:rFonts w:ascii="Times New Roman" w:hAnsi="Times New Roman" w:cs="Times New Roman"/>
        </w:rPr>
        <w:t xml:space="preserve"> de la modernidad, señalando que el proyecto moderno europeo se constituyó </w:t>
      </w:r>
      <w:r w:rsidR="00AF6F27">
        <w:rPr>
          <w:rFonts w:ascii="Times New Roman" w:hAnsi="Times New Roman" w:cs="Times New Roman"/>
        </w:rPr>
        <w:t>simultáneamente</w:t>
      </w:r>
      <w:r w:rsidRPr="006007C9">
        <w:rPr>
          <w:rFonts w:ascii="Times New Roman" w:hAnsi="Times New Roman" w:cs="Times New Roman"/>
        </w:rPr>
        <w:t xml:space="preserve"> con la expansión colonial hacia América, África y Asia. En este sentido, la </w:t>
      </w:r>
      <w:r w:rsidR="00AF6F27" w:rsidRPr="006007C9">
        <w:rPr>
          <w:rFonts w:ascii="Times New Roman" w:hAnsi="Times New Roman" w:cs="Times New Roman"/>
        </w:rPr>
        <w:t>modernidad</w:t>
      </w:r>
      <w:r w:rsidRPr="006007C9">
        <w:rPr>
          <w:rFonts w:ascii="Times New Roman" w:hAnsi="Times New Roman" w:cs="Times New Roman"/>
        </w:rPr>
        <w:t xml:space="preserve"> no puede comprenderse sin considerar su dimensión colonial. </w:t>
      </w:r>
      <w:r w:rsidR="00AF6F27">
        <w:rPr>
          <w:rFonts w:ascii="Times New Roman" w:hAnsi="Times New Roman" w:cs="Times New Roman"/>
        </w:rPr>
        <w:t>Rigen</w:t>
      </w:r>
      <w:r w:rsidRPr="006007C9">
        <w:rPr>
          <w:rFonts w:ascii="Times New Roman" w:hAnsi="Times New Roman" w:cs="Times New Roman"/>
        </w:rPr>
        <w:t xml:space="preserve"> este concepto para cualquier dispositivo o institución moderna, tal es el caso de la universidad.</w:t>
      </w:r>
    </w:p>
    <w:p w14:paraId="60C320BD" w14:textId="03E13F0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Dussel plantea que la filosofía y las ciencias sociales producidas en América Latina deben desarrollar una perspectiva crítica desde la periferia, capaz de cuestionar las </w:t>
      </w:r>
      <w:r w:rsidR="00942724">
        <w:rPr>
          <w:rFonts w:ascii="Times New Roman" w:hAnsi="Times New Roman" w:cs="Times New Roman"/>
        </w:rPr>
        <w:t>jerarquías</w:t>
      </w:r>
      <w:r w:rsidRPr="006007C9">
        <w:rPr>
          <w:rFonts w:ascii="Times New Roman" w:hAnsi="Times New Roman" w:cs="Times New Roman"/>
        </w:rPr>
        <w:t xml:space="preserve"> epistemológicas que han organizado históricamente la producción del conocimiento.</w:t>
      </w:r>
    </w:p>
    <w:p w14:paraId="38CBDD95" w14:textId="26C8C7B3"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el contexto universitario, esta perspectiva invita a reflexionar sobre el lugar que ocupan los saberes locales, las prácticas culturales regionales y las formas de producción artística propias de América Latina </w:t>
      </w:r>
      <w:r w:rsidR="00942724">
        <w:rPr>
          <w:rFonts w:ascii="Times New Roman" w:hAnsi="Times New Roman" w:cs="Times New Roman"/>
        </w:rPr>
        <w:t>en</w:t>
      </w:r>
      <w:r w:rsidRPr="006007C9">
        <w:rPr>
          <w:rFonts w:ascii="Times New Roman" w:hAnsi="Times New Roman" w:cs="Times New Roman"/>
        </w:rPr>
        <w:t xml:space="preserve"> las instituciones académicas.</w:t>
      </w:r>
    </w:p>
    <w:p w14:paraId="00007EB1" w14:textId="1AC26D0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esta perspectiva, el trabajo docente universitario no puede entenderse </w:t>
      </w:r>
      <w:r w:rsidR="00942724">
        <w:rPr>
          <w:rFonts w:ascii="Times New Roman" w:hAnsi="Times New Roman" w:cs="Times New Roman"/>
        </w:rPr>
        <w:t>únicamente</w:t>
      </w:r>
      <w:r w:rsidRPr="006007C9">
        <w:rPr>
          <w:rFonts w:ascii="Times New Roman" w:hAnsi="Times New Roman" w:cs="Times New Roman"/>
        </w:rPr>
        <w:t xml:space="preserve"> como un proceso de transmisión de conocimientos previamente establecidos, sino también como un espacio de producción, selección y legitimación de saberes.</w:t>
      </w:r>
    </w:p>
    <w:p w14:paraId="2E08EC72" w14:textId="5417B5A4"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universidad moderna, en tanto institución central de producción, validación y </w:t>
      </w:r>
      <w:r w:rsidR="00942724">
        <w:rPr>
          <w:rFonts w:ascii="Times New Roman" w:hAnsi="Times New Roman" w:cs="Times New Roman"/>
        </w:rPr>
        <w:t>transmisión</w:t>
      </w:r>
      <w:r w:rsidRPr="006007C9">
        <w:rPr>
          <w:rFonts w:ascii="Times New Roman" w:hAnsi="Times New Roman" w:cs="Times New Roman"/>
        </w:rPr>
        <w:t xml:space="preserve"> del conocimiento, no es un espacio neutral, sino un dispositivo atravesado por </w:t>
      </w:r>
      <w:r w:rsidR="00190262">
        <w:rPr>
          <w:rFonts w:ascii="Times New Roman" w:hAnsi="Times New Roman" w:cs="Times New Roman"/>
        </w:rPr>
        <w:t>relaciones</w:t>
      </w:r>
      <w:r w:rsidRPr="006007C9">
        <w:rPr>
          <w:rFonts w:ascii="Times New Roman" w:hAnsi="Times New Roman" w:cs="Times New Roman"/>
        </w:rPr>
        <w:t xml:space="preserve"> de poder que definen qué saberes </w:t>
      </w:r>
      <w:r w:rsidR="00190262">
        <w:rPr>
          <w:rFonts w:ascii="Times New Roman" w:hAnsi="Times New Roman" w:cs="Times New Roman"/>
        </w:rPr>
        <w:t>son</w:t>
      </w:r>
      <w:r w:rsidRPr="006007C9">
        <w:rPr>
          <w:rFonts w:ascii="Times New Roman" w:hAnsi="Times New Roman" w:cs="Times New Roman"/>
        </w:rPr>
        <w:t xml:space="preserve"> legítimos. Desde la perspectiva de la filosofía de la liberación, Enrique Dussel plantea que la modernidad no puede comprenderse sin su “lado oscuro”: la colonialidad, es decir, la constitución de jerarquías globales de saber que privilegian la producción europea como universal y relegan otras formas de conocimiento a posiciones subalternas (Dussel, 1998). En este marco, los criterios de selección del </w:t>
      </w:r>
      <w:r w:rsidR="00190262">
        <w:rPr>
          <w:rFonts w:ascii="Times New Roman" w:hAnsi="Times New Roman" w:cs="Times New Roman"/>
        </w:rPr>
        <w:t>conocimiento</w:t>
      </w:r>
      <w:r w:rsidRPr="006007C9">
        <w:rPr>
          <w:rFonts w:ascii="Times New Roman" w:hAnsi="Times New Roman" w:cs="Times New Roman"/>
        </w:rPr>
        <w:t xml:space="preserve"> en la universidad deben ser </w:t>
      </w:r>
      <w:r w:rsidR="00190262">
        <w:rPr>
          <w:rFonts w:ascii="Times New Roman" w:hAnsi="Times New Roman" w:cs="Times New Roman"/>
        </w:rPr>
        <w:t>cuestionados</w:t>
      </w:r>
      <w:r w:rsidRPr="006007C9">
        <w:rPr>
          <w:rFonts w:ascii="Times New Roman" w:hAnsi="Times New Roman" w:cs="Times New Roman"/>
        </w:rPr>
        <w:t xml:space="preserve"> críticamente.</w:t>
      </w:r>
    </w:p>
    <w:p w14:paraId="2763A856"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Las prácticas docentes implican decisiones pedagógicas que contribuyen a definir:</w:t>
      </w:r>
    </w:p>
    <w:p w14:paraId="353DA11E" w14:textId="4947397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w:t>
      </w:r>
      <w:r w:rsidRPr="006007C9">
        <w:rPr>
          <w:rFonts w:ascii="Times New Roman" w:hAnsi="Times New Roman" w:cs="Times New Roman"/>
        </w:rPr>
        <w:tab/>
      </w:r>
      <w:r w:rsidR="00145867">
        <w:rPr>
          <w:rFonts w:ascii="Times New Roman" w:hAnsi="Times New Roman" w:cs="Times New Roman"/>
        </w:rPr>
        <w:t>Q</w:t>
      </w:r>
      <w:r w:rsidRPr="006007C9">
        <w:rPr>
          <w:rFonts w:ascii="Times New Roman" w:hAnsi="Times New Roman" w:cs="Times New Roman"/>
        </w:rPr>
        <w:t>ué conocimientos se consideran relevantes</w:t>
      </w:r>
    </w:p>
    <w:p w14:paraId="185AC661" w14:textId="5506B713"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w:t>
      </w:r>
      <w:r w:rsidRPr="006007C9">
        <w:rPr>
          <w:rFonts w:ascii="Times New Roman" w:hAnsi="Times New Roman" w:cs="Times New Roman"/>
        </w:rPr>
        <w:tab/>
      </w:r>
      <w:r w:rsidR="00190262">
        <w:rPr>
          <w:rFonts w:ascii="Times New Roman" w:hAnsi="Times New Roman" w:cs="Times New Roman"/>
        </w:rPr>
        <w:t>Qué</w:t>
      </w:r>
      <w:r w:rsidRPr="006007C9">
        <w:rPr>
          <w:rFonts w:ascii="Times New Roman" w:hAnsi="Times New Roman" w:cs="Times New Roman"/>
        </w:rPr>
        <w:t xml:space="preserve"> tradiciones teóricas se enseñan</w:t>
      </w:r>
    </w:p>
    <w:p w14:paraId="6D793FD7" w14:textId="11EFF341"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w:t>
      </w:r>
      <w:r w:rsidRPr="006007C9">
        <w:rPr>
          <w:rFonts w:ascii="Times New Roman" w:hAnsi="Times New Roman" w:cs="Times New Roman"/>
        </w:rPr>
        <w:tab/>
      </w:r>
      <w:r w:rsidR="00145867">
        <w:rPr>
          <w:rFonts w:ascii="Times New Roman" w:hAnsi="Times New Roman" w:cs="Times New Roman"/>
        </w:rPr>
        <w:t>Qué</w:t>
      </w:r>
      <w:r w:rsidRPr="006007C9">
        <w:rPr>
          <w:rFonts w:ascii="Times New Roman" w:hAnsi="Times New Roman" w:cs="Times New Roman"/>
        </w:rPr>
        <w:t xml:space="preserve"> autores se incluyen o se excluyen de los programas</w:t>
      </w:r>
    </w:p>
    <w:p w14:paraId="5F931BAE" w14:textId="08EEBE7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w:t>
      </w:r>
      <w:r w:rsidRPr="006007C9">
        <w:rPr>
          <w:rFonts w:ascii="Times New Roman" w:hAnsi="Times New Roman" w:cs="Times New Roman"/>
        </w:rPr>
        <w:tab/>
      </w:r>
      <w:r w:rsidR="00145867">
        <w:rPr>
          <w:rFonts w:ascii="Times New Roman" w:hAnsi="Times New Roman" w:cs="Times New Roman"/>
        </w:rPr>
        <w:t>Qué</w:t>
      </w:r>
      <w:r w:rsidRPr="006007C9">
        <w:rPr>
          <w:rFonts w:ascii="Times New Roman" w:hAnsi="Times New Roman" w:cs="Times New Roman"/>
        </w:rPr>
        <w:t xml:space="preserve"> formas de producción cultural son valoradas.</w:t>
      </w:r>
    </w:p>
    <w:p w14:paraId="2999D6BA"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Desarrollaremos brevemente estos puntos:</w:t>
      </w:r>
    </w:p>
    <w:p w14:paraId="0DCF625C"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 Qué conocimientos se consideran relevantes</w:t>
      </w:r>
    </w:p>
    <w:p w14:paraId="67FD0D28" w14:textId="07BC2C13"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la universidad contemporánea, los conocimientos considerados relevantes suelen estar asociados a criterios de cientificidad, objetividad y universalidad que remiten a la </w:t>
      </w:r>
      <w:r w:rsidR="00145867">
        <w:rPr>
          <w:rFonts w:ascii="Times New Roman" w:hAnsi="Times New Roman" w:cs="Times New Roman"/>
        </w:rPr>
        <w:t>tradición</w:t>
      </w:r>
      <w:r w:rsidRPr="006007C9">
        <w:rPr>
          <w:rFonts w:ascii="Times New Roman" w:hAnsi="Times New Roman" w:cs="Times New Roman"/>
        </w:rPr>
        <w:t xml:space="preserve"> </w:t>
      </w:r>
      <w:r w:rsidR="00145867">
        <w:rPr>
          <w:rFonts w:ascii="Times New Roman" w:hAnsi="Times New Roman" w:cs="Times New Roman"/>
        </w:rPr>
        <w:t>europea moderna</w:t>
      </w:r>
      <w:r w:rsidRPr="006007C9">
        <w:rPr>
          <w:rFonts w:ascii="Times New Roman" w:hAnsi="Times New Roman" w:cs="Times New Roman"/>
        </w:rPr>
        <w:t xml:space="preserve">. Esta jerarquización tiende a privilegiar saberes formalizados, </w:t>
      </w:r>
      <w:r w:rsidR="00145867">
        <w:rPr>
          <w:rFonts w:ascii="Times New Roman" w:hAnsi="Times New Roman" w:cs="Times New Roman"/>
        </w:rPr>
        <w:t>disciplinarios</w:t>
      </w:r>
      <w:r w:rsidRPr="006007C9">
        <w:rPr>
          <w:rFonts w:ascii="Times New Roman" w:hAnsi="Times New Roman" w:cs="Times New Roman"/>
        </w:rPr>
        <w:t xml:space="preserve"> y validados por comunidades académicas centrales, en detrimento de </w:t>
      </w:r>
      <w:r w:rsidR="00145867">
        <w:rPr>
          <w:rFonts w:ascii="Times New Roman" w:hAnsi="Times New Roman" w:cs="Times New Roman"/>
        </w:rPr>
        <w:t>conocimientos</w:t>
      </w:r>
      <w:r w:rsidRPr="006007C9">
        <w:rPr>
          <w:rFonts w:ascii="Times New Roman" w:hAnsi="Times New Roman" w:cs="Times New Roman"/>
        </w:rPr>
        <w:t xml:space="preserve"> situados, locales o no institucionalizados.</w:t>
      </w:r>
    </w:p>
    <w:p w14:paraId="71EE9809" w14:textId="0F24DB5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Desde la crítica dusseliana, esta operación constituye una forma de violencia </w:t>
      </w:r>
      <w:r w:rsidR="008C6C93">
        <w:rPr>
          <w:rFonts w:ascii="Times New Roman" w:hAnsi="Times New Roman" w:cs="Times New Roman"/>
        </w:rPr>
        <w:t>epistémica</w:t>
      </w:r>
      <w:r w:rsidRPr="006007C9">
        <w:rPr>
          <w:rFonts w:ascii="Times New Roman" w:hAnsi="Times New Roman" w:cs="Times New Roman"/>
        </w:rPr>
        <w:t xml:space="preserve">, en tanto invisibiliza saberes producidos en la “exterioridad” del sistema moderno-colonial. Así, </w:t>
      </w:r>
      <w:r w:rsidR="008C6C93">
        <w:rPr>
          <w:rFonts w:ascii="Times New Roman" w:hAnsi="Times New Roman" w:cs="Times New Roman"/>
        </w:rPr>
        <w:t xml:space="preserve">los </w:t>
      </w:r>
      <w:r w:rsidRPr="006007C9">
        <w:rPr>
          <w:rFonts w:ascii="Times New Roman" w:hAnsi="Times New Roman" w:cs="Times New Roman"/>
        </w:rPr>
        <w:t>conocimientos indígenas, populares o provenientes de experiencias históricas periféricas son frecuentemente deslegitimados o incorporados de manera subordinada. En palabras de Dussel, la modernidad se presenta como universal, pero lo hace negando la alteridad que la constituye.</w:t>
      </w:r>
    </w:p>
    <w:p w14:paraId="694B8FAC"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Qué tradiciones teóricas se enseñan</w:t>
      </w:r>
    </w:p>
    <w:p w14:paraId="12D3A3D0" w14:textId="72CF887F"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Las tradiciones teóricas que predominan en los programas universitarios responden, en gran medida, a genealogías intelectuales europeas y norteamericanas. En disciplinas como las ciencias sociales, esto se traduce en la centralidad de corrientes como el </w:t>
      </w:r>
      <w:r w:rsidR="00C3453C">
        <w:rPr>
          <w:rFonts w:ascii="Times New Roman" w:hAnsi="Times New Roman" w:cs="Times New Roman"/>
        </w:rPr>
        <w:t>liberalismo</w:t>
      </w:r>
      <w:r w:rsidRPr="006007C9">
        <w:rPr>
          <w:rFonts w:ascii="Times New Roman" w:hAnsi="Times New Roman" w:cs="Times New Roman"/>
        </w:rPr>
        <w:t xml:space="preserve">, el marxismo europeo o el estructuralismo, que se presentan como marcos </w:t>
      </w:r>
      <w:r w:rsidR="00C3453C">
        <w:rPr>
          <w:rFonts w:ascii="Times New Roman" w:hAnsi="Times New Roman" w:cs="Times New Roman"/>
        </w:rPr>
        <w:t>interpretativos</w:t>
      </w:r>
      <w:r w:rsidRPr="006007C9">
        <w:rPr>
          <w:rFonts w:ascii="Times New Roman" w:hAnsi="Times New Roman" w:cs="Times New Roman"/>
        </w:rPr>
        <w:t xml:space="preserve"> universales.</w:t>
      </w:r>
    </w:p>
    <w:p w14:paraId="5C400C5F" w14:textId="11A4B81E"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Sin embargo, desde una perspectiva crítica, esta selección reproduce lo que Dussel denomina el mito de la modernidad, según el cual Europa aparece como </w:t>
      </w:r>
      <w:r w:rsidR="00C3453C">
        <w:rPr>
          <w:rFonts w:ascii="Times New Roman" w:hAnsi="Times New Roman" w:cs="Times New Roman"/>
        </w:rPr>
        <w:t>el origen exclusivo de la racionalidad y del</w:t>
      </w:r>
      <w:r w:rsidRPr="006007C9">
        <w:rPr>
          <w:rFonts w:ascii="Times New Roman" w:hAnsi="Times New Roman" w:cs="Times New Roman"/>
        </w:rPr>
        <w:t xml:space="preserve"> pensamiento crítico. En consecuencia, otras tradiciones —latinoamericanas, africanas, asiáticas— quedan marginalizadas o incorporadas como “casos particulares”, sin </w:t>
      </w:r>
      <w:r w:rsidR="008C6C93">
        <w:rPr>
          <w:rFonts w:ascii="Times New Roman" w:hAnsi="Times New Roman" w:cs="Times New Roman"/>
        </w:rPr>
        <w:t xml:space="preserve">un </w:t>
      </w:r>
      <w:r w:rsidRPr="006007C9">
        <w:rPr>
          <w:rFonts w:ascii="Times New Roman" w:hAnsi="Times New Roman" w:cs="Times New Roman"/>
        </w:rPr>
        <w:t>estatuto teórico pleno.</w:t>
      </w:r>
    </w:p>
    <w:p w14:paraId="20277FFD"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Este sesgo implica no sólo una limitación del horizonte epistemológico, sino también una forma de dependencia intelectual, en la medida en que las categorías analíticas utiliza-das para interpretar realidades periféricas son producidas en contextos históricos distintos.</w:t>
      </w:r>
    </w:p>
    <w:p w14:paraId="2665E0D5"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Qué autores se incluyen o se excluyen de los programas</w:t>
      </w:r>
    </w:p>
    <w:p w14:paraId="2D6F0FA4" w14:textId="38DC9904"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selección de autores en los programas de estudio constituye un indicador </w:t>
      </w:r>
      <w:r w:rsidR="001907BE">
        <w:rPr>
          <w:rFonts w:ascii="Times New Roman" w:hAnsi="Times New Roman" w:cs="Times New Roman"/>
        </w:rPr>
        <w:t>privilegiado</w:t>
      </w:r>
      <w:r w:rsidRPr="006007C9">
        <w:rPr>
          <w:rFonts w:ascii="Times New Roman" w:hAnsi="Times New Roman" w:cs="Times New Roman"/>
        </w:rPr>
        <w:t xml:space="preserve"> de las jerarquías epistémicas vigentes. En general, los “clásicos” del pensamiento que estructuran los currículos pertenecen al canon occidental, lo que refuerza la centralidad de ciertas tradiciones y la </w:t>
      </w:r>
      <w:r w:rsidR="001907BE">
        <w:rPr>
          <w:rFonts w:ascii="Times New Roman" w:hAnsi="Times New Roman" w:cs="Times New Roman"/>
        </w:rPr>
        <w:t>invisibilización</w:t>
      </w:r>
      <w:r w:rsidRPr="006007C9">
        <w:rPr>
          <w:rFonts w:ascii="Times New Roman" w:hAnsi="Times New Roman" w:cs="Times New Roman"/>
        </w:rPr>
        <w:t xml:space="preserve"> de otras.</w:t>
      </w:r>
    </w:p>
    <w:p w14:paraId="18B7CC44" w14:textId="5C62543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operación puede leerse como un proceso de canonización excluyente, en el que se legitiman determinadas voces como universales mientras se silencian otras. La </w:t>
      </w:r>
      <w:r w:rsidR="001907BE">
        <w:rPr>
          <w:rFonts w:ascii="Times New Roman" w:hAnsi="Times New Roman" w:cs="Times New Roman"/>
        </w:rPr>
        <w:t>exclusión</w:t>
      </w:r>
      <w:r w:rsidRPr="006007C9">
        <w:rPr>
          <w:rFonts w:ascii="Times New Roman" w:hAnsi="Times New Roman" w:cs="Times New Roman"/>
        </w:rPr>
        <w:t xml:space="preserve"> no es necesariamente explícita, sino que opera a través de mecanismos </w:t>
      </w:r>
      <w:r w:rsidR="001907BE">
        <w:rPr>
          <w:rFonts w:ascii="Times New Roman" w:hAnsi="Times New Roman" w:cs="Times New Roman"/>
        </w:rPr>
        <w:t>institucionales</w:t>
      </w:r>
      <w:r w:rsidRPr="006007C9">
        <w:rPr>
          <w:rFonts w:ascii="Times New Roman" w:hAnsi="Times New Roman" w:cs="Times New Roman"/>
        </w:rPr>
        <w:t xml:space="preserve"> que definen qué autores </w:t>
      </w:r>
      <w:r w:rsidR="001907BE">
        <w:rPr>
          <w:rFonts w:ascii="Times New Roman" w:hAnsi="Times New Roman" w:cs="Times New Roman"/>
        </w:rPr>
        <w:t>se consideran</w:t>
      </w:r>
      <w:r w:rsidRPr="006007C9">
        <w:rPr>
          <w:rFonts w:ascii="Times New Roman" w:hAnsi="Times New Roman" w:cs="Times New Roman"/>
        </w:rPr>
        <w:t xml:space="preserve"> “fundamentales” y cuáles “complementarios” o </w:t>
      </w:r>
      <w:r w:rsidR="00B0618A">
        <w:rPr>
          <w:rFonts w:ascii="Times New Roman" w:hAnsi="Times New Roman" w:cs="Times New Roman"/>
        </w:rPr>
        <w:t>“prescindibles”</w:t>
      </w:r>
      <w:r w:rsidRPr="006007C9">
        <w:rPr>
          <w:rFonts w:ascii="Times New Roman" w:hAnsi="Times New Roman" w:cs="Times New Roman"/>
        </w:rPr>
        <w:t>.</w:t>
      </w:r>
    </w:p>
    <w:p w14:paraId="5E23FD54" w14:textId="45A24C8F"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En este sentido, la escasa presencia de autores del Sur global —incluidos los propios pensadores latinoamericanos— no </w:t>
      </w:r>
      <w:r w:rsidR="00F16363">
        <w:rPr>
          <w:rFonts w:ascii="Times New Roman" w:hAnsi="Times New Roman" w:cs="Times New Roman"/>
        </w:rPr>
        <w:t>solo refleja una desigualdad en la circulación del conocimiento, sino que también contribuye a reproducirla</w:t>
      </w:r>
      <w:r w:rsidRPr="006007C9">
        <w:rPr>
          <w:rFonts w:ascii="Times New Roman" w:hAnsi="Times New Roman" w:cs="Times New Roman"/>
        </w:rPr>
        <w:t xml:space="preserve"> al limitar las referencias disponibles para la </w:t>
      </w:r>
      <w:r w:rsidR="001907BE">
        <w:rPr>
          <w:rFonts w:ascii="Times New Roman" w:hAnsi="Times New Roman" w:cs="Times New Roman"/>
        </w:rPr>
        <w:t>formación</w:t>
      </w:r>
      <w:r w:rsidRPr="006007C9">
        <w:rPr>
          <w:rFonts w:ascii="Times New Roman" w:hAnsi="Times New Roman" w:cs="Times New Roman"/>
        </w:rPr>
        <w:t xml:space="preserve"> académica.</w:t>
      </w:r>
    </w:p>
    <w:p w14:paraId="7E18EF24" w14:textId="77777777"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Qué formas de producción cultural son valoradas</w:t>
      </w:r>
    </w:p>
    <w:p w14:paraId="1D9B44CC" w14:textId="33E1DBB0"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La universidad moderna tiende a privilegiar formas de producción cultural asociadas a la escritura académica, </w:t>
      </w:r>
      <w:r w:rsidR="00B0618A">
        <w:rPr>
          <w:rFonts w:ascii="Times New Roman" w:hAnsi="Times New Roman" w:cs="Times New Roman"/>
        </w:rPr>
        <w:t>a la publicación en revistas indexadas y a</w:t>
      </w:r>
      <w:r w:rsidRPr="006007C9">
        <w:rPr>
          <w:rFonts w:ascii="Times New Roman" w:hAnsi="Times New Roman" w:cs="Times New Roman"/>
        </w:rPr>
        <w:t xml:space="preserve"> la investigación formalizada. Estas formas, si bien son fundamentales para el desarrollo científico, también establecen criterios restrictivos de legitimidad. Esta valorización puede entenderse como parte de un proceso más amplio de jerarquización cultural, en el que ciertas prácticas —como la </w:t>
      </w:r>
      <w:r w:rsidR="006465FC">
        <w:rPr>
          <w:rFonts w:ascii="Times New Roman" w:hAnsi="Times New Roman" w:cs="Times New Roman"/>
        </w:rPr>
        <w:t>oralidad</w:t>
      </w:r>
      <w:r w:rsidRPr="006007C9">
        <w:rPr>
          <w:rFonts w:ascii="Times New Roman" w:hAnsi="Times New Roman" w:cs="Times New Roman"/>
        </w:rPr>
        <w:t xml:space="preserve">, las producciones artísticas populares o los saberes comunitarios— son desvalorizadas o excluidas del campo académico. De este modo, la universidad contribuye a reproducir una división entre </w:t>
      </w:r>
      <w:r w:rsidR="006465FC">
        <w:rPr>
          <w:rFonts w:ascii="Times New Roman" w:hAnsi="Times New Roman" w:cs="Times New Roman"/>
        </w:rPr>
        <w:t>la cultura “legítima” y la</w:t>
      </w:r>
      <w:r w:rsidRPr="006007C9">
        <w:rPr>
          <w:rFonts w:ascii="Times New Roman" w:hAnsi="Times New Roman" w:cs="Times New Roman"/>
        </w:rPr>
        <w:t xml:space="preserve"> “subalterna”.</w:t>
      </w:r>
    </w:p>
    <w:p w14:paraId="68AAFE61" w14:textId="127E5DC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Esta distinción no es meramente simbólica, sino que tiene efectos materiales en </w:t>
      </w:r>
      <w:r w:rsidR="006465FC">
        <w:rPr>
          <w:rFonts w:ascii="Times New Roman" w:hAnsi="Times New Roman" w:cs="Times New Roman"/>
        </w:rPr>
        <w:t>términos</w:t>
      </w:r>
      <w:r w:rsidRPr="006007C9">
        <w:rPr>
          <w:rFonts w:ascii="Times New Roman" w:hAnsi="Times New Roman" w:cs="Times New Roman"/>
        </w:rPr>
        <w:t xml:space="preserve"> de reconocimiento, financiamiento y visibilidad, consolidando desigualdades en la </w:t>
      </w:r>
      <w:r w:rsidR="006465FC">
        <w:rPr>
          <w:rFonts w:ascii="Times New Roman" w:hAnsi="Times New Roman" w:cs="Times New Roman"/>
        </w:rPr>
        <w:t>producción</w:t>
      </w:r>
      <w:r w:rsidRPr="006007C9">
        <w:rPr>
          <w:rFonts w:ascii="Times New Roman" w:hAnsi="Times New Roman" w:cs="Times New Roman"/>
        </w:rPr>
        <w:t xml:space="preserve"> y circulación del conocimiento.</w:t>
      </w:r>
    </w:p>
    <w:p w14:paraId="02EDB8E4" w14:textId="376658AA" w:rsid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la perspectiva de la crítica a la colonialidad, esto plantea interrogantes </w:t>
      </w:r>
      <w:r w:rsidR="006465FC">
        <w:rPr>
          <w:rFonts w:ascii="Times New Roman" w:hAnsi="Times New Roman" w:cs="Times New Roman"/>
        </w:rPr>
        <w:t>importantes</w:t>
      </w:r>
      <w:r w:rsidRPr="006007C9">
        <w:rPr>
          <w:rFonts w:ascii="Times New Roman" w:hAnsi="Times New Roman" w:cs="Times New Roman"/>
        </w:rPr>
        <w:t xml:space="preserve"> sobre la manera en que las instituciones universitarias incorporan —o no— saberes artísticos latinoamericanos, tradiciones culturales locales o formas alternativas de </w:t>
      </w:r>
      <w:r w:rsidR="006465FC">
        <w:rPr>
          <w:rFonts w:ascii="Times New Roman" w:hAnsi="Times New Roman" w:cs="Times New Roman"/>
        </w:rPr>
        <w:t>producción</w:t>
      </w:r>
      <w:r w:rsidRPr="006007C9">
        <w:rPr>
          <w:rFonts w:ascii="Times New Roman" w:hAnsi="Times New Roman" w:cs="Times New Roman"/>
        </w:rPr>
        <w:t xml:space="preserve"> estética.</w:t>
      </w:r>
    </w:p>
    <w:p w14:paraId="5B4FE906" w14:textId="77777777" w:rsidR="003655E3" w:rsidRPr="006007C9" w:rsidRDefault="003655E3" w:rsidP="003B4629">
      <w:pPr>
        <w:spacing w:after="0" w:line="240" w:lineRule="auto"/>
        <w:ind w:firstLine="567"/>
        <w:jc w:val="both"/>
        <w:rPr>
          <w:rFonts w:ascii="Times New Roman" w:hAnsi="Times New Roman" w:cs="Times New Roman"/>
        </w:rPr>
      </w:pPr>
    </w:p>
    <w:p w14:paraId="06375883" w14:textId="77777777" w:rsidR="006007C9" w:rsidRPr="005062DB" w:rsidRDefault="006007C9" w:rsidP="003B4629">
      <w:pPr>
        <w:spacing w:after="0" w:line="240" w:lineRule="auto"/>
        <w:ind w:firstLine="567"/>
        <w:jc w:val="both"/>
        <w:rPr>
          <w:rFonts w:ascii="Times New Roman" w:hAnsi="Times New Roman" w:cs="Times New Roman"/>
          <w:b/>
          <w:bCs/>
        </w:rPr>
      </w:pPr>
      <w:r w:rsidRPr="005062DB">
        <w:rPr>
          <w:rFonts w:ascii="Times New Roman" w:hAnsi="Times New Roman" w:cs="Times New Roman"/>
          <w:b/>
          <w:bCs/>
        </w:rPr>
        <w:t>1.4 Heterogeneidad de las prácticas</w:t>
      </w:r>
    </w:p>
    <w:p w14:paraId="29E93F0E" w14:textId="1A99BF1D"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Muchas veces se reduce el concepto de “prácticas docentes” únicamente al ámbito áulico, </w:t>
      </w:r>
      <w:r w:rsidR="005062DB">
        <w:rPr>
          <w:rFonts w:ascii="Times New Roman" w:hAnsi="Times New Roman" w:cs="Times New Roman"/>
        </w:rPr>
        <w:t>lo que obvia una cantidad significativa de tareas que cualquier trabajador o trabajadora de la educación en las universidades nacionales puede —y en muchos casos debe— realizar</w:t>
      </w:r>
      <w:r w:rsidRPr="006007C9">
        <w:rPr>
          <w:rFonts w:ascii="Times New Roman" w:hAnsi="Times New Roman" w:cs="Times New Roman"/>
        </w:rPr>
        <w:t>. Sin intención de cerrar esta enumeración, dichas prácticas incluyen actividades de investigación, extensión universitaria, participación en la elaboración y revisión de planes de estudio, intervención en instancias de cogobierno, participación sindical y tareas de gestión académica, entre otras. Esta reducción de la docencia a la clase presencial responde a una concepción restringida del trabajo académico que invisibiliza dimensiones centrales de la producción y reproducción del conocimiento universitario.</w:t>
      </w:r>
    </w:p>
    <w:p w14:paraId="7424B81A" w14:textId="25421239"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Desde una perspectiva teórica crítica, esta fragmentación del trabajo docente puede </w:t>
      </w:r>
      <w:r w:rsidR="00970EF1">
        <w:rPr>
          <w:rFonts w:ascii="Times New Roman" w:hAnsi="Times New Roman" w:cs="Times New Roman"/>
        </w:rPr>
        <w:t>leerse</w:t>
      </w:r>
      <w:r w:rsidRPr="006007C9">
        <w:rPr>
          <w:rFonts w:ascii="Times New Roman" w:hAnsi="Times New Roman" w:cs="Times New Roman"/>
        </w:rPr>
        <w:t xml:space="preserve"> como un efecto del dispositivo institucional universitario, que tiende a jerarquizar ciertas funciones —particularmente aquellas asociadas a la transmisión de contenidos— por sobre otras, como la extensión crítica o la participación política en la vida universitaria. En clave decolonial, esta jerarquización también remite a la colonialidad del saber, en tanto </w:t>
      </w:r>
      <w:r w:rsidR="00970EF1">
        <w:rPr>
          <w:rFonts w:ascii="Times New Roman" w:hAnsi="Times New Roman" w:cs="Times New Roman"/>
        </w:rPr>
        <w:t>privilegia</w:t>
      </w:r>
      <w:r w:rsidRPr="006007C9">
        <w:rPr>
          <w:rFonts w:ascii="Times New Roman" w:hAnsi="Times New Roman" w:cs="Times New Roman"/>
        </w:rPr>
        <w:t xml:space="preserve"> formas de conocimiento abstractas, descontextualizadas y disciplinariamente cerradas, en detrimento de prácticas pedagógicas situadas, territoriales y dialógicas, históricamente vinculadas a los saberes populares y comunitarios.</w:t>
      </w:r>
    </w:p>
    <w:p w14:paraId="3FB7AA3E" w14:textId="7034B0C2"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Al mismo tiempo, las prácticas docentes en las universidades argentinas presentan una marcada diversidad, tanto por la heterogeneidad institucional —universidades públicas y privadas, grandes y pequeñas, centralizadas y regionales— como por las especificidades de las distintas disciplinas. Este escenario configura un panorama fragmentado, en el que conviven cátedras que privilegian una enseñanza centrada en la transmisión de contenidos disciplinares con otras que incorporan estrategias pedagógicas más activas y participativas, tales como el trabajo por proyectos, las tutorías académicas, las prácticas profesionales o las actividades de extensión integradas </w:t>
      </w:r>
      <w:r w:rsidR="00F125CD">
        <w:rPr>
          <w:rFonts w:ascii="Times New Roman" w:hAnsi="Times New Roman" w:cs="Times New Roman"/>
        </w:rPr>
        <w:t>en</w:t>
      </w:r>
      <w:r w:rsidRPr="006007C9">
        <w:rPr>
          <w:rFonts w:ascii="Times New Roman" w:hAnsi="Times New Roman" w:cs="Times New Roman"/>
        </w:rPr>
        <w:t xml:space="preserve"> la currícula. Estas diferencias no solo expresan opciones pedagógicas individuales, sino también tradiciones disciplinares y condiciones </w:t>
      </w:r>
      <w:r w:rsidR="00970EF1">
        <w:rPr>
          <w:rFonts w:ascii="Times New Roman" w:hAnsi="Times New Roman" w:cs="Times New Roman"/>
        </w:rPr>
        <w:t>institucionales</w:t>
      </w:r>
      <w:r w:rsidRPr="006007C9">
        <w:rPr>
          <w:rFonts w:ascii="Times New Roman" w:hAnsi="Times New Roman" w:cs="Times New Roman"/>
        </w:rPr>
        <w:t xml:space="preserve"> desiguales.</w:t>
      </w:r>
    </w:p>
    <w:p w14:paraId="040ADC7A" w14:textId="2FAC501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Esta heterogeneidad evidencia brechas significativas en la formación </w:t>
      </w:r>
      <w:r w:rsidR="00970EF1">
        <w:rPr>
          <w:rFonts w:ascii="Times New Roman" w:hAnsi="Times New Roman" w:cs="Times New Roman"/>
        </w:rPr>
        <w:t>pedagógica</w:t>
      </w:r>
      <w:r w:rsidRPr="006007C9">
        <w:rPr>
          <w:rFonts w:ascii="Times New Roman" w:hAnsi="Times New Roman" w:cs="Times New Roman"/>
        </w:rPr>
        <w:t xml:space="preserve"> del cuerpo docente universitario. Muchas y muchos docentes ingresan a la universidad con una sólida formación disciplinar, pero con escasa o nula preparación en didáctica </w:t>
      </w:r>
      <w:r w:rsidR="00970EF1">
        <w:rPr>
          <w:rFonts w:ascii="Times New Roman" w:hAnsi="Times New Roman" w:cs="Times New Roman"/>
        </w:rPr>
        <w:t>universitaria</w:t>
      </w:r>
      <w:r w:rsidRPr="006007C9">
        <w:rPr>
          <w:rFonts w:ascii="Times New Roman" w:hAnsi="Times New Roman" w:cs="Times New Roman"/>
        </w:rPr>
        <w:t xml:space="preserve">, mientras que otros cuentan con trayectorias que articulan </w:t>
      </w:r>
      <w:r w:rsidR="00970EF1">
        <w:rPr>
          <w:rFonts w:ascii="Times New Roman" w:hAnsi="Times New Roman" w:cs="Times New Roman"/>
        </w:rPr>
        <w:t>la formación pedagógica y la</w:t>
      </w:r>
      <w:r w:rsidRPr="006007C9">
        <w:rPr>
          <w:rFonts w:ascii="Times New Roman" w:hAnsi="Times New Roman" w:cs="Times New Roman"/>
        </w:rPr>
        <w:t xml:space="preserve"> disciplinar. Estas desigualdades inciden directamente en las prácticas de enseñanza, en las formas de evaluación y en la concepción del vínculo pedagógico, generando diferencias sustantivas entre docentes con formación pedagógica y especialistas disciplinares que </w:t>
      </w:r>
      <w:r w:rsidR="00970EF1">
        <w:rPr>
          <w:rFonts w:ascii="Times New Roman" w:hAnsi="Times New Roman" w:cs="Times New Roman"/>
        </w:rPr>
        <w:t>carecen</w:t>
      </w:r>
      <w:r w:rsidRPr="006007C9">
        <w:rPr>
          <w:rFonts w:ascii="Times New Roman" w:hAnsi="Times New Roman" w:cs="Times New Roman"/>
        </w:rPr>
        <w:t xml:space="preserve"> de ella.</w:t>
      </w:r>
    </w:p>
    <w:p w14:paraId="2FB8E088" w14:textId="47B0E9AB"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lastRenderedPageBreak/>
        <w:t xml:space="preserve">Desde una lectura decolonial, estas brechas pueden </w:t>
      </w:r>
      <w:r w:rsidR="00F125CD">
        <w:rPr>
          <w:rFonts w:ascii="Times New Roman" w:hAnsi="Times New Roman" w:cs="Times New Roman"/>
        </w:rPr>
        <w:t>interpretarse como parte de una matriz histórica que ha jerarquizado el conocimiento experto y disciplinar por sobre los saberes pedagógicos y relacionales, considerados secundarios o accesorios en el</w:t>
      </w:r>
      <w:r w:rsidRPr="006007C9">
        <w:rPr>
          <w:rFonts w:ascii="Times New Roman" w:hAnsi="Times New Roman" w:cs="Times New Roman"/>
        </w:rPr>
        <w:t xml:space="preserve"> campo universitario. Esta jerarquización se vincula con una concepción moderna y </w:t>
      </w:r>
      <w:r w:rsidR="00F125CD">
        <w:rPr>
          <w:rFonts w:ascii="Times New Roman" w:hAnsi="Times New Roman" w:cs="Times New Roman"/>
        </w:rPr>
        <w:t>eurocéntrica</w:t>
      </w:r>
      <w:r w:rsidRPr="006007C9">
        <w:rPr>
          <w:rFonts w:ascii="Times New Roman" w:hAnsi="Times New Roman" w:cs="Times New Roman"/>
        </w:rPr>
        <w:t xml:space="preserve"> del conocimiento, que separa teoría y práctica, saber y enseñanza, reforzando la idea de que “saber” un contenido habilita automáticamente a enseñarlo. Las prácticas docentes, en este sentido, tienden a reproducir estas lógicas cuando la formación pedagógica no es reconocida como un componente central del trabajo académico.</w:t>
      </w:r>
    </w:p>
    <w:p w14:paraId="628A7B53" w14:textId="678EA4A5"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Históricamente, la universidad argentina ha privilegiado la formación disciplinar </w:t>
      </w:r>
      <w:r w:rsidR="00F125CD">
        <w:rPr>
          <w:rFonts w:ascii="Times New Roman" w:hAnsi="Times New Roman" w:cs="Times New Roman"/>
        </w:rPr>
        <w:t>sobre</w:t>
      </w:r>
      <w:r w:rsidRPr="006007C9">
        <w:rPr>
          <w:rFonts w:ascii="Times New Roman" w:hAnsi="Times New Roman" w:cs="Times New Roman"/>
        </w:rPr>
        <w:t xml:space="preserve"> la pedagógica. Los planes de estudio de grado suelen enfocarse en la transmisión y </w:t>
      </w:r>
      <w:r w:rsidR="00F125CD" w:rsidRPr="006007C9">
        <w:rPr>
          <w:rFonts w:ascii="Times New Roman" w:hAnsi="Times New Roman" w:cs="Times New Roman"/>
        </w:rPr>
        <w:t>evaluación</w:t>
      </w:r>
      <w:r w:rsidRPr="006007C9">
        <w:rPr>
          <w:rFonts w:ascii="Times New Roman" w:hAnsi="Times New Roman" w:cs="Times New Roman"/>
        </w:rPr>
        <w:t xml:space="preserve"> de conocimientos antes que en el desarrollo de habilidades docentes, estrategias didácticas innovadoras o metodologías activas de enseñanza. En este contexto, la </w:t>
      </w:r>
      <w:r w:rsidR="00870C0D">
        <w:rPr>
          <w:rFonts w:ascii="Times New Roman" w:hAnsi="Times New Roman" w:cs="Times New Roman"/>
        </w:rPr>
        <w:t>educación</w:t>
      </w:r>
      <w:r w:rsidRPr="006007C9">
        <w:rPr>
          <w:rFonts w:ascii="Times New Roman" w:hAnsi="Times New Roman" w:cs="Times New Roman"/>
        </w:rPr>
        <w:t xml:space="preserve"> mediada por proyectos, tutorías o prácticas profesionales depende muchas veces de la iniciativa individual de las y los docentes más que de lineamientos institucionales </w:t>
      </w:r>
      <w:r w:rsidR="00870C0D">
        <w:rPr>
          <w:rFonts w:ascii="Times New Roman" w:hAnsi="Times New Roman" w:cs="Times New Roman"/>
        </w:rPr>
        <w:t>sistemáticos</w:t>
      </w:r>
      <w:r w:rsidRPr="006007C9">
        <w:rPr>
          <w:rFonts w:ascii="Times New Roman" w:hAnsi="Times New Roman" w:cs="Times New Roman"/>
        </w:rPr>
        <w:t>, aunque existen experiencias de cambio y una notable diversidad según las carreras, con diferencias particularmente visibles en aquellas orientadas a la formación docente.</w:t>
      </w:r>
    </w:p>
    <w:p w14:paraId="75AA08A6" w14:textId="1502ACEA" w:rsidR="006007C9" w:rsidRPr="006007C9" w:rsidRDefault="006007C9" w:rsidP="003B4629">
      <w:pPr>
        <w:spacing w:after="0" w:line="240" w:lineRule="auto"/>
        <w:ind w:firstLine="567"/>
        <w:jc w:val="both"/>
        <w:rPr>
          <w:rFonts w:ascii="Times New Roman" w:hAnsi="Times New Roman" w:cs="Times New Roman"/>
        </w:rPr>
      </w:pPr>
      <w:r w:rsidRPr="006007C9">
        <w:rPr>
          <w:rFonts w:ascii="Times New Roman" w:hAnsi="Times New Roman" w:cs="Times New Roman"/>
        </w:rPr>
        <w:t xml:space="preserve">Analizar las prácticas docentes implica no solo describir su diversidad, sino también interrogar las condiciones históricas, institucionales y epistémicas que las producen y </w:t>
      </w:r>
      <w:r w:rsidR="00870C0D">
        <w:rPr>
          <w:rFonts w:ascii="Times New Roman" w:hAnsi="Times New Roman" w:cs="Times New Roman"/>
        </w:rPr>
        <w:t>legitiman</w:t>
      </w:r>
      <w:r w:rsidRPr="006007C9">
        <w:rPr>
          <w:rFonts w:ascii="Times New Roman" w:hAnsi="Times New Roman" w:cs="Times New Roman"/>
        </w:rPr>
        <w:t xml:space="preserve">. Incorporar una mirada decolonial permite problematizar la persistencia de modelos </w:t>
      </w:r>
      <w:r w:rsidR="00870C0D">
        <w:rPr>
          <w:rFonts w:ascii="Times New Roman" w:hAnsi="Times New Roman" w:cs="Times New Roman"/>
        </w:rPr>
        <w:t>pedagógicos</w:t>
      </w:r>
      <w:r w:rsidRPr="006007C9">
        <w:rPr>
          <w:rFonts w:ascii="Times New Roman" w:hAnsi="Times New Roman" w:cs="Times New Roman"/>
        </w:rPr>
        <w:t xml:space="preserve"> heredados, abrir el debate sobre la formación pedagógica universitaria y pensar alternativas orientadas a la construcción de prácticas educativas más democráticas, </w:t>
      </w:r>
      <w:r w:rsidR="00870C0D">
        <w:rPr>
          <w:rFonts w:ascii="Times New Roman" w:hAnsi="Times New Roman" w:cs="Times New Roman"/>
        </w:rPr>
        <w:t>situadas</w:t>
      </w:r>
      <w:r w:rsidRPr="006007C9">
        <w:rPr>
          <w:rFonts w:ascii="Times New Roman" w:hAnsi="Times New Roman" w:cs="Times New Roman"/>
        </w:rPr>
        <w:t xml:space="preserve"> y socialmente comprometidas</w:t>
      </w:r>
    </w:p>
    <w:p w14:paraId="64BD9F91" w14:textId="041E9DB8" w:rsidR="00C802F5" w:rsidRPr="000877C7" w:rsidRDefault="00C802F5" w:rsidP="003B4629">
      <w:pPr>
        <w:spacing w:after="0" w:line="240" w:lineRule="auto"/>
        <w:ind w:firstLine="567"/>
        <w:jc w:val="both"/>
        <w:rPr>
          <w:rFonts w:ascii="Times New Roman" w:hAnsi="Times New Roman" w:cs="Times New Roman"/>
        </w:rPr>
      </w:pPr>
      <w:r w:rsidRPr="000877C7">
        <w:rPr>
          <w:rFonts w:ascii="Times New Roman" w:hAnsi="Times New Roman" w:cs="Times New Roman"/>
        </w:rPr>
        <w:t>.</w:t>
      </w:r>
    </w:p>
    <w:p w14:paraId="12CE0BCB" w14:textId="6A82741F" w:rsidR="005F3B2E" w:rsidRPr="000877C7" w:rsidRDefault="005F3B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Conclusiones</w:t>
      </w:r>
    </w:p>
    <w:p w14:paraId="652B3D76" w14:textId="73317DD0" w:rsidR="00162E8A" w:rsidRPr="00162E8A" w:rsidRDefault="00162E8A" w:rsidP="003B4629">
      <w:pPr>
        <w:spacing w:after="0" w:line="240" w:lineRule="auto"/>
        <w:ind w:firstLine="567"/>
        <w:jc w:val="both"/>
        <w:rPr>
          <w:rFonts w:ascii="Times New Roman" w:hAnsi="Times New Roman" w:cs="Times New Roman"/>
        </w:rPr>
      </w:pPr>
      <w:r w:rsidRPr="00162E8A">
        <w:rPr>
          <w:rFonts w:ascii="Times New Roman" w:hAnsi="Times New Roman" w:cs="Times New Roman"/>
        </w:rPr>
        <w:t xml:space="preserve">El recorrido teórico desarrollado en este trabajo permite sostener que las prácticas docentes universitarias constituyen un objeto de estudio complejo, multidimensional y profundamente atravesado por relaciones sociales, políticas, institucionales y epistémicas. Lejos de reducirse a un conjunto de técnicas pedagógicas o a las actividades que tienen lugar exclusivamente en el aula, las prácticas docentes deben comprenderse como configuraciones históricas situadas, producidas en el marco de relaciones de poder, disputas por la legitimidad del conocimiento y </w:t>
      </w:r>
      <w:r w:rsidR="00842674">
        <w:rPr>
          <w:rFonts w:ascii="Times New Roman" w:hAnsi="Times New Roman" w:cs="Times New Roman"/>
        </w:rPr>
        <w:t xml:space="preserve">de </w:t>
      </w:r>
      <w:r w:rsidRPr="00162E8A">
        <w:rPr>
          <w:rFonts w:ascii="Times New Roman" w:hAnsi="Times New Roman" w:cs="Times New Roman"/>
        </w:rPr>
        <w:t>condiciones materiales específicas de ejercicio profesional.</w:t>
      </w:r>
    </w:p>
    <w:p w14:paraId="5DC9C323" w14:textId="02324BAB" w:rsidR="00162E8A" w:rsidRPr="00162E8A" w:rsidRDefault="00162E8A" w:rsidP="003B4629">
      <w:pPr>
        <w:spacing w:after="0" w:line="240" w:lineRule="auto"/>
        <w:ind w:firstLine="567"/>
        <w:jc w:val="both"/>
        <w:rPr>
          <w:rFonts w:ascii="Times New Roman" w:hAnsi="Times New Roman" w:cs="Times New Roman"/>
        </w:rPr>
      </w:pPr>
      <w:r w:rsidRPr="00162E8A">
        <w:rPr>
          <w:rFonts w:ascii="Times New Roman" w:hAnsi="Times New Roman" w:cs="Times New Roman"/>
        </w:rPr>
        <w:t xml:space="preserve">La perspectiva sociológica de Pierre Bourdieu aporta herramientas fundamentales para comprender estas prácticas como resultado de la interacción entre habitus, campo y capital, </w:t>
      </w:r>
      <w:r w:rsidR="00D60B9A">
        <w:rPr>
          <w:rFonts w:ascii="Times New Roman" w:hAnsi="Times New Roman" w:cs="Times New Roman"/>
        </w:rPr>
        <w:t>lo que permite</w:t>
      </w:r>
      <w:r w:rsidRPr="00162E8A">
        <w:rPr>
          <w:rFonts w:ascii="Times New Roman" w:hAnsi="Times New Roman" w:cs="Times New Roman"/>
        </w:rPr>
        <w:t xml:space="preserve"> analizar tanto los mecanismos de reproducción de las desigualdades como los márgenes de transformación presentes en la vida universitaria. La noción de campo universitario, en particular, habilita una lectura relacional de la docencia, entendida como práctica inserta en un espacio de disputas por recursos, posiciones y formas de reconocimiento.</w:t>
      </w:r>
    </w:p>
    <w:p w14:paraId="378036EB" w14:textId="628A88E3" w:rsidR="00162E8A" w:rsidRPr="00162E8A" w:rsidRDefault="00162E8A" w:rsidP="003B4629">
      <w:pPr>
        <w:spacing w:after="0" w:line="240" w:lineRule="auto"/>
        <w:ind w:firstLine="567"/>
        <w:jc w:val="both"/>
        <w:rPr>
          <w:rFonts w:ascii="Times New Roman" w:hAnsi="Times New Roman" w:cs="Times New Roman"/>
        </w:rPr>
      </w:pPr>
      <w:r w:rsidRPr="00162E8A">
        <w:rPr>
          <w:rFonts w:ascii="Times New Roman" w:hAnsi="Times New Roman" w:cs="Times New Roman"/>
        </w:rPr>
        <w:t xml:space="preserve">Al mismo tiempo, la incorporación de las perspectivas críticas latinoamericanas y decoloniales permite complejizar el análisis, al mostrar que las universidades latinoamericanas no solo participan en procesos de reproducción social, sino también en la persistencia de jerarquías epistémicas construidas históricamente en el marco de la modernidad colonial. Los aportes de Quijano, Lander, Dussel, Walsh, Rivera Cusicanqui </w:t>
      </w:r>
      <w:r w:rsidRPr="00162E8A">
        <w:rPr>
          <w:rFonts w:ascii="Times New Roman" w:hAnsi="Times New Roman" w:cs="Times New Roman"/>
        </w:rPr>
        <w:lastRenderedPageBreak/>
        <w:t>y otros autores permiten problematizar los supuestos de universalidad y neutralidad del conocimiento académico, así como interrogar las formas en que las prácticas docentes contribuyen a legitimar, cuestionar o transformar dichas jerarquías.</w:t>
      </w:r>
    </w:p>
    <w:p w14:paraId="251D8AD5" w14:textId="06487EE7" w:rsidR="00162E8A" w:rsidRPr="00162E8A" w:rsidRDefault="00162E8A" w:rsidP="003B4629">
      <w:pPr>
        <w:spacing w:after="0" w:line="240" w:lineRule="auto"/>
        <w:ind w:firstLine="567"/>
        <w:jc w:val="both"/>
        <w:rPr>
          <w:rFonts w:ascii="Times New Roman" w:hAnsi="Times New Roman" w:cs="Times New Roman"/>
        </w:rPr>
      </w:pPr>
      <w:r w:rsidRPr="00162E8A">
        <w:rPr>
          <w:rFonts w:ascii="Times New Roman" w:hAnsi="Times New Roman" w:cs="Times New Roman"/>
        </w:rPr>
        <w:t>Asimismo, los desarrollos provenientes de la pedagogía crítica y de la sociología de la educación contemporánea permiten reconocer que las prácticas docentes universitarias se configuran en una tensión permanente entre proyectos democratizadores, restricciones materiales e institucionales y disputas por los sentidos del conocimiento. La ampliación del acceso a la educación superior, la diversificación de las trayectorias estudiantiles, la precarización del trabajo académico y los procesos de virtualización constituyen dimensiones ineludibles para comprender las transformaciones actuales de la universidad pública.</w:t>
      </w:r>
    </w:p>
    <w:p w14:paraId="49A1C15C" w14:textId="77777777" w:rsidR="00B97DEF" w:rsidRDefault="00162E8A" w:rsidP="00B97DEF">
      <w:pPr>
        <w:spacing w:after="0" w:line="240" w:lineRule="auto"/>
        <w:ind w:firstLine="567"/>
        <w:jc w:val="both"/>
        <w:rPr>
          <w:rFonts w:ascii="Times New Roman" w:hAnsi="Times New Roman" w:cs="Times New Roman"/>
        </w:rPr>
      </w:pPr>
      <w:r w:rsidRPr="00162E8A">
        <w:rPr>
          <w:rFonts w:ascii="Times New Roman" w:hAnsi="Times New Roman" w:cs="Times New Roman"/>
        </w:rPr>
        <w:t xml:space="preserve">En este sentido, sostenemos que las prácticas docentes universitarias deben </w:t>
      </w:r>
      <w:r w:rsidR="00BF20BD">
        <w:rPr>
          <w:rFonts w:ascii="Times New Roman" w:hAnsi="Times New Roman" w:cs="Times New Roman"/>
        </w:rPr>
        <w:t>concebirse</w:t>
      </w:r>
      <w:r w:rsidRPr="00162E8A">
        <w:rPr>
          <w:rFonts w:ascii="Times New Roman" w:hAnsi="Times New Roman" w:cs="Times New Roman"/>
        </w:rPr>
        <w:t xml:space="preserve"> como un espacio privilegiado para analizar las articulaciones entre estructura y agencia, reproducción y transformación, universalismo y particularidad, colonialidad y emancipación. Esta perspectiva permite desplazar miradas tecnocráticas o exclusivamente pedagógicas </w:t>
      </w:r>
      <w:r w:rsidR="00BF20BD">
        <w:rPr>
          <w:rFonts w:ascii="Times New Roman" w:hAnsi="Times New Roman" w:cs="Times New Roman"/>
        </w:rPr>
        <w:t>y</w:t>
      </w:r>
      <w:r w:rsidRPr="00162E8A">
        <w:rPr>
          <w:rFonts w:ascii="Times New Roman" w:hAnsi="Times New Roman" w:cs="Times New Roman"/>
        </w:rPr>
        <w:t xml:space="preserve"> situar la docencia universitaria como una práctica social, política y epistémica de carácter estratégico.</w:t>
      </w:r>
    </w:p>
    <w:p w14:paraId="2724DDF8" w14:textId="237C101E" w:rsidR="005F3B2E" w:rsidRDefault="00B97DEF" w:rsidP="00B97DEF">
      <w:pPr>
        <w:spacing w:after="0" w:line="240" w:lineRule="auto"/>
        <w:ind w:firstLine="567"/>
        <w:jc w:val="both"/>
        <w:rPr>
          <w:rFonts w:ascii="Times New Roman" w:hAnsi="Times New Roman" w:cs="Times New Roman"/>
        </w:rPr>
      </w:pPr>
      <w:r>
        <w:rPr>
          <w:rFonts w:ascii="Times New Roman" w:hAnsi="Times New Roman" w:cs="Times New Roman"/>
        </w:rPr>
        <w:t>E</w:t>
      </w:r>
      <w:r w:rsidR="00162E8A" w:rsidRPr="00162E8A">
        <w:rPr>
          <w:rFonts w:ascii="Times New Roman" w:hAnsi="Times New Roman" w:cs="Times New Roman"/>
        </w:rPr>
        <w:t xml:space="preserve">ste trabajo constituye una primera aproximación teórica a un objeto de investigación que requiere </w:t>
      </w:r>
      <w:r w:rsidR="00BF20BD">
        <w:rPr>
          <w:rFonts w:ascii="Times New Roman" w:hAnsi="Times New Roman" w:cs="Times New Roman"/>
        </w:rPr>
        <w:t>desarrollos empíricos posteriores</w:t>
      </w:r>
      <w:r w:rsidR="00162E8A" w:rsidRPr="00162E8A">
        <w:rPr>
          <w:rFonts w:ascii="Times New Roman" w:hAnsi="Times New Roman" w:cs="Times New Roman"/>
        </w:rPr>
        <w:t>. El desafío futuro consistirá en reconstruir, desde una perspectiva relacional y situada, las prácticas concretas de los y las docentes universitarios/as, identificando las condiciones sociales, institucionales y subjetivas que intervienen en su configuración, así como las tensiones, disputas y posibilidades de transformación que atraviesan la universidad pública latinoamericana contemporánea.</w:t>
      </w:r>
    </w:p>
    <w:p w14:paraId="7CC31375" w14:textId="2E43CE4E" w:rsidR="00B97DEF" w:rsidRDefault="00B97DEF" w:rsidP="00B97DEF">
      <w:pPr>
        <w:spacing w:after="0" w:line="240" w:lineRule="auto"/>
        <w:ind w:firstLine="567"/>
        <w:jc w:val="both"/>
        <w:rPr>
          <w:rFonts w:ascii="Times New Roman" w:hAnsi="Times New Roman" w:cs="Times New Roman"/>
        </w:rPr>
      </w:pPr>
      <w:r>
        <w:rPr>
          <w:rFonts w:ascii="Times New Roman" w:hAnsi="Times New Roman" w:cs="Times New Roman"/>
        </w:rPr>
        <w:t>Finalmente, planteamos algunos interrogantes</w:t>
      </w:r>
      <w:r w:rsidR="001774A3">
        <w:rPr>
          <w:rFonts w:ascii="Times New Roman" w:hAnsi="Times New Roman" w:cs="Times New Roman"/>
        </w:rPr>
        <w:t xml:space="preserve"> </w:t>
      </w:r>
      <w:r>
        <w:rPr>
          <w:rFonts w:ascii="Times New Roman" w:hAnsi="Times New Roman" w:cs="Times New Roman"/>
        </w:rPr>
        <w:t>para seguir trabajando:</w:t>
      </w:r>
    </w:p>
    <w:p w14:paraId="36CFD3AF" w14:textId="77777777" w:rsidR="00B97DEF" w:rsidRDefault="00B97DEF" w:rsidP="00B97DEF">
      <w:pPr>
        <w:spacing w:after="0" w:line="240" w:lineRule="auto"/>
        <w:ind w:firstLine="567"/>
        <w:jc w:val="both"/>
        <w:rPr>
          <w:rFonts w:ascii="Times New Roman" w:hAnsi="Times New Roman" w:cs="Times New Roman"/>
        </w:rPr>
      </w:pPr>
    </w:p>
    <w:p w14:paraId="7422B645" w14:textId="58E4AE62"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w:t>
      </w:r>
      <w:r w:rsidR="00857C50">
        <w:rPr>
          <w:rFonts w:ascii="Times New Roman" w:hAnsi="Times New Roman" w:cs="Times New Roman"/>
        </w:rPr>
        <w:t>L</w:t>
      </w:r>
      <w:r w:rsidRPr="00B97DEF">
        <w:rPr>
          <w:rFonts w:ascii="Times New Roman" w:hAnsi="Times New Roman" w:cs="Times New Roman"/>
        </w:rPr>
        <w:t xml:space="preserve">os procesos de colonialidad </w:t>
      </w:r>
      <w:r w:rsidR="001774A3">
        <w:rPr>
          <w:rFonts w:ascii="Times New Roman" w:hAnsi="Times New Roman" w:cs="Times New Roman"/>
        </w:rPr>
        <w:t>persisten</w:t>
      </w:r>
      <w:r w:rsidR="00857C50">
        <w:rPr>
          <w:rFonts w:ascii="Times New Roman" w:hAnsi="Times New Roman" w:cs="Times New Roman"/>
        </w:rPr>
        <w:t xml:space="preserve"> </w:t>
      </w:r>
      <w:r w:rsidRPr="00B97DEF">
        <w:rPr>
          <w:rFonts w:ascii="Times New Roman" w:hAnsi="Times New Roman" w:cs="Times New Roman"/>
        </w:rPr>
        <w:t xml:space="preserve">en las prácticas docentes </w:t>
      </w:r>
      <w:r w:rsidR="0076297B" w:rsidRPr="00B97DEF">
        <w:rPr>
          <w:rFonts w:ascii="Times New Roman" w:hAnsi="Times New Roman" w:cs="Times New Roman"/>
        </w:rPr>
        <w:t>universitarias?</w:t>
      </w:r>
    </w:p>
    <w:p w14:paraId="72B76947" w14:textId="230C53E4"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 xml:space="preserve">¿Cómo </w:t>
      </w:r>
      <w:r w:rsidR="00B4387D">
        <w:rPr>
          <w:rFonts w:ascii="Times New Roman" w:hAnsi="Times New Roman" w:cs="Times New Roman"/>
        </w:rPr>
        <w:t xml:space="preserve">se estructuran </w:t>
      </w:r>
      <w:r w:rsidR="0076297B">
        <w:rPr>
          <w:rFonts w:ascii="Times New Roman" w:hAnsi="Times New Roman" w:cs="Times New Roman"/>
        </w:rPr>
        <w:t xml:space="preserve">esas prácticas </w:t>
      </w:r>
      <w:r w:rsidR="000D18BF">
        <w:rPr>
          <w:rFonts w:ascii="Times New Roman" w:hAnsi="Times New Roman" w:cs="Times New Roman"/>
        </w:rPr>
        <w:t xml:space="preserve">atravesadas por procesos </w:t>
      </w:r>
      <w:r w:rsidR="0076297B">
        <w:rPr>
          <w:rFonts w:ascii="Times New Roman" w:hAnsi="Times New Roman" w:cs="Times New Roman"/>
        </w:rPr>
        <w:t>de</w:t>
      </w:r>
      <w:r w:rsidRPr="00B97DEF">
        <w:rPr>
          <w:rFonts w:ascii="Times New Roman" w:hAnsi="Times New Roman" w:cs="Times New Roman"/>
        </w:rPr>
        <w:t xml:space="preserve"> colonialidad y </w:t>
      </w:r>
      <w:r w:rsidR="009201BE" w:rsidRPr="00B97DEF">
        <w:rPr>
          <w:rFonts w:ascii="Times New Roman" w:hAnsi="Times New Roman" w:cs="Times New Roman"/>
        </w:rPr>
        <w:t>dependencia?</w:t>
      </w:r>
    </w:p>
    <w:p w14:paraId="014EBE82" w14:textId="77777777"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¿Los procesos de educación popular latinoamericana han permeado las prácticas universitarias y, en qué forma?</w:t>
      </w:r>
    </w:p>
    <w:p w14:paraId="44EF427D" w14:textId="7BF5784B"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 xml:space="preserve">¿Qué tipos de saberes y formas de producción de conocimiento se legitiman en los espacios áulicos, virtuales y </w:t>
      </w:r>
      <w:r w:rsidR="00216558" w:rsidRPr="00B97DEF">
        <w:rPr>
          <w:rFonts w:ascii="Times New Roman" w:hAnsi="Times New Roman" w:cs="Times New Roman"/>
        </w:rPr>
        <w:t>extra áulicos</w:t>
      </w:r>
      <w:r w:rsidRPr="00B97DEF">
        <w:rPr>
          <w:rFonts w:ascii="Times New Roman" w:hAnsi="Times New Roman" w:cs="Times New Roman"/>
        </w:rPr>
        <w:t>?</w:t>
      </w:r>
    </w:p>
    <w:p w14:paraId="2875F98D" w14:textId="77777777"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¿Qué disputas académicas, políticas y simbólicas atraviesan las prácticas docentes universitarias?</w:t>
      </w:r>
    </w:p>
    <w:p w14:paraId="2202D6D2" w14:textId="77777777" w:rsidR="00B97DEF" w:rsidRPr="00B97DEF" w:rsidRDefault="00B97DEF" w:rsidP="00B97DEF">
      <w:pPr>
        <w:spacing w:after="0" w:line="240" w:lineRule="auto"/>
        <w:ind w:firstLine="567"/>
        <w:jc w:val="both"/>
        <w:rPr>
          <w:rFonts w:ascii="Times New Roman" w:hAnsi="Times New Roman" w:cs="Times New Roman"/>
        </w:rPr>
      </w:pPr>
      <w:r w:rsidRPr="00B97DEF">
        <w:rPr>
          <w:rFonts w:ascii="Times New Roman" w:hAnsi="Times New Roman" w:cs="Times New Roman"/>
        </w:rPr>
        <w:t>¿Cómo impactaron los procesos de virtualización y postpandemia en las prácticas educativas universitarias?</w:t>
      </w:r>
    </w:p>
    <w:p w14:paraId="629A2790" w14:textId="77777777" w:rsidR="00B97DEF" w:rsidRPr="000877C7" w:rsidRDefault="00B97DEF" w:rsidP="00B97DEF">
      <w:pPr>
        <w:spacing w:after="0" w:line="240" w:lineRule="auto"/>
        <w:ind w:firstLine="567"/>
        <w:jc w:val="both"/>
        <w:rPr>
          <w:rFonts w:ascii="Times New Roman" w:hAnsi="Times New Roman" w:cs="Times New Roman"/>
        </w:rPr>
      </w:pPr>
    </w:p>
    <w:p w14:paraId="544B704F" w14:textId="77777777" w:rsidR="00BC236F" w:rsidRPr="000877C7" w:rsidRDefault="00BC236F" w:rsidP="003B4629">
      <w:pPr>
        <w:spacing w:after="0" w:line="240" w:lineRule="auto"/>
        <w:ind w:firstLine="567"/>
        <w:jc w:val="both"/>
        <w:rPr>
          <w:rFonts w:ascii="Times New Roman" w:hAnsi="Times New Roman" w:cs="Times New Roman"/>
        </w:rPr>
      </w:pPr>
    </w:p>
    <w:p w14:paraId="39B57161" w14:textId="69DC08D7" w:rsidR="005F3B2E" w:rsidRPr="000877C7" w:rsidRDefault="005F3B2E" w:rsidP="003B4629">
      <w:pPr>
        <w:spacing w:after="0" w:line="240" w:lineRule="auto"/>
        <w:ind w:firstLine="567"/>
        <w:jc w:val="both"/>
        <w:rPr>
          <w:rFonts w:ascii="Times New Roman" w:hAnsi="Times New Roman" w:cs="Times New Roman"/>
          <w:b/>
          <w:bCs/>
        </w:rPr>
      </w:pPr>
      <w:r w:rsidRPr="000877C7">
        <w:rPr>
          <w:rFonts w:ascii="Times New Roman" w:hAnsi="Times New Roman" w:cs="Times New Roman"/>
          <w:b/>
          <w:bCs/>
        </w:rPr>
        <w:t>Referencias Bibliográficas (APA 7)</w:t>
      </w:r>
    </w:p>
    <w:p w14:paraId="44A9C2AD" w14:textId="727BD08C" w:rsidR="009536E0" w:rsidRPr="009536E0" w:rsidRDefault="00DB0152" w:rsidP="003B4629">
      <w:pPr>
        <w:spacing w:after="0" w:line="240" w:lineRule="auto"/>
        <w:ind w:firstLine="567"/>
        <w:jc w:val="both"/>
        <w:rPr>
          <w:rFonts w:ascii="Times New Roman" w:hAnsi="Times New Roman" w:cs="Times New Roman"/>
        </w:rPr>
      </w:pPr>
      <w:r w:rsidRPr="00DB0152">
        <w:rPr>
          <w:rFonts w:ascii="Times New Roman" w:hAnsi="Times New Roman" w:cs="Times New Roman"/>
        </w:rPr>
        <w:t xml:space="preserve">Pierre Bourdieu. (1972). </w:t>
      </w:r>
      <w:r w:rsidRPr="00DB0152">
        <w:rPr>
          <w:rFonts w:ascii="Times New Roman" w:hAnsi="Times New Roman" w:cs="Times New Roman"/>
          <w:i/>
          <w:iCs/>
        </w:rPr>
        <w:t>Esquisse d'une théorie de la pratique, précédé de trois études d'ethnologie kabyle</w:t>
      </w:r>
      <w:r w:rsidRPr="00DB0152">
        <w:rPr>
          <w:rFonts w:ascii="Times New Roman" w:hAnsi="Times New Roman" w:cs="Times New Roman"/>
        </w:rPr>
        <w:t>. Genève: Droz.</w:t>
      </w:r>
      <w:r w:rsidR="009536E0" w:rsidRPr="009536E0">
        <w:t xml:space="preserve"> </w:t>
      </w:r>
      <w:r w:rsidR="009536E0" w:rsidRPr="009536E0">
        <w:rPr>
          <w:rFonts w:ascii="Times New Roman" w:hAnsi="Times New Roman" w:cs="Times New Roman"/>
        </w:rPr>
        <w:t>Althusser, L. (1974). *Ideología y aparatos ideológicos del Estado. Nueva Visión.</w:t>
      </w:r>
    </w:p>
    <w:p w14:paraId="33E83FD6" w14:textId="3CB375DE"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Apple, M. W. (1986). Ideología y currículo. Akal.</w:t>
      </w:r>
    </w:p>
    <w:p w14:paraId="061417FB" w14:textId="11345605"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Bourdieu, P. (1980). Le sens pratique. Les Éditions de Minuit.</w:t>
      </w:r>
    </w:p>
    <w:p w14:paraId="35BE1EB5" w14:textId="296A8DAA"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lastRenderedPageBreak/>
        <w:t>Bourdieu, P. (1988). Homo academicus. Stanford University Press.</w:t>
      </w:r>
    </w:p>
    <w:p w14:paraId="58B71421" w14:textId="5121D808"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 xml:space="preserve">Bourdieu, P., &amp; Passeron, J.-C. (1977). La reproducción: </w:t>
      </w:r>
      <w:r w:rsidR="000C3918">
        <w:rPr>
          <w:rFonts w:ascii="Times New Roman" w:hAnsi="Times New Roman" w:cs="Times New Roman"/>
        </w:rPr>
        <w:t>elementos</w:t>
      </w:r>
      <w:r w:rsidRPr="009536E0">
        <w:rPr>
          <w:rFonts w:ascii="Times New Roman" w:hAnsi="Times New Roman" w:cs="Times New Roman"/>
        </w:rPr>
        <w:t xml:space="preserve"> para una teoría del sistema de </w:t>
      </w:r>
      <w:r w:rsidR="00DB3FA4">
        <w:rPr>
          <w:rFonts w:ascii="Times New Roman" w:hAnsi="Times New Roman" w:cs="Times New Roman"/>
        </w:rPr>
        <w:t>enseñanza</w:t>
      </w:r>
      <w:r w:rsidRPr="009536E0">
        <w:rPr>
          <w:rFonts w:ascii="Times New Roman" w:hAnsi="Times New Roman" w:cs="Times New Roman"/>
        </w:rPr>
        <w:t>. Laia.</w:t>
      </w:r>
    </w:p>
    <w:p w14:paraId="556725BC" w14:textId="726E06FA"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Brandão, C. R. (1981). ¿Qué es la educación popular? Brasiliense.</w:t>
      </w:r>
    </w:p>
    <w:p w14:paraId="5FE25A1C" w14:textId="587C78E1"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 xml:space="preserve">Dussel, E. (1998). *Ética de la liberación en la </w:t>
      </w:r>
      <w:r w:rsidR="00CE0821">
        <w:rPr>
          <w:rFonts w:ascii="Times New Roman" w:hAnsi="Times New Roman" w:cs="Times New Roman"/>
        </w:rPr>
        <w:t>era</w:t>
      </w:r>
      <w:r w:rsidRPr="009536E0">
        <w:rPr>
          <w:rFonts w:ascii="Times New Roman" w:hAnsi="Times New Roman" w:cs="Times New Roman"/>
        </w:rPr>
        <w:t xml:space="preserve"> de la globalización y la exclusión*. Trotta.</w:t>
      </w:r>
    </w:p>
    <w:p w14:paraId="083ED092" w14:textId="32C94A63"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Edelstein, G. (2011). Formar y formarse en la enseñanza. Paidós.</w:t>
      </w:r>
    </w:p>
    <w:p w14:paraId="1F8444E8" w14:textId="165FC100"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 xml:space="preserve">Ezcurra, A. M. (2011). Igualdad en </w:t>
      </w:r>
      <w:r w:rsidR="00DB3FA4">
        <w:rPr>
          <w:rFonts w:ascii="Times New Roman" w:hAnsi="Times New Roman" w:cs="Times New Roman"/>
        </w:rPr>
        <w:t xml:space="preserve">la </w:t>
      </w:r>
      <w:r w:rsidRPr="009536E0">
        <w:rPr>
          <w:rFonts w:ascii="Times New Roman" w:hAnsi="Times New Roman" w:cs="Times New Roman"/>
        </w:rPr>
        <w:t xml:space="preserve">educación superior: </w:t>
      </w:r>
      <w:r w:rsidR="0052291F">
        <w:rPr>
          <w:rFonts w:ascii="Times New Roman" w:hAnsi="Times New Roman" w:cs="Times New Roman"/>
        </w:rPr>
        <w:t>un</w:t>
      </w:r>
      <w:r w:rsidRPr="009536E0">
        <w:rPr>
          <w:rFonts w:ascii="Times New Roman" w:hAnsi="Times New Roman" w:cs="Times New Roman"/>
        </w:rPr>
        <w:t xml:space="preserve"> desafío mundial. Universidad Nacional de General Sarmiento.</w:t>
      </w:r>
    </w:p>
    <w:p w14:paraId="2A026D6C" w14:textId="561247F7"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Fals Borda, O. (1987). La investigación-acción en convergencias disciplinarias. Tercer Mundo.</w:t>
      </w:r>
    </w:p>
    <w:p w14:paraId="5CFC4874" w14:textId="4D92BB9D"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Freire, P. (1970). Pedagogía del oprimido. Siglo XXI.</w:t>
      </w:r>
    </w:p>
    <w:p w14:paraId="6E62D7E3" w14:textId="10C75DB5"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Giroux, H. A. (1990). Los profesores como intelectuales: Hacia una pedagogía crítica del aprendizaje. Paidós.</w:t>
      </w:r>
    </w:p>
    <w:p w14:paraId="7FA21D79" w14:textId="1424C30D"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Lander, E. (Comp.). (2000). La colonialidad del saber: Eurocentrismo y ciencias sociales. Perspectivas latinoamericanas. Consejo Latinoamericano de Ciencias Sociales (CLACSO).</w:t>
      </w:r>
    </w:p>
    <w:p w14:paraId="1C8D7C2A" w14:textId="42BF258D"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Maldonado-Torres, N. (2007). Sobre la colonialidad del ser: Contribuciones al desarrollo de un concepto. En S. Castro-Gómez &amp; R. Grosfoguel (Comps.), El giro decolonial: Reflexiones para una diversidad epistémica más allá del capitalismo global(pp. 127-167). Siglo del Hombre Editores.</w:t>
      </w:r>
    </w:p>
    <w:p w14:paraId="2914A110" w14:textId="582FC097"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McLaren, P. (1998). Pedagogía crítica y cultura depredadora: Políticas de oposición en la era posmoderna. Paidós.</w:t>
      </w:r>
    </w:p>
    <w:p w14:paraId="4A2B119B" w14:textId="2E757910"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Mignolo, W. D. (2003). Historias locales/diseños globales:</w:t>
      </w:r>
      <w:r w:rsidR="00332A55">
        <w:rPr>
          <w:rFonts w:ascii="Times New Roman" w:hAnsi="Times New Roman" w:cs="Times New Roman"/>
        </w:rPr>
        <w:t xml:space="preserve"> </w:t>
      </w:r>
      <w:r w:rsidR="0052291F">
        <w:rPr>
          <w:rFonts w:ascii="Times New Roman" w:hAnsi="Times New Roman" w:cs="Times New Roman"/>
        </w:rPr>
        <w:t>colonialidad</w:t>
      </w:r>
      <w:r w:rsidRPr="009536E0">
        <w:rPr>
          <w:rFonts w:ascii="Times New Roman" w:hAnsi="Times New Roman" w:cs="Times New Roman"/>
        </w:rPr>
        <w:t>, conocimientos subalternos y pensamiento fronterizo. Akal.</w:t>
      </w:r>
    </w:p>
    <w:p w14:paraId="0621BBE6" w14:textId="3AFC5226"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Puiggrós, A. (1990). Sujetos, disciplina y currículum en los orígenes del sistema educativo argentino. Galerna.</w:t>
      </w:r>
    </w:p>
    <w:p w14:paraId="36C48619" w14:textId="7CE847DA"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Quijano, A. (2000). Colonialidad del poder, eurocentrismo y América Latina. En E. Lander (Comp.), La colonialidad del saber: Eurocentrismo y ciencias sociales. Perspectivas latinoamericanas (pp. 201-246). Consejo Latinoamericano de Ciencias Sociales (CLACSO).</w:t>
      </w:r>
    </w:p>
    <w:p w14:paraId="7750656C" w14:textId="418D8EC9"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Rinesi, E. (2015). Filosofía (y) política de la universidad. Universidad Nacional de General Sarmiento.</w:t>
      </w:r>
    </w:p>
    <w:p w14:paraId="2B5C91B7" w14:textId="2D198DAC"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Rivera Cusicanqui, S. (2010). Ch'ixinakax utxiwa: Una reflexión sobre prácticas y discursos descolonizadores. Tinta Limón.</w:t>
      </w:r>
    </w:p>
    <w:p w14:paraId="0202232F" w14:textId="737E79C4" w:rsidR="009536E0" w:rsidRPr="009536E0"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Santos, B. de S. (2009). Una epistemología del Sur:</w:t>
      </w:r>
      <w:r w:rsidR="00AA1BF5">
        <w:rPr>
          <w:rFonts w:ascii="Times New Roman" w:hAnsi="Times New Roman" w:cs="Times New Roman"/>
        </w:rPr>
        <w:t xml:space="preserve"> </w:t>
      </w:r>
      <w:r w:rsidRPr="009536E0">
        <w:rPr>
          <w:rFonts w:ascii="Times New Roman" w:hAnsi="Times New Roman" w:cs="Times New Roman"/>
        </w:rPr>
        <w:t>La</w:t>
      </w:r>
      <w:r w:rsidR="001A194B">
        <w:rPr>
          <w:rFonts w:ascii="Times New Roman" w:hAnsi="Times New Roman" w:cs="Times New Roman"/>
        </w:rPr>
        <w:t xml:space="preserve"> </w:t>
      </w:r>
      <w:r w:rsidRPr="009536E0">
        <w:rPr>
          <w:rFonts w:ascii="Times New Roman" w:hAnsi="Times New Roman" w:cs="Times New Roman"/>
        </w:rPr>
        <w:t>reinvención del conocimiento y la emancipación social. Siglo XXI.</w:t>
      </w:r>
    </w:p>
    <w:p w14:paraId="1008FB0C" w14:textId="270C7BEC" w:rsidR="00DB0152" w:rsidRDefault="009536E0" w:rsidP="003B4629">
      <w:pPr>
        <w:spacing w:after="0" w:line="240" w:lineRule="auto"/>
        <w:ind w:firstLine="567"/>
        <w:jc w:val="both"/>
        <w:rPr>
          <w:rFonts w:ascii="Times New Roman" w:hAnsi="Times New Roman" w:cs="Times New Roman"/>
        </w:rPr>
      </w:pPr>
      <w:r w:rsidRPr="009536E0">
        <w:rPr>
          <w:rFonts w:ascii="Times New Roman" w:hAnsi="Times New Roman" w:cs="Times New Roman"/>
        </w:rPr>
        <w:t>Walsh, C. (2009). Interculturalidad crítica y pedagogía decolonial. En C. Walsh, J. Viaña &amp; L. Tapia (Eds.), *Construyendo interculturalidad crítica* (pp. 75-96). Instituto Internacional de Integración.</w:t>
      </w:r>
    </w:p>
    <w:p w14:paraId="0FE826A6" w14:textId="77777777" w:rsidR="009536E0" w:rsidRPr="00DB0152" w:rsidRDefault="009536E0" w:rsidP="003B4629">
      <w:pPr>
        <w:spacing w:after="0" w:line="240" w:lineRule="auto"/>
        <w:ind w:firstLine="567"/>
        <w:jc w:val="both"/>
        <w:rPr>
          <w:rFonts w:ascii="Times New Roman" w:hAnsi="Times New Roman" w:cs="Times New Roman"/>
        </w:rPr>
      </w:pPr>
    </w:p>
    <w:sectPr w:rsidR="009536E0" w:rsidRPr="00DB0152"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7A7FC" w14:textId="77777777" w:rsidR="009D714A" w:rsidRPr="000877C7" w:rsidRDefault="009D714A" w:rsidP="00C802F5">
      <w:pPr>
        <w:spacing w:after="0" w:line="240" w:lineRule="auto"/>
      </w:pPr>
      <w:r w:rsidRPr="000877C7">
        <w:separator/>
      </w:r>
    </w:p>
  </w:endnote>
  <w:endnote w:type="continuationSeparator" w:id="0">
    <w:p w14:paraId="7BED4CFE" w14:textId="77777777" w:rsidR="009D714A" w:rsidRPr="000877C7" w:rsidRDefault="009D714A" w:rsidP="00C802F5">
      <w:pPr>
        <w:spacing w:after="0" w:line="240" w:lineRule="auto"/>
      </w:pPr>
      <w:r w:rsidRPr="00087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0877C7" w:rsidRDefault="00BA642E">
    <w:pPr>
      <w:pStyle w:val="Piedepgina"/>
    </w:pPr>
    <w:r w:rsidRPr="000877C7">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0877C7"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B0C1" w14:textId="77777777" w:rsidR="009D714A" w:rsidRPr="000877C7" w:rsidRDefault="009D714A" w:rsidP="00C802F5">
      <w:pPr>
        <w:spacing w:after="0" w:line="240" w:lineRule="auto"/>
      </w:pPr>
      <w:r w:rsidRPr="000877C7">
        <w:separator/>
      </w:r>
    </w:p>
  </w:footnote>
  <w:footnote w:type="continuationSeparator" w:id="0">
    <w:p w14:paraId="7033E60B" w14:textId="77777777" w:rsidR="009D714A" w:rsidRPr="000877C7" w:rsidRDefault="009D714A" w:rsidP="00C802F5">
      <w:pPr>
        <w:spacing w:after="0" w:line="240" w:lineRule="auto"/>
      </w:pPr>
      <w:r w:rsidRPr="00087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0877C7" w:rsidRDefault="00C802F5" w:rsidP="00C802F5">
    <w:pPr>
      <w:pStyle w:val="Encabezado"/>
      <w:jc w:val="center"/>
    </w:pPr>
    <w:r w:rsidRPr="000877C7">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5861"/>
    <w:rsid w:val="00043032"/>
    <w:rsid w:val="00066A65"/>
    <w:rsid w:val="00080CED"/>
    <w:rsid w:val="000861A1"/>
    <w:rsid w:val="00086FE3"/>
    <w:rsid w:val="000877C7"/>
    <w:rsid w:val="000C3918"/>
    <w:rsid w:val="000C6927"/>
    <w:rsid w:val="000D18BF"/>
    <w:rsid w:val="000D4AA5"/>
    <w:rsid w:val="00114425"/>
    <w:rsid w:val="00145867"/>
    <w:rsid w:val="00162E8A"/>
    <w:rsid w:val="001676CA"/>
    <w:rsid w:val="001774A3"/>
    <w:rsid w:val="001816D6"/>
    <w:rsid w:val="00185F5E"/>
    <w:rsid w:val="00190262"/>
    <w:rsid w:val="001907BE"/>
    <w:rsid w:val="001923DC"/>
    <w:rsid w:val="001A194B"/>
    <w:rsid w:val="001B76F6"/>
    <w:rsid w:val="002108B7"/>
    <w:rsid w:val="00216558"/>
    <w:rsid w:val="002327C3"/>
    <w:rsid w:val="00261978"/>
    <w:rsid w:val="00261F20"/>
    <w:rsid w:val="00291C6F"/>
    <w:rsid w:val="002A3290"/>
    <w:rsid w:val="002C1B07"/>
    <w:rsid w:val="002C6C92"/>
    <w:rsid w:val="002D2632"/>
    <w:rsid w:val="002F1498"/>
    <w:rsid w:val="00312392"/>
    <w:rsid w:val="003167A2"/>
    <w:rsid w:val="00316F01"/>
    <w:rsid w:val="00332A55"/>
    <w:rsid w:val="003655E3"/>
    <w:rsid w:val="00392157"/>
    <w:rsid w:val="003B4629"/>
    <w:rsid w:val="003B60AC"/>
    <w:rsid w:val="003D0F82"/>
    <w:rsid w:val="004040C0"/>
    <w:rsid w:val="0041235E"/>
    <w:rsid w:val="00437E9C"/>
    <w:rsid w:val="00447710"/>
    <w:rsid w:val="00474707"/>
    <w:rsid w:val="00474B7F"/>
    <w:rsid w:val="004968BC"/>
    <w:rsid w:val="004C35A6"/>
    <w:rsid w:val="004F09A9"/>
    <w:rsid w:val="00504B0A"/>
    <w:rsid w:val="005062DB"/>
    <w:rsid w:val="0052291F"/>
    <w:rsid w:val="00550766"/>
    <w:rsid w:val="00590C82"/>
    <w:rsid w:val="0059259D"/>
    <w:rsid w:val="005A077F"/>
    <w:rsid w:val="005A6F74"/>
    <w:rsid w:val="005B40F9"/>
    <w:rsid w:val="005F3B2E"/>
    <w:rsid w:val="005F3E5A"/>
    <w:rsid w:val="006007C9"/>
    <w:rsid w:val="0064218A"/>
    <w:rsid w:val="006465FC"/>
    <w:rsid w:val="00661C85"/>
    <w:rsid w:val="006B2669"/>
    <w:rsid w:val="006D5D71"/>
    <w:rsid w:val="00701F64"/>
    <w:rsid w:val="00705AAB"/>
    <w:rsid w:val="00713EEC"/>
    <w:rsid w:val="00731D50"/>
    <w:rsid w:val="0076297B"/>
    <w:rsid w:val="007765FF"/>
    <w:rsid w:val="00794F1A"/>
    <w:rsid w:val="007B4AED"/>
    <w:rsid w:val="007B5B5F"/>
    <w:rsid w:val="007D233B"/>
    <w:rsid w:val="007F2ADA"/>
    <w:rsid w:val="00802F73"/>
    <w:rsid w:val="00823859"/>
    <w:rsid w:val="008274AA"/>
    <w:rsid w:val="00842674"/>
    <w:rsid w:val="0085070B"/>
    <w:rsid w:val="00857C50"/>
    <w:rsid w:val="00870C0D"/>
    <w:rsid w:val="008739B3"/>
    <w:rsid w:val="00874D5E"/>
    <w:rsid w:val="00897713"/>
    <w:rsid w:val="008C6C93"/>
    <w:rsid w:val="009201BE"/>
    <w:rsid w:val="00935B1F"/>
    <w:rsid w:val="00942724"/>
    <w:rsid w:val="0094602A"/>
    <w:rsid w:val="009536E0"/>
    <w:rsid w:val="00970EF1"/>
    <w:rsid w:val="00971A96"/>
    <w:rsid w:val="009A68CD"/>
    <w:rsid w:val="009B1EB1"/>
    <w:rsid w:val="009D714A"/>
    <w:rsid w:val="009F38A1"/>
    <w:rsid w:val="00A01190"/>
    <w:rsid w:val="00A0539E"/>
    <w:rsid w:val="00A07773"/>
    <w:rsid w:val="00A12CDE"/>
    <w:rsid w:val="00A17247"/>
    <w:rsid w:val="00A261A7"/>
    <w:rsid w:val="00A8065E"/>
    <w:rsid w:val="00A954C9"/>
    <w:rsid w:val="00AA1BF5"/>
    <w:rsid w:val="00AC45A8"/>
    <w:rsid w:val="00AE1B5F"/>
    <w:rsid w:val="00AF19A2"/>
    <w:rsid w:val="00AF6F27"/>
    <w:rsid w:val="00B0618A"/>
    <w:rsid w:val="00B06F6B"/>
    <w:rsid w:val="00B4387D"/>
    <w:rsid w:val="00B547CD"/>
    <w:rsid w:val="00B97DEF"/>
    <w:rsid w:val="00BA642E"/>
    <w:rsid w:val="00BC236F"/>
    <w:rsid w:val="00BD4640"/>
    <w:rsid w:val="00BE58C2"/>
    <w:rsid w:val="00BF20BD"/>
    <w:rsid w:val="00BF74B2"/>
    <w:rsid w:val="00C3453C"/>
    <w:rsid w:val="00C53658"/>
    <w:rsid w:val="00C560C9"/>
    <w:rsid w:val="00C74031"/>
    <w:rsid w:val="00C802F5"/>
    <w:rsid w:val="00C96B2C"/>
    <w:rsid w:val="00CC04C1"/>
    <w:rsid w:val="00CE0821"/>
    <w:rsid w:val="00CF742B"/>
    <w:rsid w:val="00D23E53"/>
    <w:rsid w:val="00D60B9A"/>
    <w:rsid w:val="00D643A6"/>
    <w:rsid w:val="00D66194"/>
    <w:rsid w:val="00D843EC"/>
    <w:rsid w:val="00DB0152"/>
    <w:rsid w:val="00DB3FA4"/>
    <w:rsid w:val="00DC5E5A"/>
    <w:rsid w:val="00DF37F4"/>
    <w:rsid w:val="00E51D77"/>
    <w:rsid w:val="00E8330E"/>
    <w:rsid w:val="00E86D8F"/>
    <w:rsid w:val="00E8791D"/>
    <w:rsid w:val="00F01881"/>
    <w:rsid w:val="00F125CD"/>
    <w:rsid w:val="00F16363"/>
    <w:rsid w:val="00F27BFF"/>
    <w:rsid w:val="00F575F2"/>
    <w:rsid w:val="00F62AB5"/>
    <w:rsid w:val="00F65490"/>
    <w:rsid w:val="00F715D2"/>
    <w:rsid w:val="00F722CF"/>
    <w:rsid w:val="00F7741E"/>
    <w:rsid w:val="00FA35F0"/>
    <w:rsid w:val="00FC0B0F"/>
    <w:rsid w:val="00FC38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Textodelmarcadordeposicin">
    <w:name w:val="Placeholder Text"/>
    <w:basedOn w:val="Fuentedeprrafopredeter"/>
    <w:uiPriority w:val="99"/>
    <w:semiHidden/>
    <w:rsid w:val="002C6C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459DC4-239A-4B95-8E78-03E4F7DAEED1}">
  <we:reference id="wa104382081" version="1.55.1.0" store="es-AR" storeType="OMEX"/>
  <we:alternateReferences>
    <we:reference id="WA104382081" version="1.55.1.0" store="" storeType="OMEX"/>
  </we:alternateReferences>
  <we:properties>
    <we:property name="MENDELEY_BIBLIOGRAPHY_IS_DIRTY" value="true"/>
    <we:property name="MENDELEY_BIBLIOGRAPHY_LAST_MODIFIED" value="1782924646157"/>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A2D56-B477-43A9-BAFE-7D3F988C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7039</Words>
  <Characters>45055</Characters>
  <Application>Microsoft Office Word</Application>
  <DocSecurity>0</DocSecurity>
  <Lines>715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patrick boulet</cp:lastModifiedBy>
  <cp:revision>82</cp:revision>
  <dcterms:created xsi:type="dcterms:W3CDTF">2026-06-30T15:41:00Z</dcterms:created>
  <dcterms:modified xsi:type="dcterms:W3CDTF">2026-07-01T20:00:00Z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f30d6d4b-a918-4ace-9391-541f9f058c84</vt:lpwstr>
  </property>
</Properties>
</file>