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DB3483" w14:textId="77777777" w:rsidR="00C802F5" w:rsidRPr="00BA642E" w:rsidRDefault="00C802F5" w:rsidP="004B70E4">
      <w:pPr>
        <w:spacing w:line="240" w:lineRule="auto"/>
        <w:jc w:val="center"/>
        <w:rPr>
          <w:rFonts w:ascii="Times New Roman" w:hAnsi="Times New Roman" w:cs="Times New Roman"/>
        </w:rPr>
      </w:pPr>
    </w:p>
    <w:p w14:paraId="1DABD42B" w14:textId="5B7BB4F3" w:rsidR="001923DC" w:rsidRPr="00BA642E" w:rsidRDefault="00570601" w:rsidP="004B70E4">
      <w:pPr>
        <w:spacing w:line="240" w:lineRule="auto"/>
        <w:jc w:val="center"/>
        <w:rPr>
          <w:rFonts w:ascii="Times New Roman" w:hAnsi="Times New Roman" w:cs="Times New Roman"/>
          <w:b/>
          <w:bCs/>
        </w:rPr>
      </w:pPr>
      <w:r w:rsidRPr="00570601">
        <w:rPr>
          <w:rFonts w:ascii="Times New Roman" w:hAnsi="Times New Roman" w:cs="Times New Roman"/>
          <w:b/>
          <w:bCs/>
        </w:rPr>
        <w:t>¿Qué cambia y qué permanece? La evaluación universitaria en la Argentina antes y después de la pandemia</w:t>
      </w:r>
      <w:r w:rsidR="005F3B2E" w:rsidRPr="00BA642E">
        <w:rPr>
          <w:rFonts w:ascii="Times New Roman" w:hAnsi="Times New Roman" w:cs="Times New Roman"/>
          <w:b/>
          <w:bCs/>
        </w:rPr>
        <w:t xml:space="preserve"> </w:t>
      </w:r>
    </w:p>
    <w:p w14:paraId="43C49479" w14:textId="77777777" w:rsidR="005F3B2E" w:rsidRPr="00BA642E" w:rsidRDefault="005F3B2E" w:rsidP="004B70E4">
      <w:pPr>
        <w:spacing w:line="240" w:lineRule="auto"/>
        <w:jc w:val="center"/>
        <w:rPr>
          <w:rFonts w:ascii="Times New Roman" w:hAnsi="Times New Roman" w:cs="Times New Roman"/>
        </w:rPr>
      </w:pPr>
    </w:p>
    <w:p w14:paraId="4E738780" w14:textId="7199A628" w:rsidR="005F3B2E" w:rsidRPr="00BA642E" w:rsidRDefault="00570601" w:rsidP="004B70E4">
      <w:pPr>
        <w:spacing w:after="0" w:line="240" w:lineRule="auto"/>
        <w:jc w:val="right"/>
        <w:rPr>
          <w:rFonts w:ascii="Times New Roman" w:hAnsi="Times New Roman" w:cs="Times New Roman"/>
        </w:rPr>
      </w:pPr>
      <w:r>
        <w:rPr>
          <w:rFonts w:ascii="Times New Roman" w:hAnsi="Times New Roman" w:cs="Times New Roman"/>
        </w:rPr>
        <w:t>Araujo, Sonia</w:t>
      </w:r>
      <w:r w:rsidR="00343CF6">
        <w:rPr>
          <w:rFonts w:ascii="Times New Roman" w:hAnsi="Times New Roman" w:cs="Times New Roman"/>
        </w:rPr>
        <w:t xml:space="preserve"> Marcela</w:t>
      </w:r>
    </w:p>
    <w:p w14:paraId="6C2AECCA" w14:textId="39B20788" w:rsidR="005F3B2E" w:rsidRPr="00BA642E" w:rsidRDefault="00570601" w:rsidP="004B70E4">
      <w:pPr>
        <w:spacing w:after="0" w:line="240" w:lineRule="auto"/>
        <w:jc w:val="right"/>
        <w:rPr>
          <w:rFonts w:ascii="Times New Roman" w:hAnsi="Times New Roman" w:cs="Times New Roman"/>
        </w:rPr>
      </w:pPr>
      <w:r>
        <w:rPr>
          <w:rFonts w:ascii="Times New Roman" w:hAnsi="Times New Roman" w:cs="Times New Roman"/>
        </w:rPr>
        <w:t>Universidad Nacional del Centro de la Provincia de Buenos Aires</w:t>
      </w:r>
    </w:p>
    <w:p w14:paraId="1FA0F857" w14:textId="2A1662DB" w:rsidR="005F3B2E" w:rsidRDefault="005A3C21" w:rsidP="004B70E4">
      <w:pPr>
        <w:spacing w:after="0" w:line="240" w:lineRule="auto"/>
        <w:jc w:val="right"/>
        <w:rPr>
          <w:rFonts w:ascii="Times New Roman" w:hAnsi="Times New Roman" w:cs="Times New Roman"/>
        </w:rPr>
      </w:pPr>
      <w:hyperlink r:id="rId8" w:history="1">
        <w:r w:rsidR="00570601" w:rsidRPr="00560547">
          <w:rPr>
            <w:rStyle w:val="Hipervnculo"/>
            <w:rFonts w:ascii="Times New Roman" w:hAnsi="Times New Roman" w:cs="Times New Roman"/>
          </w:rPr>
          <w:t>saraujo@fch.unicen.edu.ar</w:t>
        </w:r>
      </w:hyperlink>
    </w:p>
    <w:p w14:paraId="0E9F9D1D" w14:textId="77777777" w:rsidR="000D2E7F" w:rsidRDefault="000D2E7F" w:rsidP="004B70E4">
      <w:pPr>
        <w:spacing w:line="240" w:lineRule="auto"/>
        <w:jc w:val="both"/>
        <w:rPr>
          <w:rFonts w:ascii="Times New Roman" w:hAnsi="Times New Roman" w:cs="Times New Roman"/>
          <w:shd w:val="clear" w:color="auto" w:fill="FFFFFF"/>
        </w:rPr>
      </w:pPr>
    </w:p>
    <w:p w14:paraId="1C5B0E1F" w14:textId="77777777" w:rsidR="000D2E7F" w:rsidRPr="000D2E7F" w:rsidRDefault="000D2E7F" w:rsidP="004B70E4">
      <w:pPr>
        <w:spacing w:line="240" w:lineRule="auto"/>
        <w:jc w:val="both"/>
        <w:rPr>
          <w:rFonts w:ascii="Times New Roman" w:hAnsi="Times New Roman" w:cs="Times New Roman"/>
          <w:b/>
          <w:shd w:val="clear" w:color="auto" w:fill="FFFFFF"/>
        </w:rPr>
      </w:pPr>
      <w:r w:rsidRPr="000D2E7F">
        <w:rPr>
          <w:rFonts w:ascii="Times New Roman" w:hAnsi="Times New Roman" w:cs="Times New Roman"/>
          <w:b/>
          <w:shd w:val="clear" w:color="auto" w:fill="FFFFFF"/>
        </w:rPr>
        <w:t>Resumen:</w:t>
      </w:r>
    </w:p>
    <w:p w14:paraId="3461C96A" w14:textId="0A38408E" w:rsidR="000D2E7F" w:rsidRPr="000D2E7F" w:rsidRDefault="000D2E7F" w:rsidP="004B70E4">
      <w:pPr>
        <w:spacing w:line="240" w:lineRule="auto"/>
        <w:jc w:val="both"/>
        <w:rPr>
          <w:rFonts w:ascii="Times New Roman" w:hAnsi="Times New Roman" w:cs="Times New Roman"/>
          <w:b/>
          <w:bCs/>
          <w:lang w:val="en-US"/>
        </w:rPr>
      </w:pPr>
      <w:r w:rsidRPr="000D2E7F">
        <w:rPr>
          <w:rFonts w:ascii="Times New Roman" w:hAnsi="Times New Roman" w:cs="Times New Roman"/>
          <w:shd w:val="clear" w:color="auto" w:fill="FFFFFF"/>
        </w:rPr>
        <w:t>La última década del siglo XX en el ámbito de la educación superior universitaria será identificada como la década de la evaluación. En ese lapso en la mayor parte de los países se formularon políticas específicas y una diversidad de instrumentos cuyo propósito fue producir cambios en las instituciones y sus actores en respuesta al proceso de globalización de la ciencia, la cultura, la sociedad y la economía. Se trató de una agenda de transformación global que se tradujo en una nueva relación entre el estado, las instituciones y la sociedad con diferentes características e impactos según la apropiación por parte de los gobiernos y los actores involucrados en el desarrollo de los sistemas universitarios nacionales. En la Argentina la política pública de evaluación universitaria se despliega durante la década de 1990. Con la estabilización y burocratización a partir de 1997 se consolidó y legitimó como política de estado con escasas modificaciones hasta la agenda de la pospandemia que, a mediados del año 2026, se está transitando. En efecto, una serie de medidas que tienen una vinculación directa o indirecta con la evaluación, primeramente fueron consensuadas y luego institucionalizadas a través de la aprobación de diferentes regulaciones nacionales sin la modificación de la legislación nacional. En el caso de las primeras, esto es, las que apuntan al corazón de las prácticas evaluadoras, se trata de la normativa relacionada con la creación o institucionalización de los Sistemas Institucionales de Aseguramiento de la Calidad (SIAC) que, además, introduce un nuevo modo de intervención en el sistema a través de la evaluación de carreras con fines de certificación. Con respecto a las segundas, se hace referencia a un conjunto de regulaciones que al colocar como centro del cambio institucional al curriculum de las carreras, instalan la necesidad de la evaluación, más precisamente de la autoevaluación. En este escenario la ponencia tiene como propósito analizar continuidades y cambios en la evaluación universitaria con foco en la modificación de la evaluación de las carreras en un contexto en el que rigen nuevas normativas orientadas a la innovación curricular. En el desarrollo conceptual se diferencia la evaluación con fines de acreditación de la evaluación con fines de certificación en el marco de los sistemas de aseguramiento de la calidad y de las normas y expectativas que regulan la modificación del curriculum. El análisis que se propone inscribe estos procesos de cambio en el balance realizado de las políticas y prácticas de evaluación de la calidad y las tendencias de cambio en la región durante el primer cuarto del siglo XXI.</w:t>
      </w:r>
      <w:r w:rsidR="009F624D">
        <w:rPr>
          <w:rFonts w:ascii="Times New Roman" w:hAnsi="Times New Roman" w:cs="Times New Roman"/>
          <w:shd w:val="clear" w:color="auto" w:fill="FFFFFF"/>
        </w:rPr>
        <w:t xml:space="preserve"> Con el propósito de avanzar en el conocimiento del modo como se están concretando estos procesos se presenta una primera exploración del proceso de </w:t>
      </w:r>
      <w:r w:rsidR="009F624D">
        <w:rPr>
          <w:rFonts w:ascii="Times New Roman" w:hAnsi="Times New Roman" w:cs="Times New Roman"/>
          <w:shd w:val="clear" w:color="auto" w:fill="FFFFFF"/>
        </w:rPr>
        <w:lastRenderedPageBreak/>
        <w:t xml:space="preserve">certificación </w:t>
      </w:r>
      <w:r w:rsidR="009F624D" w:rsidRPr="009F624D">
        <w:rPr>
          <w:rFonts w:ascii="Times New Roman" w:hAnsi="Times New Roman" w:cs="Times New Roman"/>
          <w:shd w:val="clear" w:color="auto" w:fill="FFFFFF"/>
        </w:rPr>
        <w:t>de carreras llevado a cabo en una universidad nacional.</w:t>
      </w:r>
      <w:r w:rsidR="009F624D">
        <w:rPr>
          <w:rFonts w:ascii="Times New Roman" w:hAnsi="Times New Roman" w:cs="Times New Roman"/>
          <w:shd w:val="clear" w:color="auto" w:fill="FFFFFF"/>
        </w:rPr>
        <w:t xml:space="preserve"> </w:t>
      </w:r>
      <w:r w:rsidR="002C5449">
        <w:rPr>
          <w:rFonts w:ascii="Times New Roman" w:hAnsi="Times New Roman" w:cs="Times New Roman"/>
          <w:shd w:val="clear" w:color="auto" w:fill="FFFFFF"/>
        </w:rPr>
        <w:t xml:space="preserve">Desde el punto de vista metodológico, las ideas expuestas se sustentan en el análsis e interpretación de fuentes primarias y secundarias. </w:t>
      </w:r>
    </w:p>
    <w:p w14:paraId="2994BAB3" w14:textId="590AF5DC" w:rsidR="00BA642E" w:rsidRPr="000D2E7F" w:rsidRDefault="00BA642E" w:rsidP="004B70E4">
      <w:pPr>
        <w:spacing w:line="240" w:lineRule="auto"/>
        <w:jc w:val="both"/>
        <w:rPr>
          <w:rFonts w:ascii="Times New Roman" w:hAnsi="Times New Roman" w:cs="Times New Roman"/>
          <w:bCs/>
        </w:rPr>
      </w:pPr>
      <w:r w:rsidRPr="007B5B5F">
        <w:rPr>
          <w:rFonts w:ascii="Times New Roman" w:hAnsi="Times New Roman" w:cs="Times New Roman"/>
          <w:b/>
          <w:bCs/>
        </w:rPr>
        <w:t xml:space="preserve">Palabras clave: </w:t>
      </w:r>
      <w:r w:rsidR="000D2E7F" w:rsidRPr="000D2E7F">
        <w:rPr>
          <w:rFonts w:ascii="Times New Roman" w:hAnsi="Times New Roman" w:cs="Times New Roman"/>
          <w:bCs/>
        </w:rPr>
        <w:t xml:space="preserve">Evaluación, </w:t>
      </w:r>
      <w:r w:rsidR="00223872">
        <w:rPr>
          <w:rFonts w:ascii="Times New Roman" w:hAnsi="Times New Roman" w:cs="Times New Roman"/>
          <w:bCs/>
        </w:rPr>
        <w:t>Pandemia</w:t>
      </w:r>
      <w:r w:rsidR="000D2E7F" w:rsidRPr="000D2E7F">
        <w:rPr>
          <w:rFonts w:ascii="Times New Roman" w:hAnsi="Times New Roman" w:cs="Times New Roman"/>
          <w:bCs/>
        </w:rPr>
        <w:t>, Cambio</w:t>
      </w:r>
      <w:r w:rsidRPr="000D2E7F">
        <w:rPr>
          <w:rFonts w:ascii="Times New Roman" w:hAnsi="Times New Roman" w:cs="Times New Roman"/>
        </w:rPr>
        <w:t xml:space="preserve"> </w:t>
      </w:r>
    </w:p>
    <w:p w14:paraId="2B1140AF" w14:textId="77777777" w:rsidR="002C5449" w:rsidRDefault="002C5449" w:rsidP="004B70E4">
      <w:pPr>
        <w:spacing w:line="240" w:lineRule="auto"/>
        <w:rPr>
          <w:rFonts w:ascii="Times New Roman" w:hAnsi="Times New Roman" w:cs="Times New Roman"/>
          <w:b/>
          <w:bCs/>
        </w:rPr>
      </w:pPr>
    </w:p>
    <w:p w14:paraId="6A5547A1" w14:textId="36B7FAC2" w:rsidR="00BA642E" w:rsidRPr="007B5B5F" w:rsidRDefault="00BA642E" w:rsidP="004B70E4">
      <w:pPr>
        <w:spacing w:line="240" w:lineRule="auto"/>
        <w:rPr>
          <w:rFonts w:ascii="Times New Roman" w:hAnsi="Times New Roman" w:cs="Times New Roman"/>
          <w:b/>
          <w:bCs/>
        </w:rPr>
      </w:pPr>
      <w:r w:rsidRPr="007B5B5F">
        <w:rPr>
          <w:rFonts w:ascii="Times New Roman" w:hAnsi="Times New Roman" w:cs="Times New Roman"/>
          <w:b/>
          <w:bCs/>
        </w:rPr>
        <w:t>Introducción</w:t>
      </w:r>
    </w:p>
    <w:p w14:paraId="3B6515A2" w14:textId="206D2E04" w:rsidR="004B70E4" w:rsidRPr="000D2E7F" w:rsidRDefault="004B70E4" w:rsidP="004B70E4">
      <w:pPr>
        <w:spacing w:line="240" w:lineRule="auto"/>
        <w:jc w:val="both"/>
        <w:rPr>
          <w:rFonts w:ascii="Times New Roman" w:hAnsi="Times New Roman" w:cs="Times New Roman"/>
          <w:b/>
          <w:bCs/>
          <w:lang w:val="en-US"/>
        </w:rPr>
      </w:pPr>
      <w:r w:rsidRPr="000D2E7F">
        <w:rPr>
          <w:rFonts w:ascii="Times New Roman" w:hAnsi="Times New Roman" w:cs="Times New Roman"/>
          <w:shd w:val="clear" w:color="auto" w:fill="FFFFFF"/>
        </w:rPr>
        <w:t xml:space="preserve">La última década del siglo XX en el ámbito de la educación superior universitaria será identificada como la década de la evaluación. En ese lapso en la mayor parte de los países se formularon políticas específicas y una diversidad de instrumentos cuyo propósito fue producir cambios en las instituciones y sus actores en respuesta al proceso de globalización de la ciencia, la cultura, la sociedad y la economía. Se trató de una agenda de transformación global que se tradujo en una nueva relación entre el estado, las instituciones y la sociedad con diferentes características e impactos según la apropiación por parte de los gobiernos y los actores involucrados en el desarrollo de los sistemas universitarios nacionales. En la Argentina la política pública de evaluación universitaria se despliega durante la década de 1990. Con la estabilización y burocratización a partir de 1997 </w:t>
      </w:r>
      <w:r w:rsidR="001D4504">
        <w:rPr>
          <w:rFonts w:ascii="Times New Roman" w:hAnsi="Times New Roman" w:cs="Times New Roman"/>
          <w:shd w:val="clear" w:color="auto" w:fill="FFFFFF"/>
        </w:rPr>
        <w:t xml:space="preserve">(Krotsch, 2002) </w:t>
      </w:r>
      <w:r w:rsidRPr="000D2E7F">
        <w:rPr>
          <w:rFonts w:ascii="Times New Roman" w:hAnsi="Times New Roman" w:cs="Times New Roman"/>
          <w:shd w:val="clear" w:color="auto" w:fill="FFFFFF"/>
        </w:rPr>
        <w:t>se consolidó y legitimó como política de estado con escasas modificaciones hasta la agenda de la pospandemia que, a mediados del año 2026, se está transitando. En efecto, una serie de medidas que tienen una vinculación directa o indirecta con la evaluación, primeramente fueron consensuadas y luego institucionalizadas a través de la aprobación de diferentes regulaciones nacionales sin la modificación de la legislación nacional. En el caso de las primeras, esto es, las que apuntan al corazón de las prácticas evaluadoras, se trata de la normativa relacionada con la creación o institucionalización de los Sistemas Institucionales de Aseguramiento de la Calidad (SIAC) que, además, introduce un nuevo modo de intervención en el sistema a través de la evaluación de carreras con fines de certificación. Con respecto a las segundas, se hace referencia a un conjunto de regulaciones que al colocar como centro del cambio institucional al curriculum de las carreras, instalan la necesidad de la evaluación, más precisamente de la autoevaluación. En este escenario la ponencia tiene como propósito analizar continuidades y cambios en la evaluación universitaria con foco en la modificación de la evaluación de las carreras en un contexto en el que rigen nuevas normativas orientadas a la innovación curricular. En el desarrollo conceptual se diferencia la evaluación con fines de acreditación de la evaluación con fines de certificación en el marco de los sistemas de aseguramiento de la calidad y de las normas y expectativas que regulan la modificación del curriculum. El análisis que se propone inscribe estos procesos de cambio en el balance realizado de las políticas y prácticas de evaluación de la calidad y las tendencias de cambio en la región durante el primer cuarto del siglo XXI.</w:t>
      </w:r>
      <w:r>
        <w:rPr>
          <w:rFonts w:ascii="Times New Roman" w:hAnsi="Times New Roman" w:cs="Times New Roman"/>
          <w:shd w:val="clear" w:color="auto" w:fill="FFFFFF"/>
        </w:rPr>
        <w:t xml:space="preserve"> Con el propósito de avanzar en el conocimiento del modo como se están concretando estos procesos se presenta una primera exploración del proceso de certificación </w:t>
      </w:r>
      <w:r w:rsidRPr="009F624D">
        <w:rPr>
          <w:rFonts w:ascii="Times New Roman" w:hAnsi="Times New Roman" w:cs="Times New Roman"/>
          <w:shd w:val="clear" w:color="auto" w:fill="FFFFFF"/>
        </w:rPr>
        <w:t>de carreras llevado a cabo en una universidad nacional.</w:t>
      </w:r>
      <w:r>
        <w:rPr>
          <w:rFonts w:ascii="Times New Roman" w:hAnsi="Times New Roman" w:cs="Times New Roman"/>
          <w:shd w:val="clear" w:color="auto" w:fill="FFFFFF"/>
        </w:rPr>
        <w:t xml:space="preserve"> Desde el punto de vista metodológico, las ideas expuestas se sustentan en el análsis e interpretación de fuentes primarias y secundarias. </w:t>
      </w:r>
    </w:p>
    <w:p w14:paraId="7ED04BD6" w14:textId="35D18824" w:rsidR="00570601" w:rsidRPr="007B5B5F" w:rsidRDefault="00570601" w:rsidP="004B70E4">
      <w:pPr>
        <w:spacing w:line="240" w:lineRule="auto"/>
        <w:rPr>
          <w:rFonts w:ascii="Times New Roman" w:hAnsi="Times New Roman" w:cs="Times New Roman"/>
          <w:b/>
          <w:bCs/>
        </w:rPr>
      </w:pPr>
      <w:r>
        <w:rPr>
          <w:rFonts w:ascii="Times New Roman" w:hAnsi="Times New Roman" w:cs="Times New Roman"/>
          <w:b/>
          <w:bCs/>
        </w:rPr>
        <w:lastRenderedPageBreak/>
        <w:t>De la acreditación a la certificación de carreras</w:t>
      </w:r>
      <w:r w:rsidR="000F362A">
        <w:rPr>
          <w:rFonts w:ascii="Times New Roman" w:hAnsi="Times New Roman" w:cs="Times New Roman"/>
          <w:b/>
          <w:bCs/>
        </w:rPr>
        <w:t>: antes y luego de la pandemia</w:t>
      </w:r>
    </w:p>
    <w:p w14:paraId="5F7394BC" w14:textId="4F9C80DA" w:rsidR="008A484C" w:rsidRPr="008A484C" w:rsidRDefault="008A484C" w:rsidP="004B70E4">
      <w:pPr>
        <w:spacing w:line="240" w:lineRule="auto"/>
        <w:jc w:val="both"/>
        <w:rPr>
          <w:rFonts w:ascii="Times New Roman" w:eastAsia="Calibri" w:hAnsi="Times New Roman" w:cs="Times New Roman"/>
          <w:bCs/>
          <w:iCs/>
          <w:lang w:val="es-AR"/>
        </w:rPr>
      </w:pPr>
      <w:r w:rsidRPr="008A484C">
        <w:rPr>
          <w:rFonts w:ascii="Times New Roman" w:eastAsia="Calibri" w:hAnsi="Times New Roman" w:cs="Times New Roman"/>
          <w:bCs/>
          <w:iCs/>
          <w:lang w:val="es-AR"/>
        </w:rPr>
        <w:t>En el mes de diciembre de 2021 el C</w:t>
      </w:r>
      <w:r w:rsidR="001D4504">
        <w:rPr>
          <w:rFonts w:ascii="Times New Roman" w:eastAsia="Calibri" w:hAnsi="Times New Roman" w:cs="Times New Roman"/>
          <w:bCs/>
          <w:iCs/>
          <w:lang w:val="es-AR"/>
        </w:rPr>
        <w:t>onsejo Interuniversitario Nacional (C</w:t>
      </w:r>
      <w:r w:rsidRPr="008A484C">
        <w:rPr>
          <w:rFonts w:ascii="Times New Roman" w:eastAsia="Calibri" w:hAnsi="Times New Roman" w:cs="Times New Roman"/>
          <w:bCs/>
          <w:iCs/>
          <w:lang w:val="es-AR"/>
        </w:rPr>
        <w:t>IN</w:t>
      </w:r>
      <w:r w:rsidR="001D4504">
        <w:rPr>
          <w:rFonts w:ascii="Times New Roman" w:eastAsia="Calibri" w:hAnsi="Times New Roman" w:cs="Times New Roman"/>
          <w:bCs/>
          <w:iCs/>
          <w:lang w:val="es-AR"/>
        </w:rPr>
        <w:t>)</w:t>
      </w:r>
      <w:r w:rsidRPr="008A484C">
        <w:rPr>
          <w:rFonts w:ascii="Times New Roman" w:eastAsia="Calibri" w:hAnsi="Times New Roman" w:cs="Times New Roman"/>
          <w:bCs/>
          <w:iCs/>
          <w:lang w:val="es-AR"/>
        </w:rPr>
        <w:t xml:space="preserve"> aprobó el documento “La universidad argentina: hacia el desarrollo económico y el progreso social” en el que se introducen siete puntos a considerar en la proyección de las instituciones universitarias. Se trata de un documento breve que se sustenta en los principios y rasgos que han regido la educación universitaria pública en la Argentina y contribuido a concebir a la educación superior como un derecho humano y universal y un bien público: el principio de autonomía, como resultado de la gesta de los estudiantes en 1918; la gratuidad, establecida en el Decreto Presidencial nº 29.337 que suprimió el cobro de aranceles en las Instituciones de Educación Superior; la ampliación del derecho a la educación superior sustentado en la creación de universidades a partir de 2003; y, por último, la consolidación del ingreso irrestricto que se estableció en la reforma de la Ley de Educación Superior n° 24.521/95 (LES) en 2015.</w:t>
      </w:r>
    </w:p>
    <w:p w14:paraId="701DC82F" w14:textId="77777777" w:rsidR="008A484C" w:rsidRPr="008A484C" w:rsidRDefault="008A484C" w:rsidP="004B70E4">
      <w:pPr>
        <w:spacing w:line="240" w:lineRule="auto"/>
        <w:jc w:val="both"/>
        <w:rPr>
          <w:rFonts w:ascii="Times New Roman" w:eastAsia="Calibri" w:hAnsi="Times New Roman" w:cs="Times New Roman"/>
          <w:bCs/>
          <w:iCs/>
          <w:lang w:val="es-AR"/>
        </w:rPr>
      </w:pPr>
      <w:r w:rsidRPr="008A484C">
        <w:rPr>
          <w:rFonts w:ascii="Times New Roman" w:eastAsia="Calibri" w:hAnsi="Times New Roman" w:cs="Times New Roman"/>
          <w:bCs/>
          <w:iCs/>
          <w:lang w:val="es-AR"/>
        </w:rPr>
        <w:t>Bajo el título “desarrollo de propuestas” se propone “abrir un espacio de debate” organizado en siete aspectos contextualizados en los desafíos de la pandemia del covid 19 relacionados con la ampliación y restitución de derechos y la producción de conocimientos para recolocar a las universidades como artífices del desarrollo económico y el progreso social del país. Desde este punto de vista, estas ideas que poco más tarde derivan en regulaciones nacionales se inscriben en algunas de las problemáticas señaladas en los informes de evaluación externa de las instituciones universitarias por la CONEAU: las dificultades para la permanencia y el consecuente abandono estudiantil, la baja graduación, la falta de flexibilidad de los planes de estudios, la importancia de fortalecer la integración de las tecnologías digitales en la formación, la integración de la extensión y la carencia de un sistema de categorización de investigadores en las instituciones (Chidichimo, 2022).</w:t>
      </w:r>
    </w:p>
    <w:p w14:paraId="24B3E5E6" w14:textId="24877642" w:rsidR="008A484C" w:rsidRPr="008A484C" w:rsidRDefault="008A484C" w:rsidP="004B70E4">
      <w:pPr>
        <w:spacing w:line="240" w:lineRule="auto"/>
        <w:jc w:val="both"/>
        <w:rPr>
          <w:rFonts w:ascii="Times New Roman" w:eastAsia="Calibri" w:hAnsi="Times New Roman" w:cs="Times New Roman"/>
          <w:bCs/>
          <w:iCs/>
          <w:lang w:val="es-AR"/>
        </w:rPr>
      </w:pPr>
      <w:r w:rsidRPr="008A484C">
        <w:rPr>
          <w:rFonts w:ascii="Times New Roman" w:eastAsia="Calibri" w:hAnsi="Times New Roman" w:cs="Times New Roman"/>
          <w:bCs/>
          <w:iCs/>
          <w:lang w:val="es-AR"/>
        </w:rPr>
        <w:t>En el documento, la mayor parte de los temas coloca en el centro de la agenda al curriculum universitario, esto es, a los proyectos formativos del estudiantado: la revisión de la duración teórica y real de las carreras y la incorporación de créditos académicos; la introducción de titulaciones intermedias, certificaciones y el reconocimiento de competencias; la reconfiguración de las modalidades de enseñanza y aprendizaje a través de la integración de las tecnologías digitales a partir de lo sucedido en la educación remota de emergencia; y la curricularización de la extensión. A fines del año 2023 este escueto marco referencial culminó con la aprobación de diferentes resoluciones por parte del Consejo de Universidades: la Resolución n° 2598 que aprueba la creación del Sistema Argentino de Créditos Universitarios (SACAU), luego reemplazada por la Resolución n° 556/2025; la Resolución n° 2599 que aprueba el nuevo reglamento de educación a distancia que redefine la educación presencial como la conocíamos hasta el momento, como interacción de docentes y estudiantes en un mismo tiempo y espacio; la Resolución n° 2600 que establece nuevos estándares para la acreditación de posgrados; y la Resolución n° 2601 que permite a las instituciones universitarias  emitir títulos de Bachiller Universitario para la formación no conducente a títulos de grado, además de regular los certificados analíticos y suplementos al título</w:t>
      </w:r>
      <w:r w:rsidRPr="008A484C">
        <w:rPr>
          <w:rFonts w:ascii="Times New Roman" w:hAnsi="Times New Roman" w:cs="Times New Roman"/>
          <w:sz w:val="20"/>
          <w:szCs w:val="20"/>
          <w:lang w:val="es-AR"/>
        </w:rPr>
        <w:t xml:space="preserve"> </w:t>
      </w:r>
      <w:r w:rsidRPr="008A484C">
        <w:rPr>
          <w:rFonts w:ascii="Times New Roman" w:eastAsia="Calibri" w:hAnsi="Times New Roman" w:cs="Times New Roman"/>
          <w:bCs/>
          <w:iCs/>
          <w:lang w:val="es-AR"/>
        </w:rPr>
        <w:t xml:space="preserve">Otro de los puntos del documento propone analizar y avanzar en la institucionalización </w:t>
      </w:r>
      <w:r w:rsidRPr="008A484C">
        <w:rPr>
          <w:rFonts w:ascii="Times New Roman" w:eastAsia="Calibri" w:hAnsi="Times New Roman" w:cs="Times New Roman"/>
          <w:bCs/>
          <w:iCs/>
          <w:lang w:val="es-AR"/>
        </w:rPr>
        <w:lastRenderedPageBreak/>
        <w:t>del Investigador Universitario que, en el año 2023 mediante la Resolución n° 472, crea el Programa para la Investigación Universitaria Argentina (PRINUAR).</w:t>
      </w:r>
    </w:p>
    <w:p w14:paraId="276A5833" w14:textId="77777777" w:rsidR="008A484C" w:rsidRPr="008A484C" w:rsidRDefault="008A484C" w:rsidP="004B70E4">
      <w:pPr>
        <w:spacing w:line="240" w:lineRule="auto"/>
        <w:jc w:val="both"/>
        <w:rPr>
          <w:rFonts w:ascii="Times New Roman" w:eastAsia="Calibri" w:hAnsi="Times New Roman" w:cs="Times New Roman"/>
          <w:bCs/>
          <w:iCs/>
          <w:lang w:val="es-AR"/>
        </w:rPr>
      </w:pPr>
      <w:r w:rsidRPr="008A484C">
        <w:rPr>
          <w:rFonts w:ascii="Times New Roman" w:eastAsia="Calibri" w:hAnsi="Times New Roman" w:cs="Times New Roman"/>
          <w:bCs/>
          <w:iCs/>
          <w:lang w:val="es-AR"/>
        </w:rPr>
        <w:t xml:space="preserve">En los espacios de debate un tema relevante es el que se refiere a la diferencia existente en el sistema universitario en términos de la evaluación de las carreras a partir de la vigencia de la LES. Por un lado, las carreras abarcadas por el artículo 43 que tienen una larga trayectoria de acreditación; por otro lado, el conjunto de propuestas formativas que no forman parte de esta evaluación. En este sentido, teniendo en cuenta el carácter de “constructo”, “invención” o “convención” del concepto evaluación (Álvarez Méndez, 1995) se propone la certificación de estas últimas como un proceso diferenciado de la acreditación que podría ser optativo y voluntario, y con diferentes alternativas, esto es, que las evaluaciones sean llevadas a cabo por la CONEAU o con la supervisión de la CONEAU en conjunto con las propias asociaciones de Decanos, Facultades o carreras según el campo profesional. </w:t>
      </w:r>
    </w:p>
    <w:p w14:paraId="35C66103" w14:textId="6DCC2B9D" w:rsidR="008A484C" w:rsidRPr="008A484C" w:rsidRDefault="008A484C" w:rsidP="004B70E4">
      <w:pPr>
        <w:spacing w:line="240" w:lineRule="auto"/>
        <w:jc w:val="both"/>
        <w:rPr>
          <w:rFonts w:ascii="Times New Roman" w:eastAsia="Calibri" w:hAnsi="Times New Roman" w:cs="Times New Roman"/>
          <w:bCs/>
          <w:iCs/>
          <w:lang w:val="es-AR"/>
        </w:rPr>
      </w:pPr>
      <w:r w:rsidRPr="008A484C">
        <w:rPr>
          <w:rFonts w:ascii="Times New Roman" w:eastAsia="Calibri" w:hAnsi="Times New Roman" w:cs="Times New Roman"/>
          <w:bCs/>
          <w:iCs/>
          <w:lang w:val="es-AR"/>
        </w:rPr>
        <w:t>L</w:t>
      </w:r>
      <w:r w:rsidR="00BC5FD0">
        <w:rPr>
          <w:rFonts w:ascii="Times New Roman" w:eastAsia="Calibri" w:hAnsi="Times New Roman" w:cs="Times New Roman"/>
          <w:bCs/>
          <w:iCs/>
          <w:lang w:val="es-AR"/>
        </w:rPr>
        <w:t>uego de diferentes posicionamientos y debates (Pérez Rasetti, 2024) l</w:t>
      </w:r>
      <w:r w:rsidRPr="008A484C">
        <w:rPr>
          <w:rFonts w:ascii="Times New Roman" w:eastAsia="Calibri" w:hAnsi="Times New Roman" w:cs="Times New Roman"/>
          <w:bCs/>
          <w:iCs/>
          <w:lang w:val="es-AR"/>
        </w:rPr>
        <w:t xml:space="preserve">a idea anterior se concreta con la aprobación de la Resolución n° 2597 que insta a las instituciones universitarias a crear o formalizar los Sistemas Institucionales de Aseguramiento de la Calidad (SIAC). La regulación establece que, entre otras funciones que podrán determinar las propias instituciones, los SIAC serán responsables de promover y/o fortalecer la cultura de evaluación de calidad; administrar y desarrollar las estrategias, instrumentos y procesos de evaluación institucional; </w:t>
      </w:r>
      <w:r w:rsidRPr="008A484C">
        <w:rPr>
          <w:rFonts w:ascii="Times New Roman" w:eastAsia="Calibri" w:hAnsi="Times New Roman" w:cs="Times New Roman"/>
          <w:bCs/>
          <w:i/>
          <w:iCs/>
          <w:lang w:val="es-AR"/>
        </w:rPr>
        <w:t>realizar la certificación de carreras</w:t>
      </w:r>
      <w:r w:rsidRPr="008A484C">
        <w:rPr>
          <w:rFonts w:ascii="Times New Roman" w:eastAsia="Calibri" w:hAnsi="Times New Roman" w:cs="Times New Roman"/>
          <w:bCs/>
          <w:iCs/>
          <w:lang w:val="es-AR"/>
        </w:rPr>
        <w:t xml:space="preserve">; y promover planes de mejora acordes con las evaluaciones realizadas y en el marco del respectivo plan de desarrollo institucional. </w:t>
      </w:r>
    </w:p>
    <w:p w14:paraId="16848AAE" w14:textId="77777777" w:rsidR="008A484C" w:rsidRPr="008A484C" w:rsidRDefault="008A484C" w:rsidP="004B70E4">
      <w:pPr>
        <w:spacing w:line="240" w:lineRule="auto"/>
        <w:jc w:val="both"/>
        <w:rPr>
          <w:rFonts w:ascii="Times New Roman" w:eastAsia="Calibri" w:hAnsi="Times New Roman" w:cs="Times New Roman"/>
          <w:bCs/>
          <w:iCs/>
          <w:lang w:val="es-AR"/>
        </w:rPr>
      </w:pPr>
      <w:r w:rsidRPr="008A484C">
        <w:rPr>
          <w:rFonts w:ascii="Times New Roman" w:eastAsia="Calibri" w:hAnsi="Times New Roman" w:cs="Times New Roman"/>
          <w:bCs/>
          <w:iCs/>
          <w:lang w:val="es-AR"/>
        </w:rPr>
        <w:t xml:space="preserve">La regulación establece que las instituciones que ofrezcan carreras cuyos títulos no se encuentren incluidos en el régimen del artículo 43 podrán voluntariamente certificar la calidad de la formación ofrecida en el marco de los SIAC en un proceso orientado a la mejora de la formación. Se propone que esta evaluación será llevada adelante conforme a las pautas organizativas y de gobierno del SIAC de cada universidad y que constará de un proceso de autoevaluación y una segunda instancia de evaluación llevada adelante por Comités de Pares Evaluadores externos elegidos por las propias instituciones según criterios explicitados en los SIAC. Los informes de certificación serán publicados por las instituciones universitarias e informados a la entonces Secretaría de Políticas Universitarias. Cabe señalar que la evaluación inicial del SIAC para una institución universitaria quedará a cargo de la CONEAU en los términos de la presente normativa. La autoridad central –el Ministerio de Educación en la normativa– emitirá la resolución de validez correspondiente y posteriormente la validación inicial del SIAC será ratificada o rectificada en el marco de los procesos de evaluación previstos en el artículo 44 de la LES, sin lo cual el SIAC perderá su validez, replicando la práctica de evaluación de los Sistemas Institucionales de Educación a Distancia (SIED). A su vez, al momento de su creación, autorización o reconocimiento, las instituciones universitarias deberán presentar el SIAC (Araujo, en prensa). </w:t>
      </w:r>
    </w:p>
    <w:p w14:paraId="75C8FFD6" w14:textId="2F8C20CC" w:rsidR="008A484C" w:rsidRPr="008A484C" w:rsidRDefault="008A484C" w:rsidP="004B70E4">
      <w:pPr>
        <w:spacing w:line="240" w:lineRule="auto"/>
        <w:jc w:val="both"/>
        <w:rPr>
          <w:rFonts w:ascii="Times New Roman" w:eastAsia="Calibri" w:hAnsi="Times New Roman" w:cs="Times New Roman"/>
          <w:b/>
          <w:bCs/>
          <w:iCs/>
          <w:lang w:val="es-AR"/>
        </w:rPr>
      </w:pPr>
      <w:r w:rsidRPr="008A484C">
        <w:rPr>
          <w:rFonts w:ascii="Times New Roman" w:eastAsia="Calibri" w:hAnsi="Times New Roman" w:cs="Times New Roman"/>
          <w:bCs/>
          <w:iCs/>
          <w:lang w:val="es-AR"/>
        </w:rPr>
        <w:t>A las dos estrategias de intervención en el sistema universitario desarrolladas a partir de la LES, la evaluación institucional (artículo 44) y la acreditación de carreras de grado (artículo 43) y</w:t>
      </w:r>
      <w:r w:rsidR="001D4504">
        <w:rPr>
          <w:rFonts w:ascii="Times New Roman" w:eastAsia="Calibri" w:hAnsi="Times New Roman" w:cs="Times New Roman"/>
          <w:bCs/>
          <w:iCs/>
          <w:lang w:val="es-AR"/>
        </w:rPr>
        <w:t xml:space="preserve"> de posgrado (artículo 39), la R</w:t>
      </w:r>
      <w:r w:rsidRPr="008A484C">
        <w:rPr>
          <w:rFonts w:ascii="Times New Roman" w:eastAsia="Calibri" w:hAnsi="Times New Roman" w:cs="Times New Roman"/>
          <w:bCs/>
          <w:iCs/>
          <w:lang w:val="es-AR"/>
        </w:rPr>
        <w:t xml:space="preserve">esolución </w:t>
      </w:r>
      <w:r w:rsidR="001D4504">
        <w:rPr>
          <w:rFonts w:ascii="Times New Roman" w:eastAsia="Calibri" w:hAnsi="Times New Roman" w:cs="Times New Roman"/>
          <w:bCs/>
          <w:iCs/>
          <w:lang w:val="es-AR"/>
        </w:rPr>
        <w:t xml:space="preserve">n° </w:t>
      </w:r>
      <w:r w:rsidRPr="008A484C">
        <w:rPr>
          <w:rFonts w:ascii="Times New Roman" w:eastAsia="Calibri" w:hAnsi="Times New Roman" w:cs="Times New Roman"/>
          <w:bCs/>
          <w:iCs/>
          <w:lang w:val="es-AR"/>
        </w:rPr>
        <w:t xml:space="preserve">2597 agrega una nueva a </w:t>
      </w:r>
      <w:r w:rsidRPr="008A484C">
        <w:rPr>
          <w:rFonts w:ascii="Times New Roman" w:eastAsia="Calibri" w:hAnsi="Times New Roman" w:cs="Times New Roman"/>
          <w:bCs/>
          <w:iCs/>
          <w:lang w:val="es-AR"/>
        </w:rPr>
        <w:lastRenderedPageBreak/>
        <w:t xml:space="preserve">través de la certificación de las carreras no abarcadas por el artículo 43 como una de las funciones del SIAC. Una de las características fundamentales de la certificación de carreras es que otorga mayor autonomía a las instituciones para definir qué, cómo y para qué evaluar en el ámbito de la formalización o creación del SIAC según su  proyecto institucional y planes de desarrollo, siendo uno de los aspectos sustanciales que la diferencian de la acreditación. </w:t>
      </w:r>
    </w:p>
    <w:p w14:paraId="3B0BB1A6" w14:textId="2512A416" w:rsidR="008A484C" w:rsidRPr="00A556AA" w:rsidRDefault="000F362A" w:rsidP="004B70E4">
      <w:pPr>
        <w:spacing w:line="240" w:lineRule="auto"/>
        <w:jc w:val="both"/>
        <w:rPr>
          <w:rFonts w:ascii="Times New Roman" w:eastAsia="Calibri" w:hAnsi="Times New Roman" w:cs="Times New Roman"/>
          <w:bCs/>
          <w:iCs/>
          <w:lang w:val="es-AR"/>
        </w:rPr>
      </w:pPr>
      <w:r w:rsidRPr="00A556AA">
        <w:rPr>
          <w:rFonts w:ascii="Times New Roman" w:eastAsia="Calibri" w:hAnsi="Times New Roman" w:cs="Times New Roman"/>
          <w:b/>
          <w:bCs/>
          <w:iCs/>
          <w:lang w:val="es-AR"/>
        </w:rPr>
        <w:t>Diferencias entre la acreditación y la certificación de carreras de grado</w:t>
      </w:r>
    </w:p>
    <w:p w14:paraId="4AAAFF5A" w14:textId="77777777" w:rsidR="008A484C" w:rsidRPr="008A484C" w:rsidRDefault="008A484C" w:rsidP="004B70E4">
      <w:pPr>
        <w:spacing w:line="240" w:lineRule="auto"/>
        <w:jc w:val="both"/>
        <w:rPr>
          <w:rFonts w:ascii="Times New Roman" w:eastAsia="Calibri" w:hAnsi="Times New Roman" w:cs="Times New Roman"/>
          <w:bCs/>
          <w:iCs/>
          <w:lang w:val="es-AR"/>
        </w:rPr>
      </w:pPr>
      <w:r w:rsidRPr="008A484C">
        <w:rPr>
          <w:rFonts w:ascii="Times New Roman" w:eastAsia="Calibri" w:hAnsi="Times New Roman" w:cs="Times New Roman"/>
          <w:bCs/>
          <w:iCs/>
          <w:lang w:val="es-AR"/>
        </w:rPr>
        <w:t xml:space="preserve">Con respecto a las carreras de grado, el artículo 43 de la LES establece que en el caso de las profesiones reguladas por el Estado, cuyo ejercicio pudiera comprometer el interés público, los planes de estudio deberán tener en cuenta los contenidos curriculares básicos y los criterios sobre intensidad de la formación práctica que establezca el Ministerio de Cultura y Educación, en acuerdo con el Consejo de Universidades; que estas carreras deberán ser acreditadas periódicamente por la CONEAU o por entidades privadas constituidas con ese fin debidamente reconocidas; y que el Ministerio de Cultura y Educación determinará con criterio restrictivo, en acuerdo con el Consejo de Universidades, la nómina de tales títulos, así como las actividades profesionales reservadas exclusivamente para ellos. </w:t>
      </w:r>
    </w:p>
    <w:p w14:paraId="1D12F591" w14:textId="77777777" w:rsidR="008A484C" w:rsidRPr="008A484C" w:rsidRDefault="008A484C" w:rsidP="004B70E4">
      <w:pPr>
        <w:spacing w:line="240" w:lineRule="auto"/>
        <w:jc w:val="both"/>
        <w:rPr>
          <w:rFonts w:ascii="Times New Roman" w:eastAsia="Calibri" w:hAnsi="Times New Roman" w:cs="Times New Roman"/>
          <w:bCs/>
          <w:iCs/>
          <w:lang w:val="es-AR"/>
        </w:rPr>
      </w:pPr>
      <w:r w:rsidRPr="008A484C">
        <w:rPr>
          <w:rFonts w:ascii="Times New Roman" w:eastAsia="Calibri" w:hAnsi="Times New Roman" w:cs="Times New Roman"/>
          <w:bCs/>
          <w:iCs/>
          <w:lang w:val="es-AR"/>
        </w:rPr>
        <w:t xml:space="preserve">Desde el punto de vista del enfoque, la evaluación con fines de acreditación se trata de una evaluación preordenada (Roig, 2013) o basada estándares construidos y explicitados previamente a la observación de los fenómenos y a la posterior formulación de los juicios evaluativos. Los indicadores para evaluar los estándares constituyen una construcción selectiva de lo que vale la pena considerar en el “evaluando” (objeto de evaluación), esto es, los indicadores definen qué es lo importante así como los modos de recabar y sistematizar la información. Estos estándares son aplicados en el ámbito nacional en las instituciones de gestión estatal y privada, y en la titulación correspondiente. </w:t>
      </w:r>
    </w:p>
    <w:p w14:paraId="7B63754B" w14:textId="77777777" w:rsidR="008A484C" w:rsidRPr="008A484C" w:rsidRDefault="008A484C" w:rsidP="004B70E4">
      <w:pPr>
        <w:spacing w:line="240" w:lineRule="auto"/>
        <w:jc w:val="both"/>
        <w:rPr>
          <w:rFonts w:ascii="Times New Roman" w:eastAsia="Calibri" w:hAnsi="Times New Roman" w:cs="Times New Roman"/>
          <w:bCs/>
          <w:iCs/>
          <w:lang w:val="es-AR"/>
        </w:rPr>
      </w:pPr>
      <w:r w:rsidRPr="008A484C">
        <w:rPr>
          <w:rFonts w:ascii="Times New Roman" w:eastAsia="Calibri" w:hAnsi="Times New Roman" w:cs="Times New Roman"/>
          <w:bCs/>
          <w:iCs/>
          <w:lang w:val="es-AR"/>
        </w:rPr>
        <w:t xml:space="preserve">A continuación se realiza una descripción de la evaluación con fines de acreditación con vistas a establecer, hacia el final, la comparación con la evaluación con fines de certificación. </w:t>
      </w:r>
    </w:p>
    <w:p w14:paraId="3197B23C" w14:textId="317C4CC5" w:rsidR="008A484C" w:rsidRPr="008A484C" w:rsidRDefault="008A484C" w:rsidP="004B70E4">
      <w:pPr>
        <w:spacing w:line="240" w:lineRule="auto"/>
        <w:jc w:val="both"/>
        <w:rPr>
          <w:rFonts w:ascii="Times New Roman" w:eastAsia="Calibri" w:hAnsi="Times New Roman" w:cs="Times New Roman"/>
          <w:bCs/>
          <w:iCs/>
          <w:lang w:val="es-AR"/>
        </w:rPr>
      </w:pPr>
      <w:r w:rsidRPr="008A484C">
        <w:rPr>
          <w:rFonts w:ascii="Times New Roman" w:eastAsia="Calibri" w:hAnsi="Times New Roman" w:cs="Times New Roman"/>
          <w:bCs/>
          <w:iCs/>
          <w:lang w:val="es-AR"/>
        </w:rPr>
        <w:t xml:space="preserve">Según la LES los estándares deben ser aprobados por el Ministerio de Cultura y Educación de la Nación en acuerdo con Consejo de Universidades y, en este caso, tuvieron un rol fundamental las Asociaciones de Decanos que aglutinan las diferentes titulaciones que son objeto de acreditación. Las resoluciones ministeriales emitidas por el organismo nacional aprueban los contenidos curriculares básicos, la carga horaria mínima, los criterios de intensidad de la formación práctica y los estándares para la acreditación de la carrera correspondiente al título otorgado, así como la nómina de actividades reservadas para quienes hayan obtenido dicha titulación. En general, los estándares refieren a Contexto Institucional, Plan de estudios y formación, Cuerpo académico, Alumnos y Graduados, </w:t>
      </w:r>
      <w:r w:rsidR="00A556AA">
        <w:rPr>
          <w:rFonts w:ascii="Times New Roman" w:eastAsia="Calibri" w:hAnsi="Times New Roman" w:cs="Times New Roman"/>
          <w:bCs/>
          <w:iCs/>
          <w:lang w:val="es-AR"/>
        </w:rPr>
        <w:t xml:space="preserve">e </w:t>
      </w:r>
      <w:r w:rsidRPr="008A484C">
        <w:rPr>
          <w:rFonts w:ascii="Times New Roman" w:eastAsia="Calibri" w:hAnsi="Times New Roman" w:cs="Times New Roman"/>
          <w:bCs/>
          <w:iCs/>
          <w:lang w:val="es-AR"/>
        </w:rPr>
        <w:t xml:space="preserve">Infraestructura y Equipamiento. </w:t>
      </w:r>
    </w:p>
    <w:p w14:paraId="239D8888" w14:textId="2DD2F120" w:rsidR="008A484C" w:rsidRPr="008A484C" w:rsidRDefault="008A484C" w:rsidP="004B70E4">
      <w:pPr>
        <w:spacing w:line="240" w:lineRule="auto"/>
        <w:jc w:val="both"/>
        <w:rPr>
          <w:rFonts w:ascii="Times New Roman" w:eastAsia="Calibri" w:hAnsi="Times New Roman" w:cs="Times New Roman"/>
          <w:bCs/>
          <w:iCs/>
          <w:lang w:val="es-AR"/>
        </w:rPr>
      </w:pPr>
      <w:r w:rsidRPr="008A484C">
        <w:rPr>
          <w:rFonts w:ascii="Times New Roman" w:eastAsia="Calibri" w:hAnsi="Times New Roman" w:cs="Times New Roman"/>
          <w:bCs/>
          <w:iCs/>
          <w:lang w:val="es-AR"/>
        </w:rPr>
        <w:t xml:space="preserve">Las pautas para la acreditación de las carreras están informadas en la página web de la CONEAU, organismo responsable de llevar adelante los procesos de acreditación. Los procedimientos y pautas para la acreditación están normados a través de la Ordenanza </w:t>
      </w:r>
      <w:r w:rsidRPr="008A484C">
        <w:rPr>
          <w:rFonts w:ascii="Times New Roman" w:eastAsia="Calibri" w:hAnsi="Times New Roman" w:cs="Times New Roman"/>
          <w:bCs/>
          <w:iCs/>
          <w:lang w:val="es-AR"/>
        </w:rPr>
        <w:lastRenderedPageBreak/>
        <w:t xml:space="preserve">CONEAU Nº 63/17 que se basa en lo establecido por el Decreto Nº 499/95 (artículo 5º) y el Decreto Nº 173/96 (artículo 15º). </w:t>
      </w:r>
      <w:r w:rsidR="00254815">
        <w:rPr>
          <w:rFonts w:ascii="Times New Roman" w:eastAsia="Calibri" w:hAnsi="Times New Roman" w:cs="Times New Roman"/>
          <w:bCs/>
          <w:iCs/>
          <w:lang w:val="es-AR"/>
        </w:rPr>
        <w:t>(www.coneau.gob.ar)</w:t>
      </w:r>
      <w:r w:rsidRPr="008A484C">
        <w:rPr>
          <w:rFonts w:ascii="Times New Roman" w:eastAsia="Calibri" w:hAnsi="Times New Roman" w:cs="Times New Roman"/>
          <w:bCs/>
          <w:iCs/>
          <w:lang w:val="es-AR"/>
        </w:rPr>
        <w:t xml:space="preserve"> </w:t>
      </w:r>
    </w:p>
    <w:p w14:paraId="6D8B8FFC" w14:textId="572DAE4B" w:rsidR="008A484C" w:rsidRPr="008A484C" w:rsidRDefault="008A484C" w:rsidP="004B70E4">
      <w:pPr>
        <w:spacing w:line="240" w:lineRule="auto"/>
        <w:jc w:val="both"/>
        <w:rPr>
          <w:rFonts w:ascii="Times New Roman" w:eastAsia="Calibri" w:hAnsi="Times New Roman" w:cs="Times New Roman"/>
          <w:bCs/>
          <w:iCs/>
          <w:lang w:val="es-AR"/>
        </w:rPr>
      </w:pPr>
      <w:r w:rsidRPr="008A484C">
        <w:rPr>
          <w:rFonts w:ascii="Times New Roman" w:eastAsia="Calibri" w:hAnsi="Times New Roman" w:cs="Times New Roman"/>
          <w:bCs/>
          <w:iCs/>
          <w:lang w:val="es-AR"/>
        </w:rPr>
        <w:t xml:space="preserve">La acreditación de las carreras de grado se lleva a cabo a través de convocatorias públicas. Como primer paso, las instituciones deben realizar una formalización, mediante la cual informan las carreras que tienen intención de presentar ante la CONEAU. </w:t>
      </w:r>
    </w:p>
    <w:p w14:paraId="1E1FBACC" w14:textId="77777777" w:rsidR="008A484C" w:rsidRPr="008A484C" w:rsidRDefault="008A484C" w:rsidP="004B70E4">
      <w:pPr>
        <w:spacing w:line="240" w:lineRule="auto"/>
        <w:jc w:val="both"/>
        <w:rPr>
          <w:rFonts w:ascii="Times New Roman" w:eastAsia="Calibri" w:hAnsi="Times New Roman" w:cs="Times New Roman"/>
          <w:bCs/>
          <w:iCs/>
          <w:lang w:val="es-AR"/>
        </w:rPr>
      </w:pPr>
      <w:r w:rsidRPr="008A484C">
        <w:rPr>
          <w:rFonts w:ascii="Times New Roman" w:eastAsia="Calibri" w:hAnsi="Times New Roman" w:cs="Times New Roman"/>
          <w:bCs/>
          <w:iCs/>
          <w:lang w:val="es-AR"/>
        </w:rPr>
        <w:t>El proceso consta de dos momentos: la autoevaluación y la evaluación externa con pares evaluadores. La autoevaluación se realiza durante un período de hasta cuatro meses. El producto de esta etapa es un informe de autoevaluación que contiene tanto la producción de información sistematizada y comparable, como un análisis pormenorizado de las condiciones en que se desarrollan las carreras y sus resultados. Su objetivo es arribar a un diagnóstico de la situación actual de la carrera con relación a los estándares vigentes. Finalmente incluye, si fuese necesario, la formulación de planes de mejoramiento que permitan alcanzar a futuro el cumplimiento de los requisitos de calidad previstos por los estándares. La actuación del comité de pares comprende el análisis del informe de autoevaluación, la visita a la sede de la carrera y la elaboración de un informe de evaluación. Este informe será elevado para la toma de conocimiento de la CONEAU a los efectos de emitir una resolución de acreditación.</w:t>
      </w:r>
    </w:p>
    <w:p w14:paraId="424DEE83" w14:textId="77777777" w:rsidR="008A484C" w:rsidRPr="008A484C" w:rsidRDefault="008A484C" w:rsidP="004B70E4">
      <w:pPr>
        <w:spacing w:line="240" w:lineRule="auto"/>
        <w:jc w:val="both"/>
        <w:rPr>
          <w:rFonts w:ascii="Times New Roman" w:eastAsia="Calibri" w:hAnsi="Times New Roman" w:cs="Times New Roman"/>
          <w:bCs/>
          <w:iCs/>
          <w:lang w:val="es-AR"/>
        </w:rPr>
      </w:pPr>
      <w:r w:rsidRPr="008A484C">
        <w:rPr>
          <w:rFonts w:ascii="Times New Roman" w:eastAsia="Calibri" w:hAnsi="Times New Roman" w:cs="Times New Roman"/>
          <w:bCs/>
          <w:iCs/>
          <w:lang w:val="es-AR"/>
        </w:rPr>
        <w:t xml:space="preserve">Los resultados posibles son: </w:t>
      </w:r>
    </w:p>
    <w:p w14:paraId="42C3FF97" w14:textId="77777777" w:rsidR="008A484C" w:rsidRPr="008A484C" w:rsidRDefault="008A484C" w:rsidP="004B70E4">
      <w:pPr>
        <w:spacing w:line="240" w:lineRule="auto"/>
        <w:jc w:val="both"/>
        <w:rPr>
          <w:rFonts w:ascii="Times New Roman" w:eastAsia="Calibri" w:hAnsi="Times New Roman" w:cs="Times New Roman"/>
          <w:bCs/>
          <w:iCs/>
          <w:lang w:val="es-AR"/>
        </w:rPr>
      </w:pPr>
      <w:r w:rsidRPr="008A484C">
        <w:rPr>
          <w:rFonts w:ascii="Times New Roman" w:eastAsia="Calibri" w:hAnsi="Times New Roman" w:cs="Times New Roman"/>
          <w:bCs/>
          <w:iCs/>
          <w:lang w:val="es-AR"/>
        </w:rPr>
        <w:t xml:space="preserve">a) Acreditación por un período de seis años, para aquellas carreras que cumplan con el perfil previsto por los estándares. </w:t>
      </w:r>
    </w:p>
    <w:p w14:paraId="74312230" w14:textId="77777777" w:rsidR="008A484C" w:rsidRPr="008A484C" w:rsidRDefault="008A484C" w:rsidP="004B70E4">
      <w:pPr>
        <w:spacing w:line="240" w:lineRule="auto"/>
        <w:jc w:val="both"/>
        <w:rPr>
          <w:rFonts w:ascii="Times New Roman" w:eastAsia="Calibri" w:hAnsi="Times New Roman" w:cs="Times New Roman"/>
          <w:bCs/>
          <w:iCs/>
          <w:lang w:val="es-AR"/>
        </w:rPr>
      </w:pPr>
      <w:r w:rsidRPr="008A484C">
        <w:rPr>
          <w:rFonts w:ascii="Times New Roman" w:eastAsia="Calibri" w:hAnsi="Times New Roman" w:cs="Times New Roman"/>
          <w:bCs/>
          <w:iCs/>
          <w:lang w:val="es-AR"/>
        </w:rPr>
        <w:t>b) Acreditación por un período de tres años para aquellas carreras que:</w:t>
      </w:r>
      <w:r w:rsidRPr="008A484C">
        <w:rPr>
          <w:rFonts w:ascii="Times New Roman" w:eastAsia="Calibri" w:hAnsi="Times New Roman" w:cs="Times New Roman"/>
          <w:bCs/>
          <w:iCs/>
          <w:lang w:val="es-AR"/>
        </w:rPr>
        <w:br/>
      </w:r>
    </w:p>
    <w:p w14:paraId="1BF97F94" w14:textId="77777777" w:rsidR="008A484C" w:rsidRPr="008A484C" w:rsidRDefault="008A484C" w:rsidP="004B70E4">
      <w:pPr>
        <w:spacing w:line="240" w:lineRule="auto"/>
        <w:jc w:val="both"/>
        <w:rPr>
          <w:rFonts w:ascii="Times New Roman" w:eastAsia="Calibri" w:hAnsi="Times New Roman" w:cs="Times New Roman"/>
          <w:bCs/>
          <w:iCs/>
          <w:lang w:val="es-AR"/>
        </w:rPr>
      </w:pPr>
      <w:r w:rsidRPr="008A484C">
        <w:rPr>
          <w:rFonts w:ascii="Times New Roman" w:eastAsia="Calibri" w:hAnsi="Times New Roman" w:cs="Times New Roman"/>
          <w:bCs/>
          <w:iCs/>
          <w:lang w:val="es-AR"/>
        </w:rPr>
        <w:t>– Reúnan el perfil previsto pero no tengan un ciclo completo de dictado y, por lo tanto, carezcan de egresados;</w:t>
      </w:r>
    </w:p>
    <w:p w14:paraId="4DA01939" w14:textId="77777777" w:rsidR="008A484C" w:rsidRPr="008A484C" w:rsidRDefault="008A484C" w:rsidP="004B70E4">
      <w:pPr>
        <w:spacing w:line="240" w:lineRule="auto"/>
        <w:jc w:val="both"/>
        <w:rPr>
          <w:rFonts w:ascii="Times New Roman" w:eastAsia="Calibri" w:hAnsi="Times New Roman" w:cs="Times New Roman"/>
          <w:bCs/>
          <w:iCs/>
          <w:lang w:val="es-AR"/>
        </w:rPr>
      </w:pPr>
      <w:r w:rsidRPr="008A484C">
        <w:rPr>
          <w:rFonts w:ascii="Times New Roman" w:eastAsia="Calibri" w:hAnsi="Times New Roman" w:cs="Times New Roman"/>
          <w:bCs/>
          <w:iCs/>
          <w:lang w:val="es-AR"/>
        </w:rPr>
        <w:t>– A pesar de no haber logrado el perfil previsto por los estándares, presentan elementos suficientes para considerar que el desarrollo de los planes de mejoramiento permitirá alcanzarlo en un plazo razonable;</w:t>
      </w:r>
    </w:p>
    <w:p w14:paraId="11F46BFD" w14:textId="77777777" w:rsidR="008A484C" w:rsidRPr="008A484C" w:rsidRDefault="008A484C" w:rsidP="004B70E4">
      <w:pPr>
        <w:spacing w:line="240" w:lineRule="auto"/>
        <w:jc w:val="both"/>
        <w:rPr>
          <w:rFonts w:ascii="Times New Roman" w:eastAsia="Calibri" w:hAnsi="Times New Roman" w:cs="Times New Roman"/>
          <w:bCs/>
          <w:iCs/>
          <w:lang w:val="es-AR"/>
        </w:rPr>
      </w:pPr>
      <w:r w:rsidRPr="008A484C">
        <w:rPr>
          <w:rFonts w:ascii="Times New Roman" w:eastAsia="Calibri" w:hAnsi="Times New Roman" w:cs="Times New Roman"/>
          <w:bCs/>
          <w:iCs/>
          <w:lang w:val="es-AR"/>
        </w:rPr>
        <w:t>c) No acreditación, para aquellas carreras que no cumplan con los criterios de calidad previstos y cuyos planes de mejoramiento sean considerados no factibles o insuficientes para poder alcanzar el perfil de calidad fijado en la resolución ministerial.</w:t>
      </w:r>
    </w:p>
    <w:p w14:paraId="68DF78F0" w14:textId="77777777" w:rsidR="008A484C" w:rsidRPr="008A484C" w:rsidRDefault="008A484C" w:rsidP="004B70E4">
      <w:pPr>
        <w:spacing w:line="240" w:lineRule="auto"/>
        <w:jc w:val="both"/>
        <w:rPr>
          <w:rFonts w:ascii="Times New Roman" w:eastAsia="Calibri" w:hAnsi="Times New Roman" w:cs="Times New Roman"/>
          <w:bCs/>
          <w:iCs/>
          <w:lang w:val="es-AR"/>
        </w:rPr>
      </w:pPr>
      <w:r w:rsidRPr="008A484C">
        <w:rPr>
          <w:rFonts w:ascii="Times New Roman" w:eastAsia="Calibri" w:hAnsi="Times New Roman" w:cs="Times New Roman"/>
          <w:bCs/>
          <w:iCs/>
          <w:lang w:val="es-AR"/>
        </w:rPr>
        <w:t>En todos los casos las carreras podrán presentar un recurso de reconsideración dentro de los plazos establecidos en la Ordenanza CONEAU N° 63/17.</w:t>
      </w:r>
    </w:p>
    <w:p w14:paraId="602F7996" w14:textId="77777777" w:rsidR="008A484C" w:rsidRPr="008A484C" w:rsidRDefault="008A484C" w:rsidP="004B70E4">
      <w:pPr>
        <w:spacing w:line="240" w:lineRule="auto"/>
        <w:jc w:val="both"/>
        <w:rPr>
          <w:rFonts w:ascii="Times New Roman" w:eastAsia="Calibri" w:hAnsi="Times New Roman" w:cs="Times New Roman"/>
          <w:bCs/>
          <w:iCs/>
          <w:lang w:val="es-AR"/>
        </w:rPr>
      </w:pPr>
      <w:r w:rsidRPr="008A484C">
        <w:rPr>
          <w:rFonts w:ascii="Times New Roman" w:eastAsia="Calibri" w:hAnsi="Times New Roman" w:cs="Times New Roman"/>
          <w:bCs/>
          <w:iCs/>
          <w:lang w:val="es-AR"/>
        </w:rPr>
        <w:t>Cumplido el plazo de la acreditación otorgada por 3 años, las carreras deben presentarse a una segunda fase de proceso de acreditación, la cual tiene por objetivo verificar el cumplimiento de los compromisos de mejoramiento y evaluar la marcha de la carrera a la luz del perfil de calidad establecidos por los estándares. En caso de que la evaluación resulte favorable se extiende la acreditación por otros 3 años; de lo contrario la carrera no acredita.</w:t>
      </w:r>
    </w:p>
    <w:p w14:paraId="185846A3" w14:textId="59B3C590" w:rsidR="008A484C" w:rsidRPr="008A484C" w:rsidRDefault="008A484C" w:rsidP="004B70E4">
      <w:pPr>
        <w:spacing w:line="240" w:lineRule="auto"/>
        <w:jc w:val="both"/>
        <w:rPr>
          <w:rFonts w:ascii="Times New Roman" w:eastAsia="Calibri" w:hAnsi="Times New Roman" w:cs="Times New Roman"/>
          <w:bCs/>
          <w:iCs/>
          <w:lang w:val="es-AR"/>
        </w:rPr>
      </w:pPr>
      <w:r w:rsidRPr="008A484C">
        <w:rPr>
          <w:rFonts w:ascii="Times New Roman" w:eastAsia="Calibri" w:hAnsi="Times New Roman" w:cs="Times New Roman"/>
          <w:bCs/>
          <w:iCs/>
          <w:lang w:val="es-AR"/>
        </w:rPr>
        <w:lastRenderedPageBreak/>
        <w:t>El Decreto Nº 499/95 (artículo 7) dispone que la acreditación constituya una condición necesaria para el reconocimiento oficial y consecuente validez nacional del título p</w:t>
      </w:r>
      <w:r w:rsidR="00E15D8C">
        <w:rPr>
          <w:rFonts w:ascii="Times New Roman" w:eastAsia="Calibri" w:hAnsi="Times New Roman" w:cs="Times New Roman"/>
          <w:bCs/>
          <w:iCs/>
          <w:lang w:val="es-AR"/>
        </w:rPr>
        <w:t>or parte del organismo nacional, otro de los aspectos más significativos que la distinguen de la evaluación con fines certificación.</w:t>
      </w:r>
      <w:r w:rsidRPr="008A484C">
        <w:rPr>
          <w:rFonts w:ascii="Times New Roman" w:eastAsia="Calibri" w:hAnsi="Times New Roman" w:cs="Times New Roman"/>
          <w:bCs/>
          <w:iCs/>
          <w:lang w:val="es-AR"/>
        </w:rPr>
        <w:t xml:space="preserve"> No obstante, las funciones de la CONEAU y las del Ministerio están claramente diferenciadas. Las atribuciones y responsabilidades de la CONEAU se limitan a la acreditación de las carreras, entendiéndose por acreditación un proceso de evaluación de la calidad académica, complementario de la evaluación institucional y dirigido a su mejoramiento que tiene objetivos exclusivamente académicos, efectos sociales y eventualmente políticos, pero no jurídicos. En cambio, las atribuciones y responsabilidades del Ministerio tienen efectos netamente jurídicos.</w:t>
      </w:r>
    </w:p>
    <w:p w14:paraId="0D9A9836" w14:textId="77777777" w:rsidR="008A484C" w:rsidRPr="008A484C" w:rsidRDefault="008A484C" w:rsidP="004B70E4">
      <w:pPr>
        <w:spacing w:line="240" w:lineRule="auto"/>
        <w:jc w:val="both"/>
        <w:rPr>
          <w:rFonts w:ascii="Times New Roman" w:eastAsia="Calibri" w:hAnsi="Times New Roman" w:cs="Times New Roman"/>
          <w:b/>
          <w:bCs/>
          <w:iCs/>
          <w:lang w:val="es-AR"/>
        </w:rPr>
      </w:pPr>
      <w:r w:rsidRPr="008A484C">
        <w:rPr>
          <w:rFonts w:ascii="Times New Roman" w:eastAsia="Calibri" w:hAnsi="Times New Roman" w:cs="Times New Roman"/>
          <w:bCs/>
          <w:iCs/>
          <w:lang w:val="es-AR"/>
        </w:rPr>
        <w:t xml:space="preserve">A continuación se presenta un cuadro comparativo entre la acreditación y la certificación de carreras a partir de una selección de categorías.  </w:t>
      </w:r>
    </w:p>
    <w:p w14:paraId="7ECDFD8B" w14:textId="77777777" w:rsidR="008A484C" w:rsidRPr="008A484C" w:rsidRDefault="008A484C" w:rsidP="004B70E4">
      <w:pPr>
        <w:spacing w:line="240" w:lineRule="auto"/>
        <w:jc w:val="center"/>
        <w:rPr>
          <w:rFonts w:ascii="Times New Roman" w:eastAsia="Calibri" w:hAnsi="Times New Roman" w:cs="Times New Roman"/>
          <w:b/>
          <w:bCs/>
          <w:iCs/>
          <w:lang w:val="es-AR"/>
        </w:rPr>
      </w:pPr>
      <w:r w:rsidRPr="008A484C">
        <w:rPr>
          <w:rFonts w:ascii="Times New Roman" w:eastAsia="Calibri" w:hAnsi="Times New Roman" w:cs="Times New Roman"/>
          <w:b/>
          <w:bCs/>
          <w:iCs/>
          <w:lang w:val="es-AR"/>
        </w:rPr>
        <w:t>Cuadro 1. Comparación entre la acreditación y la certificación de carreras</w:t>
      </w:r>
    </w:p>
    <w:tbl>
      <w:tblPr>
        <w:tblStyle w:val="Tablaconcuadrcula1"/>
        <w:tblW w:w="0" w:type="auto"/>
        <w:tblLook w:val="04A0" w:firstRow="1" w:lastRow="0" w:firstColumn="1" w:lastColumn="0" w:noHBand="0" w:noVBand="1"/>
      </w:tblPr>
      <w:tblGrid>
        <w:gridCol w:w="2444"/>
        <w:gridCol w:w="3138"/>
        <w:gridCol w:w="3138"/>
      </w:tblGrid>
      <w:tr w:rsidR="008A484C" w:rsidRPr="008A484C" w14:paraId="4E453BFC" w14:textId="77777777" w:rsidTr="00616995">
        <w:tc>
          <w:tcPr>
            <w:tcW w:w="2444" w:type="dxa"/>
          </w:tcPr>
          <w:p w14:paraId="3F84CAF6" w14:textId="77777777" w:rsidR="008A484C" w:rsidRPr="008A484C" w:rsidRDefault="008A484C" w:rsidP="004B70E4">
            <w:pPr>
              <w:spacing w:after="160"/>
              <w:jc w:val="center"/>
              <w:rPr>
                <w:rFonts w:ascii="Times New Roman" w:eastAsia="Calibri" w:hAnsi="Times New Roman" w:cs="Times New Roman"/>
                <w:b/>
                <w:bCs/>
                <w:iCs/>
                <w:sz w:val="24"/>
                <w:szCs w:val="24"/>
                <w:lang w:val="es-AR"/>
              </w:rPr>
            </w:pPr>
          </w:p>
        </w:tc>
        <w:tc>
          <w:tcPr>
            <w:tcW w:w="3138" w:type="dxa"/>
          </w:tcPr>
          <w:p w14:paraId="646B16CE" w14:textId="77777777" w:rsidR="008A484C" w:rsidRPr="008A484C" w:rsidRDefault="008A484C" w:rsidP="004B70E4">
            <w:pPr>
              <w:spacing w:after="160"/>
              <w:jc w:val="center"/>
              <w:rPr>
                <w:rFonts w:ascii="Times New Roman" w:eastAsia="Calibri" w:hAnsi="Times New Roman" w:cs="Times New Roman"/>
                <w:b/>
                <w:bCs/>
                <w:iCs/>
                <w:sz w:val="24"/>
                <w:szCs w:val="24"/>
                <w:lang w:val="es-AR"/>
              </w:rPr>
            </w:pPr>
            <w:r w:rsidRPr="008A484C">
              <w:rPr>
                <w:rFonts w:ascii="Times New Roman" w:eastAsia="Calibri" w:hAnsi="Times New Roman" w:cs="Times New Roman"/>
                <w:b/>
                <w:bCs/>
                <w:iCs/>
                <w:sz w:val="24"/>
                <w:szCs w:val="24"/>
                <w:lang w:val="es-AR"/>
              </w:rPr>
              <w:t>Acreditación de carreras</w:t>
            </w:r>
          </w:p>
        </w:tc>
        <w:tc>
          <w:tcPr>
            <w:tcW w:w="3138" w:type="dxa"/>
          </w:tcPr>
          <w:p w14:paraId="7B56DC10" w14:textId="77777777" w:rsidR="008A484C" w:rsidRPr="008A484C" w:rsidRDefault="008A484C" w:rsidP="004B70E4">
            <w:pPr>
              <w:spacing w:after="160"/>
              <w:jc w:val="center"/>
              <w:rPr>
                <w:rFonts w:ascii="Times New Roman" w:eastAsia="Calibri" w:hAnsi="Times New Roman" w:cs="Times New Roman"/>
                <w:b/>
                <w:bCs/>
                <w:iCs/>
                <w:sz w:val="24"/>
                <w:szCs w:val="24"/>
                <w:lang w:val="es-AR"/>
              </w:rPr>
            </w:pPr>
            <w:r w:rsidRPr="008A484C">
              <w:rPr>
                <w:rFonts w:ascii="Times New Roman" w:eastAsia="Calibri" w:hAnsi="Times New Roman" w:cs="Times New Roman"/>
                <w:b/>
                <w:bCs/>
                <w:iCs/>
                <w:sz w:val="24"/>
                <w:szCs w:val="24"/>
                <w:lang w:val="es-AR"/>
              </w:rPr>
              <w:t>Certificación de carreras</w:t>
            </w:r>
          </w:p>
        </w:tc>
      </w:tr>
      <w:tr w:rsidR="008A484C" w:rsidRPr="008A484C" w14:paraId="7400D9AE" w14:textId="77777777" w:rsidTr="00616995">
        <w:tc>
          <w:tcPr>
            <w:tcW w:w="2444" w:type="dxa"/>
          </w:tcPr>
          <w:p w14:paraId="511B1B39" w14:textId="77777777" w:rsidR="008A484C" w:rsidRPr="008A484C" w:rsidRDefault="008A484C" w:rsidP="004B70E4">
            <w:pPr>
              <w:spacing w:after="160"/>
              <w:jc w:val="both"/>
              <w:rPr>
                <w:rFonts w:ascii="Times New Roman" w:eastAsia="Calibri" w:hAnsi="Times New Roman" w:cs="Times New Roman"/>
                <w:b/>
                <w:bCs/>
                <w:iCs/>
                <w:sz w:val="24"/>
                <w:szCs w:val="24"/>
                <w:lang w:val="es-AR"/>
              </w:rPr>
            </w:pPr>
            <w:r w:rsidRPr="008A484C">
              <w:rPr>
                <w:rFonts w:ascii="Times New Roman" w:eastAsia="Calibri" w:hAnsi="Times New Roman" w:cs="Times New Roman"/>
                <w:b/>
                <w:bCs/>
                <w:iCs/>
                <w:sz w:val="24"/>
                <w:szCs w:val="24"/>
                <w:lang w:val="es-AR"/>
              </w:rPr>
              <w:t>Objeto de la evaluación o “evaluando”</w:t>
            </w:r>
          </w:p>
        </w:tc>
        <w:tc>
          <w:tcPr>
            <w:tcW w:w="3138" w:type="dxa"/>
          </w:tcPr>
          <w:p w14:paraId="17F02A08" w14:textId="77777777" w:rsidR="008A484C" w:rsidRPr="008A484C" w:rsidRDefault="008A484C" w:rsidP="004B70E4">
            <w:pPr>
              <w:spacing w:after="160"/>
              <w:jc w:val="both"/>
              <w:rPr>
                <w:rFonts w:ascii="Times New Roman" w:eastAsia="Calibri" w:hAnsi="Times New Roman" w:cs="Times New Roman"/>
                <w:bCs/>
                <w:iCs/>
                <w:sz w:val="24"/>
                <w:szCs w:val="24"/>
                <w:lang w:val="es-AR"/>
              </w:rPr>
            </w:pPr>
            <w:r w:rsidRPr="008A484C">
              <w:rPr>
                <w:rFonts w:ascii="Times New Roman" w:eastAsia="Calibri" w:hAnsi="Times New Roman" w:cs="Times New Roman"/>
                <w:bCs/>
                <w:iCs/>
                <w:sz w:val="24"/>
                <w:szCs w:val="24"/>
                <w:lang w:val="es-AR"/>
              </w:rPr>
              <w:t>Carreras abarcadas por el artículo 43 de la LES</w:t>
            </w:r>
          </w:p>
        </w:tc>
        <w:tc>
          <w:tcPr>
            <w:tcW w:w="3138" w:type="dxa"/>
          </w:tcPr>
          <w:p w14:paraId="738943F4" w14:textId="77777777" w:rsidR="008A484C" w:rsidRPr="008A484C" w:rsidRDefault="008A484C" w:rsidP="004B70E4">
            <w:pPr>
              <w:spacing w:after="160"/>
              <w:jc w:val="both"/>
              <w:rPr>
                <w:rFonts w:ascii="Times New Roman" w:eastAsia="Calibri" w:hAnsi="Times New Roman" w:cs="Times New Roman"/>
                <w:bCs/>
                <w:iCs/>
                <w:sz w:val="24"/>
                <w:szCs w:val="24"/>
                <w:lang w:val="es-AR"/>
              </w:rPr>
            </w:pPr>
            <w:r w:rsidRPr="008A484C">
              <w:rPr>
                <w:rFonts w:ascii="Times New Roman" w:eastAsia="Calibri" w:hAnsi="Times New Roman" w:cs="Times New Roman"/>
                <w:bCs/>
                <w:iCs/>
                <w:sz w:val="24"/>
                <w:szCs w:val="24"/>
                <w:lang w:val="es-AR"/>
              </w:rPr>
              <w:t>Carreras abarcadas por el artículo 42 de la LES</w:t>
            </w:r>
          </w:p>
        </w:tc>
      </w:tr>
      <w:tr w:rsidR="008A484C" w:rsidRPr="008A484C" w14:paraId="69798798" w14:textId="77777777" w:rsidTr="00616995">
        <w:tc>
          <w:tcPr>
            <w:tcW w:w="2444" w:type="dxa"/>
          </w:tcPr>
          <w:p w14:paraId="5FABD3BB" w14:textId="77777777" w:rsidR="008A484C" w:rsidRPr="008A484C" w:rsidRDefault="008A484C" w:rsidP="004B70E4">
            <w:pPr>
              <w:spacing w:after="160"/>
              <w:jc w:val="both"/>
              <w:rPr>
                <w:rFonts w:ascii="Times New Roman" w:eastAsia="Calibri" w:hAnsi="Times New Roman" w:cs="Times New Roman"/>
                <w:b/>
                <w:bCs/>
                <w:iCs/>
                <w:sz w:val="24"/>
                <w:szCs w:val="24"/>
                <w:lang w:val="es-AR"/>
              </w:rPr>
            </w:pPr>
            <w:r w:rsidRPr="008A484C">
              <w:rPr>
                <w:rFonts w:ascii="Times New Roman" w:eastAsia="Calibri" w:hAnsi="Times New Roman" w:cs="Times New Roman"/>
                <w:b/>
                <w:bCs/>
                <w:iCs/>
                <w:sz w:val="24"/>
                <w:szCs w:val="24"/>
                <w:lang w:val="es-AR"/>
              </w:rPr>
              <w:t>Regulaciones</w:t>
            </w:r>
          </w:p>
        </w:tc>
        <w:tc>
          <w:tcPr>
            <w:tcW w:w="3138" w:type="dxa"/>
          </w:tcPr>
          <w:p w14:paraId="5DE69FF2" w14:textId="77777777" w:rsidR="008A484C" w:rsidRPr="008A484C" w:rsidRDefault="008A484C" w:rsidP="004B70E4">
            <w:pPr>
              <w:spacing w:after="160"/>
              <w:jc w:val="both"/>
              <w:rPr>
                <w:rFonts w:ascii="Times New Roman" w:eastAsia="Calibri" w:hAnsi="Times New Roman" w:cs="Times New Roman"/>
                <w:bCs/>
                <w:iCs/>
                <w:sz w:val="24"/>
                <w:szCs w:val="24"/>
                <w:lang w:val="es-AR"/>
              </w:rPr>
            </w:pPr>
            <w:r w:rsidRPr="008A484C">
              <w:rPr>
                <w:rFonts w:ascii="Times New Roman" w:eastAsia="Calibri" w:hAnsi="Times New Roman" w:cs="Times New Roman"/>
                <w:bCs/>
                <w:iCs/>
                <w:sz w:val="24"/>
                <w:szCs w:val="24"/>
                <w:lang w:val="es-AR"/>
              </w:rPr>
              <w:t>Regulado por la LES 24.521/95  y normativas nacionales derivadas</w:t>
            </w:r>
          </w:p>
        </w:tc>
        <w:tc>
          <w:tcPr>
            <w:tcW w:w="3138" w:type="dxa"/>
          </w:tcPr>
          <w:p w14:paraId="73930025" w14:textId="77777777" w:rsidR="008A484C" w:rsidRPr="008A484C" w:rsidRDefault="008A484C" w:rsidP="004B70E4">
            <w:pPr>
              <w:spacing w:after="160"/>
              <w:jc w:val="both"/>
              <w:rPr>
                <w:rFonts w:ascii="Times New Roman" w:eastAsia="Calibri" w:hAnsi="Times New Roman" w:cs="Times New Roman"/>
                <w:bCs/>
                <w:iCs/>
                <w:sz w:val="24"/>
                <w:szCs w:val="24"/>
                <w:lang w:val="es-AR"/>
              </w:rPr>
            </w:pPr>
            <w:r w:rsidRPr="008A484C">
              <w:rPr>
                <w:rFonts w:ascii="Times New Roman" w:eastAsia="Calibri" w:hAnsi="Times New Roman" w:cs="Times New Roman"/>
                <w:bCs/>
                <w:iCs/>
                <w:sz w:val="24"/>
                <w:szCs w:val="24"/>
                <w:lang w:val="es-AR"/>
              </w:rPr>
              <w:t>Según Resolución n° 2597 y las pautas organizativas y de gobierno del SIAC de cada institución universitaria</w:t>
            </w:r>
          </w:p>
        </w:tc>
      </w:tr>
      <w:tr w:rsidR="008A484C" w:rsidRPr="008A484C" w14:paraId="003D95B0" w14:textId="77777777" w:rsidTr="00616995">
        <w:tc>
          <w:tcPr>
            <w:tcW w:w="2444" w:type="dxa"/>
          </w:tcPr>
          <w:p w14:paraId="7653D1AB" w14:textId="77777777" w:rsidR="008A484C" w:rsidRPr="008A484C" w:rsidRDefault="008A484C" w:rsidP="004B70E4">
            <w:pPr>
              <w:spacing w:after="160"/>
              <w:jc w:val="both"/>
              <w:rPr>
                <w:rFonts w:ascii="Times New Roman" w:eastAsia="Calibri" w:hAnsi="Times New Roman" w:cs="Times New Roman"/>
                <w:b/>
                <w:bCs/>
                <w:iCs/>
                <w:sz w:val="24"/>
                <w:szCs w:val="24"/>
                <w:lang w:val="es-AR"/>
              </w:rPr>
            </w:pPr>
            <w:r w:rsidRPr="008A484C">
              <w:rPr>
                <w:rFonts w:ascii="Times New Roman" w:eastAsia="Calibri" w:hAnsi="Times New Roman" w:cs="Times New Roman"/>
                <w:b/>
                <w:bCs/>
                <w:iCs/>
                <w:sz w:val="24"/>
                <w:szCs w:val="24"/>
                <w:lang w:val="es-AR"/>
              </w:rPr>
              <w:t>Origen de los estándares / criterios de evaluación</w:t>
            </w:r>
          </w:p>
        </w:tc>
        <w:tc>
          <w:tcPr>
            <w:tcW w:w="3138" w:type="dxa"/>
          </w:tcPr>
          <w:p w14:paraId="089F8C34" w14:textId="77777777" w:rsidR="008A484C" w:rsidRPr="008A484C" w:rsidRDefault="008A484C" w:rsidP="004B70E4">
            <w:pPr>
              <w:spacing w:after="160"/>
              <w:jc w:val="both"/>
              <w:rPr>
                <w:rFonts w:ascii="Times New Roman" w:eastAsia="Calibri" w:hAnsi="Times New Roman" w:cs="Times New Roman"/>
                <w:bCs/>
                <w:iCs/>
                <w:sz w:val="24"/>
                <w:szCs w:val="24"/>
                <w:lang w:val="es-AR"/>
              </w:rPr>
            </w:pPr>
            <w:r w:rsidRPr="008A484C">
              <w:rPr>
                <w:rFonts w:ascii="Times New Roman" w:eastAsia="Calibri" w:hAnsi="Times New Roman" w:cs="Times New Roman"/>
                <w:bCs/>
                <w:iCs/>
                <w:sz w:val="24"/>
                <w:szCs w:val="24"/>
                <w:lang w:val="es-AR"/>
              </w:rPr>
              <w:t>Estándares aprobados por el CU en acuerdo con el ME</w:t>
            </w:r>
          </w:p>
        </w:tc>
        <w:tc>
          <w:tcPr>
            <w:tcW w:w="3138" w:type="dxa"/>
          </w:tcPr>
          <w:p w14:paraId="6BD25CC3" w14:textId="77777777" w:rsidR="008A484C" w:rsidRPr="008A484C" w:rsidRDefault="008A484C" w:rsidP="004B70E4">
            <w:pPr>
              <w:spacing w:after="160"/>
              <w:jc w:val="both"/>
              <w:rPr>
                <w:rFonts w:ascii="Times New Roman" w:eastAsia="Calibri" w:hAnsi="Times New Roman" w:cs="Times New Roman"/>
                <w:bCs/>
                <w:iCs/>
                <w:sz w:val="24"/>
                <w:szCs w:val="24"/>
                <w:lang w:val="es-AR"/>
              </w:rPr>
            </w:pPr>
            <w:r w:rsidRPr="008A484C">
              <w:rPr>
                <w:rFonts w:ascii="Times New Roman" w:eastAsia="Calibri" w:hAnsi="Times New Roman" w:cs="Times New Roman"/>
                <w:bCs/>
                <w:iCs/>
                <w:sz w:val="24"/>
                <w:szCs w:val="24"/>
                <w:lang w:val="es-AR"/>
              </w:rPr>
              <w:t xml:space="preserve">Se habilita a las instituciones a construir un modelo o dispositivo de evaluación en el marco del SIAC pudiéndose definir criterios de evaluación propios. </w:t>
            </w:r>
          </w:p>
        </w:tc>
      </w:tr>
      <w:tr w:rsidR="008A484C" w:rsidRPr="008A484C" w14:paraId="08E38A9D" w14:textId="77777777" w:rsidTr="00616995">
        <w:tc>
          <w:tcPr>
            <w:tcW w:w="2444" w:type="dxa"/>
          </w:tcPr>
          <w:p w14:paraId="55A42354" w14:textId="77777777" w:rsidR="008A484C" w:rsidRPr="008A484C" w:rsidRDefault="008A484C" w:rsidP="004B70E4">
            <w:pPr>
              <w:spacing w:after="160"/>
              <w:jc w:val="both"/>
              <w:rPr>
                <w:rFonts w:ascii="Times New Roman" w:eastAsia="Calibri" w:hAnsi="Times New Roman" w:cs="Times New Roman"/>
                <w:b/>
                <w:bCs/>
                <w:iCs/>
                <w:sz w:val="24"/>
                <w:szCs w:val="24"/>
                <w:lang w:val="es-AR"/>
              </w:rPr>
            </w:pPr>
            <w:r w:rsidRPr="008A484C">
              <w:rPr>
                <w:rFonts w:ascii="Times New Roman" w:eastAsia="Calibri" w:hAnsi="Times New Roman" w:cs="Times New Roman"/>
                <w:b/>
                <w:bCs/>
                <w:iCs/>
                <w:sz w:val="24"/>
                <w:szCs w:val="24"/>
                <w:lang w:val="es-AR"/>
              </w:rPr>
              <w:t>Ejercicio profesional</w:t>
            </w:r>
          </w:p>
        </w:tc>
        <w:tc>
          <w:tcPr>
            <w:tcW w:w="3138" w:type="dxa"/>
          </w:tcPr>
          <w:p w14:paraId="14EC35AC" w14:textId="77777777" w:rsidR="008A484C" w:rsidRPr="008A484C" w:rsidRDefault="008A484C" w:rsidP="004B70E4">
            <w:pPr>
              <w:spacing w:after="160"/>
              <w:jc w:val="both"/>
              <w:rPr>
                <w:rFonts w:ascii="Times New Roman" w:eastAsia="Calibri" w:hAnsi="Times New Roman" w:cs="Times New Roman"/>
                <w:bCs/>
                <w:iCs/>
                <w:sz w:val="24"/>
                <w:szCs w:val="24"/>
                <w:lang w:val="es-AR"/>
              </w:rPr>
            </w:pPr>
            <w:r w:rsidRPr="008A484C">
              <w:rPr>
                <w:rFonts w:ascii="Times New Roman" w:eastAsia="Calibri" w:hAnsi="Times New Roman" w:cs="Times New Roman"/>
                <w:bCs/>
                <w:iCs/>
                <w:sz w:val="24"/>
                <w:szCs w:val="24"/>
                <w:lang w:val="es-AR"/>
              </w:rPr>
              <w:t>Actividades reservadas para la titulación</w:t>
            </w:r>
          </w:p>
        </w:tc>
        <w:tc>
          <w:tcPr>
            <w:tcW w:w="3138" w:type="dxa"/>
          </w:tcPr>
          <w:p w14:paraId="44D3B56A" w14:textId="77777777" w:rsidR="008A484C" w:rsidRPr="008A484C" w:rsidRDefault="008A484C" w:rsidP="004B70E4">
            <w:pPr>
              <w:spacing w:after="160"/>
              <w:jc w:val="center"/>
              <w:rPr>
                <w:rFonts w:ascii="Times New Roman" w:eastAsia="Calibri" w:hAnsi="Times New Roman" w:cs="Times New Roman"/>
                <w:bCs/>
                <w:iCs/>
                <w:sz w:val="24"/>
                <w:szCs w:val="24"/>
                <w:lang w:val="es-AR"/>
              </w:rPr>
            </w:pPr>
            <w:r w:rsidRPr="008A484C">
              <w:rPr>
                <w:rFonts w:ascii="Times New Roman" w:eastAsia="Calibri" w:hAnsi="Times New Roman" w:cs="Times New Roman"/>
                <w:bCs/>
                <w:iCs/>
                <w:sz w:val="24"/>
                <w:szCs w:val="24"/>
                <w:lang w:val="es-AR"/>
              </w:rPr>
              <w:t>-</w:t>
            </w:r>
          </w:p>
        </w:tc>
      </w:tr>
      <w:tr w:rsidR="008A484C" w:rsidRPr="008A484C" w14:paraId="2E515BAC" w14:textId="77777777" w:rsidTr="00616995">
        <w:tc>
          <w:tcPr>
            <w:tcW w:w="2444" w:type="dxa"/>
          </w:tcPr>
          <w:p w14:paraId="1C495A1E" w14:textId="77777777" w:rsidR="008A484C" w:rsidRPr="008A484C" w:rsidRDefault="008A484C" w:rsidP="004B70E4">
            <w:pPr>
              <w:spacing w:after="160"/>
              <w:jc w:val="both"/>
              <w:rPr>
                <w:rFonts w:ascii="Times New Roman" w:eastAsia="Calibri" w:hAnsi="Times New Roman" w:cs="Times New Roman"/>
                <w:b/>
                <w:bCs/>
                <w:iCs/>
                <w:sz w:val="24"/>
                <w:szCs w:val="24"/>
                <w:lang w:val="es-AR"/>
              </w:rPr>
            </w:pPr>
            <w:r w:rsidRPr="008A484C">
              <w:rPr>
                <w:rFonts w:ascii="Times New Roman" w:eastAsia="Calibri" w:hAnsi="Times New Roman" w:cs="Times New Roman"/>
                <w:b/>
                <w:bCs/>
                <w:iCs/>
                <w:sz w:val="24"/>
                <w:szCs w:val="24"/>
                <w:lang w:val="es-AR"/>
              </w:rPr>
              <w:t>Quién realiza la evaluación</w:t>
            </w:r>
          </w:p>
        </w:tc>
        <w:tc>
          <w:tcPr>
            <w:tcW w:w="3138" w:type="dxa"/>
          </w:tcPr>
          <w:p w14:paraId="4512E366" w14:textId="77777777" w:rsidR="008A484C" w:rsidRPr="008A484C" w:rsidRDefault="008A484C" w:rsidP="004B70E4">
            <w:pPr>
              <w:spacing w:after="160"/>
              <w:jc w:val="both"/>
              <w:rPr>
                <w:rFonts w:ascii="Times New Roman" w:eastAsia="Calibri" w:hAnsi="Times New Roman" w:cs="Times New Roman"/>
                <w:bCs/>
                <w:iCs/>
                <w:sz w:val="24"/>
                <w:szCs w:val="24"/>
                <w:lang w:val="es-AR"/>
              </w:rPr>
            </w:pPr>
            <w:r w:rsidRPr="008A484C">
              <w:rPr>
                <w:rFonts w:ascii="Times New Roman" w:eastAsia="Calibri" w:hAnsi="Times New Roman" w:cs="Times New Roman"/>
                <w:bCs/>
                <w:iCs/>
                <w:sz w:val="24"/>
                <w:szCs w:val="24"/>
                <w:lang w:val="es-AR"/>
              </w:rPr>
              <w:t>Autoevaluación y Evaluación Externa con Pares Evaluadores seleccionados por la CONEAU</w:t>
            </w:r>
          </w:p>
        </w:tc>
        <w:tc>
          <w:tcPr>
            <w:tcW w:w="3138" w:type="dxa"/>
          </w:tcPr>
          <w:p w14:paraId="00AAAA3B" w14:textId="77777777" w:rsidR="008A484C" w:rsidRPr="008A484C" w:rsidRDefault="008A484C" w:rsidP="004B70E4">
            <w:pPr>
              <w:spacing w:after="160"/>
              <w:jc w:val="both"/>
              <w:rPr>
                <w:rFonts w:ascii="Times New Roman" w:eastAsia="Calibri" w:hAnsi="Times New Roman" w:cs="Times New Roman"/>
                <w:bCs/>
                <w:iCs/>
                <w:sz w:val="24"/>
                <w:szCs w:val="24"/>
                <w:lang w:val="es-AR"/>
              </w:rPr>
            </w:pPr>
            <w:r w:rsidRPr="008A484C">
              <w:rPr>
                <w:rFonts w:ascii="Times New Roman" w:eastAsia="Calibri" w:hAnsi="Times New Roman" w:cs="Times New Roman"/>
                <w:bCs/>
                <w:iCs/>
                <w:sz w:val="24"/>
                <w:szCs w:val="24"/>
                <w:lang w:val="es-AR"/>
              </w:rPr>
              <w:t>Autoevaluación y Evaluación Externa con PE elegidos según criterios establecidos por la universidad en el marco del SIAC</w:t>
            </w:r>
          </w:p>
        </w:tc>
      </w:tr>
      <w:tr w:rsidR="008A484C" w:rsidRPr="008A484C" w14:paraId="494428D3" w14:textId="77777777" w:rsidTr="00616995">
        <w:tc>
          <w:tcPr>
            <w:tcW w:w="2444" w:type="dxa"/>
          </w:tcPr>
          <w:p w14:paraId="02369ED8" w14:textId="77777777" w:rsidR="008A484C" w:rsidRPr="008A484C" w:rsidRDefault="008A484C" w:rsidP="004B70E4">
            <w:pPr>
              <w:spacing w:after="160"/>
              <w:jc w:val="both"/>
              <w:rPr>
                <w:rFonts w:ascii="Times New Roman" w:eastAsia="Calibri" w:hAnsi="Times New Roman" w:cs="Times New Roman"/>
                <w:b/>
                <w:bCs/>
                <w:iCs/>
                <w:sz w:val="24"/>
                <w:szCs w:val="24"/>
                <w:lang w:val="es-AR"/>
              </w:rPr>
            </w:pPr>
            <w:r w:rsidRPr="008A484C">
              <w:rPr>
                <w:rFonts w:ascii="Times New Roman" w:eastAsia="Calibri" w:hAnsi="Times New Roman" w:cs="Times New Roman"/>
                <w:b/>
                <w:bCs/>
                <w:iCs/>
                <w:sz w:val="24"/>
                <w:szCs w:val="24"/>
                <w:lang w:val="es-AR"/>
              </w:rPr>
              <w:t>Enfoque y metodología</w:t>
            </w:r>
          </w:p>
        </w:tc>
        <w:tc>
          <w:tcPr>
            <w:tcW w:w="3138" w:type="dxa"/>
          </w:tcPr>
          <w:p w14:paraId="04787CC8" w14:textId="77777777" w:rsidR="008A484C" w:rsidRPr="008A484C" w:rsidRDefault="008A484C" w:rsidP="004B70E4">
            <w:pPr>
              <w:spacing w:after="160"/>
              <w:jc w:val="both"/>
              <w:rPr>
                <w:rFonts w:ascii="Times New Roman" w:eastAsia="Calibri" w:hAnsi="Times New Roman" w:cs="Times New Roman"/>
                <w:bCs/>
                <w:iCs/>
                <w:sz w:val="24"/>
                <w:szCs w:val="24"/>
                <w:lang w:val="es-AR"/>
              </w:rPr>
            </w:pPr>
            <w:r w:rsidRPr="008A484C">
              <w:rPr>
                <w:rFonts w:ascii="Times New Roman" w:eastAsia="Calibri" w:hAnsi="Times New Roman" w:cs="Times New Roman"/>
                <w:bCs/>
                <w:iCs/>
                <w:sz w:val="24"/>
                <w:szCs w:val="24"/>
                <w:lang w:val="es-AR"/>
              </w:rPr>
              <w:t xml:space="preserve">Basado en estándares y formularios para completar por la institución. Informes de autoevaluación y de evaluación de los pares </w:t>
            </w:r>
            <w:r w:rsidRPr="008A484C">
              <w:rPr>
                <w:rFonts w:ascii="Times New Roman" w:eastAsia="Calibri" w:hAnsi="Times New Roman" w:cs="Times New Roman"/>
                <w:bCs/>
                <w:iCs/>
                <w:sz w:val="24"/>
                <w:szCs w:val="24"/>
                <w:lang w:val="es-AR"/>
              </w:rPr>
              <w:lastRenderedPageBreak/>
              <w:t>evaluadores pautados por la CONEAU.</w:t>
            </w:r>
          </w:p>
        </w:tc>
        <w:tc>
          <w:tcPr>
            <w:tcW w:w="3138" w:type="dxa"/>
          </w:tcPr>
          <w:p w14:paraId="1D57B840" w14:textId="77777777" w:rsidR="008A484C" w:rsidRPr="008A484C" w:rsidRDefault="008A484C" w:rsidP="004B70E4">
            <w:pPr>
              <w:spacing w:after="160"/>
              <w:jc w:val="both"/>
              <w:rPr>
                <w:rFonts w:ascii="Times New Roman" w:eastAsia="Calibri" w:hAnsi="Times New Roman" w:cs="Times New Roman"/>
                <w:bCs/>
                <w:iCs/>
                <w:sz w:val="24"/>
                <w:szCs w:val="24"/>
                <w:lang w:val="es-AR"/>
              </w:rPr>
            </w:pPr>
            <w:r w:rsidRPr="008A484C">
              <w:rPr>
                <w:rFonts w:ascii="Times New Roman" w:eastAsia="Calibri" w:hAnsi="Times New Roman" w:cs="Times New Roman"/>
                <w:bCs/>
                <w:iCs/>
                <w:sz w:val="24"/>
                <w:szCs w:val="24"/>
                <w:lang w:val="es-AR"/>
              </w:rPr>
              <w:lastRenderedPageBreak/>
              <w:t xml:space="preserve">En el SIAC se puede determinar el enfoque de evaluación, las técnicas de recolección de información así como pautar el informe de </w:t>
            </w:r>
            <w:r w:rsidRPr="008A484C">
              <w:rPr>
                <w:rFonts w:ascii="Times New Roman" w:eastAsia="Calibri" w:hAnsi="Times New Roman" w:cs="Times New Roman"/>
                <w:bCs/>
                <w:iCs/>
                <w:sz w:val="24"/>
                <w:szCs w:val="24"/>
                <w:lang w:val="es-AR"/>
              </w:rPr>
              <w:lastRenderedPageBreak/>
              <w:t>autoevaluación y evaluación de los pares evaluadores y los modos de retroalimentación</w:t>
            </w:r>
          </w:p>
        </w:tc>
      </w:tr>
      <w:tr w:rsidR="008A484C" w:rsidRPr="008A484C" w14:paraId="0AF77E3B" w14:textId="77777777" w:rsidTr="00616995">
        <w:tc>
          <w:tcPr>
            <w:tcW w:w="2444" w:type="dxa"/>
          </w:tcPr>
          <w:p w14:paraId="56DEF4BA" w14:textId="77777777" w:rsidR="008A484C" w:rsidRPr="008A484C" w:rsidRDefault="008A484C" w:rsidP="004B70E4">
            <w:pPr>
              <w:spacing w:after="160"/>
              <w:jc w:val="both"/>
              <w:rPr>
                <w:rFonts w:ascii="Times New Roman" w:eastAsia="Calibri" w:hAnsi="Times New Roman" w:cs="Times New Roman"/>
                <w:b/>
                <w:bCs/>
                <w:iCs/>
                <w:sz w:val="24"/>
                <w:szCs w:val="24"/>
                <w:lang w:val="es-AR"/>
              </w:rPr>
            </w:pPr>
            <w:r w:rsidRPr="008A484C">
              <w:rPr>
                <w:rFonts w:ascii="Times New Roman" w:eastAsia="Calibri" w:hAnsi="Times New Roman" w:cs="Times New Roman"/>
                <w:b/>
                <w:bCs/>
                <w:iCs/>
                <w:sz w:val="24"/>
                <w:szCs w:val="24"/>
                <w:lang w:val="es-AR"/>
              </w:rPr>
              <w:lastRenderedPageBreak/>
              <w:t>Condición de obligatoriedad</w:t>
            </w:r>
          </w:p>
        </w:tc>
        <w:tc>
          <w:tcPr>
            <w:tcW w:w="3138" w:type="dxa"/>
          </w:tcPr>
          <w:p w14:paraId="425F67C0" w14:textId="77777777" w:rsidR="008A484C" w:rsidRPr="008A484C" w:rsidRDefault="008A484C" w:rsidP="004B70E4">
            <w:pPr>
              <w:spacing w:after="160"/>
              <w:jc w:val="both"/>
              <w:rPr>
                <w:rFonts w:ascii="Times New Roman" w:eastAsia="Calibri" w:hAnsi="Times New Roman" w:cs="Times New Roman"/>
                <w:bCs/>
                <w:iCs/>
                <w:sz w:val="24"/>
                <w:szCs w:val="24"/>
                <w:lang w:val="es-AR"/>
              </w:rPr>
            </w:pPr>
            <w:r w:rsidRPr="008A484C">
              <w:rPr>
                <w:rFonts w:ascii="Times New Roman" w:eastAsia="Calibri" w:hAnsi="Times New Roman" w:cs="Times New Roman"/>
                <w:bCs/>
                <w:iCs/>
                <w:sz w:val="24"/>
                <w:szCs w:val="24"/>
                <w:lang w:val="es-AR"/>
              </w:rPr>
              <w:t>Carácter obligatorio: reconocimiento oficial y validez nacional de la titulación</w:t>
            </w:r>
          </w:p>
        </w:tc>
        <w:tc>
          <w:tcPr>
            <w:tcW w:w="3138" w:type="dxa"/>
          </w:tcPr>
          <w:p w14:paraId="611C04F8" w14:textId="77777777" w:rsidR="008A484C" w:rsidRPr="008A484C" w:rsidRDefault="008A484C" w:rsidP="004B70E4">
            <w:pPr>
              <w:spacing w:after="160"/>
              <w:jc w:val="both"/>
              <w:rPr>
                <w:rFonts w:ascii="Times New Roman" w:eastAsia="Calibri" w:hAnsi="Times New Roman" w:cs="Times New Roman"/>
                <w:bCs/>
                <w:iCs/>
                <w:sz w:val="24"/>
                <w:szCs w:val="24"/>
                <w:lang w:val="es-AR"/>
              </w:rPr>
            </w:pPr>
            <w:r w:rsidRPr="008A484C">
              <w:rPr>
                <w:rFonts w:ascii="Times New Roman" w:eastAsia="Calibri" w:hAnsi="Times New Roman" w:cs="Times New Roman"/>
                <w:bCs/>
                <w:iCs/>
                <w:sz w:val="24"/>
                <w:szCs w:val="24"/>
                <w:lang w:val="es-AR"/>
              </w:rPr>
              <w:t>Carácter voluntario</w:t>
            </w:r>
          </w:p>
        </w:tc>
      </w:tr>
      <w:tr w:rsidR="008A484C" w:rsidRPr="008A484C" w14:paraId="2FC50CD1" w14:textId="77777777" w:rsidTr="00616995">
        <w:tc>
          <w:tcPr>
            <w:tcW w:w="2444" w:type="dxa"/>
          </w:tcPr>
          <w:p w14:paraId="53B252A2" w14:textId="77777777" w:rsidR="008A484C" w:rsidRPr="008A484C" w:rsidRDefault="008A484C" w:rsidP="004B70E4">
            <w:pPr>
              <w:spacing w:after="160"/>
              <w:jc w:val="both"/>
              <w:rPr>
                <w:rFonts w:ascii="Times New Roman" w:eastAsia="Calibri" w:hAnsi="Times New Roman" w:cs="Times New Roman"/>
                <w:b/>
                <w:bCs/>
                <w:iCs/>
                <w:sz w:val="24"/>
                <w:szCs w:val="24"/>
                <w:lang w:val="es-AR"/>
              </w:rPr>
            </w:pPr>
            <w:r w:rsidRPr="008A484C">
              <w:rPr>
                <w:rFonts w:ascii="Times New Roman" w:eastAsia="Calibri" w:hAnsi="Times New Roman" w:cs="Times New Roman"/>
                <w:b/>
                <w:bCs/>
                <w:iCs/>
                <w:sz w:val="24"/>
                <w:szCs w:val="24"/>
                <w:lang w:val="es-AR"/>
              </w:rPr>
              <w:t>Momento de la evaluación</w:t>
            </w:r>
          </w:p>
        </w:tc>
        <w:tc>
          <w:tcPr>
            <w:tcW w:w="3138" w:type="dxa"/>
          </w:tcPr>
          <w:p w14:paraId="7B18E957" w14:textId="77777777" w:rsidR="008A484C" w:rsidRPr="008A484C" w:rsidRDefault="008A484C" w:rsidP="004B70E4">
            <w:pPr>
              <w:spacing w:after="160"/>
              <w:jc w:val="both"/>
              <w:rPr>
                <w:rFonts w:ascii="Times New Roman" w:eastAsia="Calibri" w:hAnsi="Times New Roman" w:cs="Times New Roman"/>
                <w:bCs/>
                <w:iCs/>
                <w:sz w:val="24"/>
                <w:szCs w:val="24"/>
                <w:lang w:val="es-AR"/>
              </w:rPr>
            </w:pPr>
            <w:r w:rsidRPr="008A484C">
              <w:rPr>
                <w:rFonts w:ascii="Times New Roman" w:eastAsia="Calibri" w:hAnsi="Times New Roman" w:cs="Times New Roman"/>
                <w:bCs/>
                <w:i/>
                <w:iCs/>
                <w:sz w:val="24"/>
                <w:szCs w:val="24"/>
                <w:lang w:val="es-AR"/>
              </w:rPr>
              <w:t>Ex ante</w:t>
            </w:r>
            <w:r w:rsidRPr="008A484C">
              <w:rPr>
                <w:rFonts w:ascii="Times New Roman" w:eastAsia="Calibri" w:hAnsi="Times New Roman" w:cs="Times New Roman"/>
                <w:bCs/>
                <w:iCs/>
                <w:sz w:val="24"/>
                <w:szCs w:val="24"/>
                <w:lang w:val="es-AR"/>
              </w:rPr>
              <w:t xml:space="preserve"> y </w:t>
            </w:r>
            <w:r w:rsidRPr="008A484C">
              <w:rPr>
                <w:rFonts w:ascii="Times New Roman" w:eastAsia="Calibri" w:hAnsi="Times New Roman" w:cs="Times New Roman"/>
                <w:bCs/>
                <w:i/>
                <w:iCs/>
                <w:sz w:val="24"/>
                <w:szCs w:val="24"/>
                <w:lang w:val="es-AR"/>
              </w:rPr>
              <w:t xml:space="preserve">ex post </w:t>
            </w:r>
            <w:r w:rsidRPr="008A484C">
              <w:rPr>
                <w:rFonts w:ascii="Times New Roman" w:eastAsia="Calibri" w:hAnsi="Times New Roman" w:cs="Times New Roman"/>
                <w:bCs/>
                <w:iCs/>
                <w:sz w:val="24"/>
                <w:szCs w:val="24"/>
                <w:lang w:val="es-AR"/>
              </w:rPr>
              <w:t>(antes de la implementación de la carrera y luego de acuerdo a las convocatorias nacionales)</w:t>
            </w:r>
          </w:p>
        </w:tc>
        <w:tc>
          <w:tcPr>
            <w:tcW w:w="3138" w:type="dxa"/>
          </w:tcPr>
          <w:p w14:paraId="05BC9C4E" w14:textId="77777777" w:rsidR="008A484C" w:rsidRPr="008A484C" w:rsidRDefault="008A484C" w:rsidP="004B70E4">
            <w:pPr>
              <w:spacing w:after="160"/>
              <w:jc w:val="both"/>
              <w:rPr>
                <w:rFonts w:ascii="Times New Roman" w:eastAsia="Calibri" w:hAnsi="Times New Roman" w:cs="Times New Roman"/>
                <w:bCs/>
                <w:iCs/>
                <w:sz w:val="24"/>
                <w:szCs w:val="24"/>
                <w:lang w:val="es-AR"/>
              </w:rPr>
            </w:pPr>
            <w:r w:rsidRPr="008A484C">
              <w:rPr>
                <w:rFonts w:ascii="Times New Roman" w:eastAsia="Calibri" w:hAnsi="Times New Roman" w:cs="Times New Roman"/>
                <w:bCs/>
                <w:iCs/>
                <w:sz w:val="24"/>
                <w:szCs w:val="24"/>
                <w:lang w:val="es-AR"/>
              </w:rPr>
              <w:t>A definir por la institución</w:t>
            </w:r>
          </w:p>
        </w:tc>
      </w:tr>
      <w:tr w:rsidR="008A484C" w:rsidRPr="008A484C" w14:paraId="427140C0" w14:textId="77777777" w:rsidTr="00616995">
        <w:tc>
          <w:tcPr>
            <w:tcW w:w="2444" w:type="dxa"/>
          </w:tcPr>
          <w:p w14:paraId="35897569" w14:textId="77777777" w:rsidR="008A484C" w:rsidRPr="008A484C" w:rsidRDefault="008A484C" w:rsidP="004B70E4">
            <w:pPr>
              <w:spacing w:after="160"/>
              <w:jc w:val="both"/>
              <w:rPr>
                <w:rFonts w:ascii="Times New Roman" w:eastAsia="Calibri" w:hAnsi="Times New Roman" w:cs="Times New Roman"/>
                <w:b/>
                <w:bCs/>
                <w:iCs/>
                <w:sz w:val="24"/>
                <w:szCs w:val="24"/>
                <w:lang w:val="es-AR"/>
              </w:rPr>
            </w:pPr>
            <w:r w:rsidRPr="008A484C">
              <w:rPr>
                <w:rFonts w:ascii="Times New Roman" w:eastAsia="Calibri" w:hAnsi="Times New Roman" w:cs="Times New Roman"/>
                <w:b/>
                <w:bCs/>
                <w:iCs/>
                <w:sz w:val="24"/>
                <w:szCs w:val="24"/>
                <w:lang w:val="es-AR"/>
              </w:rPr>
              <w:t>Periodicidad</w:t>
            </w:r>
          </w:p>
        </w:tc>
        <w:tc>
          <w:tcPr>
            <w:tcW w:w="3138" w:type="dxa"/>
          </w:tcPr>
          <w:p w14:paraId="7569FB8F" w14:textId="77777777" w:rsidR="008A484C" w:rsidRPr="008A484C" w:rsidRDefault="008A484C" w:rsidP="004B70E4">
            <w:pPr>
              <w:spacing w:after="160"/>
              <w:jc w:val="both"/>
              <w:rPr>
                <w:rFonts w:ascii="Times New Roman" w:eastAsia="Calibri" w:hAnsi="Times New Roman" w:cs="Times New Roman"/>
                <w:bCs/>
                <w:iCs/>
                <w:sz w:val="24"/>
                <w:szCs w:val="24"/>
                <w:lang w:val="es-AR"/>
              </w:rPr>
            </w:pPr>
            <w:r w:rsidRPr="008A484C">
              <w:rPr>
                <w:rFonts w:ascii="Times New Roman" w:eastAsia="Calibri" w:hAnsi="Times New Roman" w:cs="Times New Roman"/>
                <w:bCs/>
                <w:iCs/>
                <w:sz w:val="24"/>
                <w:szCs w:val="24"/>
                <w:lang w:val="es-AR"/>
              </w:rPr>
              <w:t>Periodicidad establecida a través de convocatorias nacionales</w:t>
            </w:r>
          </w:p>
        </w:tc>
        <w:tc>
          <w:tcPr>
            <w:tcW w:w="3138" w:type="dxa"/>
          </w:tcPr>
          <w:p w14:paraId="7DE4828C" w14:textId="77777777" w:rsidR="008A484C" w:rsidRPr="008A484C" w:rsidRDefault="008A484C" w:rsidP="004B70E4">
            <w:pPr>
              <w:spacing w:after="160"/>
              <w:jc w:val="both"/>
              <w:rPr>
                <w:rFonts w:ascii="Times New Roman" w:eastAsia="Calibri" w:hAnsi="Times New Roman" w:cs="Times New Roman"/>
                <w:bCs/>
                <w:iCs/>
                <w:sz w:val="24"/>
                <w:szCs w:val="24"/>
                <w:lang w:val="es-AR"/>
              </w:rPr>
            </w:pPr>
            <w:r w:rsidRPr="008A484C">
              <w:rPr>
                <w:rFonts w:ascii="Times New Roman" w:eastAsia="Calibri" w:hAnsi="Times New Roman" w:cs="Times New Roman"/>
                <w:bCs/>
                <w:iCs/>
                <w:sz w:val="24"/>
                <w:szCs w:val="24"/>
                <w:lang w:val="es-AR"/>
              </w:rPr>
              <w:t>Autonomía de la universidad para establecer la periodicidad</w:t>
            </w:r>
          </w:p>
        </w:tc>
      </w:tr>
      <w:tr w:rsidR="008A484C" w:rsidRPr="008A484C" w14:paraId="22699E87" w14:textId="77777777" w:rsidTr="00616995">
        <w:tc>
          <w:tcPr>
            <w:tcW w:w="2444" w:type="dxa"/>
          </w:tcPr>
          <w:p w14:paraId="0DCDE463" w14:textId="77777777" w:rsidR="008A484C" w:rsidRPr="008A484C" w:rsidRDefault="008A484C" w:rsidP="004B70E4">
            <w:pPr>
              <w:spacing w:after="160"/>
              <w:jc w:val="both"/>
              <w:rPr>
                <w:rFonts w:ascii="Times New Roman" w:eastAsia="Calibri" w:hAnsi="Times New Roman" w:cs="Times New Roman"/>
                <w:b/>
                <w:bCs/>
                <w:iCs/>
                <w:sz w:val="24"/>
                <w:szCs w:val="24"/>
                <w:lang w:val="es-AR"/>
              </w:rPr>
            </w:pPr>
            <w:r w:rsidRPr="008A484C">
              <w:rPr>
                <w:rFonts w:ascii="Times New Roman" w:eastAsia="Calibri" w:hAnsi="Times New Roman" w:cs="Times New Roman"/>
                <w:b/>
                <w:bCs/>
                <w:iCs/>
                <w:sz w:val="24"/>
                <w:szCs w:val="24"/>
                <w:lang w:val="es-AR"/>
              </w:rPr>
              <w:t>Resultado de la evaluación</w:t>
            </w:r>
          </w:p>
        </w:tc>
        <w:tc>
          <w:tcPr>
            <w:tcW w:w="3138" w:type="dxa"/>
          </w:tcPr>
          <w:p w14:paraId="2EBF6D40" w14:textId="77777777" w:rsidR="008A484C" w:rsidRPr="008A484C" w:rsidRDefault="008A484C" w:rsidP="004B70E4">
            <w:pPr>
              <w:spacing w:after="160"/>
              <w:jc w:val="both"/>
              <w:rPr>
                <w:rFonts w:ascii="Times New Roman" w:eastAsia="Calibri" w:hAnsi="Times New Roman" w:cs="Times New Roman"/>
                <w:bCs/>
                <w:iCs/>
                <w:sz w:val="24"/>
                <w:szCs w:val="24"/>
                <w:lang w:val="es-AR"/>
              </w:rPr>
            </w:pPr>
            <w:r w:rsidRPr="008A484C">
              <w:rPr>
                <w:rFonts w:ascii="Times New Roman" w:eastAsia="Calibri" w:hAnsi="Times New Roman" w:cs="Times New Roman"/>
                <w:bCs/>
                <w:iCs/>
                <w:sz w:val="24"/>
                <w:szCs w:val="24"/>
                <w:lang w:val="es-AR"/>
              </w:rPr>
              <w:t>Acreditación de la carrera por 6, 3 años con planes de mejora o No acreditación.</w:t>
            </w:r>
          </w:p>
        </w:tc>
        <w:tc>
          <w:tcPr>
            <w:tcW w:w="3138" w:type="dxa"/>
          </w:tcPr>
          <w:p w14:paraId="00CF0E70" w14:textId="77777777" w:rsidR="008A484C" w:rsidRPr="008A484C" w:rsidRDefault="008A484C" w:rsidP="004B70E4">
            <w:pPr>
              <w:spacing w:after="160"/>
              <w:jc w:val="both"/>
              <w:rPr>
                <w:rFonts w:ascii="Times New Roman" w:eastAsia="Calibri" w:hAnsi="Times New Roman" w:cs="Times New Roman"/>
                <w:bCs/>
                <w:iCs/>
                <w:sz w:val="24"/>
                <w:szCs w:val="24"/>
                <w:lang w:val="es-AR"/>
              </w:rPr>
            </w:pPr>
            <w:r w:rsidRPr="008A484C">
              <w:rPr>
                <w:rFonts w:ascii="Times New Roman" w:eastAsia="Calibri" w:hAnsi="Times New Roman" w:cs="Times New Roman"/>
                <w:bCs/>
                <w:iCs/>
                <w:sz w:val="24"/>
                <w:szCs w:val="24"/>
                <w:lang w:val="es-AR"/>
              </w:rPr>
              <w:t>Reconocimiento de la calidad del proyecto formativo. La universidad define los propósitos de la certificación y las medidas para el mejoramiento.</w:t>
            </w:r>
          </w:p>
        </w:tc>
      </w:tr>
      <w:tr w:rsidR="008A484C" w:rsidRPr="008A484C" w14:paraId="61756727" w14:textId="77777777" w:rsidTr="00616995">
        <w:tc>
          <w:tcPr>
            <w:tcW w:w="2444" w:type="dxa"/>
          </w:tcPr>
          <w:p w14:paraId="48F37198" w14:textId="77777777" w:rsidR="008A484C" w:rsidRPr="008A484C" w:rsidRDefault="008A484C" w:rsidP="004B70E4">
            <w:pPr>
              <w:spacing w:after="160"/>
              <w:jc w:val="both"/>
              <w:rPr>
                <w:rFonts w:ascii="Times New Roman" w:eastAsia="Calibri" w:hAnsi="Times New Roman" w:cs="Times New Roman"/>
                <w:b/>
                <w:bCs/>
                <w:iCs/>
                <w:sz w:val="24"/>
                <w:szCs w:val="24"/>
                <w:lang w:val="es-AR"/>
              </w:rPr>
            </w:pPr>
            <w:r w:rsidRPr="008A484C">
              <w:rPr>
                <w:rFonts w:ascii="Times New Roman" w:eastAsia="Calibri" w:hAnsi="Times New Roman" w:cs="Times New Roman"/>
                <w:b/>
                <w:bCs/>
                <w:iCs/>
                <w:sz w:val="24"/>
                <w:szCs w:val="24"/>
                <w:lang w:val="es-AR"/>
              </w:rPr>
              <w:t>Propósitos</w:t>
            </w:r>
          </w:p>
        </w:tc>
        <w:tc>
          <w:tcPr>
            <w:tcW w:w="3138" w:type="dxa"/>
          </w:tcPr>
          <w:p w14:paraId="3E599D50" w14:textId="77777777" w:rsidR="008A484C" w:rsidRPr="008A484C" w:rsidRDefault="008A484C" w:rsidP="004B70E4">
            <w:pPr>
              <w:spacing w:after="160"/>
              <w:jc w:val="both"/>
              <w:rPr>
                <w:rFonts w:ascii="Times New Roman" w:eastAsia="Calibri" w:hAnsi="Times New Roman" w:cs="Times New Roman"/>
                <w:bCs/>
                <w:iCs/>
                <w:sz w:val="24"/>
                <w:szCs w:val="24"/>
                <w:lang w:val="es-AR"/>
              </w:rPr>
            </w:pPr>
            <w:r w:rsidRPr="008A484C">
              <w:rPr>
                <w:rFonts w:ascii="Times New Roman" w:eastAsia="Calibri" w:hAnsi="Times New Roman" w:cs="Times New Roman"/>
                <w:bCs/>
                <w:iCs/>
                <w:sz w:val="24"/>
                <w:szCs w:val="24"/>
                <w:lang w:val="es-AR"/>
              </w:rPr>
              <w:t xml:space="preserve">Orientada principalmente a la rendición de cuentas. </w:t>
            </w:r>
          </w:p>
        </w:tc>
        <w:tc>
          <w:tcPr>
            <w:tcW w:w="3138" w:type="dxa"/>
          </w:tcPr>
          <w:p w14:paraId="0EF4D3FE" w14:textId="77777777" w:rsidR="008A484C" w:rsidRPr="008A484C" w:rsidRDefault="008A484C" w:rsidP="004B70E4">
            <w:pPr>
              <w:spacing w:after="160"/>
              <w:jc w:val="both"/>
              <w:rPr>
                <w:rFonts w:ascii="Times New Roman" w:eastAsia="Calibri" w:hAnsi="Times New Roman" w:cs="Times New Roman"/>
                <w:bCs/>
                <w:iCs/>
                <w:sz w:val="24"/>
                <w:szCs w:val="24"/>
                <w:lang w:val="es-AR"/>
              </w:rPr>
            </w:pPr>
            <w:r w:rsidRPr="008A484C">
              <w:rPr>
                <w:rFonts w:ascii="Times New Roman" w:eastAsia="Calibri" w:hAnsi="Times New Roman" w:cs="Times New Roman"/>
                <w:bCs/>
                <w:iCs/>
                <w:sz w:val="24"/>
                <w:szCs w:val="24"/>
                <w:lang w:val="es-AR"/>
              </w:rPr>
              <w:t>Orientada a la mejora según la regulación</w:t>
            </w:r>
          </w:p>
        </w:tc>
      </w:tr>
    </w:tbl>
    <w:p w14:paraId="70031FA0" w14:textId="77777777" w:rsidR="008A484C" w:rsidRPr="008A484C" w:rsidRDefault="008A484C" w:rsidP="004B70E4">
      <w:pPr>
        <w:spacing w:line="240" w:lineRule="auto"/>
        <w:jc w:val="both"/>
        <w:rPr>
          <w:rFonts w:ascii="Times New Roman" w:eastAsia="Calibri" w:hAnsi="Times New Roman" w:cs="Times New Roman"/>
          <w:bCs/>
          <w:iCs/>
          <w:lang w:val="es-AR"/>
        </w:rPr>
      </w:pPr>
      <w:r w:rsidRPr="008A484C">
        <w:rPr>
          <w:rFonts w:ascii="Times New Roman" w:eastAsia="Calibri" w:hAnsi="Times New Roman" w:cs="Times New Roman"/>
          <w:bCs/>
          <w:iCs/>
          <w:lang w:val="es-AR"/>
        </w:rPr>
        <w:t>Fuente: Elaboración propia. 2026.</w:t>
      </w:r>
    </w:p>
    <w:p w14:paraId="42E142DF" w14:textId="59F3EF41" w:rsidR="008A484C" w:rsidRPr="008A484C" w:rsidRDefault="000F362A" w:rsidP="004B70E4">
      <w:pPr>
        <w:spacing w:line="240" w:lineRule="auto"/>
        <w:jc w:val="both"/>
        <w:rPr>
          <w:rFonts w:ascii="Times New Roman" w:eastAsia="Calibri" w:hAnsi="Times New Roman" w:cs="Times New Roman"/>
          <w:bCs/>
          <w:iCs/>
          <w:lang w:val="es-AR"/>
        </w:rPr>
      </w:pPr>
      <w:r w:rsidRPr="000F362A">
        <w:rPr>
          <w:rFonts w:ascii="Times New Roman" w:eastAsia="Calibri" w:hAnsi="Times New Roman" w:cs="Times New Roman"/>
          <w:b/>
          <w:bCs/>
          <w:iCs/>
          <w:lang w:val="es-AR"/>
        </w:rPr>
        <w:t>Reflexiones para la certificación desde la acreditación</w:t>
      </w:r>
      <w:r w:rsidR="008A484C" w:rsidRPr="008A484C">
        <w:rPr>
          <w:rFonts w:ascii="Times New Roman" w:eastAsia="Calibri" w:hAnsi="Times New Roman" w:cs="Times New Roman"/>
          <w:bCs/>
          <w:iCs/>
          <w:lang w:val="es-AR"/>
        </w:rPr>
        <w:t xml:space="preserve"> </w:t>
      </w:r>
    </w:p>
    <w:p w14:paraId="56CF47B1" w14:textId="1F61A59F" w:rsidR="008A484C" w:rsidRPr="008A484C" w:rsidRDefault="008A484C" w:rsidP="004B70E4">
      <w:pPr>
        <w:spacing w:line="240" w:lineRule="auto"/>
        <w:jc w:val="both"/>
        <w:rPr>
          <w:rFonts w:ascii="Times New Roman" w:eastAsia="Calibri" w:hAnsi="Times New Roman" w:cs="Times New Roman"/>
          <w:bCs/>
          <w:iCs/>
          <w:lang w:val="es-AR"/>
        </w:rPr>
      </w:pPr>
      <w:r w:rsidRPr="008A484C">
        <w:rPr>
          <w:rFonts w:ascii="Times New Roman" w:eastAsia="Calibri" w:hAnsi="Times New Roman" w:cs="Times New Roman"/>
          <w:bCs/>
          <w:iCs/>
          <w:lang w:val="es-AR"/>
        </w:rPr>
        <w:t xml:space="preserve">El conjunto de regulaciones aprobadas a fines de 2023, y en particular la referida a la constitución del SIAC, se asientan en las capacidades y la creatividad de los actores institucionales para tomar decisiones –en el uso de la autonomía– bajo ciertas condiciones. La certificación de carreras como estrategia orientada a las instituciones implica la necesidad de establecer acuerdos político-académicos institucionales y disciplinares entre los diferentes actores que participan en el gobierno y la gestión, y de alcanzar el compromiso de la comunidad universitaria con el cambio. En este sentido, se requiere la construcción de una agenda que reconozca que la racionalidad burocrática o instrumental (modelo </w:t>
      </w:r>
      <w:r w:rsidRPr="008A484C">
        <w:rPr>
          <w:rFonts w:ascii="Times New Roman" w:eastAsia="Calibri" w:hAnsi="Times New Roman" w:cs="Times New Roman"/>
          <w:bCs/>
          <w:i/>
          <w:iCs/>
          <w:lang w:val="es-AR"/>
        </w:rPr>
        <w:t>top down</w:t>
      </w:r>
      <w:r w:rsidRPr="008A484C">
        <w:rPr>
          <w:rFonts w:ascii="Times New Roman" w:eastAsia="Calibri" w:hAnsi="Times New Roman" w:cs="Times New Roman"/>
          <w:bCs/>
          <w:iCs/>
          <w:lang w:val="es-AR"/>
        </w:rPr>
        <w:t>) no es apropiada como dinamizadora de la base de los sistemas universitarios para la introducción de cambios orientados a la mejora</w:t>
      </w:r>
      <w:r w:rsidR="00254815">
        <w:rPr>
          <w:rFonts w:ascii="Times New Roman" w:eastAsia="Calibri" w:hAnsi="Times New Roman" w:cs="Times New Roman"/>
          <w:bCs/>
          <w:iCs/>
          <w:lang w:val="es-AR"/>
        </w:rPr>
        <w:t xml:space="preserve"> (Araujo, en prensa)</w:t>
      </w:r>
      <w:r w:rsidRPr="008A484C">
        <w:rPr>
          <w:rFonts w:ascii="Times New Roman" w:eastAsia="Calibri" w:hAnsi="Times New Roman" w:cs="Times New Roman"/>
          <w:bCs/>
          <w:iCs/>
          <w:lang w:val="es-AR"/>
        </w:rPr>
        <w:t xml:space="preserve">.  </w:t>
      </w:r>
    </w:p>
    <w:p w14:paraId="68FE339B" w14:textId="4BA8829A" w:rsidR="008A484C" w:rsidRPr="008A484C" w:rsidRDefault="008A484C" w:rsidP="004B70E4">
      <w:pPr>
        <w:spacing w:line="240" w:lineRule="auto"/>
        <w:jc w:val="both"/>
        <w:rPr>
          <w:rFonts w:ascii="Times New Roman" w:eastAsia="Calibri" w:hAnsi="Times New Roman" w:cs="Times New Roman"/>
          <w:bCs/>
          <w:iCs/>
          <w:lang w:val="es-AR"/>
        </w:rPr>
      </w:pPr>
      <w:r w:rsidRPr="008A484C">
        <w:rPr>
          <w:rFonts w:ascii="Times New Roman" w:eastAsia="Calibri" w:hAnsi="Times New Roman" w:cs="Times New Roman"/>
          <w:bCs/>
          <w:iCs/>
          <w:lang w:val="es-AR"/>
        </w:rPr>
        <w:t xml:space="preserve">La evaluación con fines de certificación brinda autonomía relativa </w:t>
      </w:r>
      <w:r w:rsidR="00254815">
        <w:rPr>
          <w:rFonts w:ascii="Times New Roman" w:eastAsia="Calibri" w:hAnsi="Times New Roman" w:cs="Times New Roman"/>
          <w:bCs/>
          <w:iCs/>
          <w:lang w:val="es-AR"/>
        </w:rPr>
        <w:t xml:space="preserve">a las instituciones, pues </w:t>
      </w:r>
      <w:r w:rsidR="00E15D8C">
        <w:rPr>
          <w:rFonts w:ascii="Times New Roman" w:eastAsia="Calibri" w:hAnsi="Times New Roman" w:cs="Times New Roman"/>
          <w:bCs/>
          <w:iCs/>
          <w:lang w:val="es-AR"/>
        </w:rPr>
        <w:t xml:space="preserve">según la </w:t>
      </w:r>
      <w:r w:rsidR="00254815">
        <w:rPr>
          <w:rFonts w:ascii="Times New Roman" w:eastAsia="Calibri" w:hAnsi="Times New Roman" w:cs="Times New Roman"/>
          <w:bCs/>
          <w:iCs/>
          <w:lang w:val="es-AR"/>
        </w:rPr>
        <w:t>regulación comparten las e</w:t>
      </w:r>
      <w:r w:rsidRPr="008A484C">
        <w:rPr>
          <w:rFonts w:ascii="Times New Roman" w:eastAsia="Calibri" w:hAnsi="Times New Roman" w:cs="Times New Roman"/>
          <w:bCs/>
          <w:iCs/>
          <w:lang w:val="es-AR"/>
        </w:rPr>
        <w:t xml:space="preserve">strategias de autoevaluación y evaluación externa con pares externos. No obstante, temas centrales de los procesos evaluativos como para qué evaluar, con qué enfoque y metodologías, qué hacer con los resultados del proceso, quiénes serán los pares evaluadores, cómo han de intervenir, pueden </w:t>
      </w:r>
      <w:r w:rsidRPr="008A484C">
        <w:rPr>
          <w:rFonts w:ascii="Times New Roman" w:eastAsia="Calibri" w:hAnsi="Times New Roman" w:cs="Times New Roman"/>
          <w:bCs/>
          <w:iCs/>
          <w:lang w:val="es-AR"/>
        </w:rPr>
        <w:lastRenderedPageBreak/>
        <w:t>determinarse a partir de decisiones tomadas en los ámbitos de gobierno y gestión de la universidad y de acuerdo a su proyecto institucional y planes de desarrollo. En comparación con la acreditación de carreras en la cual la autonomía es autorregulada a partir de expectativas y parámetros establecidos por una agencia nacional, la certificación se orienta por el principio de la “autonomía autorregulada, concebida como el derecho de las instituciones a decidir de manera libre e independiente cómo realizar sus tareas” (IESALC, UNESCO, 2020</w:t>
      </w:r>
      <w:r w:rsidR="00131962">
        <w:rPr>
          <w:rFonts w:ascii="Times New Roman" w:eastAsia="Calibri" w:hAnsi="Times New Roman" w:cs="Times New Roman"/>
          <w:bCs/>
          <w:iCs/>
          <w:lang w:val="es-AR"/>
        </w:rPr>
        <w:t xml:space="preserve">, p. </w:t>
      </w:r>
      <w:r w:rsidRPr="008A484C">
        <w:rPr>
          <w:rFonts w:ascii="Times New Roman" w:eastAsia="Calibri" w:hAnsi="Times New Roman" w:cs="Times New Roman"/>
          <w:bCs/>
          <w:iCs/>
          <w:lang w:val="es-AR"/>
        </w:rPr>
        <w:t xml:space="preserve">15). </w:t>
      </w:r>
    </w:p>
    <w:p w14:paraId="7B0EA722" w14:textId="5BB5C737" w:rsidR="008A484C" w:rsidRDefault="008A484C" w:rsidP="004B70E4">
      <w:pPr>
        <w:spacing w:line="240" w:lineRule="auto"/>
        <w:jc w:val="both"/>
        <w:rPr>
          <w:rFonts w:ascii="Times New Roman" w:eastAsia="Calibri" w:hAnsi="Times New Roman" w:cs="Times New Roman"/>
          <w:bCs/>
          <w:iCs/>
          <w:lang w:val="es-AR"/>
        </w:rPr>
      </w:pPr>
      <w:r w:rsidRPr="008A484C">
        <w:rPr>
          <w:rFonts w:ascii="Times New Roman" w:eastAsia="Calibri" w:hAnsi="Times New Roman" w:cs="Times New Roman"/>
          <w:bCs/>
          <w:iCs/>
          <w:lang w:val="es-AR"/>
        </w:rPr>
        <w:t xml:space="preserve">A partir de lo anteriormente expresado, la certificación de carreras puede recuperar los aprendizajes derivados de los procesos de acreditación que se están desarrollando, con particularidades, en diferentes países. Desde este punto de vista, en el documento de UNESCO IESALC (2020) se establece que las agencias enfrentan dificultades para estimular las prácticas de autorregulación debido a los criterios de acreditación, a menudo muy detallados y normalizados (p. 8). Por otro lado, también se plantea que resulta difícil determinar hasta qué punto, a través de la acreditación que implica la aplicación de estándares a gran escala, se está mejorando la formación de los graduados en cuanto es dificultoso llegar al núcleo de la formación, </w:t>
      </w:r>
      <w:r w:rsidR="00117C1E">
        <w:rPr>
          <w:rFonts w:ascii="Times New Roman" w:eastAsia="Calibri" w:hAnsi="Times New Roman" w:cs="Times New Roman"/>
          <w:bCs/>
          <w:iCs/>
          <w:lang w:val="es-AR"/>
        </w:rPr>
        <w:t xml:space="preserve">esto es, </w:t>
      </w:r>
      <w:r w:rsidRPr="008A484C">
        <w:rPr>
          <w:rFonts w:ascii="Times New Roman" w:eastAsia="Calibri" w:hAnsi="Times New Roman" w:cs="Times New Roman"/>
          <w:bCs/>
          <w:iCs/>
          <w:lang w:val="es-AR"/>
        </w:rPr>
        <w:t xml:space="preserve">los procesos de enseñanza y aprendizaje. </w:t>
      </w:r>
    </w:p>
    <w:p w14:paraId="1D0AD060" w14:textId="77777777" w:rsidR="00117C1E" w:rsidRDefault="000F362A" w:rsidP="004B70E4">
      <w:pPr>
        <w:spacing w:line="240" w:lineRule="auto"/>
        <w:jc w:val="both"/>
        <w:rPr>
          <w:rFonts w:ascii="Times New Roman" w:eastAsia="Calibri" w:hAnsi="Times New Roman" w:cs="Times New Roman"/>
          <w:bCs/>
          <w:iCs/>
          <w:lang w:val="es-AR"/>
        </w:rPr>
      </w:pPr>
      <w:r>
        <w:rPr>
          <w:rFonts w:ascii="Times New Roman" w:eastAsia="Calibri" w:hAnsi="Times New Roman" w:cs="Times New Roman"/>
          <w:bCs/>
          <w:iCs/>
          <w:lang w:val="es-AR"/>
        </w:rPr>
        <w:t xml:space="preserve">A continuación se recupera </w:t>
      </w:r>
      <w:r w:rsidRPr="000F362A">
        <w:rPr>
          <w:rFonts w:ascii="Times New Roman" w:eastAsia="Calibri" w:hAnsi="Times New Roman" w:cs="Times New Roman"/>
          <w:bCs/>
          <w:iCs/>
          <w:lang w:val="es-AR"/>
        </w:rPr>
        <w:t>el párrafo textual del informe porque, desde nuestro punto de vista, sintetiza con claridad una de las limitaciones de los sistemas d</w:t>
      </w:r>
      <w:r w:rsidR="00117C1E">
        <w:rPr>
          <w:rFonts w:ascii="Times New Roman" w:eastAsia="Calibri" w:hAnsi="Times New Roman" w:cs="Times New Roman"/>
          <w:bCs/>
          <w:iCs/>
          <w:lang w:val="es-AR"/>
        </w:rPr>
        <w:t xml:space="preserve">e la evaluación de la calidad: </w:t>
      </w:r>
    </w:p>
    <w:p w14:paraId="0754410A" w14:textId="238ADFFF" w:rsidR="000F362A" w:rsidRPr="000F362A" w:rsidRDefault="000F362A" w:rsidP="004B70E4">
      <w:pPr>
        <w:spacing w:line="240" w:lineRule="auto"/>
        <w:ind w:left="709" w:right="707"/>
        <w:jc w:val="both"/>
        <w:rPr>
          <w:rFonts w:ascii="Times New Roman" w:eastAsia="Calibri" w:hAnsi="Times New Roman" w:cs="Times New Roman"/>
          <w:bCs/>
          <w:iCs/>
          <w:lang w:val="es-AR"/>
        </w:rPr>
      </w:pPr>
      <w:r w:rsidRPr="000F362A">
        <w:rPr>
          <w:rFonts w:ascii="Times New Roman" w:eastAsia="Calibri" w:hAnsi="Times New Roman" w:cs="Times New Roman"/>
          <w:bCs/>
          <w:iCs/>
          <w:lang w:val="es-AR"/>
        </w:rPr>
        <w:t>El interrogante de si los graduados salen ahora con mejores conocimientos y habilidades como resultado de todas las reformas introducidas para mejorar la calidad de la ES sigue siendo difícil de responder. Si existiera evidencia clara sobre el impacto de las reformas en la calidad del aprendizaje de los estudiantes, sería ciertamente útil para superar las críticas ocasionales y desarrollar políticas de calidad efectivas de cara al futuro. Sin embargo, establecer tal evidencia es muy difícil por varias razones. En primer lugar, las IES son organizaciones complejas y es a menudo imposible determinar con exactitud qué ocasionó los</w:t>
      </w:r>
      <w:r w:rsidR="00131962">
        <w:rPr>
          <w:rFonts w:ascii="Times New Roman" w:eastAsia="Calibri" w:hAnsi="Times New Roman" w:cs="Times New Roman"/>
          <w:bCs/>
          <w:iCs/>
          <w:lang w:val="es-AR"/>
        </w:rPr>
        <w:t xml:space="preserve"> cambios”. (UNESCO-IESALC, 2020, p.</w:t>
      </w:r>
      <w:r w:rsidRPr="000F362A">
        <w:rPr>
          <w:rFonts w:ascii="Times New Roman" w:eastAsia="Calibri" w:hAnsi="Times New Roman" w:cs="Times New Roman"/>
          <w:bCs/>
          <w:iCs/>
          <w:lang w:val="es-AR"/>
        </w:rPr>
        <w:t xml:space="preserve"> 70)</w:t>
      </w:r>
    </w:p>
    <w:p w14:paraId="7C2EBDC8" w14:textId="77777777" w:rsidR="008A484C" w:rsidRPr="008A484C" w:rsidRDefault="008A484C" w:rsidP="004B70E4">
      <w:pPr>
        <w:spacing w:line="240" w:lineRule="auto"/>
        <w:jc w:val="both"/>
        <w:rPr>
          <w:rFonts w:ascii="Times New Roman" w:eastAsia="Calibri" w:hAnsi="Times New Roman" w:cs="Times New Roman"/>
          <w:bCs/>
          <w:iCs/>
          <w:lang w:val="es-AR"/>
        </w:rPr>
      </w:pPr>
      <w:r w:rsidRPr="008A484C">
        <w:rPr>
          <w:rFonts w:ascii="Times New Roman" w:eastAsia="Calibri" w:hAnsi="Times New Roman" w:cs="Times New Roman"/>
          <w:bCs/>
          <w:iCs/>
          <w:lang w:val="es-AR"/>
        </w:rPr>
        <w:t>Asimismo, la experiencia y la investigación muestran la persistencia de conductas adaptativas o de simulación en las que los procesos de autoevaluación no son tales por cuanto prima el completamiento de formularios estandarizados de forma adecuada para ser presentados a la agencia evaluadora. En un trabajo que recupera estudios sobre las percepciones acerca de los procesos de aseguramiento de la calidad se mencionan la escasa y poco significativa participación de los distintos estamentos y actores en la planificación y acreditación, la elevada carga de trabajo y lo engorroso de la evaluación con fines de acreditación, la homogeneidad de los criterios de calidad aplicados en los procesos de acreditación, los conflictos de interés, las dificultades con los evaluadores externos, entre los más señalados (Lemaitre, 2018).</w:t>
      </w:r>
    </w:p>
    <w:p w14:paraId="28339A5E" w14:textId="77777777" w:rsidR="008A484C" w:rsidRPr="008A484C" w:rsidRDefault="008A484C" w:rsidP="004B70E4">
      <w:pPr>
        <w:spacing w:line="240" w:lineRule="auto"/>
        <w:jc w:val="both"/>
        <w:rPr>
          <w:rFonts w:ascii="Times New Roman" w:eastAsia="Calibri" w:hAnsi="Times New Roman" w:cs="Times New Roman"/>
          <w:bCs/>
          <w:iCs/>
          <w:lang w:val="es-AR"/>
        </w:rPr>
      </w:pPr>
      <w:r w:rsidRPr="008A484C">
        <w:rPr>
          <w:rFonts w:ascii="Times New Roman" w:eastAsia="Calibri" w:hAnsi="Times New Roman" w:cs="Times New Roman"/>
          <w:bCs/>
          <w:iCs/>
          <w:lang w:val="es-AR"/>
        </w:rPr>
        <w:t xml:space="preserve">Por otro lado, y completando las ideas previas, cuando se habla de evaluación es necesario tener presente la incertidumbre que atraviesa la enseñanza en el sentido de las </w:t>
      </w:r>
      <w:r w:rsidRPr="008A484C">
        <w:rPr>
          <w:rFonts w:ascii="Times New Roman" w:eastAsia="Calibri" w:hAnsi="Times New Roman" w:cs="Times New Roman"/>
          <w:bCs/>
          <w:iCs/>
          <w:lang w:val="es-AR"/>
        </w:rPr>
        <w:lastRenderedPageBreak/>
        <w:t xml:space="preserve">dificultades para determinar cuándo se inicia y culmina la influencia en los/las estudiantes que participan de un proceso formativo. Desde este punto de vista la evaluación no puede resolver la incertidumbre respecto de los efectos de la enseñanza lo cual conduce a tomar opciones, decidir enfoques y construir un modelo e instrumentos de evaluación para diagnosticar y comprender de la forma más acabada posible las particularidades de la formación en términos de fortalezas y debilidades para la introducción de mejoras institucionales.    </w:t>
      </w:r>
    </w:p>
    <w:p w14:paraId="5EB5D39A" w14:textId="77777777" w:rsidR="008A484C" w:rsidRDefault="008A484C" w:rsidP="004B70E4">
      <w:pPr>
        <w:spacing w:line="240" w:lineRule="auto"/>
        <w:jc w:val="both"/>
        <w:rPr>
          <w:rFonts w:ascii="Times New Roman" w:eastAsia="Calibri" w:hAnsi="Times New Roman" w:cs="Times New Roman"/>
          <w:bCs/>
          <w:iCs/>
          <w:lang w:val="es-AR"/>
        </w:rPr>
      </w:pPr>
      <w:r w:rsidRPr="008A484C">
        <w:rPr>
          <w:rFonts w:ascii="Times New Roman" w:eastAsia="Calibri" w:hAnsi="Times New Roman" w:cs="Times New Roman"/>
          <w:bCs/>
          <w:iCs/>
          <w:lang w:val="es-AR"/>
        </w:rPr>
        <w:t xml:space="preserve">En este sentido, el modelo de evaluación para garantizar la calidad ha de entenderse como un proceso formativo destinado a proporcionar información a la institución para su mejora. El objetivo en este caso es identificar los puntos que se han de profundizar o fortalecer porque resultan adecuados o cambiar porque se observan deficiencias lo cual no está reñido con la rendición de cuentas en tanto este proceso también transparenta la utilización de los recursos públicos al gobierno y a la sociedad. </w:t>
      </w:r>
    </w:p>
    <w:p w14:paraId="5A9D9E84" w14:textId="77777777" w:rsidR="00A4335F" w:rsidRDefault="00117C1E" w:rsidP="004B70E4">
      <w:pPr>
        <w:spacing w:line="240" w:lineRule="auto"/>
        <w:jc w:val="both"/>
        <w:rPr>
          <w:rFonts w:ascii="Times New Roman" w:eastAsia="Calibri" w:hAnsi="Times New Roman" w:cs="Times New Roman"/>
          <w:bCs/>
          <w:iCs/>
          <w:lang w:val="es-AR"/>
        </w:rPr>
      </w:pPr>
      <w:r>
        <w:rPr>
          <w:rFonts w:ascii="Times New Roman" w:eastAsia="Calibri" w:hAnsi="Times New Roman" w:cs="Times New Roman"/>
          <w:bCs/>
          <w:iCs/>
          <w:lang w:val="es-AR"/>
        </w:rPr>
        <w:t xml:space="preserve">La certificación </w:t>
      </w:r>
      <w:r w:rsidR="00813940">
        <w:rPr>
          <w:rFonts w:ascii="Times New Roman" w:eastAsia="Calibri" w:hAnsi="Times New Roman" w:cs="Times New Roman"/>
          <w:bCs/>
          <w:iCs/>
          <w:lang w:val="es-AR"/>
        </w:rPr>
        <w:t>de carreras brinda un marco para la introducción de un modelo evaluativo institucional propio. En este sentido, crea un marco para que las ins</w:t>
      </w:r>
      <w:r w:rsidR="00BC5FD0">
        <w:rPr>
          <w:rFonts w:ascii="Times New Roman" w:eastAsia="Calibri" w:hAnsi="Times New Roman" w:cs="Times New Roman"/>
          <w:bCs/>
          <w:iCs/>
          <w:lang w:val="es-AR"/>
        </w:rPr>
        <w:t xml:space="preserve">tituciones puedan desarrollar propuestas como la elaborada en </w:t>
      </w:r>
      <w:r w:rsidR="0012182D">
        <w:rPr>
          <w:rFonts w:ascii="Times New Roman" w:eastAsia="Calibri" w:hAnsi="Times New Roman" w:cs="Times New Roman"/>
          <w:bCs/>
          <w:iCs/>
          <w:lang w:val="es-AR"/>
        </w:rPr>
        <w:t xml:space="preserve">2013 </w:t>
      </w:r>
      <w:r w:rsidR="00813940">
        <w:rPr>
          <w:rFonts w:ascii="Times New Roman" w:eastAsia="Calibri" w:hAnsi="Times New Roman" w:cs="Times New Roman"/>
          <w:bCs/>
          <w:iCs/>
          <w:lang w:val="es-AR"/>
        </w:rPr>
        <w:t xml:space="preserve">por </w:t>
      </w:r>
      <w:r w:rsidR="0012182D">
        <w:rPr>
          <w:rFonts w:ascii="Times New Roman" w:eastAsia="Calibri" w:hAnsi="Times New Roman" w:cs="Times New Roman"/>
          <w:bCs/>
          <w:iCs/>
          <w:lang w:val="es-AR"/>
        </w:rPr>
        <w:t xml:space="preserve">la </w:t>
      </w:r>
      <w:r w:rsidR="00813940">
        <w:rPr>
          <w:rFonts w:ascii="Times New Roman" w:eastAsia="Calibri" w:hAnsi="Times New Roman" w:cs="Times New Roman"/>
          <w:bCs/>
          <w:iCs/>
          <w:lang w:val="es-AR"/>
        </w:rPr>
        <w:t>Asociación Nacional de Facultades de Humanidades y Educación (</w:t>
      </w:r>
      <w:r>
        <w:rPr>
          <w:rFonts w:ascii="Times New Roman" w:eastAsia="Calibri" w:hAnsi="Times New Roman" w:cs="Times New Roman"/>
          <w:bCs/>
          <w:iCs/>
          <w:lang w:val="es-AR"/>
        </w:rPr>
        <w:t>ANFHE</w:t>
      </w:r>
      <w:r w:rsidR="00813940">
        <w:rPr>
          <w:rFonts w:ascii="Times New Roman" w:eastAsia="Calibri" w:hAnsi="Times New Roman" w:cs="Times New Roman"/>
          <w:bCs/>
          <w:iCs/>
          <w:lang w:val="es-AR"/>
        </w:rPr>
        <w:t>)</w:t>
      </w:r>
      <w:r w:rsidR="0012182D">
        <w:rPr>
          <w:rFonts w:ascii="Times New Roman" w:eastAsia="Calibri" w:hAnsi="Times New Roman" w:cs="Times New Roman"/>
          <w:bCs/>
          <w:iCs/>
          <w:lang w:val="es-AR"/>
        </w:rPr>
        <w:t xml:space="preserve"> </w:t>
      </w:r>
      <w:r w:rsidR="00813940">
        <w:rPr>
          <w:rFonts w:ascii="Times New Roman" w:eastAsia="Calibri" w:hAnsi="Times New Roman" w:cs="Times New Roman"/>
          <w:bCs/>
          <w:iCs/>
          <w:lang w:val="es-AR"/>
        </w:rPr>
        <w:t>para la evaluación de los profesorados</w:t>
      </w:r>
      <w:r w:rsidR="00BC5FD0">
        <w:rPr>
          <w:rFonts w:ascii="Times New Roman" w:eastAsia="Calibri" w:hAnsi="Times New Roman" w:cs="Times New Roman"/>
          <w:bCs/>
          <w:iCs/>
          <w:lang w:val="es-AR"/>
        </w:rPr>
        <w:t xml:space="preserve"> centrada</w:t>
      </w:r>
      <w:r w:rsidR="0012182D">
        <w:rPr>
          <w:rFonts w:ascii="Times New Roman" w:eastAsia="Calibri" w:hAnsi="Times New Roman" w:cs="Times New Roman"/>
          <w:bCs/>
          <w:iCs/>
          <w:lang w:val="es-AR"/>
        </w:rPr>
        <w:t xml:space="preserve"> en la mejora</w:t>
      </w:r>
      <w:r w:rsidR="00BC5FD0">
        <w:rPr>
          <w:rFonts w:ascii="Times New Roman" w:eastAsia="Calibri" w:hAnsi="Times New Roman" w:cs="Times New Roman"/>
          <w:bCs/>
          <w:iCs/>
          <w:lang w:val="es-AR"/>
        </w:rPr>
        <w:t>. Esta</w:t>
      </w:r>
      <w:r w:rsidR="0012182D">
        <w:rPr>
          <w:rFonts w:ascii="Times New Roman" w:eastAsia="Calibri" w:hAnsi="Times New Roman" w:cs="Times New Roman"/>
          <w:bCs/>
          <w:iCs/>
          <w:lang w:val="es-AR"/>
        </w:rPr>
        <w:t xml:space="preserve"> se sustenta en </w:t>
      </w:r>
      <w:r w:rsidR="009F175D">
        <w:rPr>
          <w:rFonts w:ascii="Times New Roman" w:eastAsia="Calibri" w:hAnsi="Times New Roman" w:cs="Times New Roman"/>
          <w:bCs/>
          <w:iCs/>
          <w:lang w:val="es-AR"/>
        </w:rPr>
        <w:t xml:space="preserve">una serie de principios que siguen un enfoque comprensivo, participativo y deliberativo (House, 1994; Mac Donald, 1985; Santos Guerra, 1995; Stake, 2006): </w:t>
      </w:r>
      <w:r w:rsidR="0012182D">
        <w:rPr>
          <w:rFonts w:ascii="Times New Roman" w:eastAsia="Calibri" w:hAnsi="Times New Roman" w:cs="Times New Roman"/>
          <w:bCs/>
          <w:iCs/>
          <w:lang w:val="es-AR"/>
        </w:rPr>
        <w:t xml:space="preserve">evaluación democrática, que implica la participación de todos los actores en los procesos a evaluar; comprensiva, en el sentido de integrar las </w:t>
      </w:r>
      <w:r w:rsidR="0012182D" w:rsidRPr="0012182D">
        <w:rPr>
          <w:rFonts w:ascii="Times New Roman" w:eastAsia="Calibri" w:hAnsi="Times New Roman" w:cs="Times New Roman"/>
          <w:bCs/>
          <w:iCs/>
          <w:lang w:val="es-AR"/>
        </w:rPr>
        <w:t>acciones propias de las instituciones educativas y</w:t>
      </w:r>
      <w:r w:rsidR="0012182D">
        <w:rPr>
          <w:rFonts w:ascii="Times New Roman" w:eastAsia="Calibri" w:hAnsi="Times New Roman" w:cs="Times New Roman"/>
          <w:bCs/>
          <w:iCs/>
          <w:lang w:val="es-AR"/>
        </w:rPr>
        <w:t xml:space="preserve"> </w:t>
      </w:r>
      <w:r w:rsidR="0012182D" w:rsidRPr="0012182D">
        <w:rPr>
          <w:rFonts w:ascii="Times New Roman" w:eastAsia="Calibri" w:hAnsi="Times New Roman" w:cs="Times New Roman"/>
          <w:bCs/>
          <w:iCs/>
          <w:lang w:val="es-AR"/>
        </w:rPr>
        <w:t>científicas</w:t>
      </w:r>
      <w:r w:rsidR="0012182D">
        <w:rPr>
          <w:rFonts w:ascii="Times New Roman" w:eastAsia="Calibri" w:hAnsi="Times New Roman" w:cs="Times New Roman"/>
          <w:bCs/>
          <w:iCs/>
          <w:lang w:val="es-AR"/>
        </w:rPr>
        <w:t xml:space="preserve">, y considerar e integrar los </w:t>
      </w:r>
      <w:r w:rsidR="0012182D" w:rsidRPr="0012182D">
        <w:rPr>
          <w:rFonts w:ascii="Times New Roman" w:eastAsia="Calibri" w:hAnsi="Times New Roman" w:cs="Times New Roman"/>
          <w:bCs/>
          <w:iCs/>
          <w:lang w:val="es-AR"/>
        </w:rPr>
        <w:t>significados que los actores del</w:t>
      </w:r>
      <w:r w:rsidR="0012182D">
        <w:rPr>
          <w:rFonts w:ascii="Times New Roman" w:eastAsia="Calibri" w:hAnsi="Times New Roman" w:cs="Times New Roman"/>
          <w:bCs/>
          <w:iCs/>
          <w:lang w:val="es-AR"/>
        </w:rPr>
        <w:t xml:space="preserve"> </w:t>
      </w:r>
      <w:r w:rsidR="0012182D" w:rsidRPr="0012182D">
        <w:rPr>
          <w:rFonts w:ascii="Times New Roman" w:eastAsia="Calibri" w:hAnsi="Times New Roman" w:cs="Times New Roman"/>
          <w:bCs/>
          <w:iCs/>
          <w:lang w:val="es-AR"/>
        </w:rPr>
        <w:t>currículo asignan al mismo</w:t>
      </w:r>
      <w:r w:rsidR="0012182D">
        <w:rPr>
          <w:rFonts w:ascii="Times New Roman" w:eastAsia="Calibri" w:hAnsi="Times New Roman" w:cs="Times New Roman"/>
          <w:bCs/>
          <w:iCs/>
          <w:lang w:val="es-AR"/>
        </w:rPr>
        <w:t>; auténtica o éticamente aceptable y consecuente con sus principios en el contexto y bajo las condicio</w:t>
      </w:r>
      <w:r w:rsidR="00A4335F">
        <w:rPr>
          <w:rFonts w:ascii="Times New Roman" w:eastAsia="Calibri" w:hAnsi="Times New Roman" w:cs="Times New Roman"/>
          <w:bCs/>
          <w:iCs/>
          <w:lang w:val="es-AR"/>
        </w:rPr>
        <w:t>nes en que se desarrolla;</w:t>
      </w:r>
      <w:r w:rsidR="0012182D">
        <w:rPr>
          <w:rFonts w:ascii="Times New Roman" w:eastAsia="Calibri" w:hAnsi="Times New Roman" w:cs="Times New Roman"/>
          <w:bCs/>
          <w:iCs/>
          <w:lang w:val="es-AR"/>
        </w:rPr>
        <w:t xml:space="preserve"> educativa</w:t>
      </w:r>
      <w:r w:rsidR="00A4335F">
        <w:rPr>
          <w:rFonts w:ascii="Times New Roman" w:eastAsia="Calibri" w:hAnsi="Times New Roman" w:cs="Times New Roman"/>
          <w:bCs/>
          <w:iCs/>
          <w:lang w:val="es-AR"/>
        </w:rPr>
        <w:t>,</w:t>
      </w:r>
      <w:r w:rsidR="0012182D">
        <w:rPr>
          <w:rFonts w:ascii="Times New Roman" w:eastAsia="Calibri" w:hAnsi="Times New Roman" w:cs="Times New Roman"/>
          <w:bCs/>
          <w:iCs/>
          <w:lang w:val="es-AR"/>
        </w:rPr>
        <w:t xml:space="preserve"> en tanto las personas que participan y la misma institución aprenden mientras se desarrolla el proceso de evaluación; política, por cuanto </w:t>
      </w:r>
      <w:r w:rsidR="00813940" w:rsidRPr="00813940">
        <w:rPr>
          <w:rFonts w:ascii="Times New Roman" w:eastAsia="Calibri" w:hAnsi="Times New Roman" w:cs="Times New Roman"/>
          <w:bCs/>
          <w:iCs/>
          <w:lang w:val="es-AR"/>
        </w:rPr>
        <w:t>sus intenciones, procedimientos y consecuencias expresan</w:t>
      </w:r>
      <w:r w:rsidR="00813940">
        <w:rPr>
          <w:rFonts w:ascii="Times New Roman" w:eastAsia="Calibri" w:hAnsi="Times New Roman" w:cs="Times New Roman"/>
          <w:bCs/>
          <w:iCs/>
          <w:lang w:val="es-AR"/>
        </w:rPr>
        <w:t xml:space="preserve"> </w:t>
      </w:r>
      <w:r w:rsidR="00813940" w:rsidRPr="00813940">
        <w:rPr>
          <w:rFonts w:ascii="Times New Roman" w:eastAsia="Calibri" w:hAnsi="Times New Roman" w:cs="Times New Roman"/>
          <w:bCs/>
          <w:iCs/>
          <w:lang w:val="es-AR"/>
        </w:rPr>
        <w:t>diferentes modos de distribución del poder</w:t>
      </w:r>
      <w:r w:rsidR="0012182D">
        <w:rPr>
          <w:rFonts w:ascii="Times New Roman" w:eastAsia="Calibri" w:hAnsi="Times New Roman" w:cs="Times New Roman"/>
          <w:bCs/>
          <w:iCs/>
          <w:lang w:val="es-AR"/>
        </w:rPr>
        <w:t>; y una evaluación que incorpore en</w:t>
      </w:r>
      <w:r w:rsidR="00813940" w:rsidRPr="00813940">
        <w:rPr>
          <w:rFonts w:ascii="Times New Roman" w:eastAsia="Calibri" w:hAnsi="Times New Roman" w:cs="Times New Roman"/>
          <w:bCs/>
          <w:iCs/>
          <w:lang w:val="es-AR"/>
        </w:rPr>
        <w:t xml:space="preserve"> sus procesos la lógica y procedimientos propios de la</w:t>
      </w:r>
      <w:r w:rsidR="00813940">
        <w:rPr>
          <w:rFonts w:ascii="Times New Roman" w:eastAsia="Calibri" w:hAnsi="Times New Roman" w:cs="Times New Roman"/>
          <w:bCs/>
          <w:iCs/>
          <w:lang w:val="es-AR"/>
        </w:rPr>
        <w:t xml:space="preserve"> </w:t>
      </w:r>
      <w:r w:rsidR="00813940" w:rsidRPr="00813940">
        <w:rPr>
          <w:rFonts w:ascii="Times New Roman" w:eastAsia="Calibri" w:hAnsi="Times New Roman" w:cs="Times New Roman"/>
          <w:bCs/>
          <w:iCs/>
          <w:lang w:val="es-AR"/>
        </w:rPr>
        <w:t>investigación de las Humanidades y las Ciencias Sociales.</w:t>
      </w:r>
      <w:r w:rsidR="00813940">
        <w:rPr>
          <w:rFonts w:ascii="Times New Roman" w:eastAsia="Calibri" w:hAnsi="Times New Roman" w:cs="Times New Roman"/>
          <w:bCs/>
          <w:iCs/>
          <w:lang w:val="es-AR"/>
        </w:rPr>
        <w:t xml:space="preserve"> Cabe destacar que, en este contexto, se consensuó una serie de contenidos para la formación pedagógica de los profesorados de humanidades, ciencias sociales y ciencias exactas y naturales</w:t>
      </w:r>
      <w:r w:rsidR="0012182D">
        <w:rPr>
          <w:rFonts w:ascii="Times New Roman" w:eastAsia="Calibri" w:hAnsi="Times New Roman" w:cs="Times New Roman"/>
          <w:bCs/>
          <w:iCs/>
          <w:lang w:val="es-AR"/>
        </w:rPr>
        <w:t>, y se llevaron a cabo experiencias in</w:t>
      </w:r>
      <w:r w:rsidR="001A2F8C">
        <w:rPr>
          <w:rFonts w:ascii="Times New Roman" w:eastAsia="Calibri" w:hAnsi="Times New Roman" w:cs="Times New Roman"/>
          <w:bCs/>
          <w:iCs/>
          <w:lang w:val="es-AR"/>
        </w:rPr>
        <w:t xml:space="preserve">stitucionales de evaluación de diferentes carreras. </w:t>
      </w:r>
    </w:p>
    <w:p w14:paraId="6E1404DE" w14:textId="77777777" w:rsidR="00346F3F" w:rsidRDefault="001A2F8C" w:rsidP="004B70E4">
      <w:pPr>
        <w:spacing w:line="240" w:lineRule="auto"/>
        <w:jc w:val="both"/>
        <w:rPr>
          <w:rFonts w:ascii="Times New Roman" w:eastAsia="Calibri" w:hAnsi="Times New Roman" w:cs="Times New Roman"/>
          <w:bCs/>
          <w:iCs/>
          <w:lang w:val="es-AR"/>
        </w:rPr>
      </w:pPr>
      <w:r>
        <w:rPr>
          <w:rFonts w:ascii="Times New Roman" w:eastAsia="Calibri" w:hAnsi="Times New Roman" w:cs="Times New Roman"/>
          <w:bCs/>
          <w:iCs/>
          <w:lang w:val="es-AR"/>
        </w:rPr>
        <w:t>No obstante, la otra cara de la autonomía es el diseño de  dispositivos de evaluación burocráticos</w:t>
      </w:r>
      <w:r w:rsidR="00A4335F">
        <w:rPr>
          <w:rFonts w:ascii="Times New Roman" w:eastAsia="Calibri" w:hAnsi="Times New Roman" w:cs="Times New Roman"/>
          <w:bCs/>
          <w:iCs/>
          <w:lang w:val="es-AR"/>
        </w:rPr>
        <w:t>, elaborados por instancias centralizadas y</w:t>
      </w:r>
      <w:r>
        <w:rPr>
          <w:rFonts w:ascii="Times New Roman" w:eastAsia="Calibri" w:hAnsi="Times New Roman" w:cs="Times New Roman"/>
          <w:bCs/>
          <w:iCs/>
          <w:lang w:val="es-AR"/>
        </w:rPr>
        <w:t xml:space="preserve"> más centrados en la rendición de cuentas que en el mejoramiento de los procesos formativos</w:t>
      </w:r>
      <w:r w:rsidR="009F175D">
        <w:rPr>
          <w:rFonts w:ascii="Times New Roman" w:eastAsia="Calibri" w:hAnsi="Times New Roman" w:cs="Times New Roman"/>
          <w:bCs/>
          <w:iCs/>
          <w:lang w:val="es-AR"/>
        </w:rPr>
        <w:t xml:space="preserve">. </w:t>
      </w:r>
      <w:r w:rsidR="00A4335F">
        <w:rPr>
          <w:rFonts w:ascii="Times New Roman" w:eastAsia="Calibri" w:hAnsi="Times New Roman" w:cs="Times New Roman"/>
          <w:bCs/>
          <w:iCs/>
          <w:lang w:val="es-AR"/>
        </w:rPr>
        <w:t xml:space="preserve">La evaluación con fines de certificación configura un ámbito de investigación con problemas y enfoques específicos en tanto se requiere generar conocimiento en torno a las dinámicas particulares, los procesos, resultados e impactos institucionales y disciplinares de estas prácticas evaluadoras novedosas en </w:t>
      </w:r>
      <w:r w:rsidR="00346F3F">
        <w:rPr>
          <w:rFonts w:ascii="Times New Roman" w:eastAsia="Calibri" w:hAnsi="Times New Roman" w:cs="Times New Roman"/>
          <w:bCs/>
          <w:iCs/>
          <w:lang w:val="es-AR"/>
        </w:rPr>
        <w:t xml:space="preserve">numerosos campos de formación. </w:t>
      </w:r>
      <w:r w:rsidR="00A4335F">
        <w:rPr>
          <w:rFonts w:ascii="Times New Roman" w:eastAsia="Calibri" w:hAnsi="Times New Roman" w:cs="Times New Roman"/>
          <w:bCs/>
          <w:iCs/>
          <w:lang w:val="es-AR"/>
        </w:rPr>
        <w:t xml:space="preserve"> </w:t>
      </w:r>
      <w:r>
        <w:rPr>
          <w:rFonts w:ascii="Times New Roman" w:eastAsia="Calibri" w:hAnsi="Times New Roman" w:cs="Times New Roman"/>
          <w:bCs/>
          <w:iCs/>
          <w:lang w:val="es-AR"/>
        </w:rPr>
        <w:t xml:space="preserve">  </w:t>
      </w:r>
    </w:p>
    <w:p w14:paraId="772DA3B8" w14:textId="110B9D48" w:rsidR="00117C1E" w:rsidRDefault="00813940" w:rsidP="004B70E4">
      <w:pPr>
        <w:spacing w:line="240" w:lineRule="auto"/>
        <w:jc w:val="both"/>
        <w:rPr>
          <w:rFonts w:ascii="Times New Roman" w:eastAsia="Calibri" w:hAnsi="Times New Roman" w:cs="Times New Roman"/>
          <w:bCs/>
          <w:iCs/>
          <w:lang w:val="es-AR"/>
        </w:rPr>
      </w:pPr>
      <w:r>
        <w:rPr>
          <w:rFonts w:ascii="Times New Roman" w:eastAsia="Calibri" w:hAnsi="Times New Roman" w:cs="Times New Roman"/>
          <w:bCs/>
          <w:iCs/>
          <w:lang w:val="es-AR"/>
        </w:rPr>
        <w:t xml:space="preserve"> </w:t>
      </w:r>
    </w:p>
    <w:p w14:paraId="59DE57D4" w14:textId="144F84B1" w:rsidR="00AC2F50" w:rsidRPr="00544AE9" w:rsidRDefault="00E119E5" w:rsidP="004B70E4">
      <w:pPr>
        <w:spacing w:line="240" w:lineRule="auto"/>
        <w:jc w:val="both"/>
        <w:rPr>
          <w:rFonts w:ascii="Times New Roman" w:eastAsia="Calibri" w:hAnsi="Times New Roman" w:cs="Times New Roman"/>
          <w:b/>
          <w:bCs/>
          <w:iCs/>
          <w:lang w:val="es-AR"/>
        </w:rPr>
      </w:pPr>
      <w:r>
        <w:rPr>
          <w:rFonts w:ascii="Times New Roman" w:eastAsia="Calibri" w:hAnsi="Times New Roman" w:cs="Times New Roman"/>
          <w:b/>
          <w:bCs/>
          <w:iCs/>
          <w:lang w:val="es-AR"/>
        </w:rPr>
        <w:lastRenderedPageBreak/>
        <w:t xml:space="preserve">¿Cómo se </w:t>
      </w:r>
      <w:r w:rsidR="0025389C">
        <w:rPr>
          <w:rFonts w:ascii="Times New Roman" w:eastAsia="Calibri" w:hAnsi="Times New Roman" w:cs="Times New Roman"/>
          <w:b/>
          <w:bCs/>
          <w:iCs/>
          <w:lang w:val="es-AR"/>
        </w:rPr>
        <w:t xml:space="preserve">concreta </w:t>
      </w:r>
      <w:r w:rsidR="005205CA">
        <w:rPr>
          <w:rFonts w:ascii="Times New Roman" w:eastAsia="Calibri" w:hAnsi="Times New Roman" w:cs="Times New Roman"/>
          <w:b/>
          <w:bCs/>
          <w:iCs/>
          <w:lang w:val="es-AR"/>
        </w:rPr>
        <w:t>la evaluación con fines de certificación? Exploración en una universidad nacional</w:t>
      </w:r>
    </w:p>
    <w:p w14:paraId="12A251D6" w14:textId="35839647" w:rsidR="00F97A7D" w:rsidRDefault="00F97A7D" w:rsidP="004B70E4">
      <w:pPr>
        <w:spacing w:line="240" w:lineRule="auto"/>
        <w:jc w:val="both"/>
        <w:rPr>
          <w:rFonts w:ascii="Times New Roman" w:eastAsia="Calibri" w:hAnsi="Times New Roman" w:cs="Times New Roman"/>
          <w:bCs/>
          <w:iCs/>
          <w:lang w:val="es-AR"/>
        </w:rPr>
      </w:pPr>
      <w:r>
        <w:rPr>
          <w:rFonts w:ascii="Times New Roman" w:eastAsia="Calibri" w:hAnsi="Times New Roman" w:cs="Times New Roman"/>
          <w:bCs/>
          <w:iCs/>
          <w:lang w:val="es-AR"/>
        </w:rPr>
        <w:t xml:space="preserve">La regulación que promueve los SIAC y, en este marco, la certificación de carreras es reciente razón por la cual se trata de un proceso que las instituciones universitarias </w:t>
      </w:r>
      <w:r w:rsidR="00346F3F">
        <w:rPr>
          <w:rFonts w:ascii="Times New Roman" w:eastAsia="Calibri" w:hAnsi="Times New Roman" w:cs="Times New Roman"/>
          <w:bCs/>
          <w:iCs/>
          <w:lang w:val="es-AR"/>
        </w:rPr>
        <w:t xml:space="preserve">están comenzando a </w:t>
      </w:r>
      <w:r>
        <w:rPr>
          <w:rFonts w:ascii="Times New Roman" w:eastAsia="Calibri" w:hAnsi="Times New Roman" w:cs="Times New Roman"/>
          <w:bCs/>
          <w:iCs/>
          <w:lang w:val="es-AR"/>
        </w:rPr>
        <w:t>transitar.  A continuación</w:t>
      </w:r>
      <w:r w:rsidR="00E119E5">
        <w:rPr>
          <w:rFonts w:ascii="Times New Roman" w:eastAsia="Calibri" w:hAnsi="Times New Roman" w:cs="Times New Roman"/>
          <w:bCs/>
          <w:iCs/>
          <w:lang w:val="es-AR"/>
        </w:rPr>
        <w:t xml:space="preserve"> se </w:t>
      </w:r>
      <w:r>
        <w:rPr>
          <w:rFonts w:ascii="Times New Roman" w:eastAsia="Calibri" w:hAnsi="Times New Roman" w:cs="Times New Roman"/>
          <w:bCs/>
          <w:iCs/>
          <w:lang w:val="es-AR"/>
        </w:rPr>
        <w:t xml:space="preserve">presenta una indagación exploratoria en la </w:t>
      </w:r>
      <w:r w:rsidR="00E119E5">
        <w:rPr>
          <w:rFonts w:ascii="Times New Roman" w:eastAsia="Calibri" w:hAnsi="Times New Roman" w:cs="Times New Roman"/>
          <w:bCs/>
          <w:iCs/>
          <w:lang w:val="es-AR"/>
        </w:rPr>
        <w:t xml:space="preserve">Universidad Nacional de Quilmes (UNQ) que </w:t>
      </w:r>
      <w:r>
        <w:rPr>
          <w:rFonts w:ascii="Times New Roman" w:eastAsia="Calibri" w:hAnsi="Times New Roman" w:cs="Times New Roman"/>
          <w:bCs/>
          <w:iCs/>
          <w:lang w:val="es-AR"/>
        </w:rPr>
        <w:t xml:space="preserve">rápidamente generó las condiciones y llevó a cabo la </w:t>
      </w:r>
      <w:r w:rsidR="00E119E5">
        <w:rPr>
          <w:rFonts w:ascii="Times New Roman" w:eastAsia="Calibri" w:hAnsi="Times New Roman" w:cs="Times New Roman"/>
          <w:bCs/>
          <w:iCs/>
          <w:lang w:val="es-AR"/>
        </w:rPr>
        <w:t>certificación de un conjunto de carreras comprendidas en el artículo 42</w:t>
      </w:r>
      <w:r>
        <w:rPr>
          <w:rFonts w:ascii="Times New Roman" w:eastAsia="Calibri" w:hAnsi="Times New Roman" w:cs="Times New Roman"/>
          <w:bCs/>
          <w:iCs/>
          <w:lang w:val="es-AR"/>
        </w:rPr>
        <w:t xml:space="preserve">. </w:t>
      </w:r>
    </w:p>
    <w:p w14:paraId="17E9F405" w14:textId="1428F6C4" w:rsidR="002547CC" w:rsidRDefault="00AC2F50" w:rsidP="004B70E4">
      <w:pPr>
        <w:spacing w:line="240" w:lineRule="auto"/>
        <w:jc w:val="both"/>
        <w:rPr>
          <w:rFonts w:ascii="Times New Roman" w:eastAsia="Calibri" w:hAnsi="Times New Roman" w:cs="Times New Roman"/>
          <w:bCs/>
          <w:iCs/>
        </w:rPr>
      </w:pPr>
      <w:r w:rsidRPr="00AC2F50">
        <w:rPr>
          <w:rFonts w:ascii="Times New Roman" w:eastAsia="Calibri" w:hAnsi="Times New Roman" w:cs="Times New Roman"/>
          <w:bCs/>
          <w:iCs/>
          <w:lang w:val="es-AR"/>
        </w:rPr>
        <w:t>En la UNQ</w:t>
      </w:r>
      <w:r>
        <w:rPr>
          <w:rFonts w:ascii="Times New Roman" w:eastAsia="Calibri" w:hAnsi="Times New Roman" w:cs="Times New Roman"/>
          <w:bCs/>
          <w:iCs/>
          <w:lang w:val="es-AR"/>
        </w:rPr>
        <w:t xml:space="preserve"> el</w:t>
      </w:r>
      <w:r w:rsidRPr="00AC2F50">
        <w:rPr>
          <w:rFonts w:ascii="Times New Roman" w:eastAsia="Calibri" w:hAnsi="Times New Roman" w:cs="Times New Roman"/>
          <w:bCs/>
          <w:iCs/>
          <w:lang w:val="es-AR"/>
        </w:rPr>
        <w:t xml:space="preserve"> Consejo Superior formalizó en diciembre de 2024 su S</w:t>
      </w:r>
      <w:r w:rsidR="005B244F">
        <w:rPr>
          <w:rFonts w:ascii="Times New Roman" w:eastAsia="Calibri" w:hAnsi="Times New Roman" w:cs="Times New Roman"/>
          <w:bCs/>
          <w:iCs/>
          <w:lang w:val="es-AR"/>
        </w:rPr>
        <w:t xml:space="preserve">IAC </w:t>
      </w:r>
      <w:r w:rsidRPr="00AC2F50">
        <w:rPr>
          <w:rFonts w:ascii="Times New Roman" w:eastAsia="Calibri" w:hAnsi="Times New Roman" w:cs="Times New Roman"/>
          <w:bCs/>
          <w:iCs/>
          <w:lang w:val="es-AR"/>
        </w:rPr>
        <w:t>y aprobó el procedimiento para la evaluación y certificación de las carreras de pregrado y grado no alcanzadas por el artículo 43° de la LES, mediante la Resolución (CS) 582/24</w:t>
      </w:r>
      <w:r>
        <w:rPr>
          <w:rFonts w:ascii="Times New Roman" w:eastAsia="Calibri" w:hAnsi="Times New Roman" w:cs="Times New Roman"/>
          <w:bCs/>
          <w:iCs/>
          <w:lang w:val="es-AR"/>
        </w:rPr>
        <w:t xml:space="preserve">. </w:t>
      </w:r>
      <w:r w:rsidR="003C5E6A">
        <w:rPr>
          <w:rFonts w:ascii="Times New Roman" w:eastAsia="Calibri" w:hAnsi="Times New Roman" w:cs="Times New Roman"/>
          <w:bCs/>
          <w:iCs/>
          <w:lang w:val="es-AR"/>
        </w:rPr>
        <w:t>Esta última</w:t>
      </w:r>
      <w:r w:rsidR="002547CC">
        <w:rPr>
          <w:rFonts w:ascii="Times New Roman" w:eastAsia="Calibri" w:hAnsi="Times New Roman" w:cs="Times New Roman"/>
          <w:bCs/>
          <w:iCs/>
          <w:lang w:val="es-AR"/>
        </w:rPr>
        <w:t>, en su artículo primero,</w:t>
      </w:r>
      <w:r w:rsidR="003C5E6A">
        <w:rPr>
          <w:rFonts w:ascii="Times New Roman" w:eastAsia="Calibri" w:hAnsi="Times New Roman" w:cs="Times New Roman"/>
          <w:bCs/>
          <w:iCs/>
        </w:rPr>
        <w:t xml:space="preserve"> establece </w:t>
      </w:r>
      <w:r w:rsidR="002547CC">
        <w:rPr>
          <w:rFonts w:ascii="Times New Roman" w:eastAsia="Calibri" w:hAnsi="Times New Roman" w:cs="Times New Roman"/>
          <w:bCs/>
          <w:iCs/>
        </w:rPr>
        <w:t xml:space="preserve">el SIAC </w:t>
      </w:r>
      <w:r w:rsidR="003C5E6A">
        <w:rPr>
          <w:rFonts w:ascii="Times New Roman" w:eastAsia="Calibri" w:hAnsi="Times New Roman" w:cs="Times New Roman"/>
          <w:bCs/>
          <w:iCs/>
        </w:rPr>
        <w:t>como un ámbito de coordinación y cooperación de diferentes áreas que deben colaborar en el cumplimiento de sus objetivos:</w:t>
      </w:r>
      <w:r w:rsidR="003C5E6A" w:rsidRPr="003C5E6A">
        <w:rPr>
          <w:rFonts w:ascii="Times New Roman" w:eastAsia="Calibri" w:hAnsi="Times New Roman" w:cs="Times New Roman"/>
          <w:bCs/>
          <w:iCs/>
        </w:rPr>
        <w:t xml:space="preserve"> la Dirección General de Información, Análisis y Evaluación y la Dirección de Evaluación y Concursos –dependientes de la Secretaría Académica-, el Departamento de Evaluación y Acreditación –de la Secretaría de Posgrado- y el Programa Institucional de Gestión de la Información</w:t>
      </w:r>
      <w:r w:rsidR="003C5E6A">
        <w:rPr>
          <w:rFonts w:ascii="Times New Roman" w:eastAsia="Calibri" w:hAnsi="Times New Roman" w:cs="Times New Roman"/>
          <w:bCs/>
          <w:iCs/>
        </w:rPr>
        <w:t xml:space="preserve">. Asimismo, </w:t>
      </w:r>
      <w:r w:rsidR="002547CC">
        <w:rPr>
          <w:rFonts w:ascii="Times New Roman" w:eastAsia="Calibri" w:hAnsi="Times New Roman" w:cs="Times New Roman"/>
          <w:bCs/>
          <w:iCs/>
        </w:rPr>
        <w:t>al explicitar los diferentes objetivos quedan involucradas las diferentes políticas y acciones llevadas a cabo en la institución para el aseguramiento de la calidad -evaluación institucional, evaluación de desempeño docente, acreditación de carreras de grado del artículo 43 y de posgrado, certificación de carreras, seguimiento de los planes de desarrollo institucional y de mejora, sistemas de información y publicidad de las acciones desarrolladas- formulados en los siguiente</w:t>
      </w:r>
      <w:r w:rsidR="00346F3F">
        <w:rPr>
          <w:rFonts w:ascii="Times New Roman" w:eastAsia="Calibri" w:hAnsi="Times New Roman" w:cs="Times New Roman"/>
          <w:bCs/>
          <w:iCs/>
        </w:rPr>
        <w:t>s</w:t>
      </w:r>
      <w:r w:rsidR="002547CC">
        <w:rPr>
          <w:rFonts w:ascii="Times New Roman" w:eastAsia="Calibri" w:hAnsi="Times New Roman" w:cs="Times New Roman"/>
          <w:bCs/>
          <w:iCs/>
        </w:rPr>
        <w:t xml:space="preserve"> términos:  </w:t>
      </w:r>
      <w:r w:rsidR="003C5E6A" w:rsidRPr="003C5E6A">
        <w:rPr>
          <w:rFonts w:ascii="Times New Roman" w:eastAsia="Calibri" w:hAnsi="Times New Roman" w:cs="Times New Roman"/>
          <w:bCs/>
          <w:iCs/>
        </w:rPr>
        <w:t>1. Promover, fortalecer y consolidar la cultura de la evaluación de la calidad en la Universidad Nacional de Quilmes como un camino hacia la mejora continua, propiciando el involucramiento y la participación de toda la comunidad universitaria. 2. Administrar y desarrollar las estrategias, instrumentos y procesos de autoevaluación y evaluación institucional. 3. Sostener sistemas de información confiables y transparentes que aseguren la disponibilidad y seguimiento de los datos e indicadores para la evaluación de la calidad y la toma de decisiones. 4. Diseñar, aplicar y sistematizar encuestas que permitan la evaluación de los cursos dictados en todos los niveles y modalidades. 5. Llevar adelante periódicamente los procesos de evaluación de desempeño docente previstos en la normativa institucional.</w:t>
      </w:r>
      <w:r w:rsidR="003C5E6A" w:rsidRPr="003C5E6A">
        <w:t xml:space="preserve"> </w:t>
      </w:r>
      <w:r w:rsidR="003C5E6A">
        <w:t xml:space="preserve">6. </w:t>
      </w:r>
      <w:r w:rsidR="003C5E6A" w:rsidRPr="003C5E6A">
        <w:rPr>
          <w:rFonts w:ascii="Times New Roman" w:eastAsia="Calibri" w:hAnsi="Times New Roman" w:cs="Times New Roman"/>
          <w:bCs/>
          <w:iCs/>
        </w:rPr>
        <w:t>Impulsar los procesos de acreditación de las carreras de grado con titulaciones correspondientes a profesiones reguladas por el Estado, cuyo ejercicio pudiera comprometer el interés público, y de las carreras de posgrado. 7. Coordinar los procesos de evaluación de las carreras no incluidas en el punto anterior. 8. Dar seguimiento a los planes de desarrollo institucional y de mejora. 9. Establecer procedimientos sistemáticos para asegurar la publicación y difusión de las acciones vinculadas al aseguramiento de la calidad en la institución</w:t>
      </w:r>
      <w:r w:rsidR="003C5E6A">
        <w:rPr>
          <w:rFonts w:ascii="Times New Roman" w:eastAsia="Calibri" w:hAnsi="Times New Roman" w:cs="Times New Roman"/>
          <w:bCs/>
          <w:iCs/>
        </w:rPr>
        <w:t xml:space="preserve">. </w:t>
      </w:r>
    </w:p>
    <w:p w14:paraId="6D0B65EA" w14:textId="3A2D3B56" w:rsidR="00D91819" w:rsidRDefault="00D91819" w:rsidP="004B70E4">
      <w:pPr>
        <w:spacing w:line="240" w:lineRule="auto"/>
        <w:jc w:val="both"/>
        <w:rPr>
          <w:rFonts w:ascii="Times New Roman" w:eastAsia="Calibri" w:hAnsi="Times New Roman" w:cs="Times New Roman"/>
          <w:bCs/>
          <w:iCs/>
          <w:lang w:val="es-AR"/>
        </w:rPr>
      </w:pPr>
      <w:r>
        <w:rPr>
          <w:rFonts w:ascii="Times New Roman" w:eastAsia="Calibri" w:hAnsi="Times New Roman" w:cs="Times New Roman"/>
          <w:bCs/>
          <w:iCs/>
        </w:rPr>
        <w:t xml:space="preserve">Asimismo, </w:t>
      </w:r>
      <w:r w:rsidR="002547CC">
        <w:rPr>
          <w:rFonts w:ascii="Times New Roman" w:eastAsia="Calibri" w:hAnsi="Times New Roman" w:cs="Times New Roman"/>
          <w:bCs/>
          <w:iCs/>
        </w:rPr>
        <w:t xml:space="preserve">la </w:t>
      </w:r>
      <w:r w:rsidR="002547CC" w:rsidRPr="002547CC">
        <w:rPr>
          <w:rFonts w:ascii="Times New Roman" w:eastAsia="Calibri" w:hAnsi="Times New Roman" w:cs="Times New Roman"/>
          <w:bCs/>
          <w:iCs/>
          <w:lang w:val="es-AR"/>
        </w:rPr>
        <w:t>Resolución (CS) 582/24</w:t>
      </w:r>
      <w:r w:rsidR="002547CC">
        <w:rPr>
          <w:rFonts w:ascii="Times New Roman" w:eastAsia="Calibri" w:hAnsi="Times New Roman" w:cs="Times New Roman"/>
          <w:bCs/>
          <w:iCs/>
          <w:lang w:val="es-AR"/>
        </w:rPr>
        <w:t xml:space="preserve"> </w:t>
      </w:r>
      <w:r w:rsidR="005C08AF">
        <w:rPr>
          <w:rFonts w:ascii="Times New Roman" w:eastAsia="Calibri" w:hAnsi="Times New Roman" w:cs="Times New Roman"/>
          <w:bCs/>
          <w:iCs/>
          <w:lang w:val="es-AR"/>
        </w:rPr>
        <w:t xml:space="preserve">determinó </w:t>
      </w:r>
      <w:r w:rsidRPr="00D91819">
        <w:rPr>
          <w:rFonts w:ascii="Times New Roman" w:eastAsia="Calibri" w:hAnsi="Times New Roman" w:cs="Times New Roman"/>
          <w:bCs/>
          <w:iCs/>
          <w:lang w:val="es-AR"/>
        </w:rPr>
        <w:t xml:space="preserve">los procedimientos para la evaluación y certificación así como las dimensiones e indicadores de la evaluación: Contexto institucional; Desarrollo Curricular; Cuerpo académico; Vinculación de la carrera con los proyectos de investigación y extensión;  Estudiantes y graduados; Infraestructura y equipamiento; Políticas de acompañamiento académico; Autoevaluación y plan de desarrollo; Evaluación del medio social y productivo (optativo). </w:t>
      </w:r>
      <w:r w:rsidR="00346F3F">
        <w:rPr>
          <w:rFonts w:ascii="Times New Roman" w:eastAsia="Calibri" w:hAnsi="Times New Roman" w:cs="Times New Roman"/>
          <w:bCs/>
          <w:iCs/>
          <w:lang w:val="es-AR"/>
        </w:rPr>
        <w:t xml:space="preserve">Si bien se requiere una </w:t>
      </w:r>
      <w:r w:rsidR="00346F3F">
        <w:rPr>
          <w:rFonts w:ascii="Times New Roman" w:eastAsia="Calibri" w:hAnsi="Times New Roman" w:cs="Times New Roman"/>
          <w:bCs/>
          <w:iCs/>
          <w:lang w:val="es-AR"/>
        </w:rPr>
        <w:lastRenderedPageBreak/>
        <w:t xml:space="preserve">profundización sobre este punto, en líneas generales se pueden observar similitudes con los estándares de acreditación de las carreras del artículo 43.  </w:t>
      </w:r>
    </w:p>
    <w:p w14:paraId="0E1D23A4" w14:textId="25551A3D" w:rsidR="00D91819" w:rsidRPr="00D91819" w:rsidRDefault="00D91819" w:rsidP="004B70E4">
      <w:pPr>
        <w:spacing w:line="240" w:lineRule="auto"/>
        <w:jc w:val="both"/>
        <w:rPr>
          <w:rFonts w:ascii="Times New Roman" w:eastAsia="Calibri" w:hAnsi="Times New Roman" w:cs="Times New Roman"/>
          <w:bCs/>
          <w:iCs/>
          <w:lang w:val="es-AR"/>
        </w:rPr>
      </w:pPr>
      <w:r>
        <w:rPr>
          <w:rFonts w:ascii="Times New Roman" w:eastAsia="Calibri" w:hAnsi="Times New Roman" w:cs="Times New Roman"/>
          <w:bCs/>
          <w:iCs/>
          <w:lang w:val="es-AR"/>
        </w:rPr>
        <w:t xml:space="preserve">A partir del marco regulatorio previo, </w:t>
      </w:r>
      <w:r w:rsidRPr="00D91819">
        <w:rPr>
          <w:rFonts w:ascii="Times New Roman" w:eastAsia="Calibri" w:hAnsi="Times New Roman" w:cs="Times New Roman"/>
          <w:bCs/>
          <w:iCs/>
          <w:lang w:val="es-AR"/>
        </w:rPr>
        <w:t xml:space="preserve">iniciado el ciclo académico 2025, por una resolución del mes de marzo -Resolución (CS) N° 232/25- se convoca a ocho carreras de grado para la evaluación y certificación de la calidad </w:t>
      </w:r>
      <w:r w:rsidR="005C08AF">
        <w:rPr>
          <w:rFonts w:ascii="Times New Roman" w:eastAsia="Calibri" w:hAnsi="Times New Roman" w:cs="Times New Roman"/>
          <w:bCs/>
          <w:iCs/>
          <w:lang w:val="es-AR"/>
        </w:rPr>
        <w:t>dando inicio a la primera</w:t>
      </w:r>
      <w:r w:rsidRPr="00D91819">
        <w:rPr>
          <w:rFonts w:ascii="Times New Roman" w:eastAsia="Calibri" w:hAnsi="Times New Roman" w:cs="Times New Roman"/>
          <w:bCs/>
          <w:iCs/>
          <w:lang w:val="es-AR"/>
        </w:rPr>
        <w:t xml:space="preserve"> experiencia de evaluación</w:t>
      </w:r>
      <w:r w:rsidR="00346F3F">
        <w:rPr>
          <w:rFonts w:ascii="Times New Roman" w:eastAsia="Calibri" w:hAnsi="Times New Roman" w:cs="Times New Roman"/>
          <w:bCs/>
          <w:iCs/>
          <w:lang w:val="es-AR"/>
        </w:rPr>
        <w:t xml:space="preserve">: </w:t>
      </w:r>
      <w:r w:rsidRPr="00D91819">
        <w:rPr>
          <w:rFonts w:ascii="Times New Roman" w:eastAsia="Calibri" w:hAnsi="Times New Roman" w:cs="Times New Roman"/>
          <w:bCs/>
          <w:iCs/>
          <w:lang w:val="es-AR"/>
        </w:rPr>
        <w:t>Arquitectura Naval; Licenciatura en Comunicación Social; Licenciatura en Comunicación Social -Ciclo de Complementación Curricular; Licenciatura en Comercio Internacional; Licenciatura en Gestión del Comercio Internacional; Licenciatura en Gestión del Comercio Internacional -Ciclo de Complementación Curricular-; Licenciatura en Artes Digitales</w:t>
      </w:r>
      <w:r w:rsidR="005C08AF">
        <w:rPr>
          <w:rFonts w:ascii="Times New Roman" w:eastAsia="Calibri" w:hAnsi="Times New Roman" w:cs="Times New Roman"/>
          <w:bCs/>
          <w:iCs/>
          <w:lang w:val="es-AR"/>
        </w:rPr>
        <w:t>,</w:t>
      </w:r>
      <w:r w:rsidRPr="00D91819">
        <w:rPr>
          <w:rFonts w:ascii="Times New Roman" w:eastAsia="Calibri" w:hAnsi="Times New Roman" w:cs="Times New Roman"/>
          <w:bCs/>
          <w:iCs/>
          <w:lang w:val="es-AR"/>
        </w:rPr>
        <w:t xml:space="preserve"> y Licenciatura en Música y Tecnología. </w:t>
      </w:r>
      <w:r w:rsidR="005C08AF">
        <w:rPr>
          <w:rFonts w:ascii="Times New Roman" w:eastAsia="Calibri" w:hAnsi="Times New Roman" w:cs="Times New Roman"/>
          <w:bCs/>
          <w:iCs/>
          <w:lang w:val="es-AR"/>
        </w:rPr>
        <w:t>De acuerdo con la regulación nacional, e</w:t>
      </w:r>
      <w:r w:rsidRPr="00D91819">
        <w:rPr>
          <w:rFonts w:ascii="Times New Roman" w:eastAsia="Calibri" w:hAnsi="Times New Roman" w:cs="Times New Roman"/>
          <w:bCs/>
          <w:iCs/>
          <w:lang w:val="es-AR"/>
        </w:rPr>
        <w:t xml:space="preserve">l proceso </w:t>
      </w:r>
      <w:r w:rsidR="005C08AF">
        <w:rPr>
          <w:rFonts w:ascii="Times New Roman" w:eastAsia="Calibri" w:hAnsi="Times New Roman" w:cs="Times New Roman"/>
          <w:bCs/>
          <w:iCs/>
          <w:lang w:val="es-AR"/>
        </w:rPr>
        <w:t xml:space="preserve">consta de </w:t>
      </w:r>
      <w:r w:rsidRPr="00D91819">
        <w:rPr>
          <w:rFonts w:ascii="Times New Roman" w:eastAsia="Calibri" w:hAnsi="Times New Roman" w:cs="Times New Roman"/>
          <w:bCs/>
          <w:iCs/>
          <w:lang w:val="es-AR"/>
        </w:rPr>
        <w:t xml:space="preserve">una instancia de auto-evaluación y </w:t>
      </w:r>
      <w:r w:rsidR="005C08AF">
        <w:rPr>
          <w:rFonts w:ascii="Times New Roman" w:eastAsia="Calibri" w:hAnsi="Times New Roman" w:cs="Times New Roman"/>
          <w:bCs/>
          <w:iCs/>
          <w:lang w:val="es-AR"/>
        </w:rPr>
        <w:t xml:space="preserve">otra de </w:t>
      </w:r>
      <w:r w:rsidRPr="00D91819">
        <w:rPr>
          <w:rFonts w:ascii="Times New Roman" w:eastAsia="Calibri" w:hAnsi="Times New Roman" w:cs="Times New Roman"/>
          <w:bCs/>
          <w:iCs/>
          <w:lang w:val="es-AR"/>
        </w:rPr>
        <w:t>evaluación externa por parte de pares disciplinares</w:t>
      </w:r>
      <w:r w:rsidR="005C08AF">
        <w:rPr>
          <w:rFonts w:ascii="Times New Roman" w:eastAsia="Calibri" w:hAnsi="Times New Roman" w:cs="Times New Roman"/>
          <w:bCs/>
          <w:iCs/>
          <w:lang w:val="es-AR"/>
        </w:rPr>
        <w:t xml:space="preserve"> que da lugar a un informe que concluye respecto de la calidad de las carreras. </w:t>
      </w:r>
      <w:r w:rsidRPr="00D91819">
        <w:rPr>
          <w:rFonts w:ascii="Times New Roman" w:eastAsia="Calibri" w:hAnsi="Times New Roman" w:cs="Times New Roman"/>
          <w:bCs/>
          <w:iCs/>
          <w:lang w:val="es-AR"/>
        </w:rPr>
        <w:t xml:space="preserve"> </w:t>
      </w:r>
    </w:p>
    <w:p w14:paraId="14476A33" w14:textId="01872BBF" w:rsidR="003C5E6A" w:rsidRDefault="003C5E6A" w:rsidP="004B70E4">
      <w:pPr>
        <w:spacing w:line="240" w:lineRule="auto"/>
        <w:jc w:val="both"/>
        <w:rPr>
          <w:rFonts w:ascii="Times New Roman" w:eastAsia="Calibri" w:hAnsi="Times New Roman" w:cs="Times New Roman"/>
          <w:bCs/>
          <w:iCs/>
        </w:rPr>
      </w:pPr>
      <w:r>
        <w:rPr>
          <w:rFonts w:ascii="Times New Roman" w:eastAsia="Calibri" w:hAnsi="Times New Roman" w:cs="Times New Roman"/>
          <w:bCs/>
          <w:iCs/>
        </w:rPr>
        <w:t>El Portal Transparencia UNQ</w:t>
      </w:r>
      <w:r w:rsidR="007C331F">
        <w:rPr>
          <w:rFonts w:ascii="Times New Roman" w:eastAsia="Calibri" w:hAnsi="Times New Roman" w:cs="Times New Roman"/>
          <w:bCs/>
          <w:iCs/>
        </w:rPr>
        <w:t xml:space="preserve">, en línea con el objetivo de rendir cuentas de las acciones relacionadas con el aseguramiento de la calidad, </w:t>
      </w:r>
      <w:r>
        <w:rPr>
          <w:rFonts w:ascii="Times New Roman" w:eastAsia="Calibri" w:hAnsi="Times New Roman" w:cs="Times New Roman"/>
          <w:bCs/>
          <w:iCs/>
        </w:rPr>
        <w:t>incluye el marco regulatorio de la certificación de carreras, el informe de autoevaluación de cada carrera y los informes de evaluación de los pares evaluadores.</w:t>
      </w:r>
    </w:p>
    <w:p w14:paraId="36BF537A" w14:textId="1107E6CD" w:rsidR="00864D7B" w:rsidRDefault="00006C3B" w:rsidP="004B70E4">
      <w:pPr>
        <w:spacing w:line="240" w:lineRule="auto"/>
        <w:jc w:val="both"/>
        <w:rPr>
          <w:rFonts w:ascii="Times New Roman" w:eastAsia="Calibri" w:hAnsi="Times New Roman" w:cs="Times New Roman"/>
          <w:bCs/>
          <w:iCs/>
          <w:lang w:val="es-AR"/>
        </w:rPr>
      </w:pPr>
      <w:r>
        <w:rPr>
          <w:rFonts w:ascii="Times New Roman" w:eastAsia="Calibri" w:hAnsi="Times New Roman" w:cs="Times New Roman"/>
          <w:bCs/>
          <w:iCs/>
        </w:rPr>
        <w:t xml:space="preserve">En esta primera </w:t>
      </w:r>
      <w:r w:rsidR="001B4C18">
        <w:rPr>
          <w:rFonts w:ascii="Times New Roman" w:eastAsia="Calibri" w:hAnsi="Times New Roman" w:cs="Times New Roman"/>
          <w:bCs/>
          <w:iCs/>
        </w:rPr>
        <w:t>explo</w:t>
      </w:r>
      <w:r w:rsidR="005C08AF">
        <w:rPr>
          <w:rFonts w:ascii="Times New Roman" w:eastAsia="Calibri" w:hAnsi="Times New Roman" w:cs="Times New Roman"/>
          <w:bCs/>
          <w:iCs/>
        </w:rPr>
        <w:t xml:space="preserve">ración </w:t>
      </w:r>
      <w:r w:rsidR="001B4C18">
        <w:rPr>
          <w:rFonts w:ascii="Times New Roman" w:eastAsia="Calibri" w:hAnsi="Times New Roman" w:cs="Times New Roman"/>
          <w:bCs/>
          <w:iCs/>
        </w:rPr>
        <w:t>de</w:t>
      </w:r>
      <w:r>
        <w:rPr>
          <w:rFonts w:ascii="Times New Roman" w:eastAsia="Calibri" w:hAnsi="Times New Roman" w:cs="Times New Roman"/>
          <w:bCs/>
          <w:iCs/>
        </w:rPr>
        <w:t xml:space="preserve">l proceso de evaluación y certificación </w:t>
      </w:r>
      <w:r w:rsidR="005C08AF">
        <w:rPr>
          <w:rFonts w:ascii="Times New Roman" w:eastAsia="Calibri" w:hAnsi="Times New Roman" w:cs="Times New Roman"/>
          <w:bCs/>
          <w:iCs/>
        </w:rPr>
        <w:t xml:space="preserve">se presenta una síntesis que </w:t>
      </w:r>
      <w:r w:rsidR="00D91819">
        <w:rPr>
          <w:rFonts w:ascii="Times New Roman" w:eastAsia="Calibri" w:hAnsi="Times New Roman" w:cs="Times New Roman"/>
          <w:bCs/>
          <w:iCs/>
        </w:rPr>
        <w:t xml:space="preserve">recupera </w:t>
      </w:r>
      <w:r w:rsidR="005C08AF">
        <w:rPr>
          <w:rFonts w:ascii="Times New Roman" w:eastAsia="Calibri" w:hAnsi="Times New Roman" w:cs="Times New Roman"/>
          <w:bCs/>
          <w:iCs/>
        </w:rPr>
        <w:t xml:space="preserve">información del informe de Autoevaluación, específicamente referida a la dimensión </w:t>
      </w:r>
      <w:r w:rsidR="00D91819">
        <w:rPr>
          <w:rFonts w:ascii="Times New Roman" w:eastAsia="Calibri" w:hAnsi="Times New Roman" w:cs="Times New Roman"/>
          <w:bCs/>
          <w:iCs/>
        </w:rPr>
        <w:t xml:space="preserve">“Autoevaluación </w:t>
      </w:r>
      <w:r w:rsidR="005C08AF">
        <w:rPr>
          <w:rFonts w:ascii="Times New Roman" w:eastAsia="Calibri" w:hAnsi="Times New Roman" w:cs="Times New Roman"/>
          <w:bCs/>
          <w:iCs/>
        </w:rPr>
        <w:t>y</w:t>
      </w:r>
      <w:r w:rsidR="00D91819">
        <w:rPr>
          <w:rFonts w:ascii="Times New Roman" w:eastAsia="Calibri" w:hAnsi="Times New Roman" w:cs="Times New Roman"/>
          <w:bCs/>
          <w:iCs/>
        </w:rPr>
        <w:t xml:space="preserve"> plan de desarrollo” de </w:t>
      </w:r>
      <w:r w:rsidR="002754D6">
        <w:rPr>
          <w:rFonts w:ascii="Times New Roman" w:eastAsia="Calibri" w:hAnsi="Times New Roman" w:cs="Times New Roman"/>
          <w:bCs/>
          <w:iCs/>
          <w:lang w:val="es-AR"/>
        </w:rPr>
        <w:t xml:space="preserve">la Licenciatura en Comunicación Social y la Licenciatura en </w:t>
      </w:r>
      <w:r w:rsidR="00D91819">
        <w:rPr>
          <w:rFonts w:ascii="Times New Roman" w:eastAsia="Calibri" w:hAnsi="Times New Roman" w:cs="Times New Roman"/>
          <w:bCs/>
          <w:iCs/>
          <w:lang w:val="es-AR"/>
        </w:rPr>
        <w:t xml:space="preserve">Artes Digitales. Por un lado, </w:t>
      </w:r>
      <w:r w:rsidR="005C08AF">
        <w:rPr>
          <w:rFonts w:ascii="Times New Roman" w:eastAsia="Calibri" w:hAnsi="Times New Roman" w:cs="Times New Roman"/>
          <w:bCs/>
          <w:iCs/>
          <w:lang w:val="es-AR"/>
        </w:rPr>
        <w:t xml:space="preserve">el análisis del </w:t>
      </w:r>
      <w:r w:rsidR="00D91819">
        <w:rPr>
          <w:rFonts w:ascii="Times New Roman" w:eastAsia="Calibri" w:hAnsi="Times New Roman" w:cs="Times New Roman"/>
          <w:bCs/>
          <w:iCs/>
          <w:lang w:val="es-AR"/>
        </w:rPr>
        <w:t xml:space="preserve">apartado específico de la autoevaluación tiene como propósito realizar una primera aproximación a los nudos problemáticos de las carreras del artículo 42 y establecer relaciones con las normativas aprobadas a fines de 2023 que apuntan a dar respuestas a problemáticas específicas. Por otro lado, la elección </w:t>
      </w:r>
      <w:r w:rsidR="001B4C18">
        <w:rPr>
          <w:rFonts w:ascii="Times New Roman" w:eastAsia="Calibri" w:hAnsi="Times New Roman" w:cs="Times New Roman"/>
          <w:bCs/>
          <w:iCs/>
          <w:lang w:val="es-AR"/>
        </w:rPr>
        <w:t xml:space="preserve">realizada para esta presentación </w:t>
      </w:r>
      <w:r w:rsidR="00D91819">
        <w:rPr>
          <w:rFonts w:ascii="Times New Roman" w:eastAsia="Calibri" w:hAnsi="Times New Roman" w:cs="Times New Roman"/>
          <w:bCs/>
          <w:iCs/>
          <w:lang w:val="es-AR"/>
        </w:rPr>
        <w:t xml:space="preserve"> </w:t>
      </w:r>
      <w:r w:rsidR="005C08AF">
        <w:rPr>
          <w:rFonts w:ascii="Times New Roman" w:eastAsia="Calibri" w:hAnsi="Times New Roman" w:cs="Times New Roman"/>
          <w:bCs/>
          <w:iCs/>
          <w:lang w:val="es-AR"/>
        </w:rPr>
        <w:t xml:space="preserve">busca </w:t>
      </w:r>
      <w:r w:rsidR="00957659">
        <w:rPr>
          <w:rFonts w:ascii="Times New Roman" w:eastAsia="Calibri" w:hAnsi="Times New Roman" w:cs="Times New Roman"/>
          <w:bCs/>
          <w:iCs/>
          <w:lang w:val="es-AR"/>
        </w:rPr>
        <w:t xml:space="preserve">dar cuenta de </w:t>
      </w:r>
      <w:r w:rsidR="001B4C18">
        <w:rPr>
          <w:rFonts w:ascii="Times New Roman" w:eastAsia="Calibri" w:hAnsi="Times New Roman" w:cs="Times New Roman"/>
          <w:bCs/>
          <w:iCs/>
          <w:lang w:val="es-AR"/>
        </w:rPr>
        <w:t xml:space="preserve">la situación de </w:t>
      </w:r>
      <w:r w:rsidR="00957659">
        <w:rPr>
          <w:rFonts w:ascii="Times New Roman" w:eastAsia="Calibri" w:hAnsi="Times New Roman" w:cs="Times New Roman"/>
          <w:bCs/>
          <w:iCs/>
          <w:lang w:val="es-AR"/>
        </w:rPr>
        <w:t xml:space="preserve">carreras con distinta antigüedad en la </w:t>
      </w:r>
      <w:r w:rsidR="00D91819">
        <w:rPr>
          <w:rFonts w:ascii="Times New Roman" w:eastAsia="Calibri" w:hAnsi="Times New Roman" w:cs="Times New Roman"/>
          <w:bCs/>
          <w:iCs/>
          <w:lang w:val="es-AR"/>
        </w:rPr>
        <w:t>UNQ</w:t>
      </w:r>
      <w:r w:rsidR="00957659">
        <w:rPr>
          <w:rFonts w:ascii="Times New Roman" w:eastAsia="Calibri" w:hAnsi="Times New Roman" w:cs="Times New Roman"/>
          <w:bCs/>
          <w:iCs/>
          <w:lang w:val="es-AR"/>
        </w:rPr>
        <w:t xml:space="preserve"> y diferente ámbito de inserción institucional. </w:t>
      </w:r>
    </w:p>
    <w:p w14:paraId="335FD2D4" w14:textId="35473099" w:rsidR="00D91819" w:rsidRDefault="00864D7B" w:rsidP="004B70E4">
      <w:pPr>
        <w:autoSpaceDE w:val="0"/>
        <w:autoSpaceDN w:val="0"/>
        <w:adjustRightInd w:val="0"/>
        <w:spacing w:after="0" w:line="240" w:lineRule="auto"/>
        <w:jc w:val="both"/>
        <w:rPr>
          <w:rFonts w:ascii="Times New Roman" w:eastAsia="Calibri" w:hAnsi="Times New Roman" w:cs="Times New Roman"/>
          <w:bCs/>
          <w:iCs/>
          <w:lang w:val="es-AR"/>
        </w:rPr>
      </w:pPr>
      <w:r>
        <w:rPr>
          <w:rFonts w:ascii="Times New Roman" w:eastAsia="Calibri" w:hAnsi="Times New Roman" w:cs="Times New Roman"/>
          <w:bCs/>
          <w:iCs/>
          <w:lang w:val="es-AR"/>
        </w:rPr>
        <w:t xml:space="preserve">La Licenciatura en Comunicación Social es una de las 10 carreras de la modalidad presencial del Departamento de Ciencias Sociales y una de las más antiguas de la universidad creada en el año 1991. </w:t>
      </w:r>
      <w:r w:rsidR="00957659">
        <w:rPr>
          <w:rFonts w:ascii="Times New Roman" w:eastAsia="Calibri" w:hAnsi="Times New Roman" w:cs="Times New Roman"/>
          <w:bCs/>
          <w:iCs/>
          <w:lang w:val="es-AR"/>
        </w:rPr>
        <w:t xml:space="preserve">Con respecto al informe de autoevaluación de la carrera, en el apartado </w:t>
      </w:r>
      <w:r>
        <w:rPr>
          <w:rFonts w:ascii="Times New Roman" w:eastAsia="Calibri" w:hAnsi="Times New Roman" w:cs="Times New Roman"/>
          <w:bCs/>
          <w:iCs/>
          <w:lang w:val="es-AR"/>
        </w:rPr>
        <w:t xml:space="preserve">específico se </w:t>
      </w:r>
      <w:r w:rsidR="00957659">
        <w:rPr>
          <w:rFonts w:ascii="Times New Roman" w:eastAsia="Calibri" w:hAnsi="Times New Roman" w:cs="Times New Roman"/>
          <w:bCs/>
          <w:iCs/>
          <w:lang w:val="es-AR"/>
        </w:rPr>
        <w:t xml:space="preserve">expresa una síntesis del proceso y de los resultados en el que se </w:t>
      </w:r>
      <w:r w:rsidR="001B4C18">
        <w:rPr>
          <w:rFonts w:ascii="Times New Roman" w:eastAsia="Calibri" w:hAnsi="Times New Roman" w:cs="Times New Roman"/>
          <w:bCs/>
          <w:iCs/>
          <w:lang w:val="es-AR"/>
        </w:rPr>
        <w:t xml:space="preserve">señala </w:t>
      </w:r>
      <w:r>
        <w:rPr>
          <w:rFonts w:ascii="Times New Roman" w:eastAsia="Calibri" w:hAnsi="Times New Roman" w:cs="Times New Roman"/>
          <w:bCs/>
          <w:iCs/>
          <w:lang w:val="es-AR"/>
        </w:rPr>
        <w:t>que “</w:t>
      </w:r>
      <w:r w:rsidRPr="00864D7B">
        <w:rPr>
          <w:rFonts w:ascii="Times New Roman" w:eastAsia="Calibri" w:hAnsi="Times New Roman" w:cs="Times New Roman"/>
          <w:bCs/>
          <w:iCs/>
          <w:lang w:val="es-AR"/>
        </w:rPr>
        <w:t>De los informes elaborados por las distintas áreas se desprende una lectura</w:t>
      </w:r>
      <w:r>
        <w:rPr>
          <w:rFonts w:ascii="Times New Roman" w:eastAsia="Calibri" w:hAnsi="Times New Roman" w:cs="Times New Roman"/>
          <w:bCs/>
          <w:iCs/>
          <w:lang w:val="es-AR"/>
        </w:rPr>
        <w:t xml:space="preserve"> </w:t>
      </w:r>
      <w:r w:rsidRPr="00864D7B">
        <w:rPr>
          <w:rFonts w:ascii="Times New Roman" w:eastAsia="Calibri" w:hAnsi="Times New Roman" w:cs="Times New Roman"/>
          <w:bCs/>
          <w:iCs/>
          <w:lang w:val="es-AR"/>
        </w:rPr>
        <w:t>de conjunto positiva</w:t>
      </w:r>
      <w:r>
        <w:rPr>
          <w:rFonts w:ascii="Times New Roman" w:eastAsia="Calibri" w:hAnsi="Times New Roman" w:cs="Times New Roman"/>
          <w:bCs/>
          <w:iCs/>
          <w:lang w:val="es-AR"/>
        </w:rPr>
        <w:t>”</w:t>
      </w:r>
      <w:r w:rsidRPr="00864D7B">
        <w:rPr>
          <w:rFonts w:ascii="Times New Roman" w:eastAsia="Calibri" w:hAnsi="Times New Roman" w:cs="Times New Roman"/>
          <w:bCs/>
          <w:iCs/>
          <w:lang w:val="es-AR"/>
        </w:rPr>
        <w:t>.</w:t>
      </w:r>
      <w:r w:rsidR="00D91819">
        <w:rPr>
          <w:rFonts w:ascii="Times New Roman" w:eastAsia="Calibri" w:hAnsi="Times New Roman" w:cs="Times New Roman"/>
          <w:bCs/>
          <w:iCs/>
          <w:lang w:val="es-AR"/>
        </w:rPr>
        <w:t xml:space="preserve"> </w:t>
      </w:r>
      <w:r>
        <w:rPr>
          <w:rFonts w:ascii="Times New Roman" w:eastAsia="Calibri" w:hAnsi="Times New Roman" w:cs="Times New Roman"/>
          <w:bCs/>
          <w:iCs/>
          <w:lang w:val="es-AR"/>
        </w:rPr>
        <w:t>No obst</w:t>
      </w:r>
      <w:r w:rsidR="002F039B">
        <w:rPr>
          <w:rFonts w:ascii="Times New Roman" w:eastAsia="Calibri" w:hAnsi="Times New Roman" w:cs="Times New Roman"/>
          <w:bCs/>
          <w:iCs/>
          <w:lang w:val="es-AR"/>
        </w:rPr>
        <w:t xml:space="preserve">ante, en el informe se establece un plan de acción </w:t>
      </w:r>
      <w:r w:rsidR="00957659">
        <w:rPr>
          <w:rFonts w:ascii="Times New Roman" w:eastAsia="Calibri" w:hAnsi="Times New Roman" w:cs="Times New Roman"/>
          <w:bCs/>
          <w:iCs/>
          <w:lang w:val="es-AR"/>
        </w:rPr>
        <w:t xml:space="preserve">que contempla la formulación de </w:t>
      </w:r>
      <w:r w:rsidR="002F039B">
        <w:rPr>
          <w:rFonts w:ascii="Times New Roman" w:eastAsia="Calibri" w:hAnsi="Times New Roman" w:cs="Times New Roman"/>
          <w:bCs/>
          <w:iCs/>
          <w:lang w:val="es-AR"/>
        </w:rPr>
        <w:t xml:space="preserve">objetivo, responsable, recursos humanos, recursos físicos, financiamiento, resultado deseable y cronograma que, en todos los casos, se extiende desde el primer cuatrimestre de 2026 al segundo cuatrimestre de 2027. Se proponen </w:t>
      </w:r>
      <w:r w:rsidR="00A54E55">
        <w:rPr>
          <w:rFonts w:ascii="Times New Roman" w:eastAsia="Calibri" w:hAnsi="Times New Roman" w:cs="Times New Roman"/>
          <w:bCs/>
          <w:iCs/>
          <w:lang w:val="es-AR"/>
        </w:rPr>
        <w:t xml:space="preserve">tres objetivos asociados a los problemas identificados y definidos: Fortalecer instancias de revisión curricular participativas, Impulsar una investigación de caracterización cualitativa y cuantitativa del estudiantado y sus prácticas académicas, y Fortalecer el vínculo y el reconocimiento de los graduados. </w:t>
      </w:r>
      <w:r w:rsidR="00957659">
        <w:rPr>
          <w:rFonts w:ascii="Times New Roman" w:eastAsia="Calibri" w:hAnsi="Times New Roman" w:cs="Times New Roman"/>
          <w:bCs/>
          <w:iCs/>
          <w:lang w:val="es-AR"/>
        </w:rPr>
        <w:t>En el caso de los tres aspectos que es necesarios abordar institucionalmente se destaca el primero</w:t>
      </w:r>
      <w:r w:rsidR="001B4C18">
        <w:rPr>
          <w:rFonts w:ascii="Times New Roman" w:eastAsia="Calibri" w:hAnsi="Times New Roman" w:cs="Times New Roman"/>
          <w:bCs/>
          <w:iCs/>
          <w:lang w:val="es-AR"/>
        </w:rPr>
        <w:t>,</w:t>
      </w:r>
      <w:r w:rsidR="00957659">
        <w:rPr>
          <w:rFonts w:ascii="Times New Roman" w:eastAsia="Calibri" w:hAnsi="Times New Roman" w:cs="Times New Roman"/>
          <w:bCs/>
          <w:iCs/>
          <w:lang w:val="es-AR"/>
        </w:rPr>
        <w:t xml:space="preserve"> relacionado fundamentalmente con </w:t>
      </w:r>
      <w:r w:rsidR="001B4C18">
        <w:rPr>
          <w:rFonts w:ascii="Times New Roman" w:eastAsia="Calibri" w:hAnsi="Times New Roman" w:cs="Times New Roman"/>
          <w:bCs/>
          <w:iCs/>
          <w:lang w:val="es-AR"/>
        </w:rPr>
        <w:t>el cambio curricular que se enmarca</w:t>
      </w:r>
      <w:r w:rsidR="00957659">
        <w:rPr>
          <w:rFonts w:ascii="Times New Roman" w:eastAsia="Calibri" w:hAnsi="Times New Roman" w:cs="Times New Roman"/>
          <w:bCs/>
          <w:iCs/>
          <w:lang w:val="es-AR"/>
        </w:rPr>
        <w:t xml:space="preserve"> en la revisión de</w:t>
      </w:r>
      <w:r w:rsidR="001B4C18">
        <w:rPr>
          <w:rFonts w:ascii="Times New Roman" w:eastAsia="Calibri" w:hAnsi="Times New Roman" w:cs="Times New Roman"/>
          <w:bCs/>
          <w:iCs/>
          <w:lang w:val="es-AR"/>
        </w:rPr>
        <w:t>l plan</w:t>
      </w:r>
      <w:r w:rsidR="00957659">
        <w:rPr>
          <w:rFonts w:ascii="Times New Roman" w:eastAsia="Calibri" w:hAnsi="Times New Roman" w:cs="Times New Roman"/>
          <w:bCs/>
          <w:iCs/>
          <w:lang w:val="es-AR"/>
        </w:rPr>
        <w:t xml:space="preserve"> de </w:t>
      </w:r>
      <w:r w:rsidR="00957659">
        <w:rPr>
          <w:rFonts w:ascii="Times New Roman" w:eastAsia="Calibri" w:hAnsi="Times New Roman" w:cs="Times New Roman"/>
          <w:bCs/>
          <w:iCs/>
          <w:lang w:val="es-AR"/>
        </w:rPr>
        <w:lastRenderedPageBreak/>
        <w:t xml:space="preserve">estudios para su adecuación al sistema de créditos lo cual permite visualizar el impacto de la Resolución 2598/23 modificada por la Resolución 556/2025 que introdujo </w:t>
      </w:r>
      <w:r w:rsidR="001B4C18">
        <w:rPr>
          <w:rFonts w:ascii="Times New Roman" w:eastAsia="Calibri" w:hAnsi="Times New Roman" w:cs="Times New Roman"/>
          <w:bCs/>
          <w:iCs/>
          <w:lang w:val="es-AR"/>
        </w:rPr>
        <w:t>el SACAU</w:t>
      </w:r>
      <w:r w:rsidR="00957659">
        <w:rPr>
          <w:rFonts w:ascii="Times New Roman" w:eastAsia="Calibri" w:hAnsi="Times New Roman" w:cs="Times New Roman"/>
          <w:bCs/>
          <w:iCs/>
          <w:lang w:val="es-AR"/>
        </w:rPr>
        <w:t xml:space="preserve">. En este sentido, se reconoce la importancia de </w:t>
      </w:r>
      <w:r w:rsidR="00573071">
        <w:rPr>
          <w:rFonts w:ascii="Times New Roman" w:eastAsia="Calibri" w:hAnsi="Times New Roman" w:cs="Times New Roman"/>
          <w:bCs/>
          <w:iCs/>
          <w:lang w:val="es-AR"/>
        </w:rPr>
        <w:t xml:space="preserve">generar instancias participativas de las cuales se carece en los procesos de evaluación y cambio curricular. Asimismo, se pretende profundizar el conocimiento del estudiantado con vistas a adecuar la propuesta formativa y contribuir al desarrollo de sus trayectorias académicas, lo cual está en línea con las políticas que buscan mejorar los índices de permanencia y graduación y de acercar la duración real a la duración teórica de la carrera.  </w:t>
      </w:r>
    </w:p>
    <w:p w14:paraId="0CE2F66E" w14:textId="77777777" w:rsidR="00A54E55" w:rsidRDefault="00A54E55" w:rsidP="004B70E4">
      <w:pPr>
        <w:autoSpaceDE w:val="0"/>
        <w:autoSpaceDN w:val="0"/>
        <w:adjustRightInd w:val="0"/>
        <w:spacing w:after="0" w:line="240" w:lineRule="auto"/>
        <w:jc w:val="both"/>
        <w:rPr>
          <w:rFonts w:ascii="Times New Roman" w:eastAsia="Calibri" w:hAnsi="Times New Roman" w:cs="Times New Roman"/>
          <w:bCs/>
          <w:iCs/>
          <w:lang w:val="es-AR"/>
        </w:rPr>
      </w:pPr>
    </w:p>
    <w:p w14:paraId="510FABFE" w14:textId="185DB0FB" w:rsidR="00A54E55" w:rsidRPr="00A54E55" w:rsidRDefault="00573071" w:rsidP="004B70E4">
      <w:pPr>
        <w:autoSpaceDE w:val="0"/>
        <w:autoSpaceDN w:val="0"/>
        <w:adjustRightInd w:val="0"/>
        <w:spacing w:after="0" w:line="240" w:lineRule="auto"/>
        <w:jc w:val="both"/>
        <w:rPr>
          <w:rFonts w:ascii="Times New Roman" w:eastAsia="Calibri" w:hAnsi="Times New Roman" w:cs="Times New Roman"/>
          <w:bCs/>
          <w:iCs/>
          <w:lang w:val="es-AR"/>
        </w:rPr>
      </w:pPr>
      <w:r>
        <w:rPr>
          <w:rFonts w:ascii="Times New Roman" w:eastAsia="Calibri" w:hAnsi="Times New Roman" w:cs="Times New Roman"/>
          <w:bCs/>
          <w:iCs/>
          <w:lang w:val="es-AR"/>
        </w:rPr>
        <w:t>Con respecto a la i</w:t>
      </w:r>
      <w:r w:rsidR="00D62335">
        <w:rPr>
          <w:rFonts w:ascii="Times New Roman" w:eastAsia="Calibri" w:hAnsi="Times New Roman" w:cs="Times New Roman"/>
          <w:bCs/>
          <w:iCs/>
          <w:lang w:val="es-AR"/>
        </w:rPr>
        <w:t>n</w:t>
      </w:r>
      <w:r>
        <w:rPr>
          <w:rFonts w:ascii="Times New Roman" w:eastAsia="Calibri" w:hAnsi="Times New Roman" w:cs="Times New Roman"/>
          <w:bCs/>
          <w:iCs/>
          <w:lang w:val="es-AR"/>
        </w:rPr>
        <w:t>fraestructura y el equipamiento</w:t>
      </w:r>
      <w:r w:rsidR="00D62335">
        <w:rPr>
          <w:rFonts w:ascii="Times New Roman" w:eastAsia="Calibri" w:hAnsi="Times New Roman" w:cs="Times New Roman"/>
          <w:bCs/>
          <w:iCs/>
          <w:lang w:val="es-AR"/>
        </w:rPr>
        <w:t xml:space="preserve"> </w:t>
      </w:r>
      <w:r w:rsidR="00A54E55" w:rsidRPr="00A54E55">
        <w:rPr>
          <w:rFonts w:ascii="Times New Roman" w:eastAsia="Calibri" w:hAnsi="Times New Roman" w:cs="Times New Roman"/>
          <w:bCs/>
          <w:iCs/>
          <w:lang w:val="es-AR"/>
        </w:rPr>
        <w:t xml:space="preserve">se reconoce que </w:t>
      </w:r>
      <w:r w:rsidR="00D62335">
        <w:rPr>
          <w:rFonts w:ascii="Times New Roman" w:eastAsia="Calibri" w:hAnsi="Times New Roman" w:cs="Times New Roman"/>
          <w:bCs/>
          <w:iCs/>
          <w:lang w:val="es-AR"/>
        </w:rPr>
        <w:t xml:space="preserve">si bien </w:t>
      </w:r>
      <w:r w:rsidR="00A54E55" w:rsidRPr="00A54E55">
        <w:rPr>
          <w:rFonts w:ascii="Times New Roman" w:eastAsia="Calibri" w:hAnsi="Times New Roman" w:cs="Times New Roman"/>
          <w:bCs/>
          <w:iCs/>
          <w:lang w:val="es-AR"/>
        </w:rPr>
        <w:t>las aulas y</w:t>
      </w:r>
      <w:r w:rsidR="00D62335">
        <w:rPr>
          <w:rFonts w:ascii="Times New Roman" w:eastAsia="Calibri" w:hAnsi="Times New Roman" w:cs="Times New Roman"/>
          <w:bCs/>
          <w:iCs/>
          <w:lang w:val="es-AR"/>
        </w:rPr>
        <w:t xml:space="preserve"> </w:t>
      </w:r>
      <w:r w:rsidR="00A54E55" w:rsidRPr="00A54E55">
        <w:rPr>
          <w:rFonts w:ascii="Times New Roman" w:eastAsia="Calibri" w:hAnsi="Times New Roman" w:cs="Times New Roman"/>
          <w:bCs/>
          <w:iCs/>
          <w:lang w:val="es-AR"/>
        </w:rPr>
        <w:t>los espacios de trabajo satisfacen las necesidades inmediatas para el dictado de</w:t>
      </w:r>
      <w:r w:rsidR="00D62335">
        <w:rPr>
          <w:rFonts w:ascii="Times New Roman" w:eastAsia="Calibri" w:hAnsi="Times New Roman" w:cs="Times New Roman"/>
          <w:bCs/>
          <w:iCs/>
          <w:lang w:val="es-AR"/>
        </w:rPr>
        <w:t xml:space="preserve"> </w:t>
      </w:r>
      <w:r w:rsidR="00A54E55" w:rsidRPr="00A54E55">
        <w:rPr>
          <w:rFonts w:ascii="Times New Roman" w:eastAsia="Calibri" w:hAnsi="Times New Roman" w:cs="Times New Roman"/>
          <w:bCs/>
          <w:iCs/>
          <w:lang w:val="es-AR"/>
        </w:rPr>
        <w:t>clases y talleres</w:t>
      </w:r>
      <w:r w:rsidR="00D62335">
        <w:rPr>
          <w:rFonts w:ascii="Times New Roman" w:eastAsia="Calibri" w:hAnsi="Times New Roman" w:cs="Times New Roman"/>
          <w:bCs/>
          <w:iCs/>
          <w:lang w:val="es-AR"/>
        </w:rPr>
        <w:t xml:space="preserve">, se detecta una </w:t>
      </w:r>
      <w:r w:rsidR="00A54E55" w:rsidRPr="00A54E55">
        <w:rPr>
          <w:rFonts w:ascii="Times New Roman" w:eastAsia="Calibri" w:hAnsi="Times New Roman" w:cs="Times New Roman"/>
          <w:bCs/>
          <w:iCs/>
          <w:lang w:val="es-AR"/>
        </w:rPr>
        <w:t>potencial</w:t>
      </w:r>
      <w:r w:rsidR="00D62335">
        <w:rPr>
          <w:rFonts w:ascii="Times New Roman" w:eastAsia="Calibri" w:hAnsi="Times New Roman" w:cs="Times New Roman"/>
          <w:bCs/>
          <w:iCs/>
          <w:lang w:val="es-AR"/>
        </w:rPr>
        <w:t xml:space="preserve"> </w:t>
      </w:r>
      <w:r w:rsidR="00A54E55" w:rsidRPr="00A54E55">
        <w:rPr>
          <w:rFonts w:ascii="Times New Roman" w:eastAsia="Calibri" w:hAnsi="Times New Roman" w:cs="Times New Roman"/>
          <w:bCs/>
          <w:iCs/>
          <w:lang w:val="es-AR"/>
        </w:rPr>
        <w:t>debilidad respecto al desajuste tecnológico en el futuro inmediato</w:t>
      </w:r>
      <w:r w:rsidR="00D62335">
        <w:rPr>
          <w:rFonts w:ascii="Times New Roman" w:eastAsia="Calibri" w:hAnsi="Times New Roman" w:cs="Times New Roman"/>
          <w:bCs/>
          <w:iCs/>
          <w:lang w:val="es-AR"/>
        </w:rPr>
        <w:t xml:space="preserve"> en </w:t>
      </w:r>
      <w:r w:rsidR="00A54E55" w:rsidRPr="00A54E55">
        <w:rPr>
          <w:rFonts w:ascii="Times New Roman" w:eastAsia="Calibri" w:hAnsi="Times New Roman" w:cs="Times New Roman"/>
          <w:bCs/>
          <w:iCs/>
          <w:lang w:val="es-AR"/>
        </w:rPr>
        <w:t>cámaras, consolas, equipos de</w:t>
      </w:r>
      <w:r w:rsidR="00D62335">
        <w:rPr>
          <w:rFonts w:ascii="Times New Roman" w:eastAsia="Calibri" w:hAnsi="Times New Roman" w:cs="Times New Roman"/>
          <w:bCs/>
          <w:iCs/>
          <w:lang w:val="es-AR"/>
        </w:rPr>
        <w:t xml:space="preserve"> </w:t>
      </w:r>
      <w:r w:rsidR="00A54E55" w:rsidRPr="00A54E55">
        <w:rPr>
          <w:rFonts w:ascii="Times New Roman" w:eastAsia="Calibri" w:hAnsi="Times New Roman" w:cs="Times New Roman"/>
          <w:bCs/>
          <w:iCs/>
          <w:lang w:val="es-AR"/>
        </w:rPr>
        <w:t>edición, computadoras, proyectores, televisores, etcétera</w:t>
      </w:r>
      <w:r w:rsidR="00D62335">
        <w:rPr>
          <w:rFonts w:ascii="Times New Roman" w:eastAsia="Calibri" w:hAnsi="Times New Roman" w:cs="Times New Roman"/>
          <w:bCs/>
          <w:iCs/>
          <w:lang w:val="es-AR"/>
        </w:rPr>
        <w:t xml:space="preserve">. </w:t>
      </w:r>
      <w:r w:rsidR="001B4C18">
        <w:rPr>
          <w:rFonts w:ascii="Times New Roman" w:eastAsia="Calibri" w:hAnsi="Times New Roman" w:cs="Times New Roman"/>
          <w:bCs/>
          <w:iCs/>
          <w:lang w:val="es-AR"/>
        </w:rPr>
        <w:t xml:space="preserve">Sin embargo, </w:t>
      </w:r>
      <w:r w:rsidR="00D62335">
        <w:rPr>
          <w:rFonts w:ascii="Times New Roman" w:eastAsia="Calibri" w:hAnsi="Times New Roman" w:cs="Times New Roman"/>
          <w:bCs/>
          <w:iCs/>
          <w:lang w:val="es-AR"/>
        </w:rPr>
        <w:t xml:space="preserve">en este caso no se formula ningún objetivo, sólo se plantea que esta realidad amerita un seguimiento y su/un potencial/probable fortalecimiento. </w:t>
      </w:r>
    </w:p>
    <w:p w14:paraId="7A1487BD" w14:textId="37D13195" w:rsidR="00A54E55" w:rsidRDefault="00A54E55" w:rsidP="004B70E4">
      <w:pPr>
        <w:autoSpaceDE w:val="0"/>
        <w:autoSpaceDN w:val="0"/>
        <w:adjustRightInd w:val="0"/>
        <w:spacing w:after="0" w:line="240" w:lineRule="auto"/>
        <w:jc w:val="both"/>
        <w:rPr>
          <w:rFonts w:ascii="Times New Roman" w:eastAsia="Calibri" w:hAnsi="Times New Roman" w:cs="Times New Roman"/>
          <w:bCs/>
          <w:iCs/>
          <w:lang w:val="es-AR"/>
        </w:rPr>
      </w:pPr>
    </w:p>
    <w:p w14:paraId="779F17CD" w14:textId="7BA5B987" w:rsidR="00293C53" w:rsidRDefault="00293C53" w:rsidP="004B70E4">
      <w:pPr>
        <w:spacing w:line="240" w:lineRule="auto"/>
        <w:jc w:val="both"/>
        <w:rPr>
          <w:rFonts w:ascii="Times New Roman" w:eastAsia="Calibri" w:hAnsi="Times New Roman" w:cs="Times New Roman"/>
          <w:bCs/>
          <w:iCs/>
        </w:rPr>
      </w:pPr>
      <w:r w:rsidRPr="00293C53">
        <w:rPr>
          <w:rFonts w:ascii="Times New Roman" w:eastAsia="Calibri" w:hAnsi="Times New Roman" w:cs="Times New Roman"/>
          <w:bCs/>
          <w:iCs/>
        </w:rPr>
        <w:t>La creación de la Escuela Universitaria de Artes (EUdA) fue aprobada en 2015 a través de la Asamblea Universitaria y se trata de un tipo de unidad académica con especificidad disciplinar</w:t>
      </w:r>
      <w:r w:rsidR="00573071">
        <w:rPr>
          <w:rFonts w:ascii="Times New Roman" w:eastAsia="Calibri" w:hAnsi="Times New Roman" w:cs="Times New Roman"/>
          <w:bCs/>
          <w:iCs/>
        </w:rPr>
        <w:t>.</w:t>
      </w:r>
      <w:r w:rsidR="00573071" w:rsidRPr="00293C53">
        <w:rPr>
          <w:rFonts w:ascii="Times New Roman" w:eastAsia="Calibri" w:hAnsi="Times New Roman" w:cs="Times New Roman"/>
          <w:bCs/>
          <w:iCs/>
        </w:rPr>
        <w:t xml:space="preserve"> </w:t>
      </w:r>
      <w:r w:rsidRPr="00293C53">
        <w:rPr>
          <w:rFonts w:ascii="Times New Roman" w:eastAsia="Calibri" w:hAnsi="Times New Roman" w:cs="Times New Roman"/>
          <w:bCs/>
          <w:iCs/>
        </w:rPr>
        <w:t>Las artes ocupan un lugar cada vez más importante en la Universidad Nacional de Quilmes (UNQ)</w:t>
      </w:r>
      <w:r w:rsidR="00C4209D">
        <w:rPr>
          <w:rFonts w:ascii="Times New Roman" w:eastAsia="Calibri" w:hAnsi="Times New Roman" w:cs="Times New Roman"/>
          <w:bCs/>
          <w:iCs/>
        </w:rPr>
        <w:t xml:space="preserve"> </w:t>
      </w:r>
      <w:r w:rsidRPr="00293C53">
        <w:rPr>
          <w:rFonts w:ascii="Times New Roman" w:eastAsia="Calibri" w:hAnsi="Times New Roman" w:cs="Times New Roman"/>
          <w:bCs/>
          <w:iCs/>
        </w:rPr>
        <w:t>desde su fundación</w:t>
      </w:r>
      <w:r w:rsidR="00C4209D">
        <w:rPr>
          <w:rFonts w:ascii="Times New Roman" w:eastAsia="Calibri" w:hAnsi="Times New Roman" w:cs="Times New Roman"/>
          <w:bCs/>
          <w:iCs/>
        </w:rPr>
        <w:t>,</w:t>
      </w:r>
      <w:r w:rsidRPr="00293C53">
        <w:rPr>
          <w:rFonts w:ascii="Times New Roman" w:eastAsia="Calibri" w:hAnsi="Times New Roman" w:cs="Times New Roman"/>
          <w:bCs/>
          <w:iCs/>
        </w:rPr>
        <w:t xml:space="preserve"> con la inclusión de la Licenciatura en Composición con Medios Electroacústicos entre las que dieron origen a la Institución; más tarde con la creación de la Licenciatura en Música y Tecnología en 2011, el Ciclo de Complementación Artes y Tecnología (Modalidad Virtual), la Tecnicatura en Producción Digital en 2013, la Licenciatura en Artes Digitales en 2015, la Maestría en Arte Sonoro 2017 y las recientes Tecnicatura Universitaria en Creación Musical y Tecnicatura Universitaria en Producción Musical y Nuevas Tecnologías.</w:t>
      </w:r>
    </w:p>
    <w:p w14:paraId="7E3467CA" w14:textId="4E4CE65E" w:rsidR="00142AD3" w:rsidRDefault="00142AD3" w:rsidP="004B70E4">
      <w:pPr>
        <w:spacing w:line="240" w:lineRule="auto"/>
        <w:jc w:val="both"/>
      </w:pPr>
      <w:r>
        <w:rPr>
          <w:rFonts w:ascii="Times New Roman" w:eastAsia="Calibri" w:hAnsi="Times New Roman" w:cs="Times New Roman"/>
          <w:bCs/>
          <w:iCs/>
        </w:rPr>
        <w:t>En el punto</w:t>
      </w:r>
      <w:r w:rsidR="00573071">
        <w:rPr>
          <w:rFonts w:ascii="Times New Roman" w:eastAsia="Calibri" w:hAnsi="Times New Roman" w:cs="Times New Roman"/>
          <w:bCs/>
          <w:iCs/>
        </w:rPr>
        <w:t xml:space="preserve"> “</w:t>
      </w:r>
      <w:r>
        <w:rPr>
          <w:rFonts w:ascii="Times New Roman" w:eastAsia="Calibri" w:hAnsi="Times New Roman" w:cs="Times New Roman"/>
          <w:bCs/>
          <w:iCs/>
        </w:rPr>
        <w:t>Autoevaluación y plan de desarrollo” del informe de autoevaluación se señala</w:t>
      </w:r>
      <w:r w:rsidR="001B4C18">
        <w:rPr>
          <w:rFonts w:ascii="Times New Roman" w:eastAsia="Calibri" w:hAnsi="Times New Roman" w:cs="Times New Roman"/>
          <w:bCs/>
          <w:iCs/>
        </w:rPr>
        <w:t>n</w:t>
      </w:r>
      <w:r>
        <w:rPr>
          <w:rFonts w:ascii="Times New Roman" w:eastAsia="Calibri" w:hAnsi="Times New Roman" w:cs="Times New Roman"/>
          <w:bCs/>
          <w:iCs/>
        </w:rPr>
        <w:t xml:space="preserve"> </w:t>
      </w:r>
      <w:r w:rsidR="00573071">
        <w:rPr>
          <w:rFonts w:ascii="Times New Roman" w:eastAsia="Calibri" w:hAnsi="Times New Roman" w:cs="Times New Roman"/>
          <w:bCs/>
          <w:iCs/>
        </w:rPr>
        <w:t>una serie de problemáticas asociadas a que se trata de una carrera nueva y a ciert</w:t>
      </w:r>
      <w:r w:rsidR="0058162B">
        <w:rPr>
          <w:rFonts w:ascii="Times New Roman" w:eastAsia="Calibri" w:hAnsi="Times New Roman" w:cs="Times New Roman"/>
          <w:bCs/>
          <w:iCs/>
        </w:rPr>
        <w:t>os requerimientos que generan tensiones en el desarrollo de las actividades de docencia, investigación y extensión. En este sentido, se afirma que “</w:t>
      </w:r>
      <w:r>
        <w:rPr>
          <w:rFonts w:ascii="Times New Roman" w:eastAsia="Calibri" w:hAnsi="Times New Roman" w:cs="Times New Roman"/>
          <w:bCs/>
          <w:iCs/>
        </w:rPr>
        <w:t>A</w:t>
      </w:r>
      <w:r w:rsidRPr="00142AD3">
        <w:rPr>
          <w:rFonts w:ascii="Times New Roman" w:eastAsia="Calibri" w:hAnsi="Times New Roman" w:cs="Times New Roman"/>
          <w:bCs/>
          <w:iCs/>
        </w:rPr>
        <w:t>ctualmente la infraestructura edilicia, la renovación de equipos y la cantidad de docentes se</w:t>
      </w:r>
      <w:r>
        <w:rPr>
          <w:rFonts w:ascii="Times New Roman" w:eastAsia="Calibri" w:hAnsi="Times New Roman" w:cs="Times New Roman"/>
          <w:bCs/>
          <w:iCs/>
        </w:rPr>
        <w:t xml:space="preserve"> </w:t>
      </w:r>
      <w:r w:rsidRPr="00142AD3">
        <w:rPr>
          <w:rFonts w:ascii="Times New Roman" w:eastAsia="Calibri" w:hAnsi="Times New Roman" w:cs="Times New Roman"/>
          <w:bCs/>
          <w:iCs/>
        </w:rPr>
        <w:t>encuentran al límite</w:t>
      </w:r>
      <w:r w:rsidR="0058162B">
        <w:rPr>
          <w:rFonts w:ascii="Times New Roman" w:eastAsia="Calibri" w:hAnsi="Times New Roman" w:cs="Times New Roman"/>
          <w:bCs/>
          <w:iCs/>
        </w:rPr>
        <w:t>”</w:t>
      </w:r>
      <w:r w:rsidRPr="00142AD3">
        <w:rPr>
          <w:rFonts w:ascii="Times New Roman" w:eastAsia="Calibri" w:hAnsi="Times New Roman" w:cs="Times New Roman"/>
          <w:bCs/>
          <w:iCs/>
        </w:rPr>
        <w:t xml:space="preserve">. </w:t>
      </w:r>
      <w:r w:rsidR="0058162B">
        <w:rPr>
          <w:rFonts w:ascii="Times New Roman" w:eastAsia="Calibri" w:hAnsi="Times New Roman" w:cs="Times New Roman"/>
          <w:bCs/>
          <w:iCs/>
        </w:rPr>
        <w:t>Por tal motivo se busca la optimizaicón de espacios pa</w:t>
      </w:r>
      <w:r w:rsidRPr="00142AD3">
        <w:rPr>
          <w:rFonts w:ascii="Times New Roman" w:eastAsia="Calibri" w:hAnsi="Times New Roman" w:cs="Times New Roman"/>
          <w:bCs/>
          <w:iCs/>
        </w:rPr>
        <w:t>ra el desarrollo de las actividades pedagógicas, de</w:t>
      </w:r>
      <w:r>
        <w:rPr>
          <w:rFonts w:ascii="Times New Roman" w:eastAsia="Calibri" w:hAnsi="Times New Roman" w:cs="Times New Roman"/>
          <w:bCs/>
          <w:iCs/>
        </w:rPr>
        <w:t xml:space="preserve"> </w:t>
      </w:r>
      <w:r w:rsidRPr="00142AD3">
        <w:rPr>
          <w:rFonts w:ascii="Times New Roman" w:eastAsia="Calibri" w:hAnsi="Times New Roman" w:cs="Times New Roman"/>
          <w:bCs/>
          <w:iCs/>
        </w:rPr>
        <w:t>producción y realización y de experimentación artística que no restrinjan la positiva</w:t>
      </w:r>
      <w:r>
        <w:rPr>
          <w:rFonts w:ascii="Times New Roman" w:eastAsia="Calibri" w:hAnsi="Times New Roman" w:cs="Times New Roman"/>
          <w:bCs/>
          <w:iCs/>
        </w:rPr>
        <w:t xml:space="preserve"> </w:t>
      </w:r>
      <w:r w:rsidRPr="00142AD3">
        <w:rPr>
          <w:rFonts w:ascii="Times New Roman" w:eastAsia="Calibri" w:hAnsi="Times New Roman" w:cs="Times New Roman"/>
          <w:bCs/>
          <w:iCs/>
        </w:rPr>
        <w:t>característica de generación de obra de</w:t>
      </w:r>
      <w:r w:rsidR="0058162B">
        <w:rPr>
          <w:rFonts w:ascii="Times New Roman" w:eastAsia="Calibri" w:hAnsi="Times New Roman" w:cs="Times New Roman"/>
          <w:bCs/>
          <w:iCs/>
        </w:rPr>
        <w:t xml:space="preserve">l estudiantado. </w:t>
      </w:r>
      <w:r w:rsidR="00693E20">
        <w:rPr>
          <w:rFonts w:ascii="Times New Roman" w:eastAsia="Calibri" w:hAnsi="Times New Roman" w:cs="Times New Roman"/>
          <w:bCs/>
          <w:iCs/>
        </w:rPr>
        <w:t xml:space="preserve">En el informe se señala que, no obstante lo anterior, </w:t>
      </w:r>
      <w:r w:rsidR="0058162B">
        <w:rPr>
          <w:rFonts w:ascii="Times New Roman" w:eastAsia="Calibri" w:hAnsi="Times New Roman" w:cs="Times New Roman"/>
          <w:bCs/>
          <w:iCs/>
        </w:rPr>
        <w:t xml:space="preserve">se han realizado acciones </w:t>
      </w:r>
      <w:r w:rsidR="00693E20">
        <w:rPr>
          <w:rFonts w:ascii="Times New Roman" w:eastAsia="Calibri" w:hAnsi="Times New Roman" w:cs="Times New Roman"/>
          <w:bCs/>
          <w:iCs/>
        </w:rPr>
        <w:t xml:space="preserve">como </w:t>
      </w:r>
      <w:r w:rsidRPr="00142AD3">
        <w:rPr>
          <w:rFonts w:ascii="Times New Roman" w:eastAsia="Calibri" w:hAnsi="Times New Roman" w:cs="Times New Roman"/>
          <w:bCs/>
          <w:iCs/>
        </w:rPr>
        <w:t>el montaje</w:t>
      </w:r>
      <w:r>
        <w:rPr>
          <w:rFonts w:ascii="Times New Roman" w:eastAsia="Calibri" w:hAnsi="Times New Roman" w:cs="Times New Roman"/>
          <w:bCs/>
          <w:iCs/>
        </w:rPr>
        <w:t xml:space="preserve"> </w:t>
      </w:r>
      <w:r w:rsidRPr="00142AD3">
        <w:rPr>
          <w:rFonts w:ascii="Times New Roman" w:eastAsia="Calibri" w:hAnsi="Times New Roman" w:cs="Times New Roman"/>
          <w:bCs/>
          <w:iCs/>
        </w:rPr>
        <w:t>e instalación de un estudio para ser utilizado en prácticas de streaming en el aula-estudio de</w:t>
      </w:r>
      <w:r>
        <w:rPr>
          <w:rFonts w:ascii="Times New Roman" w:eastAsia="Calibri" w:hAnsi="Times New Roman" w:cs="Times New Roman"/>
          <w:bCs/>
          <w:iCs/>
        </w:rPr>
        <w:t xml:space="preserve"> </w:t>
      </w:r>
      <w:r w:rsidRPr="00142AD3">
        <w:rPr>
          <w:rFonts w:ascii="Times New Roman" w:eastAsia="Calibri" w:hAnsi="Times New Roman" w:cs="Times New Roman"/>
          <w:bCs/>
          <w:iCs/>
        </w:rPr>
        <w:t>radio, con equipamiento propio y ya disponible</w:t>
      </w:r>
      <w:r w:rsidR="0058162B">
        <w:rPr>
          <w:rFonts w:ascii="Times New Roman" w:eastAsia="Calibri" w:hAnsi="Times New Roman" w:cs="Times New Roman"/>
          <w:bCs/>
          <w:iCs/>
        </w:rPr>
        <w:t xml:space="preserve"> así como la inco</w:t>
      </w:r>
      <w:r w:rsidRPr="00142AD3">
        <w:rPr>
          <w:rFonts w:ascii="Times New Roman" w:eastAsia="Calibri" w:hAnsi="Times New Roman" w:cs="Times New Roman"/>
          <w:bCs/>
          <w:iCs/>
        </w:rPr>
        <w:t>rporación al uso diario del Taller de experimentación</w:t>
      </w:r>
      <w:r w:rsidRPr="00142AD3">
        <w:t xml:space="preserve"> </w:t>
      </w:r>
      <w:r w:rsidRPr="00A556AA">
        <w:rPr>
          <w:rFonts w:ascii="Times New Roman" w:hAnsi="Times New Roman" w:cs="Times New Roman"/>
        </w:rPr>
        <w:t>artística.</w:t>
      </w:r>
      <w:r>
        <w:t xml:space="preserve"> </w:t>
      </w:r>
    </w:p>
    <w:p w14:paraId="1EC9601B" w14:textId="7780118C" w:rsidR="00142AD3" w:rsidRDefault="00142AD3" w:rsidP="004B70E4">
      <w:pPr>
        <w:spacing w:line="240" w:lineRule="auto"/>
        <w:jc w:val="both"/>
        <w:rPr>
          <w:rFonts w:ascii="Times New Roman" w:eastAsia="Calibri" w:hAnsi="Times New Roman" w:cs="Times New Roman"/>
          <w:bCs/>
          <w:iCs/>
          <w:lang w:val="es-AR"/>
        </w:rPr>
      </w:pPr>
      <w:r w:rsidRPr="00142AD3">
        <w:rPr>
          <w:rFonts w:ascii="Times New Roman" w:eastAsia="Calibri" w:hAnsi="Times New Roman" w:cs="Times New Roman"/>
          <w:bCs/>
          <w:iCs/>
        </w:rPr>
        <w:t>E</w:t>
      </w:r>
      <w:r w:rsidR="00693E20">
        <w:rPr>
          <w:rFonts w:ascii="Times New Roman" w:eastAsia="Calibri" w:hAnsi="Times New Roman" w:cs="Times New Roman"/>
          <w:bCs/>
          <w:iCs/>
        </w:rPr>
        <w:t>n el informe se expresa que e</w:t>
      </w:r>
      <w:r w:rsidRPr="00142AD3">
        <w:rPr>
          <w:rFonts w:ascii="Times New Roman" w:eastAsia="Calibri" w:hAnsi="Times New Roman" w:cs="Times New Roman"/>
          <w:bCs/>
          <w:iCs/>
        </w:rPr>
        <w:t>l crecimiento de la carrera en cuanto a las actividades formativas en el pregrado y grado</w:t>
      </w:r>
      <w:r>
        <w:rPr>
          <w:rFonts w:ascii="Times New Roman" w:eastAsia="Calibri" w:hAnsi="Times New Roman" w:cs="Times New Roman"/>
          <w:bCs/>
          <w:iCs/>
        </w:rPr>
        <w:t xml:space="preserve"> </w:t>
      </w:r>
      <w:r w:rsidRPr="00142AD3">
        <w:rPr>
          <w:rFonts w:ascii="Times New Roman" w:eastAsia="Calibri" w:hAnsi="Times New Roman" w:cs="Times New Roman"/>
          <w:bCs/>
          <w:iCs/>
        </w:rPr>
        <w:t>ocupó gran parte de los recursos y esfuerzos</w:t>
      </w:r>
      <w:r w:rsidR="00693E20">
        <w:rPr>
          <w:rFonts w:ascii="Times New Roman" w:eastAsia="Calibri" w:hAnsi="Times New Roman" w:cs="Times New Roman"/>
          <w:bCs/>
          <w:iCs/>
        </w:rPr>
        <w:t xml:space="preserve">, </w:t>
      </w:r>
      <w:r w:rsidRPr="00142AD3">
        <w:rPr>
          <w:rFonts w:ascii="Times New Roman" w:eastAsia="Calibri" w:hAnsi="Times New Roman" w:cs="Times New Roman"/>
          <w:bCs/>
          <w:iCs/>
        </w:rPr>
        <w:t xml:space="preserve"> desatendiendo en cierto punto tareas</w:t>
      </w:r>
      <w:r>
        <w:rPr>
          <w:rFonts w:ascii="Times New Roman" w:eastAsia="Calibri" w:hAnsi="Times New Roman" w:cs="Times New Roman"/>
          <w:bCs/>
          <w:iCs/>
        </w:rPr>
        <w:t xml:space="preserve"> </w:t>
      </w:r>
      <w:r w:rsidRPr="00142AD3">
        <w:rPr>
          <w:rFonts w:ascii="Times New Roman" w:eastAsia="Calibri" w:hAnsi="Times New Roman" w:cs="Times New Roman"/>
          <w:bCs/>
          <w:iCs/>
        </w:rPr>
        <w:t>propias de la vida universitaria como las de investigación y extensión.</w:t>
      </w:r>
      <w:r>
        <w:rPr>
          <w:rFonts w:ascii="Times New Roman" w:eastAsia="Calibri" w:hAnsi="Times New Roman" w:cs="Times New Roman"/>
          <w:bCs/>
          <w:iCs/>
        </w:rPr>
        <w:t xml:space="preserve"> </w:t>
      </w:r>
      <w:r w:rsidRPr="00142AD3">
        <w:rPr>
          <w:rFonts w:ascii="Times New Roman" w:eastAsia="Calibri" w:hAnsi="Times New Roman" w:cs="Times New Roman"/>
          <w:bCs/>
          <w:iCs/>
          <w:lang w:val="es-AR"/>
        </w:rPr>
        <w:t>Para ello se planifican</w:t>
      </w:r>
      <w:r>
        <w:rPr>
          <w:rFonts w:ascii="Times New Roman" w:eastAsia="Calibri" w:hAnsi="Times New Roman" w:cs="Times New Roman"/>
          <w:bCs/>
          <w:iCs/>
          <w:lang w:val="es-AR"/>
        </w:rPr>
        <w:t xml:space="preserve"> </w:t>
      </w:r>
      <w:r w:rsidRPr="00142AD3">
        <w:rPr>
          <w:rFonts w:ascii="Times New Roman" w:eastAsia="Calibri" w:hAnsi="Times New Roman" w:cs="Times New Roman"/>
          <w:bCs/>
          <w:iCs/>
          <w:lang w:val="es-AR"/>
        </w:rPr>
        <w:t>acciones a futuro</w:t>
      </w:r>
      <w:r w:rsidR="00693E20">
        <w:rPr>
          <w:rFonts w:ascii="Times New Roman" w:eastAsia="Calibri" w:hAnsi="Times New Roman" w:cs="Times New Roman"/>
          <w:bCs/>
          <w:iCs/>
          <w:lang w:val="es-AR"/>
        </w:rPr>
        <w:t xml:space="preserve"> incrementando </w:t>
      </w:r>
      <w:r w:rsidRPr="00142AD3">
        <w:rPr>
          <w:rFonts w:ascii="Times New Roman" w:eastAsia="Calibri" w:hAnsi="Times New Roman" w:cs="Times New Roman"/>
          <w:bCs/>
          <w:iCs/>
          <w:lang w:val="es-AR"/>
        </w:rPr>
        <w:t xml:space="preserve">la </w:t>
      </w:r>
      <w:r w:rsidRPr="00142AD3">
        <w:rPr>
          <w:rFonts w:ascii="Times New Roman" w:eastAsia="Calibri" w:hAnsi="Times New Roman" w:cs="Times New Roman"/>
          <w:bCs/>
          <w:iCs/>
          <w:lang w:val="es-AR"/>
        </w:rPr>
        <w:lastRenderedPageBreak/>
        <w:t>circulaci</w:t>
      </w:r>
      <w:r w:rsidRPr="00142AD3">
        <w:rPr>
          <w:rFonts w:ascii="Times New Roman" w:eastAsia="Calibri" w:hAnsi="Times New Roman" w:cs="Times New Roman" w:hint="eastAsia"/>
          <w:bCs/>
          <w:iCs/>
          <w:lang w:val="es-AR"/>
        </w:rPr>
        <w:t>ó</w:t>
      </w:r>
      <w:r w:rsidRPr="00142AD3">
        <w:rPr>
          <w:rFonts w:ascii="Times New Roman" w:eastAsia="Calibri" w:hAnsi="Times New Roman" w:cs="Times New Roman"/>
          <w:bCs/>
          <w:iCs/>
          <w:lang w:val="es-AR"/>
        </w:rPr>
        <w:t>n de la informaci</w:t>
      </w:r>
      <w:r w:rsidRPr="00142AD3">
        <w:rPr>
          <w:rFonts w:ascii="Times New Roman" w:eastAsia="Calibri" w:hAnsi="Times New Roman" w:cs="Times New Roman" w:hint="eastAsia"/>
          <w:bCs/>
          <w:iCs/>
          <w:lang w:val="es-AR"/>
        </w:rPr>
        <w:t>ó</w:t>
      </w:r>
      <w:r w:rsidRPr="00142AD3">
        <w:rPr>
          <w:rFonts w:ascii="Times New Roman" w:eastAsia="Calibri" w:hAnsi="Times New Roman" w:cs="Times New Roman"/>
          <w:bCs/>
          <w:iCs/>
          <w:lang w:val="es-AR"/>
        </w:rPr>
        <w:t>n entre docentes y</w:t>
      </w:r>
      <w:r>
        <w:rPr>
          <w:rFonts w:ascii="Times New Roman" w:eastAsia="Calibri" w:hAnsi="Times New Roman" w:cs="Times New Roman"/>
          <w:bCs/>
          <w:iCs/>
          <w:lang w:val="es-AR"/>
        </w:rPr>
        <w:t xml:space="preserve"> </w:t>
      </w:r>
      <w:r w:rsidRPr="00142AD3">
        <w:rPr>
          <w:rFonts w:ascii="Times New Roman" w:eastAsia="Calibri" w:hAnsi="Times New Roman" w:cs="Times New Roman"/>
          <w:bCs/>
          <w:iCs/>
          <w:lang w:val="es-AR"/>
        </w:rPr>
        <w:t>estudiantes de los programas de investigaci</w:t>
      </w:r>
      <w:r w:rsidRPr="00142AD3">
        <w:rPr>
          <w:rFonts w:ascii="Times New Roman" w:eastAsia="Calibri" w:hAnsi="Times New Roman" w:cs="Times New Roman" w:hint="eastAsia"/>
          <w:bCs/>
          <w:iCs/>
          <w:lang w:val="es-AR"/>
        </w:rPr>
        <w:t>ó</w:t>
      </w:r>
      <w:r w:rsidRPr="00142AD3">
        <w:rPr>
          <w:rFonts w:ascii="Times New Roman" w:eastAsia="Calibri" w:hAnsi="Times New Roman" w:cs="Times New Roman"/>
          <w:bCs/>
          <w:iCs/>
          <w:lang w:val="es-AR"/>
        </w:rPr>
        <w:t xml:space="preserve">n ya en funcionamiento, </w:t>
      </w:r>
      <w:r w:rsidR="00693E20">
        <w:rPr>
          <w:rFonts w:ascii="Times New Roman" w:eastAsia="Calibri" w:hAnsi="Times New Roman" w:cs="Times New Roman"/>
          <w:bCs/>
          <w:iCs/>
          <w:lang w:val="es-AR"/>
        </w:rPr>
        <w:t xml:space="preserve">y promoviendo </w:t>
      </w:r>
      <w:r w:rsidRPr="00142AD3">
        <w:rPr>
          <w:rFonts w:ascii="Times New Roman" w:eastAsia="Calibri" w:hAnsi="Times New Roman" w:cs="Times New Roman"/>
          <w:bCs/>
          <w:iCs/>
          <w:lang w:val="es-AR"/>
        </w:rPr>
        <w:t>la</w:t>
      </w:r>
      <w:r>
        <w:rPr>
          <w:rFonts w:ascii="Times New Roman" w:eastAsia="Calibri" w:hAnsi="Times New Roman" w:cs="Times New Roman"/>
          <w:bCs/>
          <w:iCs/>
          <w:lang w:val="es-AR"/>
        </w:rPr>
        <w:t xml:space="preserve"> </w:t>
      </w:r>
      <w:r w:rsidRPr="00142AD3">
        <w:rPr>
          <w:rFonts w:ascii="Times New Roman" w:eastAsia="Calibri" w:hAnsi="Times New Roman" w:cs="Times New Roman"/>
          <w:bCs/>
          <w:iCs/>
          <w:lang w:val="es-AR"/>
        </w:rPr>
        <w:t>participaci</w:t>
      </w:r>
      <w:r w:rsidRPr="00142AD3">
        <w:rPr>
          <w:rFonts w:ascii="Times New Roman" w:eastAsia="Calibri" w:hAnsi="Times New Roman" w:cs="Times New Roman" w:hint="eastAsia"/>
          <w:bCs/>
          <w:iCs/>
          <w:lang w:val="es-AR"/>
        </w:rPr>
        <w:t>ó</w:t>
      </w:r>
      <w:r w:rsidRPr="00142AD3">
        <w:rPr>
          <w:rFonts w:ascii="Times New Roman" w:eastAsia="Calibri" w:hAnsi="Times New Roman" w:cs="Times New Roman"/>
          <w:bCs/>
          <w:iCs/>
          <w:lang w:val="es-AR"/>
        </w:rPr>
        <w:t>n en las distintas convocatorias a becas de formaci</w:t>
      </w:r>
      <w:r w:rsidRPr="00142AD3">
        <w:rPr>
          <w:rFonts w:ascii="Times New Roman" w:eastAsia="Calibri" w:hAnsi="Times New Roman" w:cs="Times New Roman" w:hint="eastAsia"/>
          <w:bCs/>
          <w:iCs/>
          <w:lang w:val="es-AR"/>
        </w:rPr>
        <w:t>ó</w:t>
      </w:r>
      <w:r w:rsidRPr="00142AD3">
        <w:rPr>
          <w:rFonts w:ascii="Times New Roman" w:eastAsia="Calibri" w:hAnsi="Times New Roman" w:cs="Times New Roman"/>
          <w:bCs/>
          <w:iCs/>
          <w:lang w:val="es-AR"/>
        </w:rPr>
        <w:t>n en docencia -investigaci</w:t>
      </w:r>
      <w:r w:rsidRPr="00142AD3">
        <w:rPr>
          <w:rFonts w:ascii="Times New Roman" w:eastAsia="Calibri" w:hAnsi="Times New Roman" w:cs="Times New Roman" w:hint="eastAsia"/>
          <w:bCs/>
          <w:iCs/>
          <w:lang w:val="es-AR"/>
        </w:rPr>
        <w:t>ó</w:t>
      </w:r>
      <w:r w:rsidRPr="00142AD3">
        <w:rPr>
          <w:rFonts w:ascii="Times New Roman" w:eastAsia="Calibri" w:hAnsi="Times New Roman" w:cs="Times New Roman"/>
          <w:bCs/>
          <w:iCs/>
          <w:lang w:val="es-AR"/>
        </w:rPr>
        <w:t>n y</w:t>
      </w:r>
      <w:r>
        <w:rPr>
          <w:rFonts w:ascii="Times New Roman" w:eastAsia="Calibri" w:hAnsi="Times New Roman" w:cs="Times New Roman"/>
          <w:bCs/>
          <w:iCs/>
          <w:lang w:val="es-AR"/>
        </w:rPr>
        <w:t xml:space="preserve"> </w:t>
      </w:r>
      <w:r w:rsidRPr="00142AD3">
        <w:rPr>
          <w:rFonts w:ascii="Times New Roman" w:eastAsia="Calibri" w:hAnsi="Times New Roman" w:cs="Times New Roman"/>
          <w:bCs/>
          <w:iCs/>
          <w:lang w:val="es-AR"/>
        </w:rPr>
        <w:t>docencia-extensi</w:t>
      </w:r>
      <w:r w:rsidRPr="00142AD3">
        <w:rPr>
          <w:rFonts w:ascii="Times New Roman" w:eastAsia="Calibri" w:hAnsi="Times New Roman" w:cs="Times New Roman" w:hint="eastAsia"/>
          <w:bCs/>
          <w:iCs/>
          <w:lang w:val="es-AR"/>
        </w:rPr>
        <w:t>ó</w:t>
      </w:r>
      <w:r w:rsidRPr="00142AD3">
        <w:rPr>
          <w:rFonts w:ascii="Times New Roman" w:eastAsia="Calibri" w:hAnsi="Times New Roman" w:cs="Times New Roman"/>
          <w:bCs/>
          <w:iCs/>
          <w:lang w:val="es-AR"/>
        </w:rPr>
        <w:t xml:space="preserve">n para estudiantes. De la misma manera, </w:t>
      </w:r>
      <w:r w:rsidR="00693E20">
        <w:rPr>
          <w:rFonts w:ascii="Times New Roman" w:eastAsia="Calibri" w:hAnsi="Times New Roman" w:cs="Times New Roman"/>
          <w:bCs/>
          <w:iCs/>
          <w:lang w:val="es-AR"/>
        </w:rPr>
        <w:t xml:space="preserve">por medio de </w:t>
      </w:r>
      <w:r w:rsidRPr="00142AD3">
        <w:rPr>
          <w:rFonts w:ascii="Times New Roman" w:eastAsia="Calibri" w:hAnsi="Times New Roman" w:cs="Times New Roman"/>
          <w:bCs/>
          <w:iCs/>
          <w:lang w:val="es-AR"/>
        </w:rPr>
        <w:t>la realizaci</w:t>
      </w:r>
      <w:r w:rsidRPr="00142AD3">
        <w:rPr>
          <w:rFonts w:ascii="Times New Roman" w:eastAsia="Calibri" w:hAnsi="Times New Roman" w:cs="Times New Roman" w:hint="eastAsia"/>
          <w:bCs/>
          <w:iCs/>
          <w:lang w:val="es-AR"/>
        </w:rPr>
        <w:t>ó</w:t>
      </w:r>
      <w:r w:rsidRPr="00142AD3">
        <w:rPr>
          <w:rFonts w:ascii="Times New Roman" w:eastAsia="Calibri" w:hAnsi="Times New Roman" w:cs="Times New Roman"/>
          <w:bCs/>
          <w:iCs/>
          <w:lang w:val="es-AR"/>
        </w:rPr>
        <w:t>n de jornadas de</w:t>
      </w:r>
      <w:r>
        <w:rPr>
          <w:rFonts w:ascii="Times New Roman" w:eastAsia="Calibri" w:hAnsi="Times New Roman" w:cs="Times New Roman"/>
          <w:bCs/>
          <w:iCs/>
          <w:lang w:val="es-AR"/>
        </w:rPr>
        <w:t xml:space="preserve"> </w:t>
      </w:r>
      <w:r w:rsidRPr="00142AD3">
        <w:rPr>
          <w:rFonts w:ascii="Times New Roman" w:eastAsia="Calibri" w:hAnsi="Times New Roman" w:cs="Times New Roman"/>
          <w:bCs/>
          <w:iCs/>
          <w:lang w:val="es-AR"/>
        </w:rPr>
        <w:t>intercambio entre tesistas y becarios e instancias de asesoramiento para estudiantes que</w:t>
      </w:r>
      <w:r>
        <w:rPr>
          <w:rFonts w:ascii="Times New Roman" w:eastAsia="Calibri" w:hAnsi="Times New Roman" w:cs="Times New Roman"/>
          <w:bCs/>
          <w:iCs/>
          <w:lang w:val="es-AR"/>
        </w:rPr>
        <w:t xml:space="preserve"> </w:t>
      </w:r>
      <w:r w:rsidRPr="00142AD3">
        <w:rPr>
          <w:rFonts w:ascii="Times New Roman" w:eastAsia="Calibri" w:hAnsi="Times New Roman" w:cs="Times New Roman"/>
          <w:bCs/>
          <w:iCs/>
          <w:lang w:val="es-AR"/>
        </w:rPr>
        <w:t>tengan inter</w:t>
      </w:r>
      <w:r w:rsidRPr="00142AD3">
        <w:rPr>
          <w:rFonts w:ascii="Times New Roman" w:eastAsia="Calibri" w:hAnsi="Times New Roman" w:cs="Times New Roman" w:hint="eastAsia"/>
          <w:bCs/>
          <w:iCs/>
          <w:lang w:val="es-AR"/>
        </w:rPr>
        <w:t>é</w:t>
      </w:r>
      <w:r w:rsidRPr="00142AD3">
        <w:rPr>
          <w:rFonts w:ascii="Times New Roman" w:eastAsia="Calibri" w:hAnsi="Times New Roman" w:cs="Times New Roman"/>
          <w:bCs/>
          <w:iCs/>
          <w:lang w:val="es-AR"/>
        </w:rPr>
        <w:t>s en la presentaci</w:t>
      </w:r>
      <w:r w:rsidRPr="00142AD3">
        <w:rPr>
          <w:rFonts w:ascii="Times New Roman" w:eastAsia="Calibri" w:hAnsi="Times New Roman" w:cs="Times New Roman" w:hint="eastAsia"/>
          <w:bCs/>
          <w:iCs/>
          <w:lang w:val="es-AR"/>
        </w:rPr>
        <w:t>ó</w:t>
      </w:r>
      <w:r w:rsidRPr="00142AD3">
        <w:rPr>
          <w:rFonts w:ascii="Times New Roman" w:eastAsia="Calibri" w:hAnsi="Times New Roman" w:cs="Times New Roman"/>
          <w:bCs/>
          <w:iCs/>
          <w:lang w:val="es-AR"/>
        </w:rPr>
        <w:t>n de proyectos.</w:t>
      </w:r>
      <w:r w:rsidR="00670BE3">
        <w:rPr>
          <w:rFonts w:ascii="Times New Roman" w:eastAsia="Calibri" w:hAnsi="Times New Roman" w:cs="Times New Roman"/>
          <w:bCs/>
          <w:iCs/>
          <w:lang w:val="es-AR"/>
        </w:rPr>
        <w:t xml:space="preserve"> </w:t>
      </w:r>
    </w:p>
    <w:p w14:paraId="521A1171" w14:textId="37AD1560" w:rsidR="0058162B" w:rsidRDefault="00693E20" w:rsidP="004B70E4">
      <w:pPr>
        <w:spacing w:line="240" w:lineRule="auto"/>
        <w:jc w:val="both"/>
        <w:rPr>
          <w:rFonts w:ascii="Times New Roman" w:eastAsia="Calibri" w:hAnsi="Times New Roman" w:cs="Times New Roman"/>
          <w:bCs/>
          <w:iCs/>
          <w:lang w:val="es-AR"/>
        </w:rPr>
      </w:pPr>
      <w:r>
        <w:rPr>
          <w:rFonts w:ascii="Times New Roman" w:eastAsia="Calibri" w:hAnsi="Times New Roman" w:cs="Times New Roman"/>
          <w:bCs/>
          <w:iCs/>
          <w:lang w:val="es-AR"/>
        </w:rPr>
        <w:t xml:space="preserve">Otras problemáticas identificadas en el informe refieren a </w:t>
      </w:r>
      <w:r w:rsidR="00670BE3">
        <w:rPr>
          <w:rFonts w:ascii="Times New Roman" w:eastAsia="Calibri" w:hAnsi="Times New Roman" w:cs="Times New Roman"/>
          <w:bCs/>
          <w:iCs/>
          <w:lang w:val="es-AR"/>
        </w:rPr>
        <w:t>la cantidad de docentes con bajas dedicaciones que dedican su tiempo a la enseñanza lo cual</w:t>
      </w:r>
      <w:r>
        <w:rPr>
          <w:rFonts w:ascii="Times New Roman" w:eastAsia="Calibri" w:hAnsi="Times New Roman" w:cs="Times New Roman"/>
          <w:bCs/>
          <w:iCs/>
          <w:lang w:val="es-AR"/>
        </w:rPr>
        <w:t>, relacionado con lo expresado previamente,</w:t>
      </w:r>
      <w:r w:rsidR="00670BE3">
        <w:rPr>
          <w:rFonts w:ascii="Times New Roman" w:eastAsia="Calibri" w:hAnsi="Times New Roman" w:cs="Times New Roman"/>
          <w:bCs/>
          <w:iCs/>
          <w:lang w:val="es-AR"/>
        </w:rPr>
        <w:t xml:space="preserve"> impide el desarrollo de otras actividades como </w:t>
      </w:r>
      <w:r>
        <w:rPr>
          <w:rFonts w:ascii="Times New Roman" w:eastAsia="Calibri" w:hAnsi="Times New Roman" w:cs="Times New Roman"/>
          <w:bCs/>
          <w:iCs/>
          <w:lang w:val="es-AR"/>
        </w:rPr>
        <w:t>la investigación y la extensión;</w:t>
      </w:r>
      <w:r w:rsidR="00670BE3">
        <w:rPr>
          <w:rFonts w:ascii="Times New Roman" w:eastAsia="Calibri" w:hAnsi="Times New Roman" w:cs="Times New Roman"/>
          <w:bCs/>
          <w:iCs/>
          <w:lang w:val="es-AR"/>
        </w:rPr>
        <w:t xml:space="preserve"> la carencia de instancias interdisciplinarias</w:t>
      </w:r>
      <w:r>
        <w:rPr>
          <w:rFonts w:ascii="Times New Roman" w:eastAsia="Calibri" w:hAnsi="Times New Roman" w:cs="Times New Roman"/>
          <w:bCs/>
          <w:iCs/>
          <w:lang w:val="es-AR"/>
        </w:rPr>
        <w:t>;</w:t>
      </w:r>
      <w:r w:rsidR="00670BE3">
        <w:rPr>
          <w:rFonts w:ascii="Times New Roman" w:eastAsia="Calibri" w:hAnsi="Times New Roman" w:cs="Times New Roman"/>
          <w:bCs/>
          <w:iCs/>
          <w:lang w:val="es-AR"/>
        </w:rPr>
        <w:t xml:space="preserve"> y el debilitamiento de los vínculos con los graduados una vez que egresan u obtienen la titulación.</w:t>
      </w:r>
      <w:r w:rsidR="0058162B">
        <w:rPr>
          <w:rFonts w:ascii="Times New Roman" w:eastAsia="Calibri" w:hAnsi="Times New Roman" w:cs="Times New Roman"/>
          <w:bCs/>
          <w:iCs/>
          <w:lang w:val="es-AR"/>
        </w:rPr>
        <w:t xml:space="preserve"> En este sentido, las bajas dedicaciones docentes constituyen una </w:t>
      </w:r>
      <w:r>
        <w:rPr>
          <w:rFonts w:ascii="Times New Roman" w:eastAsia="Calibri" w:hAnsi="Times New Roman" w:cs="Times New Roman"/>
          <w:bCs/>
          <w:iCs/>
          <w:lang w:val="es-AR"/>
        </w:rPr>
        <w:t xml:space="preserve">cuestión </w:t>
      </w:r>
      <w:r w:rsidR="0058162B">
        <w:rPr>
          <w:rFonts w:ascii="Times New Roman" w:eastAsia="Calibri" w:hAnsi="Times New Roman" w:cs="Times New Roman"/>
          <w:bCs/>
          <w:iCs/>
          <w:lang w:val="es-AR"/>
        </w:rPr>
        <w:t xml:space="preserve">estructural de las instituciones universitarias de gestión estatal evidenciado en las estadísticas universitarias y diagnosticado en las evaluaciones externas de la CONEAU (Chidichimo, </w:t>
      </w:r>
      <w:r w:rsidR="007E44F4">
        <w:rPr>
          <w:rFonts w:ascii="Times New Roman" w:eastAsia="Calibri" w:hAnsi="Times New Roman" w:cs="Times New Roman"/>
          <w:bCs/>
          <w:iCs/>
          <w:lang w:val="es-AR"/>
        </w:rPr>
        <w:t>2022)</w:t>
      </w:r>
      <w:r w:rsidR="0058162B">
        <w:rPr>
          <w:rFonts w:ascii="Times New Roman" w:eastAsia="Calibri" w:hAnsi="Times New Roman" w:cs="Times New Roman"/>
          <w:bCs/>
          <w:iCs/>
          <w:lang w:val="es-AR"/>
        </w:rPr>
        <w:t xml:space="preserve">. También la carencia de instancias interdisciplinarias en la formación </w:t>
      </w:r>
      <w:r w:rsidR="003965AE">
        <w:rPr>
          <w:rFonts w:ascii="Times New Roman" w:eastAsia="Calibri" w:hAnsi="Times New Roman" w:cs="Times New Roman"/>
          <w:bCs/>
          <w:iCs/>
          <w:lang w:val="es-AR"/>
        </w:rPr>
        <w:t xml:space="preserve">es frecuente ante la presencia de </w:t>
      </w:r>
      <w:r w:rsidR="0058162B">
        <w:rPr>
          <w:rFonts w:ascii="Times New Roman" w:eastAsia="Calibri" w:hAnsi="Times New Roman" w:cs="Times New Roman"/>
          <w:bCs/>
          <w:iCs/>
          <w:lang w:val="es-AR"/>
        </w:rPr>
        <w:t xml:space="preserve">modelos de organización curricular por materias </w:t>
      </w:r>
      <w:r w:rsidR="003965AE">
        <w:rPr>
          <w:rFonts w:ascii="Times New Roman" w:eastAsia="Calibri" w:hAnsi="Times New Roman" w:cs="Times New Roman"/>
          <w:bCs/>
          <w:iCs/>
          <w:lang w:val="es-AR"/>
        </w:rPr>
        <w:t xml:space="preserve">o asignaturas </w:t>
      </w:r>
      <w:r w:rsidR="0058162B">
        <w:rPr>
          <w:rFonts w:ascii="Times New Roman" w:eastAsia="Calibri" w:hAnsi="Times New Roman" w:cs="Times New Roman"/>
          <w:bCs/>
          <w:iCs/>
          <w:lang w:val="es-AR"/>
        </w:rPr>
        <w:t xml:space="preserve">que no </w:t>
      </w:r>
      <w:r w:rsidR="003965AE">
        <w:rPr>
          <w:rFonts w:ascii="Times New Roman" w:eastAsia="Calibri" w:hAnsi="Times New Roman" w:cs="Times New Roman"/>
          <w:bCs/>
          <w:iCs/>
          <w:lang w:val="es-AR"/>
        </w:rPr>
        <w:t xml:space="preserve">incluyen momentos de articulación e integración, producida y reproducida por una cultura asentada en el trabajo individual y aislado del cuerpo académico. </w:t>
      </w:r>
      <w:r>
        <w:rPr>
          <w:rFonts w:ascii="Times New Roman" w:eastAsia="Calibri" w:hAnsi="Times New Roman" w:cs="Times New Roman"/>
          <w:bCs/>
          <w:iCs/>
          <w:lang w:val="es-AR"/>
        </w:rPr>
        <w:t xml:space="preserve">En la agenda del CIN de la pospandemia la flexibilidad curricular se enuncia como uno de los aspectos a considerar </w:t>
      </w:r>
      <w:r w:rsidR="00B1164C">
        <w:rPr>
          <w:rFonts w:ascii="Times New Roman" w:eastAsia="Calibri" w:hAnsi="Times New Roman" w:cs="Times New Roman"/>
          <w:bCs/>
          <w:iCs/>
          <w:lang w:val="es-AR"/>
        </w:rPr>
        <w:t xml:space="preserve">en los cambios curriculares a fin de </w:t>
      </w:r>
      <w:r>
        <w:rPr>
          <w:rFonts w:ascii="Times New Roman" w:eastAsia="Calibri" w:hAnsi="Times New Roman" w:cs="Times New Roman"/>
          <w:bCs/>
          <w:iCs/>
          <w:lang w:val="es-AR"/>
        </w:rPr>
        <w:t xml:space="preserve"> favorecer y atender las trayectorias del estudiantado. </w:t>
      </w:r>
    </w:p>
    <w:p w14:paraId="371E3434" w14:textId="777C9BD1" w:rsidR="00670BE3" w:rsidRDefault="003965AE" w:rsidP="004B70E4">
      <w:pPr>
        <w:spacing w:line="240" w:lineRule="auto"/>
        <w:jc w:val="both"/>
        <w:rPr>
          <w:rFonts w:ascii="Times New Roman" w:eastAsia="Calibri" w:hAnsi="Times New Roman" w:cs="Times New Roman"/>
          <w:bCs/>
          <w:iCs/>
          <w:lang w:val="es-AR"/>
        </w:rPr>
      </w:pPr>
      <w:r>
        <w:rPr>
          <w:rFonts w:ascii="Times New Roman" w:eastAsia="Calibri" w:hAnsi="Times New Roman" w:cs="Times New Roman"/>
          <w:bCs/>
          <w:iCs/>
          <w:lang w:val="es-AR"/>
        </w:rPr>
        <w:t xml:space="preserve">En este marco sintético, con un esquema similar al presentado para la Licenciatura en Comunicación Social, </w:t>
      </w:r>
      <w:r w:rsidR="00670BE3">
        <w:rPr>
          <w:rFonts w:ascii="Times New Roman" w:eastAsia="Calibri" w:hAnsi="Times New Roman" w:cs="Times New Roman"/>
          <w:bCs/>
          <w:iCs/>
          <w:lang w:val="es-AR"/>
        </w:rPr>
        <w:t xml:space="preserve">se propone un objetivo general, objetivos específicos, responsables, tareas propuestas y cronograma, en diferentes dimensiones para atender las </w:t>
      </w:r>
      <w:r>
        <w:rPr>
          <w:rFonts w:ascii="Times New Roman" w:eastAsia="Calibri" w:hAnsi="Times New Roman" w:cs="Times New Roman"/>
          <w:bCs/>
          <w:iCs/>
          <w:lang w:val="es-AR"/>
        </w:rPr>
        <w:t>cuestiones diagnosticadas previamente:</w:t>
      </w:r>
    </w:p>
    <w:p w14:paraId="37281915" w14:textId="3F8BB528" w:rsidR="00670BE3" w:rsidRPr="00670BE3" w:rsidRDefault="00670BE3" w:rsidP="004B70E4">
      <w:pPr>
        <w:pStyle w:val="Prrafodelista"/>
        <w:numPr>
          <w:ilvl w:val="0"/>
          <w:numId w:val="1"/>
        </w:numPr>
        <w:spacing w:line="240" w:lineRule="auto"/>
        <w:jc w:val="both"/>
        <w:rPr>
          <w:rFonts w:ascii="Times New Roman" w:eastAsia="Calibri" w:hAnsi="Times New Roman" w:cs="Times New Roman"/>
          <w:bCs/>
          <w:iCs/>
          <w:lang w:val="es-AR"/>
        </w:rPr>
      </w:pPr>
      <w:r w:rsidRPr="00670BE3">
        <w:rPr>
          <w:rFonts w:ascii="Times New Roman" w:eastAsia="Calibri" w:hAnsi="Times New Roman" w:cs="Times New Roman"/>
          <w:bCs/>
          <w:iCs/>
          <w:lang w:val="es-AR"/>
        </w:rPr>
        <w:t>Contribuir a la consolidación del esquema de áreas disciplinares de la EUdA.</w:t>
      </w:r>
    </w:p>
    <w:p w14:paraId="7FF6F115" w14:textId="5FAD424A" w:rsidR="00670BE3" w:rsidRDefault="00670BE3" w:rsidP="004B70E4">
      <w:pPr>
        <w:pStyle w:val="Prrafodelista"/>
        <w:numPr>
          <w:ilvl w:val="0"/>
          <w:numId w:val="1"/>
        </w:numPr>
        <w:spacing w:line="240" w:lineRule="auto"/>
        <w:jc w:val="both"/>
        <w:rPr>
          <w:rFonts w:ascii="Times New Roman" w:eastAsia="Calibri" w:hAnsi="Times New Roman" w:cs="Times New Roman"/>
          <w:bCs/>
          <w:iCs/>
        </w:rPr>
      </w:pPr>
      <w:r>
        <w:rPr>
          <w:rFonts w:ascii="Times New Roman" w:eastAsia="Calibri" w:hAnsi="Times New Roman" w:cs="Times New Roman"/>
          <w:bCs/>
          <w:iCs/>
        </w:rPr>
        <w:t>Mejorar las condiciones de equipamiento e infraestructura para el mejor desarrollo de las actividades prácticas con estudiantes.</w:t>
      </w:r>
    </w:p>
    <w:p w14:paraId="13ECCC38" w14:textId="061E4038" w:rsidR="00670BE3" w:rsidRDefault="00670BE3" w:rsidP="004B70E4">
      <w:pPr>
        <w:pStyle w:val="Prrafodelista"/>
        <w:numPr>
          <w:ilvl w:val="0"/>
          <w:numId w:val="1"/>
        </w:numPr>
        <w:spacing w:line="240" w:lineRule="auto"/>
        <w:jc w:val="both"/>
        <w:rPr>
          <w:rFonts w:ascii="Times New Roman" w:eastAsia="Calibri" w:hAnsi="Times New Roman" w:cs="Times New Roman"/>
          <w:bCs/>
          <w:iCs/>
        </w:rPr>
      </w:pPr>
      <w:r w:rsidRPr="00A63BF5">
        <w:rPr>
          <w:rFonts w:ascii="Times New Roman" w:eastAsia="Calibri" w:hAnsi="Times New Roman" w:cs="Times New Roman"/>
          <w:bCs/>
          <w:iCs/>
        </w:rPr>
        <w:t>Fortalecer la función de investigación de docentes,</w:t>
      </w:r>
      <w:r w:rsidR="00A63BF5" w:rsidRPr="00A63BF5">
        <w:rPr>
          <w:rFonts w:ascii="Times New Roman" w:eastAsia="Calibri" w:hAnsi="Times New Roman" w:cs="Times New Roman"/>
          <w:bCs/>
          <w:iCs/>
        </w:rPr>
        <w:t xml:space="preserve"> </w:t>
      </w:r>
      <w:r w:rsidRPr="00A63BF5">
        <w:rPr>
          <w:rFonts w:ascii="Times New Roman" w:eastAsia="Calibri" w:hAnsi="Times New Roman" w:cs="Times New Roman"/>
          <w:bCs/>
          <w:iCs/>
        </w:rPr>
        <w:t>graduados y estudiantes de la Licenciatura en Artes</w:t>
      </w:r>
      <w:r w:rsidR="00A63BF5" w:rsidRPr="00A63BF5">
        <w:rPr>
          <w:rFonts w:ascii="Times New Roman" w:eastAsia="Calibri" w:hAnsi="Times New Roman" w:cs="Times New Roman"/>
          <w:bCs/>
          <w:iCs/>
        </w:rPr>
        <w:t xml:space="preserve"> </w:t>
      </w:r>
      <w:r w:rsidRPr="00A63BF5">
        <w:rPr>
          <w:rFonts w:ascii="Times New Roman" w:eastAsia="Calibri" w:hAnsi="Times New Roman" w:cs="Times New Roman"/>
          <w:bCs/>
          <w:iCs/>
        </w:rPr>
        <w:t>Digitales</w:t>
      </w:r>
      <w:r w:rsidR="00A63BF5">
        <w:rPr>
          <w:rFonts w:ascii="Times New Roman" w:eastAsia="Calibri" w:hAnsi="Times New Roman" w:cs="Times New Roman"/>
          <w:bCs/>
          <w:iCs/>
        </w:rPr>
        <w:t>.</w:t>
      </w:r>
    </w:p>
    <w:p w14:paraId="6E4E24B7" w14:textId="4AD657B6" w:rsidR="00A63BF5" w:rsidRDefault="00A63BF5" w:rsidP="004B70E4">
      <w:pPr>
        <w:pStyle w:val="Prrafodelista"/>
        <w:numPr>
          <w:ilvl w:val="0"/>
          <w:numId w:val="1"/>
        </w:numPr>
        <w:spacing w:line="240" w:lineRule="auto"/>
        <w:jc w:val="both"/>
        <w:rPr>
          <w:rFonts w:ascii="Times New Roman" w:eastAsia="Calibri" w:hAnsi="Times New Roman" w:cs="Times New Roman"/>
          <w:bCs/>
          <w:iCs/>
        </w:rPr>
      </w:pPr>
      <w:r w:rsidRPr="00A63BF5">
        <w:rPr>
          <w:rFonts w:ascii="Times New Roman" w:eastAsia="Calibri" w:hAnsi="Times New Roman" w:cs="Times New Roman"/>
          <w:bCs/>
          <w:iCs/>
        </w:rPr>
        <w:t xml:space="preserve">Promover la conformación de grupos de estudio propios de las artes digitales. </w:t>
      </w:r>
    </w:p>
    <w:p w14:paraId="1DD55091" w14:textId="28AB88E6" w:rsidR="00A63BF5" w:rsidRDefault="00A63BF5" w:rsidP="004B70E4">
      <w:pPr>
        <w:pStyle w:val="Prrafodelista"/>
        <w:numPr>
          <w:ilvl w:val="0"/>
          <w:numId w:val="1"/>
        </w:numPr>
        <w:spacing w:line="240" w:lineRule="auto"/>
        <w:jc w:val="both"/>
        <w:rPr>
          <w:rFonts w:ascii="Times New Roman" w:eastAsia="Calibri" w:hAnsi="Times New Roman" w:cs="Times New Roman"/>
          <w:bCs/>
          <w:iCs/>
        </w:rPr>
      </w:pPr>
      <w:r w:rsidRPr="00A63BF5">
        <w:rPr>
          <w:rFonts w:ascii="Times New Roman" w:eastAsia="Calibri" w:hAnsi="Times New Roman" w:cs="Times New Roman"/>
          <w:bCs/>
          <w:iCs/>
        </w:rPr>
        <w:t xml:space="preserve"> Fortalecer las instancias de trabajo interdisciplinario con estudiantes de las carreras de la EudA</w:t>
      </w:r>
      <w:r>
        <w:rPr>
          <w:rFonts w:ascii="Times New Roman" w:eastAsia="Calibri" w:hAnsi="Times New Roman" w:cs="Times New Roman"/>
          <w:bCs/>
          <w:iCs/>
        </w:rPr>
        <w:t>.</w:t>
      </w:r>
    </w:p>
    <w:p w14:paraId="59BA333C" w14:textId="72D82C1F" w:rsidR="00A63BF5" w:rsidRDefault="00A63BF5" w:rsidP="004B70E4">
      <w:pPr>
        <w:pStyle w:val="Prrafodelista"/>
        <w:numPr>
          <w:ilvl w:val="0"/>
          <w:numId w:val="1"/>
        </w:numPr>
        <w:spacing w:line="240" w:lineRule="auto"/>
        <w:jc w:val="both"/>
        <w:rPr>
          <w:rFonts w:ascii="Times New Roman" w:eastAsia="Calibri" w:hAnsi="Times New Roman" w:cs="Times New Roman"/>
          <w:bCs/>
          <w:iCs/>
        </w:rPr>
      </w:pPr>
      <w:r w:rsidRPr="00A63BF5">
        <w:rPr>
          <w:rFonts w:ascii="Times New Roman" w:eastAsia="Calibri" w:hAnsi="Times New Roman" w:cs="Times New Roman"/>
          <w:bCs/>
          <w:iCs/>
        </w:rPr>
        <w:t>Asistir la problemática que se detectaron en el desempeño de los estudiantes en el pasaje del Ciclo Inicial al Ciclo Superior.</w:t>
      </w:r>
    </w:p>
    <w:p w14:paraId="6A21977F" w14:textId="18C92218" w:rsidR="00A63BF5" w:rsidRPr="008469D0" w:rsidRDefault="00A63BF5" w:rsidP="004B70E4">
      <w:pPr>
        <w:pStyle w:val="Prrafodelista"/>
        <w:numPr>
          <w:ilvl w:val="0"/>
          <w:numId w:val="1"/>
        </w:numPr>
        <w:spacing w:line="240" w:lineRule="auto"/>
        <w:jc w:val="both"/>
        <w:rPr>
          <w:rFonts w:ascii="Times New Roman" w:eastAsia="Calibri" w:hAnsi="Times New Roman" w:cs="Times New Roman"/>
          <w:bCs/>
          <w:iCs/>
        </w:rPr>
      </w:pPr>
      <w:r w:rsidRPr="008469D0">
        <w:rPr>
          <w:rFonts w:ascii="Times New Roman" w:eastAsia="Calibri" w:hAnsi="Times New Roman" w:cs="Times New Roman"/>
          <w:bCs/>
          <w:iCs/>
          <w:lang w:val="es-AR"/>
        </w:rPr>
        <w:t>Fortalecer el v</w:t>
      </w:r>
      <w:r w:rsidRPr="008469D0">
        <w:rPr>
          <w:rFonts w:ascii="Times New Roman" w:eastAsia="Calibri" w:hAnsi="Times New Roman" w:cs="Times New Roman" w:hint="eastAsia"/>
          <w:bCs/>
          <w:iCs/>
          <w:lang w:val="es-AR"/>
        </w:rPr>
        <w:t>í</w:t>
      </w:r>
      <w:r w:rsidRPr="008469D0">
        <w:rPr>
          <w:rFonts w:ascii="Times New Roman" w:eastAsia="Calibri" w:hAnsi="Times New Roman" w:cs="Times New Roman"/>
          <w:bCs/>
          <w:iCs/>
          <w:lang w:val="es-AR"/>
        </w:rPr>
        <w:t>nculo de las graduadas y los graduados de la L</w:t>
      </w:r>
      <w:r w:rsidR="00B1164C">
        <w:rPr>
          <w:rFonts w:ascii="Times New Roman" w:eastAsia="Calibri" w:hAnsi="Times New Roman" w:cs="Times New Roman"/>
          <w:bCs/>
          <w:iCs/>
          <w:lang w:val="es-AR"/>
        </w:rPr>
        <w:t xml:space="preserve">icenciatura en Artes Digitales </w:t>
      </w:r>
      <w:r w:rsidRPr="008469D0">
        <w:rPr>
          <w:rFonts w:ascii="Times New Roman" w:eastAsia="Calibri" w:hAnsi="Times New Roman" w:cs="Times New Roman"/>
          <w:bCs/>
          <w:iCs/>
          <w:lang w:val="es-AR"/>
        </w:rPr>
        <w:t>con la UNQ.</w:t>
      </w:r>
    </w:p>
    <w:p w14:paraId="309232F0" w14:textId="772DB507" w:rsidR="008469D0" w:rsidRPr="008469D0" w:rsidRDefault="008469D0" w:rsidP="004B70E4">
      <w:pPr>
        <w:pStyle w:val="Prrafodelista"/>
        <w:numPr>
          <w:ilvl w:val="0"/>
          <w:numId w:val="1"/>
        </w:numPr>
        <w:spacing w:line="240" w:lineRule="auto"/>
        <w:jc w:val="both"/>
        <w:rPr>
          <w:rFonts w:ascii="Times New Roman" w:eastAsia="Calibri" w:hAnsi="Times New Roman" w:cs="Times New Roman"/>
          <w:bCs/>
          <w:iCs/>
        </w:rPr>
      </w:pPr>
      <w:r w:rsidRPr="008469D0">
        <w:rPr>
          <w:rFonts w:ascii="Times New Roman" w:eastAsia="Calibri" w:hAnsi="Times New Roman" w:cs="Times New Roman"/>
          <w:bCs/>
          <w:iCs/>
          <w:lang w:val="es-AR"/>
        </w:rPr>
        <w:t>Sistematizar experiencias de extensión y realización</w:t>
      </w:r>
      <w:r w:rsidR="00B1164C">
        <w:rPr>
          <w:rFonts w:ascii="Times New Roman" w:eastAsia="Calibri" w:hAnsi="Times New Roman" w:cs="Times New Roman"/>
          <w:bCs/>
          <w:iCs/>
          <w:lang w:val="es-AR"/>
        </w:rPr>
        <w:t>.</w:t>
      </w:r>
    </w:p>
    <w:p w14:paraId="71949938" w14:textId="374E92E6" w:rsidR="0009364A" w:rsidRDefault="00C4209D" w:rsidP="004B70E4">
      <w:pPr>
        <w:spacing w:line="240" w:lineRule="auto"/>
        <w:jc w:val="both"/>
        <w:rPr>
          <w:rFonts w:ascii="Times New Roman" w:eastAsia="Calibri" w:hAnsi="Times New Roman" w:cs="Times New Roman"/>
          <w:bCs/>
          <w:iCs/>
          <w:lang w:val="es-AR"/>
        </w:rPr>
      </w:pPr>
      <w:r w:rsidRPr="00C4209D">
        <w:rPr>
          <w:rFonts w:ascii="Times New Roman" w:eastAsia="Calibri" w:hAnsi="Times New Roman" w:cs="Times New Roman"/>
          <w:bCs/>
          <w:iCs/>
          <w:lang w:val="es-AR"/>
        </w:rPr>
        <w:t>Los informes finales de los pares evaluadores fueron validados en la UNQ el 29 de octubre de 2025 para la Licenciatura en Comunicación Social y el 10 de noviembre de 2025 para la Licenciatura en Artes Digitales.</w:t>
      </w:r>
      <w:r>
        <w:rPr>
          <w:rFonts w:ascii="Times New Roman" w:eastAsia="Calibri" w:hAnsi="Times New Roman" w:cs="Times New Roman"/>
          <w:bCs/>
          <w:iCs/>
          <w:lang w:val="es-AR"/>
        </w:rPr>
        <w:t xml:space="preserve"> </w:t>
      </w:r>
      <w:r w:rsidR="0047617A">
        <w:rPr>
          <w:rFonts w:ascii="Times New Roman" w:eastAsia="Calibri" w:hAnsi="Times New Roman" w:cs="Times New Roman"/>
          <w:bCs/>
          <w:iCs/>
          <w:lang w:val="es-AR"/>
        </w:rPr>
        <w:t xml:space="preserve">En ambos casos se certifica la calidad aunque, en el caso de la Licenciatura en Artes Digitales, </w:t>
      </w:r>
      <w:r w:rsidR="003965AE">
        <w:rPr>
          <w:rFonts w:ascii="Times New Roman" w:eastAsia="Calibri" w:hAnsi="Times New Roman" w:cs="Times New Roman"/>
          <w:bCs/>
          <w:iCs/>
          <w:lang w:val="es-AR"/>
        </w:rPr>
        <w:t xml:space="preserve">se </w:t>
      </w:r>
      <w:r w:rsidR="0047617A">
        <w:rPr>
          <w:rFonts w:ascii="Times New Roman" w:eastAsia="Calibri" w:hAnsi="Times New Roman" w:cs="Times New Roman"/>
          <w:bCs/>
          <w:iCs/>
          <w:lang w:val="es-AR"/>
        </w:rPr>
        <w:t>plantea</w:t>
      </w:r>
      <w:r w:rsidR="003965AE">
        <w:rPr>
          <w:rFonts w:ascii="Times New Roman" w:eastAsia="Calibri" w:hAnsi="Times New Roman" w:cs="Times New Roman"/>
          <w:bCs/>
          <w:iCs/>
          <w:lang w:val="es-AR"/>
        </w:rPr>
        <w:t>n</w:t>
      </w:r>
      <w:r w:rsidR="0047617A">
        <w:rPr>
          <w:rFonts w:ascii="Times New Roman" w:eastAsia="Calibri" w:hAnsi="Times New Roman" w:cs="Times New Roman"/>
          <w:bCs/>
          <w:iCs/>
          <w:lang w:val="es-AR"/>
        </w:rPr>
        <w:t xml:space="preserve"> recomendaciones o compromisos para el mejoramiento</w:t>
      </w:r>
      <w:r w:rsidR="0009364A">
        <w:rPr>
          <w:rFonts w:ascii="Times New Roman" w:eastAsia="Calibri" w:hAnsi="Times New Roman" w:cs="Times New Roman"/>
          <w:bCs/>
          <w:iCs/>
          <w:lang w:val="es-AR"/>
        </w:rPr>
        <w:t xml:space="preserve">, relacionadas con la necesidad de revisar el plan de </w:t>
      </w:r>
      <w:r w:rsidR="0009364A">
        <w:rPr>
          <w:rFonts w:ascii="Times New Roman" w:eastAsia="Calibri" w:hAnsi="Times New Roman" w:cs="Times New Roman"/>
          <w:bCs/>
          <w:iCs/>
          <w:lang w:val="es-AR"/>
        </w:rPr>
        <w:lastRenderedPageBreak/>
        <w:t xml:space="preserve">estudios con vistas a ampliar el perfil profesional integral previsto; atender la experiencia o formación específica en las disciplinas artísticas en general y en artes digitales en particular en la gestión directiva de la carrera; </w:t>
      </w:r>
      <w:r w:rsidR="00B1164C">
        <w:rPr>
          <w:rFonts w:ascii="Times New Roman" w:eastAsia="Calibri" w:hAnsi="Times New Roman" w:cs="Times New Roman"/>
          <w:bCs/>
          <w:iCs/>
          <w:lang w:val="es-AR"/>
        </w:rPr>
        <w:t xml:space="preserve">el </w:t>
      </w:r>
      <w:r w:rsidR="0009364A" w:rsidRPr="0009364A">
        <w:rPr>
          <w:rFonts w:ascii="Times New Roman" w:eastAsia="Calibri" w:hAnsi="Times New Roman" w:cs="Times New Roman"/>
          <w:bCs/>
          <w:iCs/>
          <w:lang w:val="es-AR"/>
        </w:rPr>
        <w:t xml:space="preserve">fortalecimiento y </w:t>
      </w:r>
      <w:r w:rsidR="00B1164C">
        <w:rPr>
          <w:rFonts w:ascii="Times New Roman" w:eastAsia="Calibri" w:hAnsi="Times New Roman" w:cs="Times New Roman"/>
          <w:bCs/>
          <w:iCs/>
          <w:lang w:val="es-AR"/>
        </w:rPr>
        <w:t xml:space="preserve">la </w:t>
      </w:r>
      <w:r w:rsidR="0009364A" w:rsidRPr="0009364A">
        <w:rPr>
          <w:rFonts w:ascii="Times New Roman" w:eastAsia="Calibri" w:hAnsi="Times New Roman" w:cs="Times New Roman"/>
          <w:bCs/>
          <w:iCs/>
          <w:lang w:val="es-AR"/>
        </w:rPr>
        <w:t>jerarquización de la planta docente mediante la promoción de categorías docentes y/o la incorporación de profesores/as con cargos de Titular, Asociado y/o Adjunto</w:t>
      </w:r>
      <w:r w:rsidR="0009364A">
        <w:rPr>
          <w:rFonts w:ascii="Times New Roman" w:eastAsia="Calibri" w:hAnsi="Times New Roman" w:cs="Times New Roman"/>
          <w:bCs/>
          <w:iCs/>
          <w:lang w:val="es-AR"/>
        </w:rPr>
        <w:t xml:space="preserve">; y </w:t>
      </w:r>
      <w:r w:rsidR="00B1164C">
        <w:rPr>
          <w:rFonts w:ascii="Times New Roman" w:eastAsia="Calibri" w:hAnsi="Times New Roman" w:cs="Times New Roman"/>
          <w:bCs/>
          <w:iCs/>
          <w:lang w:val="es-AR"/>
        </w:rPr>
        <w:t xml:space="preserve">la promoción de </w:t>
      </w:r>
      <w:r w:rsidR="0009364A" w:rsidRPr="00AD2E6D">
        <w:rPr>
          <w:rFonts w:ascii="Times New Roman" w:eastAsia="Calibri" w:hAnsi="Times New Roman" w:cs="Times New Roman"/>
          <w:bCs/>
          <w:iCs/>
          <w:lang w:val="es-AR"/>
        </w:rPr>
        <w:t>líneas de investigación orientadas al estudio de la</w:t>
      </w:r>
      <w:r w:rsidR="0009364A">
        <w:rPr>
          <w:rFonts w:ascii="Times New Roman" w:eastAsia="Calibri" w:hAnsi="Times New Roman" w:cs="Times New Roman"/>
          <w:bCs/>
          <w:iCs/>
          <w:lang w:val="es-AR"/>
        </w:rPr>
        <w:t xml:space="preserve"> </w:t>
      </w:r>
      <w:r w:rsidR="0009364A" w:rsidRPr="00AD2E6D">
        <w:rPr>
          <w:rFonts w:ascii="Times New Roman" w:eastAsia="Calibri" w:hAnsi="Times New Roman" w:cs="Times New Roman"/>
          <w:bCs/>
          <w:iCs/>
          <w:lang w:val="es-AR"/>
        </w:rPr>
        <w:t>producción artística, impulsando modalidades de investigación-creación que articulen</w:t>
      </w:r>
      <w:r w:rsidR="0009364A">
        <w:rPr>
          <w:rFonts w:ascii="Times New Roman" w:eastAsia="Calibri" w:hAnsi="Times New Roman" w:cs="Times New Roman"/>
          <w:bCs/>
          <w:iCs/>
          <w:lang w:val="es-AR"/>
        </w:rPr>
        <w:t xml:space="preserve"> </w:t>
      </w:r>
      <w:r w:rsidR="0009364A" w:rsidRPr="00AD2E6D">
        <w:rPr>
          <w:rFonts w:ascii="Times New Roman" w:eastAsia="Calibri" w:hAnsi="Times New Roman" w:cs="Times New Roman"/>
          <w:bCs/>
          <w:iCs/>
          <w:lang w:val="es-AR"/>
        </w:rPr>
        <w:t>la práctica artística con la experimentación tecnológica y la reflexión teórica.</w:t>
      </w:r>
    </w:p>
    <w:p w14:paraId="416A2F45" w14:textId="7598EE00" w:rsidR="0009364A" w:rsidRPr="0009364A" w:rsidRDefault="007F3CE0" w:rsidP="004B70E4">
      <w:pPr>
        <w:spacing w:line="240" w:lineRule="auto"/>
        <w:jc w:val="both"/>
        <w:rPr>
          <w:rFonts w:ascii="Times New Roman" w:eastAsia="Calibri" w:hAnsi="Times New Roman" w:cs="Times New Roman"/>
          <w:bCs/>
          <w:iCs/>
          <w:lang w:val="es-AR"/>
        </w:rPr>
      </w:pPr>
      <w:r>
        <w:rPr>
          <w:rFonts w:ascii="Times New Roman" w:eastAsia="Calibri" w:hAnsi="Times New Roman" w:cs="Times New Roman"/>
          <w:bCs/>
          <w:iCs/>
          <w:lang w:val="es-AR"/>
        </w:rPr>
        <w:t xml:space="preserve">La UNQ emitió la </w:t>
      </w:r>
      <w:r w:rsidRPr="007F3CE0">
        <w:rPr>
          <w:rFonts w:ascii="Times New Roman" w:eastAsia="Calibri" w:hAnsi="Times New Roman" w:cs="Times New Roman"/>
          <w:bCs/>
          <w:iCs/>
          <w:lang w:val="es-AR"/>
        </w:rPr>
        <w:t>R</w:t>
      </w:r>
      <w:r>
        <w:rPr>
          <w:rFonts w:ascii="Times New Roman" w:eastAsia="Calibri" w:hAnsi="Times New Roman" w:cs="Times New Roman"/>
          <w:bCs/>
          <w:iCs/>
          <w:lang w:val="es-AR"/>
        </w:rPr>
        <w:t>esolución (CS) nº</w:t>
      </w:r>
      <w:r w:rsidRPr="007F3CE0">
        <w:rPr>
          <w:rFonts w:ascii="Times New Roman" w:eastAsia="Calibri" w:hAnsi="Times New Roman" w:cs="Times New Roman"/>
          <w:bCs/>
          <w:iCs/>
          <w:lang w:val="es-AR"/>
        </w:rPr>
        <w:t xml:space="preserve"> </w:t>
      </w:r>
      <w:r w:rsidR="00271032">
        <w:rPr>
          <w:rFonts w:ascii="Times New Roman" w:eastAsia="Calibri" w:hAnsi="Times New Roman" w:cs="Times New Roman"/>
          <w:bCs/>
          <w:iCs/>
          <w:lang w:val="es-AR"/>
        </w:rPr>
        <w:t>621</w:t>
      </w:r>
      <w:r w:rsidRPr="007F3CE0">
        <w:rPr>
          <w:rFonts w:ascii="Times New Roman" w:eastAsia="Calibri" w:hAnsi="Times New Roman" w:cs="Times New Roman"/>
          <w:bCs/>
          <w:iCs/>
          <w:lang w:val="es-AR"/>
        </w:rPr>
        <w:t>/25</w:t>
      </w:r>
      <w:r>
        <w:rPr>
          <w:rFonts w:ascii="Times New Roman" w:eastAsia="Calibri" w:hAnsi="Times New Roman" w:cs="Times New Roman"/>
          <w:bCs/>
          <w:iCs/>
          <w:lang w:val="es-AR"/>
        </w:rPr>
        <w:t xml:space="preserve"> </w:t>
      </w:r>
      <w:r w:rsidR="00271032">
        <w:rPr>
          <w:rFonts w:ascii="Times New Roman" w:eastAsia="Calibri" w:hAnsi="Times New Roman" w:cs="Times New Roman"/>
          <w:bCs/>
          <w:iCs/>
          <w:lang w:val="es-AR"/>
        </w:rPr>
        <w:t>y la Resolución (CS) n° 627</w:t>
      </w:r>
      <w:r>
        <w:rPr>
          <w:rFonts w:ascii="Times New Roman" w:eastAsia="Calibri" w:hAnsi="Times New Roman" w:cs="Times New Roman"/>
          <w:bCs/>
          <w:iCs/>
          <w:lang w:val="es-AR"/>
        </w:rPr>
        <w:t>/25 que cer</w:t>
      </w:r>
      <w:r w:rsidR="00271032">
        <w:rPr>
          <w:rFonts w:ascii="Times New Roman" w:eastAsia="Calibri" w:hAnsi="Times New Roman" w:cs="Times New Roman"/>
          <w:bCs/>
          <w:iCs/>
          <w:lang w:val="es-AR"/>
        </w:rPr>
        <w:t>ti</w:t>
      </w:r>
      <w:r>
        <w:rPr>
          <w:rFonts w:ascii="Times New Roman" w:eastAsia="Calibri" w:hAnsi="Times New Roman" w:cs="Times New Roman"/>
          <w:bCs/>
          <w:iCs/>
          <w:lang w:val="es-AR"/>
        </w:rPr>
        <w:t xml:space="preserve">fican la calidad de las carreras de Licenciatura </w:t>
      </w:r>
      <w:r w:rsidR="00271032">
        <w:rPr>
          <w:rFonts w:ascii="Times New Roman" w:eastAsia="Calibri" w:hAnsi="Times New Roman" w:cs="Times New Roman"/>
          <w:bCs/>
          <w:iCs/>
          <w:lang w:val="es-AR"/>
        </w:rPr>
        <w:t xml:space="preserve">Comunicación Social y </w:t>
      </w:r>
      <w:r>
        <w:rPr>
          <w:rFonts w:ascii="Times New Roman" w:eastAsia="Calibri" w:hAnsi="Times New Roman" w:cs="Times New Roman"/>
          <w:bCs/>
          <w:iCs/>
          <w:lang w:val="es-AR"/>
        </w:rPr>
        <w:t>en Artes Digitales</w:t>
      </w:r>
      <w:r w:rsidR="00271032">
        <w:rPr>
          <w:rFonts w:ascii="Times New Roman" w:eastAsia="Calibri" w:hAnsi="Times New Roman" w:cs="Times New Roman"/>
          <w:bCs/>
          <w:iCs/>
          <w:lang w:val="es-AR"/>
        </w:rPr>
        <w:t xml:space="preserve">, respectivamente. </w:t>
      </w:r>
    </w:p>
    <w:p w14:paraId="12CE0BCB" w14:textId="7E27E734" w:rsidR="005F3B2E" w:rsidRPr="007B5B5F" w:rsidRDefault="005F3B2E" w:rsidP="004B70E4">
      <w:pPr>
        <w:spacing w:line="240" w:lineRule="auto"/>
        <w:jc w:val="both"/>
        <w:rPr>
          <w:rFonts w:ascii="Times New Roman" w:hAnsi="Times New Roman" w:cs="Times New Roman"/>
          <w:b/>
          <w:bCs/>
        </w:rPr>
      </w:pPr>
      <w:r w:rsidRPr="007B5B5F">
        <w:rPr>
          <w:rFonts w:ascii="Times New Roman" w:hAnsi="Times New Roman" w:cs="Times New Roman"/>
          <w:b/>
          <w:bCs/>
        </w:rPr>
        <w:t>Conclusiones</w:t>
      </w:r>
    </w:p>
    <w:p w14:paraId="4185BEC9" w14:textId="34BF2B31" w:rsidR="00B1164C" w:rsidRDefault="00AE19ED" w:rsidP="004B70E4">
      <w:pPr>
        <w:spacing w:line="240" w:lineRule="auto"/>
        <w:jc w:val="both"/>
        <w:rPr>
          <w:rFonts w:ascii="Times New Roman" w:eastAsia="Calibri" w:hAnsi="Times New Roman" w:cs="Times New Roman"/>
          <w:bCs/>
          <w:iCs/>
          <w:lang w:val="es-AR"/>
        </w:rPr>
      </w:pPr>
      <w:r>
        <w:rPr>
          <w:rFonts w:ascii="Times New Roman" w:hAnsi="Times New Roman" w:cs="Times New Roman"/>
        </w:rPr>
        <w:t xml:space="preserve">El </w:t>
      </w:r>
      <w:r w:rsidR="0009364A">
        <w:rPr>
          <w:rFonts w:ascii="Times New Roman" w:hAnsi="Times New Roman" w:cs="Times New Roman"/>
        </w:rPr>
        <w:t>trabajo tuvo como propósito plantear los cambios en la política y los procedimientos de evaluación de carreras en la Argentina a partir de la agenda de la pospandemia del C</w:t>
      </w:r>
      <w:r w:rsidR="00B1164C">
        <w:rPr>
          <w:rFonts w:ascii="Times New Roman" w:hAnsi="Times New Roman" w:cs="Times New Roman"/>
        </w:rPr>
        <w:t>IN</w:t>
      </w:r>
      <w:r w:rsidR="0009364A">
        <w:rPr>
          <w:rFonts w:ascii="Times New Roman" w:hAnsi="Times New Roman" w:cs="Times New Roman"/>
        </w:rPr>
        <w:t xml:space="preserve"> </w:t>
      </w:r>
      <w:r w:rsidR="00B1164C">
        <w:rPr>
          <w:rFonts w:ascii="Times New Roman" w:hAnsi="Times New Roman" w:cs="Times New Roman"/>
        </w:rPr>
        <w:t xml:space="preserve">consensuada </w:t>
      </w:r>
      <w:r w:rsidR="0009364A">
        <w:rPr>
          <w:rFonts w:ascii="Times New Roman" w:hAnsi="Times New Roman" w:cs="Times New Roman"/>
        </w:rPr>
        <w:t xml:space="preserve">a fines de 2021 y que se tradujo en una serie de resoluciones aprobadas a fines de 2023. Con relación al tema de </w:t>
      </w:r>
      <w:r w:rsidR="00B1164C">
        <w:rPr>
          <w:rFonts w:ascii="Times New Roman" w:hAnsi="Times New Roman" w:cs="Times New Roman"/>
        </w:rPr>
        <w:t xml:space="preserve">esta presentación, </w:t>
      </w:r>
      <w:r w:rsidR="0009364A">
        <w:rPr>
          <w:rFonts w:ascii="Times New Roman" w:hAnsi="Times New Roman" w:cs="Times New Roman"/>
        </w:rPr>
        <w:t xml:space="preserve">cobra relevancia la Resolución </w:t>
      </w:r>
      <w:r w:rsidR="00CA56CA">
        <w:rPr>
          <w:rFonts w:ascii="Times New Roman" w:hAnsi="Times New Roman" w:cs="Times New Roman"/>
        </w:rPr>
        <w:t xml:space="preserve">n° 2597 </w:t>
      </w:r>
      <w:r w:rsidR="00CA56CA" w:rsidRPr="008A484C">
        <w:rPr>
          <w:rFonts w:ascii="Times New Roman" w:eastAsia="Calibri" w:hAnsi="Times New Roman" w:cs="Times New Roman"/>
          <w:bCs/>
          <w:iCs/>
          <w:lang w:val="es-AR"/>
        </w:rPr>
        <w:t>que insta a las instituciones universitarias a crear o formaliz</w:t>
      </w:r>
      <w:r w:rsidR="00B1164C">
        <w:rPr>
          <w:rFonts w:ascii="Times New Roman" w:eastAsia="Calibri" w:hAnsi="Times New Roman" w:cs="Times New Roman"/>
          <w:bCs/>
          <w:iCs/>
          <w:lang w:val="es-AR"/>
        </w:rPr>
        <w:t>ar los SIAC</w:t>
      </w:r>
      <w:r w:rsidR="00CA56CA">
        <w:rPr>
          <w:rFonts w:ascii="Times New Roman" w:eastAsia="Calibri" w:hAnsi="Times New Roman" w:cs="Times New Roman"/>
          <w:bCs/>
          <w:iCs/>
          <w:lang w:val="es-AR"/>
        </w:rPr>
        <w:t xml:space="preserve"> en el marco </w:t>
      </w:r>
      <w:r w:rsidR="00B1164C">
        <w:rPr>
          <w:rFonts w:ascii="Times New Roman" w:eastAsia="Calibri" w:hAnsi="Times New Roman" w:cs="Times New Roman"/>
          <w:bCs/>
          <w:iCs/>
          <w:lang w:val="es-AR"/>
        </w:rPr>
        <w:t xml:space="preserve">del </w:t>
      </w:r>
      <w:r w:rsidR="00CA56CA">
        <w:rPr>
          <w:rFonts w:ascii="Times New Roman" w:eastAsia="Calibri" w:hAnsi="Times New Roman" w:cs="Times New Roman"/>
          <w:bCs/>
          <w:iCs/>
          <w:lang w:val="es-AR"/>
        </w:rPr>
        <w:t xml:space="preserve">cual se propone realizar la </w:t>
      </w:r>
      <w:r w:rsidR="00B1164C">
        <w:rPr>
          <w:rFonts w:ascii="Times New Roman" w:eastAsia="Calibri" w:hAnsi="Times New Roman" w:cs="Times New Roman"/>
          <w:bCs/>
          <w:iCs/>
          <w:lang w:val="es-AR"/>
        </w:rPr>
        <w:t xml:space="preserve">evaluación </w:t>
      </w:r>
      <w:r w:rsidR="00CA56CA">
        <w:rPr>
          <w:rFonts w:ascii="Times New Roman" w:eastAsia="Calibri" w:hAnsi="Times New Roman" w:cs="Times New Roman"/>
          <w:bCs/>
          <w:iCs/>
          <w:lang w:val="es-AR"/>
        </w:rPr>
        <w:t xml:space="preserve">de </w:t>
      </w:r>
      <w:r w:rsidR="00B1164C">
        <w:rPr>
          <w:rFonts w:ascii="Times New Roman" w:eastAsia="Calibri" w:hAnsi="Times New Roman" w:cs="Times New Roman"/>
          <w:bCs/>
          <w:iCs/>
          <w:lang w:val="es-AR"/>
        </w:rPr>
        <w:t xml:space="preserve">las </w:t>
      </w:r>
      <w:r w:rsidR="00CA56CA">
        <w:rPr>
          <w:rFonts w:ascii="Times New Roman" w:eastAsia="Calibri" w:hAnsi="Times New Roman" w:cs="Times New Roman"/>
          <w:bCs/>
          <w:iCs/>
          <w:lang w:val="es-AR"/>
        </w:rPr>
        <w:t>carreras no compr</w:t>
      </w:r>
      <w:r w:rsidR="0025389C">
        <w:rPr>
          <w:rFonts w:ascii="Times New Roman" w:eastAsia="Calibri" w:hAnsi="Times New Roman" w:cs="Times New Roman"/>
          <w:bCs/>
          <w:iCs/>
          <w:lang w:val="es-AR"/>
        </w:rPr>
        <w:t xml:space="preserve">endidas en el artículo 43 y que, por lo tanto, no son evaluadas por la </w:t>
      </w:r>
      <w:r w:rsidR="00CA56CA">
        <w:rPr>
          <w:rFonts w:ascii="Times New Roman" w:eastAsia="Calibri" w:hAnsi="Times New Roman" w:cs="Times New Roman"/>
          <w:bCs/>
          <w:iCs/>
          <w:lang w:val="es-AR"/>
        </w:rPr>
        <w:t xml:space="preserve">agencia nacional, la CONEAU. </w:t>
      </w:r>
      <w:r w:rsidR="00B1164C">
        <w:rPr>
          <w:rFonts w:ascii="Times New Roman" w:eastAsia="Calibri" w:hAnsi="Times New Roman" w:cs="Times New Roman"/>
          <w:bCs/>
          <w:iCs/>
          <w:lang w:val="es-AR"/>
        </w:rPr>
        <w:t xml:space="preserve">Se trata de una </w:t>
      </w:r>
      <w:r w:rsidR="00F50F01">
        <w:rPr>
          <w:rFonts w:ascii="Times New Roman" w:eastAsia="Calibri" w:hAnsi="Times New Roman" w:cs="Times New Roman"/>
          <w:bCs/>
          <w:iCs/>
          <w:lang w:val="es-AR"/>
        </w:rPr>
        <w:t xml:space="preserve">nueva </w:t>
      </w:r>
      <w:r w:rsidR="00B1164C">
        <w:rPr>
          <w:rFonts w:ascii="Times New Roman" w:eastAsia="Calibri" w:hAnsi="Times New Roman" w:cs="Times New Roman"/>
          <w:bCs/>
          <w:iCs/>
          <w:lang w:val="es-AR"/>
        </w:rPr>
        <w:t xml:space="preserve">estrategia de intervención en el sistema universitario </w:t>
      </w:r>
      <w:r w:rsidR="00F50F01">
        <w:rPr>
          <w:rFonts w:ascii="Times New Roman" w:eastAsia="Calibri" w:hAnsi="Times New Roman" w:cs="Times New Roman"/>
          <w:bCs/>
          <w:iCs/>
          <w:lang w:val="es-AR"/>
        </w:rPr>
        <w:t xml:space="preserve">a través de la evaluación </w:t>
      </w:r>
      <w:r w:rsidR="00B1164C">
        <w:rPr>
          <w:rFonts w:ascii="Times New Roman" w:eastAsia="Calibri" w:hAnsi="Times New Roman" w:cs="Times New Roman"/>
          <w:bCs/>
          <w:iCs/>
          <w:lang w:val="es-AR"/>
        </w:rPr>
        <w:t xml:space="preserve">sin modificar el marco legal existente y que, en principio, tiene un amplio alcance porque si bien la participación es voluntaria, está dirigida a todas las instituciones universitarias y carreras que están por fuera de la acreditación realizada por la agencia nacional. </w:t>
      </w:r>
      <w:r w:rsidR="00F50F01">
        <w:rPr>
          <w:rFonts w:ascii="Times New Roman" w:eastAsia="Calibri" w:hAnsi="Times New Roman" w:cs="Times New Roman"/>
          <w:bCs/>
          <w:iCs/>
          <w:lang w:val="es-AR"/>
        </w:rPr>
        <w:t xml:space="preserve">En este sentido, se inscribe en las políticas de aseguramiento de la calidad y, a partir de un marco general, tiende a promover y fortalecer la autorregulación institucional.  </w:t>
      </w:r>
    </w:p>
    <w:p w14:paraId="049903E7" w14:textId="60FAAA5F" w:rsidR="002C15EC" w:rsidRDefault="00B1164C" w:rsidP="004B70E4">
      <w:pPr>
        <w:spacing w:line="240" w:lineRule="auto"/>
        <w:jc w:val="both"/>
        <w:rPr>
          <w:rFonts w:ascii="Times New Roman" w:hAnsi="Times New Roman" w:cs="Times New Roman"/>
        </w:rPr>
      </w:pPr>
      <w:r>
        <w:rPr>
          <w:rFonts w:ascii="Times New Roman" w:eastAsia="Calibri" w:hAnsi="Times New Roman" w:cs="Times New Roman"/>
          <w:bCs/>
          <w:iCs/>
          <w:lang w:val="es-AR"/>
        </w:rPr>
        <w:t>L</w:t>
      </w:r>
      <w:r w:rsidR="00CA56CA">
        <w:rPr>
          <w:rFonts w:ascii="Times New Roman" w:hAnsi="Times New Roman" w:cs="Times New Roman"/>
        </w:rPr>
        <w:t xml:space="preserve">a evaluación de carreras con fines de certificación abre un </w:t>
      </w:r>
      <w:r w:rsidR="002C15EC">
        <w:rPr>
          <w:rFonts w:ascii="Times New Roman" w:hAnsi="Times New Roman" w:cs="Times New Roman"/>
        </w:rPr>
        <w:t xml:space="preserve">área de </w:t>
      </w:r>
      <w:r w:rsidR="00CA56CA">
        <w:rPr>
          <w:rFonts w:ascii="Times New Roman" w:hAnsi="Times New Roman" w:cs="Times New Roman"/>
        </w:rPr>
        <w:t>investigación en el campo más amplio de la evaluación</w:t>
      </w:r>
      <w:r w:rsidR="002C15EC">
        <w:rPr>
          <w:rFonts w:ascii="Times New Roman" w:hAnsi="Times New Roman" w:cs="Times New Roman"/>
        </w:rPr>
        <w:t xml:space="preserve"> universitaria</w:t>
      </w:r>
      <w:r w:rsidR="00CA56CA">
        <w:rPr>
          <w:rFonts w:ascii="Times New Roman" w:hAnsi="Times New Roman" w:cs="Times New Roman"/>
        </w:rPr>
        <w:t>. Esto es así porque</w:t>
      </w:r>
      <w:r w:rsidR="002C15EC">
        <w:rPr>
          <w:rFonts w:ascii="Times New Roman" w:hAnsi="Times New Roman" w:cs="Times New Roman"/>
        </w:rPr>
        <w:t>,</w:t>
      </w:r>
      <w:r w:rsidR="00CA56CA">
        <w:rPr>
          <w:rFonts w:ascii="Times New Roman" w:hAnsi="Times New Roman" w:cs="Times New Roman"/>
        </w:rPr>
        <w:t xml:space="preserve"> como </w:t>
      </w:r>
      <w:r w:rsidR="00F50F01">
        <w:rPr>
          <w:rFonts w:ascii="Times New Roman" w:hAnsi="Times New Roman" w:cs="Times New Roman"/>
        </w:rPr>
        <w:t xml:space="preserve">en el caso de </w:t>
      </w:r>
      <w:r w:rsidR="00CA56CA">
        <w:rPr>
          <w:rFonts w:ascii="Times New Roman" w:hAnsi="Times New Roman" w:cs="Times New Roman"/>
        </w:rPr>
        <w:t xml:space="preserve">la evaluación institucional </w:t>
      </w:r>
      <w:r w:rsidR="00BA5635">
        <w:rPr>
          <w:rFonts w:ascii="Times New Roman" w:hAnsi="Times New Roman" w:cs="Times New Roman"/>
        </w:rPr>
        <w:t xml:space="preserve">y </w:t>
      </w:r>
      <w:r w:rsidR="00CA56CA">
        <w:rPr>
          <w:rFonts w:ascii="Times New Roman" w:hAnsi="Times New Roman" w:cs="Times New Roman"/>
        </w:rPr>
        <w:t xml:space="preserve">la acreditacion de carreras de grado y posgrado </w:t>
      </w:r>
      <w:r w:rsidR="002C15EC">
        <w:rPr>
          <w:rFonts w:ascii="Times New Roman" w:hAnsi="Times New Roman" w:cs="Times New Roman"/>
        </w:rPr>
        <w:t>re</w:t>
      </w:r>
      <w:r w:rsidR="00F50F01">
        <w:rPr>
          <w:rFonts w:ascii="Times New Roman" w:hAnsi="Times New Roman" w:cs="Times New Roman"/>
        </w:rPr>
        <w:t>alizadas por la CONEAU, se rigen</w:t>
      </w:r>
      <w:r w:rsidR="002C15EC">
        <w:rPr>
          <w:rFonts w:ascii="Times New Roman" w:hAnsi="Times New Roman" w:cs="Times New Roman"/>
        </w:rPr>
        <w:t xml:space="preserve"> por regulaciones que orientan los propósitos, enfoques metodológicos y procedimientos específicos</w:t>
      </w:r>
      <w:r w:rsidR="00A20289">
        <w:rPr>
          <w:rFonts w:ascii="Times New Roman" w:hAnsi="Times New Roman" w:cs="Times New Roman"/>
        </w:rPr>
        <w:t xml:space="preserve"> de evaluación</w:t>
      </w:r>
      <w:r w:rsidR="002C15EC">
        <w:rPr>
          <w:rFonts w:ascii="Times New Roman" w:hAnsi="Times New Roman" w:cs="Times New Roman"/>
        </w:rPr>
        <w:t xml:space="preserve">. </w:t>
      </w:r>
    </w:p>
    <w:p w14:paraId="47E1A4D7" w14:textId="13F22AB0" w:rsidR="008C432B" w:rsidRDefault="002C15EC" w:rsidP="004B70E4">
      <w:pPr>
        <w:spacing w:line="240" w:lineRule="auto"/>
        <w:jc w:val="both"/>
        <w:rPr>
          <w:rFonts w:ascii="Times New Roman" w:hAnsi="Times New Roman" w:cs="Times New Roman"/>
        </w:rPr>
      </w:pPr>
      <w:r>
        <w:rPr>
          <w:rFonts w:ascii="Times New Roman" w:hAnsi="Times New Roman" w:cs="Times New Roman"/>
        </w:rPr>
        <w:t>Las particularidades de la acreditación y la certificación de carreras permiten anticipar la presencia de dinámicas institucionales diferenciadas. En el caso de la evaluación con</w:t>
      </w:r>
      <w:r w:rsidR="008C432B">
        <w:rPr>
          <w:rFonts w:ascii="Times New Roman" w:hAnsi="Times New Roman" w:cs="Times New Roman"/>
        </w:rPr>
        <w:t xml:space="preserve"> fines de acreditación </w:t>
      </w:r>
      <w:r>
        <w:rPr>
          <w:rFonts w:ascii="Times New Roman" w:hAnsi="Times New Roman" w:cs="Times New Roman"/>
        </w:rPr>
        <w:t xml:space="preserve">se trata de la aplicación de procedimientos </w:t>
      </w:r>
      <w:r w:rsidR="008C432B">
        <w:rPr>
          <w:rFonts w:ascii="Times New Roman" w:hAnsi="Times New Roman" w:cs="Times New Roman"/>
        </w:rPr>
        <w:t xml:space="preserve">homogéneos para el </w:t>
      </w:r>
      <w:r>
        <w:rPr>
          <w:rFonts w:ascii="Times New Roman" w:hAnsi="Times New Roman" w:cs="Times New Roman"/>
        </w:rPr>
        <w:t xml:space="preserve"> conjunto de las carreras del país a partir del consenso respecto de los estándares de evaluación. En la evaluación con fines de certificación el marco regulador traslada las decisiones a los actores institucionales no s</w:t>
      </w:r>
      <w:r w:rsidR="00F67A98">
        <w:rPr>
          <w:rFonts w:ascii="Times New Roman" w:hAnsi="Times New Roman" w:cs="Times New Roman"/>
        </w:rPr>
        <w:t xml:space="preserve">ólo respecto de los propósitos, enfoques y procedimientos, sino también de la voluntad institucional de involucrarse en los procesos </w:t>
      </w:r>
      <w:r w:rsidR="00B446EA">
        <w:rPr>
          <w:rFonts w:ascii="Times New Roman" w:hAnsi="Times New Roman" w:cs="Times New Roman"/>
        </w:rPr>
        <w:t xml:space="preserve">evaluativos. </w:t>
      </w:r>
      <w:r w:rsidR="00F67A98">
        <w:rPr>
          <w:rFonts w:ascii="Times New Roman" w:hAnsi="Times New Roman" w:cs="Times New Roman"/>
        </w:rPr>
        <w:t>Con vistas a conocer el impacto de los cambios regulatorios en las instituciones</w:t>
      </w:r>
      <w:r w:rsidR="00F50F01">
        <w:rPr>
          <w:rFonts w:ascii="Times New Roman" w:hAnsi="Times New Roman" w:cs="Times New Roman"/>
        </w:rPr>
        <w:t>,</w:t>
      </w:r>
      <w:r w:rsidR="00F67A98">
        <w:rPr>
          <w:rFonts w:ascii="Times New Roman" w:hAnsi="Times New Roman" w:cs="Times New Roman"/>
        </w:rPr>
        <w:t xml:space="preserve"> resulta </w:t>
      </w:r>
      <w:r w:rsidR="00B446EA">
        <w:rPr>
          <w:rFonts w:ascii="Times New Roman" w:hAnsi="Times New Roman" w:cs="Times New Roman"/>
        </w:rPr>
        <w:t xml:space="preserve">necesario </w:t>
      </w:r>
      <w:r w:rsidR="00F67A98">
        <w:rPr>
          <w:rFonts w:ascii="Times New Roman" w:hAnsi="Times New Roman" w:cs="Times New Roman"/>
        </w:rPr>
        <w:t xml:space="preserve">indagar instituciones particulares con vistas a reconstruir las dinámicas </w:t>
      </w:r>
      <w:r w:rsidR="00B446EA">
        <w:rPr>
          <w:rFonts w:ascii="Times New Roman" w:hAnsi="Times New Roman" w:cs="Times New Roman"/>
        </w:rPr>
        <w:t xml:space="preserve">(tensiones, conflictos, expectativas, motivaciones, etcétera) </w:t>
      </w:r>
      <w:r w:rsidR="00F67A98">
        <w:rPr>
          <w:rFonts w:ascii="Times New Roman" w:hAnsi="Times New Roman" w:cs="Times New Roman"/>
        </w:rPr>
        <w:t xml:space="preserve">que instalan el </w:t>
      </w:r>
      <w:r w:rsidR="00F67A98">
        <w:rPr>
          <w:rFonts w:ascii="Times New Roman" w:hAnsi="Times New Roman" w:cs="Times New Roman"/>
        </w:rPr>
        <w:lastRenderedPageBreak/>
        <w:t xml:space="preserve">tema en la agenda institucional </w:t>
      </w:r>
      <w:r w:rsidR="00B446EA">
        <w:rPr>
          <w:rFonts w:ascii="Times New Roman" w:hAnsi="Times New Roman" w:cs="Times New Roman"/>
        </w:rPr>
        <w:t xml:space="preserve">y su devenir a partir de las posiciones de los </w:t>
      </w:r>
      <w:r w:rsidR="00F67A98">
        <w:rPr>
          <w:rFonts w:ascii="Times New Roman" w:hAnsi="Times New Roman" w:cs="Times New Roman"/>
        </w:rPr>
        <w:t>actores</w:t>
      </w:r>
      <w:r w:rsidR="00B446EA">
        <w:rPr>
          <w:rFonts w:ascii="Times New Roman" w:hAnsi="Times New Roman" w:cs="Times New Roman"/>
        </w:rPr>
        <w:t xml:space="preserve"> individuales y colectivos en el gobierno, la gestión y la base de los sistemas</w:t>
      </w:r>
      <w:r w:rsidR="00F67A98">
        <w:rPr>
          <w:rFonts w:ascii="Times New Roman" w:hAnsi="Times New Roman" w:cs="Times New Roman"/>
        </w:rPr>
        <w:t xml:space="preserve">. </w:t>
      </w:r>
    </w:p>
    <w:p w14:paraId="0E93183C" w14:textId="75CEAF79" w:rsidR="008C432B" w:rsidRDefault="00BA5635" w:rsidP="004B70E4">
      <w:pPr>
        <w:spacing w:line="240" w:lineRule="auto"/>
        <w:jc w:val="both"/>
        <w:rPr>
          <w:rFonts w:ascii="Times New Roman" w:hAnsi="Times New Roman" w:cs="Times New Roman"/>
        </w:rPr>
      </w:pPr>
      <w:r>
        <w:rPr>
          <w:rFonts w:ascii="Times New Roman" w:hAnsi="Times New Roman" w:cs="Times New Roman"/>
        </w:rPr>
        <w:t xml:space="preserve">Un </w:t>
      </w:r>
      <w:r w:rsidR="008C432B">
        <w:rPr>
          <w:rFonts w:ascii="Times New Roman" w:hAnsi="Times New Roman" w:cs="Times New Roman"/>
        </w:rPr>
        <w:t>in</w:t>
      </w:r>
      <w:r w:rsidR="005677E6">
        <w:rPr>
          <w:rFonts w:ascii="Times New Roman" w:hAnsi="Times New Roman" w:cs="Times New Roman"/>
        </w:rPr>
        <w:t xml:space="preserve">terrogante para dilucidar es </w:t>
      </w:r>
      <w:r w:rsidR="008C432B">
        <w:rPr>
          <w:rFonts w:ascii="Times New Roman" w:hAnsi="Times New Roman" w:cs="Times New Roman"/>
        </w:rPr>
        <w:t>con qué enfoque y procedimientos se concreta la autoevaluación y la evaluación externa</w:t>
      </w:r>
      <w:r w:rsidR="009564E7">
        <w:rPr>
          <w:rFonts w:ascii="Times New Roman" w:hAnsi="Times New Roman" w:cs="Times New Roman"/>
        </w:rPr>
        <w:t>,</w:t>
      </w:r>
      <w:r w:rsidR="008C432B">
        <w:rPr>
          <w:rFonts w:ascii="Times New Roman" w:hAnsi="Times New Roman" w:cs="Times New Roman"/>
        </w:rPr>
        <w:t xml:space="preserve"> y cómo impacta en los procesos de cambio y mejora. </w:t>
      </w:r>
      <w:r w:rsidR="005677E6">
        <w:rPr>
          <w:rFonts w:ascii="Times New Roman" w:hAnsi="Times New Roman" w:cs="Times New Roman"/>
        </w:rPr>
        <w:t xml:space="preserve">En este marco es necesario reconstruir la conformación de acuerdos desde el este punto de vista así como acerca de la elección de las carreras que participan del proceso. </w:t>
      </w:r>
      <w:r w:rsidR="00B446EA">
        <w:rPr>
          <w:rFonts w:ascii="Times New Roman" w:hAnsi="Times New Roman" w:cs="Times New Roman"/>
        </w:rPr>
        <w:t xml:space="preserve">Se trata de una arena conflictiva en la que </w:t>
      </w:r>
      <w:r w:rsidR="009344EB">
        <w:rPr>
          <w:rFonts w:ascii="Times New Roman" w:hAnsi="Times New Roman" w:cs="Times New Roman"/>
        </w:rPr>
        <w:t xml:space="preserve">es preciso explorar cómo operan las diferentes </w:t>
      </w:r>
      <w:r>
        <w:rPr>
          <w:rFonts w:ascii="Times New Roman" w:hAnsi="Times New Roman" w:cs="Times New Roman"/>
        </w:rPr>
        <w:t xml:space="preserve">tradiciones, </w:t>
      </w:r>
      <w:r w:rsidR="009344EB">
        <w:rPr>
          <w:rFonts w:ascii="Times New Roman" w:hAnsi="Times New Roman" w:cs="Times New Roman"/>
        </w:rPr>
        <w:t>situaciones y condiciones en la toma de decisiones</w:t>
      </w:r>
      <w:r>
        <w:rPr>
          <w:rFonts w:ascii="Times New Roman" w:hAnsi="Times New Roman" w:cs="Times New Roman"/>
        </w:rPr>
        <w:t xml:space="preserve"> institucionales</w:t>
      </w:r>
      <w:r w:rsidR="009344EB">
        <w:rPr>
          <w:rFonts w:ascii="Times New Roman" w:hAnsi="Times New Roman" w:cs="Times New Roman"/>
        </w:rPr>
        <w:t xml:space="preserve">. </w:t>
      </w:r>
    </w:p>
    <w:p w14:paraId="325EDFB8" w14:textId="228C9B87" w:rsidR="00CA56CA" w:rsidRDefault="008C432B" w:rsidP="004B70E4">
      <w:pPr>
        <w:spacing w:line="240" w:lineRule="auto"/>
        <w:jc w:val="both"/>
        <w:rPr>
          <w:rFonts w:ascii="Times New Roman" w:hAnsi="Times New Roman" w:cs="Times New Roman"/>
        </w:rPr>
      </w:pPr>
      <w:r>
        <w:rPr>
          <w:rFonts w:ascii="Times New Roman" w:hAnsi="Times New Roman" w:cs="Times New Roman"/>
        </w:rPr>
        <w:t>Por otro lado, l</w:t>
      </w:r>
      <w:r w:rsidR="00A20289">
        <w:rPr>
          <w:rFonts w:ascii="Times New Roman" w:hAnsi="Times New Roman" w:cs="Times New Roman"/>
        </w:rPr>
        <w:t xml:space="preserve">as indagaciones </w:t>
      </w:r>
      <w:r w:rsidR="00F67A98">
        <w:rPr>
          <w:rFonts w:ascii="Times New Roman" w:hAnsi="Times New Roman" w:cs="Times New Roman"/>
        </w:rPr>
        <w:t>a través del análisis documental y de la recuperación de la voz</w:t>
      </w:r>
      <w:r w:rsidR="003B203E">
        <w:rPr>
          <w:rFonts w:ascii="Times New Roman" w:hAnsi="Times New Roman" w:cs="Times New Roman"/>
        </w:rPr>
        <w:t xml:space="preserve"> de los actores </w:t>
      </w:r>
      <w:r w:rsidR="00F67A98">
        <w:rPr>
          <w:rFonts w:ascii="Times New Roman" w:hAnsi="Times New Roman" w:cs="Times New Roman"/>
        </w:rPr>
        <w:t>permitirá</w:t>
      </w:r>
      <w:r w:rsidR="00F50F01">
        <w:rPr>
          <w:rFonts w:ascii="Times New Roman" w:hAnsi="Times New Roman" w:cs="Times New Roman"/>
        </w:rPr>
        <w:t>n</w:t>
      </w:r>
      <w:r w:rsidR="00607846">
        <w:rPr>
          <w:rFonts w:ascii="Times New Roman" w:hAnsi="Times New Roman" w:cs="Times New Roman"/>
        </w:rPr>
        <w:t xml:space="preserve"> </w:t>
      </w:r>
      <w:r w:rsidR="00F67A98">
        <w:rPr>
          <w:rFonts w:ascii="Times New Roman" w:hAnsi="Times New Roman" w:cs="Times New Roman"/>
        </w:rPr>
        <w:t>determinar convergencias y divergencia</w:t>
      </w:r>
      <w:r w:rsidR="009564E7">
        <w:rPr>
          <w:rFonts w:ascii="Times New Roman" w:hAnsi="Times New Roman" w:cs="Times New Roman"/>
        </w:rPr>
        <w:t>s</w:t>
      </w:r>
      <w:r w:rsidR="00F67A98">
        <w:rPr>
          <w:rFonts w:ascii="Times New Roman" w:hAnsi="Times New Roman" w:cs="Times New Roman"/>
        </w:rPr>
        <w:t xml:space="preserve"> con el modelo de la acreditación</w:t>
      </w:r>
      <w:r w:rsidR="00607846">
        <w:rPr>
          <w:rFonts w:ascii="Times New Roman" w:hAnsi="Times New Roman" w:cs="Times New Roman"/>
        </w:rPr>
        <w:t xml:space="preserve"> </w:t>
      </w:r>
      <w:r w:rsidR="00F67A98">
        <w:rPr>
          <w:rFonts w:ascii="Times New Roman" w:hAnsi="Times New Roman" w:cs="Times New Roman"/>
        </w:rPr>
        <w:t xml:space="preserve">sobre el cual se cuenta con </w:t>
      </w:r>
      <w:r w:rsidR="009344EB">
        <w:rPr>
          <w:rFonts w:ascii="Times New Roman" w:hAnsi="Times New Roman" w:cs="Times New Roman"/>
        </w:rPr>
        <w:t>c</w:t>
      </w:r>
      <w:r w:rsidR="00607846">
        <w:rPr>
          <w:rFonts w:ascii="Times New Roman" w:hAnsi="Times New Roman" w:cs="Times New Roman"/>
        </w:rPr>
        <w:t>onocimientos</w:t>
      </w:r>
      <w:r w:rsidR="009344EB">
        <w:rPr>
          <w:rFonts w:ascii="Times New Roman" w:hAnsi="Times New Roman" w:cs="Times New Roman"/>
        </w:rPr>
        <w:t xml:space="preserve"> sistematizados y validados a través de </w:t>
      </w:r>
      <w:r w:rsidR="00607846">
        <w:rPr>
          <w:rFonts w:ascii="Times New Roman" w:hAnsi="Times New Roman" w:cs="Times New Roman"/>
        </w:rPr>
        <w:t xml:space="preserve">investigaciones y procesos de acreditación. </w:t>
      </w:r>
      <w:r w:rsidR="009564E7" w:rsidRPr="009564E7">
        <w:rPr>
          <w:rFonts w:ascii="Times New Roman" w:hAnsi="Times New Roman" w:cs="Times New Roman"/>
        </w:rPr>
        <w:t xml:space="preserve">En este sentido, también cabe preguntarse por el diálogo </w:t>
      </w:r>
      <w:r w:rsidR="009344EB">
        <w:rPr>
          <w:rFonts w:ascii="Times New Roman" w:hAnsi="Times New Roman" w:cs="Times New Roman"/>
        </w:rPr>
        <w:t xml:space="preserve">entre las </w:t>
      </w:r>
      <w:r w:rsidR="00F50F01">
        <w:rPr>
          <w:rFonts w:ascii="Times New Roman" w:hAnsi="Times New Roman" w:cs="Times New Roman"/>
        </w:rPr>
        <w:t xml:space="preserve">prácticas que orienten la certificación </w:t>
      </w:r>
      <w:r w:rsidR="009344EB">
        <w:rPr>
          <w:rFonts w:ascii="Times New Roman" w:hAnsi="Times New Roman" w:cs="Times New Roman"/>
        </w:rPr>
        <w:t xml:space="preserve">y las </w:t>
      </w:r>
      <w:r w:rsidR="003B203E">
        <w:rPr>
          <w:rFonts w:ascii="Times New Roman" w:hAnsi="Times New Roman" w:cs="Times New Roman"/>
        </w:rPr>
        <w:t xml:space="preserve">propias de la </w:t>
      </w:r>
      <w:r w:rsidR="009564E7" w:rsidRPr="009564E7">
        <w:rPr>
          <w:rFonts w:ascii="Times New Roman" w:hAnsi="Times New Roman" w:cs="Times New Roman"/>
        </w:rPr>
        <w:t>acreditación</w:t>
      </w:r>
      <w:r w:rsidR="009344EB">
        <w:rPr>
          <w:rFonts w:ascii="Times New Roman" w:hAnsi="Times New Roman" w:cs="Times New Roman"/>
        </w:rPr>
        <w:t>, por un lado;</w:t>
      </w:r>
      <w:r w:rsidR="009564E7" w:rsidRPr="009564E7">
        <w:rPr>
          <w:rFonts w:ascii="Times New Roman" w:hAnsi="Times New Roman" w:cs="Times New Roman"/>
        </w:rPr>
        <w:t xml:space="preserve"> y </w:t>
      </w:r>
      <w:r w:rsidR="009344EB">
        <w:rPr>
          <w:rFonts w:ascii="Times New Roman" w:hAnsi="Times New Roman" w:cs="Times New Roman"/>
        </w:rPr>
        <w:t xml:space="preserve">por </w:t>
      </w:r>
      <w:r w:rsidR="009564E7" w:rsidRPr="009564E7">
        <w:rPr>
          <w:rFonts w:ascii="Times New Roman" w:hAnsi="Times New Roman" w:cs="Times New Roman"/>
        </w:rPr>
        <w:t xml:space="preserve">el distanciamiento o continuidad </w:t>
      </w:r>
      <w:r w:rsidR="009344EB">
        <w:rPr>
          <w:rFonts w:ascii="Times New Roman" w:hAnsi="Times New Roman" w:cs="Times New Roman"/>
        </w:rPr>
        <w:t xml:space="preserve">entre ambas dada la larga </w:t>
      </w:r>
      <w:r w:rsidR="009564E7" w:rsidRPr="009564E7">
        <w:rPr>
          <w:rFonts w:ascii="Times New Roman" w:hAnsi="Times New Roman" w:cs="Times New Roman"/>
        </w:rPr>
        <w:t xml:space="preserve">tradición </w:t>
      </w:r>
      <w:r w:rsidR="009344EB">
        <w:rPr>
          <w:rFonts w:ascii="Times New Roman" w:hAnsi="Times New Roman" w:cs="Times New Roman"/>
        </w:rPr>
        <w:t xml:space="preserve">de la acreditación </w:t>
      </w:r>
      <w:r w:rsidR="009564E7" w:rsidRPr="009564E7">
        <w:rPr>
          <w:rFonts w:ascii="Times New Roman" w:hAnsi="Times New Roman" w:cs="Times New Roman"/>
        </w:rPr>
        <w:t>en las unidades académicas de las instituciones universitarias</w:t>
      </w:r>
      <w:r w:rsidR="00BA5635">
        <w:rPr>
          <w:rFonts w:ascii="Times New Roman" w:hAnsi="Times New Roman" w:cs="Times New Roman"/>
        </w:rPr>
        <w:t>, por el otro</w:t>
      </w:r>
      <w:r w:rsidR="009564E7" w:rsidRPr="009564E7">
        <w:rPr>
          <w:rFonts w:ascii="Times New Roman" w:hAnsi="Times New Roman" w:cs="Times New Roman"/>
        </w:rPr>
        <w:t xml:space="preserve">. </w:t>
      </w:r>
      <w:r w:rsidR="009564E7">
        <w:rPr>
          <w:rFonts w:ascii="Times New Roman" w:hAnsi="Times New Roman" w:cs="Times New Roman"/>
        </w:rPr>
        <w:t xml:space="preserve">Vale la pena explorar si </w:t>
      </w:r>
      <w:r w:rsidR="003B203E">
        <w:rPr>
          <w:rFonts w:ascii="Times New Roman" w:hAnsi="Times New Roman" w:cs="Times New Roman"/>
        </w:rPr>
        <w:t xml:space="preserve">los conocimientos producidos sobre la acreditación </w:t>
      </w:r>
      <w:r w:rsidR="009564E7">
        <w:rPr>
          <w:rFonts w:ascii="Times New Roman" w:hAnsi="Times New Roman" w:cs="Times New Roman"/>
        </w:rPr>
        <w:t xml:space="preserve">han posibilitado </w:t>
      </w:r>
      <w:r w:rsidR="00A20289">
        <w:rPr>
          <w:rFonts w:ascii="Times New Roman" w:hAnsi="Times New Roman" w:cs="Times New Roman"/>
        </w:rPr>
        <w:t>la recreación de la</w:t>
      </w:r>
      <w:r w:rsidR="00F50F01">
        <w:rPr>
          <w:rFonts w:ascii="Times New Roman" w:hAnsi="Times New Roman" w:cs="Times New Roman"/>
        </w:rPr>
        <w:t xml:space="preserve"> </w:t>
      </w:r>
      <w:r w:rsidR="00A20289">
        <w:rPr>
          <w:rFonts w:ascii="Times New Roman" w:hAnsi="Times New Roman" w:cs="Times New Roman"/>
        </w:rPr>
        <w:t xml:space="preserve">evaluación </w:t>
      </w:r>
      <w:r w:rsidR="009564E7">
        <w:rPr>
          <w:rFonts w:ascii="Times New Roman" w:hAnsi="Times New Roman" w:cs="Times New Roman"/>
        </w:rPr>
        <w:t xml:space="preserve">con fines de certificación </w:t>
      </w:r>
      <w:r w:rsidR="003B203E">
        <w:rPr>
          <w:rFonts w:ascii="Times New Roman" w:hAnsi="Times New Roman" w:cs="Times New Roman"/>
        </w:rPr>
        <w:t xml:space="preserve">a partir del balance de sus alcances y limitaciones. </w:t>
      </w:r>
      <w:r w:rsidR="00A20289">
        <w:rPr>
          <w:rFonts w:ascii="Times New Roman" w:hAnsi="Times New Roman" w:cs="Times New Roman"/>
        </w:rPr>
        <w:t xml:space="preserve"> </w:t>
      </w:r>
    </w:p>
    <w:p w14:paraId="477F670F" w14:textId="32147EAE" w:rsidR="00F02C9D" w:rsidRDefault="00F02C9D" w:rsidP="004B70E4">
      <w:pPr>
        <w:spacing w:line="240" w:lineRule="auto"/>
        <w:jc w:val="both"/>
        <w:rPr>
          <w:rFonts w:ascii="Times New Roman" w:hAnsi="Times New Roman" w:cs="Times New Roman"/>
        </w:rPr>
      </w:pPr>
      <w:r>
        <w:rPr>
          <w:rFonts w:ascii="Times New Roman" w:hAnsi="Times New Roman" w:cs="Times New Roman"/>
        </w:rPr>
        <w:t xml:space="preserve">Finalmente, las investigaciones podrán aportar a la identificación de las problemáticas que persisten en el sistema universitaria y </w:t>
      </w:r>
      <w:r w:rsidR="002C3FEB">
        <w:rPr>
          <w:rFonts w:ascii="Times New Roman" w:hAnsi="Times New Roman" w:cs="Times New Roman"/>
        </w:rPr>
        <w:t>d</w:t>
      </w:r>
      <w:r>
        <w:rPr>
          <w:rFonts w:ascii="Times New Roman" w:hAnsi="Times New Roman" w:cs="Times New Roman"/>
        </w:rPr>
        <w:t xml:space="preserve">el impacto de las regulaciones nacionales de la pospandemia en la estructuración y desarrollo de las carreras y sus curriculos. </w:t>
      </w:r>
    </w:p>
    <w:p w14:paraId="39B57161" w14:textId="4E3FC806" w:rsidR="005F3B2E" w:rsidRPr="00BA642E" w:rsidRDefault="005F3B2E" w:rsidP="004B70E4">
      <w:pPr>
        <w:spacing w:line="240" w:lineRule="auto"/>
        <w:rPr>
          <w:rFonts w:ascii="Times New Roman" w:hAnsi="Times New Roman" w:cs="Times New Roman"/>
          <w:b/>
          <w:bCs/>
        </w:rPr>
      </w:pPr>
      <w:bookmarkStart w:id="0" w:name="_GoBack"/>
      <w:bookmarkEnd w:id="0"/>
      <w:r w:rsidRPr="00BA642E">
        <w:rPr>
          <w:rFonts w:ascii="Times New Roman" w:hAnsi="Times New Roman" w:cs="Times New Roman"/>
          <w:b/>
          <w:bCs/>
        </w:rPr>
        <w:t>Re</w:t>
      </w:r>
      <w:r w:rsidR="007C331F">
        <w:rPr>
          <w:rFonts w:ascii="Times New Roman" w:hAnsi="Times New Roman" w:cs="Times New Roman"/>
          <w:b/>
          <w:bCs/>
        </w:rPr>
        <w:t xml:space="preserve">ferencias Bibliográficas </w:t>
      </w:r>
    </w:p>
    <w:p w14:paraId="3BCCB35C" w14:textId="75355689" w:rsidR="0055310B" w:rsidRPr="005E7D9E" w:rsidRDefault="0055310B" w:rsidP="004B70E4">
      <w:pPr>
        <w:spacing w:line="240" w:lineRule="auto"/>
        <w:jc w:val="both"/>
        <w:rPr>
          <w:rFonts w:ascii="Times New Roman" w:hAnsi="Times New Roman" w:cs="Times New Roman"/>
          <w:bCs/>
          <w:iCs/>
        </w:rPr>
      </w:pPr>
      <w:r w:rsidRPr="005E7D9E">
        <w:rPr>
          <w:rFonts w:ascii="Times New Roman" w:hAnsi="Times New Roman" w:cs="Times New Roman"/>
          <w:bCs/>
          <w:iCs/>
        </w:rPr>
        <w:t xml:space="preserve">Álvarez Méndez, J. (1995). Valor social y académico de la evaluación. En AAVV, </w:t>
      </w:r>
      <w:r w:rsidRPr="005E7D9E">
        <w:rPr>
          <w:rFonts w:ascii="Times New Roman" w:hAnsi="Times New Roman" w:cs="Times New Roman"/>
          <w:bCs/>
          <w:i/>
          <w:iCs/>
        </w:rPr>
        <w:t>Volver a pensar la educación. Vol. II. Prácticas y discursos educativos (Congreso Internacional de Didáctica)</w:t>
      </w:r>
      <w:r w:rsidR="009F05C6" w:rsidRPr="005E7D9E">
        <w:rPr>
          <w:rFonts w:ascii="Times New Roman" w:hAnsi="Times New Roman" w:cs="Times New Roman"/>
          <w:bCs/>
          <w:i/>
          <w:iCs/>
        </w:rPr>
        <w:t xml:space="preserve"> </w:t>
      </w:r>
      <w:r w:rsidR="009F05C6" w:rsidRPr="005E7D9E">
        <w:rPr>
          <w:rFonts w:ascii="Times New Roman" w:hAnsi="Times New Roman" w:cs="Times New Roman"/>
          <w:bCs/>
          <w:iCs/>
        </w:rPr>
        <w:t xml:space="preserve">(pp. 173-194). </w:t>
      </w:r>
      <w:r w:rsidRPr="005E7D9E">
        <w:rPr>
          <w:rFonts w:ascii="Times New Roman" w:hAnsi="Times New Roman" w:cs="Times New Roman"/>
          <w:bCs/>
          <w:iCs/>
        </w:rPr>
        <w:t>Morata.</w:t>
      </w:r>
    </w:p>
    <w:p w14:paraId="529C1D51" w14:textId="7F74CEC8" w:rsidR="007E44F4" w:rsidRPr="005E7D9E" w:rsidRDefault="007E44F4" w:rsidP="004B70E4">
      <w:pPr>
        <w:spacing w:line="240" w:lineRule="auto"/>
        <w:jc w:val="both"/>
        <w:rPr>
          <w:rFonts w:ascii="Times New Roman" w:hAnsi="Times New Roman" w:cs="Times New Roman"/>
          <w:bCs/>
          <w:iCs/>
          <w:lang w:val="es-AR"/>
        </w:rPr>
      </w:pPr>
      <w:r w:rsidRPr="005E7D9E">
        <w:rPr>
          <w:rFonts w:ascii="Times New Roman" w:hAnsi="Times New Roman" w:cs="Times New Roman"/>
          <w:bCs/>
          <w:iCs/>
          <w:lang w:val="es-AR"/>
        </w:rPr>
        <w:t>Asociación Nacional de Facultades de Human</w:t>
      </w:r>
      <w:r w:rsidR="00A65C76">
        <w:rPr>
          <w:rFonts w:ascii="Times New Roman" w:hAnsi="Times New Roman" w:cs="Times New Roman"/>
          <w:bCs/>
          <w:iCs/>
          <w:lang w:val="es-AR"/>
        </w:rPr>
        <w:t xml:space="preserve">idades y de Educación (ANFHE). (2013). </w:t>
      </w:r>
      <w:r w:rsidRPr="00A65C76">
        <w:rPr>
          <w:rFonts w:ascii="Times New Roman" w:hAnsi="Times New Roman" w:cs="Times New Roman"/>
          <w:bCs/>
          <w:i/>
          <w:iCs/>
          <w:lang w:val="es-AR"/>
        </w:rPr>
        <w:t>Hacia la construcción de un modelo de evaluación para las carreras de Profesorados</w:t>
      </w:r>
      <w:r w:rsidRPr="005E7D9E">
        <w:rPr>
          <w:rFonts w:ascii="Times New Roman" w:hAnsi="Times New Roman" w:cs="Times New Roman"/>
          <w:bCs/>
          <w:iCs/>
          <w:lang w:val="es-AR"/>
        </w:rPr>
        <w:t>. (1er. Documento) Aprobado en la XXIII Reunión Plenaria de la Asociación Nacional de Facultades de Humanidades y Educación, El Calafate</w:t>
      </w:r>
      <w:r w:rsidR="00A65C76">
        <w:rPr>
          <w:rFonts w:ascii="Times New Roman" w:hAnsi="Times New Roman" w:cs="Times New Roman"/>
          <w:bCs/>
          <w:iCs/>
          <w:lang w:val="es-AR"/>
        </w:rPr>
        <w:t xml:space="preserve">. </w:t>
      </w:r>
    </w:p>
    <w:p w14:paraId="3709A11F" w14:textId="64A8F98D" w:rsidR="0055310B" w:rsidRPr="005E7D9E" w:rsidRDefault="009F05C6" w:rsidP="004B70E4">
      <w:pPr>
        <w:spacing w:line="240" w:lineRule="auto"/>
        <w:jc w:val="both"/>
        <w:rPr>
          <w:rFonts w:ascii="Times New Roman" w:hAnsi="Times New Roman" w:cs="Times New Roman"/>
          <w:bCs/>
          <w:iCs/>
        </w:rPr>
      </w:pPr>
      <w:r w:rsidRPr="005E7D9E">
        <w:rPr>
          <w:rFonts w:ascii="Times New Roman" w:hAnsi="Times New Roman" w:cs="Times New Roman"/>
          <w:bCs/>
          <w:iCs/>
        </w:rPr>
        <w:t xml:space="preserve">Araujo, S. (2026). </w:t>
      </w:r>
      <w:r w:rsidRPr="005677E6">
        <w:rPr>
          <w:rFonts w:ascii="Times New Roman" w:hAnsi="Times New Roman" w:cs="Times New Roman"/>
          <w:bCs/>
          <w:i/>
          <w:iCs/>
        </w:rPr>
        <w:t>Documento para la discusión de criterios institucionales a considerar en la creación de un sistema de certificación de la calidad</w:t>
      </w:r>
      <w:r w:rsidRPr="005E7D9E">
        <w:rPr>
          <w:rFonts w:ascii="Times New Roman" w:hAnsi="Times New Roman" w:cs="Times New Roman"/>
          <w:bCs/>
          <w:iCs/>
        </w:rPr>
        <w:t xml:space="preserve">. </w:t>
      </w:r>
      <w:r w:rsidR="00A65C76">
        <w:rPr>
          <w:rFonts w:ascii="Times New Roman" w:hAnsi="Times New Roman" w:cs="Times New Roman"/>
          <w:bCs/>
          <w:iCs/>
        </w:rPr>
        <w:t xml:space="preserve">Informe. </w:t>
      </w:r>
      <w:r w:rsidRPr="005E7D9E">
        <w:rPr>
          <w:rFonts w:ascii="Times New Roman" w:hAnsi="Times New Roman" w:cs="Times New Roman"/>
          <w:bCs/>
          <w:iCs/>
        </w:rPr>
        <w:t>Secretaría Académica. Universidad de Buenos Aires.</w:t>
      </w:r>
    </w:p>
    <w:p w14:paraId="0776EDCB" w14:textId="77777777" w:rsidR="0055310B" w:rsidRPr="005E7D9E" w:rsidRDefault="0055310B" w:rsidP="004B70E4">
      <w:pPr>
        <w:spacing w:line="240" w:lineRule="auto"/>
        <w:jc w:val="both"/>
        <w:rPr>
          <w:rFonts w:ascii="Times New Roman" w:hAnsi="Times New Roman" w:cs="Times New Roman"/>
          <w:bCs/>
          <w:iCs/>
        </w:rPr>
      </w:pPr>
      <w:r w:rsidRPr="005E7D9E">
        <w:rPr>
          <w:rFonts w:ascii="Times New Roman" w:hAnsi="Times New Roman" w:cs="Times New Roman"/>
          <w:bCs/>
          <w:iCs/>
        </w:rPr>
        <w:t xml:space="preserve">Araujo, S. (2026). Evaluación y gobernabilidad universitaria en la Argentina. Los retos del presente. </w:t>
      </w:r>
      <w:r w:rsidRPr="005E7D9E">
        <w:rPr>
          <w:rFonts w:ascii="Times New Roman" w:hAnsi="Times New Roman" w:cs="Times New Roman"/>
          <w:bCs/>
          <w:i/>
          <w:iCs/>
        </w:rPr>
        <w:t>Pensamiento Universitario</w:t>
      </w:r>
      <w:r w:rsidRPr="005E7D9E">
        <w:rPr>
          <w:rFonts w:ascii="Times New Roman" w:hAnsi="Times New Roman" w:cs="Times New Roman"/>
          <w:bCs/>
          <w:iCs/>
        </w:rPr>
        <w:t>, en prensa.</w:t>
      </w:r>
    </w:p>
    <w:p w14:paraId="788D3BD1" w14:textId="75C434E1" w:rsidR="0055310B" w:rsidRPr="005E7D9E" w:rsidRDefault="0055310B" w:rsidP="004B70E4">
      <w:pPr>
        <w:spacing w:line="240" w:lineRule="auto"/>
        <w:jc w:val="both"/>
        <w:rPr>
          <w:rFonts w:ascii="Times New Roman" w:hAnsi="Times New Roman" w:cs="Times New Roman"/>
          <w:bCs/>
          <w:iCs/>
        </w:rPr>
      </w:pPr>
      <w:r w:rsidRPr="005E7D9E">
        <w:rPr>
          <w:rFonts w:ascii="Times New Roman" w:hAnsi="Times New Roman" w:cs="Times New Roman"/>
          <w:bCs/>
          <w:iCs/>
        </w:rPr>
        <w:t xml:space="preserve">Chidichimo, G. et al. (2022). </w:t>
      </w:r>
      <w:r w:rsidRPr="005E7D9E">
        <w:rPr>
          <w:rFonts w:ascii="Times New Roman" w:hAnsi="Times New Roman" w:cs="Times New Roman"/>
          <w:bCs/>
          <w:i/>
          <w:iCs/>
        </w:rPr>
        <w:t>Evaluación externa de instituciones universitarias. Estudio sobre las recomendaciones para el mejoramiento institucional</w:t>
      </w:r>
      <w:r w:rsidRPr="005E7D9E">
        <w:rPr>
          <w:rFonts w:ascii="Times New Roman" w:hAnsi="Times New Roman" w:cs="Times New Roman"/>
          <w:bCs/>
          <w:iCs/>
        </w:rPr>
        <w:t>. Comisión Nacional de Evaluación y Acreditación Universitaria, Ministerio de Educación [CONEAU].</w:t>
      </w:r>
    </w:p>
    <w:p w14:paraId="7BF2A160" w14:textId="7790DC6A" w:rsidR="0055310B" w:rsidRPr="005E7D9E" w:rsidRDefault="0055310B" w:rsidP="004B70E4">
      <w:pPr>
        <w:spacing w:line="240" w:lineRule="auto"/>
        <w:jc w:val="both"/>
        <w:rPr>
          <w:rFonts w:ascii="Times New Roman" w:hAnsi="Times New Roman" w:cs="Times New Roman"/>
          <w:bCs/>
          <w:iCs/>
        </w:rPr>
      </w:pPr>
      <w:r w:rsidRPr="005E7D9E">
        <w:rPr>
          <w:rFonts w:ascii="Times New Roman" w:hAnsi="Times New Roman" w:cs="Times New Roman"/>
          <w:bCs/>
          <w:iCs/>
        </w:rPr>
        <w:lastRenderedPageBreak/>
        <w:t xml:space="preserve">Comisión Nacional de Evaluación y Acreditación Universitaria (CONEAU). </w:t>
      </w:r>
      <w:r w:rsidRPr="00A65C76">
        <w:rPr>
          <w:rFonts w:ascii="Times New Roman" w:hAnsi="Times New Roman" w:cs="Times New Roman"/>
          <w:bCs/>
          <w:i/>
          <w:iCs/>
        </w:rPr>
        <w:t>Acreditación de carreras de grado</w:t>
      </w:r>
      <w:r w:rsidRPr="005E7D9E">
        <w:rPr>
          <w:rFonts w:ascii="Times New Roman" w:hAnsi="Times New Roman" w:cs="Times New Roman"/>
          <w:bCs/>
          <w:iCs/>
        </w:rPr>
        <w:t xml:space="preserve">. </w:t>
      </w:r>
      <w:hyperlink r:id="rId9" w:history="1">
        <w:r w:rsidR="009802D8" w:rsidRPr="007C331F">
          <w:rPr>
            <w:rStyle w:val="Hipervnculo"/>
            <w:rFonts w:ascii="Times New Roman" w:hAnsi="Times New Roman" w:cs="Times New Roman"/>
            <w:bCs/>
            <w:iCs/>
            <w:color w:val="auto"/>
            <w:u w:val="none"/>
          </w:rPr>
          <w:t>https://www.coneau.gob.ar/coneau/acreditacion-de-carreras/carreras-de-grado/</w:t>
        </w:r>
      </w:hyperlink>
    </w:p>
    <w:p w14:paraId="54B69DAE" w14:textId="417A857E" w:rsidR="009802D8" w:rsidRPr="005E7D9E" w:rsidRDefault="00CF4EA1" w:rsidP="00CF4EA1">
      <w:pPr>
        <w:spacing w:line="240" w:lineRule="auto"/>
        <w:jc w:val="both"/>
        <w:rPr>
          <w:rFonts w:ascii="Times New Roman" w:hAnsi="Times New Roman" w:cs="Times New Roman"/>
          <w:bCs/>
          <w:iCs/>
        </w:rPr>
      </w:pPr>
      <w:r w:rsidRPr="00CF4EA1">
        <w:rPr>
          <w:rFonts w:ascii="Times New Roman" w:hAnsi="Times New Roman" w:cs="Times New Roman"/>
          <w:bCs/>
          <w:iCs/>
        </w:rPr>
        <w:t xml:space="preserve">Consejo Interuniversitario Nacional (2021). </w:t>
      </w:r>
      <w:r w:rsidRPr="00A65C76">
        <w:rPr>
          <w:rFonts w:ascii="Times New Roman" w:hAnsi="Times New Roman" w:cs="Times New Roman"/>
          <w:bCs/>
          <w:i/>
          <w:iCs/>
        </w:rPr>
        <w:t>La universidad argentina: hacia el desarrollo económico y el progreso social</w:t>
      </w:r>
      <w:r w:rsidRPr="00CF4EA1">
        <w:rPr>
          <w:rFonts w:ascii="Times New Roman" w:hAnsi="Times New Roman" w:cs="Times New Roman"/>
          <w:bCs/>
          <w:iCs/>
        </w:rPr>
        <w:t xml:space="preserve">. https://www.cin.edu.ar/download/universidades-argentinas-del-2030/ </w:t>
      </w:r>
    </w:p>
    <w:p w14:paraId="6D893A67" w14:textId="32DBEBA9" w:rsidR="00024C38" w:rsidRPr="00025D24" w:rsidRDefault="00024C38" w:rsidP="001D4504">
      <w:pPr>
        <w:shd w:val="clear" w:color="auto" w:fill="FFFFFF" w:themeFill="background1"/>
        <w:jc w:val="both"/>
        <w:rPr>
          <w:rFonts w:ascii="Times New Roman" w:hAnsi="Times New Roman" w:cs="Times New Roman"/>
          <w:bCs/>
          <w:iCs/>
        </w:rPr>
      </w:pPr>
      <w:r w:rsidRPr="00025D24">
        <w:rPr>
          <w:rFonts w:ascii="Times New Roman" w:hAnsi="Times New Roman" w:cs="Times New Roman"/>
          <w:bCs/>
          <w:iCs/>
        </w:rPr>
        <w:t xml:space="preserve">House, E. (1994). </w:t>
      </w:r>
      <w:r w:rsidRPr="00DD7FD5">
        <w:rPr>
          <w:rFonts w:ascii="Times New Roman" w:hAnsi="Times New Roman" w:cs="Times New Roman"/>
          <w:bCs/>
          <w:i/>
          <w:iCs/>
        </w:rPr>
        <w:t>Evaluación, ética y poder</w:t>
      </w:r>
      <w:r w:rsidR="005677E6">
        <w:rPr>
          <w:rFonts w:ascii="Times New Roman" w:hAnsi="Times New Roman" w:cs="Times New Roman"/>
          <w:bCs/>
          <w:iCs/>
        </w:rPr>
        <w:t xml:space="preserve">. </w:t>
      </w:r>
      <w:r w:rsidRPr="00025D24">
        <w:rPr>
          <w:rFonts w:ascii="Times New Roman" w:hAnsi="Times New Roman" w:cs="Times New Roman"/>
          <w:bCs/>
          <w:iCs/>
        </w:rPr>
        <w:t xml:space="preserve">Morata.  </w:t>
      </w:r>
    </w:p>
    <w:p w14:paraId="4EED8118" w14:textId="6FB4659D" w:rsidR="001D4504" w:rsidRPr="005E7D9E" w:rsidRDefault="001D4504" w:rsidP="001D4504">
      <w:pPr>
        <w:spacing w:line="240" w:lineRule="auto"/>
        <w:jc w:val="both"/>
        <w:rPr>
          <w:rFonts w:ascii="Times New Roman" w:hAnsi="Times New Roman" w:cs="Times New Roman"/>
          <w:bCs/>
          <w:iCs/>
        </w:rPr>
      </w:pPr>
      <w:r w:rsidRPr="001D4504">
        <w:rPr>
          <w:rFonts w:ascii="Times New Roman" w:hAnsi="Times New Roman" w:cs="Times New Roman"/>
          <w:bCs/>
          <w:iCs/>
        </w:rPr>
        <w:t>Krotsch, P. (2002). El proceso de formación e implementación de las políticas de evaluación de la calidad en la Argentina. En P. Krotsch (organizador) La universidad cautiva. Legados, marcas y horizontes (153-178). Ediciones Al Margen.</w:t>
      </w:r>
    </w:p>
    <w:p w14:paraId="58B275B6" w14:textId="671EBF85" w:rsidR="0055310B" w:rsidRPr="005E7D9E" w:rsidRDefault="0055310B" w:rsidP="004B70E4">
      <w:pPr>
        <w:spacing w:line="240" w:lineRule="auto"/>
        <w:jc w:val="both"/>
        <w:rPr>
          <w:rFonts w:ascii="Times New Roman" w:hAnsi="Times New Roman" w:cs="Times New Roman"/>
          <w:bCs/>
          <w:iCs/>
        </w:rPr>
      </w:pPr>
      <w:r w:rsidRPr="005E7D9E">
        <w:rPr>
          <w:rFonts w:ascii="Times New Roman" w:hAnsi="Times New Roman" w:cs="Times New Roman"/>
          <w:bCs/>
          <w:iCs/>
        </w:rPr>
        <w:t xml:space="preserve">Lemaitre, M. J. </w:t>
      </w:r>
      <w:r w:rsidR="00E448D1">
        <w:rPr>
          <w:rFonts w:ascii="Times New Roman" w:hAnsi="Times New Roman" w:cs="Times New Roman"/>
          <w:bCs/>
          <w:iCs/>
        </w:rPr>
        <w:t xml:space="preserve">(coord.) </w:t>
      </w:r>
      <w:r w:rsidRPr="005E7D9E">
        <w:rPr>
          <w:rFonts w:ascii="Times New Roman" w:hAnsi="Times New Roman" w:cs="Times New Roman"/>
          <w:bCs/>
          <w:iCs/>
        </w:rPr>
        <w:t xml:space="preserve">(2018). </w:t>
      </w:r>
      <w:r w:rsidRPr="006C2C09">
        <w:rPr>
          <w:rFonts w:ascii="Times New Roman" w:hAnsi="Times New Roman" w:cs="Times New Roman"/>
          <w:bCs/>
          <w:i/>
          <w:iCs/>
        </w:rPr>
        <w:t>La educación superior como parte del sistema educativo en América Lat</w:t>
      </w:r>
      <w:r w:rsidR="005E7D9E" w:rsidRPr="006C2C09">
        <w:rPr>
          <w:rFonts w:ascii="Times New Roman" w:hAnsi="Times New Roman" w:cs="Times New Roman"/>
          <w:bCs/>
          <w:i/>
          <w:iCs/>
        </w:rPr>
        <w:t>ina y el Caribe</w:t>
      </w:r>
      <w:r w:rsidR="00E448D1">
        <w:rPr>
          <w:rFonts w:ascii="Times New Roman" w:hAnsi="Times New Roman" w:cs="Times New Roman"/>
          <w:bCs/>
          <w:iCs/>
        </w:rPr>
        <w:t xml:space="preserve">. </w:t>
      </w:r>
      <w:r w:rsidRPr="005E7D9E">
        <w:rPr>
          <w:rFonts w:ascii="Times New Roman" w:hAnsi="Times New Roman" w:cs="Times New Roman"/>
          <w:bCs/>
          <w:iCs/>
        </w:rPr>
        <w:t>UNESCO-IESALC y UNC.</w:t>
      </w:r>
    </w:p>
    <w:p w14:paraId="2217C838" w14:textId="1CE1E078" w:rsidR="001D4504" w:rsidRDefault="001D4504" w:rsidP="001D4504">
      <w:pPr>
        <w:shd w:val="clear" w:color="auto" w:fill="FFFFFF" w:themeFill="background1"/>
        <w:spacing w:line="240" w:lineRule="auto"/>
        <w:jc w:val="both"/>
        <w:rPr>
          <w:rFonts w:ascii="Times New Roman" w:hAnsi="Times New Roman" w:cs="Times New Roman"/>
          <w:bCs/>
          <w:iCs/>
        </w:rPr>
      </w:pPr>
      <w:r w:rsidRPr="001D4504">
        <w:rPr>
          <w:rFonts w:ascii="Times New Roman" w:hAnsi="Times New Roman" w:cs="Times New Roman"/>
          <w:bCs/>
          <w:iCs/>
        </w:rPr>
        <w:t>Ley de Educación Superior n.° 24.521 (10 de agosto de 1995). Boletín Nacional [sancionada el 20 de julio de 1995].</w:t>
      </w:r>
    </w:p>
    <w:p w14:paraId="4E4E4573" w14:textId="742E4E38" w:rsidR="00024C38" w:rsidRPr="005E7D9E" w:rsidRDefault="00024C38" w:rsidP="004B70E4">
      <w:pPr>
        <w:spacing w:line="240" w:lineRule="auto"/>
        <w:jc w:val="both"/>
        <w:rPr>
          <w:rFonts w:ascii="Times New Roman" w:hAnsi="Times New Roman" w:cs="Times New Roman"/>
          <w:bCs/>
          <w:iCs/>
        </w:rPr>
      </w:pPr>
      <w:r w:rsidRPr="00024C38">
        <w:rPr>
          <w:rFonts w:ascii="Times New Roman" w:hAnsi="Times New Roman" w:cs="Times New Roman"/>
          <w:bCs/>
          <w:iCs/>
        </w:rPr>
        <w:t>MacDondald, B. (1985). La evaluación y el control de la educación. En J</w:t>
      </w:r>
      <w:r w:rsidR="006C2C09">
        <w:rPr>
          <w:rFonts w:ascii="Times New Roman" w:hAnsi="Times New Roman" w:cs="Times New Roman"/>
          <w:bCs/>
          <w:iCs/>
        </w:rPr>
        <w:t xml:space="preserve">. </w:t>
      </w:r>
      <w:r w:rsidRPr="00024C38">
        <w:rPr>
          <w:rFonts w:ascii="Times New Roman" w:hAnsi="Times New Roman" w:cs="Times New Roman"/>
          <w:bCs/>
          <w:iCs/>
        </w:rPr>
        <w:t>Gimeno Sacristán y Á</w:t>
      </w:r>
      <w:r w:rsidR="005677E6">
        <w:rPr>
          <w:rFonts w:ascii="Times New Roman" w:hAnsi="Times New Roman" w:cs="Times New Roman"/>
          <w:bCs/>
          <w:iCs/>
        </w:rPr>
        <w:t xml:space="preserve">. </w:t>
      </w:r>
      <w:r w:rsidRPr="00024C38">
        <w:rPr>
          <w:rFonts w:ascii="Times New Roman" w:hAnsi="Times New Roman" w:cs="Times New Roman"/>
          <w:bCs/>
          <w:iCs/>
        </w:rPr>
        <w:t xml:space="preserve">Pérez Gómez. </w:t>
      </w:r>
      <w:r w:rsidRPr="009F175D">
        <w:rPr>
          <w:rFonts w:ascii="Times New Roman" w:hAnsi="Times New Roman" w:cs="Times New Roman"/>
          <w:bCs/>
          <w:i/>
          <w:iCs/>
        </w:rPr>
        <w:t>La enseñanza: s</w:t>
      </w:r>
      <w:r w:rsidR="009F175D" w:rsidRPr="009F175D">
        <w:rPr>
          <w:rFonts w:ascii="Times New Roman" w:hAnsi="Times New Roman" w:cs="Times New Roman"/>
          <w:bCs/>
          <w:i/>
          <w:iCs/>
        </w:rPr>
        <w:t>u teoría y su práctica</w:t>
      </w:r>
      <w:r w:rsidR="006C2C09">
        <w:rPr>
          <w:rFonts w:ascii="Times New Roman" w:hAnsi="Times New Roman" w:cs="Times New Roman"/>
          <w:bCs/>
          <w:i/>
          <w:iCs/>
        </w:rPr>
        <w:t xml:space="preserve"> </w:t>
      </w:r>
      <w:r w:rsidR="006C2C09">
        <w:rPr>
          <w:rFonts w:ascii="Times New Roman" w:hAnsi="Times New Roman" w:cs="Times New Roman"/>
          <w:bCs/>
          <w:iCs/>
        </w:rPr>
        <w:t>(467-478)</w:t>
      </w:r>
      <w:r w:rsidR="009F175D">
        <w:rPr>
          <w:rFonts w:ascii="Times New Roman" w:hAnsi="Times New Roman" w:cs="Times New Roman"/>
          <w:bCs/>
          <w:iCs/>
        </w:rPr>
        <w:t xml:space="preserve">. </w:t>
      </w:r>
      <w:r w:rsidRPr="00024C38">
        <w:rPr>
          <w:rFonts w:ascii="Times New Roman" w:hAnsi="Times New Roman" w:cs="Times New Roman"/>
          <w:bCs/>
          <w:iCs/>
        </w:rPr>
        <w:t>Akal.</w:t>
      </w:r>
    </w:p>
    <w:p w14:paraId="5B1D5F22" w14:textId="70FEA7EF" w:rsidR="0055310B" w:rsidRPr="005E7D9E" w:rsidRDefault="0055310B" w:rsidP="004B70E4">
      <w:pPr>
        <w:spacing w:line="240" w:lineRule="auto"/>
        <w:jc w:val="both"/>
        <w:rPr>
          <w:rFonts w:ascii="Times New Roman" w:hAnsi="Times New Roman" w:cs="Times New Roman"/>
          <w:bCs/>
          <w:iCs/>
        </w:rPr>
      </w:pPr>
      <w:r w:rsidRPr="005E7D9E">
        <w:rPr>
          <w:rFonts w:ascii="Times New Roman" w:hAnsi="Times New Roman" w:cs="Times New Roman"/>
          <w:bCs/>
          <w:iCs/>
        </w:rPr>
        <w:t>Ministerio de Educación (</w:t>
      </w:r>
      <w:r w:rsidR="00840383">
        <w:rPr>
          <w:rFonts w:ascii="Times New Roman" w:hAnsi="Times New Roman" w:cs="Times New Roman"/>
          <w:bCs/>
          <w:iCs/>
        </w:rPr>
        <w:t xml:space="preserve">15 de noviembre </w:t>
      </w:r>
      <w:r w:rsidR="0093063A">
        <w:rPr>
          <w:rFonts w:ascii="Times New Roman" w:hAnsi="Times New Roman" w:cs="Times New Roman"/>
          <w:bCs/>
          <w:iCs/>
        </w:rPr>
        <w:t xml:space="preserve">de </w:t>
      </w:r>
      <w:r w:rsidRPr="005E7D9E">
        <w:rPr>
          <w:rFonts w:ascii="Times New Roman" w:hAnsi="Times New Roman" w:cs="Times New Roman"/>
          <w:bCs/>
          <w:iCs/>
        </w:rPr>
        <w:t xml:space="preserve">2023). </w:t>
      </w:r>
      <w:r w:rsidR="00840383" w:rsidRPr="0071610A">
        <w:rPr>
          <w:rFonts w:ascii="Times New Roman" w:hAnsi="Times New Roman" w:cs="Times New Roman"/>
          <w:bCs/>
          <w:i/>
          <w:iCs/>
        </w:rPr>
        <w:t>RESOL-2023-2</w:t>
      </w:r>
      <w:r w:rsidR="0071610A" w:rsidRPr="0071610A">
        <w:rPr>
          <w:rFonts w:ascii="Times New Roman" w:hAnsi="Times New Roman" w:cs="Times New Roman"/>
          <w:bCs/>
          <w:i/>
          <w:iCs/>
        </w:rPr>
        <w:t>597-APN-ME</w:t>
      </w:r>
      <w:r w:rsidR="00840383" w:rsidRPr="00840383">
        <w:rPr>
          <w:rFonts w:ascii="Times New Roman" w:hAnsi="Times New Roman" w:cs="Times New Roman"/>
          <w:bCs/>
          <w:iCs/>
        </w:rPr>
        <w:t xml:space="preserve">. </w:t>
      </w:r>
      <w:r w:rsidR="00840383">
        <w:rPr>
          <w:rFonts w:ascii="Times New Roman" w:hAnsi="Times New Roman" w:cs="Times New Roman"/>
          <w:bCs/>
          <w:iCs/>
        </w:rPr>
        <w:t xml:space="preserve">Por la cual se establecen los </w:t>
      </w:r>
      <w:r w:rsidRPr="005E7D9E">
        <w:rPr>
          <w:rFonts w:ascii="Times New Roman" w:hAnsi="Times New Roman" w:cs="Times New Roman"/>
          <w:bCs/>
          <w:iCs/>
        </w:rPr>
        <w:t>Sistemas Institucionales de Aseguramiento de la Calidad como garantía de la calidad institucional</w:t>
      </w:r>
      <w:r w:rsidR="009344EB">
        <w:rPr>
          <w:rFonts w:ascii="Times New Roman" w:hAnsi="Times New Roman" w:cs="Times New Roman"/>
          <w:bCs/>
          <w:iCs/>
        </w:rPr>
        <w:t xml:space="preserve">. </w:t>
      </w:r>
      <w:r w:rsidRPr="005E7D9E">
        <w:rPr>
          <w:rFonts w:ascii="Times New Roman" w:hAnsi="Times New Roman" w:cs="Times New Roman"/>
          <w:bCs/>
          <w:iCs/>
        </w:rPr>
        <w:t>https://www.boletinoficial.gob.ar/detalleAviso/primera/298712/20231121</w:t>
      </w:r>
    </w:p>
    <w:p w14:paraId="10D76F59" w14:textId="74AD1CA9" w:rsidR="0055310B" w:rsidRPr="005E7D9E" w:rsidRDefault="0055310B" w:rsidP="004B70E4">
      <w:pPr>
        <w:spacing w:line="240" w:lineRule="auto"/>
        <w:jc w:val="both"/>
        <w:rPr>
          <w:rFonts w:ascii="Times New Roman" w:hAnsi="Times New Roman" w:cs="Times New Roman"/>
          <w:bCs/>
          <w:iCs/>
        </w:rPr>
      </w:pPr>
      <w:r w:rsidRPr="005E7D9E">
        <w:rPr>
          <w:rFonts w:ascii="Times New Roman" w:hAnsi="Times New Roman" w:cs="Times New Roman"/>
          <w:bCs/>
          <w:iCs/>
        </w:rPr>
        <w:t>Ministerio de Educación (</w:t>
      </w:r>
      <w:r w:rsidR="00840383">
        <w:rPr>
          <w:rFonts w:ascii="Times New Roman" w:hAnsi="Times New Roman" w:cs="Times New Roman"/>
          <w:bCs/>
          <w:iCs/>
        </w:rPr>
        <w:t xml:space="preserve">15 de noviembre </w:t>
      </w:r>
      <w:r w:rsidR="0093063A">
        <w:rPr>
          <w:rFonts w:ascii="Times New Roman" w:hAnsi="Times New Roman" w:cs="Times New Roman"/>
          <w:bCs/>
          <w:iCs/>
        </w:rPr>
        <w:t xml:space="preserve">de </w:t>
      </w:r>
      <w:r w:rsidRPr="005E7D9E">
        <w:rPr>
          <w:rFonts w:ascii="Times New Roman" w:hAnsi="Times New Roman" w:cs="Times New Roman"/>
          <w:bCs/>
          <w:iCs/>
        </w:rPr>
        <w:t xml:space="preserve">2023). </w:t>
      </w:r>
      <w:r w:rsidR="0071610A" w:rsidRPr="0071610A">
        <w:rPr>
          <w:rFonts w:ascii="Times New Roman" w:hAnsi="Times New Roman" w:cs="Times New Roman"/>
          <w:bCs/>
          <w:i/>
          <w:iCs/>
        </w:rPr>
        <w:t>RESOL-2023-2598-APN-ME</w:t>
      </w:r>
      <w:r w:rsidR="00840383" w:rsidRPr="00840383">
        <w:rPr>
          <w:rFonts w:ascii="Times New Roman" w:hAnsi="Times New Roman" w:cs="Times New Roman"/>
          <w:bCs/>
          <w:iCs/>
        </w:rPr>
        <w:t xml:space="preserve">. </w:t>
      </w:r>
      <w:r w:rsidR="00840383">
        <w:rPr>
          <w:rFonts w:ascii="Times New Roman" w:hAnsi="Times New Roman" w:cs="Times New Roman"/>
          <w:bCs/>
          <w:iCs/>
        </w:rPr>
        <w:t xml:space="preserve">Por la cual se crea el </w:t>
      </w:r>
      <w:r w:rsidRPr="005E7D9E">
        <w:rPr>
          <w:rFonts w:ascii="Times New Roman" w:hAnsi="Times New Roman" w:cs="Times New Roman"/>
          <w:bCs/>
          <w:iCs/>
        </w:rPr>
        <w:t>Sistema de Créditos Académicos Universitarios (SACAU) que fija al Crédito de Referencia del/la estudiante (CRE) como el valor organizador del diseño y rediseño de los planes de estudio https://www.boletinoficial.gob.ar/detalleAviso/primera/298713/20231121</w:t>
      </w:r>
    </w:p>
    <w:p w14:paraId="33D77490" w14:textId="303171F6" w:rsidR="0055310B" w:rsidRPr="005E7D9E" w:rsidRDefault="0055310B" w:rsidP="004B70E4">
      <w:pPr>
        <w:spacing w:line="240" w:lineRule="auto"/>
        <w:jc w:val="both"/>
        <w:rPr>
          <w:rFonts w:ascii="Times New Roman" w:hAnsi="Times New Roman" w:cs="Times New Roman"/>
          <w:bCs/>
          <w:iCs/>
        </w:rPr>
      </w:pPr>
      <w:r w:rsidRPr="005E7D9E">
        <w:rPr>
          <w:rFonts w:ascii="Times New Roman" w:hAnsi="Times New Roman" w:cs="Times New Roman"/>
          <w:bCs/>
          <w:iCs/>
        </w:rPr>
        <w:t>Ministerio de Capital Humano. (</w:t>
      </w:r>
      <w:r w:rsidR="00840383">
        <w:rPr>
          <w:rFonts w:ascii="Times New Roman" w:hAnsi="Times New Roman" w:cs="Times New Roman"/>
          <w:bCs/>
          <w:iCs/>
        </w:rPr>
        <w:t xml:space="preserve">26 de abril </w:t>
      </w:r>
      <w:r w:rsidR="0093063A">
        <w:rPr>
          <w:rFonts w:ascii="Times New Roman" w:hAnsi="Times New Roman" w:cs="Times New Roman"/>
          <w:bCs/>
          <w:iCs/>
        </w:rPr>
        <w:t xml:space="preserve">de </w:t>
      </w:r>
      <w:r w:rsidRPr="005E7D9E">
        <w:rPr>
          <w:rFonts w:ascii="Times New Roman" w:hAnsi="Times New Roman" w:cs="Times New Roman"/>
          <w:bCs/>
          <w:iCs/>
        </w:rPr>
        <w:t xml:space="preserve">2025). </w:t>
      </w:r>
      <w:r w:rsidR="00840383" w:rsidRPr="0071610A">
        <w:rPr>
          <w:rFonts w:ascii="Times New Roman" w:hAnsi="Times New Roman" w:cs="Times New Roman"/>
          <w:bCs/>
          <w:i/>
          <w:iCs/>
        </w:rPr>
        <w:t>RESOL-2025-556-APN-SE#MCH</w:t>
      </w:r>
      <w:r w:rsidR="00840383" w:rsidRPr="00840383">
        <w:rPr>
          <w:rFonts w:ascii="Times New Roman" w:hAnsi="Times New Roman" w:cs="Times New Roman"/>
          <w:bCs/>
          <w:iCs/>
        </w:rPr>
        <w:t>.</w:t>
      </w:r>
      <w:r w:rsidR="00840383">
        <w:rPr>
          <w:rFonts w:ascii="Times New Roman" w:hAnsi="Times New Roman" w:cs="Times New Roman"/>
          <w:bCs/>
          <w:iCs/>
        </w:rPr>
        <w:t xml:space="preserve"> Por la cual se modifica l</w:t>
      </w:r>
      <w:r w:rsidRPr="005E7D9E">
        <w:rPr>
          <w:rFonts w:ascii="Times New Roman" w:hAnsi="Times New Roman" w:cs="Times New Roman"/>
          <w:bCs/>
          <w:iCs/>
        </w:rPr>
        <w:t xml:space="preserve">a </w:t>
      </w:r>
      <w:r w:rsidR="00840383" w:rsidRPr="00840383">
        <w:rPr>
          <w:rFonts w:ascii="Times New Roman" w:hAnsi="Times New Roman" w:cs="Times New Roman"/>
          <w:bCs/>
          <w:iCs/>
        </w:rPr>
        <w:t>Resol-2023-2598-APN-ME</w:t>
      </w:r>
      <w:r w:rsidRPr="005E7D9E">
        <w:rPr>
          <w:rFonts w:ascii="Times New Roman" w:hAnsi="Times New Roman" w:cs="Times New Roman"/>
          <w:bCs/>
          <w:iCs/>
        </w:rPr>
        <w:t>. https://www.boletinoficial.gob.ar/detalleAviso/primera/324761/20250505</w:t>
      </w:r>
    </w:p>
    <w:p w14:paraId="6B9F79DF" w14:textId="5FF4A693" w:rsidR="0055310B" w:rsidRPr="005E7D9E" w:rsidRDefault="0055310B" w:rsidP="004B70E4">
      <w:pPr>
        <w:spacing w:line="240" w:lineRule="auto"/>
        <w:jc w:val="both"/>
        <w:rPr>
          <w:rFonts w:ascii="Times New Roman" w:hAnsi="Times New Roman" w:cs="Times New Roman"/>
          <w:bCs/>
          <w:iCs/>
        </w:rPr>
      </w:pPr>
      <w:r w:rsidRPr="005E7D9E">
        <w:rPr>
          <w:rFonts w:ascii="Times New Roman" w:hAnsi="Times New Roman" w:cs="Times New Roman"/>
          <w:bCs/>
          <w:iCs/>
        </w:rPr>
        <w:t>Ministerio de Educación (</w:t>
      </w:r>
      <w:r w:rsidR="00840383">
        <w:rPr>
          <w:rFonts w:ascii="Times New Roman" w:hAnsi="Times New Roman" w:cs="Times New Roman"/>
          <w:bCs/>
          <w:iCs/>
        </w:rPr>
        <w:t xml:space="preserve">15 de noviembre </w:t>
      </w:r>
      <w:r w:rsidR="0093063A">
        <w:rPr>
          <w:rFonts w:ascii="Times New Roman" w:hAnsi="Times New Roman" w:cs="Times New Roman"/>
          <w:bCs/>
          <w:iCs/>
        </w:rPr>
        <w:t xml:space="preserve">de </w:t>
      </w:r>
      <w:r w:rsidR="00840383">
        <w:rPr>
          <w:rFonts w:ascii="Times New Roman" w:hAnsi="Times New Roman" w:cs="Times New Roman"/>
          <w:bCs/>
          <w:iCs/>
        </w:rPr>
        <w:t>2023</w:t>
      </w:r>
      <w:r w:rsidRPr="005E7D9E">
        <w:rPr>
          <w:rFonts w:ascii="Times New Roman" w:hAnsi="Times New Roman" w:cs="Times New Roman"/>
          <w:bCs/>
          <w:iCs/>
        </w:rPr>
        <w:t xml:space="preserve">). </w:t>
      </w:r>
      <w:r w:rsidR="0071610A" w:rsidRPr="0071610A">
        <w:rPr>
          <w:rFonts w:ascii="Times New Roman" w:hAnsi="Times New Roman" w:cs="Times New Roman"/>
          <w:bCs/>
          <w:i/>
          <w:iCs/>
        </w:rPr>
        <w:t>RESOL-2023-2599-APN-ME</w:t>
      </w:r>
      <w:r w:rsidR="0093063A" w:rsidRPr="0093063A">
        <w:rPr>
          <w:rFonts w:ascii="Times New Roman" w:hAnsi="Times New Roman" w:cs="Times New Roman"/>
          <w:bCs/>
          <w:iCs/>
        </w:rPr>
        <w:t xml:space="preserve">. </w:t>
      </w:r>
      <w:r w:rsidR="0093063A">
        <w:rPr>
          <w:rFonts w:ascii="Times New Roman" w:hAnsi="Times New Roman" w:cs="Times New Roman"/>
          <w:bCs/>
          <w:iCs/>
        </w:rPr>
        <w:t xml:space="preserve">Por la cual se aprueba el nuevo </w:t>
      </w:r>
      <w:r w:rsidRPr="005E7D9E">
        <w:rPr>
          <w:rFonts w:ascii="Times New Roman" w:hAnsi="Times New Roman" w:cs="Times New Roman"/>
          <w:bCs/>
          <w:iCs/>
        </w:rPr>
        <w:t>reglamento sobre la mo</w:t>
      </w:r>
      <w:r w:rsidR="0093063A">
        <w:rPr>
          <w:rFonts w:ascii="Times New Roman" w:hAnsi="Times New Roman" w:cs="Times New Roman"/>
          <w:bCs/>
          <w:iCs/>
        </w:rPr>
        <w:t xml:space="preserve">dalidad de educación a distancia. </w:t>
      </w:r>
      <w:r w:rsidRPr="005E7D9E">
        <w:rPr>
          <w:rFonts w:ascii="Times New Roman" w:hAnsi="Times New Roman" w:cs="Times New Roman"/>
          <w:bCs/>
          <w:iCs/>
        </w:rPr>
        <w:t>https://www.boletinoficial.gob.ar/detalleAviso/primera/298714/20231121</w:t>
      </w:r>
    </w:p>
    <w:p w14:paraId="60135DBD" w14:textId="1D81B293" w:rsidR="0055310B" w:rsidRPr="005E7D9E" w:rsidRDefault="0055310B" w:rsidP="004B70E4">
      <w:pPr>
        <w:spacing w:line="240" w:lineRule="auto"/>
        <w:jc w:val="both"/>
        <w:rPr>
          <w:rFonts w:ascii="Times New Roman" w:hAnsi="Times New Roman" w:cs="Times New Roman"/>
          <w:bCs/>
          <w:iCs/>
        </w:rPr>
      </w:pPr>
      <w:r w:rsidRPr="005E7D9E">
        <w:rPr>
          <w:rFonts w:ascii="Times New Roman" w:hAnsi="Times New Roman" w:cs="Times New Roman"/>
          <w:bCs/>
          <w:iCs/>
        </w:rPr>
        <w:t>Ministerio de Educación (</w:t>
      </w:r>
      <w:r w:rsidR="0093063A">
        <w:rPr>
          <w:rFonts w:ascii="Times New Roman" w:hAnsi="Times New Roman" w:cs="Times New Roman"/>
          <w:bCs/>
          <w:iCs/>
        </w:rPr>
        <w:t xml:space="preserve">15 de noviembre de </w:t>
      </w:r>
      <w:r w:rsidRPr="005E7D9E">
        <w:rPr>
          <w:rFonts w:ascii="Times New Roman" w:hAnsi="Times New Roman" w:cs="Times New Roman"/>
          <w:bCs/>
          <w:iCs/>
        </w:rPr>
        <w:t xml:space="preserve">2023). </w:t>
      </w:r>
      <w:r w:rsidR="003E3055" w:rsidRPr="003E3055">
        <w:rPr>
          <w:rFonts w:ascii="Times New Roman" w:hAnsi="Times New Roman" w:cs="Times New Roman"/>
          <w:bCs/>
          <w:i/>
          <w:iCs/>
        </w:rPr>
        <w:t>RESOL-2023-2601-APN-ME</w:t>
      </w:r>
      <w:r w:rsidR="0093063A" w:rsidRPr="0093063A">
        <w:rPr>
          <w:rFonts w:ascii="Times New Roman" w:hAnsi="Times New Roman" w:cs="Times New Roman"/>
          <w:bCs/>
          <w:iCs/>
        </w:rPr>
        <w:t xml:space="preserve">. </w:t>
      </w:r>
      <w:r w:rsidR="0093063A">
        <w:rPr>
          <w:rFonts w:ascii="Times New Roman" w:hAnsi="Times New Roman" w:cs="Times New Roman"/>
          <w:bCs/>
          <w:iCs/>
        </w:rPr>
        <w:t xml:space="preserve">Por la cual se aprueba que </w:t>
      </w:r>
      <w:r w:rsidRPr="005E7D9E">
        <w:rPr>
          <w:rFonts w:ascii="Times New Roman" w:hAnsi="Times New Roman" w:cs="Times New Roman"/>
          <w:bCs/>
          <w:iCs/>
        </w:rPr>
        <w:t>las instituciones universitarias puedan emitir títulos académicos que reconozcan la formación realizada, con la denominación Bachiller universitario de la Universidad/Instituto Universitario u otro tipo de certificaciones https://www.boletinoficial.gob.ar/detalleAviso/primera/298944/20231123</w:t>
      </w:r>
    </w:p>
    <w:p w14:paraId="620013EB" w14:textId="13F732F7" w:rsidR="0055310B" w:rsidRPr="005E7D9E" w:rsidRDefault="0055310B" w:rsidP="004B70E4">
      <w:pPr>
        <w:spacing w:line="240" w:lineRule="auto"/>
        <w:jc w:val="both"/>
        <w:rPr>
          <w:rFonts w:ascii="Times New Roman" w:hAnsi="Times New Roman" w:cs="Times New Roman"/>
          <w:bCs/>
          <w:iCs/>
        </w:rPr>
      </w:pPr>
      <w:r w:rsidRPr="005E7D9E">
        <w:rPr>
          <w:rFonts w:ascii="Times New Roman" w:hAnsi="Times New Roman" w:cs="Times New Roman"/>
          <w:bCs/>
          <w:iCs/>
        </w:rPr>
        <w:lastRenderedPageBreak/>
        <w:t>Ministerio de Educación (</w:t>
      </w:r>
      <w:r w:rsidR="0093063A">
        <w:rPr>
          <w:rFonts w:ascii="Times New Roman" w:hAnsi="Times New Roman" w:cs="Times New Roman"/>
          <w:bCs/>
          <w:iCs/>
        </w:rPr>
        <w:t xml:space="preserve">9 de marzo de </w:t>
      </w:r>
      <w:r w:rsidRPr="005E7D9E">
        <w:rPr>
          <w:rFonts w:ascii="Times New Roman" w:hAnsi="Times New Roman" w:cs="Times New Roman"/>
          <w:bCs/>
          <w:iCs/>
        </w:rPr>
        <w:t xml:space="preserve">2023). </w:t>
      </w:r>
      <w:r w:rsidR="0093063A" w:rsidRPr="0093063A">
        <w:rPr>
          <w:rFonts w:ascii="Times New Roman" w:hAnsi="Times New Roman" w:cs="Times New Roman"/>
          <w:bCs/>
          <w:iCs/>
        </w:rPr>
        <w:t xml:space="preserve">(RESOL-2023-472-APN-ME). </w:t>
      </w:r>
      <w:r w:rsidR="0093063A">
        <w:rPr>
          <w:rFonts w:ascii="Times New Roman" w:hAnsi="Times New Roman" w:cs="Times New Roman"/>
          <w:bCs/>
          <w:iCs/>
        </w:rPr>
        <w:t xml:space="preserve">Por la cual se </w:t>
      </w:r>
      <w:r w:rsidRPr="005E7D9E">
        <w:rPr>
          <w:rFonts w:ascii="Times New Roman" w:hAnsi="Times New Roman" w:cs="Times New Roman"/>
          <w:bCs/>
          <w:iCs/>
        </w:rPr>
        <w:t>crea el Programa para la Investigación Universitaria Argentina (PRINUAR)</w:t>
      </w:r>
      <w:r w:rsidR="0093063A">
        <w:rPr>
          <w:rFonts w:ascii="Times New Roman" w:hAnsi="Times New Roman" w:cs="Times New Roman"/>
          <w:bCs/>
          <w:iCs/>
        </w:rPr>
        <w:t>.</w:t>
      </w:r>
      <w:r w:rsidRPr="005E7D9E">
        <w:rPr>
          <w:rFonts w:ascii="Times New Roman" w:hAnsi="Times New Roman" w:cs="Times New Roman"/>
          <w:bCs/>
          <w:iCs/>
        </w:rPr>
        <w:t xml:space="preserve"> https://www.boletinoficial.gob.ar/detalleAviso/primera/282599/20230314</w:t>
      </w:r>
    </w:p>
    <w:p w14:paraId="4E37BDFC" w14:textId="61E9E1F4" w:rsidR="0055310B" w:rsidRPr="005E7D9E" w:rsidRDefault="00271032" w:rsidP="004B70E4">
      <w:pPr>
        <w:spacing w:line="240" w:lineRule="auto"/>
        <w:jc w:val="both"/>
        <w:rPr>
          <w:rFonts w:ascii="Times New Roman" w:hAnsi="Times New Roman" w:cs="Times New Roman"/>
          <w:bCs/>
          <w:iCs/>
        </w:rPr>
      </w:pPr>
      <w:r w:rsidRPr="005E7D9E">
        <w:rPr>
          <w:rFonts w:ascii="Times New Roman" w:hAnsi="Times New Roman" w:cs="Times New Roman"/>
          <w:bCs/>
          <w:iCs/>
        </w:rPr>
        <w:t>Pérez Rasetti, C. (2024</w:t>
      </w:r>
      <w:r w:rsidR="00CF4EA1">
        <w:rPr>
          <w:rFonts w:ascii="Times New Roman" w:hAnsi="Times New Roman" w:cs="Times New Roman"/>
          <w:bCs/>
          <w:iCs/>
        </w:rPr>
        <w:t>, 13-15 noviembre</w:t>
      </w:r>
      <w:r w:rsidRPr="005E7D9E">
        <w:rPr>
          <w:rFonts w:ascii="Times New Roman" w:hAnsi="Times New Roman" w:cs="Times New Roman"/>
          <w:bCs/>
          <w:iCs/>
        </w:rPr>
        <w:t xml:space="preserve">). </w:t>
      </w:r>
      <w:r w:rsidRPr="00CF4EA1">
        <w:rPr>
          <w:rFonts w:ascii="Times New Roman" w:hAnsi="Times New Roman" w:cs="Times New Roman"/>
          <w:bCs/>
          <w:i/>
          <w:iCs/>
          <w:lang w:val="es-AR"/>
        </w:rPr>
        <w:t>Los Sistemas Institucionales de Aseguramiento de la Calidad. El debate y la norma</w:t>
      </w:r>
      <w:r w:rsidR="007E44F4" w:rsidRPr="005E7D9E">
        <w:rPr>
          <w:rFonts w:ascii="Times New Roman" w:hAnsi="Times New Roman" w:cs="Times New Roman"/>
          <w:bCs/>
          <w:iCs/>
          <w:lang w:val="es-AR"/>
        </w:rPr>
        <w:t xml:space="preserve"> </w:t>
      </w:r>
      <w:r w:rsidR="00E448D1">
        <w:rPr>
          <w:rFonts w:ascii="Times New Roman" w:hAnsi="Times New Roman" w:cs="Times New Roman"/>
          <w:bCs/>
          <w:iCs/>
          <w:lang w:val="es-AR"/>
        </w:rPr>
        <w:t xml:space="preserve">[Ponencia]. </w:t>
      </w:r>
      <w:r w:rsidR="00FC4CEA">
        <w:rPr>
          <w:rFonts w:ascii="Times New Roman" w:hAnsi="Times New Roman" w:cs="Times New Roman"/>
          <w:bCs/>
          <w:iCs/>
          <w:lang w:val="es-AR"/>
        </w:rPr>
        <w:t xml:space="preserve">IX </w:t>
      </w:r>
      <w:r w:rsidR="007E44F4" w:rsidRPr="005E7D9E">
        <w:rPr>
          <w:rFonts w:ascii="Times New Roman" w:hAnsi="Times New Roman" w:cs="Times New Roman"/>
          <w:bCs/>
          <w:iCs/>
          <w:lang w:val="es-AR"/>
        </w:rPr>
        <w:t>Encuentro nacional y VI l</w:t>
      </w:r>
      <w:r w:rsidRPr="005E7D9E">
        <w:rPr>
          <w:rFonts w:ascii="Times New Roman" w:hAnsi="Times New Roman" w:cs="Times New Roman"/>
          <w:bCs/>
          <w:iCs/>
          <w:lang w:val="es-AR"/>
        </w:rPr>
        <w:t xml:space="preserve">atinoamericano La </w:t>
      </w:r>
      <w:r w:rsidR="007E44F4" w:rsidRPr="005E7D9E">
        <w:rPr>
          <w:rFonts w:ascii="Times New Roman" w:hAnsi="Times New Roman" w:cs="Times New Roman"/>
          <w:bCs/>
          <w:iCs/>
          <w:lang w:val="es-AR"/>
        </w:rPr>
        <w:t xml:space="preserve">universidad como objeto de investigación. Reconfiguraciones en la agenda académica, disputas en torno a la dimensión de lo público y debates sobre el futuro de la universidad. La Plata, </w:t>
      </w:r>
      <w:r w:rsidR="00CF4EA1">
        <w:rPr>
          <w:rFonts w:ascii="Times New Roman" w:hAnsi="Times New Roman" w:cs="Times New Roman"/>
          <w:bCs/>
          <w:iCs/>
          <w:lang w:val="es-AR"/>
        </w:rPr>
        <w:t>Argentina.</w:t>
      </w:r>
    </w:p>
    <w:p w14:paraId="4B80396C" w14:textId="73401F5B" w:rsidR="0055310B" w:rsidRDefault="0055310B" w:rsidP="007C331F">
      <w:pPr>
        <w:spacing w:line="240" w:lineRule="auto"/>
        <w:jc w:val="both"/>
        <w:rPr>
          <w:rFonts w:ascii="Times New Roman" w:hAnsi="Times New Roman" w:cs="Times New Roman"/>
          <w:bCs/>
          <w:iCs/>
        </w:rPr>
      </w:pPr>
      <w:r w:rsidRPr="005E7D9E">
        <w:rPr>
          <w:rFonts w:ascii="Times New Roman" w:hAnsi="Times New Roman" w:cs="Times New Roman"/>
          <w:bCs/>
          <w:iCs/>
        </w:rPr>
        <w:t>Roig, Hebe (2013). Evaluación preordenada y evaluación deliberativa: en búsqueda de alternativas para la evaluación en la universidad. En M</w:t>
      </w:r>
      <w:r w:rsidR="006C2C09">
        <w:rPr>
          <w:rFonts w:ascii="Times New Roman" w:hAnsi="Times New Roman" w:cs="Times New Roman"/>
          <w:bCs/>
          <w:iCs/>
        </w:rPr>
        <w:t>. C. Nosiglia</w:t>
      </w:r>
      <w:r w:rsidRPr="005E7D9E">
        <w:rPr>
          <w:rFonts w:ascii="Times New Roman" w:hAnsi="Times New Roman" w:cs="Times New Roman"/>
          <w:bCs/>
          <w:iCs/>
        </w:rPr>
        <w:t xml:space="preserve"> (comp.), </w:t>
      </w:r>
      <w:r w:rsidRPr="005E7D9E">
        <w:rPr>
          <w:rFonts w:ascii="Times New Roman" w:hAnsi="Times New Roman" w:cs="Times New Roman"/>
          <w:bCs/>
          <w:i/>
          <w:iCs/>
        </w:rPr>
        <w:t>La evaluación universitaria. Reflexiones teóricas y experiencias a nivel internacional y nacional</w:t>
      </w:r>
      <w:r w:rsidR="006C2C09">
        <w:rPr>
          <w:rFonts w:ascii="Times New Roman" w:hAnsi="Times New Roman" w:cs="Times New Roman"/>
          <w:bCs/>
          <w:i/>
          <w:iCs/>
        </w:rPr>
        <w:t xml:space="preserve"> </w:t>
      </w:r>
      <w:r w:rsidR="006C2C09">
        <w:rPr>
          <w:rFonts w:ascii="Times New Roman" w:hAnsi="Times New Roman" w:cs="Times New Roman"/>
          <w:bCs/>
          <w:iCs/>
        </w:rPr>
        <w:t>(25-30)</w:t>
      </w:r>
      <w:r w:rsidR="005E7D9E">
        <w:rPr>
          <w:rFonts w:ascii="Times New Roman" w:hAnsi="Times New Roman" w:cs="Times New Roman"/>
          <w:bCs/>
          <w:iCs/>
        </w:rPr>
        <w:t xml:space="preserve">. </w:t>
      </w:r>
      <w:r w:rsidRPr="005E7D9E">
        <w:rPr>
          <w:rFonts w:ascii="Times New Roman" w:hAnsi="Times New Roman" w:cs="Times New Roman"/>
          <w:bCs/>
          <w:iCs/>
        </w:rPr>
        <w:t>EUDEBA.</w:t>
      </w:r>
    </w:p>
    <w:p w14:paraId="14313873" w14:textId="577A9F9C" w:rsidR="00024C38" w:rsidRPr="00025D24" w:rsidRDefault="00024C38" w:rsidP="007C331F">
      <w:pPr>
        <w:spacing w:line="240" w:lineRule="auto"/>
        <w:jc w:val="both"/>
        <w:rPr>
          <w:rFonts w:ascii="Times New Roman" w:hAnsi="Times New Roman" w:cs="Times New Roman"/>
          <w:bCs/>
          <w:iCs/>
        </w:rPr>
      </w:pPr>
      <w:r w:rsidRPr="00025D24">
        <w:rPr>
          <w:rFonts w:ascii="Times New Roman" w:hAnsi="Times New Roman" w:cs="Times New Roman"/>
          <w:bCs/>
          <w:iCs/>
        </w:rPr>
        <w:t xml:space="preserve">Santos Guerra, M. (1995). </w:t>
      </w:r>
      <w:r w:rsidRPr="00DD7FD5">
        <w:rPr>
          <w:rFonts w:ascii="Times New Roman" w:hAnsi="Times New Roman" w:cs="Times New Roman"/>
          <w:bCs/>
          <w:i/>
          <w:iCs/>
        </w:rPr>
        <w:t>La evaluación: un proceso de diálogo, comprensión y mejora</w:t>
      </w:r>
      <w:r w:rsidR="009F175D">
        <w:rPr>
          <w:rFonts w:ascii="Times New Roman" w:hAnsi="Times New Roman" w:cs="Times New Roman"/>
          <w:bCs/>
          <w:iCs/>
        </w:rPr>
        <w:t xml:space="preserve">. </w:t>
      </w:r>
      <w:r w:rsidRPr="00025D24">
        <w:rPr>
          <w:rFonts w:ascii="Times New Roman" w:hAnsi="Times New Roman" w:cs="Times New Roman"/>
          <w:bCs/>
          <w:iCs/>
        </w:rPr>
        <w:t>Ediciones Aljibe</w:t>
      </w:r>
    </w:p>
    <w:p w14:paraId="6324CF7A" w14:textId="66C833B3" w:rsidR="00024C38" w:rsidRPr="00025D24" w:rsidRDefault="00024C38" w:rsidP="007C331F">
      <w:pPr>
        <w:spacing w:line="240" w:lineRule="auto"/>
        <w:jc w:val="both"/>
        <w:rPr>
          <w:rFonts w:ascii="Times New Roman" w:hAnsi="Times New Roman" w:cs="Times New Roman"/>
          <w:bCs/>
          <w:iCs/>
        </w:rPr>
      </w:pPr>
      <w:r w:rsidRPr="00025D24">
        <w:rPr>
          <w:rFonts w:ascii="Times New Roman" w:hAnsi="Times New Roman" w:cs="Times New Roman"/>
          <w:bCs/>
          <w:iCs/>
        </w:rPr>
        <w:t xml:space="preserve">Stake, R. (2006). </w:t>
      </w:r>
      <w:r w:rsidRPr="00DD7FD5">
        <w:rPr>
          <w:rFonts w:ascii="Times New Roman" w:hAnsi="Times New Roman" w:cs="Times New Roman"/>
          <w:bCs/>
          <w:i/>
          <w:iCs/>
        </w:rPr>
        <w:t>Evaluación comprensiva y evaluación basada en estándares</w:t>
      </w:r>
      <w:r w:rsidR="009F175D">
        <w:rPr>
          <w:rFonts w:ascii="Times New Roman" w:hAnsi="Times New Roman" w:cs="Times New Roman"/>
          <w:bCs/>
          <w:iCs/>
        </w:rPr>
        <w:t xml:space="preserve">. </w:t>
      </w:r>
      <w:r w:rsidRPr="00025D24">
        <w:rPr>
          <w:rFonts w:ascii="Times New Roman" w:hAnsi="Times New Roman" w:cs="Times New Roman"/>
          <w:bCs/>
          <w:iCs/>
        </w:rPr>
        <w:t xml:space="preserve">Graó. </w:t>
      </w:r>
    </w:p>
    <w:p w14:paraId="0CF37D32" w14:textId="1C969EFF" w:rsidR="0055310B" w:rsidRPr="005E7D9E" w:rsidRDefault="0055310B" w:rsidP="007C331F">
      <w:pPr>
        <w:spacing w:line="240" w:lineRule="auto"/>
        <w:jc w:val="both"/>
        <w:rPr>
          <w:rFonts w:ascii="Times New Roman" w:hAnsi="Times New Roman" w:cs="Times New Roman"/>
          <w:bCs/>
          <w:iCs/>
        </w:rPr>
      </w:pPr>
      <w:r w:rsidRPr="005E7D9E">
        <w:rPr>
          <w:rFonts w:ascii="Times New Roman" w:hAnsi="Times New Roman" w:cs="Times New Roman"/>
          <w:bCs/>
          <w:iCs/>
        </w:rPr>
        <w:t xml:space="preserve">UNESCO/IESALC (2020). </w:t>
      </w:r>
      <w:r w:rsidRPr="005E7D9E">
        <w:rPr>
          <w:rFonts w:ascii="Times New Roman" w:hAnsi="Times New Roman" w:cs="Times New Roman"/>
          <w:bCs/>
          <w:i/>
          <w:iCs/>
        </w:rPr>
        <w:t>La garantía de calidad y los criterios de acreditación en la educación superior. Perspectivas internacionales</w:t>
      </w:r>
      <w:r w:rsidRPr="005E7D9E">
        <w:rPr>
          <w:rFonts w:ascii="Times New Roman" w:hAnsi="Times New Roman" w:cs="Times New Roman"/>
          <w:bCs/>
          <w:iCs/>
        </w:rPr>
        <w:t>. U</w:t>
      </w:r>
      <w:r w:rsidR="004B70E4">
        <w:rPr>
          <w:rFonts w:ascii="Times New Roman" w:hAnsi="Times New Roman" w:cs="Times New Roman"/>
          <w:bCs/>
          <w:iCs/>
        </w:rPr>
        <w:t>NESCO</w:t>
      </w:r>
      <w:r w:rsidRPr="005E7D9E">
        <w:rPr>
          <w:rFonts w:ascii="Times New Roman" w:hAnsi="Times New Roman" w:cs="Times New Roman"/>
          <w:bCs/>
          <w:iCs/>
        </w:rPr>
        <w:t>-IESALC.</w:t>
      </w:r>
    </w:p>
    <w:p w14:paraId="6861B4A8" w14:textId="73F6E29D" w:rsidR="00A65C76" w:rsidRPr="007C331F" w:rsidRDefault="00393EC1" w:rsidP="007C331F">
      <w:pPr>
        <w:autoSpaceDE w:val="0"/>
        <w:autoSpaceDN w:val="0"/>
        <w:adjustRightInd w:val="0"/>
        <w:spacing w:line="240" w:lineRule="auto"/>
        <w:jc w:val="both"/>
        <w:rPr>
          <w:rFonts w:ascii="Times New Roman" w:hAnsi="Times New Roman" w:cs="Times New Roman"/>
          <w:bCs/>
          <w:iCs/>
          <w:kern w:val="0"/>
        </w:rPr>
      </w:pPr>
      <w:r w:rsidRPr="005E7D9E">
        <w:rPr>
          <w:rFonts w:ascii="Times New Roman" w:hAnsi="Times New Roman" w:cs="Times New Roman"/>
          <w:bCs/>
          <w:iCs/>
        </w:rPr>
        <w:t>Universidad Nacional de Quilmes</w:t>
      </w:r>
      <w:r w:rsidR="007E44F4" w:rsidRPr="005E7D9E">
        <w:rPr>
          <w:rFonts w:ascii="Times New Roman" w:hAnsi="Times New Roman" w:cs="Times New Roman"/>
          <w:bCs/>
          <w:iCs/>
        </w:rPr>
        <w:t xml:space="preserve"> (</w:t>
      </w:r>
      <w:r w:rsidR="003E3055">
        <w:rPr>
          <w:rFonts w:ascii="Times New Roman" w:hAnsi="Times New Roman" w:cs="Times New Roman"/>
          <w:bCs/>
          <w:iCs/>
        </w:rPr>
        <w:t>18 de diciembre de 2024</w:t>
      </w:r>
      <w:r w:rsidR="007E44F4" w:rsidRPr="005E7D9E">
        <w:rPr>
          <w:rFonts w:ascii="Times New Roman" w:hAnsi="Times New Roman" w:cs="Times New Roman"/>
          <w:bCs/>
          <w:iCs/>
        </w:rPr>
        <w:t>)</w:t>
      </w:r>
      <w:r w:rsidRPr="005E7D9E">
        <w:rPr>
          <w:rFonts w:ascii="Times New Roman" w:hAnsi="Times New Roman" w:cs="Times New Roman"/>
          <w:bCs/>
          <w:iCs/>
        </w:rPr>
        <w:t xml:space="preserve">. </w:t>
      </w:r>
      <w:r w:rsidRPr="003E3055">
        <w:rPr>
          <w:rFonts w:ascii="Times New Roman" w:hAnsi="Times New Roman" w:cs="Times New Roman"/>
          <w:bCs/>
          <w:i/>
          <w:iCs/>
          <w:lang w:val="es-AR"/>
        </w:rPr>
        <w:t>Resolución (CS) 582/24</w:t>
      </w:r>
      <w:r w:rsidR="003E3055">
        <w:rPr>
          <w:rFonts w:ascii="Times New Roman" w:hAnsi="Times New Roman" w:cs="Times New Roman"/>
          <w:bCs/>
          <w:iCs/>
          <w:lang w:val="es-AR"/>
        </w:rPr>
        <w:t>. Por la cual se crea y establecen los o</w:t>
      </w:r>
      <w:r w:rsidR="007F3CE0" w:rsidRPr="005E7D9E">
        <w:rPr>
          <w:rFonts w:ascii="Times New Roman" w:hAnsi="Times New Roman" w:cs="Times New Roman"/>
          <w:bCs/>
          <w:iCs/>
          <w:lang w:val="es-AR"/>
        </w:rPr>
        <w:t xml:space="preserve">bjetivos del SIAC, </w:t>
      </w:r>
      <w:r w:rsidR="003E3055">
        <w:rPr>
          <w:rFonts w:ascii="Times New Roman" w:hAnsi="Times New Roman" w:cs="Times New Roman"/>
          <w:bCs/>
          <w:iCs/>
          <w:lang w:val="es-AR"/>
        </w:rPr>
        <w:t xml:space="preserve">y </w:t>
      </w:r>
      <w:r w:rsidR="007F3CE0" w:rsidRPr="005E7D9E">
        <w:rPr>
          <w:rFonts w:ascii="Times New Roman" w:hAnsi="Times New Roman" w:cs="Times New Roman"/>
          <w:bCs/>
          <w:iCs/>
          <w:lang w:val="es-AR"/>
        </w:rPr>
        <w:t xml:space="preserve">el </w:t>
      </w:r>
      <w:r w:rsidR="007F3CE0" w:rsidRPr="005E7D9E">
        <w:rPr>
          <w:rFonts w:ascii="Times New Roman" w:hAnsi="Times New Roman" w:cs="Times New Roman"/>
          <w:bCs/>
          <w:kern w:val="0"/>
          <w:lang w:val="es-AR"/>
        </w:rPr>
        <w:t xml:space="preserve">Procedimiento para la evaluación y certificación </w:t>
      </w:r>
      <w:r w:rsidR="007F3CE0" w:rsidRPr="007C331F">
        <w:rPr>
          <w:rFonts w:ascii="Times New Roman" w:hAnsi="Times New Roman" w:cs="Times New Roman"/>
          <w:bCs/>
          <w:kern w:val="0"/>
          <w:lang w:val="es-AR"/>
        </w:rPr>
        <w:t>de las carreras de pregrado y grado no alcanzadas por el artículo 43° de la LES y los Aspectos a desarrollar en el Informe de evaluación sobre la carrera</w:t>
      </w:r>
      <w:r w:rsidR="00A65C76" w:rsidRPr="007C331F">
        <w:rPr>
          <w:rFonts w:ascii="Times New Roman" w:hAnsi="Times New Roman" w:cs="Times New Roman"/>
          <w:bCs/>
          <w:kern w:val="0"/>
          <w:lang w:val="es-AR"/>
        </w:rPr>
        <w:t xml:space="preserve">. </w:t>
      </w:r>
      <w:r w:rsidR="00A65C76" w:rsidRPr="007C331F">
        <w:rPr>
          <w:rFonts w:ascii="Times New Roman" w:hAnsi="Times New Roman" w:cs="Times New Roman"/>
          <w:bCs/>
          <w:iCs/>
          <w:kern w:val="0"/>
        </w:rPr>
        <w:t xml:space="preserve"> (</w:t>
      </w:r>
      <w:hyperlink r:id="rId10" w:history="1">
        <w:r w:rsidR="00A65C76" w:rsidRPr="007C331F">
          <w:rPr>
            <w:rStyle w:val="Hipervnculo"/>
            <w:rFonts w:ascii="Times New Roman" w:hAnsi="Times New Roman" w:cs="Times New Roman"/>
            <w:bCs/>
            <w:iCs/>
            <w:color w:val="auto"/>
            <w:kern w:val="0"/>
          </w:rPr>
          <w:t>https://transparencia.unq.edu.ar/?page_id=55</w:t>
        </w:r>
      </w:hyperlink>
      <w:r w:rsidR="00A65C76" w:rsidRPr="007C331F">
        <w:rPr>
          <w:rFonts w:ascii="Times New Roman" w:hAnsi="Times New Roman" w:cs="Times New Roman"/>
          <w:bCs/>
          <w:iCs/>
          <w:kern w:val="0"/>
        </w:rPr>
        <w:t>)</w:t>
      </w:r>
    </w:p>
    <w:p w14:paraId="55FF613E" w14:textId="61609ACB" w:rsidR="00A65C76" w:rsidRPr="007C331F" w:rsidRDefault="007F3CE0" w:rsidP="007C331F">
      <w:pPr>
        <w:autoSpaceDE w:val="0"/>
        <w:autoSpaceDN w:val="0"/>
        <w:adjustRightInd w:val="0"/>
        <w:spacing w:line="240" w:lineRule="auto"/>
        <w:jc w:val="both"/>
        <w:rPr>
          <w:rFonts w:ascii="Times New Roman" w:eastAsia="Calibri" w:hAnsi="Times New Roman" w:cs="Times New Roman"/>
          <w:bCs/>
          <w:iCs/>
        </w:rPr>
      </w:pPr>
      <w:r w:rsidRPr="007C331F">
        <w:rPr>
          <w:rFonts w:ascii="Times New Roman" w:eastAsia="Calibri" w:hAnsi="Times New Roman" w:cs="Times New Roman"/>
          <w:bCs/>
          <w:iCs/>
          <w:lang w:val="es-AR"/>
        </w:rPr>
        <w:t>Universidad Nacional de Quilmes</w:t>
      </w:r>
      <w:r w:rsidR="007E44F4" w:rsidRPr="007C331F">
        <w:rPr>
          <w:rFonts w:ascii="Times New Roman" w:eastAsia="Calibri" w:hAnsi="Times New Roman" w:cs="Times New Roman"/>
          <w:bCs/>
          <w:iCs/>
          <w:lang w:val="es-AR"/>
        </w:rPr>
        <w:t xml:space="preserve"> (</w:t>
      </w:r>
      <w:r w:rsidR="003E3055">
        <w:rPr>
          <w:rFonts w:ascii="Times New Roman" w:eastAsia="Calibri" w:hAnsi="Times New Roman" w:cs="Times New Roman"/>
          <w:bCs/>
          <w:iCs/>
          <w:lang w:val="es-AR"/>
        </w:rPr>
        <w:t xml:space="preserve">20 de marzo de </w:t>
      </w:r>
      <w:r w:rsidR="007E44F4" w:rsidRPr="007C331F">
        <w:rPr>
          <w:rFonts w:ascii="Times New Roman" w:eastAsia="Calibri" w:hAnsi="Times New Roman" w:cs="Times New Roman"/>
          <w:bCs/>
          <w:iCs/>
          <w:lang w:val="es-AR"/>
        </w:rPr>
        <w:t>2025)</w:t>
      </w:r>
      <w:r w:rsidRPr="007C331F">
        <w:rPr>
          <w:rFonts w:ascii="Times New Roman" w:eastAsia="Calibri" w:hAnsi="Times New Roman" w:cs="Times New Roman"/>
          <w:bCs/>
          <w:iCs/>
          <w:lang w:val="es-AR"/>
        </w:rPr>
        <w:t xml:space="preserve">. </w:t>
      </w:r>
      <w:r w:rsidR="00C2342A" w:rsidRPr="003E3055">
        <w:rPr>
          <w:rFonts w:ascii="Times New Roman" w:eastAsia="Calibri" w:hAnsi="Times New Roman" w:cs="Times New Roman"/>
          <w:bCs/>
          <w:i/>
          <w:iCs/>
          <w:lang w:val="es-AR"/>
        </w:rPr>
        <w:t>Resolución (CS) N° 232/25</w:t>
      </w:r>
      <w:r w:rsidR="0071610A">
        <w:rPr>
          <w:rFonts w:ascii="Times New Roman" w:eastAsia="Calibri" w:hAnsi="Times New Roman" w:cs="Times New Roman"/>
          <w:bCs/>
          <w:iCs/>
          <w:lang w:val="es-AR"/>
        </w:rPr>
        <w:t xml:space="preserve">. Por la cual se realiza la </w:t>
      </w:r>
      <w:r w:rsidR="007E44F4" w:rsidRPr="007C331F">
        <w:rPr>
          <w:rFonts w:ascii="Times New Roman" w:eastAsia="Calibri" w:hAnsi="Times New Roman" w:cs="Times New Roman"/>
          <w:bCs/>
          <w:iCs/>
          <w:lang w:val="es-AR"/>
        </w:rPr>
        <w:t>convocatoria de carreras para la evaluación y certificación de la calidad dando inicio a la primera experiencia de evaluación de carreras que alcanza a ocho propuestas formativas de grado</w:t>
      </w:r>
      <w:r w:rsidR="00A65C76" w:rsidRPr="007C331F">
        <w:rPr>
          <w:rFonts w:ascii="Times New Roman" w:eastAsia="Calibri" w:hAnsi="Times New Roman" w:cs="Times New Roman"/>
          <w:bCs/>
          <w:iCs/>
          <w:lang w:val="es-AR"/>
        </w:rPr>
        <w:t>.</w:t>
      </w:r>
      <w:r w:rsidR="00A65C76" w:rsidRPr="007C331F">
        <w:rPr>
          <w:rFonts w:ascii="Times New Roman" w:eastAsia="Calibri" w:hAnsi="Times New Roman" w:cs="Times New Roman"/>
          <w:bCs/>
          <w:iCs/>
        </w:rPr>
        <w:t xml:space="preserve"> (</w:t>
      </w:r>
      <w:hyperlink r:id="rId11" w:history="1">
        <w:r w:rsidR="00A65C76" w:rsidRPr="007C331F">
          <w:rPr>
            <w:rStyle w:val="Hipervnculo"/>
            <w:rFonts w:ascii="Times New Roman" w:eastAsia="Calibri" w:hAnsi="Times New Roman" w:cs="Times New Roman"/>
            <w:bCs/>
            <w:iCs/>
            <w:color w:val="auto"/>
            <w:u w:val="none"/>
          </w:rPr>
          <w:t>https://transparencia.unq.edu.ar/?page_id=55</w:t>
        </w:r>
      </w:hyperlink>
      <w:r w:rsidR="00A65C76" w:rsidRPr="007C331F">
        <w:rPr>
          <w:rFonts w:ascii="Times New Roman" w:eastAsia="Calibri" w:hAnsi="Times New Roman" w:cs="Times New Roman"/>
          <w:bCs/>
          <w:iCs/>
        </w:rPr>
        <w:t>)</w:t>
      </w:r>
    </w:p>
    <w:p w14:paraId="2B27FF51" w14:textId="521F3E07" w:rsidR="00C2342A" w:rsidRPr="007C331F" w:rsidRDefault="00C2342A" w:rsidP="007C331F">
      <w:pPr>
        <w:autoSpaceDE w:val="0"/>
        <w:autoSpaceDN w:val="0"/>
        <w:adjustRightInd w:val="0"/>
        <w:spacing w:line="240" w:lineRule="auto"/>
        <w:jc w:val="both"/>
        <w:rPr>
          <w:rFonts w:ascii="Times New Roman" w:eastAsia="Calibri" w:hAnsi="Times New Roman" w:cs="Times New Roman"/>
          <w:bCs/>
          <w:iCs/>
        </w:rPr>
      </w:pPr>
      <w:r w:rsidRPr="007C331F">
        <w:rPr>
          <w:rFonts w:ascii="Times New Roman" w:eastAsia="Calibri" w:hAnsi="Times New Roman" w:cs="Times New Roman"/>
          <w:bCs/>
          <w:iCs/>
          <w:lang w:val="es-AR"/>
        </w:rPr>
        <w:t xml:space="preserve">Universidad Nacional de Quilmes (2025). </w:t>
      </w:r>
      <w:r w:rsidRPr="003E3055">
        <w:rPr>
          <w:rFonts w:ascii="Times New Roman" w:hAnsi="Times New Roman" w:cs="Times New Roman"/>
          <w:bCs/>
          <w:i/>
          <w:kern w:val="0"/>
          <w:lang w:val="es-AR"/>
        </w:rPr>
        <w:t>Licenciatura en Comunicación Social. Informe descriptivo y de autoevaluación</w:t>
      </w:r>
      <w:r w:rsidRPr="007C331F">
        <w:rPr>
          <w:rFonts w:ascii="Times New Roman" w:hAnsi="Times New Roman" w:cs="Times New Roman"/>
          <w:bCs/>
          <w:kern w:val="0"/>
          <w:lang w:val="es-AR"/>
        </w:rPr>
        <w:t>. Sistema Institucional de Aseguramiento de la Calidad</w:t>
      </w:r>
      <w:r w:rsidR="003E3055">
        <w:rPr>
          <w:rFonts w:ascii="Times New Roman" w:hAnsi="Times New Roman" w:cs="Times New Roman"/>
          <w:bCs/>
          <w:kern w:val="0"/>
          <w:lang w:val="es-AR"/>
        </w:rPr>
        <w:t>.</w:t>
      </w:r>
      <w:r w:rsidRPr="007C331F">
        <w:rPr>
          <w:rFonts w:ascii="Times New Roman" w:hAnsi="Times New Roman" w:cs="Times New Roman"/>
          <w:bCs/>
          <w:kern w:val="0"/>
          <w:lang w:val="es-AR"/>
        </w:rPr>
        <w:t xml:space="preserve"> Convocatoria para evaluación y certificación de la calidad de las carreras. Res. (R) 232/25. </w:t>
      </w:r>
      <w:r w:rsidRPr="007C331F">
        <w:rPr>
          <w:rFonts w:ascii="Times New Roman" w:eastAsia="Calibri" w:hAnsi="Times New Roman" w:cs="Times New Roman"/>
          <w:bCs/>
          <w:iCs/>
        </w:rPr>
        <w:t>(</w:t>
      </w:r>
      <w:hyperlink r:id="rId12" w:history="1">
        <w:r w:rsidRPr="007C331F">
          <w:rPr>
            <w:rStyle w:val="Hipervnculo"/>
            <w:rFonts w:ascii="Times New Roman" w:eastAsia="Calibri" w:hAnsi="Times New Roman" w:cs="Times New Roman"/>
            <w:bCs/>
            <w:iCs/>
            <w:color w:val="auto"/>
            <w:u w:val="none"/>
          </w:rPr>
          <w:t>https://transparencia.unq.edu.ar/?page_id=55</w:t>
        </w:r>
      </w:hyperlink>
      <w:r w:rsidRPr="007C331F">
        <w:rPr>
          <w:rFonts w:ascii="Times New Roman" w:eastAsia="Calibri" w:hAnsi="Times New Roman" w:cs="Times New Roman"/>
          <w:bCs/>
          <w:iCs/>
        </w:rPr>
        <w:t>)</w:t>
      </w:r>
    </w:p>
    <w:p w14:paraId="597F1E7B" w14:textId="139B7C0C" w:rsidR="00C2342A" w:rsidRPr="007C331F" w:rsidRDefault="00C2342A" w:rsidP="007C331F">
      <w:pPr>
        <w:autoSpaceDE w:val="0"/>
        <w:autoSpaceDN w:val="0"/>
        <w:adjustRightInd w:val="0"/>
        <w:spacing w:line="240" w:lineRule="auto"/>
        <w:jc w:val="both"/>
        <w:rPr>
          <w:rFonts w:ascii="Times New Roman" w:eastAsia="Calibri" w:hAnsi="Times New Roman" w:cs="Times New Roman"/>
          <w:bCs/>
          <w:iCs/>
        </w:rPr>
      </w:pPr>
      <w:r w:rsidRPr="007C331F">
        <w:rPr>
          <w:rFonts w:ascii="Times New Roman" w:eastAsia="Calibri" w:hAnsi="Times New Roman" w:cs="Times New Roman"/>
          <w:bCs/>
          <w:iCs/>
          <w:lang w:val="es-AR"/>
        </w:rPr>
        <w:t xml:space="preserve">Universidad Nacional de Quilmes (2025). </w:t>
      </w:r>
      <w:r w:rsidRPr="003E3055">
        <w:rPr>
          <w:rFonts w:ascii="Times New Roman" w:hAnsi="Times New Roman" w:cs="Times New Roman"/>
          <w:bCs/>
          <w:i/>
          <w:kern w:val="0"/>
          <w:lang w:val="es-AR"/>
        </w:rPr>
        <w:t>Licenciatura en Artes Digitales. Informe descriptivo y de autoevaluación</w:t>
      </w:r>
      <w:r w:rsidRPr="007C331F">
        <w:rPr>
          <w:rFonts w:ascii="Times New Roman" w:hAnsi="Times New Roman" w:cs="Times New Roman"/>
          <w:bCs/>
          <w:kern w:val="0"/>
          <w:lang w:val="es-AR"/>
        </w:rPr>
        <w:t>. Sistema Institucional de Aseguramiento de la Calidad</w:t>
      </w:r>
      <w:r w:rsidR="003E3055">
        <w:rPr>
          <w:rFonts w:ascii="Times New Roman" w:hAnsi="Times New Roman" w:cs="Times New Roman"/>
          <w:bCs/>
          <w:kern w:val="0"/>
          <w:lang w:val="es-AR"/>
        </w:rPr>
        <w:t>.</w:t>
      </w:r>
      <w:r w:rsidRPr="007C331F">
        <w:rPr>
          <w:rFonts w:ascii="Times New Roman" w:hAnsi="Times New Roman" w:cs="Times New Roman"/>
          <w:bCs/>
          <w:kern w:val="0"/>
          <w:lang w:val="es-AR"/>
        </w:rPr>
        <w:t xml:space="preserve"> Convocatoria para evaluación y certificación de la calidad de las carreras. Res. (R) 232/25. </w:t>
      </w:r>
      <w:r w:rsidRPr="007C331F">
        <w:rPr>
          <w:rFonts w:ascii="Times New Roman" w:eastAsia="Calibri" w:hAnsi="Times New Roman" w:cs="Times New Roman"/>
          <w:bCs/>
          <w:iCs/>
        </w:rPr>
        <w:t>(</w:t>
      </w:r>
      <w:hyperlink r:id="rId13" w:history="1">
        <w:r w:rsidRPr="007C331F">
          <w:rPr>
            <w:rStyle w:val="Hipervnculo"/>
            <w:rFonts w:ascii="Times New Roman" w:eastAsia="Calibri" w:hAnsi="Times New Roman" w:cs="Times New Roman"/>
            <w:bCs/>
            <w:iCs/>
            <w:color w:val="auto"/>
            <w:u w:val="none"/>
          </w:rPr>
          <w:t>https://transparencia.unq.edu.ar/?page_id=55</w:t>
        </w:r>
      </w:hyperlink>
      <w:r w:rsidRPr="007C331F">
        <w:rPr>
          <w:rFonts w:ascii="Times New Roman" w:eastAsia="Calibri" w:hAnsi="Times New Roman" w:cs="Times New Roman"/>
          <w:bCs/>
          <w:iCs/>
        </w:rPr>
        <w:t>)</w:t>
      </w:r>
    </w:p>
    <w:p w14:paraId="337C5083" w14:textId="7FF53D5E" w:rsidR="00322174" w:rsidRPr="007C331F" w:rsidRDefault="00322174" w:rsidP="007C331F">
      <w:pPr>
        <w:autoSpaceDE w:val="0"/>
        <w:autoSpaceDN w:val="0"/>
        <w:adjustRightInd w:val="0"/>
        <w:spacing w:line="240" w:lineRule="auto"/>
        <w:jc w:val="both"/>
        <w:rPr>
          <w:rFonts w:ascii="Times New Roman" w:eastAsia="Calibri" w:hAnsi="Times New Roman" w:cs="Times New Roman"/>
          <w:bCs/>
          <w:iCs/>
        </w:rPr>
      </w:pPr>
      <w:r w:rsidRPr="007C331F">
        <w:rPr>
          <w:rFonts w:ascii="Times New Roman" w:eastAsia="Calibri" w:hAnsi="Times New Roman" w:cs="Times New Roman"/>
          <w:bCs/>
          <w:iCs/>
        </w:rPr>
        <w:t xml:space="preserve">Universidad Nacional de Quilmes (2025). </w:t>
      </w:r>
      <w:r w:rsidRPr="003E3055">
        <w:rPr>
          <w:rFonts w:ascii="Times New Roman" w:eastAsia="Calibri" w:hAnsi="Times New Roman" w:cs="Times New Roman"/>
          <w:bCs/>
          <w:i/>
          <w:iCs/>
        </w:rPr>
        <w:t>Informe de evaluación externa. Carrera Licenciatura en Comunicación Social</w:t>
      </w:r>
      <w:r w:rsidRPr="007C331F">
        <w:rPr>
          <w:rFonts w:ascii="Times New Roman" w:eastAsia="Calibri" w:hAnsi="Times New Roman" w:cs="Times New Roman"/>
          <w:bCs/>
          <w:iCs/>
        </w:rPr>
        <w:t>. Sistema Institucional de Aseguramiento de la Calidad. (</w:t>
      </w:r>
      <w:hyperlink r:id="rId14" w:history="1">
        <w:r w:rsidRPr="007C331F">
          <w:rPr>
            <w:rStyle w:val="Hipervnculo"/>
            <w:rFonts w:ascii="Times New Roman" w:eastAsia="Calibri" w:hAnsi="Times New Roman" w:cs="Times New Roman"/>
            <w:bCs/>
            <w:iCs/>
            <w:color w:val="auto"/>
            <w:u w:val="none"/>
          </w:rPr>
          <w:t>https://transparencia.unq.edu.ar/?page_id=55</w:t>
        </w:r>
      </w:hyperlink>
      <w:r w:rsidRPr="007C331F">
        <w:rPr>
          <w:rFonts w:ascii="Times New Roman" w:eastAsia="Calibri" w:hAnsi="Times New Roman" w:cs="Times New Roman"/>
          <w:bCs/>
          <w:iCs/>
        </w:rPr>
        <w:t>)</w:t>
      </w:r>
    </w:p>
    <w:p w14:paraId="2CC561E6" w14:textId="1CECADC7" w:rsidR="00322174" w:rsidRPr="007C331F" w:rsidRDefault="00322174" w:rsidP="007C331F">
      <w:pPr>
        <w:autoSpaceDE w:val="0"/>
        <w:autoSpaceDN w:val="0"/>
        <w:adjustRightInd w:val="0"/>
        <w:spacing w:line="240" w:lineRule="auto"/>
        <w:jc w:val="both"/>
        <w:rPr>
          <w:rFonts w:ascii="Times New Roman" w:eastAsia="Calibri" w:hAnsi="Times New Roman" w:cs="Times New Roman"/>
          <w:bCs/>
          <w:iCs/>
        </w:rPr>
      </w:pPr>
      <w:r w:rsidRPr="007C331F">
        <w:rPr>
          <w:rFonts w:ascii="Times New Roman" w:eastAsia="Calibri" w:hAnsi="Times New Roman" w:cs="Times New Roman"/>
          <w:bCs/>
          <w:iCs/>
        </w:rPr>
        <w:lastRenderedPageBreak/>
        <w:t>Universidad Nacional de Quilmes (2025</w:t>
      </w:r>
      <w:r w:rsidR="00271032" w:rsidRPr="007C331F">
        <w:rPr>
          <w:rFonts w:ascii="Times New Roman" w:eastAsia="Calibri" w:hAnsi="Times New Roman" w:cs="Times New Roman"/>
          <w:bCs/>
          <w:iCs/>
        </w:rPr>
        <w:t xml:space="preserve">). </w:t>
      </w:r>
      <w:r w:rsidR="00271032" w:rsidRPr="003E3055">
        <w:rPr>
          <w:rFonts w:ascii="Times New Roman" w:eastAsia="Calibri" w:hAnsi="Times New Roman" w:cs="Times New Roman"/>
          <w:bCs/>
          <w:i/>
          <w:iCs/>
        </w:rPr>
        <w:t>Informe de evaluación e</w:t>
      </w:r>
      <w:r w:rsidRPr="003E3055">
        <w:rPr>
          <w:rFonts w:ascii="Times New Roman" w:eastAsia="Calibri" w:hAnsi="Times New Roman" w:cs="Times New Roman"/>
          <w:bCs/>
          <w:i/>
          <w:iCs/>
        </w:rPr>
        <w:t>xterna. Carrera Licenciatura en Artes Digitales</w:t>
      </w:r>
      <w:r w:rsidRPr="007C331F">
        <w:rPr>
          <w:rFonts w:ascii="Times New Roman" w:eastAsia="Calibri" w:hAnsi="Times New Roman" w:cs="Times New Roman"/>
          <w:bCs/>
          <w:iCs/>
        </w:rPr>
        <w:t>. Sistema Institucional de Aseguramiento de la Calidad. (</w:t>
      </w:r>
      <w:hyperlink r:id="rId15" w:history="1">
        <w:r w:rsidRPr="007C331F">
          <w:rPr>
            <w:rStyle w:val="Hipervnculo"/>
            <w:rFonts w:ascii="Times New Roman" w:eastAsia="Calibri" w:hAnsi="Times New Roman" w:cs="Times New Roman"/>
            <w:bCs/>
            <w:iCs/>
            <w:color w:val="auto"/>
            <w:u w:val="none"/>
          </w:rPr>
          <w:t>https://transparencia.unq.edu.ar/?page_id=55</w:t>
        </w:r>
      </w:hyperlink>
      <w:r w:rsidRPr="007C331F">
        <w:rPr>
          <w:rFonts w:ascii="Times New Roman" w:eastAsia="Calibri" w:hAnsi="Times New Roman" w:cs="Times New Roman"/>
          <w:bCs/>
          <w:iCs/>
        </w:rPr>
        <w:t>)</w:t>
      </w:r>
    </w:p>
    <w:p w14:paraId="5884A8C8" w14:textId="6B055D63" w:rsidR="00A65C76" w:rsidRPr="007C331F" w:rsidRDefault="00271032" w:rsidP="007C331F">
      <w:pPr>
        <w:autoSpaceDE w:val="0"/>
        <w:autoSpaceDN w:val="0"/>
        <w:adjustRightInd w:val="0"/>
        <w:spacing w:line="240" w:lineRule="auto"/>
        <w:jc w:val="both"/>
        <w:rPr>
          <w:rFonts w:ascii="Times New Roman" w:eastAsia="Calibri" w:hAnsi="Times New Roman" w:cs="Times New Roman"/>
          <w:bCs/>
          <w:iCs/>
        </w:rPr>
      </w:pPr>
      <w:r w:rsidRPr="007C331F">
        <w:rPr>
          <w:rFonts w:ascii="Times New Roman" w:eastAsia="Calibri" w:hAnsi="Times New Roman" w:cs="Times New Roman"/>
          <w:bCs/>
          <w:iCs/>
        </w:rPr>
        <w:t>Universidad Nacional de Quilmes (</w:t>
      </w:r>
      <w:r w:rsidR="003E3055">
        <w:rPr>
          <w:rFonts w:ascii="Times New Roman" w:eastAsia="Calibri" w:hAnsi="Times New Roman" w:cs="Times New Roman"/>
          <w:bCs/>
          <w:iCs/>
        </w:rPr>
        <w:t xml:space="preserve">3 de diciembre de </w:t>
      </w:r>
      <w:r w:rsidRPr="007C331F">
        <w:rPr>
          <w:rFonts w:ascii="Times New Roman" w:eastAsia="Calibri" w:hAnsi="Times New Roman" w:cs="Times New Roman"/>
          <w:bCs/>
          <w:iCs/>
        </w:rPr>
        <w:t xml:space="preserve">2025). </w:t>
      </w:r>
      <w:r w:rsidRPr="003E3055">
        <w:rPr>
          <w:rFonts w:ascii="Times New Roman" w:eastAsia="Calibri" w:hAnsi="Times New Roman" w:cs="Times New Roman"/>
          <w:bCs/>
          <w:i/>
          <w:iCs/>
          <w:lang w:val="es-AR"/>
        </w:rPr>
        <w:t>Resolución (CS) nº 621/25</w:t>
      </w:r>
      <w:r w:rsidR="003E3055">
        <w:rPr>
          <w:rFonts w:ascii="Times New Roman" w:eastAsia="Calibri" w:hAnsi="Times New Roman" w:cs="Times New Roman"/>
          <w:bCs/>
          <w:iCs/>
          <w:lang w:val="es-AR"/>
        </w:rPr>
        <w:t>.</w:t>
      </w:r>
      <w:r w:rsidRPr="007C331F">
        <w:rPr>
          <w:rFonts w:ascii="Times New Roman" w:eastAsia="Calibri" w:hAnsi="Times New Roman" w:cs="Times New Roman"/>
          <w:bCs/>
          <w:iCs/>
          <w:lang w:val="es-AR"/>
        </w:rPr>
        <w:t xml:space="preserve"> </w:t>
      </w:r>
      <w:r w:rsidR="003E3055">
        <w:rPr>
          <w:rFonts w:ascii="Times New Roman" w:eastAsia="Calibri" w:hAnsi="Times New Roman" w:cs="Times New Roman"/>
          <w:bCs/>
          <w:iCs/>
          <w:lang w:val="es-AR"/>
        </w:rPr>
        <w:t xml:space="preserve">Por la cual se </w:t>
      </w:r>
      <w:r w:rsidRPr="007C331F">
        <w:rPr>
          <w:rFonts w:ascii="Times New Roman" w:eastAsia="Calibri" w:hAnsi="Times New Roman" w:cs="Times New Roman"/>
          <w:bCs/>
          <w:iCs/>
          <w:lang w:val="es-AR"/>
        </w:rPr>
        <w:t>certifica</w:t>
      </w:r>
      <w:r w:rsidR="003E3055">
        <w:rPr>
          <w:rFonts w:ascii="Times New Roman" w:eastAsia="Calibri" w:hAnsi="Times New Roman" w:cs="Times New Roman"/>
          <w:bCs/>
          <w:iCs/>
          <w:lang w:val="es-AR"/>
        </w:rPr>
        <w:t xml:space="preserve"> la</w:t>
      </w:r>
      <w:r w:rsidRPr="007C331F">
        <w:rPr>
          <w:rFonts w:ascii="Times New Roman" w:eastAsia="Calibri" w:hAnsi="Times New Roman" w:cs="Times New Roman"/>
          <w:bCs/>
          <w:iCs/>
          <w:lang w:val="es-AR"/>
        </w:rPr>
        <w:t xml:space="preserve"> calidad de la Licenciatura Comunicación Social en el marco de lo previsto por el SIAC.</w:t>
      </w:r>
      <w:r w:rsidR="00A65C76" w:rsidRPr="007C331F">
        <w:rPr>
          <w:rFonts w:ascii="Times New Roman" w:eastAsia="Calibri" w:hAnsi="Times New Roman" w:cs="Times New Roman"/>
          <w:bCs/>
          <w:iCs/>
        </w:rPr>
        <w:t xml:space="preserve">  (</w:t>
      </w:r>
      <w:hyperlink r:id="rId16" w:history="1">
        <w:r w:rsidR="00A65C76" w:rsidRPr="007C331F">
          <w:rPr>
            <w:rStyle w:val="Hipervnculo"/>
            <w:rFonts w:ascii="Times New Roman" w:eastAsia="Calibri" w:hAnsi="Times New Roman" w:cs="Times New Roman"/>
            <w:bCs/>
            <w:iCs/>
            <w:color w:val="auto"/>
            <w:u w:val="none"/>
          </w:rPr>
          <w:t>https://transparencia.unq.edu.ar/?page_id=55</w:t>
        </w:r>
      </w:hyperlink>
      <w:r w:rsidR="00A65C76" w:rsidRPr="007C331F">
        <w:rPr>
          <w:rFonts w:ascii="Times New Roman" w:eastAsia="Calibri" w:hAnsi="Times New Roman" w:cs="Times New Roman"/>
          <w:bCs/>
          <w:iCs/>
        </w:rPr>
        <w:t>)</w:t>
      </w:r>
    </w:p>
    <w:p w14:paraId="09B4C74F" w14:textId="4B1D23BF" w:rsidR="00A65C76" w:rsidRPr="00A65C76" w:rsidRDefault="00271032" w:rsidP="007C331F">
      <w:pPr>
        <w:autoSpaceDE w:val="0"/>
        <w:autoSpaceDN w:val="0"/>
        <w:adjustRightInd w:val="0"/>
        <w:spacing w:line="240" w:lineRule="auto"/>
        <w:jc w:val="both"/>
        <w:rPr>
          <w:rFonts w:ascii="Times New Roman" w:eastAsia="Calibri" w:hAnsi="Times New Roman" w:cs="Times New Roman"/>
          <w:bCs/>
          <w:iCs/>
        </w:rPr>
      </w:pPr>
      <w:r w:rsidRPr="007C331F">
        <w:rPr>
          <w:rFonts w:ascii="Times New Roman" w:eastAsia="Calibri" w:hAnsi="Times New Roman" w:cs="Times New Roman"/>
          <w:bCs/>
          <w:iCs/>
          <w:lang w:val="es-AR"/>
        </w:rPr>
        <w:t>Universidad Nacional de Quilmes (</w:t>
      </w:r>
      <w:r w:rsidR="003E3055">
        <w:rPr>
          <w:rFonts w:ascii="Times New Roman" w:eastAsia="Calibri" w:hAnsi="Times New Roman" w:cs="Times New Roman"/>
          <w:bCs/>
          <w:iCs/>
          <w:lang w:val="es-AR"/>
        </w:rPr>
        <w:t xml:space="preserve">3 de diciembre de </w:t>
      </w:r>
      <w:r w:rsidRPr="007C331F">
        <w:rPr>
          <w:rFonts w:ascii="Times New Roman" w:eastAsia="Calibri" w:hAnsi="Times New Roman" w:cs="Times New Roman"/>
          <w:bCs/>
          <w:iCs/>
          <w:lang w:val="es-AR"/>
        </w:rPr>
        <w:t xml:space="preserve">2025). </w:t>
      </w:r>
      <w:r w:rsidRPr="003E3055">
        <w:rPr>
          <w:rFonts w:ascii="Times New Roman" w:eastAsia="Calibri" w:hAnsi="Times New Roman" w:cs="Times New Roman"/>
          <w:bCs/>
          <w:i/>
          <w:iCs/>
          <w:lang w:val="es-AR"/>
        </w:rPr>
        <w:t>Resolución (CS) nº 627/25</w:t>
      </w:r>
      <w:r w:rsidR="003E3055">
        <w:rPr>
          <w:rFonts w:ascii="Times New Roman" w:eastAsia="Calibri" w:hAnsi="Times New Roman" w:cs="Times New Roman"/>
          <w:bCs/>
          <w:iCs/>
          <w:lang w:val="es-AR"/>
        </w:rPr>
        <w:t>.</w:t>
      </w:r>
      <w:r w:rsidRPr="007C331F">
        <w:rPr>
          <w:rFonts w:ascii="Times New Roman" w:eastAsia="Calibri" w:hAnsi="Times New Roman" w:cs="Times New Roman"/>
          <w:bCs/>
          <w:iCs/>
          <w:lang w:val="es-AR"/>
        </w:rPr>
        <w:t xml:space="preserve"> </w:t>
      </w:r>
      <w:r w:rsidR="003E3055">
        <w:rPr>
          <w:rFonts w:ascii="Times New Roman" w:eastAsia="Calibri" w:hAnsi="Times New Roman" w:cs="Times New Roman"/>
          <w:bCs/>
          <w:iCs/>
          <w:lang w:val="es-AR"/>
        </w:rPr>
        <w:t xml:space="preserve">Por la cual se </w:t>
      </w:r>
      <w:r w:rsidRPr="007C331F">
        <w:rPr>
          <w:rFonts w:ascii="Times New Roman" w:eastAsia="Calibri" w:hAnsi="Times New Roman" w:cs="Times New Roman"/>
          <w:bCs/>
          <w:iCs/>
          <w:lang w:val="es-AR"/>
        </w:rPr>
        <w:t>certifica de calidad de la Licenciatura en Artes Digitales en el marco de lo previsto por el SIAC.</w:t>
      </w:r>
      <w:r w:rsidR="00A65C76" w:rsidRPr="007C331F">
        <w:rPr>
          <w:rFonts w:ascii="Times New Roman" w:eastAsia="Calibri" w:hAnsi="Times New Roman" w:cs="Times New Roman"/>
          <w:bCs/>
          <w:iCs/>
          <w:lang w:val="es-AR"/>
        </w:rPr>
        <w:t xml:space="preserve"> </w:t>
      </w:r>
      <w:r w:rsidR="00A65C76" w:rsidRPr="007C331F">
        <w:rPr>
          <w:rFonts w:ascii="Times New Roman" w:eastAsia="Calibri" w:hAnsi="Times New Roman" w:cs="Times New Roman"/>
          <w:bCs/>
          <w:iCs/>
        </w:rPr>
        <w:t xml:space="preserve"> (</w:t>
      </w:r>
      <w:hyperlink r:id="rId17" w:history="1">
        <w:r w:rsidR="00A65C76" w:rsidRPr="007C331F">
          <w:rPr>
            <w:rStyle w:val="Hipervnculo"/>
            <w:rFonts w:ascii="Times New Roman" w:eastAsia="Calibri" w:hAnsi="Times New Roman" w:cs="Times New Roman"/>
            <w:bCs/>
            <w:iCs/>
            <w:color w:val="auto"/>
            <w:u w:val="none"/>
          </w:rPr>
          <w:t>https://transparencia.unq.edu.ar/?page_id=55</w:t>
        </w:r>
      </w:hyperlink>
      <w:r w:rsidR="00A65C76" w:rsidRPr="00A65C76">
        <w:rPr>
          <w:rFonts w:ascii="Times New Roman" w:eastAsia="Calibri" w:hAnsi="Times New Roman" w:cs="Times New Roman"/>
          <w:bCs/>
          <w:iCs/>
        </w:rPr>
        <w:t>)</w:t>
      </w:r>
    </w:p>
    <w:sectPr w:rsidR="00A65C76" w:rsidRPr="00A65C76" w:rsidSect="00701F64">
      <w:headerReference w:type="default" r:id="rId18"/>
      <w:footerReference w:type="default" r:id="rId19"/>
      <w:pgSz w:w="11906" w:h="16838"/>
      <w:pgMar w:top="2410" w:right="1701" w:bottom="1843"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4DBAAE" w14:textId="77777777" w:rsidR="005A3C21" w:rsidRPr="00BA642E" w:rsidRDefault="005A3C21" w:rsidP="00C802F5">
      <w:pPr>
        <w:spacing w:after="0" w:line="240" w:lineRule="auto"/>
      </w:pPr>
      <w:r w:rsidRPr="00BA642E">
        <w:separator/>
      </w:r>
    </w:p>
  </w:endnote>
  <w:endnote w:type="continuationSeparator" w:id="0">
    <w:p w14:paraId="63872EC8" w14:textId="77777777" w:rsidR="005A3C21" w:rsidRPr="00BA642E" w:rsidRDefault="005A3C21"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F1CC46" w14:textId="732B193D" w:rsidR="00701F64" w:rsidRPr="00BA642E" w:rsidRDefault="00BA642E">
    <w:pPr>
      <w:pStyle w:val="Piedepgina"/>
    </w:pPr>
    <w:r w:rsidRPr="00BA642E">
      <w:rPr>
        <w:noProof/>
        <w:lang w:val="es-AR" w:eastAsia="es-AR"/>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F4C2C0" w14:textId="77777777" w:rsidR="005A3C21" w:rsidRPr="00BA642E" w:rsidRDefault="005A3C21" w:rsidP="00C802F5">
      <w:pPr>
        <w:spacing w:after="0" w:line="240" w:lineRule="auto"/>
      </w:pPr>
      <w:r w:rsidRPr="00BA642E">
        <w:separator/>
      </w:r>
    </w:p>
  </w:footnote>
  <w:footnote w:type="continuationSeparator" w:id="0">
    <w:p w14:paraId="5CA6A08B" w14:textId="77777777" w:rsidR="005A3C21" w:rsidRPr="00BA642E" w:rsidRDefault="005A3C21" w:rsidP="00C802F5">
      <w:pPr>
        <w:spacing w:after="0" w:line="240" w:lineRule="auto"/>
      </w:pPr>
      <w:r w:rsidRPr="00BA642E">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44B213" w14:textId="0B58DBD9" w:rsidR="00C802F5" w:rsidRPr="00BA642E" w:rsidRDefault="00C802F5" w:rsidP="00C802F5">
    <w:pPr>
      <w:pStyle w:val="Encabezado"/>
      <w:jc w:val="center"/>
    </w:pPr>
    <w:r w:rsidRPr="00BA642E">
      <w:rPr>
        <w:noProof/>
        <w:lang w:val="es-AR" w:eastAsia="es-AR"/>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F43361"/>
    <w:multiLevelType w:val="hybridMultilevel"/>
    <w:tmpl w:val="95F45C2C"/>
    <w:lvl w:ilvl="0" w:tplc="5E58DBDE">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nsid w:val="6DB04DFC"/>
    <w:multiLevelType w:val="hybridMultilevel"/>
    <w:tmpl w:val="95F45C2C"/>
    <w:lvl w:ilvl="0" w:tplc="5E58DBDE">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7ECC1DF0"/>
    <w:multiLevelType w:val="hybridMultilevel"/>
    <w:tmpl w:val="95F45C2C"/>
    <w:lvl w:ilvl="0" w:tplc="5E58DBDE">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23DC"/>
    <w:rsid w:val="00006C3B"/>
    <w:rsid w:val="00024C38"/>
    <w:rsid w:val="0009364A"/>
    <w:rsid w:val="000D2E7F"/>
    <w:rsid w:val="000D71B6"/>
    <w:rsid w:val="000F362A"/>
    <w:rsid w:val="00117C1E"/>
    <w:rsid w:val="0012182D"/>
    <w:rsid w:val="00131962"/>
    <w:rsid w:val="00142AD3"/>
    <w:rsid w:val="001816D6"/>
    <w:rsid w:val="00185F5E"/>
    <w:rsid w:val="001923DC"/>
    <w:rsid w:val="001A2F8C"/>
    <w:rsid w:val="001B4C18"/>
    <w:rsid w:val="001D4504"/>
    <w:rsid w:val="00223872"/>
    <w:rsid w:val="002327C3"/>
    <w:rsid w:val="002338C1"/>
    <w:rsid w:val="0025389C"/>
    <w:rsid w:val="002547CC"/>
    <w:rsid w:val="00254815"/>
    <w:rsid w:val="00271032"/>
    <w:rsid w:val="002754D6"/>
    <w:rsid w:val="00293C53"/>
    <w:rsid w:val="002B008F"/>
    <w:rsid w:val="002C15EC"/>
    <w:rsid w:val="002C3FEB"/>
    <w:rsid w:val="002C5449"/>
    <w:rsid w:val="002D7A91"/>
    <w:rsid w:val="002F039B"/>
    <w:rsid w:val="00312392"/>
    <w:rsid w:val="00322174"/>
    <w:rsid w:val="00343CF6"/>
    <w:rsid w:val="00346F3F"/>
    <w:rsid w:val="00393EC1"/>
    <w:rsid w:val="003965AE"/>
    <w:rsid w:val="003B203E"/>
    <w:rsid w:val="003C5E6A"/>
    <w:rsid w:val="003E3055"/>
    <w:rsid w:val="004040C0"/>
    <w:rsid w:val="00437E9C"/>
    <w:rsid w:val="00446F41"/>
    <w:rsid w:val="0047617A"/>
    <w:rsid w:val="004B70E4"/>
    <w:rsid w:val="005205CA"/>
    <w:rsid w:val="00544AE9"/>
    <w:rsid w:val="00550766"/>
    <w:rsid w:val="0055310B"/>
    <w:rsid w:val="005677E6"/>
    <w:rsid w:val="00570601"/>
    <w:rsid w:val="00573071"/>
    <w:rsid w:val="0058162B"/>
    <w:rsid w:val="005A3C21"/>
    <w:rsid w:val="005B244F"/>
    <w:rsid w:val="005C08AF"/>
    <w:rsid w:val="005D1C2A"/>
    <w:rsid w:val="005E7D9E"/>
    <w:rsid w:val="005F3B2E"/>
    <w:rsid w:val="00607846"/>
    <w:rsid w:val="00670BE3"/>
    <w:rsid w:val="00693E20"/>
    <w:rsid w:val="006C2C09"/>
    <w:rsid w:val="00701F64"/>
    <w:rsid w:val="0071610A"/>
    <w:rsid w:val="007B5224"/>
    <w:rsid w:val="007B5B5F"/>
    <w:rsid w:val="007C331F"/>
    <w:rsid w:val="007D233B"/>
    <w:rsid w:val="007E44F4"/>
    <w:rsid w:val="007F3CE0"/>
    <w:rsid w:val="00813940"/>
    <w:rsid w:val="00840383"/>
    <w:rsid w:val="008469D0"/>
    <w:rsid w:val="0085070B"/>
    <w:rsid w:val="00864D7B"/>
    <w:rsid w:val="00874590"/>
    <w:rsid w:val="008A484C"/>
    <w:rsid w:val="008C432B"/>
    <w:rsid w:val="008F1DED"/>
    <w:rsid w:val="00924931"/>
    <w:rsid w:val="0093063A"/>
    <w:rsid w:val="009344EB"/>
    <w:rsid w:val="00951BDC"/>
    <w:rsid w:val="009564E7"/>
    <w:rsid w:val="00957659"/>
    <w:rsid w:val="009802D8"/>
    <w:rsid w:val="009F05C6"/>
    <w:rsid w:val="009F175D"/>
    <w:rsid w:val="009F624D"/>
    <w:rsid w:val="00A13FDA"/>
    <w:rsid w:val="00A17247"/>
    <w:rsid w:val="00A20289"/>
    <w:rsid w:val="00A4335F"/>
    <w:rsid w:val="00A54E55"/>
    <w:rsid w:val="00A556AA"/>
    <w:rsid w:val="00A63BF5"/>
    <w:rsid w:val="00A65C76"/>
    <w:rsid w:val="00AC2F50"/>
    <w:rsid w:val="00AD2E6D"/>
    <w:rsid w:val="00AE19ED"/>
    <w:rsid w:val="00B1164C"/>
    <w:rsid w:val="00B3288C"/>
    <w:rsid w:val="00B446EA"/>
    <w:rsid w:val="00BA5635"/>
    <w:rsid w:val="00BA642E"/>
    <w:rsid w:val="00BC236F"/>
    <w:rsid w:val="00BC5FD0"/>
    <w:rsid w:val="00C2342A"/>
    <w:rsid w:val="00C4209D"/>
    <w:rsid w:val="00C80175"/>
    <w:rsid w:val="00C802F5"/>
    <w:rsid w:val="00C96B2C"/>
    <w:rsid w:val="00CA56CA"/>
    <w:rsid w:val="00CC04C1"/>
    <w:rsid w:val="00CF4EA1"/>
    <w:rsid w:val="00D62335"/>
    <w:rsid w:val="00D843EC"/>
    <w:rsid w:val="00D91819"/>
    <w:rsid w:val="00DC3085"/>
    <w:rsid w:val="00E119E5"/>
    <w:rsid w:val="00E15D8C"/>
    <w:rsid w:val="00E448D1"/>
    <w:rsid w:val="00F02C9D"/>
    <w:rsid w:val="00F50F01"/>
    <w:rsid w:val="00F67A98"/>
    <w:rsid w:val="00F97A7D"/>
    <w:rsid w:val="00FC4CEA"/>
    <w:rsid w:val="00FE12A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6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5C76"/>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UnresolvedMention">
    <w:name w:val="Unresolved Mention"/>
    <w:basedOn w:val="Fuentedeprrafopredeter"/>
    <w:uiPriority w:val="99"/>
    <w:semiHidden/>
    <w:unhideWhenUsed/>
    <w:rsid w:val="00C802F5"/>
    <w:rPr>
      <w:color w:val="605E5C"/>
      <w:shd w:val="clear" w:color="auto" w:fill="E1DFDD"/>
    </w:rPr>
  </w:style>
  <w:style w:type="paragraph" w:styleId="Textodeglobo">
    <w:name w:val="Balloon Text"/>
    <w:basedOn w:val="Normal"/>
    <w:link w:val="TextodegloboCar"/>
    <w:uiPriority w:val="99"/>
    <w:semiHidden/>
    <w:unhideWhenUsed/>
    <w:rsid w:val="000D2E7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D2E7F"/>
    <w:rPr>
      <w:rFonts w:ascii="Tahoma" w:hAnsi="Tahoma" w:cs="Tahoma"/>
      <w:sz w:val="16"/>
      <w:szCs w:val="16"/>
      <w:lang w:val="es-419"/>
    </w:rPr>
  </w:style>
  <w:style w:type="paragraph" w:customStyle="1" w:styleId="Textonotapie1">
    <w:name w:val="Texto nota pie1"/>
    <w:basedOn w:val="Normal"/>
    <w:next w:val="Textonotapie"/>
    <w:link w:val="TextonotapieCar"/>
    <w:uiPriority w:val="99"/>
    <w:semiHidden/>
    <w:unhideWhenUsed/>
    <w:rsid w:val="008A484C"/>
    <w:pPr>
      <w:spacing w:after="0" w:line="240" w:lineRule="auto"/>
    </w:pPr>
    <w:rPr>
      <w:sz w:val="20"/>
      <w:szCs w:val="20"/>
      <w:lang w:val="es-AR"/>
    </w:rPr>
  </w:style>
  <w:style w:type="character" w:customStyle="1" w:styleId="TextonotapieCar">
    <w:name w:val="Texto nota pie Car"/>
    <w:basedOn w:val="Fuentedeprrafopredeter"/>
    <w:link w:val="Textonotapie1"/>
    <w:uiPriority w:val="99"/>
    <w:semiHidden/>
    <w:rsid w:val="008A484C"/>
    <w:rPr>
      <w:sz w:val="20"/>
      <w:szCs w:val="20"/>
    </w:rPr>
  </w:style>
  <w:style w:type="character" w:styleId="Refdenotaalpie">
    <w:name w:val="footnote reference"/>
    <w:basedOn w:val="Fuentedeprrafopredeter"/>
    <w:uiPriority w:val="99"/>
    <w:semiHidden/>
    <w:unhideWhenUsed/>
    <w:rsid w:val="008A484C"/>
    <w:rPr>
      <w:vertAlign w:val="superscript"/>
    </w:rPr>
  </w:style>
  <w:style w:type="table" w:customStyle="1" w:styleId="Tablaconcuadrcula1">
    <w:name w:val="Tabla con cuadrícula1"/>
    <w:basedOn w:val="Tablanormal"/>
    <w:next w:val="Tablaconcuadrcula"/>
    <w:uiPriority w:val="39"/>
    <w:rsid w:val="008A484C"/>
    <w:pPr>
      <w:spacing w:after="0" w:line="240" w:lineRule="auto"/>
    </w:pPr>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1"/>
    <w:uiPriority w:val="99"/>
    <w:semiHidden/>
    <w:unhideWhenUsed/>
    <w:rsid w:val="008A484C"/>
    <w:pPr>
      <w:spacing w:after="0" w:line="240" w:lineRule="auto"/>
    </w:pPr>
    <w:rPr>
      <w:sz w:val="20"/>
      <w:szCs w:val="20"/>
    </w:rPr>
  </w:style>
  <w:style w:type="character" w:customStyle="1" w:styleId="TextonotapieCar1">
    <w:name w:val="Texto nota pie Car1"/>
    <w:basedOn w:val="Fuentedeprrafopredeter"/>
    <w:link w:val="Textonotapie"/>
    <w:uiPriority w:val="99"/>
    <w:semiHidden/>
    <w:rsid w:val="008A484C"/>
    <w:rPr>
      <w:sz w:val="20"/>
      <w:szCs w:val="20"/>
      <w:lang w:val="es-419"/>
    </w:rPr>
  </w:style>
  <w:style w:type="table" w:styleId="Tablaconcuadrcula">
    <w:name w:val="Table Grid"/>
    <w:basedOn w:val="Tablanormal"/>
    <w:uiPriority w:val="39"/>
    <w:rsid w:val="008A48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basedOn w:val="Fuentedeprrafopredeter"/>
    <w:uiPriority w:val="99"/>
    <w:semiHidden/>
    <w:unhideWhenUsed/>
    <w:rsid w:val="00A54E55"/>
    <w:rPr>
      <w:sz w:val="16"/>
      <w:szCs w:val="16"/>
    </w:rPr>
  </w:style>
  <w:style w:type="paragraph" w:styleId="Textocomentario">
    <w:name w:val="annotation text"/>
    <w:basedOn w:val="Normal"/>
    <w:link w:val="TextocomentarioCar"/>
    <w:uiPriority w:val="99"/>
    <w:semiHidden/>
    <w:unhideWhenUsed/>
    <w:rsid w:val="00A54E5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54E55"/>
    <w:rPr>
      <w:sz w:val="20"/>
      <w:szCs w:val="20"/>
      <w:lang w:val="es-419"/>
    </w:rPr>
  </w:style>
  <w:style w:type="paragraph" w:styleId="Asuntodelcomentario">
    <w:name w:val="annotation subject"/>
    <w:basedOn w:val="Textocomentario"/>
    <w:next w:val="Textocomentario"/>
    <w:link w:val="AsuntodelcomentarioCar"/>
    <w:uiPriority w:val="99"/>
    <w:semiHidden/>
    <w:unhideWhenUsed/>
    <w:rsid w:val="00A54E55"/>
    <w:rPr>
      <w:b/>
      <w:bCs/>
    </w:rPr>
  </w:style>
  <w:style w:type="character" w:customStyle="1" w:styleId="AsuntodelcomentarioCar">
    <w:name w:val="Asunto del comentario Car"/>
    <w:basedOn w:val="TextocomentarioCar"/>
    <w:link w:val="Asuntodelcomentario"/>
    <w:uiPriority w:val="99"/>
    <w:semiHidden/>
    <w:rsid w:val="00A54E55"/>
    <w:rPr>
      <w:b/>
      <w:bCs/>
      <w:sz w:val="20"/>
      <w:szCs w:val="20"/>
      <w:lang w:val="es-41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5C76"/>
    <w:rPr>
      <w:lang w:val="es-419"/>
    </w:rPr>
  </w:style>
  <w:style w:type="paragraph" w:styleId="Ttulo1">
    <w:name w:val="heading 1"/>
    <w:basedOn w:val="Normal"/>
    <w:next w:val="Normal"/>
    <w:link w:val="Ttulo1C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1923DC"/>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1923DC"/>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1923DC"/>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1923D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923D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923D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923D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923DC"/>
    <w:pPr>
      <w:spacing w:before="160"/>
      <w:jc w:val="center"/>
    </w:pPr>
    <w:rPr>
      <w:i/>
      <w:iCs/>
      <w:color w:val="404040" w:themeColor="text1" w:themeTint="BF"/>
    </w:rPr>
  </w:style>
  <w:style w:type="character" w:customStyle="1" w:styleId="CitaCar">
    <w:name w:val="Cita Car"/>
    <w:basedOn w:val="Fuentedeprrafopredeter"/>
    <w:link w:val="Cita"/>
    <w:uiPriority w:val="29"/>
    <w:rsid w:val="001923DC"/>
    <w:rPr>
      <w:i/>
      <w:iCs/>
      <w:color w:val="404040" w:themeColor="text1" w:themeTint="BF"/>
    </w:rPr>
  </w:style>
  <w:style w:type="paragraph" w:styleId="Prrafodelista">
    <w:name w:val="List Paragraph"/>
    <w:basedOn w:val="Normal"/>
    <w:uiPriority w:val="34"/>
    <w:qFormat/>
    <w:rsid w:val="001923DC"/>
    <w:pPr>
      <w:ind w:left="720"/>
      <w:contextualSpacing/>
    </w:pPr>
  </w:style>
  <w:style w:type="character" w:styleId="nfasisintenso">
    <w:name w:val="Intense Emphasis"/>
    <w:basedOn w:val="Fuentedeprrafopredeter"/>
    <w:uiPriority w:val="21"/>
    <w:qFormat/>
    <w:rsid w:val="001923DC"/>
    <w:rPr>
      <w:i/>
      <w:iCs/>
      <w:color w:val="2F5496" w:themeColor="accent1" w:themeShade="BF"/>
    </w:rPr>
  </w:style>
  <w:style w:type="paragraph" w:styleId="Citadestacada">
    <w:name w:val="Intense Quote"/>
    <w:basedOn w:val="Normal"/>
    <w:next w:val="Normal"/>
    <w:link w:val="CitadestacadaC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1923DC"/>
    <w:rPr>
      <w:i/>
      <w:iCs/>
      <w:color w:val="2F5496" w:themeColor="accent1" w:themeShade="BF"/>
    </w:rPr>
  </w:style>
  <w:style w:type="character" w:styleId="Referenciaintensa">
    <w:name w:val="Intense Reference"/>
    <w:basedOn w:val="Fuentedeprrafopredeter"/>
    <w:uiPriority w:val="32"/>
    <w:qFormat/>
    <w:rsid w:val="001923DC"/>
    <w:rPr>
      <w:b/>
      <w:bCs/>
      <w:smallCaps/>
      <w:color w:val="2F5496" w:themeColor="accent1" w:themeShade="BF"/>
      <w:spacing w:val="5"/>
    </w:rPr>
  </w:style>
  <w:style w:type="paragraph" w:styleId="Encabezado">
    <w:name w:val="header"/>
    <w:basedOn w:val="Normal"/>
    <w:link w:val="EncabezadoCar"/>
    <w:uiPriority w:val="99"/>
    <w:unhideWhenUsed/>
    <w:rsid w:val="00C802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C802F5"/>
  </w:style>
  <w:style w:type="paragraph" w:styleId="Piedepgina">
    <w:name w:val="footer"/>
    <w:basedOn w:val="Normal"/>
    <w:link w:val="PiedepginaCar"/>
    <w:uiPriority w:val="99"/>
    <w:unhideWhenUsed/>
    <w:rsid w:val="00C802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C802F5"/>
  </w:style>
  <w:style w:type="character" w:styleId="Hipervnculo">
    <w:name w:val="Hyperlink"/>
    <w:basedOn w:val="Fuentedeprrafopredeter"/>
    <w:uiPriority w:val="99"/>
    <w:unhideWhenUsed/>
    <w:rsid w:val="00C802F5"/>
    <w:rPr>
      <w:color w:val="0563C1" w:themeColor="hyperlink"/>
      <w:u w:val="single"/>
    </w:rPr>
  </w:style>
  <w:style w:type="character" w:customStyle="1" w:styleId="UnresolvedMention">
    <w:name w:val="Unresolved Mention"/>
    <w:basedOn w:val="Fuentedeprrafopredeter"/>
    <w:uiPriority w:val="99"/>
    <w:semiHidden/>
    <w:unhideWhenUsed/>
    <w:rsid w:val="00C802F5"/>
    <w:rPr>
      <w:color w:val="605E5C"/>
      <w:shd w:val="clear" w:color="auto" w:fill="E1DFDD"/>
    </w:rPr>
  </w:style>
  <w:style w:type="paragraph" w:styleId="Textodeglobo">
    <w:name w:val="Balloon Text"/>
    <w:basedOn w:val="Normal"/>
    <w:link w:val="TextodegloboCar"/>
    <w:uiPriority w:val="99"/>
    <w:semiHidden/>
    <w:unhideWhenUsed/>
    <w:rsid w:val="000D2E7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D2E7F"/>
    <w:rPr>
      <w:rFonts w:ascii="Tahoma" w:hAnsi="Tahoma" w:cs="Tahoma"/>
      <w:sz w:val="16"/>
      <w:szCs w:val="16"/>
      <w:lang w:val="es-419"/>
    </w:rPr>
  </w:style>
  <w:style w:type="paragraph" w:customStyle="1" w:styleId="Textonotapie1">
    <w:name w:val="Texto nota pie1"/>
    <w:basedOn w:val="Normal"/>
    <w:next w:val="Textonotapie"/>
    <w:link w:val="TextonotapieCar"/>
    <w:uiPriority w:val="99"/>
    <w:semiHidden/>
    <w:unhideWhenUsed/>
    <w:rsid w:val="008A484C"/>
    <w:pPr>
      <w:spacing w:after="0" w:line="240" w:lineRule="auto"/>
    </w:pPr>
    <w:rPr>
      <w:sz w:val="20"/>
      <w:szCs w:val="20"/>
      <w:lang w:val="es-AR"/>
    </w:rPr>
  </w:style>
  <w:style w:type="character" w:customStyle="1" w:styleId="TextonotapieCar">
    <w:name w:val="Texto nota pie Car"/>
    <w:basedOn w:val="Fuentedeprrafopredeter"/>
    <w:link w:val="Textonotapie1"/>
    <w:uiPriority w:val="99"/>
    <w:semiHidden/>
    <w:rsid w:val="008A484C"/>
    <w:rPr>
      <w:sz w:val="20"/>
      <w:szCs w:val="20"/>
    </w:rPr>
  </w:style>
  <w:style w:type="character" w:styleId="Refdenotaalpie">
    <w:name w:val="footnote reference"/>
    <w:basedOn w:val="Fuentedeprrafopredeter"/>
    <w:uiPriority w:val="99"/>
    <w:semiHidden/>
    <w:unhideWhenUsed/>
    <w:rsid w:val="008A484C"/>
    <w:rPr>
      <w:vertAlign w:val="superscript"/>
    </w:rPr>
  </w:style>
  <w:style w:type="table" w:customStyle="1" w:styleId="Tablaconcuadrcula1">
    <w:name w:val="Tabla con cuadrícula1"/>
    <w:basedOn w:val="Tablanormal"/>
    <w:next w:val="Tablaconcuadrcula"/>
    <w:uiPriority w:val="39"/>
    <w:rsid w:val="008A484C"/>
    <w:pPr>
      <w:spacing w:after="0" w:line="240" w:lineRule="auto"/>
    </w:pPr>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notapie">
    <w:name w:val="footnote text"/>
    <w:basedOn w:val="Normal"/>
    <w:link w:val="TextonotapieCar1"/>
    <w:uiPriority w:val="99"/>
    <w:semiHidden/>
    <w:unhideWhenUsed/>
    <w:rsid w:val="008A484C"/>
    <w:pPr>
      <w:spacing w:after="0" w:line="240" w:lineRule="auto"/>
    </w:pPr>
    <w:rPr>
      <w:sz w:val="20"/>
      <w:szCs w:val="20"/>
    </w:rPr>
  </w:style>
  <w:style w:type="character" w:customStyle="1" w:styleId="TextonotapieCar1">
    <w:name w:val="Texto nota pie Car1"/>
    <w:basedOn w:val="Fuentedeprrafopredeter"/>
    <w:link w:val="Textonotapie"/>
    <w:uiPriority w:val="99"/>
    <w:semiHidden/>
    <w:rsid w:val="008A484C"/>
    <w:rPr>
      <w:sz w:val="20"/>
      <w:szCs w:val="20"/>
      <w:lang w:val="es-419"/>
    </w:rPr>
  </w:style>
  <w:style w:type="table" w:styleId="Tablaconcuadrcula">
    <w:name w:val="Table Grid"/>
    <w:basedOn w:val="Tablanormal"/>
    <w:uiPriority w:val="39"/>
    <w:rsid w:val="008A48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basedOn w:val="Fuentedeprrafopredeter"/>
    <w:uiPriority w:val="99"/>
    <w:semiHidden/>
    <w:unhideWhenUsed/>
    <w:rsid w:val="00A54E55"/>
    <w:rPr>
      <w:sz w:val="16"/>
      <w:szCs w:val="16"/>
    </w:rPr>
  </w:style>
  <w:style w:type="paragraph" w:styleId="Textocomentario">
    <w:name w:val="annotation text"/>
    <w:basedOn w:val="Normal"/>
    <w:link w:val="TextocomentarioCar"/>
    <w:uiPriority w:val="99"/>
    <w:semiHidden/>
    <w:unhideWhenUsed/>
    <w:rsid w:val="00A54E5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54E55"/>
    <w:rPr>
      <w:sz w:val="20"/>
      <w:szCs w:val="20"/>
      <w:lang w:val="es-419"/>
    </w:rPr>
  </w:style>
  <w:style w:type="paragraph" w:styleId="Asuntodelcomentario">
    <w:name w:val="annotation subject"/>
    <w:basedOn w:val="Textocomentario"/>
    <w:next w:val="Textocomentario"/>
    <w:link w:val="AsuntodelcomentarioCar"/>
    <w:uiPriority w:val="99"/>
    <w:semiHidden/>
    <w:unhideWhenUsed/>
    <w:rsid w:val="00A54E55"/>
    <w:rPr>
      <w:b/>
      <w:bCs/>
    </w:rPr>
  </w:style>
  <w:style w:type="character" w:customStyle="1" w:styleId="AsuntodelcomentarioCar">
    <w:name w:val="Asunto del comentario Car"/>
    <w:basedOn w:val="TextocomentarioCar"/>
    <w:link w:val="Asuntodelcomentario"/>
    <w:uiPriority w:val="99"/>
    <w:semiHidden/>
    <w:rsid w:val="00A54E55"/>
    <w:rPr>
      <w:b/>
      <w:bCs/>
      <w:sz w:val="20"/>
      <w:szCs w:val="20"/>
      <w:lang w:val="es-4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raujo@fch.unicen.edu.ar" TargetMode="External"/><Relationship Id="rId13" Type="http://schemas.openxmlformats.org/officeDocument/2006/relationships/hyperlink" Target="https://transparencia.unq.edu.ar/?page_id=55" TargetMode="External"/><Relationship Id="rId18" Type="http://schemas.openxmlformats.org/officeDocument/2006/relationships/header" Target="header1.xm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transparencia.unq.edu.ar/?page_id=55" TargetMode="External"/><Relationship Id="rId17" Type="http://schemas.openxmlformats.org/officeDocument/2006/relationships/hyperlink" Target="https://transparencia.unq.edu.ar/?page_id=55" TargetMode="External"/><Relationship Id="rId2" Type="http://schemas.openxmlformats.org/officeDocument/2006/relationships/styles" Target="styles.xml"/><Relationship Id="rId16" Type="http://schemas.openxmlformats.org/officeDocument/2006/relationships/hyperlink" Target="https://transparencia.unq.edu.ar/?page_id=55"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transparencia.unq.edu.ar/?page_id=55" TargetMode="External"/><Relationship Id="rId5" Type="http://schemas.openxmlformats.org/officeDocument/2006/relationships/webSettings" Target="webSettings.xml"/><Relationship Id="rId15" Type="http://schemas.openxmlformats.org/officeDocument/2006/relationships/hyperlink" Target="https://transparencia.unq.edu.ar/?page_id=55" TargetMode="External"/><Relationship Id="rId10" Type="http://schemas.openxmlformats.org/officeDocument/2006/relationships/hyperlink" Target="https://transparencia.unq.edu.ar/?page_id=55"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coneau.gob.ar/coneau/acreditacion-de-carreras/carreras-de-grado/" TargetMode="External"/><Relationship Id="rId14" Type="http://schemas.openxmlformats.org/officeDocument/2006/relationships/hyperlink" Target="https://transparencia.unq.edu.ar/?page_id=55"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19</Pages>
  <Words>8804</Words>
  <Characters>48427</Characters>
  <Application>Microsoft Office Word</Application>
  <DocSecurity>0</DocSecurity>
  <Lines>403</Lines>
  <Paragraphs>114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 Daniel Garcia</dc:creator>
  <cp:lastModifiedBy>Sonia Araujo</cp:lastModifiedBy>
  <cp:revision>9</cp:revision>
  <dcterms:created xsi:type="dcterms:W3CDTF">2026-07-01T14:00:00Z</dcterms:created>
  <dcterms:modified xsi:type="dcterms:W3CDTF">2026-07-01T14:59:00Z</dcterms:modified>
</cp:coreProperties>
</file>