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Default="00C802F5" w:rsidP="001923DC">
      <w:pPr>
        <w:jc w:val="center"/>
        <w:rPr>
          <w:rFonts w:ascii="Times New Roman" w:hAnsi="Times New Roman" w:cs="Times New Roman"/>
        </w:rPr>
      </w:pPr>
    </w:p>
    <w:p w14:paraId="10248BB0" w14:textId="77777777" w:rsidR="00CA685A" w:rsidRDefault="00CA685A" w:rsidP="001923DC">
      <w:pPr>
        <w:jc w:val="center"/>
        <w:rPr>
          <w:rFonts w:ascii="Times New Roman" w:hAnsi="Times New Roman" w:cs="Times New Roman"/>
        </w:rPr>
      </w:pPr>
    </w:p>
    <w:p w14:paraId="650F9BA1" w14:textId="77777777" w:rsidR="00CA685A" w:rsidRPr="00BA642E" w:rsidRDefault="00CA685A" w:rsidP="001923DC">
      <w:pPr>
        <w:jc w:val="center"/>
        <w:rPr>
          <w:rFonts w:ascii="Times New Roman" w:hAnsi="Times New Roman" w:cs="Times New Roman"/>
        </w:rPr>
      </w:pPr>
    </w:p>
    <w:p w14:paraId="7E56D967" w14:textId="77777777" w:rsidR="00D06640" w:rsidRPr="00BE03AC" w:rsidRDefault="00D06640" w:rsidP="00D06640">
      <w:pPr>
        <w:shd w:val="clear" w:color="auto" w:fill="FFFFFF"/>
        <w:spacing w:after="0" w:line="240" w:lineRule="auto"/>
        <w:jc w:val="center"/>
        <w:rPr>
          <w:rFonts w:ascii="Times New Roman" w:eastAsia="Times New Roman" w:hAnsi="Times New Roman" w:cs="Times New Roman"/>
          <w:sz w:val="28"/>
          <w:szCs w:val="28"/>
          <w:lang w:eastAsia="pt-BR"/>
        </w:rPr>
      </w:pPr>
      <w:r w:rsidRPr="00BE03AC">
        <w:rPr>
          <w:rFonts w:ascii="Times New Roman" w:eastAsia="Times New Roman" w:hAnsi="Times New Roman" w:cs="Times New Roman"/>
          <w:b/>
          <w:bCs/>
          <w:sz w:val="28"/>
          <w:szCs w:val="28"/>
          <w:lang w:eastAsia="pt-BR"/>
        </w:rPr>
        <w:t>Qualidade de vida de docentes de universidades públicas brasileiras: revisão da produção científica publicada entre 2020 e 2025</w:t>
      </w:r>
    </w:p>
    <w:p w14:paraId="43C49479" w14:textId="77777777" w:rsidR="005F3B2E" w:rsidRPr="00BA642E" w:rsidRDefault="005F3B2E" w:rsidP="001923DC">
      <w:pPr>
        <w:jc w:val="center"/>
        <w:rPr>
          <w:rFonts w:ascii="Times New Roman" w:hAnsi="Times New Roman" w:cs="Times New Roman"/>
        </w:rPr>
      </w:pPr>
    </w:p>
    <w:p w14:paraId="09AD56D6" w14:textId="0D84F430" w:rsidR="007039ED" w:rsidRPr="00BE03AC" w:rsidRDefault="007039ED" w:rsidP="007039ED">
      <w:pPr>
        <w:spacing w:after="0" w:line="240" w:lineRule="auto"/>
        <w:jc w:val="right"/>
        <w:rPr>
          <w:rFonts w:ascii="Times New Roman" w:hAnsi="Times New Roman" w:cs="Times New Roman"/>
        </w:rPr>
      </w:pPr>
      <w:r w:rsidRPr="00BE03AC">
        <w:rPr>
          <w:rFonts w:ascii="Times New Roman" w:hAnsi="Times New Roman" w:cs="Times New Roman"/>
        </w:rPr>
        <w:t>Gregorcic</w:t>
      </w:r>
      <w:r w:rsidRPr="007039ED">
        <w:rPr>
          <w:rFonts w:ascii="Times New Roman" w:hAnsi="Times New Roman" w:cs="Times New Roman"/>
        </w:rPr>
        <w:t xml:space="preserve">, </w:t>
      </w:r>
      <w:r w:rsidRPr="00BE03AC">
        <w:rPr>
          <w:rFonts w:ascii="Times New Roman" w:hAnsi="Times New Roman" w:cs="Times New Roman"/>
        </w:rPr>
        <w:t>Adriana</w:t>
      </w:r>
    </w:p>
    <w:p w14:paraId="59E900D2" w14:textId="77777777" w:rsidR="007039ED" w:rsidRPr="00BE03AC" w:rsidRDefault="007039ED" w:rsidP="007039ED">
      <w:pPr>
        <w:spacing w:after="0" w:line="240" w:lineRule="auto"/>
        <w:jc w:val="right"/>
        <w:rPr>
          <w:rFonts w:ascii="Times New Roman" w:hAnsi="Times New Roman" w:cs="Times New Roman"/>
        </w:rPr>
      </w:pPr>
      <w:r w:rsidRPr="00BE03AC">
        <w:rPr>
          <w:rFonts w:ascii="Times New Roman" w:hAnsi="Times New Roman" w:cs="Times New Roman"/>
        </w:rPr>
        <w:t>Universidade Federal da Bahia (UFBA), Salvador, Bahia, Brasil</w:t>
      </w:r>
    </w:p>
    <w:p w14:paraId="5AD15127" w14:textId="0F3D6E54" w:rsidR="007039ED" w:rsidRPr="007039ED" w:rsidRDefault="007039ED" w:rsidP="007039ED">
      <w:pPr>
        <w:spacing w:after="0" w:line="240" w:lineRule="auto"/>
        <w:jc w:val="right"/>
        <w:rPr>
          <w:rFonts w:ascii="Times New Roman" w:hAnsi="Times New Roman" w:cs="Times New Roman"/>
        </w:rPr>
      </w:pPr>
      <w:r w:rsidRPr="00BE03AC">
        <w:rPr>
          <w:rFonts w:ascii="Times New Roman" w:hAnsi="Times New Roman" w:cs="Times New Roman"/>
        </w:rPr>
        <w:t xml:space="preserve">E-mail: </w:t>
      </w:r>
      <w:hyperlink r:id="rId6" w:history="1">
        <w:r w:rsidRPr="007039ED">
          <w:t>a</w:t>
        </w:r>
        <w:bookmarkStart w:id="0" w:name="_GoBack"/>
        <w:bookmarkEnd w:id="0"/>
        <w:r w:rsidRPr="007039ED">
          <w:t>drianag@ufba.br</w:t>
        </w:r>
      </w:hyperlink>
    </w:p>
    <w:p w14:paraId="3AF19C76" w14:textId="77777777" w:rsidR="007039ED" w:rsidRPr="00BE03AC" w:rsidRDefault="007039ED" w:rsidP="007039ED">
      <w:pPr>
        <w:spacing w:after="0" w:line="240" w:lineRule="auto"/>
        <w:jc w:val="right"/>
        <w:rPr>
          <w:rFonts w:ascii="Times New Roman" w:hAnsi="Times New Roman" w:cs="Times New Roman"/>
        </w:rPr>
      </w:pPr>
    </w:p>
    <w:p w14:paraId="2B232F58" w14:textId="345EFBE0" w:rsidR="007039ED" w:rsidRPr="00BE03AC" w:rsidRDefault="007039ED" w:rsidP="007039ED">
      <w:pPr>
        <w:spacing w:after="0" w:line="240" w:lineRule="auto"/>
        <w:jc w:val="right"/>
        <w:rPr>
          <w:rFonts w:ascii="Times New Roman" w:hAnsi="Times New Roman" w:cs="Times New Roman"/>
        </w:rPr>
      </w:pPr>
      <w:r w:rsidRPr="00BE03AC">
        <w:rPr>
          <w:rFonts w:ascii="Times New Roman" w:hAnsi="Times New Roman" w:cs="Times New Roman"/>
        </w:rPr>
        <w:t>Veras</w:t>
      </w:r>
      <w:r w:rsidRPr="007039ED">
        <w:rPr>
          <w:rFonts w:ascii="Times New Roman" w:hAnsi="Times New Roman" w:cs="Times New Roman"/>
        </w:rPr>
        <w:t xml:space="preserve">, </w:t>
      </w:r>
      <w:r w:rsidRPr="00BE03AC">
        <w:rPr>
          <w:rFonts w:ascii="Times New Roman" w:hAnsi="Times New Roman" w:cs="Times New Roman"/>
        </w:rPr>
        <w:t>Renata Meira</w:t>
      </w:r>
    </w:p>
    <w:p w14:paraId="7FDC0534" w14:textId="77777777" w:rsidR="007039ED" w:rsidRPr="00BE03AC" w:rsidRDefault="007039ED" w:rsidP="007039ED">
      <w:pPr>
        <w:spacing w:after="0" w:line="240" w:lineRule="auto"/>
        <w:jc w:val="right"/>
        <w:rPr>
          <w:rFonts w:ascii="Times New Roman" w:hAnsi="Times New Roman" w:cs="Times New Roman"/>
        </w:rPr>
      </w:pPr>
      <w:r w:rsidRPr="00BE03AC">
        <w:rPr>
          <w:rFonts w:ascii="Times New Roman" w:hAnsi="Times New Roman" w:cs="Times New Roman"/>
        </w:rPr>
        <w:t>Universidade Federal da Bahia (UFBA), Salvador, Bahia, Brasil</w:t>
      </w:r>
    </w:p>
    <w:p w14:paraId="36C08B9C" w14:textId="77777777" w:rsidR="007039ED" w:rsidRPr="00BE03AC" w:rsidRDefault="007039ED" w:rsidP="007039ED">
      <w:pPr>
        <w:spacing w:after="0" w:line="240" w:lineRule="auto"/>
        <w:jc w:val="right"/>
        <w:rPr>
          <w:rFonts w:ascii="Times New Roman" w:hAnsi="Times New Roman" w:cs="Times New Roman"/>
        </w:rPr>
      </w:pPr>
      <w:r w:rsidRPr="00BE03AC">
        <w:rPr>
          <w:rFonts w:ascii="Times New Roman" w:hAnsi="Times New Roman" w:cs="Times New Roman"/>
        </w:rPr>
        <w:t>E-mail: renata.veras@ufba.br</w:t>
      </w:r>
    </w:p>
    <w:p w14:paraId="19A06458" w14:textId="77777777" w:rsidR="00DF372A" w:rsidRDefault="00DF372A" w:rsidP="005F3B2E">
      <w:pPr>
        <w:rPr>
          <w:rFonts w:ascii="Times New Roman" w:hAnsi="Times New Roman" w:cs="Times New Roman"/>
          <w:b/>
          <w:bCs/>
        </w:rPr>
      </w:pPr>
    </w:p>
    <w:p w14:paraId="09C94632" w14:textId="77777777" w:rsidR="00CA685A" w:rsidRPr="00BA642E" w:rsidRDefault="00CA685A" w:rsidP="005F3B2E">
      <w:pPr>
        <w:rPr>
          <w:rFonts w:ascii="Times New Roman" w:hAnsi="Times New Roman" w:cs="Times New Roman"/>
          <w:b/>
          <w:bCs/>
        </w:rPr>
      </w:pPr>
    </w:p>
    <w:p w14:paraId="5A5B556E" w14:textId="77777777" w:rsidR="001F08FC" w:rsidRDefault="00BA642E" w:rsidP="001F08FC">
      <w:pPr>
        <w:shd w:val="clear" w:color="auto" w:fill="FFFFFF"/>
        <w:spacing w:beforeAutospacing="1" w:after="0" w:line="240" w:lineRule="auto"/>
        <w:jc w:val="both"/>
        <w:rPr>
          <w:rFonts w:ascii="Times New Roman" w:eastAsia="Times New Roman" w:hAnsi="Times New Roman" w:cs="Times New Roman"/>
          <w:lang w:eastAsia="pt-BR"/>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1F08FC" w:rsidRPr="00BE03AC">
        <w:rPr>
          <w:rFonts w:ascii="Times New Roman" w:eastAsia="Times New Roman" w:hAnsi="Times New Roman" w:cs="Times New Roman"/>
          <w:lang w:eastAsia="pt-BR"/>
        </w:rPr>
        <w:t xml:space="preserve">O debate sobre a qualidade de vida dos docentes do ensino superior tem ganhado destaque crescente no campo educacional contemporâneo, especialmente em contextos caracterizados pela intensificação do trabalho acadêmico, pela valorização de métricas produtivistas e pela ampliação das demandas institucionais nas universidades públicas. No cenário brasileiro, tais mudanças vêm sendo associadas a expansão das demandas relacionadas ao ensino, à pesquisa, à extensão e à gestão, impactando nas condições objetivas e subjetivas do trabalho docente. Nessa direção, a qualidade de vida será compreendida a partir de uma perspectiva ampliada e multidimensional, de acordo com a definição da Organização Mundial da Saúde, que a concebe como a percepção do indivíduo sobre sua posição na vida, considerando dimensões físicas, psicológicas, sociais e ambientais, articuladas a condicionantes socioculturais e institucionais (World Health Organization [WHO], 2024). Diante desse contexto, o estudo buscará responder à questão: quais são as características, tendências e enfoques analíticos da produção científica sobre a qualidade de vida de docentes de universidades públicas brasileiras no período de 2020 a 2025? O objetivo consistiu em analisar a produção científica sobre a temática, identificando perspectivas teóricas predominantes, delineamentos metodológicos e lacunas investigativas. Foi realizada uma revisão sistemática da literatura, a partir de buscas nas bases PubMed e Portal de Periódicos CAPES, utilizando combinações de descritores relacionados à qualidade de vida, docência e ensino superior. Foram adotados critérios de inclusão que privilegiarão artigos revisados por pares, de acesso aberto, publicados em português, inglês e espanhol, com foco no contexto brasileiro. Após o processo de refinamento, o corpus foi constituído pelos estudos que atenderam aos critérios de elegibilidade estabelecidos. Os resultados foram analisados e categorizados a partir dos achados evidenciados nas pesquisas selecionadas. Feita análise que revelou a predominância de tipo de abordagens, se quantitativa ou qualitativa. Em </w:t>
      </w:r>
      <w:r w:rsidR="001F08FC" w:rsidRPr="00BE03AC">
        <w:rPr>
          <w:rFonts w:ascii="Times New Roman" w:eastAsia="Times New Roman" w:hAnsi="Times New Roman" w:cs="Times New Roman"/>
          <w:lang w:eastAsia="pt-BR"/>
        </w:rPr>
        <w:lastRenderedPageBreak/>
        <w:t>análise preliminar, as abordagens quantitativas se estabeleceram com a recorrente utilização de instrumentos padronizados de mensuração da qualidade de vida, como o SF-36 e o WHOQOL. Foi avaliado as possíveis associações entre dimensões específicas a respeito de qualidade de vida, como prática de atividade física, padrões alimentares, síndrome de Burnout e workaholism, e as possíveis coexistências de níveis de qualidade de vida com condições laborais adversas, como sobrecarga de trabalho, intensificação produtivista e impactos na saúde mental. As condições estruturais e organizacionais do trabalho docente foram ser avaliadas criticamente. Foram buscadas e avaliadas as informações a respeito das relações interpessoais no ambiente acadêmico e a associação como possíveis fatores protetivos. Apesar da relevância da temática, a literatura identificada até o momento apresentou limitações, sobretudo no que se refere à escassez de estudos qualitativos necessários para aprofundar a compreensão das experiências docentes. Com este estudo foi observada a real necessidade de ampliação das investigações, visando a produção de subsídios para formulação de políticas institucionais e públicas norteadoras de melhoria das condições de trabalho e à promoção do bem-estar docente, aspecto este de fundamental importância para possibilitar o fortalecimento da educação superior pública.</w:t>
      </w:r>
    </w:p>
    <w:p w14:paraId="09969A66" w14:textId="77777777" w:rsidR="00CA685A" w:rsidRPr="00BE03AC" w:rsidRDefault="00CA685A" w:rsidP="001F08FC">
      <w:pPr>
        <w:shd w:val="clear" w:color="auto" w:fill="FFFFFF"/>
        <w:spacing w:beforeAutospacing="1" w:after="0" w:line="240" w:lineRule="auto"/>
        <w:jc w:val="both"/>
        <w:rPr>
          <w:rFonts w:ascii="Times New Roman" w:eastAsia="Times New Roman" w:hAnsi="Times New Roman" w:cs="Times New Roman"/>
          <w:lang w:eastAsia="pt-BR"/>
        </w:rPr>
      </w:pPr>
    </w:p>
    <w:p w14:paraId="0D905BA5" w14:textId="6825F189" w:rsidR="001F08FC" w:rsidRDefault="00BA642E" w:rsidP="007B5B5F">
      <w:pPr>
        <w:spacing w:line="240" w:lineRule="auto"/>
        <w:jc w:val="both"/>
        <w:rPr>
          <w:rFonts w:ascii="Times New Roman" w:eastAsia="Times New Roman" w:hAnsi="Times New Roman" w:cs="Times New Roman"/>
          <w:lang w:eastAsia="pt-BR"/>
        </w:rPr>
      </w:pPr>
      <w:r w:rsidRPr="007B5B5F">
        <w:rPr>
          <w:rFonts w:ascii="Times New Roman" w:hAnsi="Times New Roman" w:cs="Times New Roman"/>
          <w:b/>
          <w:bCs/>
        </w:rPr>
        <w:t xml:space="preserve">Palabras clave: </w:t>
      </w:r>
      <w:r w:rsidR="001F08FC" w:rsidRPr="00BE03AC">
        <w:rPr>
          <w:rFonts w:ascii="Times New Roman" w:eastAsia="Times New Roman" w:hAnsi="Times New Roman" w:cs="Times New Roman"/>
          <w:lang w:eastAsia="pt-BR"/>
        </w:rPr>
        <w:t>Qualidade de vida. Docente universitário. Universidade pública. Brasil.</w:t>
      </w:r>
    </w:p>
    <w:p w14:paraId="71ADF14D" w14:textId="77777777" w:rsidR="00CA685A" w:rsidRDefault="00CA685A"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5F0BEFEF"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Os(as) docentes das universidades públicas brasileiras desempenham um papel estratégico na formação de profissionais, na produção do conhecimento científico e no desenvolvimento social. No exercício da docência, estes profissionais atuam como mediadores(as) no processo de aprendizagem e de a construção coletiva do conhecimento, e devem atuar contribuindo para a formação integral e crítica dos(as) estudantes. O exercício da docência nas universidades públicas brasileiras tem se tornado progressivamente mais complexo, com o aumento das demandas relacionadas ao ensino, à pesquisa, à extensão e à gestão universitária, em um contexto atual de intensificação e precarização do trabalho docente (Mazon et al., 2008).</w:t>
      </w:r>
    </w:p>
    <w:p w14:paraId="68008BF9" w14:textId="77777777" w:rsidR="001F08FC" w:rsidRPr="00E81977" w:rsidRDefault="001F08FC" w:rsidP="001F08FC">
      <w:pPr>
        <w:spacing w:line="240" w:lineRule="auto"/>
        <w:jc w:val="both"/>
        <w:rPr>
          <w:rFonts w:ascii="Times New Roman" w:hAnsi="Times New Roman" w:cs="Times New Roman"/>
        </w:rPr>
      </w:pPr>
      <w:r w:rsidRPr="00BE03AC">
        <w:rPr>
          <w:rFonts w:ascii="Times New Roman" w:hAnsi="Times New Roman" w:cs="Times New Roman"/>
        </w:rPr>
        <w:t>Observada a necessidade de qualificação e atualização constantes destes profissionais, incluindo o aumento de metas de produtividade e da pressão por desempenho. As extensas jornadas laborais, a sobreposição de atividades, associadas à redução do tempo destinado ao lazer, à prática de atividades físicas, ao descanso e ao convívio familiar, constituem fatores que favorecem o desenvolvimento de estresse, fadiga e distúrbios do sono (Mazon et al., 2008). Essas condições influenciam diretamente a forma como os(as) docentes percebem sua própria qualidade de vida (Minayo et al., 2000).</w:t>
      </w:r>
      <w:r w:rsidRPr="00E81977">
        <w:rPr>
          <w:rFonts w:ascii="Times New Roman" w:hAnsi="Times New Roman" w:cs="Times New Roman"/>
        </w:rPr>
        <w:t xml:space="preserve"> </w:t>
      </w:r>
    </w:p>
    <w:p w14:paraId="7806BBBA"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 xml:space="preserve">A Organização Mundial da Saúde (OMS) define de qualidade de vida de modo subjetivo e com conceito multidimensional, como a percepção do indivíduo acerca de sua posição na vida, com a análise do seu contexto cultural, seus objetivos e preocupações (World Health Organization [WHO], 2024). Anteriormente, este conceito esteve associado </w:t>
      </w:r>
      <w:r w:rsidRPr="00BE03AC">
        <w:rPr>
          <w:rFonts w:ascii="Times New Roman" w:hAnsi="Times New Roman" w:cs="Times New Roman"/>
        </w:rPr>
        <w:lastRenderedPageBreak/>
        <w:t>predominantemente às condições materiais. Sua compreensão foi ampliada, com incorporação de dimensões subjetivas, sociais, econômicas, culturais e ambientais, reconhecendo que a qualidade de vida resulta da interação entre condições objetivas de vida e a percepção individual sobre essas condições. Conforme destacam Minayo et al. (2000), a qualidade de vida é um constructo complexo, cuja compreensão depende dos valores individuais e coletivos, do contexto histórico e sociocultural. Nesse sentido, a percepção da qualidade de vida é influenciada pelo contexto social, cultural e histórico em que o indivíduo está inserido (Farsen et al., 2018).</w:t>
      </w:r>
    </w:p>
    <w:p w14:paraId="355CBA78"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A natureza multidimensional desse constructo levou necessidade do desenvolvimento de diferentes instrumentos destinados à sua avaliação. Entre os instrumentos mais utilizados destacam-se o Short Form Health Survey (SF-36), voltado à avaliação da qualidade de vida relacionada à saúde (Ciconelli et al., 1999), e os instrumentos desenvolvidos pela Organização Mundial da Saúde, como o WHOQOL-100 e sua versão abreviada, o WHOQOL-BREF, que contemplam uma abordagem mais abrangente e multidimensional do conceito (Fleck et al., 1999, 2000).</w:t>
      </w:r>
    </w:p>
    <w:p w14:paraId="416A56A6" w14:textId="77777777" w:rsidR="001F08FC" w:rsidRPr="00E81977" w:rsidRDefault="001F08FC" w:rsidP="001F08FC">
      <w:pPr>
        <w:spacing w:line="240" w:lineRule="auto"/>
        <w:jc w:val="both"/>
        <w:rPr>
          <w:rFonts w:ascii="Times New Roman" w:hAnsi="Times New Roman" w:cs="Times New Roman"/>
        </w:rPr>
      </w:pPr>
      <w:r w:rsidRPr="00BE03AC">
        <w:rPr>
          <w:rFonts w:ascii="Times New Roman" w:hAnsi="Times New Roman" w:cs="Times New Roman"/>
        </w:rPr>
        <w:t>No contexto das universidades públicas brasileiras, o interesse pela qualidade de vida docente tem adquirido crescente visibilidade nas pesquisas em saúde e educação. Entretanto, as revisões da literatura evidenciam que a produção científica ainda apresenta limitações quanto à abrangência das populações estudadas, à diversidade metodológica e, inclusive, à sistematização das evidências, indicando a necessidade da ampliação do quantitativo de estudos (Araldi et al., 2021).</w:t>
      </w:r>
    </w:p>
    <w:p w14:paraId="278AFBF8"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Considerando as transformações ocorridas no trabalho docente nos últimos anos, marcadas pela intensificação das atividades de ensino, pesquisa, extensão e gestão acadêmica, bem como pelas mudanças organizacionais e tecnológicas do ambiente universitário, necessário compreender como a produção científica nacional tem abordado a qualidade de vida de docentes das universidades públicas brasileiras. A ampliação das exigências relacionadas à produtividade científica tem repercutido diretamente nas condições de trabalho e na saúde desses profissionais.</w:t>
      </w:r>
    </w:p>
    <w:p w14:paraId="19F10E85"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A qualidade de vida constitui um importante indicador das condições laborais e do bem-estar docente, permitindo identificar fatores que favorecem ou comprometem o desempenho profissional, a satisfação com o trabalho e a permanência na carreira acadêmica. A sistematização das evidências disponíveis na literatura possibilita reunir o conhecimento produzido, identificar tendências, lacunas e aspectos ainda pouco explorados, contribuindo para o desenvolvimento de estratégias institucionais e de políticas voltadas à promoção da saúde, da qualidade de vida e de melhores condições de trabalho nas universidades públicas brasileiras.</w:t>
      </w:r>
    </w:p>
    <w:p w14:paraId="4FC6CB59" w14:textId="77777777" w:rsidR="001F08FC" w:rsidRDefault="001F08FC" w:rsidP="001F08FC">
      <w:pPr>
        <w:spacing w:line="240" w:lineRule="auto"/>
        <w:jc w:val="both"/>
        <w:rPr>
          <w:rFonts w:ascii="Times New Roman" w:hAnsi="Times New Roman" w:cs="Times New Roman"/>
        </w:rPr>
      </w:pPr>
      <w:r w:rsidRPr="00BE03AC">
        <w:rPr>
          <w:rFonts w:ascii="Times New Roman" w:hAnsi="Times New Roman" w:cs="Times New Roman"/>
        </w:rPr>
        <w:t>Diante desse contexto, o presente estudo busca responder à seguinte questão de pesquisa: quais são as características, tendências e enfoques analíticos da produção científica sobre a qualidade de vida de docentes de universidades públicas brasileiras no período de 2020 a 2025? Para tanto, objetivou-se analisar a produção científica acerca da qualidade de vida desses(as) profissionais, identificando as principais características metodológicas dos estudos, os fatores associados à qualidade de vida e as lacunas da literatura.</w:t>
      </w:r>
    </w:p>
    <w:p w14:paraId="2FD138AD" w14:textId="617775C3" w:rsidR="005F3B2E" w:rsidRPr="007B5B5F" w:rsidRDefault="001F08FC" w:rsidP="007B5B5F">
      <w:pPr>
        <w:spacing w:line="240" w:lineRule="auto"/>
        <w:rPr>
          <w:rFonts w:ascii="Times New Roman" w:hAnsi="Times New Roman" w:cs="Times New Roman"/>
          <w:b/>
          <w:bCs/>
        </w:rPr>
      </w:pPr>
      <w:r>
        <w:rPr>
          <w:rFonts w:ascii="Times New Roman" w:hAnsi="Times New Roman" w:cs="Times New Roman"/>
          <w:b/>
          <w:bCs/>
        </w:rPr>
        <w:lastRenderedPageBreak/>
        <w:t>Metodologia</w:t>
      </w:r>
    </w:p>
    <w:p w14:paraId="5E7B0F22"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Trata-se de uma pesquisa de revisão sistematizada da literatura, de abordagem descritiva e analítica da produção científica sobre qualidade de vida de docentes de universidades públicas brasileiras publicada entre 2020 e 2025.</w:t>
      </w:r>
    </w:p>
    <w:p w14:paraId="32008629"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O levantamento bibliográfico foi realizado nas bases PubMed e Portal de Periódicos da CAPES, utilizando as palavras chave qualidade de vida, docente, professor, docência, universidade e universitário, bem como suas respectivas variações e combinações. Na etapa inicial da busca foram identificadas 425 publicações na PubMed e 1.085 no Portal de Periódicos da CAPES.</w:t>
      </w:r>
    </w:p>
    <w:p w14:paraId="5927A191"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Foram incluídos artigos originais publicados entre 2020 e 2025, disponíveis em acesso aberto, revisados por pares, desenvolvidos com docentes de universidades públicas brasileiras e que abordaram a qualidade de vida ou condições de saúde relacionadas à qualidade de vida.</w:t>
      </w:r>
    </w:p>
    <w:p w14:paraId="606E2D3D" w14:textId="77777777" w:rsidR="001F08FC" w:rsidRPr="00E81977" w:rsidRDefault="001F08FC" w:rsidP="001F08FC">
      <w:pPr>
        <w:spacing w:line="240" w:lineRule="auto"/>
        <w:jc w:val="both"/>
        <w:rPr>
          <w:rFonts w:ascii="Times New Roman" w:hAnsi="Times New Roman" w:cs="Times New Roman"/>
        </w:rPr>
      </w:pPr>
      <w:r w:rsidRPr="00BE03AC">
        <w:rPr>
          <w:rFonts w:ascii="Times New Roman" w:hAnsi="Times New Roman" w:cs="Times New Roman"/>
        </w:rPr>
        <w:t xml:space="preserve">Após a aplicação dos critérios de elegibilidade, da leitura dos títulos, resumos e textos completos, o corpus da pesquisa foi constituído por cinco artigos: </w:t>
      </w:r>
      <w:r w:rsidRPr="00E81977">
        <w:rPr>
          <w:rFonts w:ascii="Times New Roman" w:hAnsi="Times New Roman" w:cs="Times New Roman"/>
        </w:rPr>
        <w:t>PINTO, K. S. et al. Qualidade de vida em professores universitários: um estudo em uma universidade do sul do Tocantins. Revista Amazônia Science &amp; Health, 2021; ARALDI, F. M. et al. Qualidade de vida de professores de Educação Física universitários: uma análise de clusters. Journal of Physical Education, v. 33, 2022; JARDIM, R. et al. Condições de saúde de docentes universitários vinculados a uma instituição federal de ensino superior no interior do nordeste do Brasil. Research, Society and Development, v. 11, n. 10, 2022; COELHO, S. C. et al. Relação entre fadiga vocal e qualidade de vida relacionada à voz em professores universitários. CoDAS, 2021 e LOPES-PEREIRA, A. P. et al. Preditores associados à qualidade de vida no trabalho de docentes da universidade pública. Revista de Salud Pública, v. 22, n. 5, p. 544-551, 2020.</w:t>
      </w:r>
    </w:p>
    <w:p w14:paraId="7DCA56C5" w14:textId="77777777" w:rsidR="001F08FC" w:rsidRPr="00E81977" w:rsidRDefault="001F08FC" w:rsidP="001F08FC">
      <w:pPr>
        <w:spacing w:line="240" w:lineRule="auto"/>
        <w:jc w:val="both"/>
        <w:rPr>
          <w:rFonts w:ascii="Times New Roman" w:hAnsi="Times New Roman" w:cs="Times New Roman"/>
        </w:rPr>
      </w:pPr>
      <w:r w:rsidRPr="00BE03AC">
        <w:rPr>
          <w:rFonts w:ascii="Times New Roman" w:hAnsi="Times New Roman" w:cs="Times New Roman"/>
        </w:rPr>
        <w:t>A análise documental foi realizada mediante leitura sistemática e cuidadosa dos estudos selecionados, com extração e organização das informações pertinentes, como identificação dos autores; periódico; objetivos; em metodologia foram observados o tipo de estudo, instrumentos de avaliação utilizados, população que constituiu a amostra, local de realização do estudo, principais resultados, conclusões, enfoques teóricos e analíticos, limitações e dimensões do construto qualidade de vida investigadas.</w:t>
      </w:r>
      <w:r w:rsidRPr="00E81977">
        <w:rPr>
          <w:rFonts w:ascii="Times New Roman" w:hAnsi="Times New Roman" w:cs="Times New Roman"/>
        </w:rPr>
        <w:t xml:space="preserve"> </w:t>
      </w:r>
    </w:p>
    <w:p w14:paraId="566FCD0F" w14:textId="77777777" w:rsidR="001F08FC" w:rsidRPr="00E81977" w:rsidRDefault="001F08FC" w:rsidP="001F08FC">
      <w:pPr>
        <w:spacing w:line="240" w:lineRule="auto"/>
        <w:jc w:val="both"/>
        <w:rPr>
          <w:rFonts w:ascii="Times New Roman" w:hAnsi="Times New Roman" w:cs="Times New Roman"/>
        </w:rPr>
      </w:pPr>
      <w:r w:rsidRPr="00BE03AC">
        <w:rPr>
          <w:rFonts w:ascii="Times New Roman" w:hAnsi="Times New Roman" w:cs="Times New Roman"/>
        </w:rPr>
        <w:t>Foram utilizados estudos de domínio público, sem o acesso a informações individuais identificáveis, portanto esta pesquisa dispensou apreciação por Comitê de Ética em Pesquisa, em conformidade com a legislação vigente.</w:t>
      </w:r>
    </w:p>
    <w:p w14:paraId="35AC077D" w14:textId="5FAF5E1F" w:rsidR="001F08FC" w:rsidRPr="007B5B5F" w:rsidRDefault="001F08FC" w:rsidP="001F08FC">
      <w:pPr>
        <w:spacing w:line="240" w:lineRule="auto"/>
        <w:rPr>
          <w:rFonts w:ascii="Times New Roman" w:hAnsi="Times New Roman" w:cs="Times New Roman"/>
          <w:b/>
          <w:bCs/>
        </w:rPr>
      </w:pPr>
      <w:r>
        <w:rPr>
          <w:rFonts w:ascii="Times New Roman" w:hAnsi="Times New Roman" w:cs="Times New Roman"/>
          <w:b/>
          <w:bCs/>
        </w:rPr>
        <w:t>Resultados</w:t>
      </w:r>
    </w:p>
    <w:p w14:paraId="790A8D32"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O corpus desta revisão foi constituído por cinco estudos publicados entre 2020 e 2022, o que evidenciou a presença de produção científica recente a respeito do tema em investigação. A ausência de estudos elegíveis publicados entre 2023 e 2025 evidencia uma lacuna recente na produção científica nacional sobre a qualidade de vida de docentes de universidades públicas brasileiras.</w:t>
      </w:r>
    </w:p>
    <w:p w14:paraId="24D7B186"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lastRenderedPageBreak/>
        <w:t>As pesquisas analisadas foram desenvolvidas em universidades públicas no país Brasil, localizadas no Tocantins (Região Norte), Goiás (Centro-Oeste), Sergipe (Nordeste), Espírito Santo (Sudeste) e nos estados de Santa Catarina e Paraná (Região Sul) (Pinto et al., 2021; Jardim et al., 2022; Araldi et al., 2022; Coelho et al., 2021).</w:t>
      </w:r>
    </w:p>
    <w:p w14:paraId="01C22CFD"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Quatro estudos adotaram delineamento transversal, pesquisas de recorte temporal único que investigam a qualidade de vida em um momento específico (Pinto et al., 2021; Jardim et al., 2022; Coelho et al., 2021) e em estudo utilizou estudo transversal abordagem quantitativa, empregaram análise estatística de clusters, para identificação de perfis distintos de qualidade de vida entre os participantes (Araldi et al., 2022).</w:t>
      </w:r>
    </w:p>
    <w:p w14:paraId="11448815" w14:textId="77777777" w:rsidR="001F08FC" w:rsidRPr="00BE03AC" w:rsidRDefault="001F08FC" w:rsidP="001F08FC">
      <w:pPr>
        <w:shd w:val="clear" w:color="auto" w:fill="FFFFFF"/>
        <w:spacing w:line="240" w:lineRule="auto"/>
        <w:rPr>
          <w:rFonts w:ascii="Times New Roman" w:eastAsia="Times New Roman" w:hAnsi="Times New Roman" w:cs="Times New Roman"/>
          <w:lang w:eastAsia="pt-BR"/>
        </w:rPr>
      </w:pPr>
      <w:r w:rsidRPr="00BE03AC">
        <w:rPr>
          <w:rFonts w:ascii="Times New Roman" w:eastAsia="Times New Roman" w:hAnsi="Times New Roman" w:cs="Times New Roman"/>
          <w:b/>
          <w:bCs/>
          <w:lang w:eastAsia="pt-BR"/>
        </w:rPr>
        <w:t>Quadro 1 – Caracterização dos estudos incluídos na revisão sistematizada sobre qualidade de vida de docentes de universidades públicas brasileiras (2020–2025).</w:t>
      </w:r>
    </w:p>
    <w:tbl>
      <w:tblPr>
        <w:tblW w:w="0" w:type="auto"/>
        <w:tblCellMar>
          <w:left w:w="0" w:type="dxa"/>
          <w:right w:w="0" w:type="dxa"/>
        </w:tblCellMar>
        <w:tblLook w:val="04A0" w:firstRow="1" w:lastRow="0" w:firstColumn="1" w:lastColumn="0" w:noHBand="0" w:noVBand="1"/>
      </w:tblPr>
      <w:tblGrid>
        <w:gridCol w:w="1565"/>
        <w:gridCol w:w="1623"/>
        <w:gridCol w:w="1740"/>
        <w:gridCol w:w="1830"/>
        <w:gridCol w:w="1736"/>
      </w:tblGrid>
      <w:tr w:rsidR="001F08FC" w:rsidRPr="00BE03AC" w14:paraId="0FBE5585" w14:textId="77777777" w:rsidTr="00EA1FA8">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0D253A84"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b/>
                <w:bCs/>
                <w:sz w:val="20"/>
                <w:szCs w:val="20"/>
                <w:lang w:eastAsia="pt-BR"/>
              </w:rPr>
              <w:t>Autor (ano)</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68429CDD"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b/>
                <w:bCs/>
                <w:sz w:val="20"/>
                <w:szCs w:val="20"/>
                <w:lang w:eastAsia="pt-BR"/>
              </w:rPr>
              <w:t>Local</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5E88ABFD"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b/>
                <w:bCs/>
                <w:sz w:val="20"/>
                <w:szCs w:val="20"/>
                <w:lang w:eastAsia="pt-BR"/>
              </w:rPr>
              <w:t>Delineamento / Amostra</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3C3B03B8"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b/>
                <w:bCs/>
                <w:sz w:val="20"/>
                <w:szCs w:val="20"/>
                <w:lang w:eastAsia="pt-BR"/>
              </w:rPr>
              <w:t>Instrumentos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3F0A7885"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b/>
                <w:bCs/>
                <w:sz w:val="20"/>
                <w:szCs w:val="20"/>
                <w:lang w:eastAsia="pt-BR"/>
              </w:rPr>
              <w:t>Principais achados</w:t>
            </w:r>
          </w:p>
        </w:tc>
      </w:tr>
      <w:tr w:rsidR="001F08FC" w:rsidRPr="00BE03AC" w14:paraId="72D05637" w14:textId="77777777" w:rsidTr="00EA1FA8">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3E38292"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Pinto et al. (2021)</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A14D7CF"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Tocantins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CA7DF97"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Estudo transversal; 85 docentes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3F3970F5"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WHOQOL-BREF</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9AF3D53"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Predomínio de percepção satisfatória da qualidade de vida, com menores escores no domínio meio ambiente.</w:t>
            </w:r>
          </w:p>
        </w:tc>
      </w:tr>
      <w:tr w:rsidR="001F08FC" w:rsidRPr="00BE03AC" w14:paraId="53B4167A" w14:textId="77777777" w:rsidTr="00EA1FA8">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3D887D9B"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Lopes-Pereira et al. (2020)</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38478671"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AFD5C71"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Estudo transversal; 91 docentes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54D02827"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TQWL-42</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50A1367C"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Melhor qualidade de vida associada à titulação e às condições físicas, psicológicas e sociais; tempo de trabalho e problemas de saúde influenciaram negativamente a qualidade de vida no trabalho.</w:t>
            </w:r>
          </w:p>
        </w:tc>
      </w:tr>
      <w:tr w:rsidR="001F08FC" w:rsidRPr="00BE03AC" w14:paraId="432FCE2F" w14:textId="77777777" w:rsidTr="00EA1FA8">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3ECF2195"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Jardim et al. (2022)</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B48341C"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Sergipe</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0C03EDFE"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Estudo transversal; docentes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0DCDD842"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Questionário sociodemográfico; Inventário de Depressão de Beck</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CEE0B2F"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Frequência elevada de sintomas depressivos, insatisfação com o trabalho e alterações relacionadas à saúde.</w:t>
            </w:r>
          </w:p>
        </w:tc>
      </w:tr>
      <w:tr w:rsidR="001F08FC" w:rsidRPr="00BE03AC" w14:paraId="17BEBD4F" w14:textId="77777777" w:rsidTr="00EA1FA8">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C05BF30"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Araldi et al. (2022)</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3844D4F"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Santa Catarina</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596A45F"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Estudo transversal e análise de clusters; 93 docentes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F2C8DBB"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WHOQOL-BREF</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0B4601C6"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 xml:space="preserve">Identificação de diferentes perfis de qualidade de vida, com </w:t>
            </w:r>
            <w:r w:rsidRPr="00BE03AC">
              <w:rPr>
                <w:rFonts w:ascii="Times New Roman" w:eastAsia="Times New Roman" w:hAnsi="Times New Roman" w:cs="Times New Roman"/>
                <w:sz w:val="20"/>
                <w:szCs w:val="20"/>
                <w:lang w:eastAsia="pt-BR"/>
              </w:rPr>
              <w:lastRenderedPageBreak/>
              <w:t>melhores resultados entre docentes envolvidos em atividades de extensão universitária.</w:t>
            </w:r>
          </w:p>
        </w:tc>
      </w:tr>
      <w:tr w:rsidR="001F08FC" w:rsidRPr="00BE03AC" w14:paraId="7D88F040" w14:textId="77777777" w:rsidTr="00EA1FA8">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0B7131E8"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lastRenderedPageBreak/>
              <w:t>Coelho et al. (2021)</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0943939"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Espírito Santo</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2163EC11"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Estudo transversal; docentes</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11641009"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Índice de Fadiga Vocal e Protocolo Qualidade de Vida em Voz</w:t>
            </w:r>
          </w:p>
        </w:tc>
        <w:tc>
          <w:tcPr>
            <w:tcW w:w="1881" w:type="dxa"/>
            <w:tcBorders>
              <w:top w:val="single" w:sz="4" w:space="0" w:color="000000"/>
              <w:left w:val="single" w:sz="4" w:space="0" w:color="000000"/>
              <w:bottom w:val="single" w:sz="4" w:space="0" w:color="000000"/>
              <w:right w:val="single" w:sz="4" w:space="0" w:color="000000"/>
            </w:tcBorders>
            <w:tcMar>
              <w:top w:w="60" w:type="dxa"/>
              <w:left w:w="108" w:type="dxa"/>
              <w:bottom w:w="60" w:type="dxa"/>
              <w:right w:w="108" w:type="dxa"/>
            </w:tcMar>
            <w:hideMark/>
          </w:tcPr>
          <w:p w14:paraId="46C7E42A" w14:textId="77777777" w:rsidR="001F08FC" w:rsidRPr="00BE03AC" w:rsidRDefault="001F08FC" w:rsidP="00EA1FA8">
            <w:pPr>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sz w:val="20"/>
                <w:szCs w:val="20"/>
                <w:lang w:eastAsia="pt-BR"/>
              </w:rPr>
              <w:t>Boa percepção da qualidade de vida relacionada à voz, embora com elevada frequência de fadiga vocal associada às demandas ocupacionais.</w:t>
            </w:r>
          </w:p>
        </w:tc>
      </w:tr>
    </w:tbl>
    <w:p w14:paraId="0975D505" w14:textId="77777777" w:rsidR="001F08FC" w:rsidRPr="00BE03AC" w:rsidRDefault="001F08FC" w:rsidP="001F08FC">
      <w:pPr>
        <w:shd w:val="clear" w:color="auto" w:fill="FFFFFF"/>
        <w:spacing w:after="0" w:line="240" w:lineRule="auto"/>
        <w:rPr>
          <w:rFonts w:ascii="Times New Roman" w:eastAsia="Times New Roman" w:hAnsi="Times New Roman" w:cs="Times New Roman"/>
          <w:sz w:val="20"/>
          <w:szCs w:val="20"/>
          <w:lang w:eastAsia="pt-BR"/>
        </w:rPr>
      </w:pPr>
      <w:r w:rsidRPr="00BE03AC">
        <w:rPr>
          <w:rFonts w:ascii="Times New Roman" w:eastAsia="Times New Roman" w:hAnsi="Times New Roman" w:cs="Times New Roman"/>
          <w:i/>
          <w:iCs/>
          <w:sz w:val="20"/>
          <w:szCs w:val="20"/>
          <w:lang w:eastAsia="pt-BR"/>
        </w:rPr>
        <w:t>Fonte: Elaborado pelas autoras (2026).</w:t>
      </w:r>
    </w:p>
    <w:p w14:paraId="0879C768"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O número de docentes investigados variou entre 39 e 126 participantes. O tamanho amostral variou consideravelmente entre os estudos e essa variação reflete diferentes contextos institucionais e estratégias de amostragem. Essa variação no tamanho amostral limita comparações mais abrangentes entre os estudos.</w:t>
      </w:r>
    </w:p>
    <w:p w14:paraId="42E3A92A"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Em relação ao aspecto sociodemográfico, observou-se o perfil dos participantes predominância do sexo feminino em dois estudos, enquanto um estudo apresentou maioria masculina. A faixa etária variou entre 25 e 56 anos, concentrou-se entre adultos jovens e de meia-idade, com médias entre 36 e 43 anos, caracterizando população relativamente jovem. A titulação predominante foi o doutorado, seguido do mestrado (Pinto et al., 2021; Jardim et al., 2022; Araldi et al., 2022; Coelho et al., 2021).</w:t>
      </w:r>
    </w:p>
    <w:p w14:paraId="32DD7591"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A avaliação da qualidade de vida foi realizada por meio de diferentes instrumentos padronizados. O WHOQOL-bref foi o mais utilizado, aplicado em três dos cinco estudos analisados. Esse instrumento composto por 26 questões, avalia os domínios físico, psicológico, relações sociais e meio ambiente, e percepção global de qualidade de vida (Pinto et al., 2021; Jardim et al., 2022; Araldi et al., 2022). A recorrência do instrumento WHOQOL-bref, com a padronização metodológica que, por um lado, facilita a comparabilidade entre estudos, mas, por outro, pode limitar a compreensão de especificidades contextuais e dimensões não contempladas pelo instrumento. O WHOQOL-bref, validado internacionalmente e foi desenvolvido para avaliação geral da qualidade de vida.</w:t>
      </w:r>
    </w:p>
    <w:p w14:paraId="74F41630"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Foram identificados instrumentos direcionados a dimensões específicas de avaliação da qualidade de vida no trabalho e da saúde vocal.</w:t>
      </w:r>
    </w:p>
    <w:p w14:paraId="53041976"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Lopes-Pereira et al. (2020) utilizaram o Total Quality of Work Life-42 (TQWL-42), com análise de aspectos biológicos, psicológicos, organizacionais, econômicos e relacionais do ambiente laboral. Este instrumento foi desenvolvido no Brasil especificamente para avaliar qualidade de vida no trabalho, com direcionamento para a sociedade contemporânea brasileira.</w:t>
      </w:r>
    </w:p>
    <w:p w14:paraId="5F519E9B"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lastRenderedPageBreak/>
        <w:t>Outro estudo concentrou-se na qualidade de vida relacionada à voz, utilizando o Índice de Fadiga Vocal e o protocolo qualidade de vida em Voz (Coelho et al., 2021).</w:t>
      </w:r>
    </w:p>
    <w:p w14:paraId="593E78DF"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Um dos estudos empregou o Inventário de Depressão de Beck para investigar sintomas depressivos entre os docentes (Jardim et al., 2022). Apesar das diferenças metodológicas, os instrumentos empregados contemplaram, de forma complementar, dimensões físicas, psicológicas, sociais, organizacionais e ambientais do construto qualidade de vida.</w:t>
      </w:r>
    </w:p>
    <w:p w14:paraId="4CAFF7AD"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Os estudos, de modo geral, apontam que os docentes avaliaram sua qualidade de vida de forma satisfatória, nos domínios psicológico e das relações sociais apresentaram. Os aspectos relacionados ao ambiente e às condições organizacionais do trabalho obtiveram avaliações mais baixas. Fatores relacionados à remuneração, infraestrutura, segurança e condições de trabalho estão entre os principais fatores associados à menor percepção de qualidade de vida (Pinto et al., 2021; Jardim et al., 2022; Araldi et al., 2022). Os estudos evidenciaram como fatores relacionados à saúde, a elevada frequência de sintomas depressivos, ansiedade e estresse, indicando que a saúde mental constitui uma das dimensões mais vulneráveis da qualidade de vida dessa população (Jardim et al., 2022).</w:t>
      </w:r>
    </w:p>
    <w:p w14:paraId="15BD7A92"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Em relação à saúde vocal, tema relevante identificado nos artigos, embora os docentes tenham apresentado boa percepção da qualidade de vida relacionada à voz, observou-se elevada frequência de fadiga vocal e de alterações vocais, reforçando que o uso contínuo da voz representa importante fator de desgaste ocupacional (Coelho et al., 2021).</w:t>
      </w:r>
    </w:p>
    <w:p w14:paraId="2113FAE6" w14:textId="77777777" w:rsidR="001F08FC" w:rsidRPr="00BE03AC" w:rsidRDefault="001F08FC" w:rsidP="001F08FC">
      <w:pPr>
        <w:spacing w:line="240" w:lineRule="auto"/>
        <w:jc w:val="both"/>
        <w:rPr>
          <w:rFonts w:ascii="Times New Roman" w:hAnsi="Times New Roman" w:cs="Times New Roman"/>
        </w:rPr>
      </w:pPr>
      <w:r w:rsidRPr="00BE03AC">
        <w:rPr>
          <w:rFonts w:ascii="Times New Roman" w:hAnsi="Times New Roman" w:cs="Times New Roman"/>
        </w:rPr>
        <w:t>Os resultados evidenciaram diferenças na percepção da qualidade de vida conforme determinadas características do trabalho. Docentes envolvidos em atividades de extensão universitária apresentaram avaliações mais positivas quando comparados àqueles sem participação nessas ações, o que sugere que o engajamento em diferentes dimensões da atividade universitária pode contribuir para uma percepção mais favorável do trabalho (Araldi et al., 2022).</w:t>
      </w:r>
    </w:p>
    <w:p w14:paraId="168D0474" w14:textId="77777777" w:rsidR="001F08FC" w:rsidRPr="00E81977" w:rsidRDefault="001F08FC" w:rsidP="001F08FC">
      <w:pPr>
        <w:spacing w:line="240" w:lineRule="auto"/>
        <w:jc w:val="both"/>
        <w:rPr>
          <w:rFonts w:ascii="Times New Roman" w:hAnsi="Times New Roman" w:cs="Times New Roman"/>
        </w:rPr>
      </w:pPr>
      <w:r w:rsidRPr="00BE03AC">
        <w:rPr>
          <w:rFonts w:ascii="Times New Roman" w:hAnsi="Times New Roman" w:cs="Times New Roman"/>
        </w:rPr>
        <w:t>Foi verificado que problemas de saúde e maior tempo de atuação na instituição estiveram associados à pior percepção da qualidade de vida, enquanto melhores condições físicas, psicológicas e sociais favoreceram avaliações mais positivas (Jardim et al., 2022; Araldi et al., 2022). Um dos achados mais relevantes da revisão foi a coexistência entre elevada motivação para o exercício da docência e expressivos níveis de insatisfação com as condições de trabalho (Pinto et al., 2021).</w:t>
      </w:r>
    </w:p>
    <w:p w14:paraId="03998C8C" w14:textId="0E4116CE" w:rsidR="001F08FC" w:rsidRPr="007B5B5F" w:rsidRDefault="001F08FC" w:rsidP="001F08FC">
      <w:pPr>
        <w:spacing w:line="240" w:lineRule="auto"/>
        <w:rPr>
          <w:rFonts w:ascii="Times New Roman" w:hAnsi="Times New Roman" w:cs="Times New Roman"/>
          <w:b/>
          <w:bCs/>
        </w:rPr>
      </w:pPr>
      <w:r>
        <w:rPr>
          <w:rFonts w:ascii="Times New Roman" w:hAnsi="Times New Roman" w:cs="Times New Roman"/>
          <w:b/>
          <w:bCs/>
        </w:rPr>
        <w:t>Discussão</w:t>
      </w:r>
    </w:p>
    <w:p w14:paraId="383F67AC"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presente revisão sistematizada evidenciou que a produção científica nacional sobre a qualidade de vida de docentes de universidades públicas brasileiras ainda é reduzida. Apenas cinco estudos atenderam aos critérios de elegibilidade estabelecidos, revelando a necessidade de ampliação das investigações sobre o tema.</w:t>
      </w:r>
    </w:p>
    <w:p w14:paraId="7378FE22"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 xml:space="preserve">A análise dos estudos selecionados demonstra predominância de delineamentos transversais, abordagem quantitativa e desenvolvimento de pesquisas em contextos institucionais específicos, com a utilização de instrumentos padronizados para avaliação da qualidade de vida, permitindo identificar o perfil de saúde e bem-estar dos docentes </w:t>
      </w:r>
      <w:r w:rsidRPr="00BE03AC">
        <w:rPr>
          <w:rFonts w:ascii="Times New Roman" w:hAnsi="Times New Roman" w:cs="Times New Roman"/>
        </w:rPr>
        <w:lastRenderedPageBreak/>
        <w:t>em determinado momento; entretanto, não possibilitam compreender a evolução no tempo, inclusive não se faz possível estabelecer relações de causalidade entre as condições de trabalho e a qualidade de vida (Pinto et al., 2021; Lopes-Pereira et al., 2020; Jardim et al., 2022; Araldi et al., 2022; Coelho et al., 2021).</w:t>
      </w:r>
    </w:p>
    <w:p w14:paraId="03BA5797"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predominância da utilização de instrumentos padronizados, como o WHOQOL-BREF, permite a comparação entre diferentes investigações devido a padronização metodológica das pesquisas nacionais identificadas. Além dos estudos incluídos nesta revisão, outras pesquisas desenvolvidas com docentes do ensino superior também têm empregado esse instrumento, reforçando sua aplicabilidade e consistência para mensuração da qualidade de vida (Melo et al., 2023). O instrumento WHOQOL-BREF apresenta reconhecida validade e ampla utilização, e foi desenvolvido para avaliar a qualidade de vida de forma geral e foi idealizado para avaliar especificidades relacionadas ao trabalho docente universitário (Fleck et al., 1999, 2000).</w:t>
      </w:r>
    </w:p>
    <w:p w14:paraId="1EBEEB70"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resultados relativos à saúde vocal nos estudos que utilizaram instrumentos específicos, como o TQWL-42 e os protocolos direcionados à avaliação da saúde vocal, evidenciam as particularidades do trabalho docente ao incorporar dimensões diretamente relacionadas ao contexto ocupacional. Outro aspecto importante se refere às condições organizacionais do trabalho. A diversidade metodológica evidencia que a qualidade de vida docente não pode ser compreendida exclusivamente sob a perspectiva da saúde geral, exigindo abordagens capazes de contemplar aspectos organizacionais, psicossociais e ocupacionais (Lopes-Pereira et al., 2020; Coelho et al., 2021).</w:t>
      </w:r>
    </w:p>
    <w:p w14:paraId="1D5AE847"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estudos analisados, inclusive com as diferenças de metodologia, conseguem identificar que a qualidade de vida do docente constitui um fenômeno multidimensional.</w:t>
      </w:r>
    </w:p>
    <w:p w14:paraId="438DB54C"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percepção global dos participantes foi satisfatória, porém a avaliação positiva não se reproduziu de modo igual entre os diferentes domínios investigados. Os aspectos psicológicos e as relações sociais apresentaram resultados mais favoráveis, enquanto as condições ambientais e organizacionais do trabalho concentraram os menores escores (Pinto et al., 2021; Araldi et al., 2022). Os resultados indicam que uma percepção geral satisfatória da qualidade de vida, e a existência de dificuldades relacionadas às condições de exercício da docência, o que demonstra a percepção positiva da qualidade de vida mesmo com a existência de limitações importantes em dimensões específicas.</w:t>
      </w:r>
    </w:p>
    <w:p w14:paraId="2E7105B8"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qualidade de vida resulta da interação entre condições objetivas e subjetivas, sendo influenciada tanto pelas características individuais quanto pelo contexto social, cultural e ocupacional (Minayo et al., 2000).</w:t>
      </w:r>
    </w:p>
    <w:p w14:paraId="40F526E8"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presença de sintomas depressivos, ansiedade, estresse e outros indicadores de sofrimento psíquico evidencia que as exigências do trabalho acadêmico repercutem diretamente sobre o bem-estar dos docentes (Jardim et al., 2022). Metodologia dos estudos analisados não permitem estabelecer relações causais, porém seus resultados sugerem que a intensificação do trabalho docente, caracterizada pelo aumento das exigências relacionadas ao ensino, à pesquisa, à extensão e à gestão universitária, pode contribuir para o adoecimento e para a redução da qualidade de vida, apoiando discussões da literatura sobre trabalho docente e saúde ocupacional (Mazon et al., 2008).</w:t>
      </w:r>
    </w:p>
    <w:p w14:paraId="17E25B90"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lastRenderedPageBreak/>
        <w:t>Em relação a saúde vocal, os resultados relativos demonstraram que o uso contínuo da voz representa importante fator de desgaste. Embora Coelho et al. (2021) tenham identificado boa percepção da qualidade de vida relacionada à voz, observaram elevada frequência de fadiga vocal entre os docentes investigados. Esses resultados reforçam a necessidade de implementação de estratégias institucionais voltadas à prevenção de distúrbios vocais, ao acompanhamento fonoaudiológico e à promoção da saúde dos profissionais do ensino superior.</w:t>
      </w:r>
    </w:p>
    <w:p w14:paraId="61DF6F83"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menores escores obtidos nos domínios relacionados ao ambiente indicam que fatores como infraestrutura, recursos disponíveis, organização das atividades e condições físicas de trabalho influenciam diretamente a percepção da qualidade de vida (Pinto et al., 2021; Lopes-Pereira et al., 2020). O que evidencia que a promoção da qualidade de vida não depende exclusivamente de iniciativas individuais dos docentes. Dependem também de condições institucionais capazes de favorecer ambientes de trabalho mais saudáveis.</w:t>
      </w:r>
    </w:p>
    <w:p w14:paraId="53C5EA60"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 envolvimento em atividades de extensão universitária mostrou-se relacionado a avaliações mais positivas na qualidade de vida, sugerindo que a interação com a comunidade e a diversificação das atividades acadêmicas podem fortalecer o sentido atribuído ao trabalho docente e favorecer maior satisfação profissional (Araldi et al., 2022). Observado que, melhores condições físicas, psicológicas e sociais estiveram associadas a uma percepção mais favorável da qualidade de vida, enquanto problemas de saúde relacionados ao trabalho e maior tempo de atuação na instituição exerceram influência negativa sobre essa percepção (Lopes-Pereira et al., 2020).</w:t>
      </w:r>
    </w:p>
    <w:p w14:paraId="6ABD5364"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Um dos resultados de extrema importância desta revisão foi a verificação da coexistência entre elevada motivação para o trabalho e significativa insatisfação com as condições em que o trabalho é desenvolvido. Esse achado evidencia a coexistência de sentimentos contraditórios no trabalho docente universitário. Observado a existência de elevados níveis de comprometimento com a formação de estudantes, a produção do conhecimento e a contribuição social e a coexistência com a sobrecarga de trabalho, precarização profissional e pressão por produtividade (Pinto et al., 2021).</w:t>
      </w:r>
    </w:p>
    <w:p w14:paraId="7C352074"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satisfação profissional e qualidade das condições de trabalho constituem dimensões distintas, podendo coexistir elevado engajamento com importantes fatores de desgaste ocupacional. Dessa forma, políticas institucionais devem não apenas reconhecer a motivação docente, mas também promover melhorias efetivas nas condições de trabalho.</w:t>
      </w:r>
    </w:p>
    <w:p w14:paraId="1D2B0F62"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análise de clusters representa uma contribuição metodológica relevante para esse campo de investigação (Araldi et al., 2022). Diferente das análises baseadas apenas em médias gerais, essa abordagem reconhece a heterogeneidade da qualidade de vida docente, identificando perfis distintos de vulnerabilidade e subsidiando o estudo e desenvolvimento de intervenções direcionadas a grupos específicos.</w:t>
      </w:r>
    </w:p>
    <w:p w14:paraId="17F9E537"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estudos deste corpus, analisados em conjunto, indicam que a qualidade de vida dos docentes universitários deve ser compreendida de forma integrada, considerando simultaneamente fatores individuais, ocupacionais, organizacionais e institucionais.</w:t>
      </w:r>
    </w:p>
    <w:p w14:paraId="68DB34D0"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lastRenderedPageBreak/>
        <w:t>Esta compreensão multidimensional reforça que intervenções voltadas exclusivamente ao indivíduo tendem a produzir resultados limitados, sendo necessárias ser acompanhadas de mudanças nas condições de organização e gestão do trabalho docente. Melhor explicando, a promoção da qualidade de vida requer políticas institucionais que contemplem simultaneamente condições adequadas de trabalho, valorização profissional, promoção da saúde e fortalecimento de ambientes organizacionais saudáveis.</w:t>
      </w:r>
    </w:p>
    <w:p w14:paraId="3C85F47E"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natureza do trabalho docente, envolve dimensões de realização pessoal, autonomia intelectual e contribuição social, gerando motivação individual, mas que também é caracterizado por condições adversas como sobrecarga, precarização, desvalorização e pressão por produtividade, gerando insatisfação, o que identifica a necessidade de políticas institucionais que além de reconhecer a motivação docente, também melhorem as condições de trabalho.</w:t>
      </w:r>
    </w:p>
    <w:p w14:paraId="7A0152F2" w14:textId="77777777" w:rsidR="00DF372A" w:rsidRPr="00E81977" w:rsidRDefault="00DF372A" w:rsidP="00DF372A">
      <w:pPr>
        <w:spacing w:line="240" w:lineRule="auto"/>
        <w:jc w:val="both"/>
        <w:rPr>
          <w:rFonts w:ascii="Times New Roman" w:hAnsi="Times New Roman" w:cs="Times New Roman"/>
        </w:rPr>
      </w:pPr>
      <w:r w:rsidRPr="00BE03AC">
        <w:rPr>
          <w:rFonts w:ascii="Times New Roman" w:hAnsi="Times New Roman" w:cs="Times New Roman"/>
        </w:rPr>
        <w:t>A reduzida quantidade de estudos identificados e a predominância de delineamentos transversais evidenciam importantes lacunas do conhecimento. Torna-se necessária a realização de estudos longitudinais, pesquisas qualitativas, que permitam compreender a evolução da qualidade de vida ao longo da carreira docente, aprofundar a análise das experiências de trabalho e subsidiar a formulação de políticas institucionais fundamentadas em evidências científicas.</w:t>
      </w:r>
    </w:p>
    <w:p w14:paraId="1A0F172D" w14:textId="3158A1B0" w:rsidR="001F08FC" w:rsidRPr="007B5B5F" w:rsidRDefault="00DF372A" w:rsidP="001F08FC">
      <w:pPr>
        <w:spacing w:line="240" w:lineRule="auto"/>
        <w:rPr>
          <w:rFonts w:ascii="Times New Roman" w:hAnsi="Times New Roman" w:cs="Times New Roman"/>
          <w:b/>
          <w:bCs/>
        </w:rPr>
      </w:pPr>
      <w:r>
        <w:rPr>
          <w:rFonts w:ascii="Times New Roman" w:hAnsi="Times New Roman" w:cs="Times New Roman"/>
          <w:b/>
          <w:bCs/>
        </w:rPr>
        <w:t>Considerações Finais</w:t>
      </w:r>
    </w:p>
    <w:p w14:paraId="1953262C"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 presente estudo teve como objetivo analisar a produção científica sobre a qualidade de vida de docentes de universidades públicas brasileiras publicada no período de 2020 a 2025, identificando suas características metodológicas, os principais fatores associados à qualidade de vida e as lacunas existentes na literatura. Embora a estratégia de busca tenha contemplado esse intervalo temporal, apenas cinco estudos atenderam aos critérios de elegibilidade e não foram encontrados estudos elegíveis publicados em 2023, 2024 ou 2025, evidenciando uma lacuna recente na produção científica sobre o tema.</w:t>
      </w:r>
    </w:p>
    <w:p w14:paraId="25EC2A3F"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análise dos estudos permitiu identificar convergência entre os estudos quanto ao reconhecimento da qualidade de vida como um fenômeno multidimensional, influenciado por fatores individuais e institucionais. De modo geral, os docentes apresentaram percepção satisfatória de sua qualidade de vida; entretanto, essa avaliação apresentou aspectos importantes relacionadas à saúde mental, à saúde vocal e às condições organizacionais do trabalho, demonstrando que a percepção global nem sempre reflete as dificuldades vivenciadas em domínios específicos.</w:t>
      </w:r>
    </w:p>
    <w:p w14:paraId="701D7891"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Do ponto de vista metodológico, verificou-se predominância de estudos quantitativos, transversais e fundamentados em instrumentos padronizados de avaliação da qualidade de vida de docentes universitários brasileiros. Foram identificados estudos transversais quantitativos, com evidência de uma abordagem investigativa que utiliza a mensuração e a quantificação da qualidade de vida em momentos específicos.</w:t>
      </w:r>
    </w:p>
    <w:p w14:paraId="35A75008"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Observa-se a necessidade de ampliar a diversidade metodológica, incorporando estudos longitudinais e abordagens qualitativas que permitam compreender as mudanças na qualidade de vida ao longo da trajetória profissional.</w:t>
      </w:r>
    </w:p>
    <w:p w14:paraId="6EB61866"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lastRenderedPageBreak/>
        <w:t>Estudos qualitativos poderiam apresentar informação que possibilitam aprofundar a compreensão dos significados atribuídos pelos docentes à qualidade de vida, avaliação dos processos de adoecimento e dos fatores no contexto da universidade que podem influenciar o bem-estar no trabalho. A combinação de abordagens quantitativas e qualitativas (métodos mistos) poderia enriquecer substancialmente a compreensão da qualidade de vida docente.</w:t>
      </w:r>
    </w:p>
    <w:p w14:paraId="5AD2E48F"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Embora os estudos transversais permitam identificar a prevalência de condições de saúde e níveis de qualidade de vida, apresentam limitação importante pois não possibilitam estabelecer relações de causalidade nem acompanhar a evolução temporal da qualidade de vida docente. Esta lacuna foi reconhecida por autores, que sugerem a necessidade de investigações complementares.</w:t>
      </w:r>
    </w:p>
    <w:p w14:paraId="6797242E"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Da mesma forma, não foram evidenciados estudos longitudinais de acompanhamento da evolução da qualidade de vida ao longo da carreira docentes, abordagem seria necessária para compreender trajetórias de adoecimento e identificar as necessidades de atenção institucional em saúde ocupacional.</w:t>
      </w:r>
    </w:p>
    <w:p w14:paraId="2C53D792"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resultados também evidenciaram que fatores relacionados à organização do trabalho exercem influência sobre a qualidade de vida docente. Aspectos como infraestrutura, condições ambientais, valorização profissional e sobrecarga de atividades, são elementos relevantes para a compreensão do bem-estar desses profissionais. O envolvimento em atividades de extensão universitária e melhores condições físicas, psicológicas e sociais foram identificados como fatores associados a avaliações mais favoráveis da qualidade de vida.</w:t>
      </w:r>
    </w:p>
    <w:p w14:paraId="2781D43B"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achados desta revisão reforçam que a promoção da qualidade de vida dos docentes não deve estar centrada exclusivamente em estratégias individuais de enfrentamento, mas também na implementação de políticas institucionais voltadas ao aprimoramento das condições de trabalho, à promoção da saúde e à valorização da carreira docente. Investimentos em ambientes organizacionais mais saudáveis tendem a produzir benefícios não apenas para os trabalhadores, mas também para a qualidade do ensino, da pesquisa e da extensão.</w:t>
      </w:r>
    </w:p>
    <w:p w14:paraId="3AB7AD42"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 síntese realizada oferece um panorama atualizado da produção científica nacional e contribui para identificar aspectos que demandam maior atenção de pesquisadores e gestores universitários. Como limitações desta revisão, destacam-se o reduzido número de estudos que atenderam aos critérios estabelecidos e a predominância de pesquisas desenvolvidas em contextos institucionais específicos, fatores que restringem a generalização dos resultados.</w:t>
      </w:r>
    </w:p>
    <w:p w14:paraId="337E7DF1"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Promover qualidade de vida no contexto universitário significa investir não apenas na saúde dos docentes, mas também a qualidade da formação acadêmica, da produção científica e da função social desempenhada pelas universidades públicas brasileiras.</w:t>
      </w:r>
    </w:p>
    <w:p w14:paraId="16B24C89" w14:textId="77777777" w:rsidR="00DF372A" w:rsidRDefault="00DF372A" w:rsidP="00DF372A">
      <w:pPr>
        <w:spacing w:line="240" w:lineRule="auto"/>
        <w:jc w:val="both"/>
        <w:rPr>
          <w:rFonts w:ascii="Times New Roman" w:hAnsi="Times New Roman" w:cs="Times New Roman"/>
        </w:rPr>
      </w:pPr>
      <w:r w:rsidRPr="00BE03AC">
        <w:rPr>
          <w:rFonts w:ascii="Times New Roman" w:hAnsi="Times New Roman" w:cs="Times New Roman"/>
        </w:rPr>
        <w:t xml:space="preserve">Recomenda-se que futuras investigações ampliem o escopo das pesquisas sobre qualidade de vida docente, contemplando diferentes regiões do país, distintas áreas do conhecimento e delineamentos metodológicos capazes de acompanhar a evolução desse </w:t>
      </w:r>
      <w:r w:rsidRPr="00BE03AC">
        <w:rPr>
          <w:rFonts w:ascii="Times New Roman" w:hAnsi="Times New Roman" w:cs="Times New Roman"/>
        </w:rPr>
        <w:lastRenderedPageBreak/>
        <w:t>fenômeno ao longo do tempo. O fortalecimento dos estudos desse tema poderá subsidiar políticas institucionais mais efetivas para a promoção da saúde, do bem-estar no trabalho docente nas universidades públicas brasileiras.</w:t>
      </w:r>
    </w:p>
    <w:p w14:paraId="3BC5D5A2" w14:textId="77777777" w:rsidR="00DF372A" w:rsidRDefault="00DF372A" w:rsidP="00DF372A">
      <w:pPr>
        <w:spacing w:line="240" w:lineRule="auto"/>
        <w:rPr>
          <w:rFonts w:ascii="Times New Roman" w:hAnsi="Times New Roman" w:cs="Times New Roman"/>
          <w:b/>
          <w:bCs/>
        </w:rPr>
      </w:pPr>
      <w:r>
        <w:rPr>
          <w:rFonts w:ascii="Times New Roman" w:hAnsi="Times New Roman" w:cs="Times New Roman"/>
          <w:b/>
          <w:bCs/>
        </w:rPr>
        <w:t>Agradecimentos</w:t>
      </w:r>
    </w:p>
    <w:p w14:paraId="6D500991"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O presente trabalho foi realizado com apoio da Coordenação de Aperfeiçoamento de Pessoal de Nível Superior - Brasil (CAPES) - Código de Financiamento 001.</w:t>
      </w:r>
    </w:p>
    <w:p w14:paraId="328BEC66" w14:textId="77777777" w:rsidR="00DF372A" w:rsidRPr="00E81977" w:rsidRDefault="00DF372A" w:rsidP="00DF372A">
      <w:pPr>
        <w:spacing w:line="240" w:lineRule="auto"/>
        <w:jc w:val="both"/>
        <w:rPr>
          <w:rFonts w:ascii="Times New Roman" w:hAnsi="Times New Roman" w:cs="Times New Roman"/>
        </w:rPr>
      </w:pPr>
      <w:r w:rsidRPr="00BE03AC">
        <w:rPr>
          <w:rFonts w:ascii="Times New Roman" w:hAnsi="Times New Roman" w:cs="Times New Roman"/>
        </w:rPr>
        <w:t>Os autores agradecem à ferramenta de inteligência artificial ChatGPT (OpenAI) pelo suporte na revisão gramatical, formatação e aprimoramento da fluidez do trechos deste artigo. Todo o conteúdo, formulação das ideias e interpretação dos resultados são de responsabilidade exclusiva dos autores.</w:t>
      </w: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0C9EDFF2"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Araldi, F. M., Martins, A. C., Dantas da Mota, Í., Both, J., Guimarães, A. C. A., Farias, G. O., &amp; Folle, A. (2022). Qualidade de vida de professores de educação física universitários: Uma análise de clusters. Journal of Physical Education, 33, e3346. https://doi.org/10.4025/jphyseduc.v33i1.3346</w:t>
      </w:r>
    </w:p>
    <w:p w14:paraId="4601FB5D"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Ciconelli, R. M., Ferraz, M. B., Santos, W., Meinão, I., &amp; Quaresma, M. R. (1999). Tradução para a língua portuguesa e validação do questionário genérico de avaliação de qualidade de vida SF-36 (Brasil SF-36). Revista Brasileira de Reumatologia, 39(3), 143–150.</w:t>
      </w:r>
    </w:p>
    <w:p w14:paraId="5514FE51"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Coelho, S. C., Depolli, G. T., Cruz, K. S., Fernandes, D. N. dos S., Costa, M. R. B., Oliveira, G., Azevedo, E. H. M., &amp; Guimarães, M. F. (2021). Relação entre fadiga vocal e qualidade de vida relacionada à voz em professores universitários. CoDAS, 33(5), e20200174. https://doi.org/10.1590/2317-1782/20202020174</w:t>
      </w:r>
    </w:p>
    <w:p w14:paraId="216D59F8"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Farsen, T. C., Boehs, S. de T. M., Ribeiro, A. D. S., Biavati, V. de P., &amp; Silva, N. (2018). Qualidade de vida, bem-estar e felicidade no trabalho: Sinônimos ou conceitos que se diferenciam? Interação em Psicologia, 22(1), 31–41. https://doi.org/10.5380/psi.v22i1.48288</w:t>
      </w:r>
    </w:p>
    <w:p w14:paraId="7B215230"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Fleck, M. P. A., Leal, O. F., Louzada, S., Xavier, M., Chachamovich, E., Vieira, G., Santos, L., &amp; Pinzon, V. (1999). Desenvolvimento da versão em português do instrumento de avaliação de qualidade de vida da Organização Mundial da Saúde (WHOQOL-100). Revista Brasileira de Psiquiatria, 21(1), 19–28. https://doi.org/10.1590/S1516-44461999000100006</w:t>
      </w:r>
    </w:p>
    <w:p w14:paraId="485AE623"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Fleck, M. P. A., Leal, O. F., Louzada, S., Xavier, M., Chachamovich, E., Vieira, G., Santos, L., &amp; Pinzon, V. (2000). O instrumento de avaliação de qualidade de vida da Organização Mundial da Saúde (WHOQOL-100): Características e perspectivas. Ciência &amp; Saúde Coletiva, 5(1), 33–38. https://doi.org/10.1590/S1413-81232000000100004</w:t>
      </w:r>
    </w:p>
    <w:p w14:paraId="623B995D"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 xml:space="preserve">Jardim, R., Oliveira Junior, M. G. de, Schott, M., Reis, A. S., &amp; Matos, L. E. O. (2022). Condições de saúde de docentes universitários vinculados a uma instituição federal de </w:t>
      </w:r>
      <w:r w:rsidRPr="00BE03AC">
        <w:rPr>
          <w:rFonts w:ascii="Times New Roman" w:hAnsi="Times New Roman" w:cs="Times New Roman"/>
        </w:rPr>
        <w:lastRenderedPageBreak/>
        <w:t>ensino superior no interior do Nordeste do Brasil. Research, Society and Development, 11(10), e443111033142. https://doi.org/10.33448/rsd-v11i10.33142</w:t>
      </w:r>
    </w:p>
    <w:p w14:paraId="23777E05"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Lopes-Pereira, A. P., Grego-Maia, L., Valverde-Marques dos Santos, S., Cruz-Robazzi, M. L. do C., &amp; Silva, L. A. da. (2020). Preditores associados à qualidade de vida no trabalho de docentes da universidade pública. Revista de Salud Pública, 22(5), 1–8. https://doi.org/10.15446/rsap.v22n5.75923</w:t>
      </w:r>
    </w:p>
    <w:p w14:paraId="3A2A5B9C"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Mazon, V., Carlotto, M. S., &amp; Câmara, S. G. (2008). Síndrome de burnout e estratégias de enfrentamento em professores. Arquivos Brasileiros de Psicologia, 60(1), 55–66.</w:t>
      </w:r>
    </w:p>
    <w:p w14:paraId="060948B1"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Melo, I. C. de C., Drumond, D. G., Chaoubah, A., de Jesus, I. L. R. D., de Faria, I. A., &amp; Belgo, T. R. R. (2023). Avaliação da qualidade de vida dos docentes em instituição pública de ensino superior pelo Whoqol-bref: um estudo transversal. HU Revista, 49, 1–9. https://periodicos.ufjf.br/index.php/hurevista/article/view/40783</w:t>
      </w:r>
    </w:p>
    <w:p w14:paraId="2D3659B0"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Minayo, M. C. S., Hartz, Z. M. A., &amp; Buss, P. M. (2000). Qualidade de vida e saúde: Um debate necessário. Ciência &amp; Saúde Coletiva, 5(1), 7–18. https://doi.org/10.1590/S1413-81232000000100002</w:t>
      </w:r>
    </w:p>
    <w:p w14:paraId="191B6EEF"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Pinto, K. S., Dias, A. R., Salera, I. B., Silva, J. B. F., &amp; Marinho, V. L. (2021). Qualidade de vida em professores universitários: Um estudo em uma universidade do sul do Tocantins. Amazônia: Science &amp; Health, 9(1), 14–24. https://doi.org/10.18606/2318-1419/amazonia.sci.health.v9n1p14-24</w:t>
      </w:r>
    </w:p>
    <w:p w14:paraId="4C7B90EE" w14:textId="77777777" w:rsidR="00DF372A" w:rsidRPr="00BE03AC" w:rsidRDefault="00DF372A" w:rsidP="00DF372A">
      <w:pPr>
        <w:spacing w:line="240" w:lineRule="auto"/>
        <w:jc w:val="both"/>
        <w:rPr>
          <w:rFonts w:ascii="Times New Roman" w:hAnsi="Times New Roman" w:cs="Times New Roman"/>
        </w:rPr>
      </w:pPr>
      <w:r w:rsidRPr="00BE03AC">
        <w:rPr>
          <w:rFonts w:ascii="Times New Roman" w:hAnsi="Times New Roman" w:cs="Times New Roman"/>
        </w:rPr>
        <w:t>World Health Organization. (2024). WHOQOL: Measuring quality of life. https://www.who.int/tools/whoqol</w:t>
      </w:r>
    </w:p>
    <w:p w14:paraId="23CA62C6" w14:textId="77777777" w:rsidR="00C802F5" w:rsidRDefault="00C802F5" w:rsidP="007B5B5F">
      <w:pPr>
        <w:spacing w:line="240" w:lineRule="auto"/>
        <w:rPr>
          <w:rFonts w:ascii="Times New Roman" w:hAnsi="Times New Roman" w:cs="Times New Roman"/>
        </w:rPr>
      </w:pPr>
    </w:p>
    <w:p w14:paraId="3B73C697" w14:textId="77777777" w:rsidR="00DF372A" w:rsidRPr="00BA642E" w:rsidRDefault="00DF372A" w:rsidP="007B5B5F">
      <w:pPr>
        <w:spacing w:line="240" w:lineRule="auto"/>
        <w:rPr>
          <w:rFonts w:ascii="Times New Roman" w:hAnsi="Times New Roman" w:cs="Times New Roman"/>
        </w:rPr>
      </w:pPr>
    </w:p>
    <w:p w14:paraId="7E83515B" w14:textId="6396574F"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DFCD4" w14:textId="77777777" w:rsidR="00957453" w:rsidRPr="00BA642E" w:rsidRDefault="00957453" w:rsidP="00C802F5">
      <w:pPr>
        <w:spacing w:after="0" w:line="240" w:lineRule="auto"/>
      </w:pPr>
      <w:r w:rsidRPr="00BA642E">
        <w:separator/>
      </w:r>
    </w:p>
  </w:endnote>
  <w:endnote w:type="continuationSeparator" w:id="0">
    <w:p w14:paraId="0E3063AF" w14:textId="77777777" w:rsidR="00957453" w:rsidRPr="00BA642E" w:rsidRDefault="0095745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98C0E" w14:textId="77777777" w:rsidR="00957453" w:rsidRPr="00BA642E" w:rsidRDefault="00957453" w:rsidP="00C802F5">
      <w:pPr>
        <w:spacing w:after="0" w:line="240" w:lineRule="auto"/>
      </w:pPr>
      <w:r w:rsidRPr="00BA642E">
        <w:separator/>
      </w:r>
    </w:p>
  </w:footnote>
  <w:footnote w:type="continuationSeparator" w:id="0">
    <w:p w14:paraId="07442276" w14:textId="77777777" w:rsidR="00957453" w:rsidRPr="00BA642E" w:rsidRDefault="00957453"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8250B"/>
    <w:rsid w:val="001816D6"/>
    <w:rsid w:val="00185F5E"/>
    <w:rsid w:val="001923DC"/>
    <w:rsid w:val="001F08FC"/>
    <w:rsid w:val="002327C3"/>
    <w:rsid w:val="00312392"/>
    <w:rsid w:val="004040C0"/>
    <w:rsid w:val="00437E9C"/>
    <w:rsid w:val="00550766"/>
    <w:rsid w:val="005F3B2E"/>
    <w:rsid w:val="00701F64"/>
    <w:rsid w:val="007039ED"/>
    <w:rsid w:val="007B5B5F"/>
    <w:rsid w:val="007D233B"/>
    <w:rsid w:val="0085070B"/>
    <w:rsid w:val="00957453"/>
    <w:rsid w:val="00976589"/>
    <w:rsid w:val="00A17247"/>
    <w:rsid w:val="00BA642E"/>
    <w:rsid w:val="00BC236F"/>
    <w:rsid w:val="00C802F5"/>
    <w:rsid w:val="00C96B2C"/>
    <w:rsid w:val="00CA685A"/>
    <w:rsid w:val="00CC04C1"/>
    <w:rsid w:val="00D06640"/>
    <w:rsid w:val="00D843EC"/>
    <w:rsid w:val="00DF37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72A"/>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rianag@ufba.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5186</Words>
  <Characters>31536</Characters>
  <Application>Microsoft Office Word</Application>
  <DocSecurity>0</DocSecurity>
  <Lines>595</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Conta da Microsoft</cp:lastModifiedBy>
  <cp:revision>2</cp:revision>
  <dcterms:created xsi:type="dcterms:W3CDTF">2026-06-30T22:34:00Z</dcterms:created>
  <dcterms:modified xsi:type="dcterms:W3CDTF">2026-06-30T22:34:00Z</dcterms:modified>
</cp:coreProperties>
</file>