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241FE6" w:rsidRDefault="00C802F5" w:rsidP="00241FE6">
      <w:pPr>
        <w:spacing w:line="240" w:lineRule="auto"/>
        <w:jc w:val="both"/>
        <w:rPr>
          <w:rFonts w:ascii="Times New Roman" w:hAnsi="Times New Roman" w:cs="Times New Roman"/>
        </w:rPr>
      </w:pPr>
    </w:p>
    <w:p w14:paraId="1DABD42B" w14:textId="08F2C581" w:rsidR="001923DC" w:rsidRPr="00241FE6" w:rsidRDefault="00697A5F" w:rsidP="00241FE6">
      <w:pPr>
        <w:spacing w:line="240" w:lineRule="auto"/>
        <w:jc w:val="center"/>
        <w:rPr>
          <w:rFonts w:ascii="Times New Roman" w:hAnsi="Times New Roman" w:cs="Times New Roman"/>
          <w:b/>
          <w:bCs/>
        </w:rPr>
      </w:pPr>
      <w:r w:rsidRPr="00241FE6">
        <w:rPr>
          <w:rFonts w:ascii="Times New Roman" w:hAnsi="Times New Roman" w:cs="Times New Roman"/>
          <w:b/>
          <w:bCs/>
        </w:rPr>
        <w:t>Investigación y formación van de la mano en la reflexión</w:t>
      </w:r>
    </w:p>
    <w:p w14:paraId="43C49479" w14:textId="77777777" w:rsidR="005F3B2E" w:rsidRPr="00241FE6" w:rsidRDefault="005F3B2E" w:rsidP="00241FE6">
      <w:pPr>
        <w:spacing w:line="240" w:lineRule="auto"/>
        <w:jc w:val="both"/>
        <w:rPr>
          <w:rFonts w:ascii="Times New Roman" w:hAnsi="Times New Roman" w:cs="Times New Roman"/>
        </w:rPr>
      </w:pPr>
    </w:p>
    <w:p w14:paraId="4E738780" w14:textId="10FCD77E" w:rsidR="005F3B2E" w:rsidRPr="00241FE6" w:rsidRDefault="00697A5F" w:rsidP="00241FE6">
      <w:pPr>
        <w:spacing w:after="0" w:line="240" w:lineRule="auto"/>
        <w:jc w:val="right"/>
        <w:rPr>
          <w:rFonts w:ascii="Times New Roman" w:hAnsi="Times New Roman" w:cs="Times New Roman"/>
        </w:rPr>
      </w:pPr>
      <w:r w:rsidRPr="00241FE6">
        <w:rPr>
          <w:rFonts w:ascii="Times New Roman" w:hAnsi="Times New Roman" w:cs="Times New Roman"/>
        </w:rPr>
        <w:t xml:space="preserve">Del Campo, Rafael </w:t>
      </w:r>
    </w:p>
    <w:p w14:paraId="4EE3C77A" w14:textId="7BA3EE60" w:rsidR="00697A5F" w:rsidRPr="00241FE6" w:rsidRDefault="00697A5F" w:rsidP="00241FE6">
      <w:pPr>
        <w:spacing w:after="0" w:line="240" w:lineRule="auto"/>
        <w:jc w:val="right"/>
        <w:rPr>
          <w:rFonts w:ascii="Times New Roman" w:hAnsi="Times New Roman" w:cs="Times New Roman"/>
        </w:rPr>
      </w:pPr>
      <w:r w:rsidRPr="00241FE6">
        <w:rPr>
          <w:rFonts w:ascii="Times New Roman" w:hAnsi="Times New Roman" w:cs="Times New Roman"/>
        </w:rPr>
        <w:t>UNIPE</w:t>
      </w:r>
    </w:p>
    <w:p w14:paraId="7D0026CD" w14:textId="0249FC54" w:rsidR="005F3B2E" w:rsidRPr="00241FE6" w:rsidRDefault="00697A5F" w:rsidP="00241FE6">
      <w:pPr>
        <w:spacing w:after="0" w:line="240" w:lineRule="auto"/>
        <w:jc w:val="right"/>
        <w:rPr>
          <w:rFonts w:ascii="Times New Roman" w:hAnsi="Times New Roman" w:cs="Times New Roman"/>
        </w:rPr>
      </w:pPr>
      <w:hyperlink r:id="rId7" w:history="1">
        <w:r w:rsidRPr="00241FE6">
          <w:rPr>
            <w:rStyle w:val="Hipervnculo"/>
            <w:rFonts w:ascii="Times New Roman" w:hAnsi="Times New Roman" w:cs="Times New Roman"/>
          </w:rPr>
          <w:t>Rafael.delcampo@unipe.edu.ar</w:t>
        </w:r>
      </w:hyperlink>
    </w:p>
    <w:p w14:paraId="4AE2FDDC" w14:textId="77777777" w:rsidR="00697A5F" w:rsidRPr="00241FE6" w:rsidRDefault="00697A5F" w:rsidP="00241FE6">
      <w:pPr>
        <w:spacing w:after="0" w:line="240" w:lineRule="auto"/>
        <w:jc w:val="both"/>
        <w:rPr>
          <w:rFonts w:ascii="Times New Roman" w:hAnsi="Times New Roman" w:cs="Times New Roman"/>
        </w:rPr>
      </w:pPr>
    </w:p>
    <w:p w14:paraId="52B947CE" w14:textId="77777777" w:rsidR="00697A5F" w:rsidRPr="00241FE6" w:rsidRDefault="00697A5F" w:rsidP="00241FE6">
      <w:pPr>
        <w:spacing w:after="0" w:line="240" w:lineRule="auto"/>
        <w:jc w:val="both"/>
        <w:rPr>
          <w:rFonts w:ascii="Times New Roman" w:hAnsi="Times New Roman" w:cs="Times New Roman"/>
        </w:rPr>
      </w:pPr>
    </w:p>
    <w:p w14:paraId="67E7FB53" w14:textId="77777777" w:rsidR="00546DBE" w:rsidRPr="00241FE6" w:rsidRDefault="00BA642E" w:rsidP="00241FE6">
      <w:pPr>
        <w:spacing w:line="240" w:lineRule="auto"/>
        <w:jc w:val="both"/>
        <w:rPr>
          <w:rFonts w:ascii="Times New Roman" w:hAnsi="Times New Roman" w:cs="Times New Roman"/>
          <w:lang w:val="en-US"/>
        </w:rPr>
      </w:pPr>
      <w:proofErr w:type="spellStart"/>
      <w:r w:rsidRPr="00241FE6">
        <w:rPr>
          <w:rFonts w:ascii="Times New Roman" w:hAnsi="Times New Roman" w:cs="Times New Roman"/>
          <w:b/>
          <w:bCs/>
          <w:lang w:val="en-US"/>
        </w:rPr>
        <w:t>Resumen</w:t>
      </w:r>
      <w:proofErr w:type="spellEnd"/>
      <w:r w:rsidRPr="00241FE6">
        <w:rPr>
          <w:rFonts w:ascii="Times New Roman" w:hAnsi="Times New Roman" w:cs="Times New Roman"/>
          <w:b/>
          <w:bCs/>
          <w:lang w:val="en-US"/>
        </w:rPr>
        <w:t>:</w:t>
      </w:r>
      <w:r w:rsidR="007B5B5F" w:rsidRPr="00241FE6">
        <w:rPr>
          <w:rFonts w:ascii="Times New Roman" w:hAnsi="Times New Roman" w:cs="Times New Roman"/>
          <w:b/>
          <w:bCs/>
          <w:lang w:val="en-US"/>
        </w:rPr>
        <w:t xml:space="preserve"> </w:t>
      </w:r>
    </w:p>
    <w:p w14:paraId="49A19DB5" w14:textId="1EC7B71A" w:rsidR="00546DBE" w:rsidRPr="00241FE6" w:rsidRDefault="00546DBE" w:rsidP="00241FE6">
      <w:pPr>
        <w:spacing w:line="240" w:lineRule="auto"/>
        <w:jc w:val="both"/>
        <w:rPr>
          <w:rFonts w:ascii="Times New Roman" w:eastAsia="Times New Roman" w:hAnsi="Times New Roman" w:cs="Times New Roman"/>
          <w:lang w:eastAsia="es-AR"/>
        </w:rPr>
      </w:pPr>
      <w:r w:rsidRPr="00241FE6">
        <w:rPr>
          <w:rFonts w:ascii="Times New Roman" w:eastAsia="Times New Roman" w:hAnsi="Times New Roman" w:cs="Times New Roman"/>
          <w:lang w:eastAsia="es-AR"/>
        </w:rPr>
        <w:t>El presente trabajo presenta una investigación realizada por docentes de la UNIPE sobre la práctica profesional de directivos que se lleva adelante desde un enfoque reflexivo. Plantea un trabajo de campo en el que los participantes del estudio son protagonistas de la sistematización de los datos a partir de involucrarse en los procesos de elaboración y análisis de la información. El enfoque de estudio reconoce el conocimiento y la experiencia que tienen los mismos actores educativos que participan en el estudio (</w:t>
      </w:r>
      <w:proofErr w:type="spellStart"/>
      <w:r w:rsidRPr="00241FE6">
        <w:rPr>
          <w:rFonts w:ascii="Times New Roman" w:eastAsia="Times New Roman" w:hAnsi="Times New Roman" w:cs="Times New Roman"/>
          <w:lang w:eastAsia="es-AR"/>
        </w:rPr>
        <w:t>Pastré</w:t>
      </w:r>
      <w:proofErr w:type="spellEnd"/>
      <w:r w:rsidRPr="00241FE6">
        <w:rPr>
          <w:rFonts w:ascii="Times New Roman" w:eastAsia="Times New Roman" w:hAnsi="Times New Roman" w:cs="Times New Roman"/>
          <w:lang w:eastAsia="es-AR"/>
        </w:rPr>
        <w:t xml:space="preserve">, Mayen, </w:t>
      </w:r>
      <w:proofErr w:type="spellStart"/>
      <w:r w:rsidRPr="00241FE6">
        <w:rPr>
          <w:rFonts w:ascii="Times New Roman" w:eastAsia="Times New Roman" w:hAnsi="Times New Roman" w:cs="Times New Roman"/>
          <w:lang w:eastAsia="es-AR"/>
        </w:rPr>
        <w:t>Vergnaud</w:t>
      </w:r>
      <w:proofErr w:type="spellEnd"/>
      <w:r w:rsidRPr="00241FE6">
        <w:rPr>
          <w:rFonts w:ascii="Times New Roman" w:eastAsia="Times New Roman" w:hAnsi="Times New Roman" w:cs="Times New Roman"/>
          <w:lang w:eastAsia="es-AR"/>
        </w:rPr>
        <w:t xml:space="preserve">, 2006). Docentes y directivos poseen un conocimiento sobre el funcionamiento escolar, los procesos de enseñanza y de aprendizaje. La propuesta metodológica propone exponer, explicitar e invitar a analizar y reflexionar a los involucrados sobre este conocimiento que ponen en acción en sus prácticas profesionales. Este es el desafío metodológico. Acceder a instancias de interacción de directivos con docentes y orientadores que puedan ser posteriormente trabajadas y revisadas de manera conjunta con los actores involucrados, procurando revelar los sentidos que tiene para los sujetos sus propias prácticas profesionales a partir del intercambio con los investigadores en las situaciones en las que se analiza dicha práctica y se reflexiona acerca de las decisiones o motivaciones de sus acciones. La metodología propuesta toma como referencia la clínica de la actividad (Fernández &amp; </w:t>
      </w:r>
      <w:proofErr w:type="spellStart"/>
      <w:r w:rsidRPr="00241FE6">
        <w:rPr>
          <w:rFonts w:ascii="Times New Roman" w:eastAsia="Times New Roman" w:hAnsi="Times New Roman" w:cs="Times New Roman"/>
          <w:lang w:eastAsia="es-AR"/>
        </w:rPr>
        <w:t>Clot</w:t>
      </w:r>
      <w:proofErr w:type="spellEnd"/>
      <w:r w:rsidRPr="00241FE6">
        <w:rPr>
          <w:rFonts w:ascii="Times New Roman" w:eastAsia="Times New Roman" w:hAnsi="Times New Roman" w:cs="Times New Roman"/>
          <w:lang w:eastAsia="es-AR"/>
        </w:rPr>
        <w:t xml:space="preserve">, 2007; </w:t>
      </w:r>
      <w:proofErr w:type="spellStart"/>
      <w:r w:rsidRPr="00241FE6">
        <w:rPr>
          <w:rFonts w:ascii="Times New Roman" w:eastAsia="Times New Roman" w:hAnsi="Times New Roman" w:cs="Times New Roman"/>
          <w:lang w:eastAsia="es-AR"/>
        </w:rPr>
        <w:t>Rickenmann</w:t>
      </w:r>
      <w:proofErr w:type="spellEnd"/>
      <w:r w:rsidRPr="00241FE6">
        <w:rPr>
          <w:rFonts w:ascii="Times New Roman" w:eastAsia="Times New Roman" w:hAnsi="Times New Roman" w:cs="Times New Roman"/>
          <w:lang w:eastAsia="es-AR"/>
        </w:rPr>
        <w:t xml:space="preserve">, 2007), perspectiva que pone el énfasis en </w:t>
      </w:r>
      <w:proofErr w:type="gramStart"/>
      <w:r w:rsidRPr="00241FE6">
        <w:rPr>
          <w:rFonts w:ascii="Times New Roman" w:eastAsia="Times New Roman" w:hAnsi="Times New Roman" w:cs="Times New Roman"/>
          <w:lang w:eastAsia="es-AR"/>
        </w:rPr>
        <w:t>la explicitación</w:t>
      </w:r>
      <w:proofErr w:type="gramEnd"/>
      <w:r w:rsidRPr="00241FE6">
        <w:rPr>
          <w:rFonts w:ascii="Times New Roman" w:eastAsia="Times New Roman" w:hAnsi="Times New Roman" w:cs="Times New Roman"/>
          <w:lang w:eastAsia="es-AR"/>
        </w:rPr>
        <w:t xml:space="preserve"> de razones y/o argumentos que apuntan a que el sujeto fundamente sus decisiones a partir de la confrontación con las huellas de su actividad (</w:t>
      </w:r>
      <w:proofErr w:type="spellStart"/>
      <w:r w:rsidRPr="00241FE6">
        <w:rPr>
          <w:rFonts w:ascii="Times New Roman" w:eastAsia="Times New Roman" w:hAnsi="Times New Roman" w:cs="Times New Roman"/>
          <w:lang w:eastAsia="es-AR"/>
        </w:rPr>
        <w:t>Baroth</w:t>
      </w:r>
      <w:proofErr w:type="spellEnd"/>
      <w:r w:rsidRPr="00241FE6">
        <w:rPr>
          <w:rFonts w:ascii="Times New Roman" w:eastAsia="Times New Roman" w:hAnsi="Times New Roman" w:cs="Times New Roman"/>
          <w:lang w:eastAsia="es-AR"/>
        </w:rPr>
        <w:t>, 2008). De este modo se construyen espacios intersubjetivos de diálogo en el que tanto directivo como investigador colaboran en la producción de sentidos que apuntan a la reflexión sobre la propia práctica</w:t>
      </w:r>
      <w:r w:rsidR="00230801">
        <w:rPr>
          <w:rFonts w:ascii="Times New Roman" w:eastAsia="Times New Roman" w:hAnsi="Times New Roman" w:cs="Times New Roman"/>
          <w:lang w:eastAsia="es-AR"/>
        </w:rPr>
        <w:t xml:space="preserve"> (Castorina y otros, 2019)</w:t>
      </w:r>
      <w:r w:rsidRPr="00241FE6">
        <w:rPr>
          <w:rFonts w:ascii="Times New Roman" w:eastAsia="Times New Roman" w:hAnsi="Times New Roman" w:cs="Times New Roman"/>
          <w:lang w:eastAsia="es-AR"/>
        </w:rPr>
        <w:t xml:space="preserve">. El trabajo de campo del estudio se articula con distintos procesos formativos y de capacitación que lleva adelante la UNIPE a partir de capacitaciones y formaciones que desarrolla la misma. En este sentido es posible mencionar el asesoramiento a equipos de inspectores y escuelas secundarias; la participación en la licenciatura en Educación Secundaria con orientación en Gestión Institucional; la formación en servicio que se ha llevado adelante en escuelas de partidos del conurbano bonaerense; y la intervención en otras acciones y charlas abiertas como la Semana </w:t>
      </w:r>
      <w:proofErr w:type="spellStart"/>
      <w:r w:rsidRPr="00241FE6">
        <w:rPr>
          <w:rFonts w:ascii="Times New Roman" w:eastAsia="Times New Roman" w:hAnsi="Times New Roman" w:cs="Times New Roman"/>
          <w:lang w:eastAsia="es-AR"/>
        </w:rPr>
        <w:t>Unipe</w:t>
      </w:r>
      <w:proofErr w:type="spellEnd"/>
      <w:r w:rsidRPr="00241FE6">
        <w:rPr>
          <w:rFonts w:ascii="Times New Roman" w:eastAsia="Times New Roman" w:hAnsi="Times New Roman" w:cs="Times New Roman"/>
          <w:lang w:eastAsia="es-AR"/>
        </w:rPr>
        <w:t xml:space="preserve"> Virtual y en actividades colaborativas con autoridades provinciales del sistema educativo. Este tipo de estudio plantea un vínculo de la universidad con la comunidad abierto al intercambio y de fortalecimiento mutuo. Se enriquece el conocimiento de todos los involucrados, se alcanzan resultados relevantes para la elaboración de procesos formativos tanto de grado como de posgrado de la propia universidad; y surge recomendaciones para las políticas </w:t>
      </w:r>
      <w:r w:rsidRPr="00241FE6">
        <w:rPr>
          <w:rFonts w:ascii="Times New Roman" w:eastAsia="Times New Roman" w:hAnsi="Times New Roman" w:cs="Times New Roman"/>
          <w:lang w:eastAsia="es-AR"/>
        </w:rPr>
        <w:lastRenderedPageBreak/>
        <w:t>educativas, particularmente relacionada con la gestión institucional en las escuelas secundarias.</w:t>
      </w:r>
    </w:p>
    <w:p w14:paraId="2A38C0BB" w14:textId="77777777" w:rsidR="00546DBE" w:rsidRPr="00241FE6" w:rsidRDefault="00546DBE" w:rsidP="00241FE6">
      <w:pPr>
        <w:spacing w:line="240" w:lineRule="auto"/>
        <w:jc w:val="both"/>
        <w:rPr>
          <w:rFonts w:ascii="Times New Roman" w:hAnsi="Times New Roman" w:cs="Times New Roman"/>
          <w:b/>
          <w:bCs/>
        </w:rPr>
      </w:pPr>
    </w:p>
    <w:p w14:paraId="118678A4" w14:textId="77777777" w:rsidR="00546DBE" w:rsidRPr="00241FE6" w:rsidRDefault="00BA642E" w:rsidP="00241FE6">
      <w:pPr>
        <w:shd w:val="clear" w:color="auto" w:fill="FFFFFF"/>
        <w:spacing w:after="0" w:line="240" w:lineRule="auto"/>
        <w:jc w:val="both"/>
        <w:rPr>
          <w:rFonts w:ascii="Times New Roman" w:eastAsia="Times New Roman" w:hAnsi="Times New Roman" w:cs="Times New Roman"/>
          <w:lang w:eastAsia="es-AR"/>
        </w:rPr>
      </w:pPr>
      <w:r w:rsidRPr="00241FE6">
        <w:rPr>
          <w:rFonts w:ascii="Times New Roman" w:hAnsi="Times New Roman" w:cs="Times New Roman"/>
          <w:b/>
          <w:bCs/>
        </w:rPr>
        <w:t xml:space="preserve">Palabras clave: </w:t>
      </w:r>
      <w:r w:rsidR="00546DBE" w:rsidRPr="00241FE6">
        <w:rPr>
          <w:rFonts w:ascii="Times New Roman" w:eastAsia="Times New Roman" w:hAnsi="Times New Roman" w:cs="Times New Roman"/>
          <w:lang w:eastAsia="es-AR"/>
        </w:rPr>
        <w:t>Investigación universitaria. Extensión crítica. Escuela Secundaria.</w:t>
      </w:r>
    </w:p>
    <w:p w14:paraId="2994BAB3" w14:textId="689404BB" w:rsidR="00BA642E" w:rsidRPr="00241FE6" w:rsidRDefault="00BA642E" w:rsidP="00241FE6">
      <w:pPr>
        <w:spacing w:line="240" w:lineRule="auto"/>
        <w:jc w:val="both"/>
        <w:rPr>
          <w:rFonts w:ascii="Times New Roman" w:hAnsi="Times New Roman" w:cs="Times New Roman"/>
          <w:b/>
          <w:bCs/>
        </w:rPr>
      </w:pPr>
    </w:p>
    <w:p w14:paraId="537282DF" w14:textId="77777777" w:rsidR="00546DBE" w:rsidRPr="00241FE6" w:rsidRDefault="00546DBE" w:rsidP="00241FE6">
      <w:pPr>
        <w:spacing w:line="240" w:lineRule="auto"/>
        <w:jc w:val="both"/>
        <w:rPr>
          <w:rFonts w:ascii="Times New Roman" w:hAnsi="Times New Roman" w:cs="Times New Roman"/>
          <w:b/>
          <w:bCs/>
        </w:rPr>
      </w:pPr>
    </w:p>
    <w:p w14:paraId="6A5547A1" w14:textId="5E468BEA" w:rsidR="00BA642E" w:rsidRPr="00241FE6" w:rsidRDefault="00BA642E" w:rsidP="00241FE6">
      <w:pPr>
        <w:spacing w:line="240" w:lineRule="auto"/>
        <w:jc w:val="both"/>
        <w:rPr>
          <w:rFonts w:ascii="Times New Roman" w:hAnsi="Times New Roman" w:cs="Times New Roman"/>
          <w:b/>
          <w:bCs/>
        </w:rPr>
      </w:pPr>
      <w:r w:rsidRPr="00241FE6">
        <w:rPr>
          <w:rFonts w:ascii="Times New Roman" w:hAnsi="Times New Roman" w:cs="Times New Roman"/>
          <w:b/>
          <w:bCs/>
        </w:rPr>
        <w:t>Introducción</w:t>
      </w:r>
    </w:p>
    <w:p w14:paraId="5422EE05" w14:textId="183CBFE5" w:rsidR="00697A5F" w:rsidRPr="00241FE6" w:rsidRDefault="00697A5F" w:rsidP="00241FE6">
      <w:pPr>
        <w:spacing w:line="240" w:lineRule="auto"/>
        <w:jc w:val="both"/>
        <w:rPr>
          <w:rFonts w:ascii="Times New Roman" w:hAnsi="Times New Roman" w:cs="Times New Roman"/>
        </w:rPr>
      </w:pPr>
      <w:r w:rsidRPr="00241FE6">
        <w:rPr>
          <w:rFonts w:ascii="Times New Roman" w:hAnsi="Times New Roman" w:cs="Times New Roman"/>
        </w:rPr>
        <w:t xml:space="preserve">Desde hace 4 años, el equipo de investigación </w:t>
      </w:r>
      <w:r w:rsidRPr="00241FE6">
        <w:rPr>
          <w:rFonts w:ascii="Times New Roman" w:hAnsi="Times New Roman" w:cs="Times New Roman"/>
        </w:rPr>
        <w:t xml:space="preserve">que dirijo en la </w:t>
      </w:r>
      <w:proofErr w:type="spellStart"/>
      <w:r w:rsidRPr="00241FE6">
        <w:rPr>
          <w:rFonts w:ascii="Times New Roman" w:hAnsi="Times New Roman" w:cs="Times New Roman"/>
        </w:rPr>
        <w:t>Unipe</w:t>
      </w:r>
      <w:proofErr w:type="spellEnd"/>
      <w:r w:rsidRPr="00241FE6">
        <w:rPr>
          <w:rFonts w:ascii="Times New Roman" w:hAnsi="Times New Roman" w:cs="Times New Roman"/>
        </w:rPr>
        <w:t xml:space="preserve"> </w:t>
      </w:r>
      <w:r w:rsidRPr="00241FE6">
        <w:rPr>
          <w:rFonts w:ascii="Times New Roman" w:hAnsi="Times New Roman" w:cs="Times New Roman"/>
        </w:rPr>
        <w:t>viene abordando las prácticas profesionales de los equipos directivos de las escuelas secundarias.</w:t>
      </w:r>
      <w:r w:rsidRPr="00241FE6">
        <w:rPr>
          <w:rFonts w:ascii="Times New Roman" w:hAnsi="Times New Roman" w:cs="Times New Roman"/>
        </w:rPr>
        <w:t xml:space="preserve"> </w:t>
      </w:r>
      <w:r w:rsidRPr="00241FE6">
        <w:rPr>
          <w:rFonts w:ascii="Times New Roman" w:hAnsi="Times New Roman" w:cs="Times New Roman"/>
        </w:rPr>
        <w:t xml:space="preserve">El enfoque de estudio </w:t>
      </w:r>
      <w:r w:rsidRPr="00241FE6">
        <w:rPr>
          <w:rFonts w:ascii="Times New Roman" w:hAnsi="Times New Roman" w:cs="Times New Roman"/>
        </w:rPr>
        <w:t xml:space="preserve">que hemos tomado </w:t>
      </w:r>
      <w:r w:rsidRPr="00241FE6">
        <w:rPr>
          <w:rFonts w:ascii="Times New Roman" w:hAnsi="Times New Roman" w:cs="Times New Roman"/>
        </w:rPr>
        <w:t>reconoce el conocimiento y la experiencia que tienen los mismos actores educativos que participan en el estudio (</w:t>
      </w:r>
      <w:proofErr w:type="spellStart"/>
      <w:r w:rsidRPr="00241FE6">
        <w:rPr>
          <w:rFonts w:ascii="Times New Roman" w:hAnsi="Times New Roman" w:cs="Times New Roman"/>
        </w:rPr>
        <w:t>Pastré</w:t>
      </w:r>
      <w:proofErr w:type="spellEnd"/>
      <w:r w:rsidRPr="00241FE6">
        <w:rPr>
          <w:rFonts w:ascii="Times New Roman" w:hAnsi="Times New Roman" w:cs="Times New Roman"/>
        </w:rPr>
        <w:t xml:space="preserve">, Mayen, </w:t>
      </w:r>
      <w:proofErr w:type="spellStart"/>
      <w:r w:rsidRPr="00241FE6">
        <w:rPr>
          <w:rFonts w:ascii="Times New Roman" w:hAnsi="Times New Roman" w:cs="Times New Roman"/>
        </w:rPr>
        <w:t>Vergnaud</w:t>
      </w:r>
      <w:proofErr w:type="spellEnd"/>
      <w:r w:rsidRPr="00241FE6">
        <w:rPr>
          <w:rFonts w:ascii="Times New Roman" w:hAnsi="Times New Roman" w:cs="Times New Roman"/>
        </w:rPr>
        <w:t xml:space="preserve">, 2006). Docentes y directivos poseen un conocimiento sobre el funcionamiento escolar, los procesos de enseñanza y de aprendizaje. La propuesta metodológica propone exponer, explicitar e invitar a analizar y reflexionar a los involucrados sobre este conocimiento que ponen en acción en sus prácticas profesionales. </w:t>
      </w:r>
    </w:p>
    <w:p w14:paraId="4148F01A" w14:textId="77777777" w:rsidR="00697A5F" w:rsidRPr="00241FE6" w:rsidRDefault="00697A5F" w:rsidP="00241FE6">
      <w:pPr>
        <w:spacing w:line="240" w:lineRule="auto"/>
        <w:jc w:val="both"/>
        <w:rPr>
          <w:rFonts w:ascii="Times New Roman" w:hAnsi="Times New Roman" w:cs="Times New Roman"/>
        </w:rPr>
      </w:pPr>
      <w:r w:rsidRPr="00241FE6">
        <w:rPr>
          <w:rFonts w:ascii="Times New Roman" w:hAnsi="Times New Roman" w:cs="Times New Roman"/>
        </w:rPr>
        <w:t xml:space="preserve">El trabajo de campo del estudio se articula con distintos procesos formativos y de capacitación que lleva adelante la UNIPE a partir de capacitaciones y formaciones que desarrolla la misma. En este sentido es posible mencionar el asesoramiento a equipos de inspectores y escuelas secundarias; la participación en la licenciatura en Educación Secundaria con orientación en Gestión Institucional; la formación en servicio que se ha llevado adelante en escuelas de partidos del conurbano bonaerense; y la intervención en otras acciones y charlas abiertas como la Semana </w:t>
      </w:r>
      <w:proofErr w:type="spellStart"/>
      <w:r w:rsidRPr="00241FE6">
        <w:rPr>
          <w:rFonts w:ascii="Times New Roman" w:hAnsi="Times New Roman" w:cs="Times New Roman"/>
        </w:rPr>
        <w:t>Unipe</w:t>
      </w:r>
      <w:proofErr w:type="spellEnd"/>
      <w:r w:rsidRPr="00241FE6">
        <w:rPr>
          <w:rFonts w:ascii="Times New Roman" w:hAnsi="Times New Roman" w:cs="Times New Roman"/>
        </w:rPr>
        <w:t xml:space="preserve"> Virtual.</w:t>
      </w:r>
      <w:r w:rsidRPr="00241FE6">
        <w:rPr>
          <w:rFonts w:ascii="Times New Roman" w:hAnsi="Times New Roman" w:cs="Times New Roman"/>
        </w:rPr>
        <w:t xml:space="preserve"> </w:t>
      </w:r>
    </w:p>
    <w:p w14:paraId="4FEB034A" w14:textId="47EDDD81" w:rsidR="00697A5F" w:rsidRPr="00241FE6" w:rsidRDefault="00697A5F" w:rsidP="00241FE6">
      <w:pPr>
        <w:spacing w:line="240" w:lineRule="auto"/>
        <w:jc w:val="both"/>
        <w:rPr>
          <w:rFonts w:ascii="Times New Roman" w:hAnsi="Times New Roman" w:cs="Times New Roman"/>
        </w:rPr>
      </w:pPr>
      <w:r w:rsidRPr="00241FE6">
        <w:rPr>
          <w:rFonts w:ascii="Times New Roman" w:hAnsi="Times New Roman" w:cs="Times New Roman"/>
        </w:rPr>
        <w:t>De esta manera, el trabajo de investigación articula con propuestas formativas; y los informantes claves pasan a ser protagonistas del proceso de investigación en el que quedan registrados sus análisis.</w:t>
      </w:r>
      <w:r w:rsidR="006A14C9" w:rsidRPr="00241FE6">
        <w:rPr>
          <w:rFonts w:ascii="Times New Roman" w:hAnsi="Times New Roman" w:cs="Times New Roman"/>
        </w:rPr>
        <w:t xml:space="preserve"> Es un proceso reflexivo que también repercute en sus propias prácticas profesionales, al mismo tiempo que nutre el estudio.</w:t>
      </w:r>
      <w:r w:rsidRPr="00241FE6">
        <w:rPr>
          <w:rFonts w:ascii="Times New Roman" w:hAnsi="Times New Roman" w:cs="Times New Roman"/>
        </w:rPr>
        <w:t xml:space="preserve"> </w:t>
      </w:r>
    </w:p>
    <w:p w14:paraId="5B121041" w14:textId="0AEFB6D7" w:rsidR="00697A5F" w:rsidRPr="00241FE6" w:rsidRDefault="00697A5F" w:rsidP="00241FE6">
      <w:pPr>
        <w:spacing w:line="240" w:lineRule="auto"/>
        <w:jc w:val="both"/>
        <w:rPr>
          <w:rFonts w:ascii="Times New Roman" w:hAnsi="Times New Roman" w:cs="Times New Roman"/>
        </w:rPr>
      </w:pPr>
      <w:r w:rsidRPr="00241FE6">
        <w:rPr>
          <w:rFonts w:ascii="Times New Roman" w:hAnsi="Times New Roman" w:cs="Times New Roman"/>
        </w:rPr>
        <w:t xml:space="preserve">Es interesante pensar esta modalidad </w:t>
      </w:r>
      <w:r w:rsidR="006A14C9" w:rsidRPr="00241FE6">
        <w:rPr>
          <w:rFonts w:ascii="Times New Roman" w:hAnsi="Times New Roman" w:cs="Times New Roman"/>
        </w:rPr>
        <w:t>como una modalidad de articulación fuerte de formación, investigación y extensión.</w:t>
      </w:r>
      <w:r w:rsidRPr="00241FE6">
        <w:rPr>
          <w:rFonts w:ascii="Times New Roman" w:hAnsi="Times New Roman" w:cs="Times New Roman"/>
        </w:rPr>
        <w:t xml:space="preserve"> </w:t>
      </w:r>
      <w:r w:rsidRPr="00241FE6">
        <w:rPr>
          <w:rFonts w:ascii="Times New Roman" w:hAnsi="Times New Roman" w:cs="Times New Roman"/>
        </w:rPr>
        <w:t xml:space="preserve"> </w:t>
      </w:r>
    </w:p>
    <w:p w14:paraId="06FBF5A2"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Las universidades fueron fundadas teniendo que delimitarse de una sociedad en la que reinaban las religiones, las creencias y los mitos. Poder establecer un ámbito de búsqueda de conocimiento libre con métodos científicos y de manera sistemática requería poder superar las distintas supersticiones que había en ese momento en la sociedad y distintos fundamentalismos religiosos (</w:t>
      </w:r>
      <w:proofErr w:type="spellStart"/>
      <w:r w:rsidRPr="00241FE6">
        <w:rPr>
          <w:rFonts w:ascii="Times New Roman" w:hAnsi="Times New Roman" w:cs="Times New Roman"/>
        </w:rPr>
        <w:t>Naishtat</w:t>
      </w:r>
      <w:proofErr w:type="spellEnd"/>
      <w:r w:rsidRPr="00241FE6">
        <w:rPr>
          <w:rFonts w:ascii="Times New Roman" w:hAnsi="Times New Roman" w:cs="Times New Roman"/>
        </w:rPr>
        <w:t xml:space="preserve"> y otros, 2008). </w:t>
      </w:r>
    </w:p>
    <w:p w14:paraId="0B0AED05"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Es por eso que las universidades nacen en espacios alejados y amurallados que le brindaban cierta protección de una sociedad con una modalidad de conocimientos estructurado, pautado, controlado en su desarrollo (</w:t>
      </w:r>
      <w:proofErr w:type="spellStart"/>
      <w:r w:rsidRPr="00241FE6">
        <w:rPr>
          <w:rFonts w:ascii="Times New Roman" w:hAnsi="Times New Roman" w:cs="Times New Roman"/>
        </w:rPr>
        <w:t>Riche</w:t>
      </w:r>
      <w:proofErr w:type="spellEnd"/>
      <w:r w:rsidRPr="00241FE6">
        <w:rPr>
          <w:rFonts w:ascii="Times New Roman" w:hAnsi="Times New Roman" w:cs="Times New Roman"/>
        </w:rPr>
        <w:t xml:space="preserve">, 1978). </w:t>
      </w:r>
    </w:p>
    <w:p w14:paraId="3D338FE4"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A lo largo del tiempo se fueron creando distintas universidades. El desarrollo del conocimiento que formularon permitió a esa sociedad tener otro vínculo con la construcción de la información y con la ciencia. La Universidad permitió un desarrollo a </w:t>
      </w:r>
      <w:r w:rsidRPr="00241FE6">
        <w:rPr>
          <w:rFonts w:ascii="Times New Roman" w:hAnsi="Times New Roman" w:cs="Times New Roman"/>
        </w:rPr>
        <w:lastRenderedPageBreak/>
        <w:t xml:space="preserve">nivel social y a nivel económico sumamente positivo que instaló a la ciencia como un espacio privilegiado en la búsqueda de construcción de conocimiento (Causa, 2009). </w:t>
      </w:r>
    </w:p>
    <w:p w14:paraId="7E23E4B5"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Los avances tecnológicos le permitieron a la humanidad generar mejores condiciones de vida y como también así han ocurrido algunos otros nuevos peligros que hasta ese momento no existían. A lo largo de su historia estas universidades ya no necesitan estar amuralladas ni aisladas. Todo lo contrario, requieren una conexión e intercambio mucho más fuerte con la sociedad que los rodean que ha podido también desarrollar sus formas de entender y desarrollar el conocimiento (</w:t>
      </w:r>
      <w:proofErr w:type="spellStart"/>
      <w:r w:rsidRPr="00241FE6">
        <w:rPr>
          <w:rFonts w:ascii="Times New Roman" w:hAnsi="Times New Roman" w:cs="Times New Roman"/>
        </w:rPr>
        <w:t>Bok</w:t>
      </w:r>
      <w:proofErr w:type="spellEnd"/>
      <w:r w:rsidRPr="00241FE6">
        <w:rPr>
          <w:rFonts w:ascii="Times New Roman" w:hAnsi="Times New Roman" w:cs="Times New Roman"/>
        </w:rPr>
        <w:t xml:space="preserve">, 2008). </w:t>
      </w:r>
    </w:p>
    <w:p w14:paraId="4209ED83"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La Universidad actual, en especial para el desarrollo de las ciencias sociales, requiere de una conexión con la sociedad en la cual está inserta. Esto les permite un intercambio positivo que potencia, verifica, renueva, fortalece y mejora el desarrollo de conocimiento, su utilización y el fortalecimiento de sus distintas propuestas (Pérez y otros, 2009; </w:t>
      </w:r>
      <w:proofErr w:type="spellStart"/>
      <w:r w:rsidRPr="00241FE6">
        <w:rPr>
          <w:rFonts w:ascii="Times New Roman" w:hAnsi="Times New Roman" w:cs="Times New Roman"/>
        </w:rPr>
        <w:t>Kandel</w:t>
      </w:r>
      <w:proofErr w:type="spellEnd"/>
      <w:r w:rsidRPr="00241FE6">
        <w:rPr>
          <w:rFonts w:ascii="Times New Roman" w:hAnsi="Times New Roman" w:cs="Times New Roman"/>
        </w:rPr>
        <w:t xml:space="preserve">, 2018). </w:t>
      </w:r>
    </w:p>
    <w:p w14:paraId="4888DFD6" w14:textId="76CFA795"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A continuación, se presenta una experiencia desarrollada </w:t>
      </w:r>
      <w:r w:rsidR="006A14C9" w:rsidRPr="00241FE6">
        <w:rPr>
          <w:rFonts w:ascii="Times New Roman" w:hAnsi="Times New Roman" w:cs="Times New Roman"/>
        </w:rPr>
        <w:t>por el equipo de investigación de la UNIPE que trabajó sobre las prácticas profesionales de equipos directivos</w:t>
      </w:r>
      <w:r w:rsidRPr="00241FE6">
        <w:rPr>
          <w:rFonts w:ascii="Times New Roman" w:hAnsi="Times New Roman" w:cs="Times New Roman"/>
        </w:rPr>
        <w:t>, dentro del marco del programa “Sigamos Estudiando”</w:t>
      </w:r>
      <w:r w:rsidR="007A2B10">
        <w:rPr>
          <w:rFonts w:ascii="Times New Roman" w:hAnsi="Times New Roman" w:cs="Times New Roman"/>
        </w:rPr>
        <w:t xml:space="preserve"> </w:t>
      </w:r>
      <w:r w:rsidRPr="00241FE6">
        <w:rPr>
          <w:rFonts w:ascii="Times New Roman" w:hAnsi="Times New Roman" w:cs="Times New Roman"/>
        </w:rPr>
        <w:t xml:space="preserve">que responde a este enfoque de </w:t>
      </w:r>
      <w:r w:rsidR="006A14C9" w:rsidRPr="00241FE6">
        <w:rPr>
          <w:rFonts w:ascii="Times New Roman" w:hAnsi="Times New Roman" w:cs="Times New Roman"/>
        </w:rPr>
        <w:t xml:space="preserve">articulación formación-investigación-extensión </w:t>
      </w:r>
      <w:r w:rsidRPr="00241FE6">
        <w:rPr>
          <w:rFonts w:ascii="Times New Roman" w:hAnsi="Times New Roman" w:cs="Times New Roman"/>
        </w:rPr>
        <w:t xml:space="preserve">que se está formulando. </w:t>
      </w:r>
    </w:p>
    <w:p w14:paraId="15B3B159" w14:textId="77777777" w:rsidR="00546DBE" w:rsidRPr="00241FE6" w:rsidRDefault="00546DBE" w:rsidP="00241FE6">
      <w:pPr>
        <w:spacing w:line="240" w:lineRule="auto"/>
        <w:jc w:val="both"/>
        <w:rPr>
          <w:rFonts w:ascii="Times New Roman" w:hAnsi="Times New Roman" w:cs="Times New Roman"/>
        </w:rPr>
      </w:pPr>
    </w:p>
    <w:p w14:paraId="2FD138AD" w14:textId="65FB0755" w:rsidR="005F3B2E" w:rsidRPr="00241FE6" w:rsidRDefault="005F3B2E" w:rsidP="00241FE6">
      <w:pPr>
        <w:spacing w:line="240" w:lineRule="auto"/>
        <w:jc w:val="both"/>
        <w:rPr>
          <w:rFonts w:ascii="Times New Roman" w:hAnsi="Times New Roman" w:cs="Times New Roman"/>
          <w:b/>
          <w:bCs/>
        </w:rPr>
      </w:pPr>
      <w:r w:rsidRPr="00241FE6">
        <w:rPr>
          <w:rFonts w:ascii="Times New Roman" w:hAnsi="Times New Roman" w:cs="Times New Roman"/>
          <w:b/>
          <w:bCs/>
        </w:rPr>
        <w:t>Desarrollo</w:t>
      </w:r>
    </w:p>
    <w:p w14:paraId="49643843" w14:textId="507B2A6B" w:rsidR="007B16CC" w:rsidRDefault="00812E2D" w:rsidP="00812E2D">
      <w:pPr>
        <w:spacing w:line="240" w:lineRule="auto"/>
        <w:jc w:val="both"/>
        <w:rPr>
          <w:rFonts w:ascii="Times New Roman" w:hAnsi="Times New Roman" w:cs="Times New Roman"/>
        </w:rPr>
      </w:pPr>
      <w:r w:rsidRPr="00812E2D">
        <w:rPr>
          <w:rFonts w:ascii="Times New Roman" w:hAnsi="Times New Roman" w:cs="Times New Roman"/>
        </w:rPr>
        <w:t>La investigación sobre las prácticas profesionales de equipos directivos viene realizando</w:t>
      </w:r>
      <w:r w:rsidR="002F53B9" w:rsidRPr="00812E2D">
        <w:rPr>
          <w:rFonts w:ascii="Times New Roman" w:hAnsi="Times New Roman" w:cs="Times New Roman"/>
        </w:rPr>
        <w:t xml:space="preserve"> este equipo se enmarcan en el paradigma reflexivo. </w:t>
      </w:r>
      <w:r w:rsidR="007B16CC">
        <w:rPr>
          <w:rFonts w:ascii="Times New Roman" w:hAnsi="Times New Roman" w:cs="Times New Roman"/>
        </w:rPr>
        <w:t>S</w:t>
      </w:r>
      <w:r w:rsidR="002F53B9" w:rsidRPr="00812E2D">
        <w:rPr>
          <w:rFonts w:ascii="Times New Roman" w:hAnsi="Times New Roman" w:cs="Times New Roman"/>
        </w:rPr>
        <w:t>e propone el marco conceptual brindado por la didáctica profesional para poder analizar la interacción que se da entre directivos con docentes y orientadores, tomando como perspectiva la de estos últimos.</w:t>
      </w:r>
    </w:p>
    <w:p w14:paraId="0F333A32" w14:textId="071F5F33" w:rsidR="007B16CC" w:rsidRDefault="007B16CC" w:rsidP="007B16CC">
      <w:pPr>
        <w:spacing w:line="240" w:lineRule="auto"/>
        <w:jc w:val="both"/>
        <w:rPr>
          <w:rFonts w:ascii="Times New Roman" w:hAnsi="Times New Roman" w:cs="Times New Roman"/>
        </w:rPr>
      </w:pPr>
      <w:r>
        <w:rPr>
          <w:rFonts w:ascii="Times New Roman" w:hAnsi="Times New Roman" w:cs="Times New Roman"/>
        </w:rPr>
        <w:t xml:space="preserve">En la primera etapa del estudio, </w:t>
      </w:r>
      <w:r w:rsidRPr="007B16CC">
        <w:rPr>
          <w:rFonts w:ascii="Times New Roman" w:hAnsi="Times New Roman" w:cs="Times New Roman"/>
        </w:rPr>
        <w:t xml:space="preserve">se analizaron las prácticas pedagógicas de los equipos directivos de escuelas secundarias. </w:t>
      </w:r>
      <w:r w:rsidRPr="007B16CC">
        <w:rPr>
          <w:rFonts w:ascii="Times New Roman" w:hAnsi="Times New Roman" w:cs="Times New Roman"/>
        </w:rPr>
        <w:t xml:space="preserve">En la segunda etapa, </w:t>
      </w:r>
      <w:r w:rsidRPr="007B16CC">
        <w:rPr>
          <w:rFonts w:ascii="Times New Roman" w:hAnsi="Times New Roman" w:cs="Times New Roman"/>
        </w:rPr>
        <w:t>aún en desarrollo, se plantea aborda esa misma dimensión desde la perspectiva de docentes y orientadores, registrando la interacción que se da entre estos actores con los directivos; registra</w:t>
      </w:r>
      <w:r w:rsidRPr="007B16CC">
        <w:rPr>
          <w:rFonts w:ascii="Times New Roman" w:hAnsi="Times New Roman" w:cs="Times New Roman"/>
        </w:rPr>
        <w:t xml:space="preserve">ndo </w:t>
      </w:r>
      <w:r w:rsidRPr="007B16CC">
        <w:rPr>
          <w:rFonts w:ascii="Times New Roman" w:hAnsi="Times New Roman" w:cs="Times New Roman"/>
        </w:rPr>
        <w:t>las experiencias que docentes y orientadores describen en sus intercambios con equipos directivos vinculadas con la gestión pedagógica. Distintas investigaciones y estudios destacan al equipo docente y al liderazgo pedagógico de los equipos directivos como dos</w:t>
      </w:r>
      <w:sdt>
        <w:sdtPr>
          <w:rPr>
            <w:rFonts w:ascii="Times New Roman" w:hAnsi="Times New Roman" w:cs="Times New Roman"/>
          </w:rPr>
          <w:tag w:val="goog_rdk_1"/>
          <w:id w:val="1452360287"/>
        </w:sdtPr>
        <w:sdtContent>
          <w:r w:rsidRPr="007B16CC">
            <w:rPr>
              <w:rFonts w:ascii="Times New Roman" w:hAnsi="Times New Roman" w:cs="Times New Roman"/>
            </w:rPr>
            <w:t xml:space="preserve"> de los</w:t>
          </w:r>
        </w:sdtContent>
      </w:sdt>
      <w:r w:rsidRPr="007B16CC">
        <w:rPr>
          <w:rFonts w:ascii="Times New Roman" w:hAnsi="Times New Roman" w:cs="Times New Roman"/>
        </w:rPr>
        <w:t xml:space="preserve"> principales elementos en el desarrollo de una enseñanza de calidad en las instituciones educativas (</w:t>
      </w:r>
      <w:proofErr w:type="spellStart"/>
      <w:r w:rsidRPr="007B16CC">
        <w:rPr>
          <w:rFonts w:ascii="Times New Roman" w:hAnsi="Times New Roman" w:cs="Times New Roman"/>
        </w:rPr>
        <w:t>Waters</w:t>
      </w:r>
      <w:proofErr w:type="spellEnd"/>
      <w:r w:rsidRPr="007B16CC">
        <w:rPr>
          <w:rFonts w:ascii="Times New Roman" w:hAnsi="Times New Roman" w:cs="Times New Roman"/>
        </w:rPr>
        <w:t xml:space="preserve"> y otros, 2003; </w:t>
      </w:r>
      <w:proofErr w:type="spellStart"/>
      <w:r w:rsidRPr="007B16CC">
        <w:rPr>
          <w:rFonts w:ascii="Times New Roman" w:hAnsi="Times New Roman" w:cs="Times New Roman"/>
        </w:rPr>
        <w:t>Leithwood</w:t>
      </w:r>
      <w:proofErr w:type="spellEnd"/>
      <w:r w:rsidRPr="007B16CC">
        <w:rPr>
          <w:rFonts w:ascii="Times New Roman" w:hAnsi="Times New Roman" w:cs="Times New Roman"/>
        </w:rPr>
        <w:t xml:space="preserve"> y otros, 2004, </w:t>
      </w:r>
      <w:proofErr w:type="spellStart"/>
      <w:r w:rsidRPr="007B16CC">
        <w:rPr>
          <w:rFonts w:ascii="Times New Roman" w:hAnsi="Times New Roman" w:cs="Times New Roman"/>
        </w:rPr>
        <w:t>Seashore</w:t>
      </w:r>
      <w:proofErr w:type="spellEnd"/>
      <w:r w:rsidRPr="007B16CC">
        <w:rPr>
          <w:rFonts w:ascii="Times New Roman" w:hAnsi="Times New Roman" w:cs="Times New Roman"/>
        </w:rPr>
        <w:t xml:space="preserve"> Louis et al., 2010). La investigación propone indagar al interior de esta relación, tomando la perspectiva de docentes sobre la gestión pedagógica de equipos directivos; identificando y analizando intercambios, intervenciones y modalidades. </w:t>
      </w:r>
    </w:p>
    <w:p w14:paraId="58055DE4" w14:textId="60FA914F" w:rsidR="002F53B9" w:rsidRPr="00812E2D" w:rsidRDefault="002F53B9" w:rsidP="00812E2D">
      <w:pPr>
        <w:spacing w:line="240" w:lineRule="auto"/>
        <w:jc w:val="both"/>
        <w:rPr>
          <w:rFonts w:ascii="Times New Roman" w:hAnsi="Times New Roman" w:cs="Times New Roman"/>
        </w:rPr>
      </w:pPr>
      <w:r w:rsidRPr="00812E2D">
        <w:rPr>
          <w:rFonts w:ascii="Times New Roman" w:hAnsi="Times New Roman" w:cs="Times New Roman"/>
        </w:rPr>
        <w:t xml:space="preserve"> Se trata de investigaci</w:t>
      </w:r>
      <w:r w:rsidRPr="00812E2D">
        <w:rPr>
          <w:rFonts w:ascii="Times New Roman" w:hAnsi="Times New Roman" w:cs="Times New Roman"/>
        </w:rPr>
        <w:t xml:space="preserve">ones cualitativas </w:t>
      </w:r>
      <w:r w:rsidRPr="00812E2D">
        <w:rPr>
          <w:rFonts w:ascii="Times New Roman" w:hAnsi="Times New Roman" w:cs="Times New Roman"/>
        </w:rPr>
        <w:t xml:space="preserve">(Hernández </w:t>
      </w:r>
      <w:proofErr w:type="spellStart"/>
      <w:r w:rsidRPr="00812E2D">
        <w:rPr>
          <w:rFonts w:ascii="Times New Roman" w:hAnsi="Times New Roman" w:cs="Times New Roman"/>
        </w:rPr>
        <w:t>Samperi</w:t>
      </w:r>
      <w:proofErr w:type="spellEnd"/>
      <w:r w:rsidRPr="00812E2D">
        <w:rPr>
          <w:rFonts w:ascii="Times New Roman" w:hAnsi="Times New Roman" w:cs="Times New Roman"/>
        </w:rPr>
        <w:t xml:space="preserve"> y otros, 2004), basada en el estudio de casos (</w:t>
      </w:r>
      <w:proofErr w:type="spellStart"/>
      <w:r w:rsidRPr="00812E2D">
        <w:rPr>
          <w:rFonts w:ascii="Times New Roman" w:hAnsi="Times New Roman" w:cs="Times New Roman"/>
        </w:rPr>
        <w:t>Stake</w:t>
      </w:r>
      <w:proofErr w:type="spellEnd"/>
      <w:r w:rsidRPr="00812E2D">
        <w:rPr>
          <w:rFonts w:ascii="Times New Roman" w:hAnsi="Times New Roman" w:cs="Times New Roman"/>
        </w:rPr>
        <w:t xml:space="preserve">, 1999; Alarcón Lora y otros, 2017). De esta manera se establece un contexto social, institucional y normativo común para la descripción y análisis de las perspectivas docentes sobre la gestión pedagógica de sus equipos directivos. </w:t>
      </w:r>
    </w:p>
    <w:p w14:paraId="60EFE531" w14:textId="604A503B" w:rsidR="002F53B9" w:rsidRPr="00812E2D" w:rsidRDefault="002F53B9" w:rsidP="00812E2D">
      <w:pPr>
        <w:spacing w:line="240" w:lineRule="auto"/>
        <w:jc w:val="both"/>
        <w:rPr>
          <w:rFonts w:ascii="Times New Roman" w:hAnsi="Times New Roman" w:cs="Times New Roman"/>
        </w:rPr>
      </w:pPr>
      <w:r w:rsidRPr="00812E2D">
        <w:rPr>
          <w:rFonts w:ascii="Times New Roman" w:hAnsi="Times New Roman" w:cs="Times New Roman"/>
        </w:rPr>
        <w:lastRenderedPageBreak/>
        <w:t>De manera complementaria, se realizarán acciones de relevamiento e intercambio de información en procesos formativos con directivos de escuelas secundarias que lleva adelante la UNIPE en la que participan miembros de este equipo y puedan brindar una triangulación de información que enriquezcan los resultados (</w:t>
      </w:r>
      <w:proofErr w:type="spellStart"/>
      <w:r w:rsidRPr="00812E2D">
        <w:rPr>
          <w:rFonts w:ascii="Times New Roman" w:hAnsi="Times New Roman" w:cs="Times New Roman"/>
        </w:rPr>
        <w:t>Verd</w:t>
      </w:r>
      <w:proofErr w:type="spellEnd"/>
      <w:r w:rsidRPr="00812E2D">
        <w:rPr>
          <w:rFonts w:ascii="Times New Roman" w:hAnsi="Times New Roman" w:cs="Times New Roman"/>
        </w:rPr>
        <w:t xml:space="preserve"> y </w:t>
      </w:r>
      <w:proofErr w:type="spellStart"/>
      <w:r w:rsidRPr="00812E2D">
        <w:rPr>
          <w:rFonts w:ascii="Times New Roman" w:hAnsi="Times New Roman" w:cs="Times New Roman"/>
        </w:rPr>
        <w:t>Lozares</w:t>
      </w:r>
      <w:proofErr w:type="spellEnd"/>
      <w:r w:rsidRPr="00812E2D">
        <w:rPr>
          <w:rFonts w:ascii="Times New Roman" w:hAnsi="Times New Roman" w:cs="Times New Roman"/>
        </w:rPr>
        <w:t xml:space="preserve">, 2016). Se administra otro conjunto de técnicas (encuestas, grupos focales, dibujos) que dé cuenta de la interacción entre directivos con docentes y orientadores y funcionen como triangulación de información y enriquecimiento de los datos. </w:t>
      </w:r>
    </w:p>
    <w:p w14:paraId="6E38822F" w14:textId="77777777" w:rsidR="002F53B9" w:rsidRPr="00812E2D" w:rsidRDefault="002F53B9" w:rsidP="00812E2D">
      <w:pPr>
        <w:spacing w:line="240" w:lineRule="auto"/>
        <w:jc w:val="both"/>
        <w:rPr>
          <w:rFonts w:ascii="Times New Roman" w:hAnsi="Times New Roman" w:cs="Times New Roman"/>
        </w:rPr>
      </w:pPr>
      <w:r w:rsidRPr="00812E2D">
        <w:rPr>
          <w:rFonts w:ascii="Times New Roman" w:hAnsi="Times New Roman" w:cs="Times New Roman"/>
        </w:rPr>
        <w:t>En estos distintos trabajos de campo, se incorpora a los actores del sistema educativo como participantes activos, a partir de trabajar, analizar y reflexionar con ellos las prácticas profesionales que se van abordando.</w:t>
      </w:r>
    </w:p>
    <w:p w14:paraId="08E728CF" w14:textId="77777777" w:rsidR="002F53B9" w:rsidRPr="00812E2D" w:rsidRDefault="002F53B9" w:rsidP="00812E2D">
      <w:pPr>
        <w:spacing w:line="240" w:lineRule="auto"/>
        <w:jc w:val="both"/>
        <w:rPr>
          <w:rFonts w:ascii="Times New Roman" w:hAnsi="Times New Roman" w:cs="Times New Roman"/>
        </w:rPr>
      </w:pPr>
      <w:r w:rsidRPr="00812E2D">
        <w:rPr>
          <w:rFonts w:ascii="Times New Roman" w:hAnsi="Times New Roman" w:cs="Times New Roman"/>
        </w:rPr>
        <w:t xml:space="preserve">Este es el desafío metodológico. Acceder a instancias de interacción de directivos con docentes y orientadores que puedan ser posteriormente trabajadas y revisadas de manera conjunta con los actores involucrados, procurando revelar los sentidos que tiene para los sujetos sus propias prácticas profesionales a partir del intercambio con los investigadores en las situaciones en las que se analiza dicha práctica y se reflexiona acerca de las decisiones o motivaciones de sus acciones. La metodología propuesta toma como referencia la clínica de la actividad (Fernández &amp; </w:t>
      </w:r>
      <w:proofErr w:type="spellStart"/>
      <w:r w:rsidRPr="00812E2D">
        <w:rPr>
          <w:rFonts w:ascii="Times New Roman" w:hAnsi="Times New Roman" w:cs="Times New Roman"/>
        </w:rPr>
        <w:t>Clot</w:t>
      </w:r>
      <w:proofErr w:type="spellEnd"/>
      <w:r w:rsidRPr="00812E2D">
        <w:rPr>
          <w:rFonts w:ascii="Times New Roman" w:hAnsi="Times New Roman" w:cs="Times New Roman"/>
        </w:rPr>
        <w:t xml:space="preserve">, 2007; </w:t>
      </w:r>
      <w:proofErr w:type="spellStart"/>
      <w:r w:rsidRPr="00812E2D">
        <w:rPr>
          <w:rFonts w:ascii="Times New Roman" w:hAnsi="Times New Roman" w:cs="Times New Roman"/>
        </w:rPr>
        <w:t>Rickenmann</w:t>
      </w:r>
      <w:proofErr w:type="spellEnd"/>
      <w:r w:rsidRPr="00812E2D">
        <w:rPr>
          <w:rFonts w:ascii="Times New Roman" w:hAnsi="Times New Roman" w:cs="Times New Roman"/>
        </w:rPr>
        <w:t xml:space="preserve">, 2007), perspectiva que pone el énfasis en </w:t>
      </w:r>
      <w:proofErr w:type="gramStart"/>
      <w:r w:rsidRPr="00812E2D">
        <w:rPr>
          <w:rFonts w:ascii="Times New Roman" w:hAnsi="Times New Roman" w:cs="Times New Roman"/>
        </w:rPr>
        <w:t>la explicitación</w:t>
      </w:r>
      <w:proofErr w:type="gramEnd"/>
      <w:r w:rsidRPr="00812E2D">
        <w:rPr>
          <w:rFonts w:ascii="Times New Roman" w:hAnsi="Times New Roman" w:cs="Times New Roman"/>
        </w:rPr>
        <w:t xml:space="preserve"> de razones y/o argumentos que apuntan a que el sujeto fundamente sus decisiones a partir de la confrontación con las huellas de su actividad (</w:t>
      </w:r>
      <w:proofErr w:type="spellStart"/>
      <w:r w:rsidRPr="00812E2D">
        <w:rPr>
          <w:rFonts w:ascii="Times New Roman" w:hAnsi="Times New Roman" w:cs="Times New Roman"/>
        </w:rPr>
        <w:t>Baroth</w:t>
      </w:r>
      <w:proofErr w:type="spellEnd"/>
      <w:r w:rsidRPr="00812E2D">
        <w:rPr>
          <w:rFonts w:ascii="Times New Roman" w:hAnsi="Times New Roman" w:cs="Times New Roman"/>
        </w:rPr>
        <w:t xml:space="preserve">, 2008). De este modo se construyen espacios intersubjetivos de diálogo en el que tanto directivo como investigador colaboran en la producción de sentidos que apuntan a la reflexión sobre la propia práctica. </w:t>
      </w:r>
    </w:p>
    <w:p w14:paraId="00B6AABA" w14:textId="77777777" w:rsidR="00462A61" w:rsidRPr="00462A61" w:rsidRDefault="00462A61" w:rsidP="00462A61">
      <w:pPr>
        <w:spacing w:line="240" w:lineRule="auto"/>
        <w:jc w:val="both"/>
        <w:rPr>
          <w:rFonts w:ascii="Times New Roman" w:hAnsi="Times New Roman" w:cs="Times New Roman"/>
        </w:rPr>
      </w:pPr>
      <w:r w:rsidRPr="00462A61">
        <w:rPr>
          <w:rFonts w:ascii="Times New Roman" w:hAnsi="Times New Roman" w:cs="Times New Roman"/>
        </w:rPr>
        <w:t xml:space="preserve">El análisis de las prácticas permite comprender qué sucede con las conceptualizaciones que hacen los directores en relación al acontecer cotidiano en las escuelas (Muñoz de Corrales y del Campo, 2018). La conjunción entre el arte y la indagación desarrollada permitió arribar a una definición de lo que se entiende por gestión pedagógica desde esta perspectiva: las intervenciones que realiza el equipo directivo para fortalecer, impulsar y organizar los procesos de enseñanza y aprendizaje. Lo que se prioriza es la intencionalidad en las acciones del equipo directivo para organizar, impulsar y sostener la enseñanza en la escuela (del Campo y otros, 2024). </w:t>
      </w:r>
    </w:p>
    <w:p w14:paraId="271537AF" w14:textId="1DF4C519" w:rsidR="002F53B9" w:rsidRPr="00812E2D" w:rsidRDefault="002F53B9" w:rsidP="00812E2D">
      <w:pPr>
        <w:spacing w:line="240" w:lineRule="auto"/>
        <w:jc w:val="both"/>
        <w:rPr>
          <w:rFonts w:ascii="Times New Roman" w:hAnsi="Times New Roman" w:cs="Times New Roman"/>
        </w:rPr>
      </w:pPr>
      <w:r w:rsidRPr="00812E2D">
        <w:rPr>
          <w:rFonts w:ascii="Times New Roman" w:hAnsi="Times New Roman" w:cs="Times New Roman"/>
        </w:rPr>
        <w:t>En la línea del marco teórico de referencia y las opciones metodológicas adoptadas, y en continuidad con el estudio previo de este mismo equipo, se trabaja con una unidad de análisis que permita la descripción e interpretación de casos particulares. Se trata de una unidad orientada al estudio de los procesos de construcción de significados dentro de las actividades propuestas por directivos en contextos situados. Esta unidad de análisis está constituida por las acciones que se identificarán como episodios claves para el estudio en las interacciones con docentes y orientadores.</w:t>
      </w:r>
    </w:p>
    <w:p w14:paraId="27556AD4" w14:textId="7E849B8D" w:rsidR="002F53B9" w:rsidRPr="00812E2D" w:rsidRDefault="002F53B9" w:rsidP="00812E2D">
      <w:pPr>
        <w:spacing w:line="240" w:lineRule="auto"/>
        <w:jc w:val="both"/>
        <w:rPr>
          <w:rFonts w:ascii="Times New Roman" w:hAnsi="Times New Roman" w:cs="Times New Roman"/>
        </w:rPr>
      </w:pPr>
      <w:r w:rsidRPr="00812E2D">
        <w:rPr>
          <w:rFonts w:ascii="Times New Roman" w:hAnsi="Times New Roman" w:cs="Times New Roman"/>
        </w:rPr>
        <w:t xml:space="preserve">Se desarrollan diversas técnicas de recolección de datos, procurando favorecer con las mismas la reflexión sobre los fenómenos que ocurren en la interacción de docente y orientadores con sus equipos directivos. Asimismo, teniendo en cuenta los inconvenientes que se han tenido en el anterior proyecto para registrar actividades cotidianas de trabajo </w:t>
      </w:r>
      <w:r w:rsidRPr="00812E2D">
        <w:rPr>
          <w:rFonts w:ascii="Times New Roman" w:hAnsi="Times New Roman" w:cs="Times New Roman"/>
        </w:rPr>
        <w:lastRenderedPageBreak/>
        <w:t xml:space="preserve">entre directivos y docentes, se realizarán técnicas que permitan dar cuenta de las mismas de maneras más indirectas como son entrevistas y grupos focales. </w:t>
      </w:r>
    </w:p>
    <w:p w14:paraId="12F00EBA" w14:textId="77777777" w:rsidR="002F53B9" w:rsidRPr="00812E2D" w:rsidRDefault="002F53B9" w:rsidP="00812E2D">
      <w:pPr>
        <w:spacing w:line="240" w:lineRule="auto"/>
        <w:jc w:val="both"/>
        <w:rPr>
          <w:rFonts w:ascii="Times New Roman" w:hAnsi="Times New Roman" w:cs="Times New Roman"/>
        </w:rPr>
      </w:pPr>
      <w:r w:rsidRPr="00812E2D">
        <w:rPr>
          <w:rFonts w:ascii="Times New Roman" w:hAnsi="Times New Roman" w:cs="Times New Roman"/>
        </w:rPr>
        <w:t xml:space="preserve">Como fase final del análisis se espera establecer una lectura conjunta de las prácticas relevadas y establecer elementos comunes y propios que puedan surgir. Poder identificar aspectos diferentes que surjan al considerar todos los casos en conjunto. </w:t>
      </w:r>
    </w:p>
    <w:p w14:paraId="3A46F6F9" w14:textId="434370A0" w:rsidR="002F53B9" w:rsidRDefault="002F53B9" w:rsidP="00241FE6">
      <w:pPr>
        <w:spacing w:line="240" w:lineRule="auto"/>
        <w:jc w:val="both"/>
        <w:rPr>
          <w:rFonts w:ascii="Times New Roman" w:hAnsi="Times New Roman" w:cs="Times New Roman"/>
        </w:rPr>
      </w:pPr>
      <w:r>
        <w:rPr>
          <w:rFonts w:ascii="Times New Roman" w:hAnsi="Times New Roman" w:cs="Times New Roman"/>
        </w:rPr>
        <w:t>Dentro de esta propuesta, se propone profundizar sobre lo que fue la articulación entre este proyecto de investigación y programa “Sigamos Estudiando”.</w:t>
      </w:r>
    </w:p>
    <w:p w14:paraId="784E12FB" w14:textId="356D3996"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El programa Sigamos Estudiando fue planteado por el Consejo Federal de Educación en 2017 y desarrollado por el Ministerio de Educación de la Nación entre 2018 y 2022 en la República Argentina. Impulsaba la articulación entre la universidad y la educación secundaria, poniendo especial énfasis en cómo fortalecer a los estudiantes que estaban terminando sus estudios secundarios e ingresaban en la universidad (ver página web del </w:t>
      </w:r>
      <w:hyperlink r:id="rId8" w:history="1">
        <w:r w:rsidRPr="00241FE6">
          <w:rPr>
            <w:rStyle w:val="Hipervnculo"/>
            <w:rFonts w:ascii="Times New Roman" w:hAnsi="Times New Roman" w:cs="Times New Roman"/>
          </w:rPr>
          <w:t>Programa Sigamos Estudiando</w:t>
        </w:r>
      </w:hyperlink>
      <w:r w:rsidRPr="00241FE6">
        <w:rPr>
          <w:rFonts w:ascii="Times New Roman" w:hAnsi="Times New Roman" w:cs="Times New Roman"/>
        </w:rPr>
        <w:t>).</w:t>
      </w:r>
    </w:p>
    <w:p w14:paraId="663B0D29"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La organización del programa implicaba que cada universidad debía presentar una propuesta para ser evaluada. Si la evaluación era positiva, una parte importante de la misma pasaba a ser financiada por el Ministerio de Educación en el marco de este programa; y la otra parte por la misma universidad (Res. SPU 122/21). </w:t>
      </w:r>
    </w:p>
    <w:p w14:paraId="0274BFFB"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Las propuestas que generaron la gran mayoría de las universidades siguieron los lineamientos establecidos en la resolución. Implementaron talleres de introducción en la vida universitaria. Estudiantes del último año realizaban algún tipo de formación previa vinculada con elementos, capacidades y competencias que van iban a necesitar para el desarrollo de su vida universitaria. También se complementaba con alguna presentación de las universidades en las escuelas para que conozcan la oferta educativa y talleres de orientación vocacional. </w:t>
      </w:r>
    </w:p>
    <w:p w14:paraId="53F5AABE" w14:textId="73C870EE"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Desde la Universidad Pedagógica Nacional (UNIPE) se realizó una propuesta para el Programa “Sigamos Estudiando” en su convocatoria 2022 de la que form</w:t>
      </w:r>
      <w:r w:rsidR="006A14C9" w:rsidRPr="00241FE6">
        <w:rPr>
          <w:rFonts w:ascii="Times New Roman" w:hAnsi="Times New Roman" w:cs="Times New Roman"/>
        </w:rPr>
        <w:t>ó parte el equipo de investigación que coordino</w:t>
      </w:r>
      <w:r w:rsidRPr="00241FE6">
        <w:rPr>
          <w:rFonts w:ascii="Times New Roman" w:hAnsi="Times New Roman" w:cs="Times New Roman"/>
        </w:rPr>
        <w:t xml:space="preserve">. Se llevó a cabo entre el 2022 y el 2023 con algunos matices distintos y particulares que considero relevante presentar y analizar en el presente trabajo. El enfoque que se propuso fue de un intercambio más intenso y organizado con el nivel secundario. Para ello se articuló fuertemente con un distrito en particular de la provincia de Buenos Aires; con el que se organizaron distintos tipos de acciones. </w:t>
      </w:r>
    </w:p>
    <w:p w14:paraId="12A41B76"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La propuesta de la UNIPE tuvo tres ejes. </w:t>
      </w:r>
    </w:p>
    <w:p w14:paraId="3CBE3F94" w14:textId="77777777" w:rsidR="00546DBE" w:rsidRPr="00241FE6" w:rsidRDefault="00546DBE" w:rsidP="00241FE6">
      <w:pPr>
        <w:pStyle w:val="Prrafodelista"/>
        <w:numPr>
          <w:ilvl w:val="0"/>
          <w:numId w:val="1"/>
        </w:numPr>
        <w:spacing w:line="240" w:lineRule="auto"/>
        <w:jc w:val="both"/>
        <w:rPr>
          <w:rFonts w:ascii="Times New Roman" w:hAnsi="Times New Roman" w:cs="Times New Roman"/>
        </w:rPr>
      </w:pPr>
      <w:r w:rsidRPr="00241FE6">
        <w:rPr>
          <w:rFonts w:ascii="Times New Roman" w:hAnsi="Times New Roman" w:cs="Times New Roman"/>
        </w:rPr>
        <w:t xml:space="preserve">Por un lado, un taller de escritura para estudiantes que ingresaban a las carreras de la UNIPE. Procuraban brindar las herramientas y competencias necesarias para poder generar unas producciones académicas que son solicitadas en la vida universitaria. De esta manera fortalecían las posibilidades de que estudiantes nuevos que están iniciando su recorrido universitario puedan permanecer y avanzar en el desarrollo de su carrera. Este era el componente más tradicional de la propuesta de la UNIPE. </w:t>
      </w:r>
    </w:p>
    <w:p w14:paraId="6999F611" w14:textId="77777777" w:rsidR="00546DBE" w:rsidRPr="00241FE6" w:rsidRDefault="00546DBE" w:rsidP="00241FE6">
      <w:pPr>
        <w:pStyle w:val="Prrafodelista"/>
        <w:numPr>
          <w:ilvl w:val="0"/>
          <w:numId w:val="1"/>
        </w:numPr>
        <w:spacing w:line="240" w:lineRule="auto"/>
        <w:jc w:val="both"/>
        <w:rPr>
          <w:rFonts w:ascii="Times New Roman" w:hAnsi="Times New Roman" w:cs="Times New Roman"/>
        </w:rPr>
      </w:pPr>
      <w:r w:rsidRPr="00241FE6">
        <w:rPr>
          <w:rFonts w:ascii="Times New Roman" w:hAnsi="Times New Roman" w:cs="Times New Roman"/>
        </w:rPr>
        <w:lastRenderedPageBreak/>
        <w:t xml:space="preserve">La segunda propuesta es el desarrollo de unas tutorías en escuelas secundarias para estudiantes de distintos años que a posteriori de la pandemia habían quedado con distintas materias pendientes de acreditación. Los docentes responsables de llevar estas tutorías fueron estudiantes avanzados de carreras de la universidad y profesores de escuelas secundarias. La organización, coordinación y supervisión de las tareas de estos docentes de tutorías estaba a cargo de docentes investigadores de la UNIPE. En esa tarea se generaba un intercambio sobre las dificultades tanto del sistema, del funcionamiento de las instituciones educativas y de aprendizaje que planteaban algunos estudiantes. Aparecía un conjunto de problemáticas sobre la educación secundaria que se planteaba en el campo de intervención. Y se fueron desarrollando conocimiento y estrategias sobre cómo abordarlas, cómo procurar resolverlas. Esto generó un conocimiento relevante en estas áreas al mismo tiempo que se brindó una formación relevante a todos los estudiantes avanzados, docentes e investigadores que estaban involucrados en la experiencia. Se estaba prestando un servicio a las escuelas secundarias, a sus estudiantes; pero también la universidad se enriqueció a partir de reconocer problemas que surgían en las prácticas profesionales de estos docentes. </w:t>
      </w:r>
    </w:p>
    <w:p w14:paraId="5281DA31" w14:textId="738D3050" w:rsidR="00546DBE" w:rsidRPr="00241FE6" w:rsidRDefault="00546DBE" w:rsidP="00241FE6">
      <w:pPr>
        <w:pStyle w:val="Prrafodelista"/>
        <w:numPr>
          <w:ilvl w:val="0"/>
          <w:numId w:val="1"/>
        </w:numPr>
        <w:spacing w:line="240" w:lineRule="auto"/>
        <w:jc w:val="both"/>
        <w:rPr>
          <w:rFonts w:ascii="Times New Roman" w:hAnsi="Times New Roman" w:cs="Times New Roman"/>
        </w:rPr>
      </w:pPr>
      <w:r w:rsidRPr="00241FE6">
        <w:rPr>
          <w:rFonts w:ascii="Times New Roman" w:hAnsi="Times New Roman" w:cs="Times New Roman"/>
        </w:rPr>
        <w:t xml:space="preserve">La tercera línea de trabajo del programa que propuso la UNIPE fue una formación con modalidad de taller de equipos directivos de un distrito en el cual estaban insertados también las tutorías. </w:t>
      </w:r>
      <w:r w:rsidR="00812E2D">
        <w:rPr>
          <w:rFonts w:ascii="Times New Roman" w:hAnsi="Times New Roman" w:cs="Times New Roman"/>
        </w:rPr>
        <w:t xml:space="preserve">Esta fue la actividad de mayor articulación con el equipo de investigación. </w:t>
      </w:r>
      <w:r w:rsidRPr="00241FE6">
        <w:rPr>
          <w:rFonts w:ascii="Times New Roman" w:hAnsi="Times New Roman" w:cs="Times New Roman"/>
        </w:rPr>
        <w:t xml:space="preserve">De esta manera se llevó adelante una serie de encuentros para los directivos de todas las escuelas secundarias del distrito. Esta propuesta fue acordada entre la UNIPE y la supervisión. Se establecieron una serie de temas para ser trabajados propuestos desde la universidad, por la inspección y por los equipos directivos que participaban del proyecto. Así se establecieron las problemáticas que estaban teniendo en las conducciones escolares en sus prácticas profesionales y se procuraron generar propuestas formativas para fortalecerlas. Fueron 8 encuentros con una periodicidad mensual que duraban aproximadamente 3 horas. Los formatos de estos encuentros fueron similares. Se presentaba un desarrollo conceptual en alguna instancia y en otra instancia se realizaba un taller sobre la misma, en que los directivos planteaban sus desafíos, y enunciaban todos los conocimientos y prácticas profesionales que estaban que estaban desarrollando para el tema del encuentro. Así surgieron miradas y problemáticas que no estaban siendo reconocidas por el por la universidad y que surgían del campo educativo; y que debían ser trabajadas y adoptadas por el nivel de relevancia que los distintos equipos directivos le estaban marcando. También había un desarrollo de reflexión sobre la tarea de estos equipos directivos que las permitía enriquecer y fortalecer en sus siguientes prácticas profesionales. </w:t>
      </w:r>
    </w:p>
    <w:p w14:paraId="69BC2E58" w14:textId="02EE550F" w:rsidR="005C1DD7" w:rsidRDefault="00652162" w:rsidP="00652162">
      <w:pPr>
        <w:spacing w:line="240" w:lineRule="auto"/>
        <w:jc w:val="both"/>
        <w:rPr>
          <w:rFonts w:ascii="Times New Roman" w:hAnsi="Times New Roman" w:cs="Times New Roman"/>
        </w:rPr>
      </w:pPr>
      <w:r>
        <w:rPr>
          <w:rFonts w:ascii="Times New Roman" w:hAnsi="Times New Roman" w:cs="Times New Roman"/>
        </w:rPr>
        <w:t xml:space="preserve">En la tercera línea de trabajo fue donde participaron activamente miembros del equipo de investigación que coordino, y realizaron la formulación de las propuestas formativas como también las actividades correspondientes a la modalidad de taller donde se trabajó sobre las prácticas profesionales de los equipos directivos. </w:t>
      </w:r>
      <w:r w:rsidRPr="00652162">
        <w:rPr>
          <w:rFonts w:ascii="Times New Roman" w:hAnsi="Times New Roman" w:cs="Times New Roman"/>
        </w:rPr>
        <w:t xml:space="preserve">La propuesta fue desarrollar una capacitación que apunte fundamentalmente a reforzar a las escuelas secundarias que participaran. También se impulsó y acompañó la posibilidad de que docentes de estas escuelas realicen algunos de los Ciclos de Complementación Curricular que dicta la </w:t>
      </w:r>
      <w:r w:rsidRPr="00652162">
        <w:rPr>
          <w:rFonts w:ascii="Times New Roman" w:hAnsi="Times New Roman" w:cs="Times New Roman"/>
        </w:rPr>
        <w:lastRenderedPageBreak/>
        <w:t xml:space="preserve">UNIPE.  </w:t>
      </w:r>
      <w:r w:rsidRPr="00652162">
        <w:rPr>
          <w:rFonts w:ascii="Times New Roman" w:hAnsi="Times New Roman" w:cs="Times New Roman"/>
        </w:rPr>
        <w:t>Se considera que l</w:t>
      </w:r>
      <w:r w:rsidRPr="00652162">
        <w:rPr>
          <w:rFonts w:ascii="Times New Roman" w:hAnsi="Times New Roman" w:cs="Times New Roman"/>
        </w:rPr>
        <w:t>a capacitación es parte del desarrollo profesional de los y las docentes. Poder ir profundizando y enriqueciendo su formación es fundamental para poder sostener y mejorar sus propuestas pedagógicas. Esto también se aplica a quienes están a cargo de las instituciones escolares, y deben conducir y gestionar un proyecto educativo en todos sus aspectos. Los desafíos que afrontan hoy por hoy las escuelas secundarias requieren de espacios de formación permanente y de reflexión sobre las prácticas para sus planteles directivos y docentes.</w:t>
      </w:r>
      <w:r w:rsidRPr="00652162">
        <w:rPr>
          <w:rFonts w:ascii="Times New Roman" w:hAnsi="Times New Roman" w:cs="Times New Roman"/>
        </w:rPr>
        <w:t xml:space="preserve"> </w:t>
      </w:r>
      <w:r w:rsidRPr="00652162">
        <w:rPr>
          <w:rFonts w:ascii="Times New Roman" w:hAnsi="Times New Roman" w:cs="Times New Roman"/>
        </w:rPr>
        <w:t>La formación y capacitación docente es el centro de la identidad de la UNIPE. Poder establecer una alianza entre la UNIPE y un conjunto de escuelas secundarias permit</w:t>
      </w:r>
      <w:r w:rsidRPr="00652162">
        <w:rPr>
          <w:rFonts w:ascii="Times New Roman" w:hAnsi="Times New Roman" w:cs="Times New Roman"/>
        </w:rPr>
        <w:t>e</w:t>
      </w:r>
      <w:r w:rsidRPr="00652162">
        <w:rPr>
          <w:rFonts w:ascii="Times New Roman" w:hAnsi="Times New Roman" w:cs="Times New Roman"/>
        </w:rPr>
        <w:t xml:space="preserve"> profundizar esta orientación al mismo tiempo que fortalece los proyectos institucionales y de enseñanza de las escuelas involucradas</w:t>
      </w:r>
      <w:r>
        <w:rPr>
          <w:rFonts w:ascii="Times New Roman" w:hAnsi="Times New Roman" w:cs="Times New Roman"/>
        </w:rPr>
        <w:t>. Es así como durante el año 2022 se llevaron adelante 6 encuentros con todos los equipos directivos de las escuelas de gestión estatal del partido de Pilar, en la Provincia de Buenos Aires; como también se realizó una asistencia técnica a 3 escuelas secundarias del mismo partido.</w:t>
      </w:r>
    </w:p>
    <w:p w14:paraId="6361EBB2" w14:textId="08F6CC15"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En la propuesta </w:t>
      </w:r>
      <w:r w:rsidR="00652162">
        <w:rPr>
          <w:rFonts w:ascii="Times New Roman" w:hAnsi="Times New Roman" w:cs="Times New Roman"/>
        </w:rPr>
        <w:t>de esta tercera línea de trabajo que se está analizando</w:t>
      </w:r>
      <w:r w:rsidRPr="00241FE6">
        <w:rPr>
          <w:rFonts w:ascii="Times New Roman" w:hAnsi="Times New Roman" w:cs="Times New Roman"/>
        </w:rPr>
        <w:t xml:space="preserve"> del programa “Sigamos Estudiando” del Ministerio de Educación por parte de la </w:t>
      </w:r>
      <w:proofErr w:type="spellStart"/>
      <w:r w:rsidRPr="00241FE6">
        <w:rPr>
          <w:rFonts w:ascii="Times New Roman" w:hAnsi="Times New Roman" w:cs="Times New Roman"/>
        </w:rPr>
        <w:t>Unipe</w:t>
      </w:r>
      <w:proofErr w:type="spellEnd"/>
      <w:r w:rsidRPr="00241FE6">
        <w:rPr>
          <w:rFonts w:ascii="Times New Roman" w:hAnsi="Times New Roman" w:cs="Times New Roman"/>
        </w:rPr>
        <w:t>, aparecen por lo menos tres elementos fundamentales que plantean una articulación e intercambio sumamente relevante a partir de ese trabajo con la comunidad por parte de la universidad (</w:t>
      </w:r>
      <w:proofErr w:type="spellStart"/>
      <w:r w:rsidRPr="00241FE6">
        <w:rPr>
          <w:rFonts w:ascii="Times New Roman" w:hAnsi="Times New Roman" w:cs="Times New Roman"/>
        </w:rPr>
        <w:t>Turnnemann</w:t>
      </w:r>
      <w:proofErr w:type="spellEnd"/>
      <w:r w:rsidRPr="00241FE6">
        <w:rPr>
          <w:rFonts w:ascii="Times New Roman" w:hAnsi="Times New Roman" w:cs="Times New Roman"/>
        </w:rPr>
        <w:t xml:space="preserve"> Bernheim.2000; </w:t>
      </w:r>
      <w:proofErr w:type="spellStart"/>
      <w:r w:rsidRPr="00241FE6">
        <w:rPr>
          <w:rFonts w:ascii="Times New Roman" w:hAnsi="Times New Roman" w:cs="Times New Roman"/>
        </w:rPr>
        <w:t>Kandel</w:t>
      </w:r>
      <w:proofErr w:type="spellEnd"/>
      <w:r w:rsidRPr="00241FE6">
        <w:rPr>
          <w:rFonts w:ascii="Times New Roman" w:hAnsi="Times New Roman" w:cs="Times New Roman"/>
        </w:rPr>
        <w:t xml:space="preserve">, 2018). </w:t>
      </w:r>
    </w:p>
    <w:p w14:paraId="3E9BF730"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Por un lado, el reconocimiento de todos los conocimientos que surgen de las prácticas profesionales de docentes y equipos directivos que deben ser tomados en cuenta en los procesos formativos y en los análisis y en los marcos conceptuales con los que trabaja la universidad. Hay un conocimiento de los docentes de sus propias prácticas y de los directivos de sus propias prácticas que debe ser reconocido por la universidad para poder entender mejor y ampliar los marcos conceptuales de sus propios desarrollos que se van dando al interior de la universidad. </w:t>
      </w:r>
    </w:p>
    <w:p w14:paraId="0066B905"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El segundo elemento se vincula con las investigaciones que se realizan en el marco de esta experiencia. Se trata de estudios no sobre los docentes, sino sobre las prácticas profesionales de esos docentes y directivos de escuelas secundaria. Estos actores son protagonistas también de ese estudio ya que son ellos los que presentan esas prácticas, las explican, las fundamentan. Brindan herramientas para poder entenderlas, comprenderlas y analizarlas. La reflexión sobre esas prácticas resulta muy relevante como elemento de la investigación. Y esa reflexión es posible por el encuentro e intercambio entre docentes investigadores universitarios y estos docentes y directivos del nivel secundario, que también son investigadores de sus propias prácticas profesionales. Es ese espacio transicional que permite enriquecer y reconocer esos conocimiento</w:t>
      </w:r>
      <w:bookmarkStart w:id="0" w:name="_GoBack"/>
      <w:bookmarkEnd w:id="0"/>
      <w:r w:rsidRPr="00241FE6">
        <w:rPr>
          <w:rFonts w:ascii="Times New Roman" w:hAnsi="Times New Roman" w:cs="Times New Roman"/>
        </w:rPr>
        <w:t xml:space="preserve">s, ponerlos en valor, analizarlos. Poder confrontándolos y sistematizarlos. </w:t>
      </w:r>
    </w:p>
    <w:p w14:paraId="7FD49A5A"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El tercer punto es que en la propuesta de acompañamiento del desarrollo profesional que se da tanto en las trayectorias de estudiantes, como en la formación de directivos, como en las prácticas de tutores con docentes del sistema y con los estudiantes avanzados, hay un reconocimiento de problemáticas vinculadas a la escuela secundaria que es reconocida por la </w:t>
      </w:r>
      <w:proofErr w:type="spellStart"/>
      <w:r w:rsidRPr="00241FE6">
        <w:rPr>
          <w:rFonts w:ascii="Times New Roman" w:hAnsi="Times New Roman" w:cs="Times New Roman"/>
        </w:rPr>
        <w:t>Unipe</w:t>
      </w:r>
      <w:proofErr w:type="spellEnd"/>
      <w:r w:rsidRPr="00241FE6">
        <w:rPr>
          <w:rFonts w:ascii="Times New Roman" w:hAnsi="Times New Roman" w:cs="Times New Roman"/>
        </w:rPr>
        <w:t xml:space="preserve">. Se detectan temas, conflictos, situaciones nuevas que se dan en las prácticas profesionales. Estas problemáticas tienen un reconocimiento por parte de la Universidad </w:t>
      </w:r>
      <w:r w:rsidRPr="00241FE6">
        <w:rPr>
          <w:rFonts w:ascii="Times New Roman" w:hAnsi="Times New Roman" w:cs="Times New Roman"/>
        </w:rPr>
        <w:lastRenderedPageBreak/>
        <w:t xml:space="preserve">que hace que se aborden en la formulación de sus programas, en los planes de las carreras; en las nuevas propuestas de capacitación. Ese intercambio con el desarrollo profesional de docentes y directivos de escuelas medias brinda herramientas y contenidos que deben ser considerados por la Universidad el desarrollo de sus carreras formativas. Los problemas, dificultades y obstáculos que surgen en esas prácticas profesionales que se van trabajando y analizando, aportan elementos para que sean considerados en los procesos formativos de los docentes que lleva adelante la universidad. </w:t>
      </w:r>
    </w:p>
    <w:p w14:paraId="1A326EFA"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Todos estos aspectos han podido darse en la realización del proyecto “Sigamos Estudiando” de la UNIPE durante el año 2022 y parte del 2023. No es este el espacio para detallar los resultados puntuales, pero los logros alcanzados permiten sostener que la propuesta fue exitosa y cumplió los objetivos que se habían fijado.</w:t>
      </w:r>
    </w:p>
    <w:p w14:paraId="1BD82D7C"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Entonces, en estas tres cuestiones, las prácticas profesionales, la investigación compartida y el aporte del acompañamiento del desarrollo profesional a la reformulación de las nuevas propuestas formativas de la Universidad, son tres elementos claves de esta propuesta de extensión universitaria que marcan su fuerte marco de intercambio y de construcción compartida. El resultado que alcanza permite mostrar cómo salen fortalecidas todas las instituciones y sus distintos actores que participan en ellas. El docentes, directivos e investigadores de la universidad y del nivel secundario enriquecen sus marcos conceptuales, sus estudios, sus prácticas a partir de esta propuesta instalada en un marco de intercambio. </w:t>
      </w:r>
    </w:p>
    <w:p w14:paraId="12CE0BCB" w14:textId="175CFB10" w:rsidR="005F3B2E" w:rsidRPr="00241FE6" w:rsidRDefault="005F3B2E" w:rsidP="00241FE6">
      <w:pPr>
        <w:spacing w:line="240" w:lineRule="auto"/>
        <w:jc w:val="both"/>
        <w:rPr>
          <w:rFonts w:ascii="Times New Roman" w:hAnsi="Times New Roman" w:cs="Times New Roman"/>
          <w:b/>
          <w:bCs/>
        </w:rPr>
      </w:pPr>
      <w:r w:rsidRPr="00241FE6">
        <w:rPr>
          <w:rFonts w:ascii="Times New Roman" w:hAnsi="Times New Roman" w:cs="Times New Roman"/>
          <w:b/>
          <w:bCs/>
        </w:rPr>
        <w:t>Conclusiones</w:t>
      </w:r>
    </w:p>
    <w:p w14:paraId="3C39DB9D" w14:textId="0CA9D3EC" w:rsidR="00546DBE" w:rsidRPr="00241FE6" w:rsidRDefault="007A2B10" w:rsidP="00241FE6">
      <w:pPr>
        <w:spacing w:line="240" w:lineRule="auto"/>
        <w:jc w:val="both"/>
        <w:rPr>
          <w:rFonts w:ascii="Times New Roman" w:hAnsi="Times New Roman" w:cs="Times New Roman"/>
        </w:rPr>
      </w:pPr>
      <w:r>
        <w:rPr>
          <w:rFonts w:ascii="Times New Roman" w:hAnsi="Times New Roman" w:cs="Times New Roman"/>
        </w:rPr>
        <w:t xml:space="preserve">El proyecto de investigación sobre prácticas de equipos directivos de escuelas secundarias que lleva adelante la UNIPE </w:t>
      </w:r>
      <w:r w:rsidR="00546DBE" w:rsidRPr="00241FE6">
        <w:rPr>
          <w:rFonts w:ascii="Times New Roman" w:hAnsi="Times New Roman" w:cs="Times New Roman"/>
        </w:rPr>
        <w:t>da cuenta de una propuesta que articu</w:t>
      </w:r>
      <w:r>
        <w:rPr>
          <w:rFonts w:ascii="Times New Roman" w:hAnsi="Times New Roman" w:cs="Times New Roman"/>
        </w:rPr>
        <w:t xml:space="preserve">la el trabajo de indagación con </w:t>
      </w:r>
      <w:r w:rsidRPr="00241FE6">
        <w:rPr>
          <w:rFonts w:ascii="Times New Roman" w:hAnsi="Times New Roman" w:cs="Times New Roman"/>
        </w:rPr>
        <w:t>prácticas</w:t>
      </w:r>
      <w:r w:rsidR="00546DBE" w:rsidRPr="00241FE6">
        <w:rPr>
          <w:rFonts w:ascii="Times New Roman" w:hAnsi="Times New Roman" w:cs="Times New Roman"/>
        </w:rPr>
        <w:t xml:space="preserve"> de formación y capacitación en territorio. </w:t>
      </w:r>
      <w:r>
        <w:rPr>
          <w:rFonts w:ascii="Times New Roman" w:hAnsi="Times New Roman" w:cs="Times New Roman"/>
        </w:rPr>
        <w:t>Se puede decir que esta experiencia es concreta y exitosa a partir de lo realizado en estos cuatro años, y en especial en su articulación que se dio en el marco del Programa “Sigamos Estudiando”. E</w:t>
      </w:r>
      <w:r w:rsidR="00546DBE" w:rsidRPr="00241FE6">
        <w:rPr>
          <w:rFonts w:ascii="Times New Roman" w:hAnsi="Times New Roman" w:cs="Times New Roman"/>
        </w:rPr>
        <w:t xml:space="preserve">s posible destacar la factibilidad y potencialidad de la misma a partir de </w:t>
      </w:r>
      <w:r>
        <w:rPr>
          <w:rFonts w:ascii="Times New Roman" w:hAnsi="Times New Roman" w:cs="Times New Roman"/>
        </w:rPr>
        <w:t xml:space="preserve">todo </w:t>
      </w:r>
      <w:r w:rsidR="00546DBE" w:rsidRPr="00241FE6">
        <w:rPr>
          <w:rFonts w:ascii="Times New Roman" w:hAnsi="Times New Roman" w:cs="Times New Roman"/>
        </w:rPr>
        <w:t xml:space="preserve">lo realizado. </w:t>
      </w:r>
    </w:p>
    <w:p w14:paraId="12AAF366"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No se trata de una transferencia de conocimiento en el sentido tradicional (</w:t>
      </w:r>
      <w:proofErr w:type="spellStart"/>
      <w:r w:rsidRPr="00241FE6">
        <w:rPr>
          <w:rFonts w:ascii="Times New Roman" w:hAnsi="Times New Roman" w:cs="Times New Roman"/>
        </w:rPr>
        <w:t>Touriñan</w:t>
      </w:r>
      <w:proofErr w:type="spellEnd"/>
      <w:r w:rsidRPr="00241FE6">
        <w:rPr>
          <w:rFonts w:ascii="Times New Roman" w:hAnsi="Times New Roman" w:cs="Times New Roman"/>
        </w:rPr>
        <w:t xml:space="preserve"> López, 2020) en que los resultados alcanzados son presentados y devueltos a quienes participaron en el estudio por medio de algún informe o tipo de producción. Se trata de una construcción del conocimiento a partir de la interacción con los, en que participan del estudio y al hacerlo se producen elaboraciones que enriquecen tanto el estudio como las prácticas de los involucrados actores (</w:t>
      </w:r>
      <w:proofErr w:type="spellStart"/>
      <w:r w:rsidRPr="00241FE6">
        <w:rPr>
          <w:rFonts w:ascii="Times New Roman" w:hAnsi="Times New Roman" w:cs="Times New Roman"/>
        </w:rPr>
        <w:t>Turnnemann</w:t>
      </w:r>
      <w:proofErr w:type="spellEnd"/>
      <w:r w:rsidRPr="00241FE6">
        <w:rPr>
          <w:rFonts w:ascii="Times New Roman" w:hAnsi="Times New Roman" w:cs="Times New Roman"/>
        </w:rPr>
        <w:t>, 2000). Es el enfoque conceptual y la propuesta metodológica lo que permite esta que reconoce el saber de estos actores y lo potencia.</w:t>
      </w:r>
    </w:p>
    <w:p w14:paraId="43484FF8"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Esto es especialmente viable en el sistema educativo, donde maestros, docentes y directivos tienen una práctica profesional permanente. Al estar inmersos en la acción educativa, su conocimiento sobre el afrontamiento y resolución de situaciones resulta sumamente valioso y destacable. Hay en los docentes una experiencia de acción, revisión, elaboración y reflexión cotidiana sobre la experiencia educativa. Es un conocimiento que requiere ser reconocido y puesto en valor para indagar sobre el funcionamiento de una </w:t>
      </w:r>
      <w:r w:rsidRPr="00241FE6">
        <w:rPr>
          <w:rFonts w:ascii="Times New Roman" w:hAnsi="Times New Roman" w:cs="Times New Roman"/>
        </w:rPr>
        <w:lastRenderedPageBreak/>
        <w:t xml:space="preserve">institución educativa, de los procesos que se dan en ese marco, de las prácticas profesionales. </w:t>
      </w:r>
    </w:p>
    <w:p w14:paraId="4830B49C" w14:textId="77777777" w:rsidR="00546DBE" w:rsidRPr="00241FE6" w:rsidRDefault="00546DBE" w:rsidP="00241FE6">
      <w:pPr>
        <w:spacing w:line="240" w:lineRule="auto"/>
        <w:jc w:val="both"/>
        <w:rPr>
          <w:rFonts w:ascii="Times New Roman" w:hAnsi="Times New Roman" w:cs="Times New Roman"/>
        </w:rPr>
      </w:pPr>
      <w:r w:rsidRPr="00241FE6">
        <w:rPr>
          <w:rFonts w:ascii="Times New Roman" w:hAnsi="Times New Roman" w:cs="Times New Roman"/>
        </w:rPr>
        <w:t xml:space="preserve">Los procesos formativos que lleva adelante la UNIPE vinculados con este proyecto de investigación se ven enriquecidos por los hallazgos del propio estudio y por el conocimiento explicitado de docentes y directivos sobre sus prácticas profesionales. Esto hace que se revisen y reformulen programas y propuestas de distintas materias. Los espacios curriculares se ven enriquecidos a partir de poder responder de manera más precisa a fortalecer propuestas contextualizadas. Se potencia y mejora tanto a docentes como estudiantes que participan de las propuestas formativas. </w:t>
      </w:r>
    </w:p>
    <w:p w14:paraId="0F8DA482" w14:textId="77777777" w:rsidR="00546DBE" w:rsidRPr="00241FE6" w:rsidRDefault="00546DBE" w:rsidP="00241FE6">
      <w:pPr>
        <w:spacing w:line="240" w:lineRule="auto"/>
        <w:jc w:val="both"/>
        <w:rPr>
          <w:rFonts w:ascii="Times New Roman" w:hAnsi="Times New Roman" w:cs="Times New Roman"/>
        </w:rPr>
      </w:pPr>
      <w:bookmarkStart w:id="1" w:name="_heading=h.1vuaebawct39" w:colFirst="0" w:colLast="0"/>
      <w:bookmarkEnd w:id="1"/>
      <w:r w:rsidRPr="00241FE6">
        <w:rPr>
          <w:rFonts w:ascii="Times New Roman" w:hAnsi="Times New Roman" w:cs="Times New Roman"/>
        </w:rPr>
        <w:t xml:space="preserve">La potencialidad de la propuesta muestra el aporte que equipos de investigación universitarios pueden realizar en la medida en que articulan con prácticas situadas y procesos formativos en territorio; y cómo estos equipos se enriquecen a partir de tener un enfoque reflexivo y de interacción sobre las prácticas profesionales. </w:t>
      </w:r>
    </w:p>
    <w:p w14:paraId="05DEA501" w14:textId="77777777" w:rsidR="00546DBE" w:rsidRPr="00241FE6" w:rsidRDefault="00546DBE" w:rsidP="00241FE6">
      <w:pPr>
        <w:spacing w:line="240" w:lineRule="auto"/>
        <w:jc w:val="both"/>
        <w:rPr>
          <w:rFonts w:ascii="Times New Roman" w:hAnsi="Times New Roman" w:cs="Times New Roman"/>
          <w:bCs/>
        </w:rPr>
      </w:pPr>
      <w:r w:rsidRPr="00241FE6">
        <w:rPr>
          <w:rFonts w:ascii="Times New Roman" w:hAnsi="Times New Roman" w:cs="Times New Roman"/>
          <w:bCs/>
        </w:rPr>
        <w:t xml:space="preserve">En el inicio del presente artículo, se describió que la universidad se creó en lugares apartados y rodeada de murallas para poder desarrollar el conocimiento científico protegida de religiones, fanatismos y supersticiones. </w:t>
      </w:r>
    </w:p>
    <w:p w14:paraId="496CCCA3" w14:textId="77777777" w:rsidR="00546DBE" w:rsidRPr="00241FE6" w:rsidRDefault="00546DBE" w:rsidP="00241FE6">
      <w:pPr>
        <w:spacing w:line="240" w:lineRule="auto"/>
        <w:jc w:val="both"/>
        <w:rPr>
          <w:rFonts w:ascii="Times New Roman" w:hAnsi="Times New Roman" w:cs="Times New Roman"/>
          <w:bCs/>
        </w:rPr>
      </w:pPr>
      <w:r w:rsidRPr="00241FE6">
        <w:rPr>
          <w:rFonts w:ascii="Times New Roman" w:hAnsi="Times New Roman" w:cs="Times New Roman"/>
          <w:bCs/>
        </w:rPr>
        <w:t xml:space="preserve">El espíritu de esa universidad era profundizar sobre un conocimiento que no esté limitado por el pensamiento de la época, que no esté limitado por creencias y leyes; que pueda desarrollarse con métodos científicos, animándose a cuestionar lo establecido, lo obvio, lo prohibido (Murillo, 2022). </w:t>
      </w:r>
    </w:p>
    <w:p w14:paraId="6DF368AC" w14:textId="77777777" w:rsidR="00546DBE" w:rsidRPr="00241FE6" w:rsidRDefault="00546DBE" w:rsidP="00241FE6">
      <w:pPr>
        <w:spacing w:line="240" w:lineRule="auto"/>
        <w:jc w:val="both"/>
        <w:rPr>
          <w:rFonts w:ascii="Times New Roman" w:hAnsi="Times New Roman" w:cs="Times New Roman"/>
          <w:bCs/>
        </w:rPr>
      </w:pPr>
      <w:r w:rsidRPr="00241FE6">
        <w:rPr>
          <w:rFonts w:ascii="Times New Roman" w:hAnsi="Times New Roman" w:cs="Times New Roman"/>
          <w:bCs/>
        </w:rPr>
        <w:t xml:space="preserve">A más de 500 de esa fundación, respetar ese espíritu ya no es hacer lo mismo. Así como fue necesario encerrarse, y protegerse, en un momento de la historia, ahora el desafío es otro. Ser fiel al espíritu de los fundadores de la Universidad moderna no es hacer lo que ellos hicieron; sino avanzar con el espíritu que ellos nos legaron. </w:t>
      </w:r>
    </w:p>
    <w:p w14:paraId="2E03780F" w14:textId="77777777" w:rsidR="00546DBE" w:rsidRPr="00241FE6" w:rsidRDefault="00546DBE" w:rsidP="00241FE6">
      <w:pPr>
        <w:spacing w:line="240" w:lineRule="auto"/>
        <w:jc w:val="both"/>
        <w:rPr>
          <w:rFonts w:ascii="Times New Roman" w:hAnsi="Times New Roman" w:cs="Times New Roman"/>
          <w:bCs/>
        </w:rPr>
      </w:pPr>
      <w:r w:rsidRPr="00241FE6">
        <w:rPr>
          <w:rFonts w:ascii="Times New Roman" w:hAnsi="Times New Roman" w:cs="Times New Roman"/>
          <w:bCs/>
        </w:rPr>
        <w:t>En la sociedad argentina actual, es generar propuestas de formación, de investigación y de interacción (extensión) en la cual caigan esos muros que separan y se plateen como espacios transicionales (</w:t>
      </w:r>
      <w:proofErr w:type="spellStart"/>
      <w:r w:rsidRPr="00241FE6">
        <w:rPr>
          <w:rFonts w:ascii="Times New Roman" w:hAnsi="Times New Roman" w:cs="Times New Roman"/>
          <w:bCs/>
        </w:rPr>
        <w:t>Kandel</w:t>
      </w:r>
      <w:proofErr w:type="spellEnd"/>
      <w:r w:rsidRPr="00241FE6">
        <w:rPr>
          <w:rFonts w:ascii="Times New Roman" w:hAnsi="Times New Roman" w:cs="Times New Roman"/>
          <w:bCs/>
        </w:rPr>
        <w:t xml:space="preserve">, 2013, 2018). Manteniendo sus roles y sentidos, los actores de las distintas organizaciones o movimientos implicados puedan aportar su experiencia, sus conocimientos, sus prácticas que los convierta en protagonistas de los proyectos que se llevan adelante. Los resultados que se alcanzan permiten no solo concretar la propuesta que se implementa, sino que enriquece y fortalece en múltiples sentidos a las instituciones que participan en ella. </w:t>
      </w:r>
    </w:p>
    <w:p w14:paraId="653979F3" w14:textId="77777777" w:rsidR="00546DBE" w:rsidRPr="00241FE6" w:rsidRDefault="00546DBE" w:rsidP="00241FE6">
      <w:pPr>
        <w:spacing w:line="240" w:lineRule="auto"/>
        <w:jc w:val="both"/>
        <w:rPr>
          <w:rFonts w:ascii="Times New Roman" w:hAnsi="Times New Roman" w:cs="Times New Roman"/>
        </w:rPr>
      </w:pPr>
    </w:p>
    <w:p w14:paraId="39B57161" w14:textId="69DC08D7" w:rsidR="005F3B2E" w:rsidRPr="00241FE6" w:rsidRDefault="005F3B2E" w:rsidP="00241FE6">
      <w:pPr>
        <w:spacing w:line="240" w:lineRule="auto"/>
        <w:jc w:val="both"/>
        <w:rPr>
          <w:rFonts w:ascii="Times New Roman" w:hAnsi="Times New Roman" w:cs="Times New Roman"/>
          <w:b/>
          <w:bCs/>
        </w:rPr>
      </w:pPr>
      <w:r w:rsidRPr="00241FE6">
        <w:rPr>
          <w:rFonts w:ascii="Times New Roman" w:hAnsi="Times New Roman" w:cs="Times New Roman"/>
          <w:b/>
          <w:bCs/>
        </w:rPr>
        <w:t>Referencias Bibliográficas (APA 7)</w:t>
      </w:r>
    </w:p>
    <w:p w14:paraId="66ACC0EC" w14:textId="0B4CB148"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ALARCÓN LORA, A., MUNERA CAVADÍAS, L., MONTES MIRANDA, A. (2017) La Teoría Fundamentada en el Marco de la Investigación Educativa. Saber, Ciencia y Libertad, Vol. 12, No.1, </w:t>
      </w:r>
      <w:proofErr w:type="gramStart"/>
      <w:r w:rsidRPr="00241FE6">
        <w:rPr>
          <w:rFonts w:ascii="Times New Roman" w:hAnsi="Times New Roman" w:cs="Times New Roman"/>
        </w:rPr>
        <w:t>Enero</w:t>
      </w:r>
      <w:proofErr w:type="gramEnd"/>
      <w:r w:rsidRPr="00241FE6">
        <w:rPr>
          <w:rFonts w:ascii="Times New Roman" w:hAnsi="Times New Roman" w:cs="Times New Roman"/>
        </w:rPr>
        <w:t>-Junio, 236-245.</w:t>
      </w:r>
    </w:p>
    <w:p w14:paraId="0C7211BA" w14:textId="755C6C37"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lastRenderedPageBreak/>
        <w:t xml:space="preserve">BAROTH, M.F. (2008) “Le </w:t>
      </w:r>
      <w:proofErr w:type="spellStart"/>
      <w:proofErr w:type="gramStart"/>
      <w:r w:rsidRPr="00241FE6">
        <w:rPr>
          <w:rFonts w:ascii="Times New Roman" w:hAnsi="Times New Roman" w:cs="Times New Roman"/>
        </w:rPr>
        <w:t>territoire</w:t>
      </w:r>
      <w:proofErr w:type="spellEnd"/>
      <w:r w:rsidRPr="00241FE6">
        <w:rPr>
          <w:rFonts w:ascii="Times New Roman" w:hAnsi="Times New Roman" w:cs="Times New Roman"/>
        </w:rPr>
        <w:t xml:space="preserve"> :</w:t>
      </w:r>
      <w:proofErr w:type="gramEnd"/>
      <w:r w:rsidRPr="00241FE6">
        <w:rPr>
          <w:rFonts w:ascii="Times New Roman" w:hAnsi="Times New Roman" w:cs="Times New Roman"/>
        </w:rPr>
        <w:t xml:space="preserve"> un concept </w:t>
      </w:r>
      <w:proofErr w:type="spellStart"/>
      <w:r w:rsidRPr="00241FE6">
        <w:rPr>
          <w:rFonts w:ascii="Times New Roman" w:hAnsi="Times New Roman" w:cs="Times New Roman"/>
        </w:rPr>
        <w:t>pragmatique</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pour</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l’exercice</w:t>
      </w:r>
      <w:proofErr w:type="spellEnd"/>
      <w:r w:rsidRPr="00241FE6">
        <w:rPr>
          <w:rFonts w:ascii="Times New Roman" w:hAnsi="Times New Roman" w:cs="Times New Roman"/>
        </w:rPr>
        <w:t xml:space="preserve"> de </w:t>
      </w:r>
      <w:proofErr w:type="spellStart"/>
      <w:r w:rsidRPr="00241FE6">
        <w:rPr>
          <w:rFonts w:ascii="Times New Roman" w:hAnsi="Times New Roman" w:cs="Times New Roman"/>
        </w:rPr>
        <w:t>l’autorité</w:t>
      </w:r>
      <w:proofErr w:type="spellEnd"/>
      <w:r w:rsidRPr="00241FE6">
        <w:rPr>
          <w:rFonts w:ascii="Times New Roman" w:hAnsi="Times New Roman" w:cs="Times New Roman"/>
        </w:rPr>
        <w:t xml:space="preserve"> des chefs </w:t>
      </w:r>
      <w:proofErr w:type="spellStart"/>
      <w:r w:rsidRPr="00241FE6">
        <w:rPr>
          <w:rFonts w:ascii="Times New Roman" w:hAnsi="Times New Roman" w:cs="Times New Roman"/>
        </w:rPr>
        <w:t>d’établissement</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Travail</w:t>
      </w:r>
      <w:proofErr w:type="spellEnd"/>
      <w:r w:rsidRPr="00241FE6">
        <w:rPr>
          <w:rFonts w:ascii="Times New Roman" w:hAnsi="Times New Roman" w:cs="Times New Roman"/>
        </w:rPr>
        <w:t xml:space="preserve"> et </w:t>
      </w:r>
      <w:proofErr w:type="spellStart"/>
      <w:r w:rsidRPr="00241FE6">
        <w:rPr>
          <w:rFonts w:ascii="Times New Roman" w:hAnsi="Times New Roman" w:cs="Times New Roman"/>
        </w:rPr>
        <w:t>formation</w:t>
      </w:r>
      <w:proofErr w:type="spellEnd"/>
      <w:r w:rsidRPr="00241FE6">
        <w:rPr>
          <w:rFonts w:ascii="Times New Roman" w:hAnsi="Times New Roman" w:cs="Times New Roman"/>
        </w:rPr>
        <w:t xml:space="preserve"> en </w:t>
      </w:r>
      <w:proofErr w:type="spellStart"/>
      <w:r w:rsidRPr="00241FE6">
        <w:rPr>
          <w:rFonts w:ascii="Times New Roman" w:hAnsi="Times New Roman" w:cs="Times New Roman"/>
        </w:rPr>
        <w:t>éducation</w:t>
      </w:r>
      <w:proofErr w:type="spellEnd"/>
      <w:r w:rsidRPr="00241FE6">
        <w:rPr>
          <w:rFonts w:ascii="Times New Roman" w:hAnsi="Times New Roman" w:cs="Times New Roman"/>
        </w:rPr>
        <w:t>. URL: http://journals.openedition.org/tfe/743.</w:t>
      </w:r>
    </w:p>
    <w:p w14:paraId="2AC2D223" w14:textId="77777777" w:rsidR="007B16CC" w:rsidRPr="00241FE6" w:rsidRDefault="007B16CC" w:rsidP="00241FE6">
      <w:pPr>
        <w:spacing w:line="240" w:lineRule="auto"/>
        <w:ind w:left="1134" w:hanging="1134"/>
        <w:jc w:val="both"/>
        <w:rPr>
          <w:rFonts w:ascii="Times New Roman" w:hAnsi="Times New Roman" w:cs="Times New Roman"/>
        </w:rPr>
      </w:pPr>
      <w:r w:rsidRPr="00241FE6">
        <w:rPr>
          <w:rFonts w:ascii="Times New Roman" w:hAnsi="Times New Roman" w:cs="Times New Roman"/>
        </w:rPr>
        <w:t>BOK, D. (2008), Más allá de la torre de marfil. La responsabilidad social de la universidad moderna, Universidad de Palermo, Colección Educación Superior, Buenos Aires</w:t>
      </w:r>
    </w:p>
    <w:p w14:paraId="0F04403D" w14:textId="744A3373"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BUENDÍA, L., GONZÁLEZ, D., GUTIÉRREZ, J. Y PEGALAJAR, M. (1999) Modelos de análisis de la investigación educativa. Sevilla, Alfar.</w:t>
      </w:r>
    </w:p>
    <w:p w14:paraId="2EAB580E" w14:textId="3C97F305" w:rsidR="00230801" w:rsidRPr="00230801" w:rsidRDefault="00230801" w:rsidP="00230801">
      <w:pPr>
        <w:spacing w:line="240" w:lineRule="auto"/>
        <w:ind w:left="1134" w:hanging="1134"/>
        <w:jc w:val="both"/>
        <w:rPr>
          <w:rFonts w:ascii="Times New Roman" w:hAnsi="Times New Roman" w:cs="Times New Roman"/>
        </w:rPr>
      </w:pPr>
      <w:r w:rsidRPr="00230801">
        <w:rPr>
          <w:rFonts w:ascii="Times New Roman" w:hAnsi="Times New Roman" w:cs="Times New Roman"/>
        </w:rPr>
        <w:t xml:space="preserve">CASTORINA, J.; SCAVINO, C.; SADOVSKY, P.; PEREYRA, A.; MUÑOZ DE CORRALES, E.; DEL CAMPO, R. </w:t>
      </w:r>
      <w:r w:rsidRPr="00230801">
        <w:rPr>
          <w:rFonts w:ascii="Times New Roman" w:hAnsi="Times New Roman" w:cs="Times New Roman"/>
        </w:rPr>
        <w:t xml:space="preserve">(2019) </w:t>
      </w:r>
      <w:r w:rsidRPr="00230801">
        <w:rPr>
          <w:rFonts w:ascii="Times New Roman" w:hAnsi="Times New Roman" w:cs="Times New Roman"/>
        </w:rPr>
        <w:t xml:space="preserve">La interacción docente-investigador en las entrevistas de </w:t>
      </w:r>
      <w:proofErr w:type="spellStart"/>
      <w:r w:rsidRPr="00230801">
        <w:rPr>
          <w:rFonts w:ascii="Times New Roman" w:hAnsi="Times New Roman" w:cs="Times New Roman"/>
        </w:rPr>
        <w:t>autoconfrontación</w:t>
      </w:r>
      <w:proofErr w:type="spellEnd"/>
      <w:r w:rsidRPr="00230801">
        <w:rPr>
          <w:rFonts w:ascii="Times New Roman" w:hAnsi="Times New Roman" w:cs="Times New Roman"/>
        </w:rPr>
        <w:t>. Espacios En Blanco. Serie Indagaciones.: Núcleo de Estudios Educacionales y Sociales, Facultad De Ciencias Humanas, Universidad Nacional del Centro de la Provincia De Buenos Aires. 2019 Vol.1 N°30. P179 - 199.</w:t>
      </w:r>
    </w:p>
    <w:p w14:paraId="31212E7E" w14:textId="77777777" w:rsidR="007B16CC" w:rsidRPr="00241FE6" w:rsidRDefault="007B16CC" w:rsidP="00241FE6">
      <w:pPr>
        <w:spacing w:line="240" w:lineRule="auto"/>
        <w:ind w:left="1134" w:hanging="1134"/>
        <w:jc w:val="both"/>
        <w:rPr>
          <w:rFonts w:ascii="Times New Roman" w:hAnsi="Times New Roman" w:cs="Times New Roman"/>
        </w:rPr>
      </w:pPr>
      <w:r w:rsidRPr="00241FE6">
        <w:rPr>
          <w:rFonts w:ascii="Times New Roman" w:hAnsi="Times New Roman" w:cs="Times New Roman"/>
        </w:rPr>
        <w:t>CAUSA, M. (2009) Genealogías de la universidad contemporánea. Sobre la Ilustración, o pequeñas historias de grandes relatos Propuesta Educativa, núm. 31, 2009, pp. 123-126 Facultad Latinoamericana de Ciencias Sociales Buenos Aires.</w:t>
      </w:r>
    </w:p>
    <w:p w14:paraId="61015271" w14:textId="1728646D" w:rsidR="007B16CC"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CLOT, Y </w:t>
      </w:r>
      <w:proofErr w:type="spellStart"/>
      <w:r w:rsidRPr="00241FE6">
        <w:rPr>
          <w:rFonts w:ascii="Times New Roman" w:hAnsi="Times New Roman" w:cs="Times New Roman"/>
        </w:rPr>
        <w:t>Y</w:t>
      </w:r>
      <w:proofErr w:type="spellEnd"/>
      <w:r w:rsidRPr="00241FE6">
        <w:rPr>
          <w:rFonts w:ascii="Times New Roman" w:hAnsi="Times New Roman" w:cs="Times New Roman"/>
        </w:rPr>
        <w:t xml:space="preserve"> FERNÁNDEZ, G (2007) Instrumentos de Investigación. Entrevistas en auto-confrontación: un método en clínica de la actividad. Revista </w:t>
      </w:r>
      <w:proofErr w:type="spellStart"/>
      <w:r w:rsidRPr="00241FE6">
        <w:rPr>
          <w:rFonts w:ascii="Times New Roman" w:hAnsi="Times New Roman" w:cs="Times New Roman"/>
        </w:rPr>
        <w:t>Laboreal</w:t>
      </w:r>
      <w:proofErr w:type="spellEnd"/>
      <w:r w:rsidRPr="00241FE6">
        <w:rPr>
          <w:rFonts w:ascii="Times New Roman" w:hAnsi="Times New Roman" w:cs="Times New Roman"/>
        </w:rPr>
        <w:t>, Volumen III, I.</w:t>
      </w:r>
    </w:p>
    <w:p w14:paraId="62E677C4" w14:textId="39D1495F" w:rsidR="00230801" w:rsidRPr="00230801" w:rsidRDefault="00230801" w:rsidP="00230801">
      <w:pPr>
        <w:spacing w:line="240" w:lineRule="auto"/>
        <w:ind w:left="1134" w:hanging="1134"/>
        <w:jc w:val="both"/>
        <w:rPr>
          <w:rFonts w:ascii="Times New Roman" w:hAnsi="Times New Roman" w:cs="Times New Roman"/>
        </w:rPr>
      </w:pPr>
      <w:r>
        <w:rPr>
          <w:rFonts w:ascii="Times New Roman" w:hAnsi="Times New Roman" w:cs="Times New Roman"/>
        </w:rPr>
        <w:t xml:space="preserve">DEL CAMPO, R. Y MUÑOZ, E. </w:t>
      </w:r>
      <w:r w:rsidRPr="00230801">
        <w:rPr>
          <w:rFonts w:ascii="Times New Roman" w:hAnsi="Times New Roman" w:cs="Times New Roman"/>
        </w:rPr>
        <w:t>(2018). La dirección escolar: una perspectiva formativa desde la didáctica profesional. Una mirada sobre la propia práctica</w:t>
      </w:r>
      <w:proofErr w:type="gramStart"/>
      <w:r w:rsidRPr="00230801">
        <w:rPr>
          <w:rFonts w:ascii="Times New Roman" w:hAnsi="Times New Roman" w:cs="Times New Roman"/>
        </w:rPr>
        <w:t>. :</w:t>
      </w:r>
      <w:proofErr w:type="gramEnd"/>
      <w:r w:rsidRPr="00230801">
        <w:rPr>
          <w:rFonts w:ascii="Times New Roman" w:hAnsi="Times New Roman" w:cs="Times New Roman"/>
        </w:rPr>
        <w:t xml:space="preserve"> </w:t>
      </w:r>
      <w:proofErr w:type="spellStart"/>
      <w:r w:rsidRPr="00230801">
        <w:rPr>
          <w:rFonts w:ascii="Times New Roman" w:hAnsi="Times New Roman" w:cs="Times New Roman"/>
        </w:rPr>
        <w:t>Unipe</w:t>
      </w:r>
      <w:proofErr w:type="spellEnd"/>
      <w:r w:rsidRPr="00230801">
        <w:rPr>
          <w:rFonts w:ascii="Times New Roman" w:hAnsi="Times New Roman" w:cs="Times New Roman"/>
        </w:rPr>
        <w:t xml:space="preserve"> Editorial Universitaria. p106 - 120.</w:t>
      </w:r>
    </w:p>
    <w:p w14:paraId="0AC49B83" w14:textId="226CB13A"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DEL CAMPO, R.; GUTIÉRREZ, A.; LITICHEVER, L. (2023) “Entre capitanes y marineros: análisis de las prácticas de directoras de escuelas secundarias" inédito. Revista Análisis de las Prácticas. UNIPE. </w:t>
      </w:r>
    </w:p>
    <w:p w14:paraId="005BC752" w14:textId="1FDEC271"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GIBBS, G. (2012) El análisis de datos cualitativos en investigación cualitativa. Madrid, Morata.</w:t>
      </w:r>
    </w:p>
    <w:p w14:paraId="2AAAB647" w14:textId="77872DC8"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HERNÁNDEZ SAMPIERI, R. FERNÁNDEZ COLLADO, C., BAPTISTA LUCIO, P. (2004). Metodología de la investigación. Capítulo 1 “El proceso de investigación y los enfoques cuantitativo y cualitativo: hacia un modelo integral”. México: Mc. Graw-Hill.</w:t>
      </w:r>
    </w:p>
    <w:p w14:paraId="3D4CD972" w14:textId="77777777" w:rsidR="007B16CC" w:rsidRPr="00241FE6" w:rsidRDefault="007B16CC" w:rsidP="00241FE6">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KANDEL, V. (2013). Hay algunos que sienten que esto les parte la cabeza. Notas sobre experiencias de Aprendizaje-Servicio en la Universidad de Buenos Aires. International </w:t>
      </w:r>
      <w:proofErr w:type="spellStart"/>
      <w:r w:rsidRPr="00241FE6">
        <w:rPr>
          <w:rFonts w:ascii="Times New Roman" w:hAnsi="Times New Roman" w:cs="Times New Roman"/>
        </w:rPr>
        <w:t>Journal</w:t>
      </w:r>
      <w:proofErr w:type="spellEnd"/>
      <w:r w:rsidRPr="00241FE6">
        <w:rPr>
          <w:rFonts w:ascii="Times New Roman" w:hAnsi="Times New Roman" w:cs="Times New Roman"/>
        </w:rPr>
        <w:t xml:space="preserve"> of </w:t>
      </w:r>
      <w:proofErr w:type="spellStart"/>
      <w:r w:rsidRPr="00241FE6">
        <w:rPr>
          <w:rFonts w:ascii="Times New Roman" w:hAnsi="Times New Roman" w:cs="Times New Roman"/>
        </w:rPr>
        <w:t>Education</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for</w:t>
      </w:r>
      <w:proofErr w:type="spellEnd"/>
      <w:r w:rsidRPr="00241FE6">
        <w:rPr>
          <w:rFonts w:ascii="Times New Roman" w:hAnsi="Times New Roman" w:cs="Times New Roman"/>
        </w:rPr>
        <w:t xml:space="preserve"> Social </w:t>
      </w:r>
      <w:proofErr w:type="spellStart"/>
      <w:r w:rsidRPr="00241FE6">
        <w:rPr>
          <w:rFonts w:ascii="Times New Roman" w:hAnsi="Times New Roman" w:cs="Times New Roman"/>
        </w:rPr>
        <w:t>Justice</w:t>
      </w:r>
      <w:proofErr w:type="spellEnd"/>
      <w:r w:rsidRPr="00241FE6">
        <w:rPr>
          <w:rFonts w:ascii="Times New Roman" w:hAnsi="Times New Roman" w:cs="Times New Roman"/>
        </w:rPr>
        <w:t xml:space="preserve"> (RIEJS), 2(2), 177-193.</w:t>
      </w:r>
    </w:p>
    <w:p w14:paraId="483EAF46" w14:textId="77777777" w:rsidR="007B16CC" w:rsidRPr="00241FE6" w:rsidRDefault="007B16CC" w:rsidP="00241FE6">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KANDEL, V. (2018), Haciendo caminos entre los derechos humanos y las universidades argentinas, en </w:t>
      </w:r>
      <w:proofErr w:type="spellStart"/>
      <w:r w:rsidRPr="00241FE6">
        <w:rPr>
          <w:rFonts w:ascii="Times New Roman" w:hAnsi="Times New Roman" w:cs="Times New Roman"/>
        </w:rPr>
        <w:t>Benente</w:t>
      </w:r>
      <w:proofErr w:type="spellEnd"/>
      <w:r w:rsidRPr="00241FE6">
        <w:rPr>
          <w:rFonts w:ascii="Times New Roman" w:hAnsi="Times New Roman" w:cs="Times New Roman"/>
        </w:rPr>
        <w:t>, Mauro (</w:t>
      </w:r>
      <w:proofErr w:type="spellStart"/>
      <w:r w:rsidRPr="00241FE6">
        <w:rPr>
          <w:rFonts w:ascii="Times New Roman" w:hAnsi="Times New Roman" w:cs="Times New Roman"/>
        </w:rPr>
        <w:t>comp.</w:t>
      </w:r>
      <w:proofErr w:type="spellEnd"/>
      <w:r w:rsidRPr="00241FE6">
        <w:rPr>
          <w:rFonts w:ascii="Times New Roman" w:hAnsi="Times New Roman" w:cs="Times New Roman"/>
        </w:rPr>
        <w:t xml:space="preserve">), La Universidad de pinta de pueblo. Educación superior, democracia y derechos humanos, </w:t>
      </w:r>
      <w:proofErr w:type="spellStart"/>
      <w:r w:rsidRPr="00241FE6">
        <w:rPr>
          <w:rFonts w:ascii="Times New Roman" w:hAnsi="Times New Roman" w:cs="Times New Roman"/>
        </w:rPr>
        <w:t>Edunpaz</w:t>
      </w:r>
      <w:proofErr w:type="spellEnd"/>
      <w:r w:rsidRPr="00241FE6">
        <w:rPr>
          <w:rFonts w:ascii="Times New Roman" w:hAnsi="Times New Roman" w:cs="Times New Roman"/>
        </w:rPr>
        <w:t xml:space="preserve"> Editorial Universitaria, Buenos Aires. </w:t>
      </w:r>
    </w:p>
    <w:p w14:paraId="27D6E780" w14:textId="77777777" w:rsidR="007B16CC" w:rsidRPr="00241FE6" w:rsidRDefault="007B16CC" w:rsidP="00241FE6">
      <w:pPr>
        <w:spacing w:line="240" w:lineRule="auto"/>
        <w:ind w:left="1134" w:hanging="1134"/>
        <w:jc w:val="both"/>
        <w:rPr>
          <w:rFonts w:ascii="Times New Roman" w:hAnsi="Times New Roman" w:cs="Times New Roman"/>
        </w:rPr>
      </w:pPr>
      <w:r w:rsidRPr="00241FE6">
        <w:rPr>
          <w:rFonts w:ascii="Times New Roman" w:hAnsi="Times New Roman" w:cs="Times New Roman"/>
        </w:rPr>
        <w:lastRenderedPageBreak/>
        <w:t>KANDEL, V. (2018), La universidad en un mundo con otros. De la extensión universitaria a las prácticas sociales educativas, Revista del IICE/44 (julio-diciembre, 2018), Facultad de Filosofía y Letras, UBA. Buenos Aires.</w:t>
      </w:r>
    </w:p>
    <w:p w14:paraId="7A7BCF85" w14:textId="42D9F7FA"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LEITHWOOD, K., SAMMONS, P., ANDERSON, S. Y WAHLSTROM, K. (2004). </w:t>
      </w:r>
      <w:proofErr w:type="spellStart"/>
      <w:r w:rsidRPr="00241FE6">
        <w:rPr>
          <w:rFonts w:ascii="Times New Roman" w:hAnsi="Times New Roman" w:cs="Times New Roman"/>
        </w:rPr>
        <w:t>How</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Leadership</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Influences</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Student</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Learning</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The</w:t>
      </w:r>
      <w:proofErr w:type="spellEnd"/>
      <w:r w:rsidRPr="00241FE6">
        <w:rPr>
          <w:rFonts w:ascii="Times New Roman" w:hAnsi="Times New Roman" w:cs="Times New Roman"/>
        </w:rPr>
        <w:t xml:space="preserve"> Wallace </w:t>
      </w:r>
      <w:proofErr w:type="spellStart"/>
      <w:r w:rsidRPr="00241FE6">
        <w:rPr>
          <w:rFonts w:ascii="Times New Roman" w:hAnsi="Times New Roman" w:cs="Times New Roman"/>
        </w:rPr>
        <w:t>Foundation</w:t>
      </w:r>
      <w:proofErr w:type="spellEnd"/>
      <w:r w:rsidRPr="00241FE6">
        <w:rPr>
          <w:rFonts w:ascii="Times New Roman" w:hAnsi="Times New Roman" w:cs="Times New Roman"/>
        </w:rPr>
        <w:t xml:space="preserve">. Ontario: Center </w:t>
      </w:r>
      <w:proofErr w:type="spellStart"/>
      <w:r w:rsidRPr="00241FE6">
        <w:rPr>
          <w:rFonts w:ascii="Times New Roman" w:hAnsi="Times New Roman" w:cs="Times New Roman"/>
        </w:rPr>
        <w:t>for</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Applied</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Research</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an</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Educational</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Improvement</w:t>
      </w:r>
      <w:proofErr w:type="spellEnd"/>
      <w:r w:rsidRPr="00241FE6">
        <w:rPr>
          <w:rFonts w:ascii="Times New Roman" w:hAnsi="Times New Roman" w:cs="Times New Roman"/>
        </w:rPr>
        <w:t xml:space="preserve"> / Ontario </w:t>
      </w:r>
      <w:proofErr w:type="spellStart"/>
      <w:r w:rsidRPr="00241FE6">
        <w:rPr>
          <w:rFonts w:ascii="Times New Roman" w:hAnsi="Times New Roman" w:cs="Times New Roman"/>
        </w:rPr>
        <w:t>Institute</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for</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School</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Leadership</w:t>
      </w:r>
      <w:proofErr w:type="spellEnd"/>
      <w:r w:rsidRPr="00241FE6">
        <w:rPr>
          <w:rFonts w:ascii="Times New Roman" w:hAnsi="Times New Roman" w:cs="Times New Roman"/>
        </w:rPr>
        <w:t>.</w:t>
      </w:r>
    </w:p>
    <w:p w14:paraId="7AD52018" w14:textId="77777777" w:rsidR="007B16CC" w:rsidRPr="00241FE6" w:rsidRDefault="007B16CC" w:rsidP="00241FE6">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MURILLO, F. (2022). La </w:t>
      </w:r>
      <w:proofErr w:type="spellStart"/>
      <w:r w:rsidRPr="00241FE6">
        <w:rPr>
          <w:rFonts w:ascii="Times New Roman" w:hAnsi="Times New Roman" w:cs="Times New Roman"/>
        </w:rPr>
        <w:t>Teoría</w:t>
      </w:r>
      <w:proofErr w:type="spellEnd"/>
      <w:r w:rsidRPr="00241FE6">
        <w:rPr>
          <w:rFonts w:ascii="Times New Roman" w:hAnsi="Times New Roman" w:cs="Times New Roman"/>
        </w:rPr>
        <w:t xml:space="preserve"> de </w:t>
      </w:r>
      <w:proofErr w:type="spellStart"/>
      <w:r w:rsidRPr="00241FE6">
        <w:rPr>
          <w:rFonts w:ascii="Times New Roman" w:hAnsi="Times New Roman" w:cs="Times New Roman"/>
        </w:rPr>
        <w:t>Bildung</w:t>
      </w:r>
      <w:proofErr w:type="spellEnd"/>
      <w:r w:rsidRPr="00241FE6">
        <w:rPr>
          <w:rFonts w:ascii="Times New Roman" w:hAnsi="Times New Roman" w:cs="Times New Roman"/>
        </w:rPr>
        <w:t>. Wilhelm von Humboldt (Circa 1794). Cuadernos de historia. (57), 377-384.  Santiago.</w:t>
      </w:r>
    </w:p>
    <w:p w14:paraId="5D3D1F72" w14:textId="067B79E8"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MURILLO, F. J. (2006). Una dirección escolar para el cambio: del liderazgo transformacional al liderazgo distribuido. REICE. Revista Iberoamericana sobre Calidad, Eficacia y Cambio en Educación, 4(4e), 11-24.</w:t>
      </w:r>
    </w:p>
    <w:p w14:paraId="0CEC3375" w14:textId="77777777" w:rsidR="007B16CC" w:rsidRPr="00241FE6" w:rsidRDefault="007B16CC" w:rsidP="00241FE6">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NAISHTAT, F.; ARONSON, P.; y UNZUÉ, M. (2008), Genealogías de la Universidad contemporánea. Sobre la ilustración o pequeñas historias de grandes relatos, Editorial </w:t>
      </w:r>
      <w:proofErr w:type="spellStart"/>
      <w:r w:rsidRPr="00241FE6">
        <w:rPr>
          <w:rFonts w:ascii="Times New Roman" w:hAnsi="Times New Roman" w:cs="Times New Roman"/>
        </w:rPr>
        <w:t>Biblos</w:t>
      </w:r>
      <w:proofErr w:type="spellEnd"/>
      <w:r w:rsidRPr="00241FE6">
        <w:rPr>
          <w:rFonts w:ascii="Times New Roman" w:hAnsi="Times New Roman" w:cs="Times New Roman"/>
        </w:rPr>
        <w:t>, Buenos Aires</w:t>
      </w:r>
    </w:p>
    <w:p w14:paraId="5C7EB737" w14:textId="0D99271B"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PASTRÉ, MAYEN Y VERGNAUD (2006). “La </w:t>
      </w:r>
      <w:proofErr w:type="spellStart"/>
      <w:r w:rsidRPr="00241FE6">
        <w:rPr>
          <w:rFonts w:ascii="Times New Roman" w:hAnsi="Times New Roman" w:cs="Times New Roman"/>
        </w:rPr>
        <w:t>didactique</w:t>
      </w:r>
      <w:proofErr w:type="spellEnd"/>
      <w:r w:rsidRPr="00241FE6">
        <w:rPr>
          <w:rFonts w:ascii="Times New Roman" w:hAnsi="Times New Roman" w:cs="Times New Roman"/>
        </w:rPr>
        <w:t xml:space="preserve"> </w:t>
      </w:r>
      <w:proofErr w:type="spellStart"/>
      <w:proofErr w:type="gramStart"/>
      <w:r w:rsidRPr="00241FE6">
        <w:rPr>
          <w:rFonts w:ascii="Times New Roman" w:hAnsi="Times New Roman" w:cs="Times New Roman"/>
        </w:rPr>
        <w:t>professionnelle</w:t>
      </w:r>
      <w:proofErr w:type="spellEnd"/>
      <w:r w:rsidRPr="00241FE6">
        <w:rPr>
          <w:rFonts w:ascii="Times New Roman" w:hAnsi="Times New Roman" w:cs="Times New Roman"/>
        </w:rPr>
        <w:t xml:space="preserve"> »</w:t>
      </w:r>
      <w:proofErr w:type="gramEnd"/>
      <w:r w:rsidRPr="00241FE6">
        <w:rPr>
          <w:rFonts w:ascii="Times New Roman" w:hAnsi="Times New Roman" w:cs="Times New Roman"/>
        </w:rPr>
        <w:t xml:space="preserve">. </w:t>
      </w:r>
      <w:proofErr w:type="spellStart"/>
      <w:r w:rsidRPr="00241FE6">
        <w:rPr>
          <w:rFonts w:ascii="Times New Roman" w:hAnsi="Times New Roman" w:cs="Times New Roman"/>
        </w:rPr>
        <w:t>Revue</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française</w:t>
      </w:r>
      <w:proofErr w:type="spellEnd"/>
      <w:r w:rsidRPr="00241FE6">
        <w:rPr>
          <w:rFonts w:ascii="Times New Roman" w:hAnsi="Times New Roman" w:cs="Times New Roman"/>
        </w:rPr>
        <w:t xml:space="preserve"> de </w:t>
      </w:r>
      <w:proofErr w:type="spellStart"/>
      <w:r w:rsidRPr="00241FE6">
        <w:rPr>
          <w:rFonts w:ascii="Times New Roman" w:hAnsi="Times New Roman" w:cs="Times New Roman"/>
        </w:rPr>
        <w:t>pédagogie</w:t>
      </w:r>
      <w:proofErr w:type="spellEnd"/>
      <w:r w:rsidRPr="00241FE6">
        <w:rPr>
          <w:rFonts w:ascii="Times New Roman" w:hAnsi="Times New Roman" w:cs="Times New Roman"/>
        </w:rPr>
        <w:t xml:space="preserve">, n° 154, </w:t>
      </w:r>
      <w:proofErr w:type="spellStart"/>
      <w:r w:rsidRPr="00241FE6">
        <w:rPr>
          <w:rFonts w:ascii="Times New Roman" w:hAnsi="Times New Roman" w:cs="Times New Roman"/>
        </w:rPr>
        <w:t>janvier-février-mars</w:t>
      </w:r>
      <w:proofErr w:type="spellEnd"/>
      <w:r w:rsidRPr="00241FE6">
        <w:rPr>
          <w:rFonts w:ascii="Times New Roman" w:hAnsi="Times New Roman" w:cs="Times New Roman"/>
        </w:rPr>
        <w:t>, 145-198.</w:t>
      </w:r>
    </w:p>
    <w:p w14:paraId="04479D2A" w14:textId="77777777" w:rsidR="007B16CC" w:rsidRPr="00241FE6" w:rsidRDefault="007B16CC" w:rsidP="00241FE6">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PEREZ, D.; LAKONICH, J.; CECCHI, N. y ROTSTEIN, A.; (2009) “El compromiso social de la universidad latinoamericana del siglo XXI: Entre el debate y la acción” IEC-CONADU. Serie Universidad. Ciudad Autónoma de Buenos Aires. </w:t>
      </w:r>
    </w:p>
    <w:p w14:paraId="200EF2AC" w14:textId="77777777" w:rsidR="007B16CC" w:rsidRPr="00241FE6" w:rsidRDefault="007B16CC" w:rsidP="00241FE6">
      <w:pPr>
        <w:spacing w:line="240" w:lineRule="auto"/>
        <w:ind w:left="1134" w:hanging="1134"/>
        <w:jc w:val="both"/>
        <w:rPr>
          <w:rFonts w:ascii="Times New Roman" w:hAnsi="Times New Roman" w:cs="Times New Roman"/>
        </w:rPr>
      </w:pPr>
      <w:r w:rsidRPr="00241FE6">
        <w:rPr>
          <w:rFonts w:ascii="Times New Roman" w:hAnsi="Times New Roman" w:cs="Times New Roman"/>
        </w:rPr>
        <w:t>RICHÉ, P. (1978): "</w:t>
      </w:r>
      <w:proofErr w:type="spellStart"/>
      <w:r w:rsidRPr="00241FE6">
        <w:rPr>
          <w:rFonts w:ascii="Times New Roman" w:hAnsi="Times New Roman" w:cs="Times New Roman"/>
        </w:rPr>
        <w:t>Education</w:t>
      </w:r>
      <w:proofErr w:type="spellEnd"/>
      <w:r w:rsidRPr="00241FE6">
        <w:rPr>
          <w:rFonts w:ascii="Times New Roman" w:hAnsi="Times New Roman" w:cs="Times New Roman"/>
        </w:rPr>
        <w:t xml:space="preserve"> and Culture in </w:t>
      </w:r>
      <w:proofErr w:type="spellStart"/>
      <w:r w:rsidRPr="00241FE6">
        <w:rPr>
          <w:rFonts w:ascii="Times New Roman" w:hAnsi="Times New Roman" w:cs="Times New Roman"/>
        </w:rPr>
        <w:t>the</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Barbarian</w:t>
      </w:r>
      <w:proofErr w:type="spellEnd"/>
      <w:r w:rsidRPr="00241FE6">
        <w:rPr>
          <w:rFonts w:ascii="Times New Roman" w:hAnsi="Times New Roman" w:cs="Times New Roman"/>
        </w:rPr>
        <w:t xml:space="preserve"> West: </w:t>
      </w:r>
      <w:proofErr w:type="spellStart"/>
      <w:r w:rsidRPr="00241FE6">
        <w:rPr>
          <w:rFonts w:ascii="Times New Roman" w:hAnsi="Times New Roman" w:cs="Times New Roman"/>
        </w:rPr>
        <w:t>From</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the</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Sixth</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through</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the</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Eighth</w:t>
      </w:r>
      <w:proofErr w:type="spellEnd"/>
      <w:r w:rsidRPr="00241FE6">
        <w:rPr>
          <w:rFonts w:ascii="Times New Roman" w:hAnsi="Times New Roman" w:cs="Times New Roman"/>
        </w:rPr>
        <w:t xml:space="preserve"> Century". </w:t>
      </w:r>
      <w:proofErr w:type="spellStart"/>
      <w:r w:rsidRPr="00241FE6">
        <w:rPr>
          <w:rFonts w:ascii="Times New Roman" w:hAnsi="Times New Roman" w:cs="Times New Roman"/>
        </w:rPr>
        <w:t>University</w:t>
      </w:r>
      <w:proofErr w:type="spellEnd"/>
      <w:r w:rsidRPr="00241FE6">
        <w:rPr>
          <w:rFonts w:ascii="Times New Roman" w:hAnsi="Times New Roman" w:cs="Times New Roman"/>
        </w:rPr>
        <w:t xml:space="preserve"> of South Carolina </w:t>
      </w:r>
      <w:proofErr w:type="spellStart"/>
      <w:proofErr w:type="gramStart"/>
      <w:r w:rsidRPr="00241FE6">
        <w:rPr>
          <w:rFonts w:ascii="Times New Roman" w:hAnsi="Times New Roman" w:cs="Times New Roman"/>
        </w:rPr>
        <w:t>Press</w:t>
      </w:r>
      <w:proofErr w:type="spellEnd"/>
      <w:r w:rsidRPr="00241FE6">
        <w:rPr>
          <w:rFonts w:ascii="Times New Roman" w:hAnsi="Times New Roman" w:cs="Times New Roman"/>
        </w:rPr>
        <w:t>,  126</w:t>
      </w:r>
      <w:proofErr w:type="gramEnd"/>
      <w:r w:rsidRPr="00241FE6">
        <w:rPr>
          <w:rFonts w:ascii="Times New Roman" w:hAnsi="Times New Roman" w:cs="Times New Roman"/>
        </w:rPr>
        <w:t>-7, 282-98. Columbia.</w:t>
      </w:r>
    </w:p>
    <w:p w14:paraId="788065AE" w14:textId="756382AF"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RICKENMANN, R. (2005) Metodologías clínicas de investigación en didáctica y formación del profesorado: un estudio de los dispositivos de formación en alternancia. Ginebra, Universidad de Ginebra.</w:t>
      </w:r>
    </w:p>
    <w:p w14:paraId="70C9C310" w14:textId="671E9787"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RICKENMANN, R. (2007) Investigación y formación docente: dispositivos de formación y elementos para la construcción de identidad profesional. </w:t>
      </w:r>
      <w:proofErr w:type="spellStart"/>
      <w:r w:rsidRPr="00241FE6">
        <w:rPr>
          <w:rFonts w:ascii="Times New Roman" w:hAnsi="Times New Roman" w:cs="Times New Roman"/>
        </w:rPr>
        <w:t>Eccos</w:t>
      </w:r>
      <w:proofErr w:type="spellEnd"/>
      <w:r w:rsidRPr="00241FE6">
        <w:rPr>
          <w:rFonts w:ascii="Times New Roman" w:hAnsi="Times New Roman" w:cs="Times New Roman"/>
        </w:rPr>
        <w:t>. Vol. 9, 2, Sao Paulo.</w:t>
      </w:r>
    </w:p>
    <w:p w14:paraId="36677404" w14:textId="03084CC5"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SEASHORE-LOUIS, K., LEITHWOOD, K., WAHLSTROM, K. L. &amp; ANDERSON, S. E. (2010). </w:t>
      </w:r>
      <w:proofErr w:type="spellStart"/>
      <w:r w:rsidRPr="00241FE6">
        <w:rPr>
          <w:rFonts w:ascii="Times New Roman" w:hAnsi="Times New Roman" w:cs="Times New Roman"/>
        </w:rPr>
        <w:t>Learning</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from</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leadership</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investigating</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the</w:t>
      </w:r>
      <w:proofErr w:type="spellEnd"/>
      <w:r w:rsidRPr="00241FE6">
        <w:rPr>
          <w:rFonts w:ascii="Times New Roman" w:hAnsi="Times New Roman" w:cs="Times New Roman"/>
        </w:rPr>
        <w:t xml:space="preserve"> links to </w:t>
      </w:r>
      <w:proofErr w:type="spellStart"/>
      <w:r w:rsidRPr="00241FE6">
        <w:rPr>
          <w:rFonts w:ascii="Times New Roman" w:hAnsi="Times New Roman" w:cs="Times New Roman"/>
        </w:rPr>
        <w:t>improved</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student</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learning</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The</w:t>
      </w:r>
      <w:proofErr w:type="spellEnd"/>
      <w:r w:rsidRPr="00241FE6">
        <w:rPr>
          <w:rFonts w:ascii="Times New Roman" w:hAnsi="Times New Roman" w:cs="Times New Roman"/>
        </w:rPr>
        <w:t xml:space="preserve"> Wallace </w:t>
      </w:r>
      <w:proofErr w:type="spellStart"/>
      <w:r w:rsidRPr="00241FE6">
        <w:rPr>
          <w:rFonts w:ascii="Times New Roman" w:hAnsi="Times New Roman" w:cs="Times New Roman"/>
        </w:rPr>
        <w:t>Foundation</w:t>
      </w:r>
      <w:proofErr w:type="spellEnd"/>
      <w:r w:rsidRPr="00241FE6">
        <w:rPr>
          <w:rFonts w:ascii="Times New Roman" w:hAnsi="Times New Roman" w:cs="Times New Roman"/>
        </w:rPr>
        <w:t xml:space="preserve"> Center </w:t>
      </w:r>
      <w:proofErr w:type="spellStart"/>
      <w:r w:rsidRPr="00241FE6">
        <w:rPr>
          <w:rFonts w:ascii="Times New Roman" w:hAnsi="Times New Roman" w:cs="Times New Roman"/>
        </w:rPr>
        <w:t>for</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Applied</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Research</w:t>
      </w:r>
      <w:proofErr w:type="spellEnd"/>
      <w:r w:rsidRPr="00241FE6">
        <w:rPr>
          <w:rFonts w:ascii="Times New Roman" w:hAnsi="Times New Roman" w:cs="Times New Roman"/>
        </w:rPr>
        <w:t xml:space="preserve"> and </w:t>
      </w:r>
      <w:proofErr w:type="spellStart"/>
      <w:r w:rsidRPr="00241FE6">
        <w:rPr>
          <w:rFonts w:ascii="Times New Roman" w:hAnsi="Times New Roman" w:cs="Times New Roman"/>
        </w:rPr>
        <w:t>Educational</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Improvement</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University</w:t>
      </w:r>
      <w:proofErr w:type="spellEnd"/>
      <w:r w:rsidRPr="00241FE6">
        <w:rPr>
          <w:rFonts w:ascii="Times New Roman" w:hAnsi="Times New Roman" w:cs="Times New Roman"/>
        </w:rPr>
        <w:t xml:space="preserve"> of Minnesota.</w:t>
      </w:r>
    </w:p>
    <w:p w14:paraId="39DA87C8" w14:textId="2876B420"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STAKE, R. (1999). Investigación con estudio de casos (Capítulos II y III). Madrid: Morata.</w:t>
      </w:r>
    </w:p>
    <w:p w14:paraId="0F97E4B1" w14:textId="164E975F"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TOURIÑAN LÓPEZ, J. “La tercera Misión de la Universidad. Transferencia de conocimiento y Sociedades del Conocimiento. Una aproximación desde la </w:t>
      </w:r>
      <w:r w:rsidRPr="00241FE6">
        <w:rPr>
          <w:rFonts w:ascii="Times New Roman" w:hAnsi="Times New Roman" w:cs="Times New Roman"/>
        </w:rPr>
        <w:lastRenderedPageBreak/>
        <w:t xml:space="preserve">pedagogía” en Contextos Educativos N°26, </w:t>
      </w:r>
      <w:proofErr w:type="spellStart"/>
      <w:r w:rsidRPr="00241FE6">
        <w:rPr>
          <w:rFonts w:ascii="Times New Roman" w:hAnsi="Times New Roman" w:cs="Times New Roman"/>
        </w:rPr>
        <w:t>Pag</w:t>
      </w:r>
      <w:proofErr w:type="spellEnd"/>
      <w:r w:rsidRPr="00241FE6">
        <w:rPr>
          <w:rFonts w:ascii="Times New Roman" w:hAnsi="Times New Roman" w:cs="Times New Roman"/>
        </w:rPr>
        <w:t>. 41-81. Universidad de La Rioja.</w:t>
      </w:r>
    </w:p>
    <w:p w14:paraId="512D1664" w14:textId="77777777" w:rsidR="007B16CC" w:rsidRPr="00241FE6" w:rsidRDefault="007B16CC" w:rsidP="00241FE6">
      <w:pPr>
        <w:spacing w:line="240" w:lineRule="auto"/>
        <w:ind w:left="1134" w:hanging="1134"/>
        <w:jc w:val="both"/>
        <w:rPr>
          <w:rFonts w:ascii="Times New Roman" w:hAnsi="Times New Roman" w:cs="Times New Roman"/>
        </w:rPr>
      </w:pPr>
      <w:r w:rsidRPr="00241FE6">
        <w:rPr>
          <w:rFonts w:ascii="Times New Roman" w:hAnsi="Times New Roman" w:cs="Times New Roman"/>
        </w:rPr>
        <w:t>TURNNEMANN BERNHEIM, C. (2000), El nuevo concepto de la extensión universitaria. Universidad Central de Venezuela. Caracas.</w:t>
      </w:r>
    </w:p>
    <w:p w14:paraId="097ADA8D" w14:textId="7299E5EF"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VERD, J.M Y LOZARES, C. (2016). Introducción a la investigación cualitativa. Fases, métodos y técnicas. Madrid: Síntesis</w:t>
      </w:r>
    </w:p>
    <w:p w14:paraId="491EFFCE" w14:textId="1ABAFB3B" w:rsidR="007B16CC" w:rsidRPr="00241FE6" w:rsidRDefault="007B16CC" w:rsidP="007B16CC">
      <w:pPr>
        <w:spacing w:line="240" w:lineRule="auto"/>
        <w:ind w:left="1134" w:hanging="1134"/>
        <w:jc w:val="both"/>
        <w:rPr>
          <w:rFonts w:ascii="Times New Roman" w:hAnsi="Times New Roman" w:cs="Times New Roman"/>
        </w:rPr>
      </w:pPr>
      <w:r w:rsidRPr="00241FE6">
        <w:rPr>
          <w:rFonts w:ascii="Times New Roman" w:hAnsi="Times New Roman" w:cs="Times New Roman"/>
        </w:rPr>
        <w:t xml:space="preserve">WATERS, T., MARZANO, R. J. &amp; MCNULTY, B. (2003). </w:t>
      </w:r>
      <w:proofErr w:type="spellStart"/>
      <w:r w:rsidRPr="00241FE6">
        <w:rPr>
          <w:rFonts w:ascii="Times New Roman" w:hAnsi="Times New Roman" w:cs="Times New Roman"/>
        </w:rPr>
        <w:t>Balanced</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leadership</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What</w:t>
      </w:r>
      <w:proofErr w:type="spellEnd"/>
      <w:r w:rsidRPr="00241FE6">
        <w:rPr>
          <w:rFonts w:ascii="Times New Roman" w:hAnsi="Times New Roman" w:cs="Times New Roman"/>
        </w:rPr>
        <w:t xml:space="preserve"> 30 </w:t>
      </w:r>
      <w:proofErr w:type="spellStart"/>
      <w:r w:rsidRPr="00241FE6">
        <w:rPr>
          <w:rFonts w:ascii="Times New Roman" w:hAnsi="Times New Roman" w:cs="Times New Roman"/>
        </w:rPr>
        <w:t>years</w:t>
      </w:r>
      <w:proofErr w:type="spellEnd"/>
      <w:r w:rsidRPr="00241FE6">
        <w:rPr>
          <w:rFonts w:ascii="Times New Roman" w:hAnsi="Times New Roman" w:cs="Times New Roman"/>
        </w:rPr>
        <w:t xml:space="preserve"> of </w:t>
      </w:r>
      <w:proofErr w:type="spellStart"/>
      <w:r w:rsidRPr="00241FE6">
        <w:rPr>
          <w:rFonts w:ascii="Times New Roman" w:hAnsi="Times New Roman" w:cs="Times New Roman"/>
        </w:rPr>
        <w:t>research</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tell</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us</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about</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the</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effect</w:t>
      </w:r>
      <w:proofErr w:type="spellEnd"/>
      <w:r w:rsidRPr="00241FE6">
        <w:rPr>
          <w:rFonts w:ascii="Times New Roman" w:hAnsi="Times New Roman" w:cs="Times New Roman"/>
        </w:rPr>
        <w:t xml:space="preserve"> of </w:t>
      </w:r>
      <w:proofErr w:type="spellStart"/>
      <w:r w:rsidRPr="00241FE6">
        <w:rPr>
          <w:rFonts w:ascii="Times New Roman" w:hAnsi="Times New Roman" w:cs="Times New Roman"/>
        </w:rPr>
        <w:t>leadership</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on</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student</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achievement</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Mid-continent</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Research</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for</w:t>
      </w:r>
      <w:proofErr w:type="spellEnd"/>
      <w:r w:rsidRPr="00241FE6">
        <w:rPr>
          <w:rFonts w:ascii="Times New Roman" w:hAnsi="Times New Roman" w:cs="Times New Roman"/>
        </w:rPr>
        <w:t xml:space="preserve"> </w:t>
      </w:r>
      <w:proofErr w:type="spellStart"/>
      <w:r w:rsidRPr="00241FE6">
        <w:rPr>
          <w:rFonts w:ascii="Times New Roman" w:hAnsi="Times New Roman" w:cs="Times New Roman"/>
        </w:rPr>
        <w:t>Education</w:t>
      </w:r>
      <w:proofErr w:type="spellEnd"/>
      <w:r w:rsidRPr="00241FE6">
        <w:rPr>
          <w:rFonts w:ascii="Times New Roman" w:hAnsi="Times New Roman" w:cs="Times New Roman"/>
        </w:rPr>
        <w:t xml:space="preserve"> and </w:t>
      </w:r>
      <w:proofErr w:type="spellStart"/>
      <w:r w:rsidRPr="00241FE6">
        <w:rPr>
          <w:rFonts w:ascii="Times New Roman" w:hAnsi="Times New Roman" w:cs="Times New Roman"/>
        </w:rPr>
        <w:t>Learning</w:t>
      </w:r>
      <w:proofErr w:type="spellEnd"/>
      <w:r w:rsidRPr="00241FE6">
        <w:rPr>
          <w:rFonts w:ascii="Times New Roman" w:hAnsi="Times New Roman" w:cs="Times New Roman"/>
        </w:rPr>
        <w:t>. Aurora, Colorado</w:t>
      </w:r>
    </w:p>
    <w:p w14:paraId="0F4A197D" w14:textId="77777777" w:rsidR="00546DBE" w:rsidRPr="00241FE6" w:rsidRDefault="00546DBE" w:rsidP="00241FE6">
      <w:pPr>
        <w:spacing w:line="240" w:lineRule="auto"/>
        <w:ind w:hanging="2"/>
        <w:jc w:val="both"/>
        <w:rPr>
          <w:rFonts w:ascii="Times New Roman" w:hAnsi="Times New Roman" w:cs="Times New Roman"/>
        </w:rPr>
      </w:pPr>
    </w:p>
    <w:p w14:paraId="7E83515B" w14:textId="1FE3E915" w:rsidR="001923DC" w:rsidRPr="00241FE6" w:rsidRDefault="001923DC" w:rsidP="00241FE6">
      <w:pPr>
        <w:spacing w:line="240" w:lineRule="auto"/>
        <w:jc w:val="both"/>
        <w:rPr>
          <w:rFonts w:ascii="Times New Roman" w:hAnsi="Times New Roman" w:cs="Times New Roman"/>
          <w:lang w:val="pt-BR"/>
        </w:rPr>
      </w:pPr>
    </w:p>
    <w:sectPr w:rsidR="001923DC" w:rsidRPr="00241FE6"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4C119" w14:textId="77777777" w:rsidR="00044F02" w:rsidRPr="00BA642E" w:rsidRDefault="00044F02" w:rsidP="00C802F5">
      <w:pPr>
        <w:spacing w:after="0" w:line="240" w:lineRule="auto"/>
      </w:pPr>
      <w:r w:rsidRPr="00BA642E">
        <w:separator/>
      </w:r>
    </w:p>
  </w:endnote>
  <w:endnote w:type="continuationSeparator" w:id="0">
    <w:p w14:paraId="2599FAC1" w14:textId="77777777" w:rsidR="00044F02" w:rsidRPr="00BA642E" w:rsidRDefault="00044F0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ED804" w14:textId="77777777" w:rsidR="00044F02" w:rsidRPr="00BA642E" w:rsidRDefault="00044F02" w:rsidP="00C802F5">
      <w:pPr>
        <w:spacing w:after="0" w:line="240" w:lineRule="auto"/>
      </w:pPr>
      <w:r w:rsidRPr="00BA642E">
        <w:separator/>
      </w:r>
    </w:p>
  </w:footnote>
  <w:footnote w:type="continuationSeparator" w:id="0">
    <w:p w14:paraId="3CFE1F1E" w14:textId="77777777" w:rsidR="00044F02" w:rsidRPr="00BA642E" w:rsidRDefault="00044F02"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82FB8"/>
    <w:multiLevelType w:val="multilevel"/>
    <w:tmpl w:val="C5527898"/>
    <w:lvl w:ilvl="0">
      <w:start w:val="1"/>
      <w:numFmt w:val="bullet"/>
      <w:lvlText w:val="●"/>
      <w:lvlJc w:val="left"/>
      <w:pPr>
        <w:ind w:left="820" w:hanging="360"/>
      </w:pPr>
      <w:rPr>
        <w:rFonts w:ascii="Arial" w:eastAsia="Arial" w:hAnsi="Arial" w:cs="Arial"/>
        <w:sz w:val="24"/>
        <w:szCs w:val="24"/>
      </w:rPr>
    </w:lvl>
    <w:lvl w:ilvl="1">
      <w:start w:val="1"/>
      <w:numFmt w:val="bullet"/>
      <w:lvlText w:val="•"/>
      <w:lvlJc w:val="left"/>
      <w:pPr>
        <w:ind w:left="1663" w:hanging="360"/>
      </w:pPr>
    </w:lvl>
    <w:lvl w:ilvl="2">
      <w:start w:val="1"/>
      <w:numFmt w:val="bullet"/>
      <w:lvlText w:val="•"/>
      <w:lvlJc w:val="left"/>
      <w:pPr>
        <w:ind w:left="2506" w:hanging="360"/>
      </w:pPr>
    </w:lvl>
    <w:lvl w:ilvl="3">
      <w:start w:val="1"/>
      <w:numFmt w:val="bullet"/>
      <w:lvlText w:val="•"/>
      <w:lvlJc w:val="left"/>
      <w:pPr>
        <w:ind w:left="3349" w:hanging="360"/>
      </w:pPr>
    </w:lvl>
    <w:lvl w:ilvl="4">
      <w:start w:val="1"/>
      <w:numFmt w:val="bullet"/>
      <w:lvlText w:val="•"/>
      <w:lvlJc w:val="left"/>
      <w:pPr>
        <w:ind w:left="4192" w:hanging="360"/>
      </w:pPr>
    </w:lvl>
    <w:lvl w:ilvl="5">
      <w:start w:val="1"/>
      <w:numFmt w:val="bullet"/>
      <w:lvlText w:val="•"/>
      <w:lvlJc w:val="left"/>
      <w:pPr>
        <w:ind w:left="5036" w:hanging="360"/>
      </w:pPr>
    </w:lvl>
    <w:lvl w:ilvl="6">
      <w:start w:val="1"/>
      <w:numFmt w:val="bullet"/>
      <w:lvlText w:val="•"/>
      <w:lvlJc w:val="left"/>
      <w:pPr>
        <w:ind w:left="5879" w:hanging="360"/>
      </w:pPr>
    </w:lvl>
    <w:lvl w:ilvl="7">
      <w:start w:val="1"/>
      <w:numFmt w:val="bullet"/>
      <w:lvlText w:val="•"/>
      <w:lvlJc w:val="left"/>
      <w:pPr>
        <w:ind w:left="6722" w:hanging="360"/>
      </w:pPr>
    </w:lvl>
    <w:lvl w:ilvl="8">
      <w:start w:val="1"/>
      <w:numFmt w:val="bullet"/>
      <w:lvlText w:val="•"/>
      <w:lvlJc w:val="left"/>
      <w:pPr>
        <w:ind w:left="7565" w:hanging="360"/>
      </w:pPr>
    </w:lvl>
  </w:abstractNum>
  <w:abstractNum w:abstractNumId="1" w15:restartNumberingAfterBreak="0">
    <w:nsid w:val="7CA64283"/>
    <w:multiLevelType w:val="hybridMultilevel"/>
    <w:tmpl w:val="DFCE5FE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44F02"/>
    <w:rsid w:val="001816D6"/>
    <w:rsid w:val="00185F5E"/>
    <w:rsid w:val="001923DC"/>
    <w:rsid w:val="00230801"/>
    <w:rsid w:val="002327C3"/>
    <w:rsid w:val="00241FE6"/>
    <w:rsid w:val="002F53B9"/>
    <w:rsid w:val="00312392"/>
    <w:rsid w:val="0033635D"/>
    <w:rsid w:val="004040C0"/>
    <w:rsid w:val="00437E9C"/>
    <w:rsid w:val="00462A61"/>
    <w:rsid w:val="00546DBE"/>
    <w:rsid w:val="00550766"/>
    <w:rsid w:val="005C1DD7"/>
    <w:rsid w:val="005F3B2E"/>
    <w:rsid w:val="00652162"/>
    <w:rsid w:val="00697A5F"/>
    <w:rsid w:val="006A14C9"/>
    <w:rsid w:val="00701F64"/>
    <w:rsid w:val="007A2B10"/>
    <w:rsid w:val="007B16CC"/>
    <w:rsid w:val="007B5B5F"/>
    <w:rsid w:val="007D233B"/>
    <w:rsid w:val="00812E2D"/>
    <w:rsid w:val="0085070B"/>
    <w:rsid w:val="00A17247"/>
    <w:rsid w:val="00BA642E"/>
    <w:rsid w:val="00BC236F"/>
    <w:rsid w:val="00C802F5"/>
    <w:rsid w:val="00C96B2C"/>
    <w:rsid w:val="00CC04C1"/>
    <w:rsid w:val="00D10674"/>
    <w:rsid w:val="00D843EC"/>
    <w:rsid w:val="00F578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gentina.gob.ar/educacion/universidades/fortalecimiento-de-las-trayectorias-estudiantiles/programa-sigamos" TargetMode="External"/><Relationship Id="rId3" Type="http://schemas.openxmlformats.org/officeDocument/2006/relationships/settings" Target="settings.xml"/><Relationship Id="rId7" Type="http://schemas.openxmlformats.org/officeDocument/2006/relationships/hyperlink" Target="mailto:Rafael.delcampo@unipe.edu.a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5249</Words>
  <Characters>28873</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 de Windows</cp:lastModifiedBy>
  <cp:revision>2</cp:revision>
  <dcterms:created xsi:type="dcterms:W3CDTF">2026-06-14T00:08:00Z</dcterms:created>
  <dcterms:modified xsi:type="dcterms:W3CDTF">2026-06-14T00:08:00Z</dcterms:modified>
</cp:coreProperties>
</file>