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4C17CAC0" w:rsidR="00C802F5" w:rsidRPr="00BA642E" w:rsidRDefault="000E45E8" w:rsidP="001923DC">
      <w:pPr>
        <w:jc w:val="center"/>
        <w:rPr>
          <w:rFonts w:ascii="Times New Roman" w:hAnsi="Times New Roman" w:cs="Times New Roman"/>
        </w:rPr>
      </w:pPr>
      <w:r>
        <w:rPr>
          <w:rFonts w:ascii="Times New Roman" w:hAnsi="Times New Roman" w:cs="Times New Roman"/>
          <w:highlight w:val="yellow"/>
        </w:rPr>
        <w:t xml:space="preserve">POR FAVOR, </w:t>
      </w:r>
      <w:r w:rsidR="000C2001" w:rsidRPr="000C2001">
        <w:rPr>
          <w:rFonts w:ascii="Times New Roman" w:hAnsi="Times New Roman" w:cs="Times New Roman"/>
          <w:highlight w:val="yellow"/>
        </w:rPr>
        <w:t>NO PUBLICAR</w:t>
      </w:r>
    </w:p>
    <w:p w14:paraId="1DABD42B" w14:textId="65D4E2D2" w:rsidR="001923DC" w:rsidRPr="00BA642E" w:rsidRDefault="009D329A" w:rsidP="001923DC">
      <w:pPr>
        <w:jc w:val="center"/>
        <w:rPr>
          <w:rFonts w:ascii="Times New Roman" w:hAnsi="Times New Roman" w:cs="Times New Roman"/>
          <w:b/>
          <w:bCs/>
        </w:rPr>
      </w:pPr>
      <w:r w:rsidRPr="009D329A">
        <w:rPr>
          <w:rFonts w:ascii="Times New Roman" w:hAnsi="Times New Roman" w:cs="Times New Roman"/>
          <w:b/>
          <w:bCs/>
        </w:rPr>
        <w:t xml:space="preserve">El podcast científico como experiencia universitaria integral y de diálogo </w:t>
      </w:r>
      <w:proofErr w:type="spellStart"/>
      <w:r w:rsidRPr="009D329A">
        <w:rPr>
          <w:rFonts w:ascii="Times New Roman" w:hAnsi="Times New Roman" w:cs="Times New Roman"/>
          <w:b/>
          <w:bCs/>
        </w:rPr>
        <w:t>interactoral</w:t>
      </w:r>
      <w:proofErr w:type="spellEnd"/>
    </w:p>
    <w:p w14:paraId="43C49479" w14:textId="77777777" w:rsidR="005F3B2E" w:rsidRPr="00BA642E" w:rsidRDefault="005F3B2E" w:rsidP="001923DC">
      <w:pPr>
        <w:jc w:val="center"/>
        <w:rPr>
          <w:rFonts w:ascii="Times New Roman" w:hAnsi="Times New Roman" w:cs="Times New Roman"/>
        </w:rPr>
      </w:pPr>
    </w:p>
    <w:p w14:paraId="4E738780" w14:textId="582F943A" w:rsidR="005F3B2E" w:rsidRPr="00BA642E" w:rsidRDefault="009D329A" w:rsidP="005F3B2E">
      <w:pPr>
        <w:spacing w:after="0" w:line="240" w:lineRule="auto"/>
        <w:jc w:val="right"/>
        <w:rPr>
          <w:rFonts w:ascii="Times New Roman" w:hAnsi="Times New Roman" w:cs="Times New Roman"/>
        </w:rPr>
      </w:pPr>
      <w:proofErr w:type="spellStart"/>
      <w:r>
        <w:rPr>
          <w:rFonts w:ascii="Times New Roman" w:hAnsi="Times New Roman" w:cs="Times New Roman"/>
        </w:rPr>
        <w:t>Palumbo</w:t>
      </w:r>
      <w:proofErr w:type="spellEnd"/>
      <w:r>
        <w:rPr>
          <w:rFonts w:ascii="Times New Roman" w:hAnsi="Times New Roman" w:cs="Times New Roman"/>
        </w:rPr>
        <w:t>, María Mercedes</w:t>
      </w:r>
      <w:r w:rsidR="005F3B2E" w:rsidRPr="00BA642E">
        <w:rPr>
          <w:rFonts w:ascii="Times New Roman" w:hAnsi="Times New Roman" w:cs="Times New Roman"/>
        </w:rPr>
        <w:t xml:space="preserve"> </w:t>
      </w:r>
    </w:p>
    <w:p w14:paraId="6C2AECCA" w14:textId="024558B2" w:rsidR="005F3B2E" w:rsidRPr="00BA642E" w:rsidRDefault="009D329A" w:rsidP="005F3B2E">
      <w:pPr>
        <w:spacing w:after="0" w:line="240" w:lineRule="auto"/>
        <w:jc w:val="right"/>
        <w:rPr>
          <w:rFonts w:ascii="Times New Roman" w:hAnsi="Times New Roman" w:cs="Times New Roman"/>
        </w:rPr>
      </w:pPr>
      <w:r>
        <w:rPr>
          <w:rFonts w:ascii="Times New Roman" w:hAnsi="Times New Roman" w:cs="Times New Roman"/>
        </w:rPr>
        <w:t>CONICET-</w:t>
      </w:r>
      <w:proofErr w:type="spellStart"/>
      <w:r>
        <w:rPr>
          <w:rFonts w:ascii="Times New Roman" w:hAnsi="Times New Roman" w:cs="Times New Roman"/>
        </w:rPr>
        <w:t>UNLu</w:t>
      </w:r>
      <w:proofErr w:type="spellEnd"/>
      <w:r>
        <w:rPr>
          <w:rFonts w:ascii="Times New Roman" w:hAnsi="Times New Roman" w:cs="Times New Roman"/>
        </w:rPr>
        <w:t>/UBA</w:t>
      </w:r>
    </w:p>
    <w:p w14:paraId="7D0026CD" w14:textId="6CE0A986" w:rsidR="005F3B2E" w:rsidRPr="00BA642E" w:rsidRDefault="009D329A" w:rsidP="005F3B2E">
      <w:pPr>
        <w:spacing w:after="0" w:line="240" w:lineRule="auto"/>
        <w:jc w:val="right"/>
        <w:rPr>
          <w:rFonts w:ascii="Times New Roman" w:hAnsi="Times New Roman" w:cs="Times New Roman"/>
        </w:rPr>
      </w:pPr>
      <w:r>
        <w:rPr>
          <w:rFonts w:ascii="Times New Roman" w:hAnsi="Times New Roman" w:cs="Times New Roman"/>
        </w:rPr>
        <w:t>mer.palumbo@gmail.com</w:t>
      </w:r>
    </w:p>
    <w:p w14:paraId="1FA0F857" w14:textId="77777777" w:rsidR="005F3B2E" w:rsidRPr="00BA642E" w:rsidRDefault="005F3B2E" w:rsidP="005F3B2E">
      <w:pPr>
        <w:rPr>
          <w:rFonts w:ascii="Times New Roman" w:hAnsi="Times New Roman" w:cs="Times New Roman"/>
        </w:rPr>
      </w:pPr>
    </w:p>
    <w:p w14:paraId="1D9A5410" w14:textId="77777777" w:rsidR="000C2001" w:rsidRDefault="000C2001" w:rsidP="009D329A">
      <w:pPr>
        <w:spacing w:after="0" w:line="240" w:lineRule="auto"/>
        <w:jc w:val="both"/>
        <w:rPr>
          <w:rFonts w:ascii="Times New Roman" w:hAnsi="Times New Roman" w:cs="Times New Roman"/>
          <w:b/>
          <w:bCs/>
          <w:lang w:val="es-AR"/>
        </w:rPr>
      </w:pPr>
    </w:p>
    <w:p w14:paraId="3A740D92" w14:textId="1A85C436" w:rsidR="009D329A" w:rsidRPr="009D329A" w:rsidRDefault="00BA642E" w:rsidP="009D329A">
      <w:pPr>
        <w:spacing w:after="0" w:line="240" w:lineRule="auto"/>
        <w:jc w:val="both"/>
        <w:rPr>
          <w:rFonts w:ascii="Times New Roman" w:hAnsi="Times New Roman" w:cs="Times New Roman"/>
        </w:rPr>
      </w:pPr>
      <w:r w:rsidRPr="009D329A">
        <w:rPr>
          <w:rFonts w:ascii="Times New Roman" w:hAnsi="Times New Roman" w:cs="Times New Roman"/>
          <w:b/>
          <w:bCs/>
          <w:lang w:val="es-AR"/>
        </w:rPr>
        <w:t>Resumen:</w:t>
      </w:r>
      <w:r w:rsidR="007B5B5F" w:rsidRPr="009D329A">
        <w:rPr>
          <w:rFonts w:ascii="Times New Roman" w:hAnsi="Times New Roman" w:cs="Times New Roman"/>
          <w:b/>
          <w:bCs/>
          <w:lang w:val="es-AR"/>
        </w:rPr>
        <w:t xml:space="preserve"> </w:t>
      </w:r>
      <w:r w:rsidR="009D329A" w:rsidRPr="009D329A">
        <w:rPr>
          <w:rFonts w:ascii="Times New Roman" w:hAnsi="Times New Roman" w:cs="Times New Roman"/>
        </w:rPr>
        <w:t xml:space="preserve">La ponencia tiene como objetivo sistematizar la experiencia de producción y difusión del podcast </w:t>
      </w:r>
      <w:r w:rsidR="009D329A" w:rsidRPr="009D329A">
        <w:rPr>
          <w:rFonts w:ascii="Times New Roman" w:hAnsi="Times New Roman" w:cs="Times New Roman"/>
          <w:i/>
          <w:iCs/>
        </w:rPr>
        <w:t>Ciencia en diálogo</w:t>
      </w:r>
      <w:r w:rsidR="009D329A" w:rsidRPr="009D329A">
        <w:rPr>
          <w:rFonts w:ascii="Times New Roman" w:hAnsi="Times New Roman" w:cs="Times New Roman"/>
        </w:rPr>
        <w:t xml:space="preserve">, desarrollado entre 2024 y 2025 en el Departamento de Educación de la Universidad Nacional de Luján. Se propuso comunicar aspectos epistémicos y metodológicos que se ponen en juego en la producción colectiva de conocimiento entre investigadores/as y movimientos de la economía popular. De este modo, buscó que su audiencia accediera a relatos en primera persona sobre otras formas de hacer investigación. Aquí el podcast se analiza como un dispositivo de comunicación pública de la ciencia. </w:t>
      </w:r>
      <w:r w:rsidR="002621FF">
        <w:rPr>
          <w:rFonts w:ascii="Times New Roman" w:hAnsi="Times New Roman" w:cs="Times New Roman"/>
        </w:rPr>
        <w:t>No</w:t>
      </w:r>
      <w:r w:rsidR="009D329A" w:rsidRPr="009D329A">
        <w:rPr>
          <w:rFonts w:ascii="Times New Roman" w:hAnsi="Times New Roman" w:cs="Times New Roman"/>
        </w:rPr>
        <w:t xml:space="preserve">s </w:t>
      </w:r>
      <w:r w:rsidR="002621FF">
        <w:rPr>
          <w:rFonts w:ascii="Times New Roman" w:hAnsi="Times New Roman" w:cs="Times New Roman"/>
        </w:rPr>
        <w:t>interesa</w:t>
      </w:r>
      <w:r w:rsidR="009D329A" w:rsidRPr="009D329A">
        <w:rPr>
          <w:rFonts w:ascii="Times New Roman" w:hAnsi="Times New Roman" w:cs="Times New Roman"/>
        </w:rPr>
        <w:t xml:space="preserve"> detenernos en dos elementos de la experiencia de Ciencia en diálogo: la perspectiva de integralidad y el diálogo </w:t>
      </w:r>
      <w:proofErr w:type="spellStart"/>
      <w:r w:rsidR="009D329A" w:rsidRPr="009D329A">
        <w:rPr>
          <w:rFonts w:ascii="Times New Roman" w:hAnsi="Times New Roman" w:cs="Times New Roman"/>
        </w:rPr>
        <w:t>interactoral</w:t>
      </w:r>
      <w:proofErr w:type="spellEnd"/>
      <w:r w:rsidR="009D329A" w:rsidRPr="009D329A">
        <w:rPr>
          <w:rFonts w:ascii="Times New Roman" w:hAnsi="Times New Roman" w:cs="Times New Roman"/>
        </w:rPr>
        <w:t>. De este modo, retomando los postulados del extensionismo crítico (</w:t>
      </w:r>
      <w:proofErr w:type="spellStart"/>
      <w:r w:rsidR="009D329A" w:rsidRPr="009D329A">
        <w:rPr>
          <w:rFonts w:ascii="Times New Roman" w:hAnsi="Times New Roman" w:cs="Times New Roman"/>
        </w:rPr>
        <w:t>Tommasino</w:t>
      </w:r>
      <w:proofErr w:type="spellEnd"/>
      <w:r w:rsidR="009D329A" w:rsidRPr="009D329A">
        <w:rPr>
          <w:rFonts w:ascii="Times New Roman" w:hAnsi="Times New Roman" w:cs="Times New Roman"/>
        </w:rPr>
        <w:t xml:space="preserve">, 2022; Egaña y Bianchi, 2022; Michi, Di </w:t>
      </w:r>
      <w:proofErr w:type="spellStart"/>
      <w:r w:rsidR="009D329A" w:rsidRPr="009D329A">
        <w:rPr>
          <w:rFonts w:ascii="Times New Roman" w:hAnsi="Times New Roman" w:cs="Times New Roman"/>
        </w:rPr>
        <w:t>Matteo</w:t>
      </w:r>
      <w:proofErr w:type="spellEnd"/>
      <w:r w:rsidR="009D329A" w:rsidRPr="009D329A">
        <w:rPr>
          <w:rFonts w:ascii="Times New Roman" w:hAnsi="Times New Roman" w:cs="Times New Roman"/>
        </w:rPr>
        <w:t xml:space="preserve"> y Vila, 2021; Di </w:t>
      </w:r>
      <w:proofErr w:type="spellStart"/>
      <w:r w:rsidR="009D329A" w:rsidRPr="009D329A">
        <w:rPr>
          <w:rFonts w:ascii="Times New Roman" w:hAnsi="Times New Roman" w:cs="Times New Roman"/>
        </w:rPr>
        <w:t>Matteo</w:t>
      </w:r>
      <w:proofErr w:type="spellEnd"/>
      <w:r w:rsidR="009D329A" w:rsidRPr="009D329A">
        <w:rPr>
          <w:rFonts w:ascii="Times New Roman" w:hAnsi="Times New Roman" w:cs="Times New Roman"/>
        </w:rPr>
        <w:t xml:space="preserve"> y Vila, 2025; </w:t>
      </w:r>
      <w:proofErr w:type="spellStart"/>
      <w:r w:rsidR="009D329A" w:rsidRPr="009D329A">
        <w:rPr>
          <w:rFonts w:ascii="Times New Roman" w:hAnsi="Times New Roman" w:cs="Times New Roman"/>
        </w:rPr>
        <w:t>Kaplun</w:t>
      </w:r>
      <w:proofErr w:type="spellEnd"/>
      <w:r w:rsidR="009D329A" w:rsidRPr="009D329A">
        <w:rPr>
          <w:rFonts w:ascii="Times New Roman" w:hAnsi="Times New Roman" w:cs="Times New Roman"/>
        </w:rPr>
        <w:t>, 2014), discutimos los alcances, límites y desafíos del podcast en relación con la articulación de funciones universitarias, la construcción de audiencias y la configuración de un modelo de integralidad desde la investigación comprometida.</w:t>
      </w:r>
      <w:r w:rsidR="002621FF">
        <w:rPr>
          <w:rFonts w:ascii="Times New Roman" w:hAnsi="Times New Roman" w:cs="Times New Roman"/>
        </w:rPr>
        <w:t xml:space="preserve"> </w:t>
      </w:r>
      <w:r w:rsidR="009D329A" w:rsidRPr="009D329A">
        <w:rPr>
          <w:rFonts w:ascii="Times New Roman" w:hAnsi="Times New Roman" w:cs="Times New Roman"/>
        </w:rPr>
        <w:t xml:space="preserve">Metodológicamente, esta ponencia se sustenta en los desgrabados de las entrevistas en profundidad sobre las cuales se construyeron los episodios de las dos temporadas, en los registros de conversaciones informales orales y a través de </w:t>
      </w:r>
      <w:proofErr w:type="spellStart"/>
      <w:r w:rsidR="009D329A" w:rsidRPr="009D329A">
        <w:rPr>
          <w:rFonts w:ascii="Times New Roman" w:hAnsi="Times New Roman" w:cs="Times New Roman"/>
          <w:i/>
          <w:iCs/>
        </w:rPr>
        <w:t>Whatsapp</w:t>
      </w:r>
      <w:proofErr w:type="spellEnd"/>
      <w:r w:rsidR="009D329A" w:rsidRPr="009D329A">
        <w:rPr>
          <w:rFonts w:ascii="Times New Roman" w:hAnsi="Times New Roman" w:cs="Times New Roman"/>
        </w:rPr>
        <w:t xml:space="preserve"> con colegas, integrantes de la Radio </w:t>
      </w:r>
      <w:proofErr w:type="spellStart"/>
      <w:r w:rsidR="009D329A" w:rsidRPr="009D329A">
        <w:rPr>
          <w:rFonts w:ascii="Times New Roman" w:hAnsi="Times New Roman" w:cs="Times New Roman"/>
        </w:rPr>
        <w:t>UNLu</w:t>
      </w:r>
      <w:proofErr w:type="spellEnd"/>
      <w:r w:rsidR="009D329A" w:rsidRPr="009D329A">
        <w:rPr>
          <w:rFonts w:ascii="Times New Roman" w:hAnsi="Times New Roman" w:cs="Times New Roman"/>
        </w:rPr>
        <w:t xml:space="preserve"> y referentes de organizaciones en torno a los usos, las repercusiones y el impacto del podcast; y, además, en notas personales de la autora con reflexiones sobre el proceso de armado y difusión del podcast mientras estaba sucediendo.</w:t>
      </w:r>
    </w:p>
    <w:p w14:paraId="2994BAB3" w14:textId="0BB5A0CD" w:rsidR="00BA642E" w:rsidRPr="009D329A" w:rsidRDefault="00BA642E" w:rsidP="007B5B5F">
      <w:pPr>
        <w:spacing w:line="240" w:lineRule="auto"/>
        <w:jc w:val="both"/>
        <w:rPr>
          <w:rFonts w:ascii="Times New Roman" w:hAnsi="Times New Roman" w:cs="Times New Roman"/>
          <w:b/>
          <w:bCs/>
          <w:lang w:val="es-AR"/>
        </w:rPr>
      </w:pPr>
      <w:r w:rsidRPr="009D329A">
        <w:rPr>
          <w:rFonts w:ascii="Times New Roman" w:hAnsi="Times New Roman" w:cs="Times New Roman"/>
          <w:b/>
          <w:bCs/>
          <w:lang w:val="es-AR"/>
        </w:rPr>
        <w:t xml:space="preserve">Palabras clave: </w:t>
      </w:r>
      <w:r w:rsidR="009D329A" w:rsidRPr="009D329A">
        <w:rPr>
          <w:rFonts w:ascii="Times New Roman" w:hAnsi="Times New Roman" w:cs="Times New Roman"/>
        </w:rPr>
        <w:t>Comunicación de la ciencia</w:t>
      </w:r>
      <w:r w:rsidR="009D329A">
        <w:rPr>
          <w:rFonts w:ascii="Times New Roman" w:hAnsi="Times New Roman" w:cs="Times New Roman"/>
        </w:rPr>
        <w:t>,</w:t>
      </w:r>
      <w:r w:rsidR="009D329A" w:rsidRPr="009D329A">
        <w:rPr>
          <w:rFonts w:ascii="Times New Roman" w:hAnsi="Times New Roman" w:cs="Times New Roman"/>
        </w:rPr>
        <w:t xml:space="preserve"> Integralidad de funciones</w:t>
      </w:r>
      <w:r w:rsidR="009D329A">
        <w:rPr>
          <w:rFonts w:ascii="Times New Roman" w:hAnsi="Times New Roman" w:cs="Times New Roman"/>
        </w:rPr>
        <w:t>,</w:t>
      </w:r>
      <w:r w:rsidR="009D329A" w:rsidRPr="009D329A">
        <w:rPr>
          <w:rFonts w:ascii="Times New Roman" w:hAnsi="Times New Roman" w:cs="Times New Roman"/>
        </w:rPr>
        <w:t xml:space="preserve"> Producción de conocimiento</w:t>
      </w:r>
      <w:r w:rsidR="009D329A">
        <w:rPr>
          <w:rFonts w:ascii="Times New Roman" w:hAnsi="Times New Roman" w:cs="Times New Roman"/>
        </w:rPr>
        <w:t>,</w:t>
      </w:r>
      <w:r w:rsidR="009D329A" w:rsidRPr="009D329A">
        <w:rPr>
          <w:rFonts w:ascii="Times New Roman" w:hAnsi="Times New Roman" w:cs="Times New Roman"/>
        </w:rPr>
        <w:t xml:space="preserve"> Educación superior</w:t>
      </w:r>
      <w:r w:rsidR="009D329A">
        <w:rPr>
          <w:rFonts w:ascii="Times New Roman" w:hAnsi="Times New Roman" w:cs="Times New Roman"/>
        </w:rPr>
        <w:t>.</w:t>
      </w:r>
    </w:p>
    <w:p w14:paraId="6A5547A1" w14:textId="36B7FAC2" w:rsidR="00BA642E" w:rsidRPr="000D36A1" w:rsidRDefault="00BA642E" w:rsidP="007B5B5F">
      <w:pPr>
        <w:spacing w:line="240" w:lineRule="auto"/>
        <w:rPr>
          <w:rFonts w:ascii="Times New Roman" w:hAnsi="Times New Roman" w:cs="Times New Roman"/>
          <w:b/>
          <w:bCs/>
          <w:lang w:val="es-AR"/>
        </w:rPr>
      </w:pPr>
      <w:r w:rsidRPr="000D36A1">
        <w:rPr>
          <w:rFonts w:ascii="Times New Roman" w:hAnsi="Times New Roman" w:cs="Times New Roman"/>
          <w:b/>
          <w:bCs/>
          <w:lang w:val="es-AR"/>
        </w:rPr>
        <w:t>Introducción</w:t>
      </w:r>
    </w:p>
    <w:p w14:paraId="313C3AE8" w14:textId="6B48B312"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Este artículo tiene por objetivo sistematizar la experiencia de producción y difusión del podcast </w:t>
      </w:r>
      <w:r w:rsidRPr="009D329A">
        <w:rPr>
          <w:rFonts w:ascii="Times New Roman" w:hAnsi="Times New Roman" w:cs="Times New Roman"/>
          <w:i/>
          <w:iCs/>
        </w:rPr>
        <w:t>Ciencia en diálogo</w:t>
      </w:r>
      <w:r w:rsidRPr="009D329A">
        <w:rPr>
          <w:rFonts w:ascii="Times New Roman" w:hAnsi="Times New Roman" w:cs="Times New Roman"/>
        </w:rPr>
        <w:t xml:space="preserve"> desarrollado en el Departamento de Educación de la Universidad Nacional de Luján durante los años 2024 y 2025. El podcast fue una respuesta a una hipótesis respecto de que, al momento de la comunicación científica -incluso aquella dirigida al público especializado-, se privilegian los hallazgos sustantivos y subsidiariamente los aspectos epistémicos y metodológicos. Más aún, cuando estos aspectos son recuperados, adoptan el formato </w:t>
      </w:r>
      <w:proofErr w:type="spellStart"/>
      <w:r w:rsidRPr="009D329A">
        <w:rPr>
          <w:rFonts w:ascii="Times New Roman" w:hAnsi="Times New Roman" w:cs="Times New Roman"/>
        </w:rPr>
        <w:t>paper</w:t>
      </w:r>
      <w:proofErr w:type="spellEnd"/>
      <w:r w:rsidRPr="009D329A">
        <w:rPr>
          <w:rFonts w:ascii="Times New Roman" w:hAnsi="Times New Roman" w:cs="Times New Roman"/>
        </w:rPr>
        <w:t xml:space="preserve"> con lo cual su contenido no rebasa la audiencia académica.</w:t>
      </w:r>
    </w:p>
    <w:p w14:paraId="6EACA82D" w14:textId="2081076E"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lastRenderedPageBreak/>
        <w:t xml:space="preserve">Ciencia en diálogo se inscribe en una preocupación general -teórica y empírica- en torno a la tradición de ciencia crítica latinoamericana, específicamente en el campo de las ciencias sociales y humanas, en cuyos orígenes se destacan </w:t>
      </w:r>
      <w:proofErr w:type="spellStart"/>
      <w:r w:rsidRPr="009D329A">
        <w:rPr>
          <w:rFonts w:ascii="Times New Roman" w:hAnsi="Times New Roman" w:cs="Times New Roman"/>
        </w:rPr>
        <w:t>Frantz</w:t>
      </w:r>
      <w:proofErr w:type="spellEnd"/>
      <w:r w:rsidRPr="009D329A">
        <w:rPr>
          <w:rFonts w:ascii="Times New Roman" w:hAnsi="Times New Roman" w:cs="Times New Roman"/>
        </w:rPr>
        <w:t xml:space="preserve"> </w:t>
      </w:r>
      <w:proofErr w:type="spellStart"/>
      <w:r w:rsidRPr="009D329A">
        <w:rPr>
          <w:rFonts w:ascii="Times New Roman" w:hAnsi="Times New Roman" w:cs="Times New Roman"/>
        </w:rPr>
        <w:t>Fanon</w:t>
      </w:r>
      <w:proofErr w:type="spellEnd"/>
      <w:r w:rsidRPr="009D329A">
        <w:rPr>
          <w:rFonts w:ascii="Times New Roman" w:hAnsi="Times New Roman" w:cs="Times New Roman"/>
        </w:rPr>
        <w:t>, Paulo Freire y Orlando Fals Borda</w:t>
      </w:r>
      <w:r w:rsidRPr="009D329A">
        <w:rPr>
          <w:rFonts w:ascii="Times New Roman" w:hAnsi="Times New Roman" w:cs="Times New Roman"/>
          <w:color w:val="000000" w:themeColor="text1"/>
        </w:rPr>
        <w:t xml:space="preserve">. En su contexto de emergencia en las décadas del sesenta y setenta, la ruptura con la hegemonía de la episteme positivista fue su gesto fundacional. Desde allí, se han multiplicado las perspectivas tributarias de esta tradición que es posible englobar, atendiendo a sus elementos comunes, en lo que </w:t>
      </w:r>
      <w:proofErr w:type="spellStart"/>
      <w:r w:rsidRPr="009D329A">
        <w:rPr>
          <w:rFonts w:ascii="Times New Roman" w:hAnsi="Times New Roman" w:cs="Times New Roman"/>
          <w:color w:val="000000" w:themeColor="text1"/>
        </w:rPr>
        <w:t>Tommasino</w:t>
      </w:r>
      <w:proofErr w:type="spellEnd"/>
      <w:r w:rsidRPr="009D329A">
        <w:rPr>
          <w:rFonts w:ascii="Times New Roman" w:hAnsi="Times New Roman" w:cs="Times New Roman"/>
          <w:color w:val="000000" w:themeColor="text1"/>
        </w:rPr>
        <w:t xml:space="preserve"> y Herrera Farfán (2024) denominan “familia participativa”. </w:t>
      </w:r>
      <w:r w:rsidRPr="009D329A">
        <w:rPr>
          <w:rFonts w:ascii="Times New Roman" w:hAnsi="Times New Roman" w:cs="Times New Roman"/>
        </w:rPr>
        <w:t xml:space="preserve">Entre sus exponentes, hallamos la investigación-acción participativa, la educación popular, la investigación militante, las metodologías </w:t>
      </w:r>
      <w:proofErr w:type="spellStart"/>
      <w:r w:rsidRPr="009D329A">
        <w:rPr>
          <w:rFonts w:ascii="Times New Roman" w:hAnsi="Times New Roman" w:cs="Times New Roman"/>
        </w:rPr>
        <w:t>descoloniales</w:t>
      </w:r>
      <w:proofErr w:type="spellEnd"/>
      <w:r w:rsidRPr="009D329A">
        <w:rPr>
          <w:rFonts w:ascii="Times New Roman" w:hAnsi="Times New Roman" w:cs="Times New Roman"/>
        </w:rPr>
        <w:t>, la investigación en colaboración, la sistematización de experiencias, las metodologías feministas y el extensionismo crítico.</w:t>
      </w:r>
    </w:p>
    <w:p w14:paraId="70BCB4A4" w14:textId="0B7A6BE1"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La inquietud por esta tradición surgió en el marco de las prácticas integrales de producción de conocimiento junto con organizaciones de la economía popular que venimos sosteniendo como equipo universitario donde se cruzan docencia, investigación y extensión (</w:t>
      </w:r>
      <w:proofErr w:type="spellStart"/>
      <w:r>
        <w:rPr>
          <w:rFonts w:ascii="Times New Roman" w:hAnsi="Times New Roman" w:cs="Times New Roman"/>
        </w:rPr>
        <w:t>Palumbo</w:t>
      </w:r>
      <w:proofErr w:type="spellEnd"/>
      <w:r w:rsidR="000C2001">
        <w:rPr>
          <w:rFonts w:ascii="Times New Roman" w:hAnsi="Times New Roman" w:cs="Times New Roman"/>
        </w:rPr>
        <w:t xml:space="preserve"> et al.</w:t>
      </w:r>
      <w:r w:rsidRPr="009D329A">
        <w:rPr>
          <w:rFonts w:ascii="Times New Roman" w:hAnsi="Times New Roman" w:cs="Times New Roman"/>
        </w:rPr>
        <w:t xml:space="preserve">, 2022; Di </w:t>
      </w:r>
      <w:proofErr w:type="spellStart"/>
      <w:r w:rsidRPr="009D329A">
        <w:rPr>
          <w:rFonts w:ascii="Times New Roman" w:hAnsi="Times New Roman" w:cs="Times New Roman"/>
        </w:rPr>
        <w:t>Matteo</w:t>
      </w:r>
      <w:proofErr w:type="spellEnd"/>
      <w:r w:rsidRPr="009D329A">
        <w:rPr>
          <w:rFonts w:ascii="Times New Roman" w:hAnsi="Times New Roman" w:cs="Times New Roman"/>
        </w:rPr>
        <w:t xml:space="preserve"> et al., 2021). Para la autora de este artículo, la producción colectiva de conocimiento devino además objeto sistemático de investigación con el fin de rastrear los modos concretos en los que se desarrolla en el campo específico de estudios y acción de la economía popular en Argentina. A partir de esta investigación, se definió a la producción colectiva como un conjunto de prácticas científicas que: son empíricas (o teórico-empíricas); se encuentran radicadas y financiadas por instituciones del sistema científico; evidencian un componente fuerte de trabajo comprometido con sujetos populares, en general organizados aunque no necesariamente, que lleva a atender sus demandas y necesidades a la hora del diseño y el desarrollo de la investigación; y, muestran un intenso carácter colectivo y relacional, que se expresa en diferentes instancias que van desde la construcción del problema de indagación a la comunicación de los resultados, pasando por las técnicas de obtención y análisis (</w:t>
      </w:r>
      <w:proofErr w:type="spellStart"/>
      <w:r w:rsidR="000C2001">
        <w:rPr>
          <w:rFonts w:ascii="Times New Roman" w:hAnsi="Times New Roman" w:cs="Times New Roman"/>
        </w:rPr>
        <w:t>Palumbo</w:t>
      </w:r>
      <w:proofErr w:type="spellEnd"/>
      <w:r w:rsidRPr="009D329A">
        <w:rPr>
          <w:rFonts w:ascii="Times New Roman" w:hAnsi="Times New Roman" w:cs="Times New Roman"/>
        </w:rPr>
        <w:t xml:space="preserve">, 2025). </w:t>
      </w:r>
    </w:p>
    <w:p w14:paraId="126ADFCE"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A estos rasgos, se suma la pluralización de los formatos de comunicación de la ciencia que observamos en este campo de estudios. Se materializa en publicaciones escritas “tradicionales” (artículos, capítulos, libros, ponencias), en otro tipo de textos como cartillas, así como en materiales audiovisuales y podcasts, creados en base a la dinámica de acuerdos establecida con las organizaciones y que dan cuenta de la actividad científica por fuera de los límites internos del sistema de ciencia y tecnología. Lo anterior propone una mirada amplia acerca de la producción, el uso y la circulación del conocimiento. En nuestro caso, fue el formato audiovisual la primera apuesta del equipo en diálogo con las demandas planteadas por las organizaciones (Di </w:t>
      </w:r>
      <w:proofErr w:type="spellStart"/>
      <w:r w:rsidRPr="009D329A">
        <w:rPr>
          <w:rFonts w:ascii="Times New Roman" w:hAnsi="Times New Roman" w:cs="Times New Roman"/>
        </w:rPr>
        <w:t>Matteo</w:t>
      </w:r>
      <w:proofErr w:type="spellEnd"/>
      <w:r w:rsidRPr="009D329A">
        <w:rPr>
          <w:rFonts w:ascii="Times New Roman" w:hAnsi="Times New Roman" w:cs="Times New Roman"/>
        </w:rPr>
        <w:t xml:space="preserve"> et al., 2022). En continuidad con este trabajo, en 2024, se lanzó Ciencia en diálogo. </w:t>
      </w:r>
    </w:p>
    <w:p w14:paraId="32F643C4"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A los fines de esta sistematización, nos resulta de interés detenernos en dos dimensiones de la experiencia de Ciencia en diálogo: la perspectiva de integralidad y el diálogo </w:t>
      </w:r>
      <w:proofErr w:type="spellStart"/>
      <w:r w:rsidRPr="009D329A">
        <w:rPr>
          <w:rFonts w:ascii="Times New Roman" w:hAnsi="Times New Roman" w:cs="Times New Roman"/>
        </w:rPr>
        <w:t>interactoral</w:t>
      </w:r>
      <w:proofErr w:type="spellEnd"/>
      <w:r w:rsidRPr="009D329A">
        <w:rPr>
          <w:rFonts w:ascii="Times New Roman" w:hAnsi="Times New Roman" w:cs="Times New Roman"/>
        </w:rPr>
        <w:t xml:space="preserve">. Para ello, nos apoyamos en los desgrabados de las entrevistas en profundidad sobre las cuales se construyeron los episodios de las dos temporadas, en los registros de conversaciones informales orales y a través de </w:t>
      </w:r>
      <w:proofErr w:type="spellStart"/>
      <w:r w:rsidRPr="009D329A">
        <w:rPr>
          <w:rFonts w:ascii="Times New Roman" w:hAnsi="Times New Roman" w:cs="Times New Roman"/>
          <w:i/>
          <w:iCs/>
        </w:rPr>
        <w:t>Whatsapp</w:t>
      </w:r>
      <w:proofErr w:type="spellEnd"/>
      <w:r w:rsidRPr="009D329A">
        <w:rPr>
          <w:rFonts w:ascii="Times New Roman" w:hAnsi="Times New Roman" w:cs="Times New Roman"/>
        </w:rPr>
        <w:t xml:space="preserve"> con colegas, integrantes de la Radio </w:t>
      </w:r>
      <w:proofErr w:type="spellStart"/>
      <w:r w:rsidRPr="009D329A">
        <w:rPr>
          <w:rFonts w:ascii="Times New Roman" w:hAnsi="Times New Roman" w:cs="Times New Roman"/>
        </w:rPr>
        <w:t>UNLu</w:t>
      </w:r>
      <w:proofErr w:type="spellEnd"/>
      <w:r w:rsidRPr="009D329A">
        <w:rPr>
          <w:rFonts w:ascii="Times New Roman" w:hAnsi="Times New Roman" w:cs="Times New Roman"/>
        </w:rPr>
        <w:t xml:space="preserve"> y referentes de organizaciones en torno a los usos, las repercusiones y el impacto del podcast; y, además, en notas personales de la autora con reflexiones sobre el proceso de armado y difusión del podcast mientras estaba sucediendo. </w:t>
      </w:r>
    </w:p>
    <w:p w14:paraId="1F2D7FF6" w14:textId="3C835060" w:rsidR="009D329A" w:rsidRPr="009D329A" w:rsidRDefault="009D329A" w:rsidP="009D329A">
      <w:pPr>
        <w:spacing w:line="240" w:lineRule="auto"/>
        <w:jc w:val="both"/>
        <w:rPr>
          <w:rFonts w:ascii="Times New Roman" w:hAnsi="Times New Roman" w:cs="Times New Roman"/>
          <w:b/>
          <w:bCs/>
        </w:rPr>
      </w:pPr>
      <w:r w:rsidRPr="009D329A">
        <w:rPr>
          <w:rFonts w:ascii="Times New Roman" w:hAnsi="Times New Roman" w:cs="Times New Roman"/>
          <w:b/>
          <w:bCs/>
        </w:rPr>
        <w:lastRenderedPageBreak/>
        <w:t>La mirada sobre los podcasts en la literatura científica</w:t>
      </w:r>
    </w:p>
    <w:p w14:paraId="1E1C717D"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Dentro de la literatura creciente sobre podcasts, encontramos un grupo mayoritario de trabajos que dan cuenta de sus usos educativos, sobre todo sus contribuciones a la enseñanza y el aprendizaje en el nivel superior, pero también en otros niveles del sistema educativo</w:t>
      </w:r>
      <w:r w:rsidRPr="009D329A">
        <w:rPr>
          <w:rStyle w:val="Refdenotaalpie"/>
          <w:rFonts w:ascii="Times New Roman" w:hAnsi="Times New Roman" w:cs="Times New Roman"/>
        </w:rPr>
        <w:footnoteReference w:id="1"/>
      </w:r>
      <w:r w:rsidRPr="009D329A">
        <w:rPr>
          <w:rFonts w:ascii="Times New Roman" w:hAnsi="Times New Roman" w:cs="Times New Roman"/>
        </w:rPr>
        <w:t xml:space="preserve">. Más específico con relación al objetivo de este artículo, resulta la serie de estudios que se detiene en los “podcasts científicos” como parte de la comunicación pública de la ciencia. Al decir de Quintana y </w:t>
      </w:r>
      <w:proofErr w:type="spellStart"/>
      <w:r w:rsidRPr="009D329A">
        <w:rPr>
          <w:rFonts w:ascii="Times New Roman" w:hAnsi="Times New Roman" w:cs="Times New Roman"/>
        </w:rPr>
        <w:t>Heathers</w:t>
      </w:r>
      <w:proofErr w:type="spellEnd"/>
      <w:r w:rsidRPr="009D329A">
        <w:rPr>
          <w:rFonts w:ascii="Times New Roman" w:hAnsi="Times New Roman" w:cs="Times New Roman"/>
        </w:rPr>
        <w:t xml:space="preserve"> (2020), los podcasts se han convertido en una forma popular de consumo y comunicación de material científico. Los autores sostienen que la mayoría se centran en la divulgación de temas científicos y están dirigidos principalmente al público general, mientras que una cantidad reducida ponen el foco en la experiencia del trabajo científico; es decir, lo que implica dedicarse a la ciencia y convertirse en científico/a, así como la naturaleza de la cultura científica.</w:t>
      </w:r>
    </w:p>
    <w:p w14:paraId="443A8C85"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Identificamos tres perspectivas de abordaje de la relación entre podcasts e investigación dentro del referido conjunto de estudios: a) aquellos que los analizan en tanto fuentes de información cualitativa para las investigaciones: b) aquellos que los retoman como objeto de indagación; y, c) aquellos que surgen de la reflexividad y la sistematización sobre el propio proceso de armado de un podcast.</w:t>
      </w:r>
    </w:p>
    <w:p w14:paraId="152DA86E"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En el primer grupo de trabajos, se destaca </w:t>
      </w:r>
      <w:proofErr w:type="spellStart"/>
      <w:r w:rsidRPr="009D329A">
        <w:rPr>
          <w:rFonts w:ascii="Times New Roman" w:hAnsi="Times New Roman" w:cs="Times New Roman"/>
        </w:rPr>
        <w:t>Kulkov</w:t>
      </w:r>
      <w:proofErr w:type="spellEnd"/>
      <w:r w:rsidRPr="009D329A">
        <w:rPr>
          <w:rFonts w:ascii="Times New Roman" w:hAnsi="Times New Roman" w:cs="Times New Roman"/>
        </w:rPr>
        <w:t xml:space="preserve"> (2024) que sustenta el “uso académico” de podcasts como fuente válida de información cualitativa mediante la sistematización de una propuesta metodológica para su incorporación en el trabajo científico. Para fundamentar este uso, valora la flexibilidad, su acceso en tiempo real y la profundidad con la que se abordan los temas, al tiempo que señala como limitantes a considerar su naturaleza episódica e informal. </w:t>
      </w:r>
    </w:p>
    <w:p w14:paraId="13A33CD6"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Hallamos un segundo conjunto de estudios centrados en podcasts científicos como objeto de indagación. Aquí recuperamos los trabajos de Arias (2024) y De Castro </w:t>
      </w:r>
      <w:proofErr w:type="spellStart"/>
      <w:r w:rsidRPr="009D329A">
        <w:rPr>
          <w:rFonts w:ascii="Times New Roman" w:hAnsi="Times New Roman" w:cs="Times New Roman"/>
        </w:rPr>
        <w:t>Horisberger</w:t>
      </w:r>
      <w:proofErr w:type="spellEnd"/>
      <w:r w:rsidRPr="009D329A">
        <w:rPr>
          <w:rFonts w:ascii="Times New Roman" w:hAnsi="Times New Roman" w:cs="Times New Roman"/>
        </w:rPr>
        <w:t xml:space="preserve"> (2024) quienes analizan podcasts producidos en Argentina. Desde una perspectiva tributaria de las ciencias de la comunicación, Arias reflexiona sobre las potencialidades del podcast como formato de divulgación de saberes especializados destinados a audiencias (no) especializadas, tomando en consideración dos casos. Entre sus hallazgos, plantea la “recontextualización sonora” del conocimiento especializado que tiene lugar en este tipo de formatos a partir de servirse de los elementos clásicos del lenguaje radiofónico: música, efectos sonoros, palabra y silencio. Desde un abordaje diferente centrado en la comunicación pública de la ciencia, aunque también se emplea la estrategia de estudios de casos múltiples, De Castro </w:t>
      </w:r>
      <w:proofErr w:type="spellStart"/>
      <w:r w:rsidRPr="009D329A">
        <w:rPr>
          <w:rFonts w:ascii="Times New Roman" w:hAnsi="Times New Roman" w:cs="Times New Roman"/>
        </w:rPr>
        <w:t>Horisberger</w:t>
      </w:r>
      <w:proofErr w:type="spellEnd"/>
      <w:r w:rsidRPr="009D329A">
        <w:rPr>
          <w:rFonts w:ascii="Times New Roman" w:hAnsi="Times New Roman" w:cs="Times New Roman"/>
        </w:rPr>
        <w:t xml:space="preserve"> examina seis podcasts creados por investigadores/as del CONICET. Con base en un análisis multimodal, sistematiza sus características sociotécnicas a partir de considerar el modo en que utilizaban el sonido, las imágenes y el discurso oral para comunicar ciencia de manera efectiva. Interesa destacar aquí la inclusión en el trabajo de las perspectivas de las y los investigadores/as entrevistados/as quienes coincidieron en que la opción por el podcast radicó en que “…los ayudaba a generar mayor cercanía con el público general y no requería de tanto esfuerzo </w:t>
      </w:r>
      <w:r w:rsidRPr="009D329A">
        <w:rPr>
          <w:rFonts w:ascii="Times New Roman" w:hAnsi="Times New Roman" w:cs="Times New Roman"/>
        </w:rPr>
        <w:lastRenderedPageBreak/>
        <w:t xml:space="preserve">de edición más allá de la foto de portada y detalles del episodio” (p.5), así como identificaron en la pandemia y en la necesidad de revaloración de sus disciplinas motivaciones para explorar este formato. </w:t>
      </w:r>
    </w:p>
    <w:p w14:paraId="78618C0B"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Finalmente, un último grupo de publicaciones sistematiza experiencias de producción de podcasts en las que participaron las personas autoras. A este respecto, destacamos el trabajo de Fernández Álvarez et al. (2024) quienes sintetizan aprendizajes surgidos en el marco del </w:t>
      </w:r>
      <w:r w:rsidRPr="009D329A">
        <w:rPr>
          <w:rFonts w:ascii="Times New Roman" w:eastAsia="Times New Roman" w:hAnsi="Times New Roman" w:cs="Times New Roman"/>
        </w:rPr>
        <w:t xml:space="preserve">Programa Antropología en </w:t>
      </w:r>
      <w:proofErr w:type="spellStart"/>
      <w:r w:rsidRPr="009D329A">
        <w:rPr>
          <w:rFonts w:ascii="Times New Roman" w:eastAsia="Times New Roman" w:hAnsi="Times New Roman" w:cs="Times New Roman"/>
        </w:rPr>
        <w:t>Colabor</w:t>
      </w:r>
      <w:proofErr w:type="spellEnd"/>
      <w:r w:rsidRPr="009D329A">
        <w:rPr>
          <w:rFonts w:ascii="Times New Roman" w:eastAsia="Times New Roman" w:hAnsi="Times New Roman" w:cs="Times New Roman"/>
        </w:rPr>
        <w:t xml:space="preserve"> que nuclea proyectos de investigación-transferencia-intervención con organizaciones de trabajadores/as de sectores populares en Argentina. Una de las dimensiones que retoman en esa publicación radica en las formas en que, como equipo y en conjunto con las organizaciones, producen y difunden argumentos para contrarrestar las miradas </w:t>
      </w:r>
      <w:proofErr w:type="spellStart"/>
      <w:r w:rsidRPr="009D329A">
        <w:rPr>
          <w:rFonts w:ascii="Times New Roman" w:eastAsia="Times New Roman" w:hAnsi="Times New Roman" w:cs="Times New Roman"/>
        </w:rPr>
        <w:t>negativizantes</w:t>
      </w:r>
      <w:proofErr w:type="spellEnd"/>
      <w:r w:rsidRPr="009D329A">
        <w:rPr>
          <w:rFonts w:ascii="Times New Roman" w:eastAsia="Times New Roman" w:hAnsi="Times New Roman" w:cs="Times New Roman"/>
        </w:rPr>
        <w:t xml:space="preserve"> sobre las formas de representación y organización colectiva, entre ellas recuperan la experiencia del podcast </w:t>
      </w:r>
      <w:hyperlink r:id="rId6" w:history="1">
        <w:r w:rsidRPr="009D329A">
          <w:rPr>
            <w:rStyle w:val="Hipervnculo"/>
            <w:rFonts w:ascii="Times New Roman" w:eastAsia="Times New Roman" w:hAnsi="Times New Roman" w:cs="Times New Roman"/>
          </w:rPr>
          <w:t>La Trama Colectiva</w:t>
        </w:r>
      </w:hyperlink>
      <w:r w:rsidRPr="009D329A">
        <w:rPr>
          <w:rFonts w:ascii="Times New Roman" w:eastAsia="Times New Roman" w:hAnsi="Times New Roman" w:cs="Times New Roman"/>
        </w:rPr>
        <w:t>. En investigaciones más recientes, este equipo plantea, desde el enfoque de la antropología sonora, la recuperación de la voz y el sonido como parte de sus prácticas colaborativas</w:t>
      </w:r>
      <w:r w:rsidRPr="009D329A">
        <w:rPr>
          <w:rStyle w:val="Refdenotaalpie"/>
          <w:rFonts w:ascii="Times New Roman" w:eastAsia="Times New Roman" w:hAnsi="Times New Roman" w:cs="Times New Roman"/>
        </w:rPr>
        <w:footnoteReference w:id="2"/>
      </w:r>
      <w:r w:rsidRPr="009D329A">
        <w:rPr>
          <w:rFonts w:ascii="Times New Roman" w:eastAsia="Times New Roman" w:hAnsi="Times New Roman" w:cs="Times New Roman"/>
        </w:rPr>
        <w:t xml:space="preserve">. </w:t>
      </w:r>
      <w:r w:rsidRPr="009D329A">
        <w:rPr>
          <w:rFonts w:ascii="Times New Roman" w:hAnsi="Times New Roman" w:cs="Times New Roman"/>
        </w:rPr>
        <w:t xml:space="preserve">En otro contexto de producción, Quintana y </w:t>
      </w:r>
      <w:proofErr w:type="spellStart"/>
      <w:r w:rsidRPr="009D329A">
        <w:rPr>
          <w:rFonts w:ascii="Times New Roman" w:hAnsi="Times New Roman" w:cs="Times New Roman"/>
        </w:rPr>
        <w:t>Heathers</w:t>
      </w:r>
      <w:proofErr w:type="spellEnd"/>
      <w:r w:rsidRPr="009D329A">
        <w:rPr>
          <w:rFonts w:ascii="Times New Roman" w:hAnsi="Times New Roman" w:cs="Times New Roman"/>
        </w:rPr>
        <w:t xml:space="preserve"> (2020) analizan el objetivo que informó la elaboración del podcast </w:t>
      </w:r>
      <w:hyperlink r:id="rId7" w:history="1">
        <w:proofErr w:type="spellStart"/>
        <w:r w:rsidRPr="009D329A">
          <w:rPr>
            <w:rStyle w:val="Hipervnculo"/>
            <w:rFonts w:ascii="Times New Roman" w:hAnsi="Times New Roman" w:cs="Times New Roman"/>
          </w:rPr>
          <w:t>Everything</w:t>
        </w:r>
        <w:proofErr w:type="spellEnd"/>
        <w:r w:rsidRPr="009D329A">
          <w:rPr>
            <w:rStyle w:val="Hipervnculo"/>
            <w:rFonts w:ascii="Times New Roman" w:hAnsi="Times New Roman" w:cs="Times New Roman"/>
          </w:rPr>
          <w:t xml:space="preserve"> Hertz</w:t>
        </w:r>
      </w:hyperlink>
      <w:r w:rsidRPr="009D329A">
        <w:rPr>
          <w:rFonts w:ascii="Times New Roman" w:hAnsi="Times New Roman" w:cs="Times New Roman"/>
        </w:rPr>
        <w:t xml:space="preserve"> -del cual son anfitriones- destinado a la propia comunidad científica, especialmente a aquellas personas que inician sus carreras de investigación. Desde su perspectiva, el podcast resulta un formato potente para socializar conocimiento “oculto” al interior de la academia sobre las lógicas de funcionamiento del mundo científico que, rara vez, son objeto de publicación. Como se describirá en la siguiente sección, Ciencia en diálogo sigue esta línea de socializar aquello escasamente publicado por la comunidad científica en los formatos clásicos, aunque se propone llegar a un público más amplio.</w:t>
      </w:r>
    </w:p>
    <w:p w14:paraId="51468BF0" w14:textId="16FF2432"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Ahora bien, cabe señalar la vacancia de producción bibliográfica que tematice los podcasts en diálogo con la extensión universitaria, si bien conforma una función desde la cual efectivamente se producen de manera creciente estos formatos. Hallamos el trabajo de Torrado et al. (2025) que repone la construcción de protagonismo en torno al podcast </w:t>
      </w:r>
      <w:hyperlink r:id="rId8" w:history="1">
        <w:proofErr w:type="spellStart"/>
        <w:r w:rsidRPr="009D329A">
          <w:rPr>
            <w:rStyle w:val="Hipervnculo"/>
            <w:rFonts w:ascii="Times New Roman" w:hAnsi="Times New Roman" w:cs="Times New Roman"/>
          </w:rPr>
          <w:t>ApexAndo</w:t>
        </w:r>
        <w:proofErr w:type="spellEnd"/>
      </w:hyperlink>
      <w:r w:rsidRPr="009D329A">
        <w:rPr>
          <w:rFonts w:ascii="Times New Roman" w:hAnsi="Times New Roman" w:cs="Times New Roman"/>
        </w:rPr>
        <w:t xml:space="preserve"> elaborado en el grupo de adolescencias de la Unidad Aca</w:t>
      </w:r>
      <w:r w:rsidRPr="009D329A">
        <w:rPr>
          <w:rFonts w:ascii="Times New Roman" w:hAnsi="Times New Roman" w:cs="Times New Roman"/>
        </w:rPr>
        <w:softHyphen/>
        <w:t>démica Temática Ciclos de Vida y Comunidad del Programa APEX de la Universidad de la República. Siguiendo sus hallazgos, en el contexto comunitario y educativo, los podcasts poseen un gran potencial para promover la participación y el protagonismo de las adolescencias en la creación de sus propias narrativas y opiniones. Además, encontramos trabajos, tales como el ya referido de Fernández Álvarez et al. (2024), donde los posicionamientos investigativos comprenden la articulación entre investigación y extensión.</w:t>
      </w:r>
    </w:p>
    <w:p w14:paraId="57E06FDC" w14:textId="77777777" w:rsidR="009D329A" w:rsidRPr="009D329A" w:rsidRDefault="009D329A" w:rsidP="009D329A">
      <w:pPr>
        <w:shd w:val="clear" w:color="auto" w:fill="FFFFFF"/>
        <w:spacing w:line="240" w:lineRule="auto"/>
        <w:outlineLvl w:val="1"/>
        <w:rPr>
          <w:rFonts w:ascii="Times New Roman" w:eastAsia="Times New Roman" w:hAnsi="Times New Roman" w:cs="Times New Roman"/>
          <w:b/>
          <w:bCs/>
        </w:rPr>
      </w:pPr>
      <w:r w:rsidRPr="009D329A">
        <w:rPr>
          <w:rFonts w:ascii="Times New Roman" w:eastAsia="Times New Roman" w:hAnsi="Times New Roman" w:cs="Times New Roman"/>
          <w:b/>
          <w:bCs/>
        </w:rPr>
        <w:t>El podcast Ciencia en diálogo</w:t>
      </w:r>
    </w:p>
    <w:p w14:paraId="583022E3" w14:textId="77777777" w:rsidR="009D329A" w:rsidRPr="009D329A" w:rsidRDefault="009D329A" w:rsidP="009D329A">
      <w:pPr>
        <w:spacing w:line="240" w:lineRule="auto"/>
        <w:jc w:val="both"/>
        <w:rPr>
          <w:rFonts w:ascii="Times New Roman" w:hAnsi="Times New Roman" w:cs="Times New Roman"/>
        </w:rPr>
      </w:pPr>
      <w:bookmarkStart w:id="0" w:name="_Hlk195015400"/>
      <w:r w:rsidRPr="009D329A">
        <w:rPr>
          <w:rFonts w:ascii="Times New Roman" w:hAnsi="Times New Roman" w:cs="Times New Roman"/>
        </w:rPr>
        <w:t xml:space="preserve">Ciencia en diálogo se propuso mostrar procesos de producción colectiva de conocimiento en la economía popular en Argentina desde distintas voces a partir de un formato de conversaciones en profundidad. El título del podcast con eje en el diálogo da cuenta de la impronta que Paulo Freire aportó a la tradición de ciencia crítica latinoamericana. Sus dos </w:t>
      </w:r>
      <w:r w:rsidRPr="009D329A">
        <w:rPr>
          <w:rFonts w:ascii="Times New Roman" w:hAnsi="Times New Roman" w:cs="Times New Roman"/>
        </w:rPr>
        <w:lastRenderedPageBreak/>
        <w:t xml:space="preserve">temporadas -publicadas en 2024 y 2025- constan cada una de 10 episodios, de entre 25 y 35 minutos en la primera, y entre 40 y 60 minutos la segunda. Según la tipología retomada por Martín y </w:t>
      </w:r>
      <w:proofErr w:type="spellStart"/>
      <w:r w:rsidRPr="009D329A">
        <w:rPr>
          <w:rFonts w:ascii="Times New Roman" w:hAnsi="Times New Roman" w:cs="Times New Roman"/>
        </w:rPr>
        <w:t>Jendel</w:t>
      </w:r>
      <w:proofErr w:type="spellEnd"/>
      <w:r w:rsidRPr="009D329A">
        <w:rPr>
          <w:rFonts w:ascii="Times New Roman" w:hAnsi="Times New Roman" w:cs="Times New Roman"/>
        </w:rPr>
        <w:t xml:space="preserve"> (2023), responde a la categoría podcast de entrevistas, ya que aparece un rol de entrevistadora y otro de entrevistado/a, quien asume un estatuto protagónico por ser una personalidad destacada o por su conocimiento especializado sobre el tema. A diferencia del tipo “conversacional”, requiere de una investigación previa y la elaboración de un guion en base a preguntas o a la historia de vida de la persona entrevistada. </w:t>
      </w:r>
    </w:p>
    <w:p w14:paraId="49B741BF"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En la primera temporada, conversamos con investigadores/as de universidades argentinas que producen colectivamente conocimiento junto con movimientos de la economía popular y que además tematizan la forma en la que producen conocimiento. Buscó comunicar las cocinas de sus investigaciones con el fin de que relataran sus procesos de trabajo, sus apuestas y anhelos, tanto como sus desafíos y obstáculos. Si bien las personas entrevistadas comparten la revisión de la investigación en su sentido clásico, nos encontramos con una diversidad de perspectivas y prácticas. Esta temporada conforma, por tanto, un mapa federal que visibiliza otra forma de investigar comprometida y con potencial transformador. </w:t>
      </w:r>
    </w:p>
    <w:p w14:paraId="166209B7" w14:textId="77777777" w:rsidR="009D329A" w:rsidRDefault="009D329A" w:rsidP="009D329A">
      <w:pPr>
        <w:spacing w:line="240" w:lineRule="auto"/>
        <w:jc w:val="both"/>
        <w:rPr>
          <w:rFonts w:ascii="Times New Roman" w:hAnsi="Times New Roman" w:cs="Times New Roman"/>
        </w:rPr>
      </w:pPr>
      <w:bookmarkStart w:id="1" w:name="_Hlk195015427"/>
      <w:r w:rsidRPr="009D329A">
        <w:rPr>
          <w:rFonts w:ascii="Times New Roman" w:hAnsi="Times New Roman" w:cs="Times New Roman"/>
        </w:rPr>
        <w:t xml:space="preserve">En la segunda temporada, se exploró el reverso de la anterior al pasar la voz desde las y los investigadores/as hacia personas referentes de organizaciones populares. Así, conversamos con integrantes de movimientos populares en torno a la producción de conocimiento. En este caso, dimos cuenta de los vínculos que estas organizaciones establecen con equipos universitarios, así como pusimos en valor procesos propios de generación de saberes que vienen desarrollando por fuera de la universidad, aunque en general con participación de sujetos y conocimientos universitarios en diálogo con saberes populares. </w:t>
      </w:r>
    </w:p>
    <w:bookmarkEnd w:id="1"/>
    <w:p w14:paraId="4A1B7657" w14:textId="7ACAD8C2" w:rsidR="009D329A" w:rsidRPr="009D329A" w:rsidRDefault="009D329A" w:rsidP="009D329A">
      <w:pPr>
        <w:spacing w:line="240" w:lineRule="auto"/>
        <w:jc w:val="both"/>
        <w:rPr>
          <w:rFonts w:ascii="Times New Roman" w:hAnsi="Times New Roman" w:cs="Times New Roman"/>
        </w:rPr>
      </w:pPr>
      <w:r w:rsidRPr="009D329A">
        <w:rPr>
          <w:rFonts w:ascii="Times New Roman" w:hAnsi="Times New Roman" w:cs="Times New Roman"/>
        </w:rPr>
        <w:t xml:space="preserve">Este podcast se inscribió en la política de comunicación audiovisual que viene sosteniendo el Departamento de Educación de la Universidad Nacional de Luján y que alienta la pluralización de los formatos de comunicación de la ciencia. De igual modo, es parte de una línea interna del Programa Movimientos populares, educación y producción de conocimientos iniciada en 2019. En este último marco, en articulación con organizaciones de la economía popular, elaboramos la serie documental </w:t>
      </w:r>
      <w:hyperlink r:id="rId9" w:history="1">
        <w:r w:rsidRPr="009D329A">
          <w:rPr>
            <w:rStyle w:val="Hipervnculo"/>
            <w:rFonts w:ascii="Times New Roman" w:hAnsi="Times New Roman" w:cs="Times New Roman"/>
          </w:rPr>
          <w:t>Tierra para quien la trabaja, alimentos para el pueblo</w:t>
        </w:r>
      </w:hyperlink>
      <w:r w:rsidRPr="009D329A">
        <w:rPr>
          <w:rFonts w:ascii="Times New Roman" w:hAnsi="Times New Roman" w:cs="Times New Roman"/>
        </w:rPr>
        <w:t xml:space="preserve">, la película </w:t>
      </w:r>
      <w:hyperlink r:id="rId10" w:history="1">
        <w:r w:rsidRPr="009D329A">
          <w:rPr>
            <w:rStyle w:val="Hipervnculo"/>
            <w:rFonts w:ascii="Times New Roman" w:hAnsi="Times New Roman" w:cs="Times New Roman"/>
          </w:rPr>
          <w:t>YVY Tierra</w:t>
        </w:r>
      </w:hyperlink>
      <w:r w:rsidRPr="009D329A">
        <w:rPr>
          <w:rFonts w:ascii="Times New Roman" w:hAnsi="Times New Roman" w:cs="Times New Roman"/>
        </w:rPr>
        <w:t xml:space="preserve"> y videos sobre </w:t>
      </w:r>
      <w:hyperlink r:id="rId11" w:history="1">
        <w:r w:rsidRPr="009D329A">
          <w:rPr>
            <w:rStyle w:val="Hipervnculo"/>
            <w:rFonts w:ascii="Times New Roman" w:hAnsi="Times New Roman" w:cs="Times New Roman"/>
          </w:rPr>
          <w:t>Vientos de libertad</w:t>
        </w:r>
      </w:hyperlink>
      <w:r w:rsidRPr="009D329A">
        <w:rPr>
          <w:rFonts w:ascii="Times New Roman" w:hAnsi="Times New Roman" w:cs="Times New Roman"/>
        </w:rPr>
        <w:t xml:space="preserve">. </w:t>
      </w:r>
      <w:r w:rsidR="000D36A1">
        <w:rPr>
          <w:rFonts w:ascii="Times New Roman" w:hAnsi="Times New Roman" w:cs="Times New Roman"/>
        </w:rPr>
        <w:t>C</w:t>
      </w:r>
      <w:r w:rsidRPr="009D329A">
        <w:rPr>
          <w:rFonts w:ascii="Times New Roman" w:hAnsi="Times New Roman" w:cs="Times New Roman"/>
        </w:rPr>
        <w:t xml:space="preserve">on Ciencia en diálogo comienza la exploración del podcast como otro formato de comunicación pública de la ciencia. </w:t>
      </w:r>
    </w:p>
    <w:bookmarkEnd w:id="0"/>
    <w:p w14:paraId="6228F233" w14:textId="77777777" w:rsidR="009D329A" w:rsidRPr="009D329A" w:rsidRDefault="009D329A" w:rsidP="009D329A">
      <w:pPr>
        <w:spacing w:after="0" w:line="240" w:lineRule="auto"/>
        <w:jc w:val="both"/>
        <w:rPr>
          <w:rFonts w:ascii="Times New Roman" w:hAnsi="Times New Roman" w:cs="Times New Roman"/>
        </w:rPr>
      </w:pPr>
    </w:p>
    <w:p w14:paraId="6A2C7B3E"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b/>
          <w:bCs/>
        </w:rPr>
      </w:pPr>
      <w:r w:rsidRPr="009D329A">
        <w:rPr>
          <w:rFonts w:ascii="Times New Roman" w:eastAsia="Times New Roman" w:hAnsi="Times New Roman" w:cs="Times New Roman"/>
          <w:b/>
          <w:bCs/>
        </w:rPr>
        <w:t>Producción de podcasts desde una perspectiva integral</w:t>
      </w:r>
    </w:p>
    <w:p w14:paraId="4780E3C6" w14:textId="474E6F31" w:rsidR="009D329A" w:rsidRPr="009D329A" w:rsidRDefault="009D329A" w:rsidP="009D329A">
      <w:pPr>
        <w:shd w:val="clear" w:color="auto" w:fill="FFFFFF"/>
        <w:spacing w:line="240" w:lineRule="auto"/>
        <w:jc w:val="both"/>
        <w:outlineLvl w:val="1"/>
        <w:rPr>
          <w:rFonts w:ascii="Times New Roman" w:eastAsia="Times New Roman" w:hAnsi="Times New Roman" w:cs="Times New Roman"/>
          <w:bCs/>
        </w:rPr>
      </w:pPr>
      <w:r w:rsidRPr="009D329A">
        <w:rPr>
          <w:rFonts w:ascii="Times New Roman" w:eastAsia="Times New Roman" w:hAnsi="Times New Roman" w:cs="Times New Roman"/>
          <w:bCs/>
        </w:rPr>
        <w:t>La integralidad de las prácticas resulta un eje central del extensionismo crítico</w:t>
      </w:r>
      <w:r w:rsidR="000D36A1">
        <w:rPr>
          <w:rFonts w:ascii="Times New Roman" w:eastAsia="Times New Roman" w:hAnsi="Times New Roman" w:cs="Times New Roman"/>
          <w:bCs/>
        </w:rPr>
        <w:t xml:space="preserve"> presente en d</w:t>
      </w:r>
      <w:r w:rsidRPr="009D329A">
        <w:rPr>
          <w:rFonts w:ascii="Times New Roman" w:hAnsi="Times New Roman" w:cs="Times New Roman"/>
        </w:rPr>
        <w:t>iversos trabajos tributarios de esta perspectiva (</w:t>
      </w:r>
      <w:proofErr w:type="spellStart"/>
      <w:r w:rsidRPr="009D329A">
        <w:rPr>
          <w:rFonts w:ascii="Times New Roman" w:hAnsi="Times New Roman" w:cs="Times New Roman"/>
        </w:rPr>
        <w:t>Tommasino</w:t>
      </w:r>
      <w:proofErr w:type="spellEnd"/>
      <w:r w:rsidRPr="009D329A">
        <w:rPr>
          <w:rFonts w:ascii="Times New Roman" w:hAnsi="Times New Roman" w:cs="Times New Roman"/>
        </w:rPr>
        <w:t xml:space="preserve">, 2022; Egaña y Bianchi, 2022; Michi, Di </w:t>
      </w:r>
      <w:proofErr w:type="spellStart"/>
      <w:r w:rsidRPr="009D329A">
        <w:rPr>
          <w:rFonts w:ascii="Times New Roman" w:hAnsi="Times New Roman" w:cs="Times New Roman"/>
        </w:rPr>
        <w:t>Matteo</w:t>
      </w:r>
      <w:proofErr w:type="spellEnd"/>
      <w:r w:rsidRPr="009D329A">
        <w:rPr>
          <w:rFonts w:ascii="Times New Roman" w:hAnsi="Times New Roman" w:cs="Times New Roman"/>
        </w:rPr>
        <w:t xml:space="preserve"> y Vila, 2021; Di </w:t>
      </w:r>
      <w:proofErr w:type="spellStart"/>
      <w:r w:rsidRPr="009D329A">
        <w:rPr>
          <w:rFonts w:ascii="Times New Roman" w:hAnsi="Times New Roman" w:cs="Times New Roman"/>
        </w:rPr>
        <w:t>Matteo</w:t>
      </w:r>
      <w:proofErr w:type="spellEnd"/>
      <w:r w:rsidRPr="009D329A">
        <w:rPr>
          <w:rFonts w:ascii="Times New Roman" w:hAnsi="Times New Roman" w:cs="Times New Roman"/>
        </w:rPr>
        <w:t xml:space="preserve">, 2022; Di </w:t>
      </w:r>
      <w:proofErr w:type="spellStart"/>
      <w:r w:rsidRPr="009D329A">
        <w:rPr>
          <w:rFonts w:ascii="Times New Roman" w:hAnsi="Times New Roman" w:cs="Times New Roman"/>
        </w:rPr>
        <w:t>Matteo</w:t>
      </w:r>
      <w:proofErr w:type="spellEnd"/>
      <w:r w:rsidRPr="009D329A">
        <w:rPr>
          <w:rFonts w:ascii="Times New Roman" w:hAnsi="Times New Roman" w:cs="Times New Roman"/>
        </w:rPr>
        <w:t xml:space="preserve"> y Vila, 2025). </w:t>
      </w:r>
      <w:proofErr w:type="spellStart"/>
      <w:r w:rsidRPr="009D329A">
        <w:rPr>
          <w:rFonts w:ascii="Times New Roman" w:hAnsi="Times New Roman" w:cs="Times New Roman"/>
        </w:rPr>
        <w:t>Kaplun</w:t>
      </w:r>
      <w:proofErr w:type="spellEnd"/>
      <w:r w:rsidRPr="009D329A">
        <w:rPr>
          <w:rFonts w:ascii="Times New Roman" w:hAnsi="Times New Roman" w:cs="Times New Roman"/>
        </w:rPr>
        <w:t xml:space="preserve"> (2014) conciben a la </w:t>
      </w:r>
      <w:r w:rsidRPr="009D329A">
        <w:rPr>
          <w:rFonts w:ascii="Times New Roman" w:eastAsia="Times New Roman" w:hAnsi="Times New Roman" w:cs="Times New Roman"/>
          <w:bCs/>
        </w:rPr>
        <w:t xml:space="preserve">integralidad entre enseñanza, investigación y extensión como un “movimiento instituyente en la universidad” que posee la capacidad de repensar cada una de las funciones sustantivas, así como los términos de su articulación. Plantea dos modelos tradicionales de articulación entre funciones: uno que coloca a la enseñanza en </w:t>
      </w:r>
      <w:r w:rsidRPr="009D329A">
        <w:rPr>
          <w:rFonts w:ascii="Times New Roman" w:eastAsia="Times New Roman" w:hAnsi="Times New Roman" w:cs="Times New Roman"/>
          <w:bCs/>
        </w:rPr>
        <w:lastRenderedPageBreak/>
        <w:t>el centro, y otro a la investigación. A partir de allí, el autor propone un tercer modelo que denomina “integralidad” y que, en sus términos, “es un movimiento que, sin descuidar los aprendizajes y la producción de conocimiento, pone a la extensión en el centro de las fun</w:t>
      </w:r>
      <w:r w:rsidRPr="009D329A">
        <w:rPr>
          <w:rFonts w:ascii="Times New Roman" w:eastAsia="Times New Roman" w:hAnsi="Times New Roman" w:cs="Times New Roman"/>
          <w:bCs/>
        </w:rPr>
        <w:softHyphen/>
        <w:t>ciones universitarias” (p. 48). En este planteo, con el que coincidirá el arco del extensionismo crítico, la extensión es la “llave” a la integralidad en tanto su acercamiento al territorio permite producir conocimiento ajustado a las necesidades sociales y formar a estudiantes -futuros profesionales- interviniendo en los territorios, lo cual redundaría en una transformación de los sujetos que componen la comunidad universitaria a la par de impactar en la configuración de la propia institución.</w:t>
      </w:r>
    </w:p>
    <w:p w14:paraId="36AEEC23"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bCs/>
          <w:color w:val="000000" w:themeColor="text1"/>
        </w:rPr>
      </w:pPr>
      <w:r w:rsidRPr="009D329A">
        <w:rPr>
          <w:rFonts w:ascii="Times New Roman" w:eastAsia="Times New Roman" w:hAnsi="Times New Roman" w:cs="Times New Roman"/>
          <w:bCs/>
        </w:rPr>
        <w:t>Ahora bien, en base a la experiencia de Ciencia en diálogo y al relato de las diversas experiencias de trabajo académico recuperadas en las conversaciones de la primera temp</w:t>
      </w:r>
      <w:r w:rsidRPr="009D329A">
        <w:rPr>
          <w:rFonts w:ascii="Times New Roman" w:eastAsia="Times New Roman" w:hAnsi="Times New Roman" w:cs="Times New Roman"/>
          <w:bCs/>
          <w:color w:val="000000" w:themeColor="text1"/>
        </w:rPr>
        <w:t>orada, y sin desconocer el potencial de la extensión, nos atrevemos a plantear que, en diseños de investigación basados en la producción colectiva de conocimiento, la “llave” a la integralidad puede ser también activada desde la investigación. En este sentido, no sería tanto las características del tipo de función sino las concepciones desde la cual son llevadas adelante las que permiten -u obstaculizan- dicha integralidad.</w:t>
      </w:r>
    </w:p>
    <w:p w14:paraId="6FA5BFF2" w14:textId="77777777" w:rsidR="009D329A" w:rsidRPr="009D329A" w:rsidRDefault="009D329A" w:rsidP="009D329A">
      <w:pPr>
        <w:shd w:val="clear" w:color="auto" w:fill="FFFFFF"/>
        <w:spacing w:line="240" w:lineRule="auto"/>
        <w:jc w:val="both"/>
        <w:outlineLvl w:val="1"/>
        <w:rPr>
          <w:rFonts w:ascii="Times New Roman" w:hAnsi="Times New Roman" w:cs="Times New Roman"/>
          <w:color w:val="000000" w:themeColor="text1"/>
        </w:rPr>
      </w:pPr>
      <w:r w:rsidRPr="009D329A">
        <w:rPr>
          <w:rFonts w:ascii="Times New Roman" w:hAnsi="Times New Roman" w:cs="Times New Roman"/>
          <w:color w:val="000000" w:themeColor="text1"/>
        </w:rPr>
        <w:t xml:space="preserve">En el origen de nuestro podcast, encontramos una línea de investigación que tomó como objeto sistemático de estudio las metodologías de producción colectiva de conocimiento con impronta latinoamericana, junto a la preocupación por otras formas de comunicar ciencia, con el fin de salir del </w:t>
      </w:r>
      <w:proofErr w:type="spellStart"/>
      <w:r w:rsidRPr="009D329A">
        <w:rPr>
          <w:rFonts w:ascii="Times New Roman" w:hAnsi="Times New Roman" w:cs="Times New Roman"/>
          <w:color w:val="000000" w:themeColor="text1"/>
        </w:rPr>
        <w:t>paper</w:t>
      </w:r>
      <w:proofErr w:type="spellEnd"/>
      <w:r w:rsidRPr="009D329A">
        <w:rPr>
          <w:rFonts w:ascii="Times New Roman" w:hAnsi="Times New Roman" w:cs="Times New Roman"/>
          <w:color w:val="000000" w:themeColor="text1"/>
        </w:rPr>
        <w:t xml:space="preserve"> como output por excelencia de la actividad científica (</w:t>
      </w:r>
      <w:proofErr w:type="spellStart"/>
      <w:r w:rsidRPr="009D329A">
        <w:rPr>
          <w:rFonts w:ascii="Times New Roman" w:hAnsi="Times New Roman" w:cs="Times New Roman"/>
          <w:color w:val="000000" w:themeColor="text1"/>
        </w:rPr>
        <w:t>Naidorf</w:t>
      </w:r>
      <w:proofErr w:type="spellEnd"/>
      <w:r w:rsidRPr="009D329A">
        <w:rPr>
          <w:rFonts w:ascii="Times New Roman" w:hAnsi="Times New Roman" w:cs="Times New Roman"/>
          <w:color w:val="000000" w:themeColor="text1"/>
        </w:rPr>
        <w:t xml:space="preserve"> y Alonso, 2024). Desde esta apuesta inicial,</w:t>
      </w:r>
      <w:r w:rsidRPr="009D329A">
        <w:rPr>
          <w:rFonts w:ascii="Times New Roman" w:eastAsia="Times New Roman" w:hAnsi="Times New Roman" w:cs="Times New Roman"/>
          <w:bCs/>
          <w:color w:val="000000" w:themeColor="text1"/>
        </w:rPr>
        <w:t xml:space="preserve"> se fueron entramando la extensión y la docencia.</w:t>
      </w:r>
    </w:p>
    <w:p w14:paraId="44C1A0D3" w14:textId="2AFF03E6"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eastAsia="Times New Roman" w:hAnsi="Times New Roman" w:cs="Times New Roman"/>
          <w:bCs/>
          <w:color w:val="000000" w:themeColor="text1"/>
        </w:rPr>
        <w:t xml:space="preserve">En cuanto a la extensión, </w:t>
      </w:r>
      <w:r w:rsidRPr="009D329A">
        <w:rPr>
          <w:rFonts w:ascii="Times New Roman" w:hAnsi="Times New Roman" w:cs="Times New Roman"/>
        </w:rPr>
        <w:t>esta función fue parte de su contenido. En otro trabajo (</w:t>
      </w:r>
      <w:proofErr w:type="spellStart"/>
      <w:r w:rsidR="000C2001">
        <w:rPr>
          <w:rFonts w:ascii="Times New Roman" w:hAnsi="Times New Roman" w:cs="Times New Roman"/>
        </w:rPr>
        <w:t>Palumbo</w:t>
      </w:r>
      <w:proofErr w:type="spellEnd"/>
      <w:r w:rsidRPr="009D329A">
        <w:rPr>
          <w:rFonts w:ascii="Times New Roman" w:hAnsi="Times New Roman" w:cs="Times New Roman"/>
        </w:rPr>
        <w:t>, 2025) sistematizamos -desde la investigación- los hallazgos del corpus de entrevistas que dieron forma a la primera temporada. Allí, destacamos que la extensión fue referida por un grupo significativo de personas en diversos sentidos: a) por su participación en proyectos de extensión formalizados, b) porque era la función con la que mayor identificación subjetiva tenían, c) al referir a ella como hito iniciático de una trayectoria de investigación en producción colectiva de conocimiento o también de una militancia, d) por recuperar al extensionismo critico como perspectiva epistémica, metodológica y conceptual que informaba sus prácticas, o bien, e) al relatar una concepción sobre la investigación donde la extensión resultaba fundamental en su integralidad con las otras funciones sustantivas. Inclusive, la extensión estuvo en el centro de algunos pedidos de ajustes en la edición final de los audios a publicar, así como es posible hallar debates entre el material efectivamente publicado respecto a las posibilidades de la investigación de llegar a los territorios y lo que, por el contrario, sucedería con la extensión. Lo anterior muestra diferencias dentro del grupo de quienes producen colectivamente conocimiento en el campo de la economía popular.</w:t>
      </w:r>
    </w:p>
    <w:p w14:paraId="53438682"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En la segunda temporada, la extensión volvió a ser tópico de conversación, pero esta vez desde las voces de referentes/as de organizaciones de la economía popular que articulaban con universidades. A modo de ejemplo, en uno de los episodios, se relata la experiencia de la escuela de formación político-terapéutica Juana Azurduy, que en términos de la referente entrevistada es la “articulación más grande” de Vientos de Libertad, rama del </w:t>
      </w:r>
      <w:r w:rsidRPr="009D329A">
        <w:rPr>
          <w:rFonts w:ascii="Times New Roman" w:hAnsi="Times New Roman" w:cs="Times New Roman"/>
        </w:rPr>
        <w:lastRenderedPageBreak/>
        <w:t>Movimiento de Trabajadores Excluidos (MTE), con la Universidad Nacional de Luján. Esta articulación se sustenta con base en un proyecto de extensión que convoca a docentes y extensionistas de distintas carreras. En otro episodio, un referente de La Garganta Poderosa plantea que el vínculo de los sectores populares con la universidad se tramita generalmente por la extensión: “si articulan suele estar desde el espacio de extensión que yo entiendo por qué se hace de esa manera: porque hay estudiantes, porque se puede ir a campo a… no sé, levantar datos”. En contraposición, la investigación le resultaba una función más lejana a este mismo referente: “</w:t>
      </w:r>
      <w:proofErr w:type="spellStart"/>
      <w:r w:rsidRPr="009D329A">
        <w:rPr>
          <w:rFonts w:ascii="Times New Roman" w:hAnsi="Times New Roman" w:cs="Times New Roman"/>
        </w:rPr>
        <w:t>Sabés</w:t>
      </w:r>
      <w:proofErr w:type="spellEnd"/>
      <w:r w:rsidRPr="009D329A">
        <w:rPr>
          <w:rFonts w:ascii="Times New Roman" w:hAnsi="Times New Roman" w:cs="Times New Roman"/>
        </w:rPr>
        <w:t xml:space="preserve"> lo que pasa con la investigación, porque nos pasa mucho, nos llegan con "Nosotros queremos hacer esto, hagámoslo". Y nosotros ni siquiera tuvimos el tiempo de opinar si nos parece bien, si es prioritario o si lo queremos hacer gratis porque sí”.</w:t>
      </w:r>
    </w:p>
    <w:p w14:paraId="608C0A7B"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Con el paso del tiempo, también nos dimos cuenta de que el podcast recuperaba lógicas de la extensión, ya no solo a nivel del contenido de lo conversado: fundamentalmente, mediante su apuesta por vincular la universidad con la sociedad a partir de procesos de comunicación de la ciencia. Una vinculación con los territorios populares, que eran los ámbitos donde se emplazaba la producción colectiva de conocimiento del campo de estudios y acción de la economía popular, pero también con otros territorios educativos y de un público general. De algún modo, el podcast se proponía reforzar a partir de comunicar “lo oculto” del mundo académico comprometido aquello que se había hallado como apreciación compartida en el marco de la investigación: “la universidad” seguía detentando “prestigio” y era un “respaldo” para las organizaciones de la economía popular. Esto era así, aun en un contexto argentino -y mundial- de relativo cuestionamiento y desafiliación con relación a las instituciones de ciencia y técnica. </w:t>
      </w:r>
    </w:p>
    <w:p w14:paraId="45F07566" w14:textId="28E43B40" w:rsidR="009D329A" w:rsidRPr="009D329A" w:rsidRDefault="009D329A" w:rsidP="009D329A">
      <w:pPr>
        <w:shd w:val="clear" w:color="auto" w:fill="FFFFFF"/>
        <w:spacing w:line="240" w:lineRule="auto"/>
        <w:jc w:val="both"/>
        <w:outlineLvl w:val="1"/>
        <w:rPr>
          <w:rFonts w:ascii="Times New Roman" w:eastAsia="Times New Roman" w:hAnsi="Times New Roman" w:cs="Times New Roman"/>
          <w:color w:val="000000" w:themeColor="text1"/>
        </w:rPr>
      </w:pPr>
      <w:r w:rsidRPr="009D329A">
        <w:rPr>
          <w:rFonts w:ascii="Times New Roman" w:hAnsi="Times New Roman" w:cs="Times New Roman"/>
          <w:color w:val="000000" w:themeColor="text1"/>
        </w:rPr>
        <w:t>Además</w:t>
      </w:r>
      <w:r w:rsidR="000D36A1">
        <w:rPr>
          <w:rFonts w:ascii="Times New Roman" w:hAnsi="Times New Roman" w:cs="Times New Roman"/>
          <w:color w:val="000000" w:themeColor="text1"/>
        </w:rPr>
        <w:t>,</w:t>
      </w:r>
      <w:r w:rsidRPr="009D329A">
        <w:rPr>
          <w:rFonts w:ascii="Times New Roman" w:hAnsi="Times New Roman" w:cs="Times New Roman"/>
          <w:color w:val="000000" w:themeColor="text1"/>
        </w:rPr>
        <w:t xml:space="preserve"> la vinculación con Radio </w:t>
      </w:r>
      <w:proofErr w:type="spellStart"/>
      <w:r w:rsidRPr="009D329A">
        <w:rPr>
          <w:rFonts w:ascii="Times New Roman" w:hAnsi="Times New Roman" w:cs="Times New Roman"/>
          <w:color w:val="000000" w:themeColor="text1"/>
        </w:rPr>
        <w:t>UNLu</w:t>
      </w:r>
      <w:proofErr w:type="spellEnd"/>
      <w:r w:rsidRPr="009D329A">
        <w:rPr>
          <w:rFonts w:ascii="Times New Roman" w:hAnsi="Times New Roman" w:cs="Times New Roman"/>
          <w:color w:val="000000" w:themeColor="text1"/>
        </w:rPr>
        <w:t xml:space="preserve"> para su distribución </w:t>
      </w:r>
      <w:r w:rsidRPr="009D329A">
        <w:rPr>
          <w:rFonts w:ascii="Times New Roman" w:eastAsia="Times New Roman" w:hAnsi="Times New Roman" w:cs="Times New Roman"/>
          <w:color w:val="000000" w:themeColor="text1"/>
        </w:rPr>
        <w:t xml:space="preserve">-que será analizada en detalle en el próximo apartado- también es parte de la integralidad de un producto de investigación con la extensión. </w:t>
      </w:r>
    </w:p>
    <w:p w14:paraId="34D49702"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color w:val="000000" w:themeColor="text1"/>
        </w:rPr>
      </w:pPr>
      <w:r w:rsidRPr="009D329A">
        <w:rPr>
          <w:rFonts w:ascii="Times New Roman" w:eastAsia="Times New Roman" w:hAnsi="Times New Roman" w:cs="Times New Roman"/>
          <w:color w:val="000000" w:themeColor="text1"/>
        </w:rPr>
        <w:t>De la descripción anterior no se desprende que el podcast se encuadre en la extensión en un sentido clásico: no solo por apuntar a un público difuso y que terminó siendo en los hechos especialmente el público académico, sino porque las y los estudiantes lejos del lugar protagónico se ubicaron como audiencia –más allá de los modos en que las y los docentes hayan desarrollado sus clases y el protagonismo que podrían haber construido allí–, y también por el uso de canales digitales más que la presencia en territorio. A este respecto, Mora Augier et al. (2025) nos convocan a reflexionar en torno a una “modalidad emergente de extensión” a través del uso de redes sociales para comunicar conocimiento que desafía sus supuestos teóricos y metodológicos clásicos. Desde su perspectiva, esta nueva modalidad reconoce el valor de las nuevas tecnologías como “una dimensión también situada y políticamente significativa de intervención universitaria” (p. 130) al aportar a la circulación de saberes relevantes y a la construcción de vínculos con las comunidades.</w:t>
      </w:r>
    </w:p>
    <w:p w14:paraId="5AB1F01B" w14:textId="269B32F7" w:rsidR="009D329A" w:rsidRPr="009D329A" w:rsidRDefault="009D329A" w:rsidP="009D329A">
      <w:pPr>
        <w:shd w:val="clear" w:color="auto" w:fill="FFFFFF"/>
        <w:spacing w:line="240" w:lineRule="auto"/>
        <w:jc w:val="both"/>
        <w:outlineLvl w:val="1"/>
        <w:rPr>
          <w:rFonts w:ascii="Times New Roman" w:eastAsia="Times New Roman" w:hAnsi="Times New Roman" w:cs="Times New Roman"/>
          <w:bCs/>
          <w:color w:val="000000" w:themeColor="text1"/>
        </w:rPr>
      </w:pPr>
      <w:r w:rsidRPr="009D329A">
        <w:rPr>
          <w:rFonts w:ascii="Times New Roman" w:eastAsia="Times New Roman" w:hAnsi="Times New Roman" w:cs="Times New Roman"/>
          <w:bCs/>
          <w:color w:val="000000" w:themeColor="text1"/>
        </w:rPr>
        <w:t xml:space="preserve">A medida que avanzaba la publicación semanal de episodios de la primera temporada, la docencia apareció como otra función que se entramaba con la investigación y la extensión. Por un lado, se destacan los usos que la autora de este artículo le dio al podcast como un material valioso para incorporar a sus clases de metodología de la investigación </w:t>
      </w:r>
      <w:r w:rsidRPr="009D329A">
        <w:rPr>
          <w:rFonts w:ascii="Times New Roman" w:eastAsia="Times New Roman" w:hAnsi="Times New Roman" w:cs="Times New Roman"/>
          <w:bCs/>
          <w:color w:val="000000" w:themeColor="text1"/>
        </w:rPr>
        <w:lastRenderedPageBreak/>
        <w:t>de grado y posgrado. A este respecto, en un seminario de posgrado que se dictó en la Universidad de la República (Uruguay) participó un estudiante cercano a terminar su licenciatura que, a su vez, era un referente de la Federación Uruguaya de Cooperativas de Vivienda por Ayuda Mutua (FUCVAM), con un pasado por la militancia en la década del setenta. Durante el curso, se sucedieron una serie de debates en torno a las metodologías de producción colectiva de conocimiento y a los términos en que las organizaciones populares y gremiales podían llevar adelante sus propios procesos de investigación. Estos debates se convirtieron en el eje estructurador de la segunda temporada de Ciencia en diálogo, y este referente-estudiante fue uno de los entrevistados. Este pasaje de estudiante a entrevistado, concomitante con otro de la docencia a la comunicación de la ciencia, muestra los modos de construcción de un proyecto de podcast que se va nutriendo de las múltiples funciones sustantivas.</w:t>
      </w:r>
    </w:p>
    <w:p w14:paraId="7755277A"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color w:val="1F1F1F"/>
        </w:rPr>
      </w:pPr>
      <w:r w:rsidRPr="009D329A">
        <w:rPr>
          <w:rFonts w:ascii="Times New Roman" w:eastAsia="Times New Roman" w:hAnsi="Times New Roman" w:cs="Times New Roman"/>
          <w:bCs/>
          <w:color w:val="000000" w:themeColor="text1"/>
        </w:rPr>
        <w:t>Además del uso personal, otras y otros docentes de metodología lo retomaron como material educativo</w:t>
      </w:r>
      <w:r w:rsidRPr="009D329A">
        <w:rPr>
          <w:rFonts w:ascii="Times New Roman" w:eastAsia="Times New Roman" w:hAnsi="Times New Roman" w:cs="Times New Roman"/>
          <w:color w:val="000000" w:themeColor="text1"/>
        </w:rPr>
        <w:t xml:space="preserve">. Transcribimos a continuación una conversación con una colega investigadora donde relataba que una docente le comentó que estaba utilizando el podcast en sus clases: “Te paso unos audios. Me los mando [nombre de la docente]. Ella enseña en [la facultad de] sociales, en la materia investigación de Relaciones del Trabajo, y le encantó el formato, tanto que quiere hacer en su investigación un podcast así donde se cuente cómo investigar” (Registro 6/9/2024). Uno de los usos no imaginados de Ciencia en diálogo, tal vez por falta de conocimiento en detalle del mundo podcast, fue justamente el uso pedagógico para clases de grado y posgrado, aspecto que se amplía en el próximo apartado. </w:t>
      </w:r>
    </w:p>
    <w:p w14:paraId="6E896CE7"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b/>
          <w:bCs/>
        </w:rPr>
      </w:pPr>
      <w:r w:rsidRPr="009D329A">
        <w:rPr>
          <w:rFonts w:ascii="Times New Roman" w:eastAsia="Times New Roman" w:hAnsi="Times New Roman" w:cs="Times New Roman"/>
          <w:b/>
          <w:bCs/>
        </w:rPr>
        <w:t xml:space="preserve">Producción de podcasts desde el diálogo </w:t>
      </w:r>
      <w:proofErr w:type="spellStart"/>
      <w:r w:rsidRPr="009D329A">
        <w:rPr>
          <w:rFonts w:ascii="Times New Roman" w:eastAsia="Times New Roman" w:hAnsi="Times New Roman" w:cs="Times New Roman"/>
          <w:b/>
          <w:bCs/>
        </w:rPr>
        <w:t>interactoral</w:t>
      </w:r>
      <w:proofErr w:type="spellEnd"/>
    </w:p>
    <w:p w14:paraId="2923DA93"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hAnsi="Times New Roman" w:cs="Times New Roman"/>
        </w:rPr>
        <w:t xml:space="preserve">El diálogo de saberes </w:t>
      </w:r>
      <w:r w:rsidRPr="009D329A">
        <w:rPr>
          <w:rFonts w:ascii="Times New Roman" w:eastAsia="Times New Roman" w:hAnsi="Times New Roman" w:cs="Times New Roman"/>
        </w:rPr>
        <w:t xml:space="preserve">entre distintos actores y actoras sociales asume </w:t>
      </w:r>
      <w:r w:rsidRPr="009D329A">
        <w:rPr>
          <w:rFonts w:ascii="Times New Roman" w:hAnsi="Times New Roman" w:cs="Times New Roman"/>
        </w:rPr>
        <w:t xml:space="preserve">un carácter central en las referidas prácticas universitarias integrales </w:t>
      </w:r>
      <w:r w:rsidRPr="009D329A">
        <w:rPr>
          <w:rFonts w:ascii="Times New Roman" w:eastAsia="Times New Roman" w:hAnsi="Times New Roman" w:cs="Times New Roman"/>
        </w:rPr>
        <w:t>(</w:t>
      </w:r>
      <w:proofErr w:type="spellStart"/>
      <w:r w:rsidRPr="009D329A">
        <w:rPr>
          <w:rFonts w:ascii="Times New Roman" w:eastAsia="Times New Roman" w:hAnsi="Times New Roman" w:cs="Times New Roman"/>
        </w:rPr>
        <w:t>Tommasino</w:t>
      </w:r>
      <w:proofErr w:type="spellEnd"/>
      <w:r w:rsidRPr="009D329A">
        <w:rPr>
          <w:rFonts w:ascii="Times New Roman" w:eastAsia="Times New Roman" w:hAnsi="Times New Roman" w:cs="Times New Roman"/>
        </w:rPr>
        <w:t xml:space="preserve">, 2022; Egaña y Bianchi, 2022; Di </w:t>
      </w:r>
      <w:proofErr w:type="spellStart"/>
      <w:r w:rsidRPr="009D329A">
        <w:rPr>
          <w:rFonts w:ascii="Times New Roman" w:eastAsia="Times New Roman" w:hAnsi="Times New Roman" w:cs="Times New Roman"/>
        </w:rPr>
        <w:t>Matteo</w:t>
      </w:r>
      <w:proofErr w:type="spellEnd"/>
      <w:r w:rsidRPr="009D329A">
        <w:rPr>
          <w:rFonts w:ascii="Times New Roman" w:eastAsia="Times New Roman" w:hAnsi="Times New Roman" w:cs="Times New Roman"/>
        </w:rPr>
        <w:t>, 2022).</w:t>
      </w:r>
      <w:r w:rsidRPr="009D329A">
        <w:rPr>
          <w:rFonts w:ascii="Times New Roman" w:hAnsi="Times New Roman" w:cs="Times New Roman"/>
        </w:rPr>
        <w:t xml:space="preserve"> Desde esta óptica, la interdisciplina, la extensión y el diálogo de saberes conforman un trípode para abordar problemas multidimensionales. </w:t>
      </w:r>
      <w:r w:rsidRPr="009D329A">
        <w:rPr>
          <w:rFonts w:ascii="Times New Roman" w:eastAsia="Times New Roman" w:hAnsi="Times New Roman" w:cs="Times New Roman"/>
        </w:rPr>
        <w:t xml:space="preserve">La definición propuesta por Egaña y Bianchi (2022) nos resulta sugerente para pensar Ciencia en diálogo: </w:t>
      </w:r>
    </w:p>
    <w:p w14:paraId="5F84FF29" w14:textId="77777777" w:rsidR="009D329A" w:rsidRPr="009D329A" w:rsidRDefault="009D329A" w:rsidP="009D329A">
      <w:pPr>
        <w:shd w:val="clear" w:color="auto" w:fill="FFFFFF"/>
        <w:spacing w:line="240" w:lineRule="auto"/>
        <w:ind w:left="567"/>
        <w:jc w:val="both"/>
        <w:outlineLvl w:val="1"/>
        <w:rPr>
          <w:rFonts w:ascii="Times New Roman" w:eastAsia="Times New Roman" w:hAnsi="Times New Roman" w:cs="Times New Roman"/>
        </w:rPr>
      </w:pPr>
      <w:r w:rsidRPr="009D329A">
        <w:rPr>
          <w:rFonts w:ascii="Times New Roman" w:eastAsia="Times New Roman" w:hAnsi="Times New Roman" w:cs="Times New Roman"/>
        </w:rPr>
        <w:t>El «diálogo (o articulación) de saberes» es uno de los diferentes significados y formas que adopta el término interdisciplina entre los docentes de la Udelar (</w:t>
      </w:r>
      <w:proofErr w:type="spellStart"/>
      <w:r w:rsidRPr="009D329A">
        <w:rPr>
          <w:rFonts w:ascii="Times New Roman" w:eastAsia="Times New Roman" w:hAnsi="Times New Roman" w:cs="Times New Roman"/>
        </w:rPr>
        <w:t>Parentelli</w:t>
      </w:r>
      <w:proofErr w:type="spellEnd"/>
      <w:r w:rsidRPr="009D329A">
        <w:rPr>
          <w:rFonts w:ascii="Times New Roman" w:eastAsia="Times New Roman" w:hAnsi="Times New Roman" w:cs="Times New Roman"/>
        </w:rPr>
        <w:t>, 2015a), a la vez que supone una metodología especial para el abordaje en el aula, así como en la investigación, la extensión y las prácticas integrales, en don</w:t>
      </w:r>
      <w:r w:rsidRPr="009D329A">
        <w:rPr>
          <w:rFonts w:ascii="Times New Roman" w:eastAsia="Times New Roman" w:hAnsi="Times New Roman" w:cs="Times New Roman"/>
        </w:rPr>
        <w:softHyphen/>
        <w:t xml:space="preserve">de tiene lugar, además, la </w:t>
      </w:r>
      <w:proofErr w:type="spellStart"/>
      <w:r w:rsidRPr="009D329A">
        <w:rPr>
          <w:rFonts w:ascii="Times New Roman" w:eastAsia="Times New Roman" w:hAnsi="Times New Roman" w:cs="Times New Roman"/>
        </w:rPr>
        <w:t>coconstrucción</w:t>
      </w:r>
      <w:proofErr w:type="spellEnd"/>
      <w:r w:rsidRPr="009D329A">
        <w:rPr>
          <w:rFonts w:ascii="Times New Roman" w:eastAsia="Times New Roman" w:hAnsi="Times New Roman" w:cs="Times New Roman"/>
        </w:rPr>
        <w:t xml:space="preserve"> del conocimiento con el «saber popular» (p.119).</w:t>
      </w:r>
    </w:p>
    <w:p w14:paraId="341093DB"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eastAsia="Times New Roman" w:hAnsi="Times New Roman" w:cs="Times New Roman"/>
        </w:rPr>
        <w:t>Destacamos especialmente la multidireccionalidad que asume el diálogo entre los distintos sujetos intervinientes. Una articulación -tensionada, aunque la cita no lo enfatice- entre el conocimiento académico y los saberes populares (en un sentido amplio), así como entre diversos actores y actoras tanto dentro como fuera de la institución universitaria. Para analizar esta dimensión en Ciencia en diálogo, es dable analizar la cualidad dialógica tanto en la instancia de elaboración, difusión como circulación.</w:t>
      </w:r>
    </w:p>
    <w:p w14:paraId="7B051577" w14:textId="39A80FAC"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eastAsia="Times New Roman" w:hAnsi="Times New Roman" w:cs="Times New Roman"/>
        </w:rPr>
        <w:lastRenderedPageBreak/>
        <w:t>Por su propia naturaleza conversacional, el diálogo de saberes se entramó en la producción del podcast en dos direcciones. Articuló instituciones del sistema de ciencia y técnica con organizaciones territoriales, proceso especialmente notorio en la segunda temporada que tuvo como centro recuperar la producción colectiva de conocimiento desde las voces de las y los referentes/as de la economía popular. Al mismo tiempo, generó interrelaciones hacia dentro del sistema de ciencia y técnica. En la primera temporada, el podcast permitió afianzar una red de investigadores/as de diversas pertenencias institucionales dentro del campo de estudios y acción de la economía popular. Esta red derivó en otros productos asociados: una compilación en formato libro publicada hacia finales del 2024 (</w:t>
      </w:r>
      <w:proofErr w:type="spellStart"/>
      <w:r>
        <w:rPr>
          <w:rFonts w:ascii="Times New Roman" w:eastAsia="Times New Roman" w:hAnsi="Times New Roman" w:cs="Times New Roman"/>
        </w:rPr>
        <w:t>Palumbo</w:t>
      </w:r>
      <w:proofErr w:type="spellEnd"/>
      <w:r w:rsidRPr="009D329A">
        <w:rPr>
          <w:rFonts w:ascii="Times New Roman" w:eastAsia="Times New Roman" w:hAnsi="Times New Roman" w:cs="Times New Roman"/>
        </w:rPr>
        <w:t xml:space="preserve">, 2024) y tres jornadas desarrolladas al año siguiente en Rosario, Córdoba y Ciudad Autónoma de Buenos Aires coorganizadas con colegas de la UNR, la UNC y </w:t>
      </w:r>
      <w:r w:rsidR="000E45E8">
        <w:rPr>
          <w:rFonts w:ascii="Times New Roman" w:eastAsia="Times New Roman" w:hAnsi="Times New Roman" w:cs="Times New Roman"/>
        </w:rPr>
        <w:t>el CITRA-</w:t>
      </w:r>
      <w:r w:rsidRPr="009D329A">
        <w:rPr>
          <w:rFonts w:ascii="Times New Roman" w:eastAsia="Times New Roman" w:hAnsi="Times New Roman" w:cs="Times New Roman"/>
        </w:rPr>
        <w:t xml:space="preserve">UMET que fueron tanto parte del podcast como autores/as de capítulos del libro. Con las formas particulares que asumieron en cada caso, la sucesión de jornadas permitió continuar el debate acerca de las metodologías de producción de conocimiento de manera territorializada. </w:t>
      </w:r>
    </w:p>
    <w:p w14:paraId="0D157F6D"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eastAsia="Times New Roman" w:hAnsi="Times New Roman" w:cs="Times New Roman"/>
        </w:rPr>
        <w:t>Si bien su impacto resulta más difícil de trazar, es posible identificar diálogos entre organizaciones por intermedio del podcast. Durante la segunda temporada, más allá de los bloques de preguntas pautados y de los fragmentos que efectivamente fueron difundidos, conversamos con las personas referentes sobre experiencias que llevaban adelante otras organizaciones de la economía popular con base en la información que se obtuvo en entrevistas anteriores. La elaboración del podcast actuó, entonces, como puente para ponerlas en vinculación mediante la facilitación de contactos, o bien el envío de materiales para su lectura.</w:t>
      </w:r>
    </w:p>
    <w:p w14:paraId="0CC6428E" w14:textId="720ABF90"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eastAsia="Times New Roman" w:hAnsi="Times New Roman" w:cs="Times New Roman"/>
        </w:rPr>
        <w:t xml:space="preserve">A nivel de la distribución de Ciencia en diálogo, el diálogo </w:t>
      </w:r>
      <w:proofErr w:type="spellStart"/>
      <w:r w:rsidRPr="009D329A">
        <w:rPr>
          <w:rFonts w:ascii="Times New Roman" w:eastAsia="Times New Roman" w:hAnsi="Times New Roman" w:cs="Times New Roman"/>
        </w:rPr>
        <w:t>interactoral</w:t>
      </w:r>
      <w:proofErr w:type="spellEnd"/>
      <w:r w:rsidRPr="009D329A">
        <w:rPr>
          <w:rFonts w:ascii="Times New Roman" w:eastAsia="Times New Roman" w:hAnsi="Times New Roman" w:cs="Times New Roman"/>
        </w:rPr>
        <w:t xml:space="preserve"> se puso en juego dentro de la Universidad Nacional de Luján. Hallamos como una cuestión crítica la institucionalización de este tipo de prácticas. Si bien como señalamos el Departamento de Educación contaba con una línea audiovisual, no existía una línea específica para el formato podcast. La primera temporada fue creada mediante el financiamiento obtenido en un proyecto de investigación científica y tecnológica (PICT) de la Agencia Nacional de Promoción de la Investigación, el Desarrollo Tecnológico y la Innovación que inició su ejecución en el año 2023. Una vez lanzado, a partir de un colega de equipo, tomamos contacto con el director de Radio </w:t>
      </w:r>
      <w:proofErr w:type="spellStart"/>
      <w:r w:rsidRPr="009D329A">
        <w:rPr>
          <w:rFonts w:ascii="Times New Roman" w:eastAsia="Times New Roman" w:hAnsi="Times New Roman" w:cs="Times New Roman"/>
        </w:rPr>
        <w:t>UNLu</w:t>
      </w:r>
      <w:proofErr w:type="spellEnd"/>
      <w:r w:rsidRPr="009D329A">
        <w:rPr>
          <w:rFonts w:ascii="Times New Roman" w:eastAsia="Times New Roman" w:hAnsi="Times New Roman" w:cs="Times New Roman"/>
        </w:rPr>
        <w:t xml:space="preserve"> donde venían brindando apoyo técnico a personal docente para la producción de podcasts, así como acompañaban la difusión de esos productos, hubieran participado o no en su etapa de elaboración. Aunque no es el foco de este artículo, esta experiencia muestra lo que la literatura llama “remediación” (García Marín, 2018); esto es, el modo en que los nuevos medios como el podcast remodelan los antiguos. Y, en este caso, también la forma en la que la radio incorpora este nuevo medio como parte de su tarea y su grilla de programación. Luego de este contacto inicial, la primera temporada empezó a emitirse en la radio semanalmente, además de los canales vinculados a redes sociales y plataformas en los que se había subido originalmente. Para la segunda temporada, que coincidió con el desfinanciamiento a las políticas de ciencia y técnica, se acordó realizar una producción conjunta con Radio </w:t>
      </w:r>
      <w:proofErr w:type="spellStart"/>
      <w:r w:rsidRPr="009D329A">
        <w:rPr>
          <w:rFonts w:ascii="Times New Roman" w:eastAsia="Times New Roman" w:hAnsi="Times New Roman" w:cs="Times New Roman"/>
        </w:rPr>
        <w:t>UNLu</w:t>
      </w:r>
      <w:proofErr w:type="spellEnd"/>
      <w:r w:rsidRPr="009D329A">
        <w:rPr>
          <w:rFonts w:ascii="Times New Roman" w:eastAsia="Times New Roman" w:hAnsi="Times New Roman" w:cs="Times New Roman"/>
        </w:rPr>
        <w:t xml:space="preserve">. Surgido como iniciativa individual, la institucionalización del podcast a través de la Radio fue </w:t>
      </w:r>
      <w:r w:rsidRPr="009D329A">
        <w:rPr>
          <w:rFonts w:ascii="Times New Roman" w:eastAsia="Times New Roman" w:hAnsi="Times New Roman" w:cs="Times New Roman"/>
        </w:rPr>
        <w:lastRenderedPageBreak/>
        <w:t>fundamental para darle continuidad a través de nuevas temporadas, dado que el medio asume el costo de producción técnica con su personal, y para amplificar el público oyente.</w:t>
      </w:r>
    </w:p>
    <w:p w14:paraId="2CF3FFC7"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eastAsia="Times New Roman" w:hAnsi="Times New Roman" w:cs="Times New Roman"/>
        </w:rPr>
        <w:t xml:space="preserve">Asimismo, es posible analizar el diálogo </w:t>
      </w:r>
      <w:proofErr w:type="spellStart"/>
      <w:r w:rsidRPr="009D329A">
        <w:rPr>
          <w:rFonts w:ascii="Times New Roman" w:eastAsia="Times New Roman" w:hAnsi="Times New Roman" w:cs="Times New Roman"/>
        </w:rPr>
        <w:t>interactoral</w:t>
      </w:r>
      <w:proofErr w:type="spellEnd"/>
      <w:r w:rsidRPr="009D329A">
        <w:rPr>
          <w:rFonts w:ascii="Times New Roman" w:eastAsia="Times New Roman" w:hAnsi="Times New Roman" w:cs="Times New Roman"/>
        </w:rPr>
        <w:t xml:space="preserve"> en la conformación de la audiencia, lo cual coloca la inquietud por la usabilidad y los usos efectivos de este formato. En relación con las personas destinatarias imaginadas, el podcast fue pensado en un primer momento como dirigido “vagamente” al público en general. Citamos un fragmento de una nota personal: “C. [una colega con la que venía compartiendo el progreso de la elaboración de la primera temporada] me preguntó a quién pensaba que le iba a interesar escuchar el podcast. Si bien es algo básico, nunca lo había pensado tan en detalle”. Con el correr de la difusión de la primera temporada, identificamos que por su temática y entrevistados/as -otras y otros investigadores/as- el nicho se concentraba en la propia academia, aunque las conversaciones involucraran a las organizaciones de la economía popular. Se verificó aquello que sostiene </w:t>
      </w:r>
      <w:r w:rsidRPr="009D329A">
        <w:rPr>
          <w:rFonts w:ascii="Times New Roman" w:hAnsi="Times New Roman" w:cs="Times New Roman"/>
        </w:rPr>
        <w:t xml:space="preserve">Elhordoy (2020) respecto a que “los </w:t>
      </w:r>
      <w:r w:rsidRPr="009D329A">
        <w:rPr>
          <w:rFonts w:ascii="Times New Roman" w:hAnsi="Times New Roman" w:cs="Times New Roman"/>
          <w:i/>
          <w:iCs/>
        </w:rPr>
        <w:t xml:space="preserve">podcasts </w:t>
      </w:r>
      <w:r w:rsidRPr="009D329A">
        <w:rPr>
          <w:rFonts w:ascii="Times New Roman" w:hAnsi="Times New Roman" w:cs="Times New Roman"/>
        </w:rPr>
        <w:t xml:space="preserve">son fundamentalmente productos de nicho que sirven para construir comunidades de interés” (p.222). </w:t>
      </w:r>
    </w:p>
    <w:p w14:paraId="27A845FE"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El primer posicionamiento respecto al público en general como audiencia se fue concretizando en la academia como nicho, y sobre todo en personas vinculadas a investigación y extensión; especialmente aquellos/as que ya se encontraban tramitando los desafíos de la producción colectiva. Se pudo rastrear que el podcast c</w:t>
      </w:r>
      <w:r w:rsidRPr="009D329A">
        <w:rPr>
          <w:rFonts w:ascii="Times New Roman" w:eastAsia="Times New Roman" w:hAnsi="Times New Roman" w:cs="Times New Roman"/>
        </w:rPr>
        <w:t xml:space="preserve">irculó en redes sociales, páginas web y boletines de instituciones académicas de pertenencia de quienes habían asumido el rol de entrevistado/a, así como en distintos canales de la </w:t>
      </w:r>
      <w:proofErr w:type="spellStart"/>
      <w:r w:rsidRPr="009D329A">
        <w:rPr>
          <w:rFonts w:ascii="Times New Roman" w:eastAsia="Times New Roman" w:hAnsi="Times New Roman" w:cs="Times New Roman"/>
        </w:rPr>
        <w:t>UNLu</w:t>
      </w:r>
      <w:proofErr w:type="spellEnd"/>
      <w:r w:rsidRPr="009D329A">
        <w:rPr>
          <w:rFonts w:ascii="Times New Roman" w:eastAsia="Times New Roman" w:hAnsi="Times New Roman" w:cs="Times New Roman"/>
        </w:rPr>
        <w:t xml:space="preserve">. De igual modo, </w:t>
      </w:r>
      <w:r w:rsidRPr="009D329A">
        <w:rPr>
          <w:rFonts w:ascii="Times New Roman" w:hAnsi="Times New Roman" w:cs="Times New Roman"/>
        </w:rPr>
        <w:t>colegas apoyaron de modo personal la difusión desde sus redes sociales (</w:t>
      </w:r>
      <w:proofErr w:type="spellStart"/>
      <w:r w:rsidRPr="009D329A">
        <w:rPr>
          <w:rFonts w:ascii="Times New Roman" w:hAnsi="Times New Roman" w:cs="Times New Roman"/>
        </w:rPr>
        <w:t>Whatsapp</w:t>
      </w:r>
      <w:proofErr w:type="spellEnd"/>
      <w:r w:rsidRPr="009D329A">
        <w:rPr>
          <w:rFonts w:ascii="Times New Roman" w:hAnsi="Times New Roman" w:cs="Times New Roman"/>
        </w:rPr>
        <w:t xml:space="preserve">, Instagram). Este apoyo puede explicarse por el gesto de socializar aspectos escasamente discutidos en la ciencia que operan como </w:t>
      </w:r>
      <w:r w:rsidRPr="009D329A">
        <w:rPr>
          <w:rFonts w:ascii="Times New Roman" w:eastAsia="Times New Roman" w:hAnsi="Times New Roman" w:cs="Times New Roman"/>
        </w:rPr>
        <w:t xml:space="preserve">un “conocimiento oculto” (Quintana y </w:t>
      </w:r>
      <w:proofErr w:type="spellStart"/>
      <w:r w:rsidRPr="009D329A">
        <w:rPr>
          <w:rFonts w:ascii="Times New Roman" w:eastAsia="Times New Roman" w:hAnsi="Times New Roman" w:cs="Times New Roman"/>
        </w:rPr>
        <w:t>Heathers</w:t>
      </w:r>
      <w:proofErr w:type="spellEnd"/>
      <w:r w:rsidRPr="009D329A">
        <w:rPr>
          <w:rFonts w:ascii="Times New Roman" w:eastAsia="Times New Roman" w:hAnsi="Times New Roman" w:cs="Times New Roman"/>
        </w:rPr>
        <w:t xml:space="preserve">, 2020) dentro de la comunidad académica; y, </w:t>
      </w:r>
      <w:r w:rsidRPr="009D329A">
        <w:rPr>
          <w:rFonts w:ascii="Times New Roman" w:hAnsi="Times New Roman" w:cs="Times New Roman"/>
        </w:rPr>
        <w:t xml:space="preserve">al mismo tiempo, podría deberse al propio proceso colaborativo desplegado en la elaboración del podcast que incluyó las referidas instancias de </w:t>
      </w:r>
      <w:proofErr w:type="spellStart"/>
      <w:r w:rsidRPr="009D329A">
        <w:rPr>
          <w:rFonts w:ascii="Times New Roman" w:hAnsi="Times New Roman" w:cs="Times New Roman"/>
        </w:rPr>
        <w:t>preescucha</w:t>
      </w:r>
      <w:proofErr w:type="spellEnd"/>
      <w:r w:rsidRPr="009D329A">
        <w:rPr>
          <w:rFonts w:ascii="Times New Roman" w:hAnsi="Times New Roman" w:cs="Times New Roman"/>
        </w:rPr>
        <w:t xml:space="preserve"> y propuesta de ajustes de la versión original, así como un diálogo abierto con las personas entrevistadas en torno a los énfasis a recuperar en la edición. </w:t>
      </w:r>
    </w:p>
    <w:p w14:paraId="7D91ECCC" w14:textId="77777777" w:rsidR="009D329A" w:rsidRPr="009D329A" w:rsidRDefault="009D329A" w:rsidP="009D329A">
      <w:pPr>
        <w:shd w:val="clear" w:color="auto" w:fill="FFFFFF"/>
        <w:spacing w:line="240" w:lineRule="auto"/>
        <w:jc w:val="both"/>
        <w:outlineLvl w:val="1"/>
        <w:rPr>
          <w:rFonts w:ascii="Times New Roman" w:eastAsia="Times New Roman" w:hAnsi="Times New Roman" w:cs="Times New Roman"/>
        </w:rPr>
      </w:pPr>
      <w:r w:rsidRPr="009D329A">
        <w:rPr>
          <w:rFonts w:ascii="Times New Roman" w:eastAsia="Times New Roman" w:hAnsi="Times New Roman" w:cs="Times New Roman"/>
        </w:rPr>
        <w:t xml:space="preserve">A esta audiencia se sumó otra, también al interior de las universidades, asociada a la función de enseñanza: docentes universitarios fueron oyentes del podcast que mediaron la amplificación de su circulación al utilizarlo en sus clases. Según lo conversado con colegas docentes, al tiempo que Ciencia en diálogo permitía acceder a otros modos de producción de conocimiento, conformaba una estrategia por incorporar un tipo de material educativo acorde a los nuevos perfiles del estudiantado. A modo de ejemplo, cabe mencionar una actividad por </w:t>
      </w:r>
      <w:proofErr w:type="gramStart"/>
      <w:r w:rsidRPr="009D329A">
        <w:rPr>
          <w:rFonts w:ascii="Times New Roman" w:eastAsia="Times New Roman" w:hAnsi="Times New Roman" w:cs="Times New Roman"/>
        </w:rPr>
        <w:t>zoom</w:t>
      </w:r>
      <w:proofErr w:type="gramEnd"/>
      <w:r w:rsidRPr="009D329A">
        <w:rPr>
          <w:rFonts w:ascii="Times New Roman" w:eastAsia="Times New Roman" w:hAnsi="Times New Roman" w:cs="Times New Roman"/>
        </w:rPr>
        <w:t xml:space="preserve"> con estudiantes de </w:t>
      </w:r>
      <w:r w:rsidRPr="009D329A">
        <w:rPr>
          <w:rFonts w:ascii="Times New Roman" w:hAnsi="Times New Roman" w:cs="Times New Roman"/>
        </w:rPr>
        <w:t xml:space="preserve">la Licenciatura en Ciencias Sociales de la Institución Universitaria Colegio Mayor de Antioquia, Colombia. Previo a la actividad, el grupo había realizado un ejercicio de escucha colectiva de la segunda temporada en la asignatura que dictaba la docente que se contactó con la autora de este artículo. Luego de esta instancia, escribimos la siguiente reflexión personal: “Hacia el final de la actividad, después de que me hicieran muchas preguntas sobre la educación popular y el podcast, les pregunté en qué les parecía que les había aportado Ciencia en diálogo para la cursada de su materia. Un estudiante tomó la palabra y me dijo: «somos </w:t>
      </w:r>
      <w:r w:rsidRPr="009D329A">
        <w:rPr>
          <w:rFonts w:ascii="Times New Roman" w:hAnsi="Times New Roman" w:cs="Times New Roman"/>
        </w:rPr>
        <w:lastRenderedPageBreak/>
        <w:t>una g</w:t>
      </w:r>
      <w:r w:rsidRPr="009D329A">
        <w:rPr>
          <w:rFonts w:ascii="Times New Roman" w:eastAsia="Times New Roman" w:hAnsi="Times New Roman" w:cs="Times New Roman"/>
        </w:rPr>
        <w:t xml:space="preserve">eneración </w:t>
      </w:r>
      <w:proofErr w:type="spellStart"/>
      <w:r w:rsidRPr="009D329A">
        <w:rPr>
          <w:rFonts w:ascii="Times New Roman" w:eastAsia="Times New Roman" w:hAnsi="Times New Roman" w:cs="Times New Roman"/>
          <w:i/>
          <w:iCs/>
        </w:rPr>
        <w:t>podcastera</w:t>
      </w:r>
      <w:proofErr w:type="spellEnd"/>
      <w:r w:rsidRPr="009D329A">
        <w:rPr>
          <w:rFonts w:ascii="Times New Roman" w:eastAsia="Times New Roman" w:hAnsi="Times New Roman" w:cs="Times New Roman"/>
        </w:rPr>
        <w:t>, los contenidos son más digeribles, es más entretenido, nos queda más</w:t>
      </w:r>
      <w:r w:rsidRPr="009D329A">
        <w:rPr>
          <w:rFonts w:ascii="Times New Roman" w:hAnsi="Times New Roman" w:cs="Times New Roman"/>
        </w:rPr>
        <w:t>»</w:t>
      </w:r>
      <w:r w:rsidRPr="009D329A">
        <w:rPr>
          <w:rFonts w:ascii="Times New Roman" w:eastAsia="Times New Roman" w:hAnsi="Times New Roman" w:cs="Times New Roman"/>
        </w:rPr>
        <w:t xml:space="preserve">” (Nota personal, 24/10/2025). </w:t>
      </w:r>
    </w:p>
    <w:p w14:paraId="623651E8"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A pesar de la dificultad de establecer los contornos de la audiencia y los usos del podcast, la apuesta de la segunda temporada por ampliar el nicho académico hacia los territorios populares parecería no haber producido modificaciones evidentes. El diálogo </w:t>
      </w:r>
      <w:proofErr w:type="spellStart"/>
      <w:r w:rsidRPr="009D329A">
        <w:rPr>
          <w:rFonts w:ascii="Times New Roman" w:hAnsi="Times New Roman" w:cs="Times New Roman"/>
        </w:rPr>
        <w:t>interactoral</w:t>
      </w:r>
      <w:proofErr w:type="spellEnd"/>
      <w:r w:rsidRPr="009D329A">
        <w:rPr>
          <w:rFonts w:ascii="Times New Roman" w:hAnsi="Times New Roman" w:cs="Times New Roman"/>
        </w:rPr>
        <w:t xml:space="preserve"> tuvo lugar específicamente a nivel de la conversación con las y los referentes de organizaciones entrevistados/as, con la mayoría de quienes manteníamos contactos previos. Aquí cabe puntualizar tres situaciones que, si bien matizan la idea de un nicho estrictamente académico, muestran mediaciones en el acceso “popular” al podcast. Por un lado, hallamos un mayor interés en los episodios que tematizaban el vínculo entre investigación y militancia, e identificamos que parte de la audiencia estaba conformada por investigadores/as-militantes, así como por otros/as que, sin ese rol militante, poseían vínculos sostenidos con los territorios populares. Por otro lado, en el marco de un evento académico, en el panel “Educación Popular, movimientos sociales y democracia” del que participaron exclusivamente militantes de tres movimientos populares de Argentina, una de ellas mencionó a Ciencia en diálogo. Se refirió al episodio de la segunda temporada en el que habían participado integrantes de su movimiento y lo introdujo como ejemplo de la documentación de la experiencia que venían desarrollando desde la Secretaría de educación. Finalmente, la </w:t>
      </w:r>
      <w:proofErr w:type="spellStart"/>
      <w:r w:rsidRPr="009D329A">
        <w:rPr>
          <w:rFonts w:ascii="Times New Roman" w:hAnsi="Times New Roman" w:cs="Times New Roman"/>
        </w:rPr>
        <w:t>referenta</w:t>
      </w:r>
      <w:proofErr w:type="spellEnd"/>
      <w:r w:rsidRPr="009D329A">
        <w:rPr>
          <w:rFonts w:ascii="Times New Roman" w:hAnsi="Times New Roman" w:cs="Times New Roman"/>
        </w:rPr>
        <w:t xml:space="preserve"> de un Bachillerato popular que contó una experiencia de investigación motorizada desde esa escuela popular, señaló hacia el final de la entrevista: “Esto seguramente cuando lo tengamos [por el episodio], lo llevemos al aula”.</w:t>
      </w:r>
      <w:r w:rsidRPr="009D329A">
        <w:rPr>
          <w:rFonts w:ascii="Times New Roman" w:hAnsi="Times New Roman" w:cs="Times New Roman"/>
          <w:highlight w:val="yellow"/>
        </w:rPr>
        <w:t xml:space="preserve"> </w:t>
      </w:r>
    </w:p>
    <w:p w14:paraId="06F0B6CA" w14:textId="1C66B8E1" w:rsidR="009D329A" w:rsidRPr="009D329A" w:rsidRDefault="009D329A" w:rsidP="000C2001">
      <w:pPr>
        <w:shd w:val="clear" w:color="auto" w:fill="FFFFFF"/>
        <w:spacing w:line="240" w:lineRule="auto"/>
        <w:jc w:val="both"/>
        <w:outlineLvl w:val="1"/>
        <w:rPr>
          <w:rFonts w:ascii="Times New Roman" w:eastAsia="Times New Roman" w:hAnsi="Times New Roman" w:cs="Times New Roman"/>
        </w:rPr>
      </w:pPr>
      <w:r w:rsidRPr="009D329A">
        <w:rPr>
          <w:rFonts w:ascii="Times New Roman" w:hAnsi="Times New Roman" w:cs="Times New Roman"/>
        </w:rPr>
        <w:t>Si bien la literatura antecedente como Torrado et al. (2025) da cuenta de los efectos del podcast en sujetos de territorios populares en tanto protagonistas de su producción, no hallamos tematizada la configuración de esos territorios como nichos de audiencia. Esta cuestión fue objeto de espacios de reflexividad entre colegas que, si bien asistemáticos, aportaron a evaluar el funcionamiento de Ciencia en diálogo. Luego de un intercambio con un extensionista de la Udelar, que había participado en el grupo motor que alentó la producción de un podcast, tomamos el siguiente registro: “</w:t>
      </w:r>
      <w:r w:rsidRPr="009D329A">
        <w:rPr>
          <w:rFonts w:ascii="Times New Roman" w:eastAsia="Times New Roman" w:hAnsi="Times New Roman" w:cs="Times New Roman"/>
        </w:rPr>
        <w:t xml:space="preserve">Creo que, dentro de los formatos de comunicación de la ciencia, el podcast es uno de los más parecidos a lo académico, tiene algún parentesco. ¿Cómo ampliar públicos?” (Registro, 20/11/2025). Tiempo antes, en el transcurrir de la primera temporada, en </w:t>
      </w:r>
      <w:r w:rsidRPr="009D329A">
        <w:rPr>
          <w:rFonts w:ascii="Times New Roman" w:hAnsi="Times New Roman" w:cs="Times New Roman"/>
        </w:rPr>
        <w:t xml:space="preserve">una conversación que decidimos grabar con un realizador audiovisual que integra nuestro equipo, comentaba con relación al formato podcast: </w:t>
      </w:r>
      <w:r w:rsidR="000C2001">
        <w:rPr>
          <w:rFonts w:ascii="Times New Roman" w:hAnsi="Times New Roman" w:cs="Times New Roman"/>
        </w:rPr>
        <w:t>“</w:t>
      </w:r>
      <w:r w:rsidRPr="009D329A">
        <w:rPr>
          <w:rFonts w:ascii="Times New Roman" w:eastAsia="Times New Roman" w:hAnsi="Times New Roman" w:cs="Times New Roman"/>
        </w:rPr>
        <w:t xml:space="preserve">En el campo académico, por ejemplo, hay mucha centralidad de la palabra. Entonces si vos </w:t>
      </w:r>
      <w:proofErr w:type="spellStart"/>
      <w:r w:rsidRPr="009D329A">
        <w:rPr>
          <w:rFonts w:ascii="Times New Roman" w:eastAsia="Times New Roman" w:hAnsi="Times New Roman" w:cs="Times New Roman"/>
        </w:rPr>
        <w:t>entrevistás</w:t>
      </w:r>
      <w:proofErr w:type="spellEnd"/>
      <w:r w:rsidRPr="009D329A">
        <w:rPr>
          <w:rFonts w:ascii="Times New Roman" w:eastAsia="Times New Roman" w:hAnsi="Times New Roman" w:cs="Times New Roman"/>
        </w:rPr>
        <w:t xml:space="preserve"> especialistas o docentes, bueno es muy probable que la cosa gire en torno a lo hablado y no salga mucho de ahí. Y ahí es donde me parece que tiene mucho más sentido el lenguaje de la radio, del podcast o de la publicación incluso… el texto que lo audiovisual</w:t>
      </w:r>
      <w:r w:rsidR="000C2001">
        <w:rPr>
          <w:rFonts w:ascii="Times New Roman" w:eastAsia="Times New Roman" w:hAnsi="Times New Roman" w:cs="Times New Roman"/>
        </w:rPr>
        <w:t xml:space="preserve">” </w:t>
      </w:r>
      <w:r w:rsidRPr="009D329A">
        <w:rPr>
          <w:rFonts w:ascii="Times New Roman" w:eastAsia="Times New Roman" w:hAnsi="Times New Roman" w:cs="Times New Roman"/>
        </w:rPr>
        <w:t>(Entrevista, 28/07/2024).</w:t>
      </w:r>
    </w:p>
    <w:p w14:paraId="4F5297F2" w14:textId="77777777" w:rsidR="009D329A" w:rsidRPr="009D329A" w:rsidRDefault="009D329A" w:rsidP="009D329A">
      <w:pPr>
        <w:spacing w:line="240" w:lineRule="auto"/>
        <w:jc w:val="both"/>
        <w:rPr>
          <w:rFonts w:ascii="Times New Roman" w:eastAsia="Times New Roman" w:hAnsi="Times New Roman" w:cs="Times New Roman"/>
        </w:rPr>
      </w:pPr>
      <w:r w:rsidRPr="009D329A">
        <w:rPr>
          <w:rFonts w:ascii="Times New Roman" w:eastAsia="Times New Roman" w:hAnsi="Times New Roman" w:cs="Times New Roman"/>
        </w:rPr>
        <w:t xml:space="preserve">Tomados en conjunto, estos registros dan cuenta de características específicas del podcast científico que suman elementos a lo sistematizado por los antecedentes bibliográficos. La centralidad de la palabra, la extensión como forma (que también se reproduce en la duración de los episodios), además de la especificidad temática, podrían explicar el modo en que se conformó el nicho y los límites para su ampliación, tanto como los términos en </w:t>
      </w:r>
      <w:r w:rsidRPr="009D329A">
        <w:rPr>
          <w:rFonts w:ascii="Times New Roman" w:eastAsia="Times New Roman" w:hAnsi="Times New Roman" w:cs="Times New Roman"/>
        </w:rPr>
        <w:lastRenderedPageBreak/>
        <w:t xml:space="preserve">los que este formato puede dialogar (o no) con </w:t>
      </w:r>
      <w:proofErr w:type="gramStart"/>
      <w:r w:rsidRPr="009D329A">
        <w:rPr>
          <w:rFonts w:ascii="Times New Roman" w:eastAsia="Times New Roman" w:hAnsi="Times New Roman" w:cs="Times New Roman"/>
        </w:rPr>
        <w:t>actores y actoras</w:t>
      </w:r>
      <w:proofErr w:type="gramEnd"/>
      <w:r w:rsidRPr="009D329A">
        <w:rPr>
          <w:rFonts w:ascii="Times New Roman" w:eastAsia="Times New Roman" w:hAnsi="Times New Roman" w:cs="Times New Roman"/>
        </w:rPr>
        <w:t xml:space="preserve"> sociales por fuera de la academia. </w:t>
      </w:r>
    </w:p>
    <w:p w14:paraId="3094766F" w14:textId="77777777" w:rsidR="009D329A" w:rsidRPr="000C2001" w:rsidRDefault="009D329A" w:rsidP="009D329A">
      <w:pPr>
        <w:shd w:val="clear" w:color="auto" w:fill="FFFFFF"/>
        <w:spacing w:line="240" w:lineRule="auto"/>
        <w:outlineLvl w:val="1"/>
        <w:rPr>
          <w:rFonts w:ascii="Times New Roman" w:eastAsia="Times New Roman" w:hAnsi="Times New Roman" w:cs="Times New Roman"/>
          <w:b/>
          <w:bCs/>
        </w:rPr>
      </w:pPr>
      <w:r w:rsidRPr="000C2001">
        <w:rPr>
          <w:rFonts w:ascii="Times New Roman" w:eastAsia="Times New Roman" w:hAnsi="Times New Roman" w:cs="Times New Roman"/>
          <w:b/>
          <w:bCs/>
        </w:rPr>
        <w:t>Conclusiones</w:t>
      </w:r>
    </w:p>
    <w:p w14:paraId="4A9047F5" w14:textId="77777777" w:rsidR="009D329A" w:rsidRPr="009D329A" w:rsidRDefault="009D329A" w:rsidP="009D329A">
      <w:pPr>
        <w:spacing w:line="240" w:lineRule="auto"/>
        <w:jc w:val="both"/>
        <w:rPr>
          <w:rFonts w:ascii="Times New Roman" w:hAnsi="Times New Roman" w:cs="Times New Roman"/>
        </w:rPr>
      </w:pPr>
      <w:r w:rsidRPr="009D329A">
        <w:rPr>
          <w:rFonts w:ascii="Times New Roman" w:eastAsia="Times New Roman" w:hAnsi="Times New Roman" w:cs="Times New Roman"/>
        </w:rPr>
        <w:t xml:space="preserve">En este artículo, nos propusimos </w:t>
      </w:r>
      <w:r w:rsidRPr="009D329A">
        <w:rPr>
          <w:rFonts w:ascii="Times New Roman" w:hAnsi="Times New Roman" w:cs="Times New Roman"/>
        </w:rPr>
        <w:t xml:space="preserve">sistematizar la experiencia de producción y difusión de </w:t>
      </w:r>
      <w:r w:rsidRPr="009D329A">
        <w:rPr>
          <w:rFonts w:ascii="Times New Roman" w:hAnsi="Times New Roman" w:cs="Times New Roman"/>
          <w:i/>
          <w:iCs/>
        </w:rPr>
        <w:t>Ciencia en diálogo</w:t>
      </w:r>
      <w:r w:rsidRPr="009D329A">
        <w:rPr>
          <w:rFonts w:ascii="Times New Roman" w:hAnsi="Times New Roman" w:cs="Times New Roman"/>
        </w:rPr>
        <w:t xml:space="preserve"> desde el marco de intelección del extensionismo crítico. Destacamos dos dimensiones de análisis donde insisten las preguntas estructurantes de la tradición de ciencia crítica latinoamericana asociadas al para qué, el para quién y el cómo: la integralidad y el diálogo </w:t>
      </w:r>
      <w:proofErr w:type="spellStart"/>
      <w:r w:rsidRPr="009D329A">
        <w:rPr>
          <w:rFonts w:ascii="Times New Roman" w:hAnsi="Times New Roman" w:cs="Times New Roman"/>
        </w:rPr>
        <w:t>interactoral</w:t>
      </w:r>
      <w:proofErr w:type="spellEnd"/>
      <w:r w:rsidRPr="009D329A">
        <w:rPr>
          <w:rFonts w:ascii="Times New Roman" w:hAnsi="Times New Roman" w:cs="Times New Roman"/>
        </w:rPr>
        <w:t>. Para ello, retomamos los desgrabados de las entrevistas y una serie de notas personales que fueron nutriendo una bitácora de registro de una experiencia novedosa en la trayectoria de la autora y que incluyó reflexiones individuales y espacios de reflexividad con otros colegas.</w:t>
      </w:r>
    </w:p>
    <w:p w14:paraId="4CC7BED2" w14:textId="77777777" w:rsidR="000C2001"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Por una parte, abordamos la cuestión de la integralidad en el proceso de producción, difusión y recepción del podcast. Relatamos el modo en que la investigación, la extensión y la docencia se fueron entramando en el hacer, valiéndonos del conocimiento de prácticas integrales del equipo de pertenencia, de contactos y redes académicas, así como del libre flujo de circulación del podcast. </w:t>
      </w:r>
    </w:p>
    <w:p w14:paraId="5E3BD66B" w14:textId="25F05462"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Por otro parte, nos detuvimos en los diálogos entre distintos actores y actoras sociales en torno a un producto concreto. A partir del análisis de la experiencia, sostuvimos la existencia de un nicho académico al que logró llegar Ciencia en diálogo, lo cual explica los usos educativos en asignaturas metodológicas, junto a los productos vinculados a la investigación que fueron surgiendo luego de las interacciones con colegas para la elaboración de la primera temporada. Aun así, las organizaciones de la economía popular fueron parte de la producción y difusión: en los relatos de investigadoras/es en la primera temporada que dieron cuenta de sus prácticas de producción colectiva de conocimiento, cuando sus referentes contaron en primera persona sus vínculos con la universidad y sus formas propias de investigar, y también registramos un acceso mediado al podcast por parte de investigadores-militantes o de militantes vinculados al mundo académico (no necesariamente universitarios/as). </w:t>
      </w:r>
    </w:p>
    <w:p w14:paraId="389DAD26" w14:textId="77777777" w:rsidR="009D329A" w:rsidRPr="009D329A" w:rsidRDefault="009D329A" w:rsidP="009D329A">
      <w:pPr>
        <w:shd w:val="clear" w:color="auto" w:fill="FFFFFF"/>
        <w:spacing w:line="240" w:lineRule="auto"/>
        <w:jc w:val="both"/>
        <w:outlineLvl w:val="1"/>
        <w:rPr>
          <w:rFonts w:ascii="Times New Roman" w:hAnsi="Times New Roman" w:cs="Times New Roman"/>
        </w:rPr>
      </w:pPr>
      <w:r w:rsidRPr="009D329A">
        <w:rPr>
          <w:rFonts w:ascii="Times New Roman" w:hAnsi="Times New Roman" w:cs="Times New Roman"/>
        </w:rPr>
        <w:t xml:space="preserve">En coherencia con las metodologías de producción colectiva, es dable seguir reflexionando acerca de los usos del podcast y los modos de evaluarlo: si es en términos cuantitativos medibles en cantidad de escuchas, como lo reflejan las estadísticas de redes sociales y plataformas, en los usos en formación de grado y posgrado, en el reconocimiento de colegas y de las organizaciones respecto a la capacidad de estas conversaciones de documentar el “conocimiento oculto” respecto a las lógicas académicas y desde allí armar red entre investigadores/as con apuestas afines, o bien de documentar experiencias militantes que puedan ser transmitidas y replicadas. </w:t>
      </w:r>
    </w:p>
    <w:p w14:paraId="384D90D1" w14:textId="77777777" w:rsidR="009D329A" w:rsidRPr="000C2001" w:rsidRDefault="009D329A" w:rsidP="009D329A">
      <w:pPr>
        <w:shd w:val="clear" w:color="auto" w:fill="FFFFFF"/>
        <w:spacing w:after="0" w:line="240" w:lineRule="auto"/>
        <w:outlineLvl w:val="1"/>
        <w:rPr>
          <w:rFonts w:ascii="Times New Roman" w:eastAsia="Times New Roman" w:hAnsi="Times New Roman" w:cs="Times New Roman"/>
          <w:b/>
          <w:bCs/>
        </w:rPr>
      </w:pPr>
      <w:r w:rsidRPr="000C2001">
        <w:rPr>
          <w:rFonts w:ascii="Times New Roman" w:eastAsia="Times New Roman" w:hAnsi="Times New Roman" w:cs="Times New Roman"/>
          <w:b/>
          <w:bCs/>
        </w:rPr>
        <w:t>Referencias</w:t>
      </w:r>
    </w:p>
    <w:p w14:paraId="12B9648A"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Arias, A. (2024). El podcast como herramienta de divulgación científica. Comunicar para los oídos</w:t>
      </w:r>
      <w:r w:rsidRPr="009D329A">
        <w:rPr>
          <w:rFonts w:ascii="Times New Roman" w:hAnsi="Times New Roman" w:cs="Times New Roman"/>
          <w:b/>
          <w:bCs/>
        </w:rPr>
        <w:t>.</w:t>
      </w:r>
      <w:r w:rsidRPr="009D329A">
        <w:rPr>
          <w:rFonts w:ascii="Times New Roman" w:hAnsi="Times New Roman" w:cs="Times New Roman"/>
          <w:b/>
          <w:bCs/>
          <w:i/>
          <w:iCs/>
        </w:rPr>
        <w:t xml:space="preserve"> </w:t>
      </w:r>
      <w:proofErr w:type="spellStart"/>
      <w:r w:rsidRPr="009D329A">
        <w:rPr>
          <w:rFonts w:ascii="Times New Roman" w:hAnsi="Times New Roman" w:cs="Times New Roman"/>
          <w:i/>
          <w:iCs/>
        </w:rPr>
        <w:t>Question</w:t>
      </w:r>
      <w:proofErr w:type="spellEnd"/>
      <w:r w:rsidRPr="009D329A">
        <w:rPr>
          <w:rFonts w:ascii="Times New Roman" w:hAnsi="Times New Roman" w:cs="Times New Roman"/>
        </w:rPr>
        <w:t>, 78(3), 1-31.</w:t>
      </w:r>
    </w:p>
    <w:p w14:paraId="0FA0DE5B"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De Castro </w:t>
      </w:r>
      <w:proofErr w:type="spellStart"/>
      <w:r w:rsidRPr="009D329A">
        <w:rPr>
          <w:rFonts w:ascii="Times New Roman" w:hAnsi="Times New Roman" w:cs="Times New Roman"/>
        </w:rPr>
        <w:t>Horisberger</w:t>
      </w:r>
      <w:proofErr w:type="spellEnd"/>
      <w:r w:rsidRPr="009D329A">
        <w:rPr>
          <w:rFonts w:ascii="Times New Roman" w:hAnsi="Times New Roman" w:cs="Times New Roman"/>
        </w:rPr>
        <w:t>, A. (2024). Convergencia: el podcast como herramienta para la comunicación del discurso científico en redes conectivas. Ponencia presentada en el</w:t>
      </w:r>
      <w:r w:rsidRPr="009D329A">
        <w:rPr>
          <w:rFonts w:ascii="Times New Roman" w:hAnsi="Times New Roman" w:cs="Times New Roman"/>
          <w:b/>
          <w:bCs/>
        </w:rPr>
        <w:t xml:space="preserve"> </w:t>
      </w:r>
      <w:r w:rsidRPr="009D329A">
        <w:rPr>
          <w:rFonts w:ascii="Times New Roman" w:hAnsi="Times New Roman" w:cs="Times New Roman"/>
        </w:rPr>
        <w:t xml:space="preserve">III </w:t>
      </w:r>
      <w:r w:rsidRPr="009D329A">
        <w:rPr>
          <w:rFonts w:ascii="Times New Roman" w:hAnsi="Times New Roman" w:cs="Times New Roman"/>
        </w:rPr>
        <w:lastRenderedPageBreak/>
        <w:t>Congreso Internacional de Ciencias Humanas. Escuela de Humanidades, Universidad Nacional de San Martín, Gral. San Martín.</w:t>
      </w:r>
    </w:p>
    <w:p w14:paraId="297EFEB5"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Di </w:t>
      </w:r>
      <w:proofErr w:type="spellStart"/>
      <w:r w:rsidRPr="009D329A">
        <w:rPr>
          <w:rFonts w:ascii="Times New Roman" w:hAnsi="Times New Roman" w:cs="Times New Roman"/>
        </w:rPr>
        <w:t>Matteo</w:t>
      </w:r>
      <w:proofErr w:type="spellEnd"/>
      <w:r w:rsidRPr="009D329A">
        <w:rPr>
          <w:rFonts w:ascii="Times New Roman" w:hAnsi="Times New Roman" w:cs="Times New Roman"/>
        </w:rPr>
        <w:t>, A.J. (2022). Movimientos populares y diálogo de saberes. </w:t>
      </w:r>
      <w:r w:rsidRPr="009D329A">
        <w:rPr>
          <w:rFonts w:ascii="Times New Roman" w:hAnsi="Times New Roman" w:cs="Times New Roman"/>
          <w:i/>
          <w:iCs/>
        </w:rPr>
        <w:t>Saberes Y prácticas. Revista de Filosofía y Educación</w:t>
      </w:r>
      <w:r w:rsidRPr="009D329A">
        <w:rPr>
          <w:rFonts w:ascii="Times New Roman" w:hAnsi="Times New Roman" w:cs="Times New Roman"/>
        </w:rPr>
        <w:t>, </w:t>
      </w:r>
      <w:r w:rsidRPr="009D329A">
        <w:rPr>
          <w:rFonts w:ascii="Times New Roman" w:hAnsi="Times New Roman" w:cs="Times New Roman"/>
          <w:i/>
          <w:iCs/>
        </w:rPr>
        <w:t>7</w:t>
      </w:r>
      <w:r w:rsidRPr="009D329A">
        <w:rPr>
          <w:rFonts w:ascii="Times New Roman" w:hAnsi="Times New Roman" w:cs="Times New Roman"/>
        </w:rPr>
        <w:t xml:space="preserve">(1), 1–16. </w:t>
      </w:r>
    </w:p>
    <w:p w14:paraId="07FE41B2"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Di </w:t>
      </w:r>
      <w:proofErr w:type="spellStart"/>
      <w:r w:rsidRPr="009D329A">
        <w:rPr>
          <w:rFonts w:ascii="Times New Roman" w:hAnsi="Times New Roman" w:cs="Times New Roman"/>
        </w:rPr>
        <w:t>Matteo</w:t>
      </w:r>
      <w:proofErr w:type="spellEnd"/>
      <w:r w:rsidRPr="009D329A">
        <w:rPr>
          <w:rFonts w:ascii="Times New Roman" w:hAnsi="Times New Roman" w:cs="Times New Roman"/>
        </w:rPr>
        <w:t>, A.J. y Vila, D. (2025).</w:t>
      </w:r>
      <w:r w:rsidRPr="009D329A">
        <w:rPr>
          <w:rFonts w:ascii="Times New Roman" w:hAnsi="Times New Roman" w:cs="Times New Roman"/>
          <w:b/>
          <w:bCs/>
          <w:color w:val="000000"/>
        </w:rPr>
        <w:t xml:space="preserve"> </w:t>
      </w:r>
      <w:r w:rsidRPr="009D329A">
        <w:rPr>
          <w:rFonts w:ascii="Times New Roman" w:hAnsi="Times New Roman" w:cs="Times New Roman"/>
        </w:rPr>
        <w:t xml:space="preserve">Reflexiones metodológicas en Educación Popular desde una experiencia de extensión universitaria. </w:t>
      </w:r>
      <w:r w:rsidRPr="009D329A">
        <w:rPr>
          <w:rFonts w:ascii="Times New Roman" w:hAnsi="Times New Roman" w:cs="Times New Roman"/>
          <w:i/>
          <w:iCs/>
        </w:rPr>
        <w:t xml:space="preserve">Revista </w:t>
      </w:r>
      <w:proofErr w:type="spellStart"/>
      <w:r w:rsidRPr="009D329A">
        <w:rPr>
          <w:rFonts w:ascii="Times New Roman" w:hAnsi="Times New Roman" w:cs="Times New Roman"/>
          <w:i/>
          <w:iCs/>
        </w:rPr>
        <w:t>Masquedós</w:t>
      </w:r>
      <w:proofErr w:type="spellEnd"/>
      <w:r w:rsidRPr="009D329A">
        <w:rPr>
          <w:rFonts w:ascii="Times New Roman" w:hAnsi="Times New Roman" w:cs="Times New Roman"/>
          <w:i/>
          <w:iCs/>
        </w:rPr>
        <w:t>, 10</w:t>
      </w:r>
      <w:r w:rsidRPr="009D329A">
        <w:rPr>
          <w:rFonts w:ascii="Times New Roman" w:hAnsi="Times New Roman" w:cs="Times New Roman"/>
        </w:rPr>
        <w:t xml:space="preserve">(14), 1-16. </w:t>
      </w:r>
    </w:p>
    <w:p w14:paraId="402AF845"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Di </w:t>
      </w:r>
      <w:proofErr w:type="spellStart"/>
      <w:r w:rsidRPr="009D329A">
        <w:rPr>
          <w:rFonts w:ascii="Times New Roman" w:hAnsi="Times New Roman" w:cs="Times New Roman"/>
        </w:rPr>
        <w:t>Matteo</w:t>
      </w:r>
      <w:proofErr w:type="spellEnd"/>
      <w:r w:rsidRPr="009D329A">
        <w:rPr>
          <w:rFonts w:ascii="Times New Roman" w:hAnsi="Times New Roman" w:cs="Times New Roman"/>
        </w:rPr>
        <w:t>, A.J., Vila, D., De Mingo, A. C. y Fontana, S. (2022). Vínculos entre docencia y extensión universitaria: caminos para pensar la formación de estudiantes. </w:t>
      </w:r>
      <w:r w:rsidRPr="009D329A">
        <w:rPr>
          <w:rFonts w:ascii="Times New Roman" w:hAnsi="Times New Roman" w:cs="Times New Roman"/>
          <w:i/>
          <w:iCs/>
        </w:rPr>
        <w:t>Polifonías</w:t>
      </w:r>
      <w:r w:rsidRPr="009D329A">
        <w:rPr>
          <w:rFonts w:ascii="Times New Roman" w:hAnsi="Times New Roman" w:cs="Times New Roman"/>
        </w:rPr>
        <w:t xml:space="preserve">, (20), 46–68. </w:t>
      </w:r>
    </w:p>
    <w:p w14:paraId="4B834828" w14:textId="77777777" w:rsidR="009D329A" w:rsidRPr="009D329A" w:rsidRDefault="009D329A" w:rsidP="009D329A">
      <w:pPr>
        <w:spacing w:after="0" w:line="240" w:lineRule="auto"/>
        <w:jc w:val="both"/>
        <w:rPr>
          <w:rFonts w:ascii="Times New Roman" w:hAnsi="Times New Roman" w:cs="Times New Roman"/>
          <w:i/>
          <w:iCs/>
          <w:highlight w:val="yellow"/>
        </w:rPr>
      </w:pPr>
      <w:r w:rsidRPr="009D329A">
        <w:rPr>
          <w:rFonts w:ascii="Times New Roman" w:hAnsi="Times New Roman" w:cs="Times New Roman"/>
        </w:rPr>
        <w:t xml:space="preserve">Di </w:t>
      </w:r>
      <w:proofErr w:type="spellStart"/>
      <w:r w:rsidRPr="009D329A">
        <w:rPr>
          <w:rFonts w:ascii="Times New Roman" w:hAnsi="Times New Roman" w:cs="Times New Roman"/>
        </w:rPr>
        <w:t>Matteo</w:t>
      </w:r>
      <w:proofErr w:type="spellEnd"/>
      <w:r w:rsidRPr="009D329A">
        <w:rPr>
          <w:rFonts w:ascii="Times New Roman" w:hAnsi="Times New Roman" w:cs="Times New Roman"/>
        </w:rPr>
        <w:t>, A.J. et al. (2021).</w:t>
      </w:r>
      <w:r w:rsidRPr="009D329A">
        <w:rPr>
          <w:rFonts w:ascii="Times New Roman" w:hAnsi="Times New Roman" w:cs="Times New Roman"/>
          <w:i/>
          <w:iCs/>
        </w:rPr>
        <w:t xml:space="preserve"> </w:t>
      </w:r>
      <w:r w:rsidRPr="009D329A">
        <w:rPr>
          <w:rFonts w:ascii="Times New Roman" w:hAnsi="Times New Roman" w:cs="Times New Roman"/>
        </w:rPr>
        <w:t>[Se omite información para anonimización]</w:t>
      </w:r>
      <w:r w:rsidRPr="009D329A">
        <w:rPr>
          <w:rFonts w:ascii="Times New Roman" w:hAnsi="Times New Roman" w:cs="Times New Roman"/>
          <w:i/>
          <w:iCs/>
        </w:rPr>
        <w:t xml:space="preserve"> </w:t>
      </w:r>
    </w:p>
    <w:p w14:paraId="0673FF40"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Egaña, A. y Bianchi, D. (2022). Diálogo de saberes e interdisciplinar en los procesos de </w:t>
      </w:r>
      <w:proofErr w:type="spellStart"/>
      <w:r w:rsidRPr="009D329A">
        <w:rPr>
          <w:rFonts w:ascii="Times New Roman" w:hAnsi="Times New Roman" w:cs="Times New Roman"/>
        </w:rPr>
        <w:t>curricularización</w:t>
      </w:r>
      <w:proofErr w:type="spellEnd"/>
      <w:r w:rsidRPr="009D329A">
        <w:rPr>
          <w:rFonts w:ascii="Times New Roman" w:hAnsi="Times New Roman" w:cs="Times New Roman"/>
        </w:rPr>
        <w:t xml:space="preserve"> de la extensión. En </w:t>
      </w:r>
      <w:proofErr w:type="spellStart"/>
      <w:r w:rsidRPr="009D329A">
        <w:rPr>
          <w:rFonts w:ascii="Times New Roman" w:hAnsi="Times New Roman" w:cs="Times New Roman"/>
        </w:rPr>
        <w:t>Parentelli</w:t>
      </w:r>
      <w:proofErr w:type="spellEnd"/>
      <w:r w:rsidRPr="009D329A">
        <w:rPr>
          <w:rFonts w:ascii="Times New Roman" w:hAnsi="Times New Roman" w:cs="Times New Roman"/>
        </w:rPr>
        <w:t xml:space="preserve">, V. (Coord.) </w:t>
      </w:r>
      <w:r w:rsidRPr="009D329A">
        <w:rPr>
          <w:rFonts w:ascii="Times New Roman" w:hAnsi="Times New Roman" w:cs="Times New Roman"/>
          <w:i/>
        </w:rPr>
        <w:t>Integralidad revisitada: abordajes múltiples y perspectivas</w:t>
      </w:r>
      <w:r w:rsidRPr="009D329A">
        <w:rPr>
          <w:rFonts w:ascii="Times New Roman" w:hAnsi="Times New Roman" w:cs="Times New Roman"/>
        </w:rPr>
        <w:t>. Programa APEX.</w:t>
      </w:r>
    </w:p>
    <w:p w14:paraId="2B13F020"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Elhordoy, A. (2018). Podcasts: Herramienta de comunicación efectiva para el ámbito interno y externo de las organizaciones. Aproximación a los nuevos dispositivos de la cultura digital. </w:t>
      </w:r>
      <w:proofErr w:type="spellStart"/>
      <w:r w:rsidRPr="009D329A">
        <w:rPr>
          <w:rFonts w:ascii="Times New Roman" w:hAnsi="Times New Roman" w:cs="Times New Roman"/>
          <w:i/>
          <w:iCs/>
        </w:rPr>
        <w:t>InMediaciones</w:t>
      </w:r>
      <w:proofErr w:type="spellEnd"/>
      <w:r w:rsidRPr="009D329A">
        <w:rPr>
          <w:rFonts w:ascii="Times New Roman" w:hAnsi="Times New Roman" w:cs="Times New Roman"/>
          <w:i/>
          <w:iCs/>
        </w:rPr>
        <w:t xml:space="preserve"> de la Comunicación, 15</w:t>
      </w:r>
      <w:r w:rsidRPr="009D329A">
        <w:rPr>
          <w:rFonts w:ascii="Times New Roman" w:hAnsi="Times New Roman" w:cs="Times New Roman"/>
        </w:rPr>
        <w:t xml:space="preserve">(2), 217-227. </w:t>
      </w:r>
    </w:p>
    <w:p w14:paraId="36EFC61B" w14:textId="77777777" w:rsidR="009D329A" w:rsidRPr="009D329A" w:rsidRDefault="009D329A" w:rsidP="009D329A">
      <w:pPr>
        <w:spacing w:after="0" w:line="240" w:lineRule="auto"/>
        <w:jc w:val="both"/>
        <w:rPr>
          <w:rFonts w:ascii="Times New Roman" w:hAnsi="Times New Roman" w:cs="Times New Roman"/>
          <w:lang w:val="it-IT"/>
        </w:rPr>
      </w:pPr>
      <w:r w:rsidRPr="009D329A">
        <w:rPr>
          <w:rFonts w:ascii="Times New Roman" w:hAnsi="Times New Roman" w:cs="Times New Roman"/>
        </w:rPr>
        <w:t xml:space="preserve">Espada, A. (2018). Nuevos modelos radiofónicos: las redes de podcast en Argentina: producción, distribución y comercialización de la radio </w:t>
      </w:r>
      <w:proofErr w:type="spellStart"/>
      <w:r w:rsidRPr="009D329A">
        <w:rPr>
          <w:rFonts w:ascii="Times New Roman" w:hAnsi="Times New Roman" w:cs="Times New Roman"/>
        </w:rPr>
        <w:t>on</w:t>
      </w:r>
      <w:proofErr w:type="spellEnd"/>
      <w:r w:rsidRPr="009D329A">
        <w:rPr>
          <w:rFonts w:ascii="Times New Roman" w:hAnsi="Times New Roman" w:cs="Times New Roman"/>
        </w:rPr>
        <w:t xml:space="preserve"> </w:t>
      </w:r>
      <w:proofErr w:type="spellStart"/>
      <w:r w:rsidRPr="009D329A">
        <w:rPr>
          <w:rFonts w:ascii="Times New Roman" w:hAnsi="Times New Roman" w:cs="Times New Roman"/>
        </w:rPr>
        <w:t>demand</w:t>
      </w:r>
      <w:proofErr w:type="spellEnd"/>
      <w:r w:rsidRPr="009D329A">
        <w:rPr>
          <w:rFonts w:ascii="Times New Roman" w:hAnsi="Times New Roman" w:cs="Times New Roman"/>
        </w:rPr>
        <w:t xml:space="preserve">. </w:t>
      </w:r>
      <w:r w:rsidRPr="009D329A">
        <w:rPr>
          <w:rFonts w:ascii="Times New Roman" w:hAnsi="Times New Roman" w:cs="Times New Roman"/>
          <w:i/>
          <w:iCs/>
          <w:lang w:val="it-IT"/>
        </w:rPr>
        <w:t>Question, 59</w:t>
      </w:r>
      <w:r w:rsidRPr="009D329A">
        <w:rPr>
          <w:rFonts w:ascii="Times New Roman" w:hAnsi="Times New Roman" w:cs="Times New Roman"/>
          <w:lang w:val="it-IT"/>
        </w:rPr>
        <w:t xml:space="preserve">(1), e081. </w:t>
      </w:r>
    </w:p>
    <w:p w14:paraId="278FC26A"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lang w:val="it-IT"/>
        </w:rPr>
        <w:t xml:space="preserve">Fernández Álvarez, M. I., Wolanski, S., Pacífico, F., Sorroche, S. y Stefanetti, C. (2024). </w:t>
      </w:r>
      <w:r w:rsidRPr="009D329A">
        <w:rPr>
          <w:rFonts w:ascii="Times New Roman" w:hAnsi="Times New Roman" w:cs="Times New Roman"/>
        </w:rPr>
        <w:t xml:space="preserve">Hacer antropología colaborativa con organizaciones de la economía popular: producción de datos propios y herramientas de divulgación. En Autor/a (Coord.) </w:t>
      </w:r>
      <w:r w:rsidRPr="009D329A">
        <w:rPr>
          <w:rFonts w:ascii="Times New Roman" w:hAnsi="Times New Roman" w:cs="Times New Roman"/>
          <w:i/>
          <w:iCs/>
        </w:rPr>
        <w:t>Los abordajes epistémico-metodológicos en el campo de estudios y prácticas de la economía popular en Argentina: un análisis desde la coproducción de conocimiento</w:t>
      </w:r>
      <w:r w:rsidRPr="009D329A">
        <w:rPr>
          <w:rFonts w:ascii="Times New Roman" w:hAnsi="Times New Roman" w:cs="Times New Roman"/>
        </w:rPr>
        <w:t xml:space="preserve"> (pp. 23-44). Facultad de Ciencias Sociales, Universidad de Buenos Aires.</w:t>
      </w:r>
    </w:p>
    <w:p w14:paraId="512236B9"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García-Marín, D. (2018). La radio en pijama. Origen, evolución y ecosistema del</w:t>
      </w:r>
    </w:p>
    <w:p w14:paraId="289A255C" w14:textId="77777777" w:rsidR="009D329A" w:rsidRPr="009D329A" w:rsidRDefault="009D329A" w:rsidP="009D329A">
      <w:pPr>
        <w:spacing w:after="0" w:line="240" w:lineRule="auto"/>
        <w:jc w:val="both"/>
        <w:rPr>
          <w:rFonts w:ascii="Times New Roman" w:hAnsi="Times New Roman" w:cs="Times New Roman"/>
        </w:rPr>
      </w:pPr>
      <w:proofErr w:type="spellStart"/>
      <w:r w:rsidRPr="009D329A">
        <w:rPr>
          <w:rFonts w:ascii="Times New Roman" w:hAnsi="Times New Roman" w:cs="Times New Roman"/>
        </w:rPr>
        <w:t>podcasting</w:t>
      </w:r>
      <w:proofErr w:type="spellEnd"/>
      <w:r w:rsidRPr="009D329A">
        <w:rPr>
          <w:rFonts w:ascii="Times New Roman" w:hAnsi="Times New Roman" w:cs="Times New Roman"/>
        </w:rPr>
        <w:t xml:space="preserve"> español. </w:t>
      </w:r>
      <w:r w:rsidRPr="009D329A">
        <w:rPr>
          <w:rFonts w:ascii="Times New Roman" w:hAnsi="Times New Roman" w:cs="Times New Roman"/>
          <w:i/>
          <w:iCs/>
        </w:rPr>
        <w:t>Estudios sobre el Mensaje Periodístico, 25</w:t>
      </w:r>
      <w:r w:rsidRPr="009D329A">
        <w:rPr>
          <w:rFonts w:ascii="Times New Roman" w:hAnsi="Times New Roman" w:cs="Times New Roman"/>
        </w:rPr>
        <w:t>(1), 181-196.</w:t>
      </w:r>
      <w:r w:rsidRPr="009D329A">
        <w:rPr>
          <w:rFonts w:ascii="Times New Roman" w:hAnsi="Times New Roman" w:cs="Times New Roman"/>
          <w:i/>
          <w:iCs/>
        </w:rPr>
        <w:t xml:space="preserve"> </w:t>
      </w:r>
    </w:p>
    <w:p w14:paraId="3C97FF35" w14:textId="77777777" w:rsidR="009D329A" w:rsidRPr="009D329A" w:rsidRDefault="009D329A" w:rsidP="009D329A">
      <w:pPr>
        <w:spacing w:after="0" w:line="240" w:lineRule="auto"/>
        <w:jc w:val="both"/>
        <w:rPr>
          <w:rFonts w:ascii="Times New Roman" w:hAnsi="Times New Roman" w:cs="Times New Roman"/>
          <w:lang w:val="es"/>
        </w:rPr>
      </w:pPr>
      <w:r w:rsidRPr="009D329A">
        <w:rPr>
          <w:rFonts w:ascii="Times New Roman" w:hAnsi="Times New Roman" w:cs="Times New Roman"/>
          <w:lang w:val="es"/>
        </w:rPr>
        <w:t xml:space="preserve">Haber, A. (2011). </w:t>
      </w:r>
      <w:proofErr w:type="spellStart"/>
      <w:r w:rsidRPr="009D329A">
        <w:rPr>
          <w:rFonts w:ascii="Times New Roman" w:hAnsi="Times New Roman" w:cs="Times New Roman"/>
          <w:lang w:val="es"/>
        </w:rPr>
        <w:t>Nometodología</w:t>
      </w:r>
      <w:proofErr w:type="spellEnd"/>
      <w:r w:rsidRPr="009D329A">
        <w:rPr>
          <w:rFonts w:ascii="Times New Roman" w:hAnsi="Times New Roman" w:cs="Times New Roman"/>
          <w:lang w:val="es"/>
        </w:rPr>
        <w:t xml:space="preserve"> Payanesa: Notas de Metodología Indisciplinada. </w:t>
      </w:r>
      <w:r w:rsidRPr="009D329A">
        <w:rPr>
          <w:rFonts w:ascii="Times New Roman" w:hAnsi="Times New Roman" w:cs="Times New Roman"/>
          <w:i/>
          <w:lang w:val="es"/>
        </w:rPr>
        <w:t>Revista de Antropología</w:t>
      </w:r>
      <w:r w:rsidRPr="009D329A">
        <w:rPr>
          <w:rFonts w:ascii="Times New Roman" w:hAnsi="Times New Roman" w:cs="Times New Roman"/>
          <w:lang w:val="es"/>
        </w:rPr>
        <w:t xml:space="preserve">, </w:t>
      </w:r>
      <w:r w:rsidRPr="009D329A">
        <w:rPr>
          <w:rFonts w:ascii="Times New Roman" w:hAnsi="Times New Roman" w:cs="Times New Roman"/>
          <w:i/>
          <w:iCs/>
          <w:lang w:val="es"/>
        </w:rPr>
        <w:t>23</w:t>
      </w:r>
      <w:r w:rsidRPr="009D329A">
        <w:rPr>
          <w:rFonts w:ascii="Times New Roman" w:hAnsi="Times New Roman" w:cs="Times New Roman"/>
          <w:lang w:val="es"/>
        </w:rPr>
        <w:t>, 9-49.</w:t>
      </w:r>
    </w:p>
    <w:p w14:paraId="2E26645B"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lang w:val="es"/>
        </w:rPr>
        <w:t xml:space="preserve">Jara, O. (2018). </w:t>
      </w:r>
      <w:r w:rsidRPr="009D329A">
        <w:rPr>
          <w:rFonts w:ascii="Times New Roman" w:hAnsi="Times New Roman" w:cs="Times New Roman"/>
        </w:rPr>
        <w:t>La sistematización de experiencias: práctica y teoría para otros mundos posibles. CINDE.</w:t>
      </w:r>
    </w:p>
    <w:p w14:paraId="11E4B135" w14:textId="77777777" w:rsidR="009D329A" w:rsidRPr="009D329A" w:rsidRDefault="009D329A" w:rsidP="009D329A">
      <w:pPr>
        <w:spacing w:after="0" w:line="240" w:lineRule="auto"/>
        <w:jc w:val="both"/>
        <w:rPr>
          <w:rFonts w:ascii="Times New Roman" w:hAnsi="Times New Roman" w:cs="Times New Roman"/>
          <w:lang w:val="es"/>
        </w:rPr>
      </w:pPr>
      <w:proofErr w:type="spellStart"/>
      <w:r w:rsidRPr="009D329A">
        <w:rPr>
          <w:rFonts w:ascii="Times New Roman" w:hAnsi="Times New Roman" w:cs="Times New Roman"/>
        </w:rPr>
        <w:t>Kaplún</w:t>
      </w:r>
      <w:proofErr w:type="spellEnd"/>
      <w:r w:rsidRPr="009D329A">
        <w:rPr>
          <w:rFonts w:ascii="Times New Roman" w:hAnsi="Times New Roman" w:cs="Times New Roman"/>
        </w:rPr>
        <w:t xml:space="preserve">, G. (2014). La integralidad como movimiento instituyente en la universidad. </w:t>
      </w:r>
      <w:proofErr w:type="spellStart"/>
      <w:r w:rsidRPr="009D329A">
        <w:rPr>
          <w:rFonts w:ascii="Times New Roman" w:hAnsi="Times New Roman" w:cs="Times New Roman"/>
          <w:i/>
          <w:iCs/>
        </w:rPr>
        <w:t>InterCambios</w:t>
      </w:r>
      <w:proofErr w:type="spellEnd"/>
      <w:r w:rsidRPr="009D329A">
        <w:rPr>
          <w:rFonts w:ascii="Times New Roman" w:hAnsi="Times New Roman" w:cs="Times New Roman"/>
        </w:rPr>
        <w:t>, (1), 45-51.</w:t>
      </w:r>
    </w:p>
    <w:p w14:paraId="0D6EEFEF"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Martín, A. y </w:t>
      </w:r>
      <w:proofErr w:type="spellStart"/>
      <w:r w:rsidRPr="009D329A">
        <w:rPr>
          <w:rFonts w:ascii="Times New Roman" w:hAnsi="Times New Roman" w:cs="Times New Roman"/>
        </w:rPr>
        <w:t>Jendel</w:t>
      </w:r>
      <w:proofErr w:type="spellEnd"/>
      <w:r w:rsidRPr="009D329A">
        <w:rPr>
          <w:rFonts w:ascii="Times New Roman" w:hAnsi="Times New Roman" w:cs="Times New Roman"/>
        </w:rPr>
        <w:t>, P. (2023). ¿Me oyen, me escuchan? Un podcast para la reflexión acerca del uso de redes sociales en la actualidad. Tesina de grado, Licenciatura en Comunicación Social, Universidad Nacional de Cuyo.</w:t>
      </w:r>
    </w:p>
    <w:p w14:paraId="73F767B5" w14:textId="77777777" w:rsidR="009D329A" w:rsidRPr="009D329A" w:rsidRDefault="009D329A" w:rsidP="009D329A">
      <w:pPr>
        <w:spacing w:after="0" w:line="240" w:lineRule="auto"/>
        <w:jc w:val="both"/>
        <w:rPr>
          <w:rFonts w:ascii="Times New Roman" w:hAnsi="Times New Roman" w:cs="Times New Roman"/>
        </w:rPr>
      </w:pPr>
      <w:r w:rsidRPr="009D329A">
        <w:rPr>
          <w:rFonts w:ascii="Times New Roman" w:hAnsi="Times New Roman" w:cs="Times New Roman"/>
        </w:rPr>
        <w:t xml:space="preserve">Mauro, A. y </w:t>
      </w:r>
      <w:proofErr w:type="spellStart"/>
      <w:r w:rsidRPr="009D329A">
        <w:rPr>
          <w:rFonts w:ascii="Times New Roman" w:hAnsi="Times New Roman" w:cs="Times New Roman"/>
        </w:rPr>
        <w:t>Naidorf</w:t>
      </w:r>
      <w:proofErr w:type="spellEnd"/>
      <w:r w:rsidRPr="009D329A">
        <w:rPr>
          <w:rFonts w:ascii="Times New Roman" w:hAnsi="Times New Roman" w:cs="Times New Roman"/>
        </w:rPr>
        <w:t xml:space="preserve">, J. (2024). ¿Cómo evaluar las contribuciones de la investigación científica? Medir y jerarquizar la movilización del conocimiento en las trayectorias de postulantes a ingreso a la Carrera de Investigador Científico (CIC) en el CONICET. </w:t>
      </w:r>
      <w:r w:rsidRPr="009D329A">
        <w:rPr>
          <w:rFonts w:ascii="Times New Roman" w:hAnsi="Times New Roman" w:cs="Times New Roman"/>
          <w:i/>
          <w:iCs/>
        </w:rPr>
        <w:t>Ciencia, Docencia y Tecnología, 35</w:t>
      </w:r>
      <w:r w:rsidRPr="009D329A">
        <w:rPr>
          <w:rFonts w:ascii="Times New Roman" w:hAnsi="Times New Roman" w:cs="Times New Roman"/>
        </w:rPr>
        <w:t>(70), 1-24.</w:t>
      </w:r>
    </w:p>
    <w:p w14:paraId="75527A52" w14:textId="77777777" w:rsidR="009D329A" w:rsidRPr="009D329A" w:rsidRDefault="009D329A" w:rsidP="009D329A">
      <w:pPr>
        <w:spacing w:after="0" w:line="240" w:lineRule="auto"/>
        <w:jc w:val="both"/>
        <w:rPr>
          <w:rFonts w:ascii="Times New Roman" w:hAnsi="Times New Roman" w:cs="Times New Roman"/>
          <w:bCs/>
          <w:lang w:val="it-IT"/>
        </w:rPr>
      </w:pPr>
      <w:r w:rsidRPr="009D329A">
        <w:rPr>
          <w:rFonts w:ascii="Times New Roman" w:hAnsi="Times New Roman" w:cs="Times New Roman"/>
          <w:bCs/>
        </w:rPr>
        <w:t xml:space="preserve">Michi, N., Di </w:t>
      </w:r>
      <w:proofErr w:type="spellStart"/>
      <w:r w:rsidRPr="009D329A">
        <w:rPr>
          <w:rFonts w:ascii="Times New Roman" w:hAnsi="Times New Roman" w:cs="Times New Roman"/>
          <w:bCs/>
        </w:rPr>
        <w:t>Matteo</w:t>
      </w:r>
      <w:proofErr w:type="spellEnd"/>
      <w:r w:rsidRPr="009D329A">
        <w:rPr>
          <w:rFonts w:ascii="Times New Roman" w:hAnsi="Times New Roman" w:cs="Times New Roman"/>
          <w:bCs/>
        </w:rPr>
        <w:t xml:space="preserve">, A.J. y Vila, D. (2021). </w:t>
      </w:r>
      <w:r w:rsidRPr="009D329A">
        <w:rPr>
          <w:rFonts w:ascii="Times New Roman" w:hAnsi="Times New Roman" w:cs="Times New Roman"/>
          <w:bCs/>
          <w:i/>
        </w:rPr>
        <w:t>Universidad, movimiento y educación: entre senderos y bordes</w:t>
      </w:r>
      <w:r w:rsidRPr="009D329A">
        <w:rPr>
          <w:rFonts w:ascii="Times New Roman" w:hAnsi="Times New Roman" w:cs="Times New Roman"/>
          <w:bCs/>
        </w:rPr>
        <w:t xml:space="preserve">. </w:t>
      </w:r>
      <w:r w:rsidRPr="009D329A">
        <w:rPr>
          <w:rFonts w:ascii="Times New Roman" w:hAnsi="Times New Roman" w:cs="Times New Roman"/>
          <w:bCs/>
          <w:lang w:val="it-IT"/>
        </w:rPr>
        <w:t>Edunlu.</w:t>
      </w:r>
    </w:p>
    <w:p w14:paraId="782B8775" w14:textId="77777777" w:rsidR="009D329A" w:rsidRPr="009D329A" w:rsidRDefault="009D329A" w:rsidP="009D329A">
      <w:pPr>
        <w:spacing w:after="0" w:line="240" w:lineRule="auto"/>
        <w:jc w:val="both"/>
        <w:rPr>
          <w:rFonts w:ascii="Times New Roman" w:hAnsi="Times New Roman" w:cs="Times New Roman"/>
          <w:bCs/>
        </w:rPr>
      </w:pPr>
      <w:r w:rsidRPr="009D329A">
        <w:rPr>
          <w:rFonts w:ascii="Times New Roman" w:hAnsi="Times New Roman" w:cs="Times New Roman"/>
          <w:bCs/>
          <w:lang w:val="it-IT"/>
        </w:rPr>
        <w:t xml:space="preserve">Mora Augier, C., Mezzadra, L., Ramacciotti, K. y Reyna, C. (2025). </w:t>
      </w:r>
      <w:r w:rsidRPr="009D329A">
        <w:rPr>
          <w:rFonts w:ascii="Times New Roman" w:hAnsi="Times New Roman" w:cs="Times New Roman"/>
          <w:bCs/>
        </w:rPr>
        <w:t xml:space="preserve">Puentes digitales: las nuevas formas de comunicación, enseñanza y atención en enfermería. </w:t>
      </w:r>
      <w:r w:rsidRPr="009D329A">
        <w:rPr>
          <w:rFonts w:ascii="Times New Roman" w:hAnsi="Times New Roman" w:cs="Times New Roman"/>
          <w:bCs/>
          <w:i/>
          <w:iCs/>
        </w:rPr>
        <w:t xml:space="preserve">Cuadernos de Extensión Universitaria de la </w:t>
      </w:r>
      <w:proofErr w:type="spellStart"/>
      <w:r w:rsidRPr="009D329A">
        <w:rPr>
          <w:rFonts w:ascii="Times New Roman" w:hAnsi="Times New Roman" w:cs="Times New Roman"/>
          <w:bCs/>
          <w:i/>
          <w:iCs/>
        </w:rPr>
        <w:t>UNLPam</w:t>
      </w:r>
      <w:proofErr w:type="spellEnd"/>
      <w:r w:rsidRPr="009D329A">
        <w:rPr>
          <w:rFonts w:ascii="Times New Roman" w:hAnsi="Times New Roman" w:cs="Times New Roman"/>
          <w:bCs/>
        </w:rPr>
        <w:t xml:space="preserve">, </w:t>
      </w:r>
      <w:r w:rsidRPr="009D329A">
        <w:rPr>
          <w:rFonts w:ascii="Times New Roman" w:hAnsi="Times New Roman" w:cs="Times New Roman"/>
          <w:bCs/>
          <w:i/>
          <w:iCs/>
        </w:rPr>
        <w:t>9</w:t>
      </w:r>
      <w:r w:rsidRPr="009D329A">
        <w:rPr>
          <w:rFonts w:ascii="Times New Roman" w:hAnsi="Times New Roman" w:cs="Times New Roman"/>
          <w:bCs/>
        </w:rPr>
        <w:t>(2), 125-148.</w:t>
      </w:r>
    </w:p>
    <w:p w14:paraId="76854D9C" w14:textId="56352524" w:rsidR="000C2001" w:rsidRPr="000C2001" w:rsidRDefault="000C2001" w:rsidP="000C2001">
      <w:pPr>
        <w:spacing w:after="0" w:line="240" w:lineRule="auto"/>
        <w:jc w:val="both"/>
        <w:rPr>
          <w:rFonts w:ascii="Times New Roman" w:hAnsi="Times New Roman" w:cs="Times New Roman"/>
          <w:lang w:val="es-AR"/>
        </w:rPr>
      </w:pPr>
      <w:proofErr w:type="spellStart"/>
      <w:r>
        <w:rPr>
          <w:rFonts w:ascii="Times New Roman" w:hAnsi="Times New Roman" w:cs="Times New Roman"/>
        </w:rPr>
        <w:lastRenderedPageBreak/>
        <w:t>Palumbo</w:t>
      </w:r>
      <w:proofErr w:type="spellEnd"/>
      <w:r>
        <w:rPr>
          <w:rFonts w:ascii="Times New Roman" w:hAnsi="Times New Roman" w:cs="Times New Roman"/>
        </w:rPr>
        <w:t>, M.M.</w:t>
      </w:r>
      <w:r w:rsidRPr="009D329A">
        <w:rPr>
          <w:rFonts w:ascii="Times New Roman" w:hAnsi="Times New Roman" w:cs="Times New Roman"/>
        </w:rPr>
        <w:t xml:space="preserve"> (2025). </w:t>
      </w:r>
      <w:r w:rsidRPr="000C2001">
        <w:rPr>
          <w:rFonts w:ascii="Times New Roman" w:hAnsi="Times New Roman" w:cs="Times New Roman"/>
          <w:lang w:val="es-AR"/>
        </w:rPr>
        <w:t>La producción colectiva de conocimiento en el campo de estudios y acción de la economía popular en Argentina</w:t>
      </w:r>
      <w:r w:rsidRPr="000C2001">
        <w:rPr>
          <w:rFonts w:ascii="Times New Roman" w:hAnsi="Times New Roman" w:cs="Times New Roman"/>
          <w:lang w:val="es-AR"/>
        </w:rPr>
        <w:t xml:space="preserve">. </w:t>
      </w:r>
      <w:r w:rsidRPr="000C2001">
        <w:rPr>
          <w:rFonts w:ascii="Times New Roman" w:hAnsi="Times New Roman" w:cs="Times New Roman"/>
          <w:i/>
          <w:iCs/>
          <w:lang w:val="es-AR"/>
        </w:rPr>
        <w:t>Sudamérica</w:t>
      </w:r>
      <w:r w:rsidRPr="000C2001">
        <w:rPr>
          <w:rFonts w:ascii="Times New Roman" w:hAnsi="Times New Roman" w:cs="Times New Roman"/>
          <w:lang w:val="es-AR"/>
        </w:rPr>
        <w:t xml:space="preserve">, (22), </w:t>
      </w:r>
      <w:r>
        <w:rPr>
          <w:rFonts w:ascii="Times New Roman" w:hAnsi="Times New Roman" w:cs="Times New Roman"/>
          <w:lang w:val="es-AR"/>
        </w:rPr>
        <w:t>376-411.</w:t>
      </w:r>
    </w:p>
    <w:p w14:paraId="6B33F000" w14:textId="3DF18B99" w:rsidR="000C2001" w:rsidRPr="000C2001" w:rsidRDefault="000C2001" w:rsidP="000C2001">
      <w:pPr>
        <w:spacing w:after="0" w:line="240" w:lineRule="auto"/>
        <w:jc w:val="both"/>
        <w:rPr>
          <w:rFonts w:ascii="Times New Roman" w:hAnsi="Times New Roman" w:cs="Times New Roman"/>
          <w:b/>
          <w:bCs/>
          <w:lang w:val="es-AR"/>
        </w:rPr>
      </w:pPr>
      <w:proofErr w:type="spellStart"/>
      <w:r>
        <w:rPr>
          <w:rFonts w:ascii="Times New Roman" w:hAnsi="Times New Roman" w:cs="Times New Roman"/>
        </w:rPr>
        <w:t>Palumbo</w:t>
      </w:r>
      <w:proofErr w:type="spellEnd"/>
      <w:r>
        <w:rPr>
          <w:rFonts w:ascii="Times New Roman" w:hAnsi="Times New Roman" w:cs="Times New Roman"/>
        </w:rPr>
        <w:t>, M.M.</w:t>
      </w:r>
      <w:r w:rsidRPr="009D329A">
        <w:rPr>
          <w:rFonts w:ascii="Times New Roman" w:hAnsi="Times New Roman" w:cs="Times New Roman"/>
        </w:rPr>
        <w:t xml:space="preserve"> (Comp.) (2024). </w:t>
      </w:r>
      <w:r w:rsidRPr="000C2001">
        <w:rPr>
          <w:rFonts w:ascii="Times New Roman" w:hAnsi="Times New Roman" w:cs="Times New Roman"/>
          <w:i/>
          <w:iCs/>
        </w:rPr>
        <w:t>Los abordajes epistémico-metodológicos en el campo de estudios y prácticas de la economía popular en Argentina</w:t>
      </w:r>
      <w:r w:rsidRPr="000C2001">
        <w:rPr>
          <w:rFonts w:ascii="Times New Roman" w:hAnsi="Times New Roman" w:cs="Times New Roman"/>
          <w:i/>
          <w:iCs/>
        </w:rPr>
        <w:t xml:space="preserve">. </w:t>
      </w:r>
      <w:r w:rsidRPr="000C2001">
        <w:rPr>
          <w:rFonts w:ascii="Times New Roman" w:hAnsi="Times New Roman" w:cs="Times New Roman"/>
          <w:i/>
          <w:iCs/>
        </w:rPr>
        <w:t>Un análisis desde la coproducción de conocimiento</w:t>
      </w:r>
      <w:r>
        <w:rPr>
          <w:rFonts w:ascii="Times New Roman" w:hAnsi="Times New Roman" w:cs="Times New Roman"/>
        </w:rPr>
        <w:t>. Facultad de Ciencias Sociales, UBA.</w:t>
      </w:r>
    </w:p>
    <w:p w14:paraId="04F0D2E8" w14:textId="0BBEB608" w:rsidR="000C2001" w:rsidRPr="000C2001" w:rsidRDefault="000C2001" w:rsidP="000C2001">
      <w:pPr>
        <w:spacing w:after="0" w:line="240" w:lineRule="auto"/>
        <w:jc w:val="both"/>
        <w:rPr>
          <w:rFonts w:ascii="Times New Roman" w:hAnsi="Times New Roman" w:cs="Times New Roman"/>
          <w:lang w:val="es-AR"/>
        </w:rPr>
      </w:pPr>
      <w:proofErr w:type="spellStart"/>
      <w:r w:rsidRPr="000C2001">
        <w:rPr>
          <w:rFonts w:ascii="Times New Roman" w:hAnsi="Times New Roman" w:cs="Times New Roman"/>
          <w:lang w:val="es-AR"/>
        </w:rPr>
        <w:t>Palumbo</w:t>
      </w:r>
      <w:proofErr w:type="spellEnd"/>
      <w:r w:rsidRPr="000C2001">
        <w:rPr>
          <w:rFonts w:ascii="Times New Roman" w:hAnsi="Times New Roman" w:cs="Times New Roman"/>
          <w:lang w:val="es-AR"/>
        </w:rPr>
        <w:t>,</w:t>
      </w:r>
      <w:r w:rsidRPr="000C2001">
        <w:rPr>
          <w:rFonts w:ascii="Times New Roman" w:hAnsi="Times New Roman" w:cs="Times New Roman"/>
          <w:lang w:val="es-AR"/>
        </w:rPr>
        <w:t xml:space="preserve"> M.M., Di </w:t>
      </w:r>
      <w:proofErr w:type="spellStart"/>
      <w:r w:rsidRPr="000C2001">
        <w:rPr>
          <w:rFonts w:ascii="Times New Roman" w:hAnsi="Times New Roman" w:cs="Times New Roman"/>
          <w:lang w:val="es-AR"/>
        </w:rPr>
        <w:t>Matteo</w:t>
      </w:r>
      <w:proofErr w:type="spellEnd"/>
      <w:r w:rsidRPr="000C2001">
        <w:rPr>
          <w:rFonts w:ascii="Times New Roman" w:hAnsi="Times New Roman" w:cs="Times New Roman"/>
          <w:lang w:val="es-AR"/>
        </w:rPr>
        <w:t xml:space="preserve">, A.J., Vila, D., De Mingo. A.C., Plaza, B. </w:t>
      </w:r>
      <w:r>
        <w:rPr>
          <w:rFonts w:ascii="Times New Roman" w:hAnsi="Times New Roman" w:cs="Times New Roman"/>
          <w:lang w:val="es-AR"/>
        </w:rPr>
        <w:t xml:space="preserve">y Almada Cabrera, A. </w:t>
      </w:r>
      <w:r w:rsidRPr="009D329A">
        <w:rPr>
          <w:rFonts w:ascii="Times New Roman" w:hAnsi="Times New Roman" w:cs="Times New Roman"/>
        </w:rPr>
        <w:t xml:space="preserve">(2022). </w:t>
      </w:r>
      <w:r w:rsidRPr="000C2001">
        <w:rPr>
          <w:rFonts w:ascii="Times New Roman" w:hAnsi="Times New Roman" w:cs="Times New Roman"/>
          <w:lang w:val="es-AR"/>
        </w:rPr>
        <w:t>La coproducción de conocimiento en la investigación educativa. Un ejercicio de reflexividad colectiva en torno a nuestra vinculación con movimientos populares</w:t>
      </w:r>
      <w:r>
        <w:rPr>
          <w:rFonts w:ascii="Times New Roman" w:hAnsi="Times New Roman" w:cs="Times New Roman"/>
          <w:lang w:val="es-AR"/>
        </w:rPr>
        <w:t xml:space="preserve">. </w:t>
      </w:r>
      <w:r>
        <w:rPr>
          <w:rFonts w:ascii="Times New Roman" w:hAnsi="Times New Roman" w:cs="Times New Roman"/>
        </w:rPr>
        <w:t>En Ramírez Díaz, J.A. y Silva Becerra, F. (</w:t>
      </w:r>
      <w:proofErr w:type="spellStart"/>
      <w:r>
        <w:rPr>
          <w:rFonts w:ascii="Times New Roman" w:hAnsi="Times New Roman" w:cs="Times New Roman"/>
        </w:rPr>
        <w:t>Comps</w:t>
      </w:r>
      <w:proofErr w:type="spellEnd"/>
      <w:r>
        <w:rPr>
          <w:rFonts w:ascii="Times New Roman" w:hAnsi="Times New Roman" w:cs="Times New Roman"/>
        </w:rPr>
        <w:t xml:space="preserve">.) </w:t>
      </w:r>
      <w:r w:rsidRPr="000C2001">
        <w:rPr>
          <w:rFonts w:ascii="Times New Roman" w:hAnsi="Times New Roman" w:cs="Times New Roman"/>
          <w:i/>
          <w:iCs/>
          <w:lang w:val="es-AR"/>
        </w:rPr>
        <w:t>La transformación de la ciencia en la educación:</w:t>
      </w:r>
      <w:r w:rsidRPr="000C2001">
        <w:rPr>
          <w:rFonts w:ascii="Times New Roman" w:hAnsi="Times New Roman" w:cs="Times New Roman"/>
          <w:i/>
          <w:iCs/>
          <w:lang w:val="es-AR"/>
        </w:rPr>
        <w:t xml:space="preserve"> E</w:t>
      </w:r>
      <w:r w:rsidRPr="000C2001">
        <w:rPr>
          <w:rFonts w:ascii="Times New Roman" w:hAnsi="Times New Roman" w:cs="Times New Roman"/>
          <w:i/>
          <w:iCs/>
          <w:lang w:val="es-AR"/>
        </w:rPr>
        <w:t>pistemología, política y formación</w:t>
      </w:r>
      <w:r>
        <w:rPr>
          <w:rFonts w:ascii="Times New Roman" w:hAnsi="Times New Roman" w:cs="Times New Roman"/>
          <w:lang w:val="es-AR"/>
        </w:rPr>
        <w:t>. Universidad de Guadalajara.</w:t>
      </w:r>
    </w:p>
    <w:p w14:paraId="38F89475" w14:textId="15D2B298" w:rsidR="009D329A" w:rsidRPr="009D329A" w:rsidRDefault="009D329A" w:rsidP="009D329A">
      <w:pPr>
        <w:spacing w:after="0" w:line="240" w:lineRule="auto"/>
        <w:jc w:val="both"/>
        <w:rPr>
          <w:rFonts w:ascii="Times New Roman" w:hAnsi="Times New Roman" w:cs="Times New Roman"/>
          <w:lang w:val="en-US"/>
        </w:rPr>
      </w:pPr>
      <w:r w:rsidRPr="000C2001">
        <w:rPr>
          <w:rFonts w:ascii="Times New Roman" w:hAnsi="Times New Roman" w:cs="Times New Roman"/>
          <w:lang w:val="es-AR"/>
        </w:rPr>
        <w:t xml:space="preserve">Quintana, C. y </w:t>
      </w:r>
      <w:proofErr w:type="spellStart"/>
      <w:r w:rsidRPr="000C2001">
        <w:rPr>
          <w:rFonts w:ascii="Times New Roman" w:hAnsi="Times New Roman" w:cs="Times New Roman"/>
          <w:lang w:val="es-AR"/>
        </w:rPr>
        <w:t>Heathers</w:t>
      </w:r>
      <w:proofErr w:type="spellEnd"/>
      <w:r w:rsidRPr="000C2001">
        <w:rPr>
          <w:rFonts w:ascii="Times New Roman" w:hAnsi="Times New Roman" w:cs="Times New Roman"/>
          <w:lang w:val="es-AR"/>
        </w:rPr>
        <w:t>, J. (2</w:t>
      </w:r>
      <w:r w:rsidR="000C2001" w:rsidRPr="000C2001">
        <w:rPr>
          <w:rFonts w:ascii="Times New Roman" w:hAnsi="Times New Roman" w:cs="Times New Roman"/>
          <w:lang w:val="es-AR"/>
        </w:rPr>
        <w:t>376-411</w:t>
      </w:r>
      <w:r w:rsidRPr="000C2001">
        <w:rPr>
          <w:rFonts w:ascii="Times New Roman" w:hAnsi="Times New Roman" w:cs="Times New Roman"/>
          <w:lang w:val="es-AR"/>
        </w:rPr>
        <w:t xml:space="preserve">020). </w:t>
      </w:r>
      <w:r w:rsidRPr="009D329A">
        <w:rPr>
          <w:rFonts w:ascii="Times New Roman" w:hAnsi="Times New Roman" w:cs="Times New Roman"/>
          <w:lang w:val="en-US"/>
        </w:rPr>
        <w:t xml:space="preserve">How Podcasts Can Benefit Scientific Communities. </w:t>
      </w:r>
      <w:r w:rsidRPr="009D329A">
        <w:rPr>
          <w:rFonts w:ascii="Times New Roman" w:hAnsi="Times New Roman" w:cs="Times New Roman"/>
          <w:i/>
          <w:iCs/>
          <w:lang w:val="en-US"/>
        </w:rPr>
        <w:t>Trends in Cognitive Sciences</w:t>
      </w:r>
      <w:r w:rsidRPr="009D329A">
        <w:rPr>
          <w:rFonts w:ascii="Times New Roman" w:hAnsi="Times New Roman" w:cs="Times New Roman"/>
          <w:lang w:val="en-US"/>
        </w:rPr>
        <w:t>, s/d.</w:t>
      </w:r>
    </w:p>
    <w:p w14:paraId="33641735" w14:textId="77777777" w:rsidR="009D329A" w:rsidRPr="009D329A" w:rsidRDefault="009D329A" w:rsidP="009D329A">
      <w:pPr>
        <w:spacing w:after="0" w:line="240" w:lineRule="auto"/>
        <w:jc w:val="both"/>
        <w:rPr>
          <w:rFonts w:ascii="Times New Roman" w:eastAsia="Arial" w:hAnsi="Times New Roman" w:cs="Times New Roman"/>
        </w:rPr>
      </w:pPr>
      <w:proofErr w:type="spellStart"/>
      <w:r w:rsidRPr="009D329A">
        <w:rPr>
          <w:rFonts w:ascii="Times New Roman" w:eastAsia="Arial" w:hAnsi="Times New Roman" w:cs="Times New Roman"/>
          <w:lang w:val="es-AR"/>
        </w:rPr>
        <w:t>Tomassino</w:t>
      </w:r>
      <w:proofErr w:type="spellEnd"/>
      <w:r w:rsidRPr="009D329A">
        <w:rPr>
          <w:rFonts w:ascii="Times New Roman" w:eastAsia="Arial" w:hAnsi="Times New Roman" w:cs="Times New Roman"/>
          <w:lang w:val="es-AR"/>
        </w:rPr>
        <w:t xml:space="preserve">, H. y Herrera Farfán, N. (2024). </w:t>
      </w:r>
      <w:r w:rsidRPr="009D329A">
        <w:rPr>
          <w:rFonts w:ascii="Times New Roman" w:eastAsia="Arial" w:hAnsi="Times New Roman" w:cs="Times New Roman"/>
        </w:rPr>
        <w:t xml:space="preserve">Los grupos de “referencia” o “motores”. Apuntes claves para la metodología en la Extensión Crítica. </w:t>
      </w:r>
      <w:r w:rsidRPr="009D329A">
        <w:rPr>
          <w:rFonts w:ascii="Times New Roman" w:eastAsia="Arial" w:hAnsi="Times New Roman" w:cs="Times New Roman"/>
          <w:i/>
          <w:iCs/>
        </w:rPr>
        <w:t>+E: Revista De Extensión Universitaria,</w:t>
      </w:r>
      <w:r w:rsidRPr="009D329A">
        <w:rPr>
          <w:rFonts w:ascii="Times New Roman" w:eastAsia="Arial" w:hAnsi="Times New Roman" w:cs="Times New Roman"/>
        </w:rPr>
        <w:t> </w:t>
      </w:r>
      <w:r w:rsidRPr="009D329A">
        <w:rPr>
          <w:rFonts w:ascii="Times New Roman" w:eastAsia="Arial" w:hAnsi="Times New Roman" w:cs="Times New Roman"/>
          <w:i/>
          <w:iCs/>
        </w:rPr>
        <w:t>14</w:t>
      </w:r>
      <w:r w:rsidRPr="009D329A">
        <w:rPr>
          <w:rFonts w:ascii="Times New Roman" w:eastAsia="Arial" w:hAnsi="Times New Roman" w:cs="Times New Roman"/>
        </w:rPr>
        <w:t>(20), 1-16. </w:t>
      </w:r>
    </w:p>
    <w:p w14:paraId="21DB29C4" w14:textId="77777777" w:rsidR="009D329A" w:rsidRPr="009D329A" w:rsidRDefault="009D329A" w:rsidP="009D329A">
      <w:pPr>
        <w:spacing w:after="0" w:line="240" w:lineRule="auto"/>
        <w:jc w:val="both"/>
        <w:rPr>
          <w:rFonts w:ascii="Times New Roman" w:hAnsi="Times New Roman" w:cs="Times New Roman"/>
        </w:rPr>
      </w:pPr>
      <w:proofErr w:type="spellStart"/>
      <w:r w:rsidRPr="009D329A">
        <w:rPr>
          <w:rFonts w:ascii="Times New Roman" w:hAnsi="Times New Roman" w:cs="Times New Roman"/>
        </w:rPr>
        <w:t>Tommasino</w:t>
      </w:r>
      <w:proofErr w:type="spellEnd"/>
      <w:r w:rsidRPr="009D329A">
        <w:rPr>
          <w:rFonts w:ascii="Times New Roman" w:hAnsi="Times New Roman" w:cs="Times New Roman"/>
        </w:rPr>
        <w:t xml:space="preserve">, H. (2022). Modelos de extensión e integralidad en las universidades públicas. En </w:t>
      </w:r>
      <w:proofErr w:type="spellStart"/>
      <w:r w:rsidRPr="009D329A">
        <w:rPr>
          <w:rFonts w:ascii="Times New Roman" w:hAnsi="Times New Roman" w:cs="Times New Roman"/>
        </w:rPr>
        <w:t>Parentelli</w:t>
      </w:r>
      <w:proofErr w:type="spellEnd"/>
      <w:r w:rsidRPr="009D329A">
        <w:rPr>
          <w:rFonts w:ascii="Times New Roman" w:hAnsi="Times New Roman" w:cs="Times New Roman"/>
        </w:rPr>
        <w:t xml:space="preserve">, V. (Coord.) </w:t>
      </w:r>
      <w:r w:rsidRPr="009D329A">
        <w:rPr>
          <w:rFonts w:ascii="Times New Roman" w:hAnsi="Times New Roman" w:cs="Times New Roman"/>
          <w:i/>
        </w:rPr>
        <w:t>Integralidad revisitada: abordajes múltiples y perspectivas</w:t>
      </w:r>
      <w:r w:rsidRPr="009D329A">
        <w:rPr>
          <w:rFonts w:ascii="Times New Roman" w:hAnsi="Times New Roman" w:cs="Times New Roman"/>
        </w:rPr>
        <w:t>. Programa APEX.</w:t>
      </w:r>
    </w:p>
    <w:p w14:paraId="7E83515B" w14:textId="6B7E8AE5" w:rsidR="001923DC" w:rsidRPr="00BA642E" w:rsidRDefault="009D329A" w:rsidP="000C2001">
      <w:pPr>
        <w:spacing w:after="0" w:line="240" w:lineRule="auto"/>
        <w:jc w:val="both"/>
        <w:rPr>
          <w:rFonts w:ascii="Times New Roman" w:hAnsi="Times New Roman" w:cs="Times New Roman"/>
          <w:lang w:val="pt-BR"/>
        </w:rPr>
      </w:pPr>
      <w:r w:rsidRPr="009D329A">
        <w:rPr>
          <w:rFonts w:ascii="Times New Roman" w:hAnsi="Times New Roman" w:cs="Times New Roman"/>
        </w:rPr>
        <w:t xml:space="preserve">Torrado, C., Ferreira, B., González, M. y Hernández, L. (2025). Narrativas en disputa. El podcast y su relación con el ejercicio de derechos y la construcción de ciudadanía en las adolescencias. En R. </w:t>
      </w:r>
      <w:proofErr w:type="spellStart"/>
      <w:r w:rsidRPr="009D329A">
        <w:rPr>
          <w:rFonts w:ascii="Times New Roman" w:hAnsi="Times New Roman" w:cs="Times New Roman"/>
        </w:rPr>
        <w:t>Rébola</w:t>
      </w:r>
      <w:proofErr w:type="spellEnd"/>
      <w:r w:rsidRPr="009D329A">
        <w:rPr>
          <w:rFonts w:ascii="Times New Roman" w:hAnsi="Times New Roman" w:cs="Times New Roman"/>
        </w:rPr>
        <w:t xml:space="preserve">, M. Suárez, M.M. </w:t>
      </w:r>
      <w:proofErr w:type="spellStart"/>
      <w:r w:rsidRPr="009D329A">
        <w:rPr>
          <w:rFonts w:ascii="Times New Roman" w:hAnsi="Times New Roman" w:cs="Times New Roman"/>
        </w:rPr>
        <w:t>Palumbo</w:t>
      </w:r>
      <w:proofErr w:type="spellEnd"/>
      <w:r w:rsidRPr="009D329A">
        <w:rPr>
          <w:rFonts w:ascii="Times New Roman" w:hAnsi="Times New Roman" w:cs="Times New Roman"/>
        </w:rPr>
        <w:t xml:space="preserve"> y F. Santana (</w:t>
      </w:r>
      <w:proofErr w:type="spellStart"/>
      <w:r w:rsidRPr="009D329A">
        <w:rPr>
          <w:rFonts w:ascii="Times New Roman" w:hAnsi="Times New Roman" w:cs="Times New Roman"/>
        </w:rPr>
        <w:t>Coords</w:t>
      </w:r>
      <w:proofErr w:type="spellEnd"/>
      <w:r w:rsidRPr="009D329A">
        <w:rPr>
          <w:rFonts w:ascii="Times New Roman" w:hAnsi="Times New Roman" w:cs="Times New Roman"/>
        </w:rPr>
        <w:t xml:space="preserve">) </w:t>
      </w:r>
      <w:r w:rsidRPr="009D329A">
        <w:rPr>
          <w:rFonts w:ascii="Times New Roman" w:hAnsi="Times New Roman" w:cs="Times New Roman"/>
          <w:i/>
          <w:iCs/>
        </w:rPr>
        <w:t>Boletín de los Grupos de trabajo CLACSO Procesos y Metodologías Participativas, y Educación Popular y Pedagogías Críticas: Encuentro latinoamericano. Territorios como diálogos de saberes</w:t>
      </w:r>
      <w:r w:rsidRPr="009D329A">
        <w:rPr>
          <w:rFonts w:ascii="Times New Roman" w:hAnsi="Times New Roman" w:cs="Times New Roman"/>
        </w:rPr>
        <w:t xml:space="preserve"> (pp. 45-52). CLACSO.</w:t>
      </w:r>
    </w:p>
    <w:sectPr w:rsidR="001923DC" w:rsidRPr="00BA642E"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A337" w14:textId="77777777" w:rsidR="00165BD1" w:rsidRPr="00BA642E" w:rsidRDefault="00165BD1" w:rsidP="00C802F5">
      <w:pPr>
        <w:spacing w:after="0" w:line="240" w:lineRule="auto"/>
      </w:pPr>
      <w:r w:rsidRPr="00BA642E">
        <w:separator/>
      </w:r>
    </w:p>
  </w:endnote>
  <w:endnote w:type="continuationSeparator" w:id="0">
    <w:p w14:paraId="48A31D43" w14:textId="77777777" w:rsidR="00165BD1" w:rsidRPr="00BA642E" w:rsidRDefault="00165BD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91F0" w14:textId="77777777" w:rsidR="00165BD1" w:rsidRPr="00BA642E" w:rsidRDefault="00165BD1" w:rsidP="00C802F5">
      <w:pPr>
        <w:spacing w:after="0" w:line="240" w:lineRule="auto"/>
      </w:pPr>
      <w:r w:rsidRPr="00BA642E">
        <w:separator/>
      </w:r>
    </w:p>
  </w:footnote>
  <w:footnote w:type="continuationSeparator" w:id="0">
    <w:p w14:paraId="32E67CCA" w14:textId="77777777" w:rsidR="00165BD1" w:rsidRPr="00BA642E" w:rsidRDefault="00165BD1" w:rsidP="00C802F5">
      <w:pPr>
        <w:spacing w:after="0" w:line="240" w:lineRule="auto"/>
      </w:pPr>
      <w:r w:rsidRPr="00BA642E">
        <w:continuationSeparator/>
      </w:r>
    </w:p>
  </w:footnote>
  <w:footnote w:id="1">
    <w:p w14:paraId="1A735F77" w14:textId="77777777" w:rsidR="009D329A" w:rsidRPr="0091505A" w:rsidRDefault="009D329A" w:rsidP="009D329A">
      <w:pPr>
        <w:pStyle w:val="Textonotapie"/>
        <w:rPr>
          <w:sz w:val="18"/>
          <w:szCs w:val="18"/>
          <w:lang w:val="es-419"/>
        </w:rPr>
      </w:pPr>
      <w:r w:rsidRPr="0091505A">
        <w:rPr>
          <w:rStyle w:val="Refdenotaalpie"/>
          <w:sz w:val="18"/>
          <w:szCs w:val="18"/>
        </w:rPr>
        <w:footnoteRef/>
      </w:r>
      <w:r w:rsidRPr="0091505A">
        <w:rPr>
          <w:sz w:val="18"/>
          <w:szCs w:val="18"/>
        </w:rPr>
        <w:t xml:space="preserve"> </w:t>
      </w:r>
      <w:r w:rsidRPr="0091505A">
        <w:rPr>
          <w:sz w:val="18"/>
          <w:szCs w:val="18"/>
          <w:lang w:val="es-419"/>
        </w:rPr>
        <w:t>Cabe señalar que excede las consideraciones de este artículo revisitar esta literatura en torno a los usos educativos del podcast.</w:t>
      </w:r>
    </w:p>
  </w:footnote>
  <w:footnote w:id="2">
    <w:p w14:paraId="57221393" w14:textId="77777777" w:rsidR="009D329A" w:rsidRPr="00F27DC7" w:rsidRDefault="009D329A" w:rsidP="009D329A">
      <w:pPr>
        <w:pStyle w:val="Default"/>
        <w:jc w:val="both"/>
        <w:rPr>
          <w:sz w:val="18"/>
          <w:szCs w:val="18"/>
          <w:lang w:val="es-419"/>
        </w:rPr>
      </w:pPr>
      <w:r w:rsidRPr="00F27DC7">
        <w:rPr>
          <w:rStyle w:val="Refdenotaalpie"/>
          <w:sz w:val="18"/>
          <w:szCs w:val="18"/>
        </w:rPr>
        <w:footnoteRef/>
      </w:r>
      <w:r w:rsidRPr="00F27DC7">
        <w:rPr>
          <w:sz w:val="18"/>
          <w:szCs w:val="18"/>
        </w:rPr>
        <w:t xml:space="preserve"> </w:t>
      </w:r>
      <w:r w:rsidRPr="00F27DC7">
        <w:rPr>
          <w:sz w:val="18"/>
          <w:szCs w:val="18"/>
          <w:lang w:val="es-419"/>
        </w:rPr>
        <w:t xml:space="preserve">Registro de la Jornada </w:t>
      </w:r>
      <w:r>
        <w:rPr>
          <w:sz w:val="18"/>
          <w:szCs w:val="18"/>
          <w:lang w:val="es-419"/>
        </w:rPr>
        <w:t>“</w:t>
      </w:r>
      <w:r w:rsidRPr="00F27DC7">
        <w:rPr>
          <w:sz w:val="18"/>
          <w:szCs w:val="18"/>
          <w:lang w:val="es-419"/>
        </w:rPr>
        <w:t>A 100 años del nacimiento de Orlando Fals Borda: metodologías participativas y producción de conocimiento con organizaciones de trabajadores/as</w:t>
      </w:r>
      <w:r>
        <w:rPr>
          <w:sz w:val="18"/>
          <w:szCs w:val="18"/>
          <w:lang w:val="es-419"/>
        </w:rPr>
        <w:t xml:space="preserve">” coorganizada entre el Departamento de Educación de la </w:t>
      </w:r>
      <w:proofErr w:type="spellStart"/>
      <w:r>
        <w:rPr>
          <w:sz w:val="18"/>
          <w:szCs w:val="18"/>
          <w:lang w:val="es-419"/>
        </w:rPr>
        <w:t>UNLu</w:t>
      </w:r>
      <w:proofErr w:type="spellEnd"/>
      <w:r>
        <w:rPr>
          <w:sz w:val="18"/>
          <w:szCs w:val="18"/>
          <w:lang w:val="es-419"/>
        </w:rPr>
        <w:t>, el CITRA-UMET y CLACSO. 2 y 3 de octubre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2001"/>
    <w:rsid w:val="000D36A1"/>
    <w:rsid w:val="000E45E8"/>
    <w:rsid w:val="00165BD1"/>
    <w:rsid w:val="001816D6"/>
    <w:rsid w:val="00185F5E"/>
    <w:rsid w:val="001923DC"/>
    <w:rsid w:val="002327C3"/>
    <w:rsid w:val="002621FF"/>
    <w:rsid w:val="00312392"/>
    <w:rsid w:val="004040C0"/>
    <w:rsid w:val="00437E9C"/>
    <w:rsid w:val="00550766"/>
    <w:rsid w:val="005F3B2E"/>
    <w:rsid w:val="00701F64"/>
    <w:rsid w:val="007B5B5F"/>
    <w:rsid w:val="007D233B"/>
    <w:rsid w:val="0085070B"/>
    <w:rsid w:val="009D329A"/>
    <w:rsid w:val="00A17247"/>
    <w:rsid w:val="00BA642E"/>
    <w:rsid w:val="00BC236F"/>
    <w:rsid w:val="00C802F5"/>
    <w:rsid w:val="00C91C2E"/>
    <w:rsid w:val="00C96B2C"/>
    <w:rsid w:val="00CC04C1"/>
    <w:rsid w:val="00D843EC"/>
    <w:rsid w:val="00E47B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9D329A"/>
    <w:pPr>
      <w:spacing w:after="0" w:line="240" w:lineRule="auto"/>
    </w:pPr>
    <w:rPr>
      <w:rFonts w:ascii="Arial" w:eastAsia="Arial" w:hAnsi="Arial" w:cs="Arial"/>
      <w:kern w:val="0"/>
      <w:sz w:val="20"/>
      <w:szCs w:val="20"/>
      <w:lang w:val="es" w:eastAsia="es-AR"/>
      <w14:ligatures w14:val="none"/>
    </w:rPr>
  </w:style>
  <w:style w:type="character" w:customStyle="1" w:styleId="TextonotapieCar">
    <w:name w:val="Texto nota pie Car"/>
    <w:basedOn w:val="Fuentedeprrafopredeter"/>
    <w:link w:val="Textonotapie"/>
    <w:uiPriority w:val="99"/>
    <w:semiHidden/>
    <w:rsid w:val="009D329A"/>
    <w:rPr>
      <w:rFonts w:ascii="Arial" w:eastAsia="Arial" w:hAnsi="Arial" w:cs="Arial"/>
      <w:kern w:val="0"/>
      <w:sz w:val="20"/>
      <w:szCs w:val="20"/>
      <w:lang w:val="es" w:eastAsia="es-AR"/>
      <w14:ligatures w14:val="none"/>
    </w:rPr>
  </w:style>
  <w:style w:type="character" w:styleId="Refdenotaalpie">
    <w:name w:val="footnote reference"/>
    <w:basedOn w:val="Fuentedeprrafopredeter"/>
    <w:uiPriority w:val="99"/>
    <w:semiHidden/>
    <w:unhideWhenUsed/>
    <w:rsid w:val="009D329A"/>
    <w:rPr>
      <w:vertAlign w:val="superscript"/>
    </w:rPr>
  </w:style>
  <w:style w:type="paragraph" w:customStyle="1" w:styleId="Default">
    <w:name w:val="Default"/>
    <w:rsid w:val="009D329A"/>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7918">
      <w:bodyDiv w:val="1"/>
      <w:marLeft w:val="0"/>
      <w:marRight w:val="0"/>
      <w:marTop w:val="0"/>
      <w:marBottom w:val="0"/>
      <w:divBdr>
        <w:top w:val="none" w:sz="0" w:space="0" w:color="auto"/>
        <w:left w:val="none" w:sz="0" w:space="0" w:color="auto"/>
        <w:bottom w:val="none" w:sz="0" w:space="0" w:color="auto"/>
        <w:right w:val="none" w:sz="0" w:space="0" w:color="auto"/>
      </w:divBdr>
    </w:div>
    <w:div w:id="337736482">
      <w:bodyDiv w:val="1"/>
      <w:marLeft w:val="0"/>
      <w:marRight w:val="0"/>
      <w:marTop w:val="0"/>
      <w:marBottom w:val="0"/>
      <w:divBdr>
        <w:top w:val="none" w:sz="0" w:space="0" w:color="auto"/>
        <w:left w:val="none" w:sz="0" w:space="0" w:color="auto"/>
        <w:bottom w:val="none" w:sz="0" w:space="0" w:color="auto"/>
        <w:right w:val="none" w:sz="0" w:space="0" w:color="auto"/>
      </w:divBdr>
    </w:div>
    <w:div w:id="685595491">
      <w:bodyDiv w:val="1"/>
      <w:marLeft w:val="0"/>
      <w:marRight w:val="0"/>
      <w:marTop w:val="0"/>
      <w:marBottom w:val="0"/>
      <w:divBdr>
        <w:top w:val="none" w:sz="0" w:space="0" w:color="auto"/>
        <w:left w:val="none" w:sz="0" w:space="0" w:color="auto"/>
        <w:bottom w:val="none" w:sz="0" w:space="0" w:color="auto"/>
        <w:right w:val="none" w:sz="0" w:space="0" w:color="auto"/>
      </w:divBdr>
    </w:div>
    <w:div w:id="17966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show/2e4bjdNVtrdaAZWV58chtk"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open.spotify.com/show/67OcmRkxpkArM0CpDZyLUc"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spotify.com/show/14ARN1grjrJDVfMFP6sc4q" TargetMode="External"/><Relationship Id="rId11" Type="http://schemas.openxmlformats.org/officeDocument/2006/relationships/hyperlink" Target="https://youtu.be/ynZXncmhvJk"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watch?v=2Ox1OAl8DUc&amp;t=4s" TargetMode="External"/><Relationship Id="rId4" Type="http://schemas.openxmlformats.org/officeDocument/2006/relationships/footnotes" Target="footnotes.xml"/><Relationship Id="rId9" Type="http://schemas.openxmlformats.org/officeDocument/2006/relationships/hyperlink" Target="https://www.youtube.com/watch?v=tYFIhivM7k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14</Pages>
  <Words>6957</Words>
  <Characters>38896</Characters>
  <Application>Microsoft Office Word</Application>
  <DocSecurity>0</DocSecurity>
  <Lines>580</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6</cp:revision>
  <dcterms:created xsi:type="dcterms:W3CDTF">2026-03-14T03:50:00Z</dcterms:created>
  <dcterms:modified xsi:type="dcterms:W3CDTF">2026-06-16T13:56:00Z</dcterms:modified>
</cp:coreProperties>
</file>