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Grupos de estudio en Administración de la Educación: comunidades de práctica y aprendizaje colaborativo en la investigación universitaria</w:t>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Santin Silvina Ana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Quilmes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ssantin@unq.edu.ar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Ponsini Federico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Quilmes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federicoponsini@gmail.com</w:t>
      </w:r>
    </w:p>
    <w:p w:rsidR="00000000" w:rsidDel="00000000" w:rsidP="00000000" w:rsidRDefault="00000000" w:rsidRPr="00000000" w14:paraId="0000000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Las transformaciones que atraviesan actualmente a la educación superior —marcadas por la expansión de los entornos digitales, la consolidación de modalidades híbridas de enseñanza y las crecientes tensiones entre concepciones públicas y mercantiles de la universidad— interpelan las formas tradicionales de producir, transmitir y socializar el conocimiento. En este escenario, adquiere especial relevancia la construcción de dispositivos pedagógicos que favorezcan el aprendizaje colaborativo, la formación en investigación y la conformación de comunidades académicas de prácticas, capaces de sostener procesos colectivos de producción de conocimiento.</w:t>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presente trabajo analiza la experiencia del Grupo de Estudio en Administración de la Educación (GEAE) de la Universidad Nacional de Quilmes como un dispositivo pedagógico, formativo y político orientado a la iniciación en la investigación y a la construcción colaborativa de saberes. El grupo reúne de manera sostenida desde hace tres años a estudiantes, graduados/as y docentes en un espacio horizontal de lectura, discusión y producción académica, promoviendo el intercambio entre pares, el acompañamiento de trayectorias de formación y la elaboración colectiva de ponencias, artículos y diversos productos de investigación y divulgación de la ciencia.</w:t>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metodología  de estudio, adopta un enfoque cualitativo bajo la modalidad de relato de experiencia, sustentado en la sistematización de prácticas, registros de reuniones, producciones académicas desarrolladas por el grupo y observación participante. El análisis se apoya en los aportes del aprendizaje cooperativo (Johnson &amp; Johnson, 1999; Juárez-Pulido et al., 2019), las comunidades de práctica (Lave &amp; Wenger, 1991; Wenger, 1998), el conectivismo (Siemens, 2005) y la inteligencia colectiva (Lévy, 1994), articulados con diversos estudios sobre educación superior argentina, entre ellos: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Carlino, Paula. (2013), Gentili Pablo (2008; 2011), </w:t>
      </w:r>
      <w:r w:rsidDel="00000000" w:rsidR="00000000" w:rsidRPr="00000000">
        <w:rPr>
          <w:rFonts w:ascii="Times New Roman" w:cs="Times New Roman" w:eastAsia="Times New Roman" w:hAnsi="Times New Roman"/>
          <w:rtl w:val="0"/>
        </w:rPr>
        <w:t xml:space="preserve">Kreimer, P. (2019), Puiggrós, A. (2003), Rinesi, E. (2015) y Vessuri, H. (2013).</w:t>
      </w:r>
    </w:p>
    <w:p w:rsidR="00000000" w:rsidDel="00000000" w:rsidP="00000000" w:rsidRDefault="00000000" w:rsidRPr="00000000" w14:paraId="0000000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muestra que la horizontalidad en los vínculos de producción académica, no implica ausencia de orientación pedagógica, sino formas de liderazgo distribuido que favorecen la participación, fortalecen el aprendizaje entre pares y amplían las posibilidades de acceso a la producción académica. En un contexto signado por el debilitamiento de las políticas públicas de ciencia, tecnología y universitarias, el GEAE constituye una experiencia que, además de promover la formación en investigación, reafirma el valor del conocimiento como construcción colectiva y de la universidad pública como espacio de democratización del saber.</w:t>
      </w:r>
    </w:p>
    <w:p w:rsidR="00000000" w:rsidDel="00000000" w:rsidP="00000000" w:rsidRDefault="00000000" w:rsidRPr="00000000" w14:paraId="0000001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investigación universitaria; aprendizaje colaborativo; comunidades de práctica; formación en investigación; grupos de estudio.</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formación en investigación constituye uno de los desafíos persistentes de las universidades públicas argentinas. En un escenario atravesado por profundas transformaciones tecnológicas, institucionales y políticas, las prácticas de enseñanza, aprendizaje e investigación se encuentran sometidas a procesos de redefinición que exceden la incorporación de nuevas herramientas digitales y comprometen, de manera más amplia, los modos en que las comunidades académicas producen, comparten y legitiman el conocimiento. En este contexto, resulta necesario revisar los formatos tradicionales de formación universitaria y explorar experiencias que favorezcan la construcción colectiva de saberes, el intercambio entre pares y la participación activa de estudiantes y graduados en los procesos de investigación.</w:t>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estas transformaciones, se suma el deterioro de las condiciones materiales e institucionales que atraviesan actualmente al sistema universitario y científico argentino.  La reducción de los recursos destinados a la investigación y el cuestionamiento público del valor social de la ciencia configuran un escenario  (Suasnabar, </w:t>
      </w:r>
      <w:r w:rsidDel="00000000" w:rsidR="00000000" w:rsidRPr="00000000">
        <w:rPr>
          <w:rFonts w:ascii="Times New Roman" w:cs="Times New Roman" w:eastAsia="Times New Roman" w:hAnsi="Times New Roman"/>
          <w:rtl w:val="0"/>
        </w:rPr>
        <w:t xml:space="preserve">2023</w:t>
      </w:r>
      <w:r w:rsidDel="00000000" w:rsidR="00000000" w:rsidRPr="00000000">
        <w:rPr>
          <w:rFonts w:ascii="Times New Roman" w:cs="Times New Roman" w:eastAsia="Times New Roman" w:hAnsi="Times New Roman"/>
          <w:rtl w:val="0"/>
        </w:rPr>
        <w:t xml:space="preserve">), junto a</w:t>
      </w:r>
      <w:r w:rsidDel="00000000" w:rsidR="00000000" w:rsidRPr="00000000">
        <w:rPr>
          <w:rFonts w:ascii="Times New Roman" w:cs="Times New Roman" w:eastAsia="Times New Roman" w:hAnsi="Times New Roman"/>
          <w:rtl w:val="0"/>
        </w:rPr>
        <w:t xml:space="preserve">l desfinanciamiento sostenido de las universidades nacionales, la pérdida del poder adquisitivo de los salarios docentes, </w:t>
      </w:r>
      <w:r w:rsidDel="00000000" w:rsidR="00000000" w:rsidRPr="00000000">
        <w:rPr>
          <w:rFonts w:ascii="Times New Roman" w:cs="Times New Roman" w:eastAsia="Times New Roman" w:hAnsi="Times New Roman"/>
          <w:rtl w:val="0"/>
        </w:rPr>
        <w:t xml:space="preserve"> particularmente complejo para el desarrollo de la vida académica (Susanabar, </w:t>
      </w:r>
      <w:r w:rsidDel="00000000" w:rsidR="00000000" w:rsidRPr="00000000">
        <w:rPr>
          <w:rFonts w:ascii="Times New Roman" w:cs="Times New Roman" w:eastAsia="Times New Roman" w:hAnsi="Times New Roman"/>
          <w:rtl w:val="0"/>
        </w:rPr>
        <w:t xml:space="preserve">2025</w:t>
      </w:r>
      <w:r w:rsidDel="00000000" w:rsidR="00000000" w:rsidRPr="00000000">
        <w:rPr>
          <w:rFonts w:ascii="Times New Roman" w:cs="Times New Roman" w:eastAsia="Times New Roman" w:hAnsi="Times New Roman"/>
          <w:rtl w:val="0"/>
        </w:rPr>
        <w:t xml:space="preserve">). Como advierte la Sociedad Argentina de Investigación en Educación (</w:t>
      </w:r>
      <w:r w:rsidDel="00000000" w:rsidR="00000000" w:rsidRPr="00000000">
        <w:rPr>
          <w:rFonts w:ascii="Times New Roman" w:cs="Times New Roman" w:eastAsia="Times New Roman" w:hAnsi="Times New Roman"/>
          <w:rtl w:val="0"/>
        </w:rPr>
        <w:t xml:space="preserve">SAIE</w:t>
      </w:r>
      <w:r w:rsidDel="00000000" w:rsidR="00000000" w:rsidRPr="00000000">
        <w:rPr>
          <w:rFonts w:ascii="Times New Roman" w:cs="Times New Roman" w:eastAsia="Times New Roman" w:hAnsi="Times New Roman"/>
          <w:rtl w:val="0"/>
        </w:rPr>
        <w:t xml:space="preserve">), estas problemáticas se inscriben en una policrisis de alcance global y regional caracterizada por el incremento de las desigualdades y el fortalecimiento de discursos neorreaccionarios que interpelan el papel de las universidades, las ciencias y las artes como instituciones orientadas a la producción de bienes públicos y  ampliación de derechos.</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adquieren especial relevancia aquellas experiencias que logran sostener espacios colectivos de formación, discusión y producción de conocimiento. Los Grupos de Estudio representan una de esas experiencias. </w:t>
      </w:r>
      <w:r w:rsidDel="00000000" w:rsidR="00000000" w:rsidRPr="00000000">
        <w:rPr>
          <w:rFonts w:ascii="Times New Roman" w:cs="Times New Roman" w:eastAsia="Times New Roman" w:hAnsi="Times New Roman"/>
          <w:rtl w:val="0"/>
        </w:rPr>
        <w:t xml:space="preserve">Diversos estudios han señalado que este tipo de dinámicas fortalecen la apropiación conceptual, el desarrollo de competencias investigativas y la consolidación de comunidades de práctica (Gros Salvat, 2011; Juárez-Pulido et al., 2019; Lave &amp; Wenger, 1991; Lévy, 1994; Siemens, 2005; Wenger, 1998). En efecto, </w:t>
      </w:r>
      <w:r w:rsidDel="00000000" w:rsidR="00000000" w:rsidRPr="00000000">
        <w:rPr>
          <w:rFonts w:ascii="Times New Roman" w:cs="Times New Roman" w:eastAsia="Times New Roman" w:hAnsi="Times New Roman"/>
          <w:rtl w:val="0"/>
        </w:rPr>
        <w:t xml:space="preserve">más que ámbitos complementarios de lectura, constituyen dispositivos que favorecen la construcción compartida del conocimiento, el intercambio horizontal de saberes y la conformación de comunidades académicas capaces de acompañar trayectorias de formación e iniciación en la investigación. A diferencia de los formatos tradicionales centrados en la transmisión unidireccional del conocimiento, estos espacios promueven procesos de aprendizaje colaborativo sustentados en el diálogo, la reflexión crítica y la producción conjunta de interpretaciones. </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analiza la experiencia del Grupo de Estudio en Administración de la Educación (GEAE) que se desarrolla en la Unidad Académica del Departamento de Ciencias Sociales en la Universidad Nacional de Quilmes (UNQ). El mismo se encuentra integrado por estudiantes, graduados/as y docentes que participan de manera sostenida, tanto en la definición de los objetos de indagación y la </w:t>
      </w:r>
      <w:r w:rsidDel="00000000" w:rsidR="00000000" w:rsidRPr="00000000">
        <w:rPr>
          <w:rFonts w:ascii="Times New Roman" w:cs="Times New Roman" w:eastAsia="Times New Roman" w:hAnsi="Times New Roman"/>
          <w:rtl w:val="0"/>
        </w:rPr>
        <w:t xml:space="preserve">metodología</w:t>
      </w:r>
      <w:r w:rsidDel="00000000" w:rsidR="00000000" w:rsidRPr="00000000">
        <w:rPr>
          <w:rFonts w:ascii="Times New Roman" w:cs="Times New Roman" w:eastAsia="Times New Roman" w:hAnsi="Times New Roman"/>
          <w:rtl w:val="0"/>
        </w:rPr>
        <w:t xml:space="preserve"> a adoptar como en instancias de lectura, debate y producción académica sobre problemáticas vinculadas al campo de la administración educativa. </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describir el funcionamiento del grupo, interesa comprender cómo esta experiencia configura un dispositivo de formación en investigación que articula aprendizaje colaborativo, construcción colectiva del conocimiento e intervención crítica sobre la universidad y las políticas educativas.Desde esta perspectiva, el GEAE puede comprenderse también como una práctica político-pedagógica. </w:t>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 contexto atravesado por procesos de mercantilización del conocimiento, reconfiguración del papel del Estado y creciente presión por la introducción de lógicas gerenciales en la educación y en singular en la educación superior, la construcción de espacios horizontales de producción académica adquiere un significado que trasciende lo estrictamente didáctico.</w:t>
      </w:r>
      <w:r w:rsidDel="00000000" w:rsidR="00000000" w:rsidRPr="00000000">
        <w:rPr>
          <w:rFonts w:ascii="Times New Roman" w:cs="Times New Roman" w:eastAsia="Times New Roman" w:hAnsi="Times New Roman"/>
          <w:rtl w:val="0"/>
        </w:rPr>
        <w:t xml:space="preserve"> Como señala de Sousa Santos, B. (2015) </w:t>
      </w:r>
      <w:r w:rsidDel="00000000" w:rsidR="00000000" w:rsidRPr="00000000">
        <w:rPr>
          <w:rFonts w:ascii="Times New Roman" w:cs="Times New Roman" w:eastAsia="Times New Roman" w:hAnsi="Times New Roman"/>
          <w:rtl w:val="0"/>
        </w:rPr>
        <w:t xml:space="preserve">las disputas contemporáneas en torno a la educación superior </w:t>
      </w:r>
      <w:r w:rsidDel="00000000" w:rsidR="00000000" w:rsidRPr="00000000">
        <w:rPr>
          <w:rFonts w:ascii="Times New Roman" w:cs="Times New Roman" w:eastAsia="Times New Roman" w:hAnsi="Times New Roman"/>
          <w:rtl w:val="0"/>
        </w:rPr>
        <w:t xml:space="preserve">involucra</w:t>
      </w:r>
      <w:r w:rsidDel="00000000" w:rsidR="00000000" w:rsidRPr="00000000">
        <w:rPr>
          <w:rFonts w:ascii="Times New Roman" w:cs="Times New Roman" w:eastAsia="Times New Roman" w:hAnsi="Times New Roman"/>
          <w:rtl w:val="0"/>
        </w:rPr>
        <w:t xml:space="preserve"> no solo formas de gestión institucional, sino también modos de producir conocimiento y de concebir lo públic</w:t>
      </w:r>
      <w:r w:rsidDel="00000000" w:rsidR="00000000" w:rsidRPr="00000000">
        <w:rPr>
          <w:rFonts w:ascii="Times New Roman" w:cs="Times New Roman" w:eastAsia="Times New Roman" w:hAnsi="Times New Roman"/>
          <w:rtl w:val="0"/>
        </w:rPr>
        <w:t xml:space="preserve">o. En ese marco, sostener prácticas colaborativas de formación e investigación constituye, al mismo tiempo, una decisión pedagógica y un posicionamiento político.</w:t>
      </w: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supuesto que orienta el trabajo sostiene que, los grupos de estudio pueden constituirse en dispositivos estratégicos para la formación inicial en investigación dentro de la universidad pública. Lejos de ocupar un lugar periférico respecto de las funciones tradicionales de docencia e investigación, estas experiencias muestran la capacidad de articular ambas dimensiones mediante prácticas colaborativas que democratizan el acceso a la producción de conocimiento y fortalecen la construcción de comunidades académicas </w:t>
      </w:r>
    </w:p>
    <w:p w:rsidR="00000000" w:rsidDel="00000000" w:rsidP="00000000" w:rsidRDefault="00000000" w:rsidRPr="00000000" w14:paraId="0000001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F">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Marco teórico: Aprendizaje colaborativo, comunidades de práctica y formación en investigación</w:t>
      </w: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del Grupo de Estudio en Administración de la Educación (GEAE) puede comprenderse a </w:t>
      </w:r>
      <w:r w:rsidDel="00000000" w:rsidR="00000000" w:rsidRPr="00000000">
        <w:rPr>
          <w:rFonts w:ascii="Times New Roman" w:cs="Times New Roman" w:eastAsia="Times New Roman" w:hAnsi="Times New Roman"/>
          <w:rtl w:val="0"/>
        </w:rPr>
        <w:t xml:space="preserve">partir de un conjunto de perspectivas </w:t>
      </w:r>
      <w:r w:rsidDel="00000000" w:rsidR="00000000" w:rsidRPr="00000000">
        <w:rPr>
          <w:rFonts w:ascii="Times New Roman" w:cs="Times New Roman" w:eastAsia="Times New Roman" w:hAnsi="Times New Roman"/>
          <w:rtl w:val="0"/>
        </w:rPr>
        <w:t xml:space="preserve">que, desde diferentes tradiciones teóricas, coinciden en reconocer el carácter social, situado y colectivo de los procesos de aprendizaje y producción de conocimiento. </w:t>
      </w:r>
      <w:r w:rsidDel="00000000" w:rsidR="00000000" w:rsidRPr="00000000">
        <w:rPr>
          <w:rFonts w:ascii="Times New Roman" w:cs="Times New Roman" w:eastAsia="Times New Roman" w:hAnsi="Times New Roman"/>
          <w:rtl w:val="0"/>
        </w:rPr>
        <w:t xml:space="preserve">Entre</w:t>
      </w:r>
      <w:r w:rsidDel="00000000" w:rsidR="00000000" w:rsidRPr="00000000">
        <w:rPr>
          <w:rFonts w:ascii="Times New Roman" w:cs="Times New Roman" w:eastAsia="Times New Roman" w:hAnsi="Times New Roman"/>
          <w:rtl w:val="0"/>
        </w:rPr>
        <w:t xml:space="preserve"> estas perspectivas se </w:t>
      </w:r>
      <w:r w:rsidDel="00000000" w:rsidR="00000000" w:rsidRPr="00000000">
        <w:rPr>
          <w:rFonts w:ascii="Times New Roman" w:cs="Times New Roman" w:eastAsia="Times New Roman" w:hAnsi="Times New Roman"/>
          <w:rtl w:val="0"/>
        </w:rPr>
        <w:t xml:space="preserve">encuentran</w:t>
      </w:r>
      <w:r w:rsidDel="00000000" w:rsidR="00000000" w:rsidRPr="00000000">
        <w:rPr>
          <w:rFonts w:ascii="Times New Roman" w:cs="Times New Roman" w:eastAsia="Times New Roman" w:hAnsi="Times New Roman"/>
          <w:rtl w:val="0"/>
        </w:rPr>
        <w:t xml:space="preserve">: el </w:t>
      </w:r>
      <w:r w:rsidDel="00000000" w:rsidR="00000000" w:rsidRPr="00000000">
        <w:rPr>
          <w:rFonts w:ascii="Times New Roman" w:cs="Times New Roman" w:eastAsia="Times New Roman" w:hAnsi="Times New Roman"/>
          <w:rtl w:val="0"/>
        </w:rPr>
        <w:t xml:space="preserve">aprendizaje colaborativo, comunidades de práctica, aprendizaje situado, conectivismo,  inteligencia colectiva, entre otros.</w:t>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Lejos de entender la investigación como una práctica exclusivamente individual, estos enfoques permiten interpretar la formación académica como un proceso de participación progresiva en comunidades que construyen, discuten y resignifican saberes compartidos.</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aprendizaje colaborativo constituye una referencia central. Desde esta perspectiva, aprender implica construir significados junto con otros mediante el intercambio, la argumentación y la resolución compartida de problemas (Gros Salvat, 2011; Juárez-Pulido et al., 2019). A diferencia de los modelos de enseñanza basados en la transmisión vertical del conocimiento, las propuestas colaborativas promueven relaciones de interdependencia en las que el logro individual se encuentra estrechamente vinculado al logro colectivo. Johnson y Johnson (1999) denominan a esta dinámica </w:t>
      </w:r>
      <w:r w:rsidDel="00000000" w:rsidR="00000000" w:rsidRPr="00000000">
        <w:rPr>
          <w:rFonts w:ascii="Times New Roman" w:cs="Times New Roman" w:eastAsia="Times New Roman" w:hAnsi="Times New Roman"/>
          <w:i w:val="1"/>
          <w:iCs w:val="1"/>
          <w:rtl w:val="0"/>
        </w:rPr>
        <w:t xml:space="preserve">interdependencia positiva</w:t>
      </w:r>
      <w:r w:rsidDel="00000000" w:rsidR="00000000" w:rsidRPr="00000000">
        <w:rPr>
          <w:rFonts w:ascii="Times New Roman" w:cs="Times New Roman" w:eastAsia="Times New Roman" w:hAnsi="Times New Roman"/>
          <w:rtl w:val="0"/>
        </w:rPr>
        <w:t xml:space="preserve">, destacando que el aprendizaje se fortalece cuando cada integrante reconoce que el progreso del grupo depende también de su propia participación.</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una estrategia metodológica, el aprendizaje colaborativo supone una determinada concepción de la enseñanza universitaria. La horizontalidad no implica la desaparición de figuras de coordinación, ni la negación de diferentes niveles de experiencia; supone, en cambio, un ejercicio del liderazgo orientado a facilitar la circulación de la palabra, promover el intercambio entre pares y favorecer la construcción compartida del conocimiento. En este sentido, Vaillant y Manso (2019) sostienen que estas dinámicas amplían las posibilidades de participación y reducen la dependencia de un único referente experto, mientras que Lago et al. (2015) destacan su contribución al compromiso, la motivación y la apropiación crítica de los contenidos.</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ideas encuentran un desarrollo particularmente fecundo en la noción de comunidad de práctica, elaborada por Lave y Wenger (1991) y profundizada posteriormente por Wenger (1998). Desde esta perspectiva, el aprendizaje no consiste únicamente en incorporar información, sino en participar de manera activa en prácticas sociales que otorgan sentido al conocimiento. Las comunidades de práctica se organizan alrededor de un dominio compartido de interés, una comunidad que sostiene vínculos de cooperación y una práctica común en la que se producen saberes, herramientas y modos de actuación.</w:t>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aportes más significativos de este enfoque es la categoría de</w:t>
      </w:r>
      <w:r w:rsidDel="00000000" w:rsidR="00000000" w:rsidRPr="00000000">
        <w:rPr>
          <w:rFonts w:ascii="Times New Roman" w:cs="Times New Roman" w:eastAsia="Times New Roman" w:hAnsi="Times New Roman"/>
          <w:i w:val="1"/>
          <w:iCs w:val="1"/>
          <w:rtl w:val="0"/>
        </w:rPr>
        <w:t xml:space="preserve"> participación periférica legítima</w:t>
      </w:r>
      <w:r w:rsidDel="00000000" w:rsidR="00000000" w:rsidRPr="00000000">
        <w:rPr>
          <w:rFonts w:ascii="Times New Roman" w:cs="Times New Roman" w:eastAsia="Times New Roman" w:hAnsi="Times New Roman"/>
          <w:rtl w:val="0"/>
        </w:rPr>
        <w:t xml:space="preserve">, que describe el modo en que  se vinculan quienes se incorporan a  una comunidad. Así, se comienza participando en tareas de menor complejidad para avanzar gradualmente hacia formas de intervención cada vez más plenas. Este proceso no responde a una lógica jerárquica de transmisión, sino a una integración progresiva en la que aprender equivale, fundamentalmente, a participar. Desde esta mirada, la formación en investigación no se limita a la adquisición de conocimientos metodológicos, sino que supone ingresar en una comunidad académica donde se aprende investigando junto con otros.</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concepción dialoga directamente con la idea de aprendizaje situado propuesto por Jean Lave y Etienne Wenger (1991), según la cual el conocimiento adquiere sentido en las prácticas concretas donde se produce. Los saberes no pueden separarse de los contextos sociales, culturales e institucionales en los que emergen; por el contrario, se construyen mediante la participación en problemas auténticos y en situaciones reales de intercambio académico. En este sentido, el GEAE constituye un espacio donde la lectura, la discusión teórica y la escritura académica forman parte de una misma práctica de investigación compartida.</w:t>
      </w: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transformaciones tecnológicas de las últimas décadas amplían estas perspectivas. Siemens (2005), a través del conectivismo, sostiene que aprender implica establecer conexiones entre personas, recursos e información distribuida en redes digitales. El conocimiento deja de localizarse exclusivamente en los individuos para situarse también en las relaciones que estos construyen con otros sujetos y con distintos soportes tecnológicos. Esta perspectiva resulta especialmente pertinente para comprender experiencias como el GEAE, cuyas dinámicas presenciales se articulan con modalidades virtuales de trabajo, intercambio documental y producción colectiva.</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 línea convergente, Lévy (1994) propone el concepto de inteligencia colectiva para explicar cómo la cooperación entre sujetos genera capacidades cognitivas que exceden la simple suma de los aportes individuales. La producción compartida de interpretaciones, la revisión mutua de escritos y la construcción conjunta de argumentos constituyen expresiones concretas de esa inteligencia colectiva, particularmente visibles en los procesos de escritura académica colaborativa desarrollados por el grupo.Estas categorías ofrecen un marco interpretativo que permite comprender el sentido pedagógico, formativo y político de la experiencia que se analiza en las secciones siguientes.</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Metodología</w:t>
      </w: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w:t>
      </w:r>
      <w:r w:rsidDel="00000000" w:rsidR="00000000" w:rsidRPr="00000000">
        <w:rPr>
          <w:rFonts w:ascii="Times New Roman" w:cs="Times New Roman" w:eastAsia="Times New Roman" w:hAnsi="Times New Roman"/>
          <w:rtl w:val="0"/>
        </w:rPr>
        <w:t xml:space="preserve"> se inscribe en un enfoque cualitativo y adopta la modalidad de relato de experiencia</w:t>
      </w:r>
      <w:r w:rsidDel="00000000" w:rsidR="00000000" w:rsidRPr="00000000">
        <w:rPr>
          <w:rFonts w:ascii="Times New Roman" w:cs="Times New Roman" w:eastAsia="Times New Roman" w:hAnsi="Times New Roman"/>
          <w:rtl w:val="0"/>
        </w:rPr>
        <w:t xml:space="preserve">, entendida no como una mera descripción de prácticas, sino como una estrategia de producción de conocimiento que permite reconstruir, interpretar y problematizar procesos desarrollados en un contexto específico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Jara Holliday, 2018)</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En esta perspectiva, la experiencia constituye simultáneamente el objeto de análisis y la fuente desde la cual se elaboran categorías de comprensión sobre la formación en investigación y la construcción colectiva del </w:t>
      </w:r>
      <w:r w:rsidDel="00000000" w:rsidR="00000000" w:rsidRPr="00000000">
        <w:rPr>
          <w:rFonts w:ascii="Times New Roman" w:cs="Times New Roman" w:eastAsia="Times New Roman" w:hAnsi="Times New Roman"/>
          <w:rtl w:val="0"/>
        </w:rPr>
        <w:t xml:space="preserve">conocimiento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recupera la trayectoria del Grupo de Estudio en Administración de la Educación (GEAE) de la Universidad Nacional de Quilmes como una experiencia de formación académica sostenida en el tiempo, centrando la atención en las dinámicas de trabajo, las modalidades de participación y los procesos de producción colectiva desarrollados por sus integrantes. Más que evaluar resultados en términos cuantitativos, interesa comprender cómo determinadas formas de organización favorecen el aprendizaje colaborativo, la iniciación en la investigación y la consolidación de comunidades académicas.</w:t>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reconstrucción de la experiencia se apoya en diversas fuentes de información que permiten triangular perspectivas y enriquecer el análisis:</w:t>
      </w:r>
    </w:p>
    <w:p w:rsidR="00000000" w:rsidDel="00000000" w:rsidP="00000000" w:rsidRDefault="00000000" w:rsidRPr="00000000" w14:paraId="0000002F">
      <w:pPr>
        <w:numPr>
          <w:ilvl w:val="0"/>
          <w:numId w:val="1"/>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registros de reuniones, debates y dinámicas de trabajo desarrolladas en los encuentros del grupo;</w:t>
      </w:r>
    </w:p>
    <w:p w:rsidR="00000000" w:rsidDel="00000000" w:rsidP="00000000" w:rsidRDefault="00000000" w:rsidRPr="00000000" w14:paraId="00000030">
      <w:pPr>
        <w:numPr>
          <w:ilvl w:val="0"/>
          <w:numId w:val="1"/>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ponencias, artículos y demás producciones académicas elaboradas colectivamente en el marco del GEAE;</w:t>
      </w:r>
    </w:p>
    <w:p w:rsidR="00000000" w:rsidDel="00000000" w:rsidP="00000000" w:rsidRDefault="00000000" w:rsidRPr="00000000" w14:paraId="00000031">
      <w:pPr>
        <w:numPr>
          <w:ilvl w:val="0"/>
          <w:numId w:val="1"/>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intercambios, reflexiones y procesos de coevaluación surgidos durante el acompañamiento de trayectorias individuales y colectivas;</w:t>
      </w:r>
    </w:p>
    <w:p w:rsidR="00000000" w:rsidDel="00000000" w:rsidP="00000000" w:rsidRDefault="00000000" w:rsidRPr="00000000" w14:paraId="00000032">
      <w:pPr>
        <w:numPr>
          <w:ilvl w:val="0"/>
          <w:numId w:val="1"/>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documentación institucional y normativa que forma parte del corpus habitual de análisis del grupo.</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no parte de categorías rígidas previamente definidas, sino que recupera los ejes que fueron emergiendo del propio desarrollo de la experiencia. Esta decisión metodológica responde al propósito de comprender el funcionamiento del GEAE desde la lógica de sus prácticas antes que imponer un esquema analítico externo. En consecuencia, la interpretación se organiza alrededor de tres dimensiones estrechamente vinculadas entre sí: la dimensión pedagógica, referida a las estrategias de aprendizaje colaborativo y la horizontalidad en la circulación de la palabra; la dimensión formativa, que aborda los procesos de iniciación en la investigación, la escritura académica y el acompañamiento entre pares; y la dimensión político-institucional, que analiza el sentido que adquiere la experiencia en el contexto contemporáneo de la universidad pública argentina.</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señalar que quienes suscriben este trabajo participan activamente del GEAE. Lejos de constituir un obstáculo, esta </w:t>
      </w:r>
      <w:r w:rsidDel="00000000" w:rsidR="00000000" w:rsidRPr="00000000">
        <w:rPr>
          <w:rFonts w:ascii="Times New Roman" w:cs="Times New Roman" w:eastAsia="Times New Roman" w:hAnsi="Times New Roman"/>
          <w:rtl w:val="0"/>
        </w:rPr>
        <w:t xml:space="preserve">posición</w:t>
      </w:r>
      <w:r w:rsidDel="00000000" w:rsidR="00000000" w:rsidRPr="00000000">
        <w:rPr>
          <w:rFonts w:ascii="Times New Roman" w:cs="Times New Roman" w:eastAsia="Times New Roman" w:hAnsi="Times New Roman"/>
          <w:rtl w:val="0"/>
        </w:rPr>
        <w:t xml:space="preserve"> posibilita una comprensión situada de las dinámicas analizadas, al tiempo que exige un ejercicio permanente de reflexividad para distinguir entre la vivencia de la experiencia y su interpretación académica. </w:t>
      </w:r>
      <w:r w:rsidDel="00000000" w:rsidR="00000000" w:rsidRPr="00000000">
        <w:rPr>
          <w:rFonts w:ascii="Times New Roman" w:cs="Times New Roman" w:eastAsia="Times New Roman" w:hAnsi="Times New Roman"/>
          <w:rtl w:val="0"/>
        </w:rPr>
        <w:t xml:space="preserve">Desde esta perspectiva, la implicación de quienes investigan no se concibe como una limitación, sino como una condición epistemológica que, mediada por la reflexividad, enriquece la comprensión de los procesos estudiados</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La narrativa </w:t>
      </w:r>
      <w:r w:rsidDel="00000000" w:rsidR="00000000" w:rsidRPr="00000000">
        <w:rPr>
          <w:rFonts w:ascii="Times New Roman" w:cs="Times New Roman" w:eastAsia="Times New Roman" w:hAnsi="Times New Roman"/>
          <w:rtl w:val="0"/>
        </w:rPr>
        <w:t xml:space="preserve">procura sostener un equilibrio entre la cercanía propia de la participación y el distanciamiento analítico necesario para convertir la experiencia en objeto de reflexión. En este sentido, la escritura del propio artículo constituye también una prolongación de la experiencia que analiza, en tanto representa un momento más de producción colectiva de conocimiento ( Porta, 2022, 2024). </w:t>
      </w: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Grupo de Estudio en Administración de la Educación (GEAE-UNQ): origen, organización y dinámica</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Estudio en Administración de la Educación (GEAE) surgió en la Universidad Nacional de Quilmes con el propósito de construir un espacio de formación, intercambio y producción académica orientado al estudio crítico de la administración educativa. Desde sus inicios, la propuesta reunió a estudiantes, graduados/as y docentes interesados en analizar las transformaciones del sistema educativo argentino y debatir los principales problemas del campo desde una perspectiva colaborativa.</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constituirse como un ámbito complementario de lectura, el grupo fue configurándose progresivamente como una comunidad académica donde el aprendizaje y la investigación se desarrollan de manera integrada. Esta característica constituye uno de sus rasgos distintivos: las reuniones no se limitan a discutir bibliografía, sino que funcionan como instancias de construcción colectiva de interpretaciones, elaboración de proyectos y producción académica.</w:t>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otros espacios universitarios organizados alrededor de relaciones jerárquicas relativamente estables, el GEAE se estructura sobre una lógica de horizontalidad. Ello no supone la ausencia de coordinación ni de diferentes niveles de experiencia entre sus integrantes, sino una forma particular de ejercer el liderazgo, basada en el acompañamiento, la circulación de la palabra y el reconocimiento de los aportes de cada participante. En la práctica, las decisiones relativas a las lecturas, los temas de trabajo y las producciones académicas se construyen mediante procesos de deliberación compartida que fortalecen el sentido de pertenencia al grupo.</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encuentros se desarrollan con una frecuencia mensual y tienen una duración aproximada de dos horas. En ellos se combinan distintas modalidades de trabajo: lectura compartida de textos, análisis de políticas educativas, discusión de categorías conceptuales, revisión de producciones en elaboración y planificación de nuevas interpelaciones. Esta alternancia entre estudio, debate y escritura contribuye a que la formación en investigación no quede restringida al aprendizaje de contenidos, sino que se desarrolle a través de la participación efectiva en prácticas académicas.</w:t>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materiales de lectura no responden a un programa previamente establecido por una autoridad académica, sino que son seleccionados colectivamente en función de los intereses, inquietudes y proyectos de investigación de quienes integran el grupo. Esta dinámica favorece la apropiación de los temas abordados y fortalece el compromiso de los participantes con el proceso formativo. Cada encuentro habilita la discusión de conceptos, el contraste de interpretaciones y la elaboración conjunta de esquemas analíticos que permiten profundizar la comprensión de los textos. En este proceso, la diversidad de trayectorias académicas deja de ser un obstáculo para convertirse en una fuente de enriquecimiento mutuo, en la medida en que cada integrante aporta conocimientos y experiencias que amplían la mirada del conjunto.</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Quienes poseen trayectorias más consolidadas en investigación asumen un papel de facilitadores antes que de directores. Su intervención se orienta a acompañar procesos, formular preguntas, compartir herramientas metodológicas y promover la autonomía progresiva de quienes se incorporan al grupo. Esta forma de liderazgo distribuido constituye uno de los pilares del funcionamiento del GEAE y explica, en buena medida, la continuidad de la experiencia a lo largo del tiempo.</w:t>
      </w:r>
    </w:p>
    <w:p w:rsidR="00000000" w:rsidDel="00000000" w:rsidP="00000000" w:rsidRDefault="00000000" w:rsidRPr="00000000" w14:paraId="00000040">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su conformación en 2023, el GEAE se organizó sobre una modalidad de trabajo que integró encuentros presenciales y virtuales, favoreciendo la participación de integrantes provenientes de distintas instituciones y localidades. Más que una respuesta a una contingencia, esta dinámica expresa una concepción del trabajo académico en la que la colaboración no depende de la proximidad geográfica, sino de la construcción de objetivos compartidos, la continuidad de los intercambios y el compromiso de sus integrantes. El uso de plataformas digitales y herramientas colaborativas ha permitido sostener espacios sistemáticos de formación, investigación y producción colectiva, demostrando que la distancia física no constituye un obstáculo cuando existen condiciones institucionales y vínculos académicos que favorecen el trabajo en red.</w:t>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Experiencias significativas: de la lectura compartida a la producción colectiva de conocimiento</w:t>
      </w: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En el análisis de la trayectoria del GEAE, u</w:t>
      </w:r>
      <w:r w:rsidDel="00000000" w:rsidR="00000000" w:rsidRPr="00000000">
        <w:rPr>
          <w:rFonts w:ascii="Times New Roman" w:cs="Times New Roman" w:eastAsia="Times New Roman" w:hAnsi="Times New Roman"/>
          <w:rtl w:val="0"/>
        </w:rPr>
        <w:t xml:space="preserve">no de los aspectos más relevantes </w:t>
      </w:r>
      <w:r w:rsidDel="00000000" w:rsidR="00000000" w:rsidRPr="00000000">
        <w:rPr>
          <w:rFonts w:ascii="Times New Roman" w:cs="Times New Roman" w:eastAsia="Times New Roman" w:hAnsi="Times New Roman"/>
          <w:rtl w:val="0"/>
        </w:rPr>
        <w:t xml:space="preserve">ha sido su capacidad para transformar la lectura compartida en un proceso sistemático de producción académica. Si bien el grupo se constituyó inicialmente como un espacio de estudio y discusión de problemáticas vinculadas a la administración de la educación, con el tiempo fue configurándose como una comunidad de práctica donde la lectura, la escritura y la investigación comenzaron a formar parte de un mismo proceso formativo.</w:t>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transformación no obedeció a una planificación previa, sino que fue el resultado de una dinámica construida colectivamente. En numerosas oportunidades, las discusiones surgidas durante las reuniones derivaron en preguntas de investigación, propuestas de ponencias o proyectos de escritura que luego fueron desarrollados colaborativamente. De este modo, el intercambio oral dejó de ser un fin en sí mismo para convertirse en el punto de partida de nuevas producciones académicas.</w:t>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elaboración de ponencias constituye un ejemplo particularmente significativo. Lejos de responder a iniciativas individuales, muchas de ellas nacieron de debates sostenidos en el grupo y fueron construidas mediante sucesivos procesos de escritura compartida, lectura crítica y revisión colectiva. Cada nueva versión era discutida entre los integrantes, quienes </w:t>
      </w:r>
      <w:r w:rsidDel="00000000" w:rsidR="00000000" w:rsidRPr="00000000">
        <w:rPr>
          <w:rFonts w:ascii="Times New Roman" w:cs="Times New Roman" w:eastAsia="Times New Roman" w:hAnsi="Times New Roman"/>
          <w:rtl w:val="0"/>
        </w:rPr>
        <w:t xml:space="preserve">formularon</w:t>
      </w:r>
      <w:r w:rsidDel="00000000" w:rsidR="00000000" w:rsidRPr="00000000">
        <w:rPr>
          <w:rFonts w:ascii="Times New Roman" w:cs="Times New Roman" w:eastAsia="Times New Roman" w:hAnsi="Times New Roman"/>
          <w:rtl w:val="0"/>
        </w:rPr>
        <w:t xml:space="preserve"> observaciones, sugerían bibliografía, identificaban aspectos a profundizar y </w:t>
      </w:r>
      <w:r w:rsidDel="00000000" w:rsidR="00000000" w:rsidRPr="00000000">
        <w:rPr>
          <w:rFonts w:ascii="Times New Roman" w:cs="Times New Roman" w:eastAsia="Times New Roman" w:hAnsi="Times New Roman"/>
          <w:rtl w:val="0"/>
        </w:rPr>
        <w:t xml:space="preserve">contribuyeron</w:t>
      </w:r>
      <w:r w:rsidDel="00000000" w:rsidR="00000000" w:rsidRPr="00000000">
        <w:rPr>
          <w:rFonts w:ascii="Times New Roman" w:cs="Times New Roman" w:eastAsia="Times New Roman" w:hAnsi="Times New Roman"/>
          <w:rtl w:val="0"/>
        </w:rPr>
        <w:t xml:space="preserve"> a fortalecer la consistencia argumentativa de los textos.</w:t>
      </w:r>
    </w:p>
    <w:p w:rsidR="00000000" w:rsidDel="00000000" w:rsidP="00000000" w:rsidRDefault="00000000" w:rsidRPr="00000000" w14:paraId="000000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modo de trabajo produjo efectos formativos que exceden ampliamente el resultado material de las publicaciones. Para quienes transitaban sus primeras experiencias en investigación, la posibilidad de escribir acompañados por otros, redujo las incertidumbres propias del ingreso al campo académico y favoreció la construcción progresiva de confianza en las propias capacidades. La escritura dejó de experimentarse como una práctica individual, muchas veces asociada al aislamiento o a la evaluación permanente, para convertirse en una actividad compartida donde las dificultades podían discutirse colectivamente y los aprendizajes se construían mediante el intercambio.</w:t>
      </w:r>
    </w:p>
    <w:p w:rsidR="00000000" w:rsidDel="00000000" w:rsidP="00000000" w:rsidRDefault="00000000" w:rsidRPr="00000000" w14:paraId="000000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GEAE opera como un espacio </w:t>
      </w:r>
      <w:r w:rsidDel="00000000" w:rsidR="00000000" w:rsidRPr="00000000">
        <w:rPr>
          <w:rFonts w:ascii="Times New Roman" w:cs="Times New Roman" w:eastAsia="Times New Roman" w:hAnsi="Times New Roman"/>
          <w:rtl w:val="0"/>
        </w:rPr>
        <w:t xml:space="preserve">tanto de filiación</w:t>
      </w:r>
      <w:r w:rsidDel="00000000" w:rsidR="00000000" w:rsidRPr="00000000">
        <w:rPr>
          <w:rFonts w:ascii="Times New Roman" w:cs="Times New Roman" w:eastAsia="Times New Roman" w:hAnsi="Times New Roman"/>
          <w:rtl w:val="0"/>
        </w:rPr>
        <w:t xml:space="preserve"> como de socialización académica. Los procesos de escritura, revisión y presentación de trabajos permiten que estudiantes y graduados/as se familiaricen con prácticas que forman parte de la vida universitaria, pero que pocas veces son enseñadas de manera explícita durante las trayectorias de grado. Aprender a formular un problema de investigación, construir un argumento, revisar un borrador o preparar una exposición oral deja de ser un aprendizaje implícito para transformarse en una práctica compartida y acompañada.</w:t>
      </w:r>
    </w:p>
    <w:p w:rsidR="00000000" w:rsidDel="00000000" w:rsidP="00000000" w:rsidRDefault="00000000" w:rsidRPr="00000000" w14:paraId="000000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experiencias pueden comprenderse desde la perspectiva de la alfabetización académica, entendida no como la adquisición de habilidades generales de lectura y escritura, sino como un proceso de incorporación progresiva a las formas de pensar, argumentar, leer y escribir propias de una comunidad disciplinar. Carlino (2005), es quien sostiene que ingresar a la universidad implica aprender las formas específicas de leer, escribir, argumentar y producir conocimiento propias de una comunidad disciplinar Sin embargo, estas prácticas muchas veces no alcanzan a formarse en el curso de una trayectoria de grado. En este sentido, el GEAE constituye un espacio donde esas prácticas dejan de asumirse como aprendizajes espontáneos para convertirse en objetos explícitos de intercambio, acompañamiento y reflexión colectiva.  En este sentido, el GEAE constituye un espacio donde dichas prácticas dejan de asumirse como aprendizajes individuales o espontáneos para convertirse en objetos explícitos de enseñanza, intercambio y reflexión </w:t>
      </w:r>
      <w:r w:rsidDel="00000000" w:rsidR="00000000" w:rsidRPr="00000000">
        <w:rPr>
          <w:rFonts w:ascii="Times New Roman" w:cs="Times New Roman" w:eastAsia="Times New Roman" w:hAnsi="Times New Roman"/>
          <w:rtl w:val="0"/>
        </w:rPr>
        <w:t xml:space="preserve">colectiva</w:t>
      </w:r>
      <w:r w:rsidDel="00000000" w:rsidR="00000000" w:rsidRPr="00000000">
        <w:rPr>
          <w:rFonts w:ascii="Times New Roman" w:cs="Times New Roman" w:eastAsia="Times New Roman" w:hAnsi="Times New Roman"/>
          <w:rtl w:val="0"/>
        </w:rPr>
        <w:t xml:space="preserve"> ( Carlino, </w:t>
      </w:r>
      <w:r w:rsidDel="00000000" w:rsidR="00000000" w:rsidRPr="00000000">
        <w:rPr>
          <w:rFonts w:ascii="Times New Roman" w:cs="Times New Roman" w:eastAsia="Times New Roman" w:hAnsi="Times New Roman"/>
          <w:rtl w:val="0"/>
        </w:rPr>
        <w:t xml:space="preserve">2013</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revisión horizontal constituye uno de los principales recursos pedagógicos del grupo. Los comentarios entre pares no se orientan únicamente a corregir aspectos formales de los escritos, sino también a problematizar interpretaciones, ampliar perspectivas teóricas y fortalecer la solidez conceptual de los argumentos. Esta modalidad favorece procesos de aprendizaje recíproco en los que quienes realizan observaciones también revisan críticamente sus propios modos de producir conocimiento.</w:t>
      </w:r>
    </w:p>
    <w:p w:rsidR="00000000" w:rsidDel="00000000" w:rsidP="00000000" w:rsidRDefault="00000000" w:rsidRPr="00000000" w14:paraId="0000004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acompañamiento desarrollado en el GEAE se extendió igualmente a la elaboración de trabajos finales de grado, proyectos de tesis, presentaciones a programas de becas y artículos científicos. Compartir avances parciales, discutir dificultades metodológicas y recibir devoluciones en un clima de confianza permitió sostener trayectorias que, en muchos casos, podrían haberse visto interrumpidas por las exigencias propias de la investigación académica.  Desde esta perspectiva, la escritura académica trasciende su función comunicativa para convertirse en una práctica de producción de conocimiento. Como sostienen </w:t>
      </w:r>
      <w:r w:rsidDel="00000000" w:rsidR="00000000" w:rsidRPr="00000000">
        <w:rPr>
          <w:rFonts w:ascii="Times New Roman" w:cs="Times New Roman" w:eastAsia="Times New Roman" w:hAnsi="Times New Roman"/>
          <w:rtl w:val="0"/>
        </w:rPr>
        <w:t xml:space="preserve">Wainerman, C., &amp; Sautu, R. (Comps.). (2011)</w:t>
      </w:r>
      <w:r w:rsidDel="00000000" w:rsidR="00000000" w:rsidRPr="00000000">
        <w:rPr>
          <w:rFonts w:ascii="Times New Roman" w:cs="Times New Roman" w:eastAsia="Times New Roman" w:hAnsi="Times New Roman"/>
          <w:rtl w:val="0"/>
        </w:rPr>
        <w:t xml:space="preserve">, escribir constituye una forma de elaborar problemas, poner en tensión categorías, construir argumentos y generar nuevas preguntas de investigación. En el GEAE, la escritura colectiva no representa la etapa final de un trabajo ya concluido, sino un momento constitutivo del proceso de investigación, en el que el intercambio entre pares, las sucesivas revisiones y la discusión compartida contribuyen a reformular ideas y fortalecer la construcción </w:t>
      </w:r>
      <w:r w:rsidDel="00000000" w:rsidR="00000000" w:rsidRPr="00000000">
        <w:rPr>
          <w:rFonts w:ascii="Times New Roman" w:cs="Times New Roman" w:eastAsia="Times New Roman" w:hAnsi="Times New Roman"/>
          <w:rtl w:val="0"/>
        </w:rPr>
        <w:t xml:space="preserve">conceptual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que resolver problemas puntuales, el grupo generó condiciones para que la investigación dejara de percibirse como una práctica reservada a especialistas y comenzara a ser asumida como una posibilidad concreta de formación para estudiantes y graduados.</w:t>
      </w:r>
    </w:p>
    <w:p w:rsidR="00000000" w:rsidDel="00000000" w:rsidP="00000000" w:rsidRDefault="00000000" w:rsidRPr="00000000" w14:paraId="000000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plano temático, el GEAE desarrolló un recorrido sostenido alrededor de las transformaciones de la administración educativa en la Argentina. El análisis de políticas públicas, marcos normativos y procesos de reforma permitió construir una matriz compartida de lectura que articuló dimensiones históricas, políticas e institucionales. La elaboración colectiva de categorías de análisis —para examinar leyes, decretos, resoluciones, programas y documentos de política educativa en distintos ciclos históricos— no </w:t>
      </w:r>
      <w:r w:rsidDel="00000000" w:rsidR="00000000" w:rsidRPr="00000000">
        <w:rPr>
          <w:rFonts w:ascii="Times New Roman" w:cs="Times New Roman" w:eastAsia="Times New Roman" w:hAnsi="Times New Roman"/>
          <w:rtl w:val="0"/>
        </w:rPr>
        <w:t xml:space="preserve">sólo</w:t>
      </w:r>
      <w:r w:rsidDel="00000000" w:rsidR="00000000" w:rsidRPr="00000000">
        <w:rPr>
          <w:rFonts w:ascii="Times New Roman" w:cs="Times New Roman" w:eastAsia="Times New Roman" w:hAnsi="Times New Roman"/>
          <w:rtl w:val="0"/>
        </w:rPr>
        <w:t xml:space="preserve"> enriqueció la comprensión del campo, sino que también fortaleció la formación metodológica de los integrantes.</w:t>
      </w:r>
    </w:p>
    <w:p w:rsidR="00000000" w:rsidDel="00000000" w:rsidP="00000000" w:rsidRDefault="00000000" w:rsidRPr="00000000" w14:paraId="0000004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estas experiencias muestran que el principal aporte del GEAE no reside únicamente en la cantidad de producciones académicas realizadas, sino en el modo en que dichas producciones se construyeron. La escritura deja de ser la etapa final de una investigación para convertirse en un proceso formativo permanente que acompaña la lectura, el debate y la construcción compartida de conocimiento.</w:t>
      </w: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GEAE como práctica político-pedagógica de democratización del </w:t>
      </w:r>
      <w:r w:rsidDel="00000000" w:rsidR="00000000" w:rsidRPr="00000000">
        <w:rPr>
          <w:rFonts w:ascii="Times New Roman" w:cs="Times New Roman" w:eastAsia="Times New Roman" w:hAnsi="Times New Roman"/>
          <w:b w:val="1"/>
          <w:bCs w:val="1"/>
          <w:rtl w:val="0"/>
        </w:rPr>
        <w:t xml:space="preserve">conocimiento</w:t>
      </w: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Analizar el GEAE exclusivamente desde sus aportes pedagógicos resultaría insuficiente para comprender el alcance de la experiencia. Su relevancia radica también en el modo en que construye una determinada forma de entender la universidad, la investigación y la producción de conocimiento. En este sentido, el grupo configura una práctica político-pedagógica que interpela modos tradicionales de organización académica y propone formas alternativas de participación en la vida universitaria.</w:t>
      </w:r>
    </w:p>
    <w:p w:rsidR="00000000" w:rsidDel="00000000" w:rsidP="00000000" w:rsidRDefault="00000000" w:rsidRPr="00000000" w14:paraId="0000005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horizontalidad que caracteriza al GEAE n</w:t>
      </w:r>
      <w:r w:rsidDel="00000000" w:rsidR="00000000" w:rsidRPr="00000000">
        <w:rPr>
          <w:rFonts w:ascii="Times New Roman" w:cs="Times New Roman" w:eastAsia="Times New Roman" w:hAnsi="Times New Roman"/>
          <w:rtl w:val="0"/>
        </w:rPr>
        <w:t xml:space="preserve">o constituye únicamente una modalidad organizativa. Representa una decisión pedagógica que cuestiona la centralidad de las relaciones jerárquicas como principio excluyente de la formación universitaria. </w:t>
      </w:r>
      <w:r w:rsidDel="00000000" w:rsidR="00000000" w:rsidRPr="00000000">
        <w:rPr>
          <w:rFonts w:ascii="Times New Roman" w:cs="Times New Roman" w:eastAsia="Times New Roman" w:hAnsi="Times New Roman"/>
          <w:rtl w:val="0"/>
        </w:rPr>
        <w:t xml:space="preserve">Reconocer la diversidad de trayectorias sin convertir esas diferencias en relaciones de subordinación favorece la construcción de una comunidad donde el conocimiento circula, se discute y se resignifica colectivamente.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Comprender al GEAE únicamente como un espacio de formación en investigación resulta insuficiente para dar cuenta del alcance de la experiencia. Si bien uno de sus objetivos centrales consiste en fortalecer las capacidades de investigación de estudiantes y graduados, sus prácticas permiten reconocerlo también como un dispositivo institucional de producción, circulación y democratización del conocimiento, en el marco de una concepción de la universidad pública comprometida con el derecho al conocimiento y con la construcción colectiva de saberes. En este sentido, los aportes de Gentili (2008, </w:t>
      </w:r>
      <w:r w:rsidDel="00000000" w:rsidR="00000000" w:rsidRPr="00000000">
        <w:rPr>
          <w:rFonts w:ascii="Times New Roman" w:cs="Times New Roman" w:eastAsia="Times New Roman" w:hAnsi="Times New Roman"/>
          <w:rtl w:val="0"/>
        </w:rPr>
        <w:t xml:space="preserve">2011</w:t>
      </w:r>
      <w:r w:rsidDel="00000000" w:rsidR="00000000" w:rsidRPr="00000000">
        <w:rPr>
          <w:rFonts w:ascii="Times New Roman" w:cs="Times New Roman" w:eastAsia="Times New Roman" w:hAnsi="Times New Roman"/>
          <w:rtl w:val="0"/>
        </w:rPr>
        <w:t xml:space="preserve">) nos permiten ampliar la lectura de la experiencia. Desde esta perspectiva, la universidad pública no constituye únicamente una institución encargada de transmitir conocimientos o formar recursos humanos altamente calificados, sino un espacio político de producción de conocimiento entendido como bien público y derecho social. Ello implica reconocer que la investigación universitaria no puede quedar subordinada exclusivamente a lógicas de productividad, competencia individual o acumulación de méritos académicos, sino orientarse hacia formas democráticas de construcción, apropiación y circulación del conocimiento (Gentili, 2008; Gentili, 2011).</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GEAE puede comprenderse como una experiencia que fortalece la producción de conocimiento concebido como bien público. La lectura compartida, la discusión colectiva de bibliografía, la escritura colaborativa de ponencias y artículos, así como la participación conjunta en eventos científicos, expresan una forma de entender la investigación universitaria basada en la cooperación antes que en la competencia, favoreciendo procesos de construcción colectiva del conocimiento que fortalecen tanto las trayectorias individuales como las capacidades institucionales de investigación. Al mismo tiempo, el grupo constituye una práctica concreta de democratización del conocimiento. La participación de estudiantes, graduados y docentes en condiciones de relativa horizontalidad genera oportunidades para que actores que tradicionalmente acceden de manera desigual a los circuitos académicos de investigación puedan involucrarse activamente en procesos de lectura crítica, producción científica y difusión de resultados. En este sentido, la democratización no se limita a ampliar la participación, sino que supone disputar las condiciones de acceso a la producción de conocimiento, favoreciendo procesos de inclusión académica y construcción colectiva de saberes.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configura una modalidad de organización de la investigación universitaria basada en la cooperación académica, la construcción horizontal de saberes y la circulación compartida del conocimiento. Frente a las tendencias contemporáneas que privilegian la productividad individual, los indicadores cuantitativos y la competencia como criterios predominantes de reconocimiento académico, el grupo recupera prácticas sustentadas en la solidaridad intelectual, el aprendizaje mutuo y la construcción colectiva como valores científicos y políticos. En un contexto caracterizado por restricciones presupuestarias, debilitamiento de las políticas científicas y crecientes procesos de mercantilización del conocimiento, este tipo de experiencias adquiere una relevancia institucional que trasciende sus resultados inmediatos. El GEAE fortalece capacidades de investigación desde una lógica colaborativa, contribuye a sostener comunidades académicas de producción científica y reafirma el papel de la universidad pública como espacio de generación, circulación y democratización del conocimiento. Desde esta perspectiva, la experiencia no sólo forma investigadores, sino que también constituye una práctica político-académica de defensa de la investigación universitaria como bien público y responsabilidad colectiva (Gentili, </w:t>
      </w:r>
      <w:r w:rsidDel="00000000" w:rsidR="00000000" w:rsidRPr="00000000">
        <w:rPr>
          <w:rFonts w:ascii="Times New Roman" w:cs="Times New Roman" w:eastAsia="Times New Roman" w:hAnsi="Times New Roman"/>
          <w:rtl w:val="0"/>
        </w:rPr>
        <w:t xml:space="preserve">2011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5">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Discusión</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del Grupo de Estudio en Administración de la Educación permite sostener que los grupos de estudio pueden constituirse en dispositivos de formación en i</w:t>
      </w:r>
      <w:r w:rsidDel="00000000" w:rsidR="00000000" w:rsidRPr="00000000">
        <w:rPr>
          <w:rFonts w:ascii="Times New Roman" w:cs="Times New Roman" w:eastAsia="Times New Roman" w:hAnsi="Times New Roman"/>
          <w:rtl w:val="0"/>
        </w:rPr>
        <w:t xml:space="preserve">nvestigación cuya relevancia excede ampliamente la función tradicionalmente atribuida a estos espacios como ámbitos de lectura o actualización bibliográfica. El análisis desarrollado muestra que, cuando la participación se organiza sobre principios de horizontalidad, cooperación y producción colectiva, los procesos de aprendizaje, investigación y socialización académica dejan de presentarse como instancias separadas para integrarse en una misma práctica formativa.</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queremos rescatar que el grupo desarrolla un  modo de producción de conocimiento que se relaciona con lo que Gibbons (1997) denomina "Modo 2" , que se caracteriza por la transdisciplinariedad, la distribución social del conocimiento y la constitución de comunidades flexibles de investigación, en las que la producción científica se organiza alrededor de contextos de aplicación más que de estructuras disciplinares rígidas. D</w:t>
      </w:r>
      <w:r w:rsidDel="00000000" w:rsidR="00000000" w:rsidRPr="00000000">
        <w:rPr>
          <w:rFonts w:ascii="Times New Roman" w:cs="Times New Roman" w:eastAsia="Times New Roman" w:hAnsi="Times New Roman"/>
          <w:rtl w:val="0"/>
        </w:rPr>
        <w:t xml:space="preserve">esde la perspectiva propuesta por Gibbons y colaboradores (1997),  las transformaciones contemporáneas de la investigación universitaria muestran un desplazamiento desde formas tradicionales de producción disciplinar hacia modalidades más abiertas, colaborativas y orientadas por problemas.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GEAE puede comprenderse como una microcomunidad de producción de conocimiento y  no solamente como un espacio de formación en investigación. La lectura compartida, la escritura colaborativa, la discusión sistemática de avances y la construcción conjunta de ponencias constituyen prácticas que desplazan el énfasis desde el aprendizaje individual hacia procesos de construcción colectiva del conocimiento científico.</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experiencia del GEAE no representa únicamente una innovación pedagógica sino también una modalidad emergente de organización de la investigación universitaria basada en la cooperación, la circulación horizontal de saberes y la conformación de comunidades académicas que producen conocimiento de manera colaborativa.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en el marco de las transformaciones actuales de la educación superior, corresponde situar esta experiencia dentro de lo que se llama la ciencia abierta. En efecto, la ciencia abierta puede comprenderse no </w:t>
      </w:r>
      <w:r w:rsidDel="00000000" w:rsidR="00000000" w:rsidRPr="00000000">
        <w:rPr>
          <w:rFonts w:ascii="Times New Roman" w:cs="Times New Roman" w:eastAsia="Times New Roman" w:hAnsi="Times New Roman"/>
          <w:rtl w:val="0"/>
        </w:rPr>
        <w:t xml:space="preserve">sólo</w:t>
      </w:r>
      <w:r w:rsidDel="00000000" w:rsidR="00000000" w:rsidRPr="00000000">
        <w:rPr>
          <w:rFonts w:ascii="Times New Roman" w:cs="Times New Roman" w:eastAsia="Times New Roman" w:hAnsi="Times New Roman"/>
          <w:rtl w:val="0"/>
        </w:rPr>
        <w:t xml:space="preserve"> como una política de acceso a la información científica, sino como una forma de reorganizar las prácticas de producción, circulación y apropiación del conocimiento en la universidad. La UNESCO (UNESCO, </w:t>
      </w:r>
      <w:r w:rsidDel="00000000" w:rsidR="00000000" w:rsidRPr="00000000">
        <w:rPr>
          <w:rFonts w:ascii="Times New Roman" w:cs="Times New Roman" w:eastAsia="Times New Roman" w:hAnsi="Times New Roman"/>
          <w:rtl w:val="0"/>
        </w:rPr>
        <w:t xml:space="preserve">2021</w:t>
      </w:r>
      <w:r w:rsidDel="00000000" w:rsidR="00000000" w:rsidRPr="00000000">
        <w:rPr>
          <w:rFonts w:ascii="Times New Roman" w:cs="Times New Roman" w:eastAsia="Times New Roman" w:hAnsi="Times New Roman"/>
          <w:rtl w:val="0"/>
        </w:rPr>
        <w:t xml:space="preserve">) la define como un conjunto de prácticas orientadas a hacer que el conocimiento científico sea accesible, compartido y producido de manera colaborativa, ampliando las condiciones de participación en los procesos de investigación.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latinoamericana, estas discusiones adquieren un sentido particular cuando se vinculan con las condiciones desiguales de producción del conocimiento. Diversos autores (entre ellos Kreimer (2019), Rinesi (2015), </w:t>
      </w:r>
      <w:r w:rsidDel="00000000" w:rsidR="00000000" w:rsidRPr="00000000">
        <w:rPr>
          <w:rFonts w:ascii="Times New Roman" w:cs="Times New Roman" w:eastAsia="Times New Roman" w:hAnsi="Times New Roman"/>
          <w:rtl w:val="0"/>
        </w:rPr>
        <w:t xml:space="preserve">Vessuri (2013), </w:t>
      </w:r>
      <w:r w:rsidDel="00000000" w:rsidR="00000000" w:rsidRPr="00000000">
        <w:rPr>
          <w:rFonts w:ascii="Times New Roman" w:cs="Times New Roman" w:eastAsia="Times New Roman" w:hAnsi="Times New Roman"/>
          <w:rtl w:val="0"/>
        </w:rPr>
        <w:t xml:space="preserve">Puiggrós (</w:t>
      </w:r>
      <w:r w:rsidDel="00000000" w:rsidR="00000000" w:rsidRPr="00000000">
        <w:rPr>
          <w:rFonts w:ascii="Times New Roman" w:cs="Times New Roman" w:eastAsia="Times New Roman" w:hAnsi="Times New Roman"/>
          <w:rtl w:val="0"/>
        </w:rPr>
        <w:t xml:space="preserve">2003</w:t>
      </w:r>
      <w:r w:rsidDel="00000000" w:rsidR="00000000" w:rsidRPr="00000000">
        <w:rPr>
          <w:rFonts w:ascii="Times New Roman" w:cs="Times New Roman" w:eastAsia="Times New Roman" w:hAnsi="Times New Roman"/>
          <w:rtl w:val="0"/>
        </w:rPr>
        <w:t xml:space="preserve">)) señalan que la ciencia en la región se desarrolla en contextos atravesados por asimetrías en el acceso a recursos, legitimación académica y circulación internacional del conocimiento. En este sentido, la apertura no puede pensarse solo como disponibilidad de resultados, sino también como ampliación de las posibilidades reales de participación en la producción científica. En el ámbito de la universidad pública argentina, estas problemáticas se articulan con debates más amplios sobre el carácter democrático del conocimiento, y sobre la constitución de un campo atravesado por disputas entre proyectos democratizadores y procesos de mercantilización, lo que otorga centralidad a las prácticas que fortalecen lo público.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experiencia del Grupo de Estudio en Administración de la Educación (GEAE) puede leerse como una forma situada de ciencia abierta. La lectura compartida, la escritura colaborativa y la revisión entre pares no solo facilitan el aprendizaje, sino que abren el proceso de investigación a la participación progresiva de estudiantes, graduados y docentes. El conocimiento no aparece como un producto individual cerrado, sino como una construcción colectiva en la que las distintas etapas del trabajo académico se discuten, revisan y elaboran conjuntamente.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la ciencia abierta no se reduce aquí a una política científico-tecnológica, sino que se expresa como una práctica pedagógica e institucional situada en la universidad pública, orientada a democratizar la formación en </w:t>
      </w:r>
      <w:r w:rsidDel="00000000" w:rsidR="00000000" w:rsidRPr="00000000">
        <w:rPr>
          <w:rFonts w:ascii="Times New Roman" w:cs="Times New Roman" w:eastAsia="Times New Roman" w:hAnsi="Times New Roman"/>
          <w:rtl w:val="0"/>
        </w:rPr>
        <w:t xml:space="preserve">investigación</w:t>
      </w:r>
      <w:r w:rsidDel="00000000" w:rsidR="00000000" w:rsidRPr="00000000">
        <w:rPr>
          <w:rFonts w:ascii="Times New Roman" w:cs="Times New Roman" w:eastAsia="Times New Roman" w:hAnsi="Times New Roman"/>
          <w:rtl w:val="0"/>
        </w:rPr>
        <w:t xml:space="preserve"> y a fortalecer la producción colectiva de conocimiento.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el recorrido del GEAE pone en evidencia que la iniciación en la investigación no depende exclusivamente de dispositivos curriculares formalmente establecidos. La posibilidad de integrarse tempranamente a comunidades donde la lectura, la escritura y el debate forman parte de prácticas compartidas genera condiciones particularmente favorables para el desarrollo de trayectorias académicas. En este aspecto, el grupo funciona como un espacio de aprendizaje situado, donde las competencias investigativas se construyen participando efectivamente en actividades de investigación y no únicamente mediante la adquisición de conocimientos metodológicos.</w:t>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el principal aporte de la experiencia probablemente radica  en mostrar cómo adquieren sentidos específicos cuando se desarrollan en el contexto de la universidad pública argentina. En un escenario atravesado por restricciones presupuestarias, precarización del trabajo académico y cuestionamientos al papel de las universidades como instituciones productoras de conocimiento, la construcción de espacios autogestionados de formación en investigación (Gentili, 2011) adquiere una dimensión que excede lo estrictamente pedagógico. La cooperación deja de ser únicamente una estrategia didáctica para convertirse también en una forma de sostener comunidades académicas y fortalecer el compromiso con la producción de conocimiento público.</w:t>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Corresponde reconocer, asimismo, algunos límites y desafíos que la experiencia también plantea. La continuidad de espacios autogestionados depende, en gran medida, del compromiso sostenido de sus integrantes y de condiciones institucionales que no siempre resultan favorables. La horizontalidad, lejos de eliminar las tensiones propias del trabajo colectivo, exige construir permanentemente acuerdos, distribuir responsabilidades y sostener dinámicas de participación que requieren tiempo, dedicación y una fuerte implicación de quienes integran el grupo. </w:t>
      </w:r>
      <w:r w:rsidDel="00000000" w:rsidR="00000000" w:rsidRPr="00000000">
        <w:rPr>
          <w:rFonts w:ascii="Times New Roman" w:cs="Times New Roman" w:eastAsia="Times New Roman" w:hAnsi="Times New Roman"/>
          <w:rtl w:val="0"/>
        </w:rPr>
        <w:t xml:space="preserve">La tensión entre la informalidad que caracteriza a estos espacios —vinculada, en parte, a su potencial instituyente— y la necesidad de cierta estabilidad institucional para garantizar su perdurabilidad constituye una pregunta abierta que la experiencia del GEAE contribuye a enunciar, aunque no a resolver de manera definitiva. </w:t>
      </w:r>
      <w:r w:rsidDel="00000000" w:rsidR="00000000" w:rsidRPr="00000000">
        <w:rPr>
          <w:rFonts w:ascii="Times New Roman" w:cs="Times New Roman" w:eastAsia="Times New Roman" w:hAnsi="Times New Roman"/>
          <w:rtl w:val="0"/>
        </w:rPr>
        <w:t xml:space="preserve"> Reconocer estas dificultades no debilita la experiencia; por el contrario, permite comprenderla en toda su complejidad y evita idealizar un dispositivo cuya potencia reside, precisamente, en la capacidad de enfrentar colectivamente esos desafíos.</w:t>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caso del GEAE invita a revisar una distinción todavía muy arraigada en la organización universitaria: la separación entre formación e investigación. La experiencia analizada muestra que ambas dimensiones pueden desarrollarse simultáneamente cuando la investigación deja de concebirse como una actividad reservada a expertos y pasa a entenderse como una práctica que también puede aprenderse participando en comunidades académicas comprometidas con la producción colectiva de conocimiento. En los grupos de estudio, la lectura y el debate son, al mismo tiempo, prácticas de enseñanza y de producción de conocimiento: esa integración constituye, tal vez, su contribución más distintiva.</w:t>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desarrollado a lo largo de este trabajo permitió comprender al Grupo de Estudio en Administración de la Educación de la Universidad Nacional de Quilmes como un dispositivo de formación en investigación que articula aprendizaje colaborativo, producción colectiva de conocimiento y compromiso con la universidad pública el GEAE constituye una comunidad académica donde estudiantes, graduados y docentes construyen conjuntamente saberes, desarrollan prácticas de investigación y fortalecen trayectorias formativas mediante procesos sostenidos de cooperación.</w:t>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pone de manifiesto que la formación en investigación no depende exclusivamente de estructuras curriculares formales ni de dispositivos institucionales específicos. Los grupos de estudio pueden convertirse en ámbitos privilegiados para la apropiación de herramientas conceptuales, metodológicas y de escritura académica cuando logran construir relaciones de confianza, participación y responsabilidad compartida. </w:t>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confirma que aprender a investigar implica también participar en comunidades donde el conocimiento se construye, se debate y se revisa colectivamente.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mismo tiempo, el trabajo permite advertir que estas experiencias adquieren una relevancia particular en el contexto actual de la universidad argentina. Frente a escenarios caracterizados por restricciones presupuestarias, procesos de mercantilización del conocimiento y transformaciones en las formas de gestión universitaria, sostener espacios colectivos de formación e investigación constituye también una manera de fortalecer el carácter público de la universidad y de defender la producción de conocimiento como un bien común.</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los logros alcanzados, la experiencia deja abiertas nuevas preguntas que merecen ser profundizadas. Resulta pertinente indagar cómo estas formas de organización pueden sostenerse en el tiempo, qué condiciones institucionales favorecen su consolidación y de qué manera podrían replicarse en otros campos disciplinares sin perder los rasgos de horizontalidad y participación que les otorgan sentido. Estas cuestiones abren una agenda de investigación que excede el alcance de este trabajo, pero que aparece como una línea promisoria para futuros estudios sobre formación en investigación y comunidades académicas.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definitiva, el GEAE permite pensar los grupos de estudio desde una perspectiva diferente: más que dispositivos complementarios de apoyo a la formación, constituyen espacios donde la investigación se aprende practicándose, donde la producción de conocimiento se construye colectivamente y donde la universidad pública reafirma una de sus funciones esenciales. La pregunta que subyace es </w:t>
      </w:r>
      <w:r w:rsidDel="00000000" w:rsidR="00000000" w:rsidRPr="00000000">
        <w:rPr>
          <w:rFonts w:ascii="Times New Roman" w:cs="Times New Roman" w:eastAsia="Times New Roman" w:hAnsi="Times New Roman"/>
          <w:rtl w:val="0"/>
        </w:rPr>
        <w:t xml:space="preserve">¿cómo un grupo de estudio universitario puede constituirse en un dispositivo de producción, circulación y democratización del conocimiento científico en el contexto contemporáneo de la universidad pública?. </w:t>
      </w:r>
      <w:r w:rsidDel="00000000" w:rsidR="00000000" w:rsidRPr="00000000">
        <w:rPr>
          <w:rFonts w:ascii="Times New Roman" w:cs="Times New Roman" w:eastAsia="Times New Roman" w:hAnsi="Times New Roman"/>
          <w:rtl w:val="0"/>
        </w:rPr>
        <w:t xml:space="preserve">La Mesa 4 de este Encuentro —dedicada precisamente a la investigación en la universidad, la cooperación y la producción de conocimiento— constituye un espacio privilegiado para continuar este debate y para ampliar las redes de intercambio que el propio GEAE encarna.</w:t>
      </w:r>
    </w:p>
    <w:p w:rsidR="00000000" w:rsidDel="00000000" w:rsidP="00000000" w:rsidRDefault="00000000" w:rsidRPr="00000000" w14:paraId="0000006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8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Carlino, Paula. (2013). Alfabetización académica diez años después. Revista mexicana de investigación educativa, 18(57), 355-381. Recuperado en 27 de junio de 2026, de </w:t>
      </w:r>
      <w:hyperlink r:id="rId7">
        <w:r w:rsidDel="00000000" w:rsidR="00000000" w:rsidRPr="00000000">
          <w:rPr>
            <w:rFonts w:ascii="Times New Roman" w:cs="Times New Roman" w:eastAsia="Times New Roman" w:hAnsi="Times New Roman"/>
            <w:rtl w:val="0"/>
          </w:rPr>
          <w:t xml:space="preserve">http://www.scielo.org.mx/scielo.php?script=sci_arttext&amp;pid=S1405-66662013000200003&amp;lng=es&amp;tlng=es</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Gentili Pablo (2008). Tres argumentos acerca de la crisis de la educación superior en América Latina. Buenos Aires: CLACSO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Gentili Pablo (2011). Pedagogía de la igualdad. Ensayos contra la educación excluyente. Buenos Aires: Siglo XXI.</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Gros Salvat, B. (2011). </w:t>
      </w:r>
      <w:r w:rsidDel="00000000" w:rsidR="00000000" w:rsidRPr="00000000">
        <w:rPr>
          <w:rFonts w:ascii="Times New Roman" w:cs="Times New Roman" w:eastAsia="Times New Roman" w:hAnsi="Times New Roman"/>
          <w:i w:val="1"/>
          <w:iCs w:val="1"/>
          <w:rtl w:val="0"/>
        </w:rPr>
        <w:t xml:space="preserve">Aprendizaje colaborativo en entornos virtuales y presenciales.</w:t>
      </w:r>
      <w:r w:rsidDel="00000000" w:rsidR="00000000" w:rsidRPr="00000000">
        <w:rPr>
          <w:rFonts w:ascii="Times New Roman" w:cs="Times New Roman" w:eastAsia="Times New Roman" w:hAnsi="Times New Roman"/>
          <w:rtl w:val="0"/>
        </w:rPr>
        <w:t xml:space="preserve"> Editorial UOC.</w:t>
      </w:r>
    </w:p>
    <w:p w:rsidR="00000000" w:rsidDel="00000000" w:rsidP="00000000" w:rsidRDefault="00000000" w:rsidRPr="00000000" w14:paraId="0000007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Jara Holliday, O. (2018). La sistematización de experiencias: práctica y teoría para otros mundos políticos. Centro Internacional de Educación y Desarrollo Humano (CINDE).</w:t>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Johnson, D. W., &amp; Johnson, R. T. (1999). </w:t>
      </w:r>
      <w:r w:rsidDel="00000000" w:rsidR="00000000" w:rsidRPr="00000000">
        <w:rPr>
          <w:rFonts w:ascii="Times New Roman" w:cs="Times New Roman" w:eastAsia="Times New Roman" w:hAnsi="Times New Roman"/>
          <w:i w:val="1"/>
          <w:iCs w:val="1"/>
          <w:rtl w:val="0"/>
        </w:rPr>
        <w:t xml:space="preserve">Learning together and alone: Cooperative, competitive, and individualistic learning</w:t>
      </w:r>
      <w:r w:rsidDel="00000000" w:rsidR="00000000" w:rsidRPr="00000000">
        <w:rPr>
          <w:rFonts w:ascii="Times New Roman" w:cs="Times New Roman" w:eastAsia="Times New Roman" w:hAnsi="Times New Roman"/>
          <w:rtl w:val="0"/>
        </w:rPr>
        <w:t xml:space="preserve"> (5.ª ed.). Allyn &amp; Bacon.</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Juárez-Pulido, M., Rasskin-Gutman, I., &amp; Mendo-Lázaro, S. (2019). El aprendizaje cooperativo, una metodología activa para la educación del siglo XXI: una revisión bibliográfica. </w:t>
      </w:r>
      <w:r w:rsidDel="00000000" w:rsidR="00000000" w:rsidRPr="00000000">
        <w:rPr>
          <w:rFonts w:ascii="Times New Roman" w:cs="Times New Roman" w:eastAsia="Times New Roman" w:hAnsi="Times New Roman"/>
          <w:i w:val="1"/>
          <w:iCs w:val="1"/>
          <w:rtl w:val="0"/>
        </w:rPr>
        <w:t xml:space="preserve">Revista Prisma Social</w:t>
      </w:r>
      <w:r w:rsidDel="00000000" w:rsidR="00000000" w:rsidRPr="00000000">
        <w:rPr>
          <w:rFonts w:ascii="Times New Roman" w:cs="Times New Roman" w:eastAsia="Times New Roman" w:hAnsi="Times New Roman"/>
          <w:rtl w:val="0"/>
        </w:rPr>
        <w:t xml:space="preserve">, (26), 200–210. https://revistaprismasocial.es/article/view/3141</w:t>
      </w:r>
    </w:p>
    <w:p w:rsidR="00000000" w:rsidDel="00000000" w:rsidP="00000000" w:rsidRDefault="00000000" w:rsidRPr="00000000" w14:paraId="0000007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Kreimer, P. (2019). La ciencia y la tecnología en América Latina: Una mirada crítica. CLACSO.</w:t>
      </w:r>
    </w:p>
    <w:p w:rsidR="00000000" w:rsidDel="00000000" w:rsidP="00000000" w:rsidRDefault="00000000" w:rsidRPr="00000000" w14:paraId="0000007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Lago, J. R., Pujolàs, P., Riera, G., &amp; Vilarrasa, A. (2015). El aprendizaje cooperativo y cómo introducirlo en los centros escolares. </w:t>
      </w:r>
      <w:r w:rsidDel="00000000" w:rsidR="00000000" w:rsidRPr="00000000">
        <w:rPr>
          <w:rFonts w:ascii="Times New Roman" w:cs="Times New Roman" w:eastAsia="Times New Roman" w:hAnsi="Times New Roman"/>
          <w:i w:val="1"/>
          <w:iCs w:val="1"/>
          <w:rtl w:val="0"/>
        </w:rPr>
        <w:t xml:space="preserve">Revista Latinoamericana de Educación Inclusiva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9</w:t>
      </w:r>
      <w:r w:rsidDel="00000000" w:rsidR="00000000" w:rsidRPr="00000000">
        <w:rPr>
          <w:rFonts w:ascii="Times New Roman" w:cs="Times New Roman" w:eastAsia="Times New Roman" w:hAnsi="Times New Roman"/>
          <w:rtl w:val="0"/>
        </w:rPr>
        <w:t xml:space="preserve">(2), 73–90. https://doi.org/10.4067/S0718-73782015000200005</w:t>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Lave, J., &amp; Wenger, E. (1991). </w:t>
      </w:r>
      <w:r w:rsidDel="00000000" w:rsidR="00000000" w:rsidRPr="00000000">
        <w:rPr>
          <w:rFonts w:ascii="Times New Roman" w:cs="Times New Roman" w:eastAsia="Times New Roman" w:hAnsi="Times New Roman"/>
          <w:i w:val="1"/>
          <w:iCs w:val="1"/>
          <w:rtl w:val="0"/>
        </w:rPr>
        <w:t xml:space="preserve">Situated learning: Legitimate peripheral participation.</w:t>
      </w:r>
      <w:r w:rsidDel="00000000" w:rsidR="00000000" w:rsidRPr="00000000">
        <w:rPr>
          <w:rFonts w:ascii="Times New Roman" w:cs="Times New Roman" w:eastAsia="Times New Roman" w:hAnsi="Times New Roman"/>
          <w:rtl w:val="0"/>
        </w:rPr>
        <w:t xml:space="preserve"> Cambridge University Press.</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Lévy, P. (1994). </w:t>
      </w:r>
      <w:r w:rsidDel="00000000" w:rsidR="00000000" w:rsidRPr="00000000">
        <w:rPr>
          <w:rFonts w:ascii="Times New Roman" w:cs="Times New Roman" w:eastAsia="Times New Roman" w:hAnsi="Times New Roman"/>
          <w:i w:val="1"/>
          <w:iCs w:val="1"/>
          <w:rtl w:val="0"/>
        </w:rPr>
        <w:t xml:space="preserve">L'intelligence collective: Pour une anthropologie du cyberspace.</w:t>
      </w:r>
      <w:r w:rsidDel="00000000" w:rsidR="00000000" w:rsidRPr="00000000">
        <w:rPr>
          <w:rFonts w:ascii="Times New Roman" w:cs="Times New Roman" w:eastAsia="Times New Roman" w:hAnsi="Times New Roman"/>
          <w:rtl w:val="0"/>
        </w:rPr>
        <w:t xml:space="preserve"> La Découverte.</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Puiggrós, A. (2003). Qué pasó en la educación argentina: Breve historia desde la conquista hasta el presente. Galerna.</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Rinesi, E. (2015). La universidad contra sí misma. UNGS.</w:t>
      </w:r>
    </w:p>
    <w:p w:rsidR="00000000" w:rsidDel="00000000" w:rsidP="00000000" w:rsidRDefault="00000000" w:rsidRPr="00000000" w14:paraId="00000089">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Siemens, G. (2005). Connectivism: A learning theory for the digital age. </w:t>
      </w:r>
      <w:r w:rsidDel="00000000" w:rsidR="00000000" w:rsidRPr="00000000">
        <w:rPr>
          <w:rFonts w:ascii="Times New Roman" w:cs="Times New Roman" w:eastAsia="Times New Roman" w:hAnsi="Times New Roman"/>
          <w:i w:val="1"/>
          <w:iCs w:val="1"/>
          <w:rtl w:val="0"/>
        </w:rPr>
        <w:t xml:space="preserve">International Journal of Instructional Technology and Distance Learning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w:t>
      </w:r>
      <w:r w:rsidDel="00000000" w:rsidR="00000000" w:rsidRPr="00000000">
        <w:rPr>
          <w:rFonts w:ascii="Times New Roman" w:cs="Times New Roman" w:eastAsia="Times New Roman" w:hAnsi="Times New Roman"/>
          <w:rtl w:val="0"/>
        </w:rPr>
        <w:t xml:space="preserve">(1), 3–10. </w:t>
      </w:r>
      <w:hyperlink r:id="rId8">
        <w:r w:rsidDel="00000000" w:rsidR="00000000" w:rsidRPr="00000000">
          <w:rPr>
            <w:rFonts w:ascii="Times New Roman" w:cs="Times New Roman" w:eastAsia="Times New Roman" w:hAnsi="Times New Roman"/>
            <w:rtl w:val="0"/>
          </w:rPr>
          <w:t xml:space="preserve">http://itdl.org/Journal/Jan_05/article01.htm</w:t>
        </w:r>
      </w:hyperlink>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UNESCO. (2021). Recomendación sobre la Ciencia Abierta. </w:t>
      </w:r>
      <w:hyperlink r:id="rId9">
        <w:r w:rsidDel="00000000" w:rsidR="00000000" w:rsidRPr="00000000">
          <w:rPr>
            <w:rFonts w:ascii="Times New Roman" w:cs="Times New Roman" w:eastAsia="Times New Roman" w:hAnsi="Times New Roman"/>
            <w:highlight w:val="white"/>
            <w:rtl w:val="0"/>
          </w:rPr>
          <w:t xml:space="preserve">https://unesdoc.unesco.org/ark:/48223/pf0000379949</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Vaillant, D., &amp; Manso, J. (2019). </w:t>
      </w:r>
      <w:r w:rsidDel="00000000" w:rsidR="00000000" w:rsidRPr="00000000">
        <w:rPr>
          <w:rFonts w:ascii="Times New Roman" w:cs="Times New Roman" w:eastAsia="Times New Roman" w:hAnsi="Times New Roman"/>
          <w:i w:val="1"/>
          <w:iCs w:val="1"/>
          <w:rtl w:val="0"/>
        </w:rPr>
        <w:t xml:space="preserve">Orientaciones para la formación docente y el trabajo en el aula: Aprendizaje colaborativo.</w:t>
      </w:r>
      <w:r w:rsidDel="00000000" w:rsidR="00000000" w:rsidRPr="00000000">
        <w:rPr>
          <w:rFonts w:ascii="Times New Roman" w:cs="Times New Roman" w:eastAsia="Times New Roman" w:hAnsi="Times New Roman"/>
          <w:rtl w:val="0"/>
        </w:rPr>
        <w:t xml:space="preserve"> SUMMA y Fundación "La Caixa". </w:t>
      </w:r>
      <w:hyperlink r:id="rId10">
        <w:r w:rsidDel="00000000" w:rsidR="00000000" w:rsidRPr="00000000">
          <w:rPr>
            <w:rFonts w:ascii="Times New Roman" w:cs="Times New Roman" w:eastAsia="Times New Roman" w:hAnsi="Times New Roman"/>
            <w:rtl w:val="0"/>
          </w:rPr>
          <w:t xml:space="preserve">https://www.observatorioeducacion.org/sites/default/files/2019-12/orientaciones_formacion_docente_aprendizaje_colaborativo.pdf</w:t>
        </w:r>
      </w:hyperlink>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Vessuri, H. (2013). ¿Cuál es el futuro de la ciencia en América Latina? Revista CTS, 8(22), 13–36.</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Wainerman, C., &amp; Sautu, R. (Comps.). (2011).</w:t>
      </w:r>
      <w:r w:rsidDel="00000000" w:rsidR="00000000" w:rsidRPr="00000000">
        <w:rPr>
          <w:rFonts w:ascii="Times New Roman" w:cs="Times New Roman" w:eastAsia="Times New Roman" w:hAnsi="Times New Roman"/>
          <w:i w:val="1"/>
          <w:iCs w:val="1"/>
          <w:rtl w:val="0"/>
        </w:rPr>
        <w:t xml:space="preserve"> La trastienda de la investigación</w:t>
      </w:r>
      <w:r w:rsidDel="00000000" w:rsidR="00000000" w:rsidRPr="00000000">
        <w:rPr>
          <w:rFonts w:ascii="Times New Roman" w:cs="Times New Roman" w:eastAsia="Times New Roman" w:hAnsi="Times New Roman"/>
          <w:rtl w:val="0"/>
        </w:rPr>
        <w:t xml:space="preserve"> (Nueva ed. ampliada). Manantial.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Wenger, E. (1998). </w:t>
      </w:r>
      <w:r w:rsidDel="00000000" w:rsidR="00000000" w:rsidRPr="00000000">
        <w:rPr>
          <w:rFonts w:ascii="Times New Roman" w:cs="Times New Roman" w:eastAsia="Times New Roman" w:hAnsi="Times New Roman"/>
          <w:i w:val="1"/>
          <w:iCs w:val="1"/>
          <w:rtl w:val="0"/>
        </w:rPr>
        <w:t xml:space="preserve">Communities of practice: Learning, meaning, and identity.</w:t>
      </w:r>
      <w:r w:rsidDel="00000000" w:rsidR="00000000" w:rsidRPr="00000000">
        <w:rPr>
          <w:rFonts w:ascii="Times New Roman" w:cs="Times New Roman" w:eastAsia="Times New Roman" w:hAnsi="Times New Roman"/>
          <w:rtl w:val="0"/>
        </w:rPr>
        <w:t xml:space="preserve"> Cambridge University Press.</w:t>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240" w:lineRule="auto"/>
        <w:jc w:val="center"/>
        <w:rPr>
          <w:rFonts w:ascii="Times New Roman" w:cs="Times New Roman" w:eastAsia="Times New Roman" w:hAnsi="Times New Roman"/>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observatorioeducacion.org/sites/default/files/2019-12/orientaciones_formacion_docente_aprendizaje_colaborativo.pdf" TargetMode="External"/><Relationship Id="rId12" Type="http://schemas.openxmlformats.org/officeDocument/2006/relationships/footer" Target="footer1.xml"/><Relationship Id="rId9" Type="http://schemas.openxmlformats.org/officeDocument/2006/relationships/hyperlink" Target="https://unesdoc.unesco.org/ark:/48223/pf000037994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cielo.org.mx/scielo.php?script=sci_arttext&amp;pid=S1405-66662013000200003&amp;lng=es&amp;tlng=es" TargetMode="External"/><Relationship Id="rId8" Type="http://schemas.openxmlformats.org/officeDocument/2006/relationships/hyperlink" Target="http://itdl.org/Journal/Jan_05/article01.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hejz0gp4ipEHK9uBiWTvfxXGXg==">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