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B3483" w14:textId="77777777" w:rsidR="00C802F5" w:rsidRPr="004E5793" w:rsidRDefault="00C802F5" w:rsidP="001923DC">
      <w:pPr>
        <w:jc w:val="center"/>
        <w:rPr>
          <w:rFonts w:cs="Times New Roman"/>
          <w:lang w:val="es-ES"/>
        </w:rPr>
      </w:pPr>
    </w:p>
    <w:p w14:paraId="0AC3BC1A" w14:textId="291A9E80" w:rsidR="000C6285" w:rsidRPr="004E5793" w:rsidRDefault="00646A67" w:rsidP="001923DC">
      <w:pPr>
        <w:jc w:val="center"/>
        <w:rPr>
          <w:rFonts w:cs="Times New Roman"/>
          <w:b/>
          <w:bCs/>
          <w:lang w:val="es-ES"/>
        </w:rPr>
      </w:pPr>
      <w:r>
        <w:rPr>
          <w:rFonts w:cs="Times New Roman"/>
          <w:b/>
          <w:bCs/>
          <w:lang w:val="es-ES"/>
        </w:rPr>
        <w:t>Análisis de la r</w:t>
      </w:r>
      <w:r w:rsidR="000C6285" w:rsidRPr="004E5793">
        <w:rPr>
          <w:rFonts w:cs="Times New Roman"/>
          <w:b/>
          <w:bCs/>
          <w:lang w:val="es-ES"/>
        </w:rPr>
        <w:t>egulación y aseguramiento de la calidad en la educación superior en Chile</w:t>
      </w:r>
      <w:r>
        <w:rPr>
          <w:rFonts w:cs="Times New Roman"/>
          <w:b/>
          <w:bCs/>
          <w:lang w:val="es-ES"/>
        </w:rPr>
        <w:t>,</w:t>
      </w:r>
      <w:r w:rsidR="000C6285" w:rsidRPr="004E5793">
        <w:rPr>
          <w:rFonts w:cs="Times New Roman"/>
          <w:b/>
          <w:bCs/>
          <w:lang w:val="es-ES"/>
        </w:rPr>
        <w:t xml:space="preserve"> resultados y hallazgos</w:t>
      </w:r>
    </w:p>
    <w:p w14:paraId="43C49479" w14:textId="77777777" w:rsidR="005F3B2E" w:rsidRPr="004E5793" w:rsidRDefault="005F3B2E" w:rsidP="001923DC">
      <w:pPr>
        <w:jc w:val="center"/>
        <w:rPr>
          <w:rFonts w:cs="Times New Roman"/>
          <w:lang w:val="es-ES"/>
        </w:rPr>
      </w:pPr>
    </w:p>
    <w:p w14:paraId="4E738780" w14:textId="0B804264" w:rsidR="005F3B2E" w:rsidRPr="004E5793" w:rsidRDefault="000C6285" w:rsidP="005F3B2E">
      <w:pPr>
        <w:spacing w:after="0"/>
        <w:jc w:val="right"/>
        <w:rPr>
          <w:rFonts w:cs="Times New Roman"/>
          <w:lang w:val="es-ES"/>
        </w:rPr>
      </w:pPr>
      <w:r w:rsidRPr="004E5793">
        <w:rPr>
          <w:rFonts w:cs="Times New Roman"/>
          <w:lang w:val="es-ES"/>
        </w:rPr>
        <w:t xml:space="preserve">López </w:t>
      </w:r>
      <w:proofErr w:type="spellStart"/>
      <w:r w:rsidRPr="004E5793">
        <w:rPr>
          <w:rFonts w:cs="Times New Roman"/>
          <w:lang w:val="es-ES"/>
        </w:rPr>
        <w:t>Sagredo</w:t>
      </w:r>
      <w:proofErr w:type="spellEnd"/>
      <w:r w:rsidR="00646A67">
        <w:rPr>
          <w:rFonts w:cs="Times New Roman"/>
          <w:lang w:val="es-ES"/>
        </w:rPr>
        <w:t>,</w:t>
      </w:r>
      <w:r w:rsidRPr="004E5793">
        <w:rPr>
          <w:rFonts w:cs="Times New Roman"/>
          <w:lang w:val="es-ES"/>
        </w:rPr>
        <w:t xml:space="preserve"> Miguel</w:t>
      </w:r>
    </w:p>
    <w:p w14:paraId="6C2AECCA" w14:textId="152C8855" w:rsidR="005F3B2E" w:rsidRPr="004E5793" w:rsidRDefault="000C6285" w:rsidP="005F3B2E">
      <w:pPr>
        <w:spacing w:after="0"/>
        <w:jc w:val="right"/>
        <w:rPr>
          <w:rFonts w:cs="Times New Roman"/>
          <w:lang w:val="es-ES"/>
        </w:rPr>
      </w:pPr>
      <w:r w:rsidRPr="004E5793">
        <w:rPr>
          <w:rFonts w:cs="Times New Roman"/>
          <w:lang w:val="es-ES"/>
        </w:rPr>
        <w:t>Universidad de La Frontera</w:t>
      </w:r>
    </w:p>
    <w:p w14:paraId="7D0026CD" w14:textId="6145EEEF" w:rsidR="005F3B2E" w:rsidRPr="004E5793" w:rsidRDefault="000C6285" w:rsidP="005F3B2E">
      <w:pPr>
        <w:spacing w:after="0"/>
        <w:jc w:val="right"/>
        <w:rPr>
          <w:rFonts w:cs="Times New Roman"/>
          <w:lang w:val="es-ES"/>
        </w:rPr>
      </w:pPr>
      <w:r w:rsidRPr="004E5793">
        <w:rPr>
          <w:rFonts w:cs="Times New Roman"/>
          <w:lang w:val="es-ES"/>
        </w:rPr>
        <w:t>miguellopezsagredo@gmail.com</w:t>
      </w:r>
    </w:p>
    <w:p w14:paraId="1FA0F857" w14:textId="77777777" w:rsidR="005F3B2E" w:rsidRPr="004E5793" w:rsidRDefault="005F3B2E" w:rsidP="005F3B2E">
      <w:pPr>
        <w:rPr>
          <w:rFonts w:cs="Times New Roman"/>
          <w:lang w:val="es-ES"/>
        </w:rPr>
      </w:pPr>
    </w:p>
    <w:p w14:paraId="57DD9991" w14:textId="77777777" w:rsidR="00044D36" w:rsidRDefault="00044D36" w:rsidP="007B5B5F">
      <w:pPr>
        <w:rPr>
          <w:rFonts w:cs="Times New Roman"/>
          <w:b/>
          <w:bCs/>
          <w:color w:val="EE0000"/>
          <w:lang w:val="es-ES"/>
        </w:rPr>
      </w:pPr>
    </w:p>
    <w:p w14:paraId="35A6682C" w14:textId="666BFD34" w:rsidR="00BA642E" w:rsidRPr="004E5793" w:rsidRDefault="00BA642E" w:rsidP="007B5B5F">
      <w:pPr>
        <w:rPr>
          <w:rFonts w:cs="Times New Roman"/>
          <w:b/>
          <w:bCs/>
          <w:lang w:val="es-ES"/>
        </w:rPr>
      </w:pPr>
      <w:r w:rsidRPr="004E5793">
        <w:rPr>
          <w:rStyle w:val="Ttulo2Car"/>
          <w:lang w:val="es-ES"/>
        </w:rPr>
        <w:t>Resumen:</w:t>
      </w:r>
      <w:r w:rsidR="007B5B5F" w:rsidRPr="004E5793">
        <w:rPr>
          <w:rFonts w:cs="Times New Roman"/>
          <w:b/>
          <w:bCs/>
          <w:lang w:val="es-ES"/>
        </w:rPr>
        <w:t xml:space="preserve"> </w:t>
      </w:r>
      <w:r w:rsidR="00044D36" w:rsidRPr="00044D36">
        <w:rPr>
          <w:lang w:val="es-ES"/>
        </w:rPr>
        <w:t xml:space="preserve">La ponencia </w:t>
      </w:r>
      <w:r w:rsidR="00044D36">
        <w:rPr>
          <w:lang w:val="es-ES"/>
        </w:rPr>
        <w:t>analiza</w:t>
      </w:r>
      <w:r w:rsidR="00044D36" w:rsidRPr="00044D36">
        <w:rPr>
          <w:lang w:val="es-ES"/>
        </w:rPr>
        <w:t xml:space="preserve"> la evolución de la regulación y </w:t>
      </w:r>
      <w:r w:rsidR="00044D36">
        <w:rPr>
          <w:lang w:val="es-ES"/>
        </w:rPr>
        <w:t xml:space="preserve">las normas de aseguramiento </w:t>
      </w:r>
      <w:r w:rsidR="00044D36" w:rsidRPr="00044D36">
        <w:rPr>
          <w:lang w:val="es-ES"/>
        </w:rPr>
        <w:t>de la calidad en la educación superior chilena, situando este proceso en el marco de las transformaciones históricas de la universidad moderna y de la creciente racionalización de las instituciones universitarias. A partir de una revisión teórica</w:t>
      </w:r>
      <w:r w:rsidR="00044D36">
        <w:rPr>
          <w:lang w:val="es-ES"/>
        </w:rPr>
        <w:t xml:space="preserve"> </w:t>
      </w:r>
      <w:r w:rsidR="00044D36" w:rsidRPr="00044D36">
        <w:rPr>
          <w:lang w:val="es-ES"/>
        </w:rPr>
        <w:t xml:space="preserve">se examina la transición desde una universidad concebida como espacio de producción del conocimiento hacia una organización compleja sometida a mecanismos de regulación, evaluación y rendición de cuentas. Posteriormente, se describe la evolución normativa del sistema chileno desde </w:t>
      </w:r>
      <w:r w:rsidR="00044D36">
        <w:rPr>
          <w:lang w:val="es-ES"/>
        </w:rPr>
        <w:t xml:space="preserve">1960 </w:t>
      </w:r>
      <w:r w:rsidR="00044D36" w:rsidRPr="00044D36">
        <w:rPr>
          <w:lang w:val="es-ES"/>
        </w:rPr>
        <w:t xml:space="preserve">hasta </w:t>
      </w:r>
      <w:r w:rsidR="00044D36">
        <w:rPr>
          <w:lang w:val="es-ES"/>
        </w:rPr>
        <w:t>el 2018</w:t>
      </w:r>
      <w:r w:rsidR="00044D36" w:rsidRPr="00044D36">
        <w:rPr>
          <w:lang w:val="es-ES"/>
        </w:rPr>
        <w:t>, analizando</w:t>
      </w:r>
      <w:r w:rsidR="00044D36">
        <w:rPr>
          <w:lang w:val="es-ES"/>
        </w:rPr>
        <w:t xml:space="preserve"> los </w:t>
      </w:r>
      <w:r w:rsidR="00044D36" w:rsidRPr="00044D36">
        <w:rPr>
          <w:lang w:val="es-ES"/>
        </w:rPr>
        <w:t>efectos</w:t>
      </w:r>
      <w:r w:rsidR="00044D36">
        <w:rPr>
          <w:lang w:val="es-ES"/>
        </w:rPr>
        <w:t xml:space="preserve"> de la Ley N°21.091, considerando </w:t>
      </w:r>
      <w:r w:rsidR="00044D36" w:rsidRPr="00044D36">
        <w:rPr>
          <w:lang w:val="es-ES"/>
        </w:rPr>
        <w:t>la masificación de la educación superior</w:t>
      </w:r>
      <w:r w:rsidR="00044D36">
        <w:rPr>
          <w:lang w:val="es-ES"/>
        </w:rPr>
        <w:t xml:space="preserve"> y la noción de calidad</w:t>
      </w:r>
      <w:r w:rsidR="00044D36" w:rsidRPr="00044D36">
        <w:rPr>
          <w:lang w:val="es-ES"/>
        </w:rPr>
        <w:t xml:space="preserve">. Finalmente, se sostiene que, aunque el fortalecimiento regulatorio ha permitido mejorar los mecanismos de supervisión y control, persisten tensiones entre la lógica del mercado, las exigencias regulatorias y la búsqueda de la excelencia, </w:t>
      </w:r>
      <w:r w:rsidR="00044D36">
        <w:rPr>
          <w:lang w:val="es-ES"/>
        </w:rPr>
        <w:t>aspectos</w:t>
      </w:r>
      <w:r w:rsidR="00044D36" w:rsidRPr="00044D36">
        <w:rPr>
          <w:lang w:val="es-ES"/>
        </w:rPr>
        <w:t xml:space="preserve"> que abre nuevas interrogantes respecto del futuro de la universidad chilena.</w:t>
      </w:r>
    </w:p>
    <w:p w14:paraId="2994BAB3" w14:textId="53DA538B" w:rsidR="00BA642E" w:rsidRPr="004E5793" w:rsidRDefault="00BA642E" w:rsidP="007B5B5F">
      <w:pPr>
        <w:rPr>
          <w:rFonts w:cs="Times New Roman"/>
          <w:b/>
          <w:bCs/>
          <w:lang w:val="es-ES"/>
        </w:rPr>
      </w:pPr>
      <w:r w:rsidRPr="004E5793">
        <w:rPr>
          <w:rStyle w:val="Ttulo2Car"/>
          <w:lang w:val="es-ES"/>
        </w:rPr>
        <w:t>Palabras clave:</w:t>
      </w:r>
      <w:r w:rsidR="000C6285" w:rsidRPr="004E5793">
        <w:rPr>
          <w:rFonts w:cs="Times New Roman"/>
          <w:b/>
          <w:bCs/>
          <w:lang w:val="es-ES"/>
        </w:rPr>
        <w:t xml:space="preserve"> </w:t>
      </w:r>
      <w:r w:rsidR="000C6285" w:rsidRPr="004E5793">
        <w:rPr>
          <w:rFonts w:cs="Times New Roman"/>
          <w:lang w:val="es-ES"/>
        </w:rPr>
        <w:t>Política, Calidad, Educación</w:t>
      </w:r>
    </w:p>
    <w:p w14:paraId="2C0F6A41" w14:textId="77777777" w:rsidR="00044D36" w:rsidRDefault="00044D36">
      <w:pPr>
        <w:jc w:val="left"/>
        <w:rPr>
          <w:rFonts w:eastAsiaTheme="majorEastAsia" w:cstheme="majorBidi"/>
          <w:b/>
          <w:szCs w:val="32"/>
          <w:lang w:val="es-ES"/>
        </w:rPr>
      </w:pPr>
      <w:r>
        <w:rPr>
          <w:lang w:val="es-ES"/>
        </w:rPr>
        <w:br w:type="page"/>
      </w:r>
    </w:p>
    <w:p w14:paraId="6A5547A1" w14:textId="4E158EAD" w:rsidR="00BA642E" w:rsidRPr="004E5793" w:rsidRDefault="00BA642E" w:rsidP="00044D36">
      <w:pPr>
        <w:pStyle w:val="Ttulo2"/>
        <w:jc w:val="center"/>
        <w:rPr>
          <w:lang w:val="es-ES"/>
        </w:rPr>
      </w:pPr>
      <w:r w:rsidRPr="004E5793">
        <w:rPr>
          <w:lang w:val="es-ES"/>
        </w:rPr>
        <w:lastRenderedPageBreak/>
        <w:t>Introducción</w:t>
      </w:r>
    </w:p>
    <w:p w14:paraId="63B89766" w14:textId="77777777" w:rsidR="00646A67" w:rsidRDefault="00646A67" w:rsidP="00646A67">
      <w:r w:rsidRPr="00646A67">
        <w:t>La ponencia se orienta a dar una revisión y análisis acerca de qué manera la evolución del marco regulatorio del sistema chileno de educación superior ha transformado la noción de calidad y las formas de organización de las instituciones universitarias, sus efectos y consencuencias, así como reconceptualizar la comprensión del Universidad moderna y la caracterización inicial sobre la cual concebimos las instituciones contemporánes.</w:t>
      </w:r>
    </w:p>
    <w:p w14:paraId="13C27DE8" w14:textId="17AD057F" w:rsidR="00BA642E" w:rsidRPr="004E5793" w:rsidRDefault="000C6285" w:rsidP="00646A67">
      <w:pPr>
        <w:rPr>
          <w:rFonts w:cs="Times New Roman"/>
          <w:lang w:val="es-ES"/>
        </w:rPr>
      </w:pPr>
      <w:r w:rsidRPr="00646A67">
        <w:t>En Chile, la Ley Orgánica Constitucional de Enseñanza</w:t>
      </w:r>
      <w:r w:rsidR="00044D36" w:rsidRPr="00646A67">
        <w:t xml:space="preserve"> </w:t>
      </w:r>
      <w:r w:rsidRPr="00646A67">
        <w:t>(</w:t>
      </w:r>
      <w:r w:rsidR="00044D36" w:rsidRPr="00646A67">
        <w:t xml:space="preserve">LOCE, </w:t>
      </w:r>
      <w:r w:rsidRPr="00646A67">
        <w:t xml:space="preserve">Ley </w:t>
      </w:r>
      <w:r w:rsidR="00044D36" w:rsidRPr="00646A67">
        <w:t>N°</w:t>
      </w:r>
      <w:r w:rsidRPr="00646A67">
        <w:t>18.962), promulgada en 1990, constituyó una de las últimas disposiciones normativas de la dictadura militar. Su diseño careció de participación democrática y estableció un marco regulatorio que perduró por casi dos décadas. La norma se centró en definir requisitos mínimos de funcionamiento para las instituciones educación superior (IES), sin garantizar la calidad ni consagrar la educación pública como un derecho social. Uno de sus efectos más notorios fue la apertura a la mercantilización del sistema educativo, al permitir que diversos actores privados participaran</w:t>
      </w:r>
      <w:r w:rsidRPr="004E5793">
        <w:rPr>
          <w:rFonts w:cs="Times New Roman"/>
          <w:lang w:val="es-ES"/>
        </w:rPr>
        <w:t xml:space="preserve"> en el mercado educacional. En este contexto, el Estado quedó relegado a un rol de supervisión con limitada capacidad de intervención, lo que ha evidenciado debilidades regulatorias y generado tensiones entre el Estado y las instituciones de educación superior. En cierta medida, y como una norma reguladora en el año 2006 se promulgó la Ley </w:t>
      </w:r>
      <w:r w:rsidR="00044D36">
        <w:rPr>
          <w:rFonts w:cs="Times New Roman"/>
          <w:lang w:val="es-ES"/>
        </w:rPr>
        <w:t>N°</w:t>
      </w:r>
      <w:r w:rsidRPr="004E5793">
        <w:rPr>
          <w:rFonts w:cs="Times New Roman"/>
          <w:lang w:val="es-ES"/>
        </w:rPr>
        <w:t xml:space="preserve">20.129, que creó el Sistema Nacional de Aseguramiento de la Calidad de la Educación Superior. Esta ley introdujo cambios estructurales al establecer procesos de acreditación para instituciones, programas y carreras, incorporando además la evaluación de aspectos financieros. De forma posterior y en un contexto de movilizaciones estudiantiles, se promulgó la Ley General de Educación (Ley </w:t>
      </w:r>
      <w:r w:rsidR="00044D36">
        <w:rPr>
          <w:rFonts w:cs="Times New Roman"/>
          <w:lang w:val="es-ES"/>
        </w:rPr>
        <w:t>N°</w:t>
      </w:r>
      <w:r w:rsidRPr="004E5793">
        <w:rPr>
          <w:rFonts w:cs="Times New Roman"/>
          <w:lang w:val="es-ES"/>
        </w:rPr>
        <w:t xml:space="preserve">20.370) en el año 2009, que reemplazó a la LOCE y </w:t>
      </w:r>
      <w:r w:rsidR="004E5793" w:rsidRPr="004E5793">
        <w:rPr>
          <w:rFonts w:cs="Times New Roman"/>
          <w:lang w:val="es-ES"/>
        </w:rPr>
        <w:t>orienta a</w:t>
      </w:r>
      <w:r w:rsidRPr="004E5793">
        <w:rPr>
          <w:rFonts w:cs="Times New Roman"/>
          <w:lang w:val="es-ES"/>
        </w:rPr>
        <w:t xml:space="preserve"> la educación de calidad como un derecho, promoviendo principios de equidad, inclusión y participación. Más adelante, en el año 2014, tras </w:t>
      </w:r>
      <w:r w:rsidR="004E5793">
        <w:rPr>
          <w:rFonts w:cs="Times New Roman"/>
          <w:lang w:val="es-ES"/>
        </w:rPr>
        <w:t>evidenciar</w:t>
      </w:r>
      <w:r w:rsidRPr="004E5793">
        <w:rPr>
          <w:rFonts w:cs="Times New Roman"/>
          <w:lang w:val="es-ES"/>
        </w:rPr>
        <w:t xml:space="preserve"> la</w:t>
      </w:r>
      <w:r w:rsidR="004E5793">
        <w:rPr>
          <w:rFonts w:cs="Times New Roman"/>
          <w:lang w:val="es-ES"/>
        </w:rPr>
        <w:t xml:space="preserve"> </w:t>
      </w:r>
      <w:r w:rsidR="004E5793" w:rsidRPr="004E5793">
        <w:rPr>
          <w:rFonts w:cs="Times New Roman"/>
          <w:lang w:val="es-ES"/>
        </w:rPr>
        <w:t>norma</w:t>
      </w:r>
      <w:r w:rsidR="004E5793">
        <w:rPr>
          <w:rFonts w:cs="Times New Roman"/>
          <w:lang w:val="es-ES"/>
        </w:rPr>
        <w:t xml:space="preserve"> </w:t>
      </w:r>
      <w:r w:rsidR="004E5793" w:rsidRPr="004E5793">
        <w:rPr>
          <w:rFonts w:cs="Times New Roman"/>
          <w:lang w:val="es-ES"/>
        </w:rPr>
        <w:t>vac</w:t>
      </w:r>
      <w:r w:rsidR="004E5793">
        <w:rPr>
          <w:rFonts w:cs="Times New Roman"/>
          <w:lang w:val="es-ES"/>
        </w:rPr>
        <w:t>ío</w:t>
      </w:r>
      <w:r w:rsidR="004E5793" w:rsidRPr="004E5793">
        <w:rPr>
          <w:rFonts w:cs="Times New Roman"/>
          <w:lang w:val="es-ES"/>
        </w:rPr>
        <w:t>s</w:t>
      </w:r>
      <w:r w:rsidRPr="004E5793">
        <w:rPr>
          <w:rFonts w:cs="Times New Roman"/>
          <w:lang w:val="es-ES"/>
        </w:rPr>
        <w:t xml:space="preserve"> legales, y al </w:t>
      </w:r>
      <w:r w:rsidR="004E5793">
        <w:rPr>
          <w:rFonts w:cs="Times New Roman"/>
          <w:lang w:val="es-ES"/>
        </w:rPr>
        <w:t>quedar en expuesto</w:t>
      </w:r>
      <w:r w:rsidRPr="004E5793">
        <w:rPr>
          <w:rFonts w:cs="Times New Roman"/>
          <w:lang w:val="es-ES"/>
        </w:rPr>
        <w:t xml:space="preserve"> un escenario en</w:t>
      </w:r>
      <w:r w:rsidR="004E5793">
        <w:rPr>
          <w:rFonts w:cs="Times New Roman"/>
          <w:lang w:val="es-ES"/>
        </w:rPr>
        <w:t xml:space="preserve"> que</w:t>
      </w:r>
      <w:r w:rsidRPr="004E5793">
        <w:rPr>
          <w:rFonts w:cs="Times New Roman"/>
          <w:lang w:val="es-ES"/>
        </w:rPr>
        <w:t xml:space="preserve"> las IES </w:t>
      </w:r>
      <w:r w:rsidR="004E5793">
        <w:rPr>
          <w:rFonts w:cs="Times New Roman"/>
          <w:lang w:val="es-ES"/>
        </w:rPr>
        <w:t xml:space="preserve">presentaban </w:t>
      </w:r>
      <w:r w:rsidRPr="004E5793">
        <w:rPr>
          <w:rFonts w:cs="Times New Roman"/>
          <w:lang w:val="es-ES"/>
        </w:rPr>
        <w:t>graves irregularidades, se promulg</w:t>
      </w:r>
      <w:r w:rsidR="004E5793">
        <w:rPr>
          <w:rFonts w:cs="Times New Roman"/>
          <w:lang w:val="es-ES"/>
        </w:rPr>
        <w:t>ó</w:t>
      </w:r>
      <w:r w:rsidRPr="004E5793">
        <w:rPr>
          <w:rFonts w:cs="Times New Roman"/>
          <w:lang w:val="es-ES"/>
        </w:rPr>
        <w:t xml:space="preserve"> la Ley </w:t>
      </w:r>
      <w:r w:rsidR="00044D36">
        <w:rPr>
          <w:rFonts w:cs="Times New Roman"/>
          <w:lang w:val="es-ES"/>
        </w:rPr>
        <w:t>N°</w:t>
      </w:r>
      <w:r w:rsidRPr="004E5793">
        <w:rPr>
          <w:rFonts w:cs="Times New Roman"/>
          <w:lang w:val="es-ES"/>
        </w:rPr>
        <w:t xml:space="preserve">20.800 </w:t>
      </w:r>
      <w:r w:rsidR="00044D36" w:rsidRPr="00044D36">
        <w:rPr>
          <w:rFonts w:cs="Times New Roman"/>
          <w:lang w:val="es-ES"/>
        </w:rPr>
        <w:t>Administrador Provisional y Administrador de Cierre</w:t>
      </w:r>
      <w:r w:rsidRPr="004E5793">
        <w:rPr>
          <w:rFonts w:cs="Times New Roman"/>
          <w:lang w:val="es-ES"/>
        </w:rPr>
        <w:t xml:space="preserve">, </w:t>
      </w:r>
      <w:r w:rsidR="004E5793">
        <w:rPr>
          <w:rFonts w:cs="Times New Roman"/>
          <w:lang w:val="es-ES"/>
        </w:rPr>
        <w:t xml:space="preserve">la </w:t>
      </w:r>
      <w:r w:rsidRPr="004E5793">
        <w:rPr>
          <w:rFonts w:cs="Times New Roman"/>
          <w:lang w:val="es-ES"/>
        </w:rPr>
        <w:t xml:space="preserve">que incorporó mecanismos para enfrentar crisis institucionales en educación superior mediante la creación de las figuras del administrador provisional y de cierre. Su aplicación ha derivado en el cierre de universidades y centros de formación técnica, tras la constatación de faltas a la norma y la fragilidad de algunos proyectos educativos. En el nivel de carreras, en el año 2016 se promulgó la Ley </w:t>
      </w:r>
      <w:r w:rsidR="00044D36">
        <w:rPr>
          <w:rFonts w:cs="Times New Roman"/>
          <w:lang w:val="es-ES"/>
        </w:rPr>
        <w:t>N°</w:t>
      </w:r>
      <w:r w:rsidRPr="004E5793">
        <w:rPr>
          <w:rFonts w:cs="Times New Roman"/>
          <w:lang w:val="es-ES"/>
        </w:rPr>
        <w:t xml:space="preserve">20.903, que estableció – entre otras materias – la acreditación obligatoria de las carreras de pedagogía con el objetivo de fortalecer la formación inicial docente. Entre sus efectos inmediatos se registró el cierre de programas universidades que no alcanzaron los estándares exigidos. Posteriormente, la Ley </w:t>
      </w:r>
      <w:r w:rsidR="00044D36">
        <w:rPr>
          <w:rFonts w:cs="Times New Roman"/>
          <w:lang w:val="es-ES"/>
        </w:rPr>
        <w:t>N°</w:t>
      </w:r>
      <w:r w:rsidRPr="004E5793">
        <w:rPr>
          <w:rFonts w:cs="Times New Roman"/>
          <w:lang w:val="es-ES"/>
        </w:rPr>
        <w:t xml:space="preserve">21.091 (2018) profundizó este marco regulatorio al establecer la acreditación institucional obligatoria para todas las instituciones de educación superior, así como para programas de doctorado y carreras de medicina, odontología y pedagogía. </w:t>
      </w:r>
      <w:r w:rsidRPr="00044D36">
        <w:rPr>
          <w:lang w:val="es-ES"/>
        </w:rPr>
        <w:t xml:space="preserve">Ese mismo año, la Ley </w:t>
      </w:r>
      <w:r w:rsidR="00044D36">
        <w:rPr>
          <w:lang w:val="es-ES"/>
        </w:rPr>
        <w:t>N°</w:t>
      </w:r>
      <w:r w:rsidRPr="00044D36">
        <w:rPr>
          <w:lang w:val="es-ES"/>
        </w:rPr>
        <w:t xml:space="preserve">21.094 introdujo cambios en el régimen de las universidades estatales, obligándolas a revisar sus estatutos, redefinir sus planes de desarrollo estratégico e incorporar mecanismos de financiamiento vinculados a la gratuidad. Finalmente, la Ley </w:t>
      </w:r>
      <w:r w:rsidR="00044D36">
        <w:rPr>
          <w:lang w:val="es-ES"/>
        </w:rPr>
        <w:t>N°</w:t>
      </w:r>
      <w:r w:rsidRPr="00044D36">
        <w:rPr>
          <w:lang w:val="es-ES"/>
        </w:rPr>
        <w:t xml:space="preserve">21.369 (2021) estableció un marco para prevenir, investigar y sancionar el acoso sexual, la violencia y la discriminación de género en la educación superior. En conjunto, esta ponencia dispone el análisis del proceso de certificación de IES, considerando los instrumentos vigentes y el tránsito desde un modelo desregulado y </w:t>
      </w:r>
      <w:r w:rsidRPr="00044D36">
        <w:rPr>
          <w:lang w:val="es-ES"/>
        </w:rPr>
        <w:lastRenderedPageBreak/>
        <w:t>orientado al mercado hacia un esquema regulatorio más complejo, basado en mecanismos de aseguramiento de la calidad y mayores exigencias.</w:t>
      </w:r>
    </w:p>
    <w:p w14:paraId="2FD138AD" w14:textId="65FB0755" w:rsidR="005F3B2E" w:rsidRPr="004E5793" w:rsidRDefault="005F3B2E" w:rsidP="004E5793">
      <w:pPr>
        <w:jc w:val="center"/>
        <w:rPr>
          <w:rFonts w:cs="Times New Roman"/>
          <w:b/>
          <w:bCs/>
          <w:lang w:val="es-ES"/>
        </w:rPr>
      </w:pPr>
      <w:r w:rsidRPr="004E5793">
        <w:rPr>
          <w:rFonts w:cs="Times New Roman"/>
          <w:b/>
          <w:bCs/>
          <w:lang w:val="es-ES"/>
        </w:rPr>
        <w:t>Desarrollo</w:t>
      </w:r>
    </w:p>
    <w:p w14:paraId="4B534CDA" w14:textId="42FD03E1" w:rsidR="000C6285" w:rsidRPr="004E5793" w:rsidRDefault="000C6285" w:rsidP="000C6285">
      <w:pPr>
        <w:pStyle w:val="Ttulo2"/>
        <w:rPr>
          <w:lang w:val="es-ES"/>
        </w:rPr>
      </w:pPr>
      <w:r w:rsidRPr="004E5793">
        <w:rPr>
          <w:lang w:val="es-ES"/>
        </w:rPr>
        <w:t>Caracterización de la Universidad Moderna</w:t>
      </w:r>
    </w:p>
    <w:p w14:paraId="2EEA244C" w14:textId="3C7D6D75" w:rsidR="000C6285" w:rsidRPr="004E5793" w:rsidRDefault="004E5793" w:rsidP="000C6285">
      <w:pPr>
        <w:rPr>
          <w:rFonts w:cs="Times New Roman"/>
          <w:lang w:val="es-ES"/>
        </w:rPr>
      </w:pPr>
      <w:r>
        <w:rPr>
          <w:rFonts w:cs="Times New Roman"/>
          <w:lang w:val="es-ES"/>
        </w:rPr>
        <w:t>De modo de disponer de una base conceptual que nutra la discusión, e</w:t>
      </w:r>
      <w:r w:rsidR="000C6285" w:rsidRPr="004E5793">
        <w:rPr>
          <w:rFonts w:cs="Times New Roman"/>
          <w:lang w:val="es-ES"/>
        </w:rPr>
        <w:t>sta ponencia</w:t>
      </w:r>
      <w:r>
        <w:rPr>
          <w:rFonts w:cs="Times New Roman"/>
          <w:lang w:val="es-ES"/>
        </w:rPr>
        <w:t xml:space="preserve"> comienza con una breve</w:t>
      </w:r>
      <w:r w:rsidR="000C6285" w:rsidRPr="004E5793">
        <w:rPr>
          <w:rFonts w:cs="Times New Roman"/>
          <w:lang w:val="es-ES"/>
        </w:rPr>
        <w:t xml:space="preserve"> </w:t>
      </w:r>
      <w:r w:rsidRPr="004E5793">
        <w:rPr>
          <w:rFonts w:cs="Times New Roman"/>
          <w:lang w:val="es-ES"/>
        </w:rPr>
        <w:t>caracterización</w:t>
      </w:r>
      <w:r w:rsidR="000C6285" w:rsidRPr="004E5793">
        <w:rPr>
          <w:rFonts w:cs="Times New Roman"/>
          <w:lang w:val="es-ES"/>
        </w:rPr>
        <w:t xml:space="preserve"> de las primeras universidades, tal como las conocemos actualmente</w:t>
      </w:r>
      <w:r>
        <w:rPr>
          <w:rFonts w:cs="Times New Roman"/>
          <w:lang w:val="es-ES"/>
        </w:rPr>
        <w:t xml:space="preserve">. </w:t>
      </w:r>
      <w:proofErr w:type="spellStart"/>
      <w:r w:rsidR="000C6285" w:rsidRPr="004E5793">
        <w:rPr>
          <w:rFonts w:cs="Times New Roman"/>
          <w:lang w:val="es-ES"/>
        </w:rPr>
        <w:t>Haskins</w:t>
      </w:r>
      <w:proofErr w:type="spellEnd"/>
      <w:r w:rsidR="000C6285" w:rsidRPr="004E5793">
        <w:rPr>
          <w:rFonts w:cs="Times New Roman"/>
          <w:lang w:val="es-ES"/>
        </w:rPr>
        <w:t xml:space="preserve">, C. H. (2020, p.4), </w:t>
      </w:r>
      <w:r>
        <w:rPr>
          <w:rFonts w:cs="Times New Roman"/>
          <w:lang w:val="es-ES"/>
        </w:rPr>
        <w:t xml:space="preserve">describe </w:t>
      </w:r>
      <w:r w:rsidR="000C6285" w:rsidRPr="004E5793">
        <w:rPr>
          <w:rFonts w:cs="Times New Roman"/>
          <w:lang w:val="es-ES"/>
        </w:rPr>
        <w:t>que estas son producto de la edad media, pues griegos y romanos, no tenían este tipo de instituciones en el sentido estricto del concepto. Es solo hasta el siglo XII y XIII que surgen las principales características de educación organizada, la instrucción, las facultades, planes de estudio y títulos. En dicho sentido, la institución moderna, no es heredera de Atenas o Alejandría, sino que de París y Bolonia.</w:t>
      </w:r>
    </w:p>
    <w:p w14:paraId="64BD9F91" w14:textId="42E4C8F7" w:rsidR="00C802F5" w:rsidRPr="004E5793" w:rsidRDefault="000C6285" w:rsidP="000C6285">
      <w:pPr>
        <w:rPr>
          <w:rFonts w:cs="Times New Roman"/>
          <w:lang w:val="es-ES"/>
        </w:rPr>
      </w:pPr>
      <w:r w:rsidRPr="004E5793">
        <w:rPr>
          <w:rFonts w:cs="Times New Roman"/>
          <w:lang w:val="es-ES"/>
        </w:rPr>
        <w:t>Las diferencias entre las primeras universidades y las actuales, s</w:t>
      </w:r>
      <w:r w:rsidR="004E5793">
        <w:rPr>
          <w:rFonts w:cs="Times New Roman"/>
          <w:lang w:val="es-ES"/>
        </w:rPr>
        <w:t>in duda son</w:t>
      </w:r>
      <w:r w:rsidRPr="004E5793">
        <w:rPr>
          <w:rFonts w:cs="Times New Roman"/>
          <w:lang w:val="es-ES"/>
        </w:rPr>
        <w:t xml:space="preserve"> amplias, mucho de la conceptualización actual no es propia a las primeras instituciones, que no contaban con servicios estudiantiles, catalogo de publicaciones, juntas o altos consejos superiores. S</w:t>
      </w:r>
      <w:r w:rsidR="004E5793">
        <w:rPr>
          <w:rFonts w:cs="Times New Roman"/>
          <w:lang w:val="es-ES"/>
        </w:rPr>
        <w:t xml:space="preserve">i bien, </w:t>
      </w:r>
      <w:r w:rsidRPr="004E5793">
        <w:rPr>
          <w:rFonts w:cs="Times New Roman"/>
          <w:lang w:val="es-ES"/>
        </w:rPr>
        <w:t xml:space="preserve">son la base inicial de las actuales estructuras, </w:t>
      </w:r>
      <w:r w:rsidR="004E5793">
        <w:rPr>
          <w:rFonts w:cs="Times New Roman"/>
          <w:lang w:val="es-ES"/>
        </w:rPr>
        <w:t xml:space="preserve">y </w:t>
      </w:r>
      <w:r w:rsidRPr="004E5793">
        <w:rPr>
          <w:rFonts w:cs="Times New Roman"/>
          <w:lang w:val="es-ES"/>
        </w:rPr>
        <w:t>proveedoras de esta tradición al mundo actual</w:t>
      </w:r>
      <w:r w:rsidR="004E5793">
        <w:rPr>
          <w:rFonts w:cs="Times New Roman"/>
          <w:lang w:val="es-ES"/>
        </w:rPr>
        <w:t xml:space="preserve">, </w:t>
      </w:r>
      <w:r w:rsidRPr="004E5793">
        <w:rPr>
          <w:rFonts w:cs="Times New Roman"/>
          <w:lang w:val="es-ES"/>
        </w:rPr>
        <w:t xml:space="preserve">el conocimiento se limitaba a las artes liberales, y no podía </w:t>
      </w:r>
      <w:r w:rsidR="004E5793">
        <w:rPr>
          <w:rFonts w:cs="Times New Roman"/>
          <w:lang w:val="es-ES"/>
        </w:rPr>
        <w:t>en aquel momento definirlas como</w:t>
      </w:r>
      <w:r w:rsidRPr="004E5793">
        <w:rPr>
          <w:rFonts w:cs="Times New Roman"/>
          <w:lang w:val="es-ES"/>
        </w:rPr>
        <w:t xml:space="preserve"> universidades, pues no había </w:t>
      </w:r>
      <w:r w:rsidR="004E5793">
        <w:rPr>
          <w:rFonts w:cs="Times New Roman"/>
          <w:lang w:val="es-ES"/>
        </w:rPr>
        <w:t xml:space="preserve">más que </w:t>
      </w:r>
      <w:r w:rsidRPr="004E5793">
        <w:rPr>
          <w:rFonts w:cs="Times New Roman"/>
          <w:lang w:val="es-ES"/>
        </w:rPr>
        <w:t xml:space="preserve">enseñar </w:t>
      </w:r>
      <w:r w:rsidR="004E5793">
        <w:rPr>
          <w:rFonts w:cs="Times New Roman"/>
          <w:lang w:val="es-ES"/>
        </w:rPr>
        <w:t xml:space="preserve">que </w:t>
      </w:r>
      <w:r w:rsidRPr="004E5793">
        <w:rPr>
          <w:rFonts w:cs="Times New Roman"/>
          <w:lang w:val="es-ES"/>
        </w:rPr>
        <w:t xml:space="preserve">los elementos básicos de la gramática, la retórica, la lógica y las nociones aún más básicas de aritmética, astronomía, geometría y música. Sin embargo, entre siglo XII y XII, se </w:t>
      </w:r>
      <w:r w:rsidR="004E5793">
        <w:rPr>
          <w:rFonts w:cs="Times New Roman"/>
          <w:lang w:val="es-ES"/>
        </w:rPr>
        <w:t>inicia</w:t>
      </w:r>
      <w:r w:rsidRPr="004E5793">
        <w:rPr>
          <w:rFonts w:cs="Times New Roman"/>
          <w:lang w:val="es-ES"/>
        </w:rPr>
        <w:t xml:space="preserve"> un aumento de conocimientos </w:t>
      </w:r>
      <w:r w:rsidR="004E5793">
        <w:rPr>
          <w:rFonts w:cs="Times New Roman"/>
          <w:lang w:val="es-ES"/>
        </w:rPr>
        <w:t>devenidos de la</w:t>
      </w:r>
      <w:r w:rsidRPr="004E5793">
        <w:rPr>
          <w:rFonts w:cs="Times New Roman"/>
          <w:lang w:val="es-ES"/>
        </w:rPr>
        <w:t xml:space="preserve"> Europa occidental, </w:t>
      </w:r>
      <w:r w:rsidR="004E5793">
        <w:rPr>
          <w:rFonts w:cs="Times New Roman"/>
          <w:lang w:val="es-ES"/>
        </w:rPr>
        <w:t xml:space="preserve">lo que es explicado </w:t>
      </w:r>
      <w:r w:rsidRPr="004E5793">
        <w:rPr>
          <w:rFonts w:cs="Times New Roman"/>
          <w:lang w:val="es-ES"/>
        </w:rPr>
        <w:t xml:space="preserve">en parte a través de Italia, pero principalmente a través de los eruditos árabes </w:t>
      </w:r>
      <w:r w:rsidR="004E5793">
        <w:rPr>
          <w:rFonts w:cs="Times New Roman"/>
          <w:lang w:val="es-ES"/>
        </w:rPr>
        <w:t>en</w:t>
      </w:r>
      <w:r w:rsidRPr="004E5793">
        <w:rPr>
          <w:rFonts w:cs="Times New Roman"/>
          <w:lang w:val="es-ES"/>
        </w:rPr>
        <w:t xml:space="preserve"> España, que trae</w:t>
      </w:r>
      <w:r w:rsidR="004E5793">
        <w:rPr>
          <w:rFonts w:cs="Times New Roman"/>
          <w:lang w:val="es-ES"/>
        </w:rPr>
        <w:t xml:space="preserve">n </w:t>
      </w:r>
      <w:r w:rsidRPr="004E5793">
        <w:rPr>
          <w:rFonts w:cs="Times New Roman"/>
          <w:lang w:val="es-ES"/>
        </w:rPr>
        <w:t>consigo la revisión de las obras de Aristóteles, Euclides, Ptolomeo y los médicos griegos, la nueva aritmética y aquellos textos del derecho romano que habían permanecido ocultos durante la Edad Media.</w:t>
      </w:r>
    </w:p>
    <w:p w14:paraId="08ED32B6" w14:textId="745BBC56" w:rsidR="000C6285" w:rsidRPr="004E5793" w:rsidRDefault="000C6285" w:rsidP="000C6285">
      <w:pPr>
        <w:rPr>
          <w:rFonts w:cs="Times New Roman"/>
          <w:lang w:val="es-ES"/>
        </w:rPr>
      </w:pPr>
      <w:r w:rsidRPr="004E5793">
        <w:rPr>
          <w:rFonts w:cs="Times New Roman"/>
          <w:lang w:val="es-ES"/>
        </w:rPr>
        <w:t>Por otra parte, en Francia, a principios del siglo XII, el saber ya no se encontraba limitado a los monasterios, y ya contaba con escuelas anexadas a las catedrales, entre estas están Lieja, Reims, L</w:t>
      </w:r>
      <w:r w:rsidR="004E5793">
        <w:rPr>
          <w:rFonts w:cs="Times New Roman"/>
          <w:lang w:val="es-ES"/>
        </w:rPr>
        <w:t>y</w:t>
      </w:r>
      <w:r w:rsidRPr="004E5793">
        <w:rPr>
          <w:rFonts w:cs="Times New Roman"/>
          <w:lang w:val="es-ES"/>
        </w:rPr>
        <w:t>on, París, Orleans</w:t>
      </w:r>
      <w:r w:rsidR="004E5793">
        <w:rPr>
          <w:rFonts w:cs="Times New Roman"/>
          <w:lang w:val="es-ES"/>
        </w:rPr>
        <w:t>, entre otras</w:t>
      </w:r>
      <w:r w:rsidRPr="004E5793">
        <w:rPr>
          <w:rFonts w:cs="Times New Roman"/>
          <w:lang w:val="es-ES"/>
        </w:rPr>
        <w:t xml:space="preserve">. Se estima que la fundación de la Universidad de Paris, data del año 1200, en donde se acuña la </w:t>
      </w:r>
      <w:r w:rsidR="004E5793" w:rsidRPr="004E5793">
        <w:rPr>
          <w:rFonts w:cs="Times New Roman"/>
          <w:lang w:val="es-ES"/>
        </w:rPr>
        <w:t>idea</w:t>
      </w:r>
      <w:r w:rsidR="004E5793">
        <w:rPr>
          <w:rFonts w:cs="Times New Roman"/>
          <w:lang w:val="es-ES"/>
        </w:rPr>
        <w:t xml:space="preserve"> </w:t>
      </w:r>
      <w:r w:rsidR="004E5793" w:rsidRPr="004E5793">
        <w:rPr>
          <w:rFonts w:cs="Times New Roman"/>
          <w:lang w:val="es-ES"/>
        </w:rPr>
        <w:t>de</w:t>
      </w:r>
      <w:r w:rsidRPr="004E5793">
        <w:rPr>
          <w:rFonts w:cs="Times New Roman"/>
          <w:lang w:val="es-ES"/>
        </w:rPr>
        <w:t xml:space="preserve"> </w:t>
      </w:r>
      <w:r w:rsidR="004E5793">
        <w:rPr>
          <w:rFonts w:cs="Times New Roman"/>
          <w:lang w:val="es-ES"/>
        </w:rPr>
        <w:t>una</w:t>
      </w:r>
      <w:r w:rsidRPr="004E5793">
        <w:rPr>
          <w:rFonts w:cs="Times New Roman"/>
          <w:lang w:val="es-ES"/>
        </w:rPr>
        <w:t xml:space="preserve"> institución, como un cuerpo organizado de maestros.</w:t>
      </w:r>
    </w:p>
    <w:p w14:paraId="25D05FC1" w14:textId="5C976B8C" w:rsidR="000C6285" w:rsidRPr="004E5793" w:rsidRDefault="000C6285" w:rsidP="000C6285">
      <w:pPr>
        <w:rPr>
          <w:rFonts w:cs="Times New Roman"/>
          <w:lang w:val="es-ES"/>
        </w:rPr>
      </w:pPr>
      <w:r w:rsidRPr="004E5793">
        <w:rPr>
          <w:rFonts w:cs="Times New Roman"/>
          <w:lang w:val="es-ES"/>
        </w:rPr>
        <w:t xml:space="preserve">Otro elemento relevante, es el que en Bolonia </w:t>
      </w:r>
      <w:r w:rsidR="00044D36">
        <w:rPr>
          <w:rFonts w:cs="Times New Roman"/>
          <w:lang w:val="es-ES"/>
        </w:rPr>
        <w:t xml:space="preserve">en el </w:t>
      </w:r>
      <w:r w:rsidR="004E5793">
        <w:rPr>
          <w:rFonts w:cs="Times New Roman"/>
          <w:lang w:val="es-ES"/>
        </w:rPr>
        <w:t>s</w:t>
      </w:r>
      <w:r w:rsidR="00044D36">
        <w:rPr>
          <w:rFonts w:cs="Times New Roman"/>
          <w:lang w:val="es-ES"/>
        </w:rPr>
        <w:t>igo</w:t>
      </w:r>
      <w:r w:rsidR="004E5793">
        <w:rPr>
          <w:rFonts w:cs="Times New Roman"/>
          <w:lang w:val="es-ES"/>
        </w:rPr>
        <w:t xml:space="preserve"> XIV (</w:t>
      </w:r>
      <w:r w:rsidR="00044D36">
        <w:rPr>
          <w:rFonts w:cs="Times New Roman"/>
          <w:lang w:val="es-ES"/>
        </w:rPr>
        <w:t xml:space="preserve">año </w:t>
      </w:r>
      <w:r w:rsidRPr="004E5793">
        <w:rPr>
          <w:rFonts w:cs="Times New Roman"/>
          <w:lang w:val="es-ES"/>
        </w:rPr>
        <w:t>1317</w:t>
      </w:r>
      <w:r w:rsidR="004E5793">
        <w:rPr>
          <w:rFonts w:cs="Times New Roman"/>
          <w:lang w:val="es-ES"/>
        </w:rPr>
        <w:t>)</w:t>
      </w:r>
      <w:r w:rsidRPr="004E5793">
        <w:rPr>
          <w:rFonts w:cs="Times New Roman"/>
          <w:lang w:val="es-ES"/>
        </w:rPr>
        <w:t xml:space="preserve">, se tiene registro del primer </w:t>
      </w:r>
      <w:r w:rsidR="004E5793">
        <w:rPr>
          <w:rFonts w:cs="Times New Roman"/>
          <w:lang w:val="es-ES"/>
        </w:rPr>
        <w:t>“</w:t>
      </w:r>
      <w:r w:rsidRPr="004E5793">
        <w:rPr>
          <w:rFonts w:cs="Times New Roman"/>
          <w:lang w:val="es-ES"/>
        </w:rPr>
        <w:t>estatuto universitario”, el cual describir</w:t>
      </w:r>
      <w:r w:rsidR="004E5793">
        <w:rPr>
          <w:rFonts w:cs="Times New Roman"/>
          <w:lang w:val="es-ES"/>
        </w:rPr>
        <w:t>ía</w:t>
      </w:r>
      <w:r w:rsidRPr="004E5793">
        <w:rPr>
          <w:rFonts w:cs="Times New Roman"/>
          <w:lang w:val="es-ES"/>
        </w:rPr>
        <w:t xml:space="preserve"> una serie de regulaciones, principalmente dirigidas al profesorado, las que</w:t>
      </w:r>
      <w:r w:rsidR="004E5793">
        <w:rPr>
          <w:rFonts w:cs="Times New Roman"/>
          <w:lang w:val="es-ES"/>
        </w:rPr>
        <w:t xml:space="preserve"> se orientaban a</w:t>
      </w:r>
      <w:r w:rsidRPr="004E5793">
        <w:rPr>
          <w:rFonts w:cs="Times New Roman"/>
          <w:lang w:val="es-ES"/>
        </w:rPr>
        <w:t xml:space="preserve"> garantiza</w:t>
      </w:r>
      <w:r w:rsidR="004E5793">
        <w:rPr>
          <w:rFonts w:cs="Times New Roman"/>
          <w:lang w:val="es-ES"/>
        </w:rPr>
        <w:t>r</w:t>
      </w:r>
      <w:r w:rsidRPr="004E5793">
        <w:rPr>
          <w:rFonts w:cs="Times New Roman"/>
          <w:lang w:val="es-ES"/>
        </w:rPr>
        <w:t xml:space="preserve"> el pago de los estudiantes en relación con la enseñanza, </w:t>
      </w:r>
      <w:r w:rsidR="004E5793">
        <w:rPr>
          <w:rFonts w:cs="Times New Roman"/>
          <w:lang w:val="es-ES"/>
        </w:rPr>
        <w:t xml:space="preserve">a la vez que </w:t>
      </w:r>
      <w:r w:rsidRPr="004E5793">
        <w:rPr>
          <w:rFonts w:cs="Times New Roman"/>
          <w:lang w:val="es-ES"/>
        </w:rPr>
        <w:t>disponían en su contenido</w:t>
      </w:r>
      <w:r w:rsidR="004E5793">
        <w:rPr>
          <w:rFonts w:cs="Times New Roman"/>
          <w:lang w:val="es-ES"/>
        </w:rPr>
        <w:t xml:space="preserve"> de</w:t>
      </w:r>
      <w:r w:rsidRPr="004E5793">
        <w:rPr>
          <w:rFonts w:cs="Times New Roman"/>
          <w:lang w:val="es-ES"/>
        </w:rPr>
        <w:t xml:space="preserve"> regulaciones, tales como: que el profesor no podía ausentarse sin permiso, y si se ausentaba de la ciudad debía asegurar su regreso, entre otros aspectos como que la clase no podía tener menos de cinco personas, en otras palabras, se esperaba que la clase fuera atractiva.</w:t>
      </w:r>
    </w:p>
    <w:p w14:paraId="0729C143" w14:textId="77777777" w:rsidR="004E5793" w:rsidRDefault="000C6285" w:rsidP="000C6285">
      <w:pPr>
        <w:rPr>
          <w:rFonts w:cs="Times New Roman"/>
          <w:lang w:val="es-ES"/>
        </w:rPr>
      </w:pPr>
      <w:r w:rsidRPr="004E5793">
        <w:rPr>
          <w:rFonts w:cs="Times New Roman"/>
          <w:lang w:val="es-ES"/>
        </w:rPr>
        <w:t xml:space="preserve">Brunner, et al, (2019), </w:t>
      </w:r>
      <w:r w:rsidR="004E5793">
        <w:rPr>
          <w:rFonts w:cs="Times New Roman"/>
          <w:lang w:val="es-ES"/>
        </w:rPr>
        <w:t xml:space="preserve">describe en su texto “la idea de universidad”, </w:t>
      </w:r>
      <w:r w:rsidRPr="004E5793">
        <w:rPr>
          <w:rFonts w:cs="Times New Roman"/>
          <w:lang w:val="es-ES"/>
        </w:rPr>
        <w:t>la</w:t>
      </w:r>
      <w:r w:rsidR="004E5793">
        <w:rPr>
          <w:rFonts w:cs="Times New Roman"/>
          <w:lang w:val="es-ES"/>
        </w:rPr>
        <w:t xml:space="preserve">s particularidades de la </w:t>
      </w:r>
      <w:r w:rsidRPr="004E5793">
        <w:rPr>
          <w:rFonts w:cs="Times New Roman"/>
          <w:lang w:val="es-ES"/>
        </w:rPr>
        <w:t>moderna universidad</w:t>
      </w:r>
      <w:r w:rsidR="004E5793">
        <w:rPr>
          <w:rFonts w:cs="Times New Roman"/>
          <w:lang w:val="es-ES"/>
        </w:rPr>
        <w:t>, con particular énfasis en la revisión de la universidad en Alemania, la que señala</w:t>
      </w:r>
      <w:r w:rsidRPr="004E5793">
        <w:rPr>
          <w:rFonts w:cs="Times New Roman"/>
          <w:lang w:val="es-ES"/>
        </w:rPr>
        <w:t xml:space="preserve"> aparece asociada a la creación de la Universidad de Berlín (actualmente llamada Universidad Wilhelm von Humboldt), a comienzos del siglo XIX, específicamente en el año 1810, y vinculada a las ideas de Kant e impulsada por el neo </w:t>
      </w:r>
      <w:r w:rsidRPr="004E5793">
        <w:rPr>
          <w:rFonts w:cs="Times New Roman"/>
          <w:lang w:val="es-ES"/>
        </w:rPr>
        <w:lastRenderedPageBreak/>
        <w:t>humanismo alemán de Wilhelm von Humboldt. Emerge en relación a un período de crisis y de transformación de la educación superior y en el marco de una percepción de decadencia intelectual. Está concepción de universidad moderna, recog</w:t>
      </w:r>
      <w:r w:rsidR="004E5793">
        <w:rPr>
          <w:rFonts w:cs="Times New Roman"/>
          <w:lang w:val="es-ES"/>
        </w:rPr>
        <w:t>e</w:t>
      </w:r>
      <w:r w:rsidRPr="004E5793">
        <w:rPr>
          <w:rFonts w:cs="Times New Roman"/>
          <w:lang w:val="es-ES"/>
        </w:rPr>
        <w:t xml:space="preserve"> la relación de la búsqueda del conocimiento de manera autónoma, y </w:t>
      </w:r>
      <w:r w:rsidR="004E5793" w:rsidRPr="004E5793">
        <w:rPr>
          <w:rFonts w:cs="Times New Roman"/>
          <w:lang w:val="es-ES"/>
        </w:rPr>
        <w:t>de emprender</w:t>
      </w:r>
      <w:r w:rsidRPr="004E5793">
        <w:rPr>
          <w:rFonts w:cs="Times New Roman"/>
          <w:lang w:val="es-ES"/>
        </w:rPr>
        <w:t xml:space="preserve"> un camino hacía la razón, y de la cual transciende la idea del cultivo de las ciencias.</w:t>
      </w:r>
      <w:r w:rsidR="004E5793">
        <w:rPr>
          <w:rFonts w:cs="Times New Roman"/>
          <w:lang w:val="es-ES"/>
        </w:rPr>
        <w:t xml:space="preserve"> </w:t>
      </w:r>
    </w:p>
    <w:p w14:paraId="4F983FE7" w14:textId="09DD3B7A" w:rsidR="000C6285" w:rsidRPr="004E5793" w:rsidRDefault="000C6285" w:rsidP="000C6285">
      <w:pPr>
        <w:rPr>
          <w:rFonts w:cs="Times New Roman"/>
          <w:lang w:val="es-ES"/>
        </w:rPr>
      </w:pPr>
      <w:r w:rsidRPr="004E5793">
        <w:rPr>
          <w:rFonts w:cs="Times New Roman"/>
          <w:lang w:val="es-ES"/>
        </w:rPr>
        <w:t xml:space="preserve">No </w:t>
      </w:r>
      <w:r w:rsidR="004E5793">
        <w:rPr>
          <w:rFonts w:cs="Times New Roman"/>
          <w:lang w:val="es-ES"/>
        </w:rPr>
        <w:t>se puede</w:t>
      </w:r>
      <w:r w:rsidRPr="004E5793">
        <w:rPr>
          <w:rFonts w:cs="Times New Roman"/>
          <w:lang w:val="es-ES"/>
        </w:rPr>
        <w:t xml:space="preserve"> dejar de </w:t>
      </w:r>
      <w:r w:rsidR="004E5793">
        <w:rPr>
          <w:rFonts w:cs="Times New Roman"/>
          <w:lang w:val="es-ES"/>
        </w:rPr>
        <w:t>considera</w:t>
      </w:r>
      <w:r w:rsidRPr="004E5793">
        <w:rPr>
          <w:rFonts w:cs="Times New Roman"/>
          <w:lang w:val="es-ES"/>
        </w:rPr>
        <w:t xml:space="preserve"> en esta revisión, la función de la investigación y la docencia en la Universidad, la que</w:t>
      </w:r>
      <w:r w:rsidR="004E5793">
        <w:rPr>
          <w:rFonts w:cs="Times New Roman"/>
          <w:lang w:val="es-ES"/>
        </w:rPr>
        <w:t xml:space="preserve"> en su organización</w:t>
      </w:r>
      <w:r w:rsidRPr="004E5793">
        <w:rPr>
          <w:rFonts w:cs="Times New Roman"/>
          <w:lang w:val="es-ES"/>
        </w:rPr>
        <w:t xml:space="preserve"> integraría en dicho puesto a profesores titulares, así como la atribución de un rol político relevante.</w:t>
      </w:r>
      <w:r w:rsidR="004E5793">
        <w:rPr>
          <w:rFonts w:cs="Times New Roman"/>
          <w:lang w:val="es-ES"/>
        </w:rPr>
        <w:t xml:space="preserve"> </w:t>
      </w:r>
      <w:r w:rsidRPr="004E5793">
        <w:rPr>
          <w:rFonts w:cs="Times New Roman"/>
          <w:lang w:val="es-ES"/>
        </w:rPr>
        <w:t xml:space="preserve">Si bien en la </w:t>
      </w:r>
      <w:r w:rsidR="004E5793" w:rsidRPr="004E5793">
        <w:rPr>
          <w:rFonts w:cs="Times New Roman"/>
          <w:lang w:val="es-ES"/>
        </w:rPr>
        <w:t>génesis</w:t>
      </w:r>
      <w:r w:rsidRPr="004E5793">
        <w:rPr>
          <w:rFonts w:cs="Times New Roman"/>
          <w:lang w:val="es-ES"/>
        </w:rPr>
        <w:t xml:space="preserve"> de la universidad moderna alemana, estos catedráticos ostentarían un alto nivel de poder, y a los </w:t>
      </w:r>
      <w:r w:rsidR="004E5793" w:rsidRPr="004E5793">
        <w:rPr>
          <w:rFonts w:cs="Times New Roman"/>
          <w:lang w:val="es-ES"/>
        </w:rPr>
        <w:t>cuales</w:t>
      </w:r>
      <w:r w:rsidRPr="004E5793">
        <w:rPr>
          <w:rFonts w:cs="Times New Roman"/>
          <w:lang w:val="es-ES"/>
        </w:rPr>
        <w:t xml:space="preserve"> </w:t>
      </w:r>
      <w:r w:rsidR="004E5793">
        <w:rPr>
          <w:rFonts w:cs="Times New Roman"/>
          <w:lang w:val="es-ES"/>
        </w:rPr>
        <w:t>se les</w:t>
      </w:r>
      <w:r w:rsidRPr="004E5793">
        <w:rPr>
          <w:rFonts w:cs="Times New Roman"/>
          <w:lang w:val="es-ES"/>
        </w:rPr>
        <w:t xml:space="preserve"> </w:t>
      </w:r>
      <w:r w:rsidR="004E5793">
        <w:rPr>
          <w:rFonts w:cs="Times New Roman"/>
          <w:lang w:val="es-ES"/>
        </w:rPr>
        <w:t xml:space="preserve">atribuiría </w:t>
      </w:r>
      <w:r w:rsidRPr="004E5793">
        <w:rPr>
          <w:rFonts w:cs="Times New Roman"/>
          <w:lang w:val="es-ES"/>
        </w:rPr>
        <w:t>el concepto de “mandarines”, serían los que se definirían como una élite autoconsciente considerada portadora de los valores superiores en virtud de su educación y ocupar</w:t>
      </w:r>
      <w:r w:rsidR="004E5793">
        <w:rPr>
          <w:rFonts w:cs="Times New Roman"/>
          <w:lang w:val="es-ES"/>
        </w:rPr>
        <w:t>ía</w:t>
      </w:r>
      <w:r w:rsidRPr="004E5793">
        <w:rPr>
          <w:rFonts w:cs="Times New Roman"/>
          <w:lang w:val="es-ES"/>
        </w:rPr>
        <w:t xml:space="preserve"> un lugar central en la sociedad alemana hasta entrado el siglo XX. Este grupo que se </w:t>
      </w:r>
      <w:r w:rsidR="004E5793" w:rsidRPr="004E5793">
        <w:rPr>
          <w:rFonts w:cs="Times New Roman"/>
          <w:lang w:val="es-ES"/>
        </w:rPr>
        <w:t>concebiría</w:t>
      </w:r>
      <w:r w:rsidRPr="004E5793">
        <w:rPr>
          <w:rFonts w:cs="Times New Roman"/>
          <w:lang w:val="es-ES"/>
        </w:rPr>
        <w:t xml:space="preserve"> a si mismo, en el rol y cargo de educar a las élites de la nación y conducirla en su destino. No obstante, el final es ya conocido, con el arribo del movimiento nacional socialista</w:t>
      </w:r>
      <w:r w:rsidR="004E5793">
        <w:rPr>
          <w:rFonts w:cs="Times New Roman"/>
          <w:lang w:val="es-ES"/>
        </w:rPr>
        <w:t>, y los cambios políticos y sociales, que le sucederían.</w:t>
      </w:r>
    </w:p>
    <w:p w14:paraId="6547732B" w14:textId="76109F92" w:rsidR="000C6285" w:rsidRPr="004E5793" w:rsidRDefault="000C6285" w:rsidP="000C6285">
      <w:pPr>
        <w:rPr>
          <w:rFonts w:cs="Times New Roman"/>
          <w:lang w:val="es-ES"/>
        </w:rPr>
      </w:pPr>
      <w:r w:rsidRPr="004E5793">
        <w:rPr>
          <w:rFonts w:cs="Times New Roman"/>
          <w:lang w:val="es-ES"/>
        </w:rPr>
        <w:t xml:space="preserve">De las características de la universidad moderna, concebida por Kant y von Humboldt, </w:t>
      </w:r>
      <w:r w:rsidR="004E5793">
        <w:rPr>
          <w:rFonts w:cs="Times New Roman"/>
          <w:lang w:val="es-ES"/>
        </w:rPr>
        <w:t xml:space="preserve">donde </w:t>
      </w:r>
      <w:r w:rsidRPr="004E5793">
        <w:rPr>
          <w:rFonts w:cs="Times New Roman"/>
          <w:lang w:val="es-ES"/>
        </w:rPr>
        <w:t xml:space="preserve">Kant (citado en Brunner, J. 2025, p.17) señalaría, que no carecería de  inspiración “aquel a quien se le ocurrió por primera vez la idea de tratar fabrilmente todo el conjunto del saber, proponiendo poner en práctica dicho proyecto mediante la división del trabajo entre tantos profesores o docentes públicos como disciplinas hubiere”, elemento  particular importancia para profundizar el estudio de la racionalidad económica que impera en las relación del sistema educativo en las </w:t>
      </w:r>
      <w:r w:rsidR="004E5793" w:rsidRPr="004E5793">
        <w:rPr>
          <w:rFonts w:cs="Times New Roman"/>
          <w:lang w:val="es-ES"/>
        </w:rPr>
        <w:t>sociedad</w:t>
      </w:r>
      <w:r w:rsidRPr="004E5793">
        <w:rPr>
          <w:rFonts w:cs="Times New Roman"/>
          <w:lang w:val="es-ES"/>
        </w:rPr>
        <w:t xml:space="preserve"> </w:t>
      </w:r>
      <w:r w:rsidR="004E5793" w:rsidRPr="004E5793">
        <w:rPr>
          <w:rFonts w:cs="Times New Roman"/>
          <w:lang w:val="es-ES"/>
        </w:rPr>
        <w:t>actual</w:t>
      </w:r>
      <w:r w:rsidRPr="004E5793">
        <w:rPr>
          <w:rFonts w:cs="Times New Roman"/>
          <w:lang w:val="es-ES"/>
        </w:rPr>
        <w:t>.</w:t>
      </w:r>
    </w:p>
    <w:p w14:paraId="10E611D9" w14:textId="2ABA1782" w:rsidR="000C6285" w:rsidRDefault="000C6285" w:rsidP="000C6285">
      <w:pPr>
        <w:rPr>
          <w:rFonts w:cs="Times New Roman"/>
          <w:lang w:val="es-ES"/>
        </w:rPr>
      </w:pPr>
      <w:r w:rsidRPr="004E5793">
        <w:rPr>
          <w:rFonts w:cs="Times New Roman"/>
          <w:lang w:val="es-ES"/>
        </w:rPr>
        <w:t>Con todo, en Latinoamérica en general, este modelo es conocido y desde este se arriba a interesantes análisis, pues la relación entre las altas esferas de la sociedad, de la política y la academia de catedráticos, son relaciones que se construyen, y se reproducen, considerando la filiación universitaria, adscripción a círculos ideológicos y culturales, intercambio de posiciones y prestigio, y ciertas disposiciones compartidas frente a los poderes tradicionales, la clase alta, la iglesia católica, el latifundio y la cultura de quienes ostentan el poder económico.</w:t>
      </w:r>
    </w:p>
    <w:p w14:paraId="4024AA4C" w14:textId="39BAA5FF" w:rsidR="004E5793" w:rsidRPr="004E5793" w:rsidRDefault="004E5793" w:rsidP="000C6285">
      <w:pPr>
        <w:rPr>
          <w:rFonts w:cs="Times New Roman"/>
          <w:lang w:val="es-ES"/>
        </w:rPr>
      </w:pPr>
      <w:r w:rsidRPr="004E5793">
        <w:rPr>
          <w:rFonts w:cs="Times New Roman"/>
          <w:lang w:val="es-ES"/>
        </w:rPr>
        <w:t>E</w:t>
      </w:r>
      <w:r>
        <w:rPr>
          <w:rFonts w:cs="Times New Roman"/>
          <w:lang w:val="es-ES"/>
        </w:rPr>
        <w:t xml:space="preserve">n consecuencia, esta </w:t>
      </w:r>
      <w:r w:rsidRPr="004E5793">
        <w:rPr>
          <w:rFonts w:cs="Times New Roman"/>
          <w:lang w:val="es-ES"/>
        </w:rPr>
        <w:t xml:space="preserve">evolución histórica permite comprender que la universidad </w:t>
      </w:r>
      <w:r>
        <w:rPr>
          <w:rFonts w:cs="Times New Roman"/>
          <w:lang w:val="es-ES"/>
        </w:rPr>
        <w:t xml:space="preserve">moderna y la </w:t>
      </w:r>
      <w:r w:rsidRPr="004E5793">
        <w:rPr>
          <w:rFonts w:cs="Times New Roman"/>
          <w:lang w:val="es-ES"/>
        </w:rPr>
        <w:t>contemporánea constituye una institución cuya organización y legitimidad han estado permanentemente asociadas a mecanismos de regulación</w:t>
      </w:r>
      <w:r>
        <w:rPr>
          <w:rFonts w:cs="Times New Roman"/>
          <w:lang w:val="es-ES"/>
        </w:rPr>
        <w:t xml:space="preserve"> y/o a su búsqueda para acoplarse al sistema</w:t>
      </w:r>
      <w:r w:rsidRPr="004E5793">
        <w:rPr>
          <w:rFonts w:cs="Times New Roman"/>
          <w:lang w:val="es-ES"/>
        </w:rPr>
        <w:t>. Desde esta perspectiva, resulta pertinente examinar cómo dicho proceso se expresa en el caso chileno</w:t>
      </w:r>
      <w:r>
        <w:rPr>
          <w:rFonts w:cs="Times New Roman"/>
          <w:lang w:val="es-ES"/>
        </w:rPr>
        <w:t xml:space="preserve">, su configuración y </w:t>
      </w:r>
      <w:r w:rsidRPr="004E5793">
        <w:rPr>
          <w:rFonts w:cs="Times New Roman"/>
          <w:lang w:val="es-ES"/>
        </w:rPr>
        <w:t>cómo el aseguramiento de la calidad ha pasado a constituirse en uno de los principales instrumentos de regulación estatal.</w:t>
      </w:r>
    </w:p>
    <w:p w14:paraId="229A6490" w14:textId="005A674F" w:rsidR="000C6285" w:rsidRPr="004E5793" w:rsidRDefault="000C6285" w:rsidP="000C6285">
      <w:pPr>
        <w:pStyle w:val="Ttulo2"/>
        <w:rPr>
          <w:lang w:val="es-ES"/>
        </w:rPr>
      </w:pPr>
      <w:r w:rsidRPr="004E5793">
        <w:rPr>
          <w:lang w:val="es-ES"/>
        </w:rPr>
        <w:t>Escenario de la Educación Superior en Chile</w:t>
      </w:r>
    </w:p>
    <w:p w14:paraId="581CB04C" w14:textId="4EF8DE48" w:rsidR="000C6285" w:rsidRPr="004E5793" w:rsidRDefault="000C6285" w:rsidP="000C6285">
      <w:pPr>
        <w:rPr>
          <w:rFonts w:cs="Times New Roman"/>
          <w:lang w:val="es-ES"/>
        </w:rPr>
      </w:pPr>
      <w:r w:rsidRPr="004E5793">
        <w:rPr>
          <w:rFonts w:cs="Times New Roman"/>
          <w:lang w:val="es-ES"/>
        </w:rPr>
        <w:t xml:space="preserve">En </w:t>
      </w:r>
      <w:r w:rsidR="004E5793">
        <w:rPr>
          <w:rFonts w:cs="Times New Roman"/>
          <w:lang w:val="es-ES"/>
        </w:rPr>
        <w:t xml:space="preserve">Chile, la </w:t>
      </w:r>
      <w:r w:rsidRPr="004E5793">
        <w:rPr>
          <w:rFonts w:cs="Times New Roman"/>
          <w:lang w:val="es-ES"/>
        </w:rPr>
        <w:t>aparición de las primeras universidades</w:t>
      </w:r>
      <w:r w:rsidR="004E5793">
        <w:rPr>
          <w:rFonts w:cs="Times New Roman"/>
          <w:lang w:val="es-ES"/>
        </w:rPr>
        <w:t xml:space="preserve"> </w:t>
      </w:r>
      <w:r w:rsidRPr="004E5793">
        <w:rPr>
          <w:rFonts w:cs="Times New Roman"/>
          <w:lang w:val="es-ES"/>
        </w:rPr>
        <w:t>datan de aproximadamente del siglo XVII - en el Chile colonial -, y están relacionadas al rol de Iglesia, la primera institución como tal fue fundada en el año 1756 (Universidad Real de San Felipe, ubicada en Santiago), no obstante, la primera universidad de carácter moderno, esta asociada a la fundación de la Universidad de Chile en el año 1843, se constituye como un espacio eliti</w:t>
      </w:r>
      <w:r w:rsidR="004E5793">
        <w:rPr>
          <w:rFonts w:cs="Times New Roman"/>
          <w:lang w:val="es-ES"/>
        </w:rPr>
        <w:t>sta</w:t>
      </w:r>
      <w:r w:rsidRPr="004E5793">
        <w:rPr>
          <w:rFonts w:cs="Times New Roman"/>
          <w:lang w:val="es-ES"/>
        </w:rPr>
        <w:t xml:space="preserve"> de formación de las clases altas, similar a los fines adscritos a la educación </w:t>
      </w:r>
      <w:r w:rsidRPr="004E5793">
        <w:rPr>
          <w:rFonts w:cs="Times New Roman"/>
          <w:lang w:val="es-ES"/>
        </w:rPr>
        <w:lastRenderedPageBreak/>
        <w:t>secundaria. Entrado ya el siglo XX, y desde los años 1970, 1980 y particularmente a partir de 1990, el País, tendrá una masiva expansión de la educación superior, que cambia radicalmente el escenario, el entendimiento y la forma de abordar, a esta institucionalidad como un objeto de estudio.</w:t>
      </w:r>
    </w:p>
    <w:p w14:paraId="60D247DB" w14:textId="77777777" w:rsidR="004E5793" w:rsidRDefault="000C6285" w:rsidP="000C6285">
      <w:pPr>
        <w:rPr>
          <w:rFonts w:cs="Times New Roman"/>
          <w:lang w:val="es-ES"/>
        </w:rPr>
      </w:pPr>
      <w:r w:rsidRPr="004E5793">
        <w:rPr>
          <w:rFonts w:cs="Times New Roman"/>
          <w:lang w:val="es-ES"/>
        </w:rPr>
        <w:t xml:space="preserve">En línea con lo anterior, </w:t>
      </w:r>
      <w:proofErr w:type="spellStart"/>
      <w:r w:rsidRPr="004E5793">
        <w:rPr>
          <w:rFonts w:cs="Times New Roman"/>
          <w:lang w:val="es-ES"/>
        </w:rPr>
        <w:t>Garretón</w:t>
      </w:r>
      <w:proofErr w:type="spellEnd"/>
      <w:r w:rsidRPr="004E5793">
        <w:rPr>
          <w:rFonts w:cs="Times New Roman"/>
          <w:lang w:val="es-ES"/>
        </w:rPr>
        <w:t xml:space="preserve"> y Martínez (1985), </w:t>
      </w:r>
      <w:r w:rsidR="004E5793">
        <w:rPr>
          <w:rFonts w:cs="Times New Roman"/>
          <w:lang w:val="es-ES"/>
        </w:rPr>
        <w:t xml:space="preserve">señalan que </w:t>
      </w:r>
      <w:r w:rsidRPr="004E5793">
        <w:rPr>
          <w:rFonts w:cs="Times New Roman"/>
          <w:lang w:val="es-ES"/>
        </w:rPr>
        <w:t>a partir del estudio de las transformaciones de la educación superior chilena en la década del 60´y 70´, s</w:t>
      </w:r>
      <w:r w:rsidR="004E5793">
        <w:rPr>
          <w:rFonts w:cs="Times New Roman"/>
          <w:lang w:val="es-ES"/>
        </w:rPr>
        <w:t>e conciben</w:t>
      </w:r>
      <w:r w:rsidRPr="004E5793">
        <w:rPr>
          <w:rFonts w:cs="Times New Roman"/>
          <w:lang w:val="es-ES"/>
        </w:rPr>
        <w:t xml:space="preserve"> cuatro </w:t>
      </w:r>
      <w:r w:rsidR="004E5793" w:rsidRPr="004E5793">
        <w:rPr>
          <w:rFonts w:cs="Times New Roman"/>
          <w:lang w:val="es-ES"/>
        </w:rPr>
        <w:t>principales</w:t>
      </w:r>
      <w:r w:rsidRPr="004E5793">
        <w:rPr>
          <w:rFonts w:cs="Times New Roman"/>
          <w:lang w:val="es-ES"/>
        </w:rPr>
        <w:t xml:space="preserve"> problemáticas, 1) la democratización, cuyo foco era el espacio educacional, que aunque desde el siglo XIX ha sido visto como un mecanismo de ascenso social, hasta el año 1966 al menos este acceso estaba bastante restringido para los sectores menos favorecidos, 2) Un segundo problema es el cuestionamiento a la Universidad como un espacio de formación profesional, lo que se explica en parte por la baja adaptación a los procesos científico-tecnológicos, por planes y programas inflexibles que agudizan la capacidad de adaptación universitaria, y por la falta de estudios de postgrado y deficiencias en investigación, 3) Un tercer problema es el que se experimenta a partir de la descoordinación entre las universidades, lo que gatilla</w:t>
      </w:r>
      <w:r w:rsidR="004E5793">
        <w:rPr>
          <w:rFonts w:cs="Times New Roman"/>
          <w:lang w:val="es-ES"/>
        </w:rPr>
        <w:t>ría</w:t>
      </w:r>
      <w:r w:rsidRPr="004E5793">
        <w:rPr>
          <w:rFonts w:cs="Times New Roman"/>
          <w:lang w:val="es-ES"/>
        </w:rPr>
        <w:t xml:space="preserve"> en parte una crisis de crecimiento, de diversificación y de coordinación. Es decir, por falta de planificación se duplican esfuerzos, por tanto, el crecimiento se torna anárquico, 4) una cuarta problemática queda expuesta en la incapacidad que tienen las universidades para responder a las exigencias del desarrollo y cambio social, lo que hace al menos necesaria una reforma universitaria, sobre esta reforma lo que señalan los autores es que se debe pasar a una universidad critica, abierta, comprometida, junto </w:t>
      </w:r>
      <w:r w:rsidR="004E5793">
        <w:rPr>
          <w:rFonts w:cs="Times New Roman"/>
          <w:lang w:val="es-ES"/>
        </w:rPr>
        <w:t>a la sociedad</w:t>
      </w:r>
      <w:r w:rsidRPr="004E5793">
        <w:rPr>
          <w:rFonts w:cs="Times New Roman"/>
          <w:lang w:val="es-ES"/>
        </w:rPr>
        <w:t xml:space="preserve"> y </w:t>
      </w:r>
      <w:r w:rsidR="004E5793">
        <w:rPr>
          <w:rFonts w:cs="Times New Roman"/>
          <w:lang w:val="es-ES"/>
        </w:rPr>
        <w:t>cuyo funcionamiento permee en la racionalidad (</w:t>
      </w:r>
      <w:r w:rsidRPr="004E5793">
        <w:rPr>
          <w:rFonts w:cs="Times New Roman"/>
          <w:lang w:val="es-ES"/>
        </w:rPr>
        <w:t>conciencia</w:t>
      </w:r>
      <w:r w:rsidR="004E5793">
        <w:rPr>
          <w:rFonts w:cs="Times New Roman"/>
          <w:lang w:val="es-ES"/>
        </w:rPr>
        <w:t>)</w:t>
      </w:r>
      <w:r w:rsidRPr="004E5793">
        <w:rPr>
          <w:rFonts w:cs="Times New Roman"/>
          <w:lang w:val="es-ES"/>
        </w:rPr>
        <w:t xml:space="preserve"> de la nación.</w:t>
      </w:r>
    </w:p>
    <w:p w14:paraId="2D4844CD" w14:textId="3EF75509" w:rsidR="000C6285" w:rsidRPr="004E5793" w:rsidRDefault="004E5793" w:rsidP="000C6285">
      <w:pPr>
        <w:rPr>
          <w:rFonts w:cs="Times New Roman"/>
          <w:lang w:val="es-ES"/>
        </w:rPr>
      </w:pPr>
      <w:r>
        <w:rPr>
          <w:rFonts w:cs="Times New Roman"/>
          <w:lang w:val="es-ES"/>
        </w:rPr>
        <w:t xml:space="preserve">De </w:t>
      </w:r>
      <w:r w:rsidR="000C6285" w:rsidRPr="004E5793">
        <w:rPr>
          <w:rFonts w:cs="Times New Roman"/>
          <w:lang w:val="es-ES"/>
        </w:rPr>
        <w:t xml:space="preserve">modo general, si bien las reformas hasta las décadas del 70 buscaron expandir la cobertura de educación superior, hasta el año 1973 dos tercios del estudiantado se instruía en las dos universidades estatales existentes en la época. Brunner, J (2023), </w:t>
      </w:r>
      <w:r>
        <w:rPr>
          <w:rFonts w:cs="Times New Roman"/>
          <w:lang w:val="es-ES"/>
        </w:rPr>
        <w:t>señala que</w:t>
      </w:r>
      <w:r w:rsidR="000C6285" w:rsidRPr="004E5793">
        <w:rPr>
          <w:rFonts w:cs="Times New Roman"/>
          <w:lang w:val="es-ES"/>
        </w:rPr>
        <w:t xml:space="preserve"> la magnitud del sistema de educación superior, el cual comprendía ocho Universidades, seis privadas y dos estatales (Universidad Técnica del Estado, actual Universidad de Santiago de Chile), las que en conjunto reunían una matrícula de cerca de 145 mil alumnos (40% mujeres), la tasa de participación era de un 14%, caracterizada por un sistema</w:t>
      </w:r>
      <w:r>
        <w:rPr>
          <w:rFonts w:cs="Times New Roman"/>
          <w:lang w:val="es-ES"/>
        </w:rPr>
        <w:t xml:space="preserve"> concebido para las elites.</w:t>
      </w:r>
    </w:p>
    <w:p w14:paraId="0C39674C" w14:textId="77777777" w:rsidR="004E5793" w:rsidRDefault="000C6285" w:rsidP="000C6285">
      <w:pPr>
        <w:rPr>
          <w:rFonts w:cs="Times New Roman"/>
          <w:lang w:val="es-ES"/>
        </w:rPr>
      </w:pPr>
      <w:r w:rsidRPr="004E5793">
        <w:rPr>
          <w:rFonts w:cs="Times New Roman"/>
          <w:lang w:val="es-ES"/>
        </w:rPr>
        <w:t>A partir del año 1975, se inicia la implementación de un modelo social que impone la competencia y el mercado, en este momento comienza la instalación de un estado neoliberal, donde el estudiante pasa a ser un cliente y apelar a una regulación acorde con los derechos del consumidor. De aquí en mas la distinción de la Universidad Pública, estará integrada por ciertos criterios como: la propiedad, el financiamiento, control y misión institucional, normas sobre gestión y gobierno.</w:t>
      </w:r>
      <w:r w:rsidR="004E5793">
        <w:rPr>
          <w:rFonts w:cs="Times New Roman"/>
          <w:lang w:val="es-ES"/>
        </w:rPr>
        <w:t xml:space="preserve"> </w:t>
      </w:r>
      <w:r w:rsidRPr="004E5793">
        <w:rPr>
          <w:rFonts w:cs="Times New Roman"/>
          <w:lang w:val="es-ES"/>
        </w:rPr>
        <w:t>Es en este período en adelante, donde se marca un aumento significativo en la matrícula de educación superior, ante una mayor oferta formativa y número de instituciones.</w:t>
      </w:r>
    </w:p>
    <w:p w14:paraId="22A20867" w14:textId="77777777" w:rsidR="004E5793" w:rsidRDefault="000C6285" w:rsidP="000C6285">
      <w:pPr>
        <w:rPr>
          <w:rFonts w:cs="Times New Roman"/>
          <w:lang w:val="es-ES"/>
        </w:rPr>
      </w:pPr>
      <w:r w:rsidRPr="004E5793">
        <w:rPr>
          <w:rFonts w:cs="Times New Roman"/>
          <w:lang w:val="es-ES"/>
        </w:rPr>
        <w:t>Si bien en la década del 60´Chile contaba con dos instituciones, a partir de la dictación del Decreto N°1 emitido por la Junta Militar en 1980, permitió la creación de Universidades Privadas como corporaciones “sin fines de lucro” y en a través del DFL N°5 y N°24 de</w:t>
      </w:r>
      <w:r w:rsidR="004E5793">
        <w:rPr>
          <w:rFonts w:cs="Times New Roman"/>
          <w:lang w:val="es-ES"/>
        </w:rPr>
        <w:t>l año</w:t>
      </w:r>
      <w:r w:rsidRPr="004E5793">
        <w:rPr>
          <w:rFonts w:cs="Times New Roman"/>
          <w:lang w:val="es-ES"/>
        </w:rPr>
        <w:t xml:space="preserve"> 1981, se dictaron los decretos para que cualquier personal natural o jurídica pudiera crear Instituciones Profesionales y Centros de Formación Técnica. </w:t>
      </w:r>
      <w:proofErr w:type="spellStart"/>
      <w:r w:rsidRPr="004E5793">
        <w:rPr>
          <w:rFonts w:cs="Times New Roman"/>
          <w:lang w:val="es-ES"/>
        </w:rPr>
        <w:t>Valdenegro</w:t>
      </w:r>
      <w:proofErr w:type="spellEnd"/>
      <w:r w:rsidRPr="004E5793">
        <w:rPr>
          <w:rFonts w:cs="Times New Roman"/>
          <w:lang w:val="es-ES"/>
        </w:rPr>
        <w:t>, C (2025, p.41), describe</w:t>
      </w:r>
      <w:r w:rsidR="004E5793">
        <w:rPr>
          <w:rFonts w:cs="Times New Roman"/>
          <w:lang w:val="es-ES"/>
        </w:rPr>
        <w:t xml:space="preserve">, </w:t>
      </w:r>
      <w:r w:rsidRPr="004E5793">
        <w:rPr>
          <w:rFonts w:cs="Times New Roman"/>
          <w:lang w:val="es-ES"/>
        </w:rPr>
        <w:t xml:space="preserve">que tras el plebiscito de 1988 y justo antes que </w:t>
      </w:r>
      <w:r w:rsidRPr="004E5793">
        <w:rPr>
          <w:rFonts w:cs="Times New Roman"/>
          <w:lang w:val="es-ES"/>
        </w:rPr>
        <w:lastRenderedPageBreak/>
        <w:t xml:space="preserve">entraran en vigencia las nuevas exigencias contenidas en la Ley Orgánica Constitucional N°19882 sobre Educación Superior, surgieron múltiples Universidades privadas, precisamente para evitar restricciones legales. </w:t>
      </w:r>
    </w:p>
    <w:p w14:paraId="58F0E2CE" w14:textId="74D175D3" w:rsidR="000C6285" w:rsidRPr="004E5793" w:rsidRDefault="000C6285" w:rsidP="000C6285">
      <w:pPr>
        <w:rPr>
          <w:rFonts w:cs="Times New Roman"/>
          <w:lang w:val="es-ES"/>
        </w:rPr>
      </w:pPr>
      <w:r w:rsidRPr="004E5793">
        <w:rPr>
          <w:rFonts w:cs="Times New Roman"/>
          <w:lang w:val="es-ES"/>
        </w:rPr>
        <w:t>Es entonces, que Chile avanza a una masificación de la educación terciaria (particularmente entre los 80´y 90´), desvinculada de la calidad académica y de la empleabilidad.</w:t>
      </w:r>
    </w:p>
    <w:p w14:paraId="6C9F00DD" w14:textId="77777777" w:rsidR="004E5793" w:rsidRDefault="000C6285" w:rsidP="000C6285">
      <w:pPr>
        <w:rPr>
          <w:rFonts w:cs="Times New Roman"/>
          <w:lang w:val="es-ES"/>
        </w:rPr>
      </w:pPr>
      <w:r w:rsidRPr="004E5793">
        <w:rPr>
          <w:rFonts w:cs="Times New Roman"/>
          <w:lang w:val="es-ES"/>
        </w:rPr>
        <w:t>El año 2009 en el DFL 2 del Ministerio de Educación, y en el artículo 104, se establece la definición de autonomía institucional en educación superior, de esto se tiene que cada Institución, tiene el derecho a auto determinarse, de acuerdo con lo establecido en sus respectivos estatutos.</w:t>
      </w:r>
      <w:r w:rsidR="004E5793">
        <w:rPr>
          <w:rFonts w:cs="Times New Roman"/>
          <w:lang w:val="es-ES"/>
        </w:rPr>
        <w:t xml:space="preserve"> </w:t>
      </w:r>
      <w:r w:rsidRPr="004E5793">
        <w:rPr>
          <w:rFonts w:cs="Times New Roman"/>
          <w:lang w:val="es-ES"/>
        </w:rPr>
        <w:t>E</w:t>
      </w:r>
      <w:r w:rsidR="004E5793">
        <w:rPr>
          <w:rFonts w:cs="Times New Roman"/>
          <w:lang w:val="es-ES"/>
        </w:rPr>
        <w:t>n el</w:t>
      </w:r>
      <w:r w:rsidRPr="004E5793">
        <w:rPr>
          <w:rFonts w:cs="Times New Roman"/>
          <w:lang w:val="es-ES"/>
        </w:rPr>
        <w:t xml:space="preserve"> año 2018, </w:t>
      </w:r>
      <w:r w:rsidR="004E5793">
        <w:rPr>
          <w:rFonts w:cs="Times New Roman"/>
          <w:lang w:val="es-ES"/>
        </w:rPr>
        <w:t xml:space="preserve">en </w:t>
      </w:r>
      <w:r w:rsidRPr="004E5793">
        <w:rPr>
          <w:rFonts w:cs="Times New Roman"/>
          <w:lang w:val="es-ES"/>
        </w:rPr>
        <w:t xml:space="preserve">la Ley N°21091 que dispone el Sistema de Educación Superior reconoce y garantiza la autonomía de las Instituciones. </w:t>
      </w:r>
    </w:p>
    <w:p w14:paraId="76736F0A" w14:textId="7C17D697" w:rsidR="000C6285" w:rsidRPr="004E5793" w:rsidRDefault="000C6285" w:rsidP="000C6285">
      <w:pPr>
        <w:rPr>
          <w:rFonts w:cs="Times New Roman"/>
          <w:lang w:val="es-ES"/>
        </w:rPr>
      </w:pPr>
      <w:r w:rsidRPr="004E5793">
        <w:rPr>
          <w:rFonts w:cs="Times New Roman"/>
          <w:lang w:val="es-ES"/>
        </w:rPr>
        <w:t>La autonomía, como tal, abarca la facultad de las instituciones para determinar y dirigir sus fines, proyectos institucionales en los ámbitos económicos, académico y administrativo. Ya en este escenario se ha materializado la gran influencia de intereses económicos en el diseño, aprobación e implementación de políticas educativos, remarcando el rol del estudiantado como consumidor y el desarrollo de una industria educativa nacional, cuya lógica están en el rendimiento económic</w:t>
      </w:r>
      <w:r w:rsidR="004E5793">
        <w:rPr>
          <w:rFonts w:cs="Times New Roman"/>
          <w:lang w:val="es-ES"/>
        </w:rPr>
        <w:t>o</w:t>
      </w:r>
      <w:r w:rsidRPr="004E5793">
        <w:rPr>
          <w:rFonts w:cs="Times New Roman"/>
          <w:lang w:val="es-ES"/>
        </w:rPr>
        <w:t xml:space="preserve"> y la obtención de utilidades, por sobre la satisfacción del derecho a la educación y las necesidades propias del país.</w:t>
      </w:r>
    </w:p>
    <w:p w14:paraId="5DD5C019" w14:textId="0BBB1EEA" w:rsidR="000C6285" w:rsidRPr="004E5793" w:rsidRDefault="004E5793" w:rsidP="000C6285">
      <w:pPr>
        <w:rPr>
          <w:rFonts w:cs="Times New Roman"/>
          <w:lang w:val="es-ES"/>
        </w:rPr>
      </w:pPr>
      <w:r>
        <w:rPr>
          <w:rFonts w:cs="Times New Roman"/>
          <w:lang w:val="es-ES"/>
        </w:rPr>
        <w:t>Como se ha mencionado, y a</w:t>
      </w:r>
      <w:r w:rsidR="000C6285" w:rsidRPr="004E5793">
        <w:rPr>
          <w:rFonts w:cs="Times New Roman"/>
          <w:lang w:val="es-ES"/>
        </w:rPr>
        <w:t xml:space="preserve"> </w:t>
      </w:r>
      <w:r>
        <w:rPr>
          <w:rFonts w:cs="Times New Roman"/>
          <w:lang w:val="es-ES"/>
        </w:rPr>
        <w:t xml:space="preserve">modo de resumen, es que </w:t>
      </w:r>
      <w:r w:rsidR="000C6285" w:rsidRPr="004E5793">
        <w:rPr>
          <w:rFonts w:cs="Times New Roman"/>
          <w:lang w:val="es-ES"/>
        </w:rPr>
        <w:t xml:space="preserve">partir de la revisión de los datos públicos del sistema de educación superior chileno, se tiene, que si bien en 1973, eran 145 mil personas, un 17% de quienes egresaban de educación media, posterior al año de la última reforma al sistema (2018) quienes accedieron a educación superior (CFT, IP y Universidad) superaron al millón doscientos mil estudiantes en el año 2020, y en el año 2025 es cercana al millón cuatrocientos mil estudiantes, distribuidas en 60 instituciones. En específico quienes acceden a la Educación Universitaria, fueron 780 mil estudiantes en 2020 y 859 mil estudiantes en el año </w:t>
      </w:r>
      <w:r w:rsidRPr="004E5793">
        <w:rPr>
          <w:rFonts w:cs="Times New Roman"/>
          <w:lang w:val="es-ES"/>
        </w:rPr>
        <w:t>2025,</w:t>
      </w:r>
      <w:r w:rsidR="000C6285" w:rsidRPr="004E5793">
        <w:rPr>
          <w:rFonts w:cs="Times New Roman"/>
          <w:lang w:val="es-ES"/>
        </w:rPr>
        <w:t xml:space="preserve"> y la titulación de estudiantes de carreras universitarias se ha mantenido en un alza constante, el año 2020 la cifra fue 114 mil y en el año 2024 aumentó a 183 mil.</w:t>
      </w:r>
    </w:p>
    <w:p w14:paraId="19741173" w14:textId="10725342" w:rsidR="000C6285" w:rsidRPr="004E5793" w:rsidRDefault="004E5793" w:rsidP="000C6285">
      <w:pPr>
        <w:pStyle w:val="Ttulo2"/>
        <w:rPr>
          <w:lang w:val="es-ES"/>
        </w:rPr>
      </w:pPr>
      <w:r>
        <w:rPr>
          <w:lang w:val="es-ES"/>
        </w:rPr>
        <w:t>R</w:t>
      </w:r>
      <w:r w:rsidR="000C6285" w:rsidRPr="004E5793">
        <w:rPr>
          <w:lang w:val="es-ES"/>
        </w:rPr>
        <w:t>egulación en la Educación Superior</w:t>
      </w:r>
      <w:r>
        <w:rPr>
          <w:lang w:val="es-ES"/>
        </w:rPr>
        <w:t xml:space="preserve"> y la búsqueda de la calidad</w:t>
      </w:r>
    </w:p>
    <w:p w14:paraId="14CE32F6" w14:textId="2EB0E7EA" w:rsidR="000C6285" w:rsidRPr="004E5793" w:rsidRDefault="000C6285" w:rsidP="000C6285">
      <w:pPr>
        <w:rPr>
          <w:rFonts w:cs="Times New Roman"/>
          <w:lang w:val="es-ES"/>
        </w:rPr>
      </w:pPr>
      <w:r w:rsidRPr="004E5793">
        <w:rPr>
          <w:rFonts w:cs="Times New Roman"/>
          <w:lang w:val="es-ES"/>
        </w:rPr>
        <w:t>E</w:t>
      </w:r>
      <w:r w:rsidR="004E5793">
        <w:rPr>
          <w:rFonts w:cs="Times New Roman"/>
          <w:lang w:val="es-ES"/>
        </w:rPr>
        <w:t xml:space="preserve">n un </w:t>
      </w:r>
      <w:r w:rsidRPr="004E5793">
        <w:rPr>
          <w:rFonts w:cs="Times New Roman"/>
          <w:lang w:val="es-ES"/>
        </w:rPr>
        <w:t xml:space="preserve">escenario marcado por la competencia y alta racionalidad económica en el sistema de educación superior, </w:t>
      </w:r>
      <w:r w:rsidR="004E5793">
        <w:rPr>
          <w:rFonts w:cs="Times New Roman"/>
          <w:lang w:val="es-ES"/>
        </w:rPr>
        <w:t>propio</w:t>
      </w:r>
      <w:r w:rsidRPr="004E5793">
        <w:rPr>
          <w:rFonts w:cs="Times New Roman"/>
          <w:lang w:val="es-ES"/>
        </w:rPr>
        <w:t xml:space="preserve"> de sus características</w:t>
      </w:r>
      <w:r w:rsidR="004E5793">
        <w:rPr>
          <w:rFonts w:cs="Times New Roman"/>
          <w:lang w:val="es-ES"/>
        </w:rPr>
        <w:t xml:space="preserve"> contemporánas</w:t>
      </w:r>
      <w:r w:rsidRPr="004E5793">
        <w:rPr>
          <w:rFonts w:cs="Times New Roman"/>
          <w:lang w:val="es-ES"/>
        </w:rPr>
        <w:t xml:space="preserve">, </w:t>
      </w:r>
      <w:r w:rsidR="004E5793">
        <w:rPr>
          <w:rFonts w:cs="Times New Roman"/>
          <w:lang w:val="es-ES"/>
        </w:rPr>
        <w:t xml:space="preserve">se </w:t>
      </w:r>
      <w:r w:rsidRPr="004E5793">
        <w:rPr>
          <w:rFonts w:cs="Times New Roman"/>
          <w:lang w:val="es-ES"/>
        </w:rPr>
        <w:t>ha generado tensiones que ha</w:t>
      </w:r>
      <w:r w:rsidR="004E5793">
        <w:rPr>
          <w:rFonts w:cs="Times New Roman"/>
          <w:lang w:val="es-ES"/>
        </w:rPr>
        <w:t>n</w:t>
      </w:r>
      <w:r w:rsidRPr="004E5793">
        <w:rPr>
          <w:rFonts w:cs="Times New Roman"/>
          <w:lang w:val="es-ES"/>
        </w:rPr>
        <w:t xml:space="preserve"> llevado al legislado</w:t>
      </w:r>
      <w:r w:rsidR="004E5793">
        <w:rPr>
          <w:rFonts w:cs="Times New Roman"/>
          <w:lang w:val="es-ES"/>
        </w:rPr>
        <w:t>r</w:t>
      </w:r>
      <w:r w:rsidRPr="004E5793">
        <w:rPr>
          <w:rFonts w:cs="Times New Roman"/>
          <w:lang w:val="es-ES"/>
        </w:rPr>
        <w:t xml:space="preserve"> a establecer leyes especiales para regular el comportamiento de las IES</w:t>
      </w:r>
      <w:r w:rsidR="004E5793">
        <w:rPr>
          <w:rFonts w:cs="Times New Roman"/>
          <w:lang w:val="es-ES"/>
        </w:rPr>
        <w:t xml:space="preserve">. En </w:t>
      </w:r>
      <w:r w:rsidRPr="004E5793">
        <w:rPr>
          <w:rFonts w:cs="Times New Roman"/>
          <w:lang w:val="es-ES"/>
        </w:rPr>
        <w:t>el año 2014 y a partir de la situación de la</w:t>
      </w:r>
      <w:r w:rsidR="004E5793">
        <w:rPr>
          <w:rFonts w:cs="Times New Roman"/>
          <w:lang w:val="es-ES"/>
        </w:rPr>
        <w:t xml:space="preserve"> extinta</w:t>
      </w:r>
      <w:r w:rsidRPr="004E5793">
        <w:rPr>
          <w:rFonts w:cs="Times New Roman"/>
          <w:lang w:val="es-ES"/>
        </w:rPr>
        <w:t xml:space="preserve"> “Universidad del Mar”, se cre</w:t>
      </w:r>
      <w:r w:rsidR="004E5793">
        <w:rPr>
          <w:rFonts w:cs="Times New Roman"/>
          <w:lang w:val="es-ES"/>
        </w:rPr>
        <w:t>ó</w:t>
      </w:r>
      <w:r w:rsidRPr="004E5793">
        <w:rPr>
          <w:rFonts w:cs="Times New Roman"/>
          <w:lang w:val="es-ES"/>
        </w:rPr>
        <w:t xml:space="preserve"> la figura en la Ley N°20.800 del </w:t>
      </w:r>
      <w:r w:rsidR="004E5793">
        <w:rPr>
          <w:rFonts w:cs="Times New Roman"/>
          <w:lang w:val="es-ES"/>
        </w:rPr>
        <w:t>“</w:t>
      </w:r>
      <w:r w:rsidRPr="004E5793">
        <w:rPr>
          <w:rFonts w:cs="Times New Roman"/>
          <w:lang w:val="es-ES"/>
        </w:rPr>
        <w:t>Administrador Provisional y Administrador de Cierre de IES</w:t>
      </w:r>
      <w:r w:rsidR="004E5793">
        <w:rPr>
          <w:rFonts w:cs="Times New Roman"/>
          <w:lang w:val="es-ES"/>
        </w:rPr>
        <w:t>”</w:t>
      </w:r>
      <w:r w:rsidRPr="004E5793">
        <w:rPr>
          <w:rFonts w:cs="Times New Roman"/>
          <w:lang w:val="es-ES"/>
        </w:rPr>
        <w:t xml:space="preserve">, si bien la situación del institución citada culminó en su cierre, de forma previa se advirtieron irregularidades en </w:t>
      </w:r>
      <w:r w:rsidR="004E5793">
        <w:rPr>
          <w:rFonts w:cs="Times New Roman"/>
          <w:lang w:val="es-ES"/>
        </w:rPr>
        <w:t>otras casas de estudios nacionales, como:</w:t>
      </w:r>
      <w:r w:rsidRPr="004E5793">
        <w:rPr>
          <w:rFonts w:cs="Times New Roman"/>
          <w:lang w:val="es-ES"/>
        </w:rPr>
        <w:t xml:space="preserve"> “Universidad SEK”, “Universidad Pedro de Valdivia” (actual Universidad del Alba), Grupo </w:t>
      </w:r>
      <w:proofErr w:type="spellStart"/>
      <w:r w:rsidRPr="004E5793">
        <w:rPr>
          <w:rFonts w:cs="Times New Roman"/>
          <w:lang w:val="es-ES"/>
        </w:rPr>
        <w:t>Laureate</w:t>
      </w:r>
      <w:proofErr w:type="spellEnd"/>
      <w:r w:rsidRPr="004E5793">
        <w:rPr>
          <w:rFonts w:cs="Times New Roman"/>
          <w:lang w:val="es-ES"/>
        </w:rPr>
        <w:t xml:space="preserve"> (otrora controlador de Universidad Andrés Bello, Universidad de Las Américas, Universidad de Viña del Mar, Instituto Profesional AIEP y la Escuela de Música Moderna), lo que implicó disponer fortalecer la regulación en la Ley 20129 que establece el “Sistema Nacional de Aseguramiento de la Calidad”, y las organismos que lo conforman (Subsecretaria de Educación Superior, Superintendencia de Educación Superior, Comisión Nacional de Acreditación y Consejo Nacional de </w:t>
      </w:r>
      <w:r w:rsidRPr="004E5793">
        <w:rPr>
          <w:rFonts w:cs="Times New Roman"/>
          <w:lang w:val="es-ES"/>
        </w:rPr>
        <w:lastRenderedPageBreak/>
        <w:t>Educación), la Ley N°21.091 que incorpora un articulado sobre faltas e infracciones y acciones de permite fiscalización de las IES.</w:t>
      </w:r>
    </w:p>
    <w:p w14:paraId="6CDB8E79" w14:textId="3DB763E3" w:rsidR="000C6285" w:rsidRPr="004E5793" w:rsidRDefault="000C6285" w:rsidP="000C6285">
      <w:pPr>
        <w:rPr>
          <w:rFonts w:cs="Times New Roman"/>
          <w:lang w:val="es-ES"/>
        </w:rPr>
      </w:pPr>
      <w:r w:rsidRPr="004E5793">
        <w:rPr>
          <w:rFonts w:cs="Times New Roman"/>
          <w:lang w:val="es-ES"/>
        </w:rPr>
        <w:t xml:space="preserve">Este escenario de mayor regulación ha generado una configuración particular en el actual escenario de educación superior en Chile, </w:t>
      </w:r>
      <w:r w:rsidR="004E5793">
        <w:rPr>
          <w:rFonts w:cs="Times New Roman"/>
          <w:lang w:val="es-ES"/>
        </w:rPr>
        <w:t xml:space="preserve">donde conviven IES que disponen de un funcionamiento adscrito a un ordenamiento público y la regulación que implica, y otro grupo mayoritario de instituciones de carácter privada, que operan con una mayor flexibilidad reguladora y de rendición de cuentas. Todo lo anterior, </w:t>
      </w:r>
      <w:r w:rsidRPr="004E5793">
        <w:rPr>
          <w:rFonts w:cs="Times New Roman"/>
          <w:lang w:val="es-ES"/>
        </w:rPr>
        <w:t xml:space="preserve">tangencialmente cruzado por una lógica </w:t>
      </w:r>
      <w:r w:rsidR="004E5793">
        <w:rPr>
          <w:rFonts w:cs="Times New Roman"/>
          <w:lang w:val="es-ES"/>
        </w:rPr>
        <w:t xml:space="preserve">de mercado y competencia </w:t>
      </w:r>
      <w:r w:rsidRPr="004E5793">
        <w:rPr>
          <w:rFonts w:cs="Times New Roman"/>
          <w:lang w:val="es-ES"/>
        </w:rPr>
        <w:t>fuertemente instalada</w:t>
      </w:r>
      <w:r w:rsidR="004E5793">
        <w:rPr>
          <w:rFonts w:cs="Times New Roman"/>
          <w:lang w:val="es-ES"/>
        </w:rPr>
        <w:t>.</w:t>
      </w:r>
    </w:p>
    <w:p w14:paraId="0D8EE8A8" w14:textId="77777777" w:rsidR="000C6285" w:rsidRPr="004E5793" w:rsidRDefault="000C6285" w:rsidP="000C6285">
      <w:pPr>
        <w:pStyle w:val="Ttulo2"/>
        <w:rPr>
          <w:lang w:val="es-ES"/>
        </w:rPr>
      </w:pPr>
      <w:r w:rsidRPr="004E5793">
        <w:rPr>
          <w:lang w:val="es-ES"/>
        </w:rPr>
        <w:t>La noción de excelencia</w:t>
      </w:r>
    </w:p>
    <w:p w14:paraId="3E802104" w14:textId="34CD3479" w:rsidR="000C6285" w:rsidRPr="004E5793" w:rsidRDefault="000C6285" w:rsidP="000C6285">
      <w:pPr>
        <w:rPr>
          <w:rFonts w:cs="Times New Roman"/>
          <w:lang w:val="es-ES"/>
        </w:rPr>
      </w:pPr>
      <w:proofErr w:type="spellStart"/>
      <w:r w:rsidRPr="004E5793">
        <w:rPr>
          <w:rFonts w:cs="Times New Roman"/>
          <w:lang w:val="es-ES"/>
        </w:rPr>
        <w:t>Readings</w:t>
      </w:r>
      <w:proofErr w:type="spellEnd"/>
      <w:r w:rsidRPr="004E5793">
        <w:rPr>
          <w:rFonts w:cs="Times New Roman"/>
          <w:lang w:val="es-ES"/>
        </w:rPr>
        <w:t xml:space="preserve">, B. (1996, p.21), </w:t>
      </w:r>
      <w:r w:rsidR="004E5793">
        <w:rPr>
          <w:rFonts w:cs="Times New Roman"/>
          <w:lang w:val="es-ES"/>
        </w:rPr>
        <w:t xml:space="preserve">plantea </w:t>
      </w:r>
      <w:r w:rsidRPr="004E5793">
        <w:rPr>
          <w:rFonts w:cs="Times New Roman"/>
          <w:lang w:val="es-ES"/>
        </w:rPr>
        <w:t xml:space="preserve">en su texto “La Universidad en </w:t>
      </w:r>
      <w:r w:rsidR="00646A67">
        <w:rPr>
          <w:rFonts w:cs="Times New Roman"/>
          <w:lang w:val="es-ES"/>
        </w:rPr>
        <w:t>Ruinas</w:t>
      </w:r>
      <w:r w:rsidRPr="004E5793">
        <w:rPr>
          <w:rFonts w:cs="Times New Roman"/>
          <w:lang w:val="es-ES"/>
        </w:rPr>
        <w:t xml:space="preserve">”, que </w:t>
      </w:r>
      <w:r w:rsidR="004E5793">
        <w:rPr>
          <w:rFonts w:cs="Times New Roman"/>
          <w:lang w:val="es-ES"/>
        </w:rPr>
        <w:t xml:space="preserve">la excelencia en educación superior </w:t>
      </w:r>
      <w:r w:rsidRPr="004E5793">
        <w:rPr>
          <w:rFonts w:cs="Times New Roman"/>
          <w:lang w:val="es-ES"/>
        </w:rPr>
        <w:t xml:space="preserve">hace relación primero </w:t>
      </w:r>
      <w:r w:rsidR="004E5793">
        <w:rPr>
          <w:rFonts w:cs="Times New Roman"/>
          <w:lang w:val="es-ES"/>
        </w:rPr>
        <w:t xml:space="preserve">con </w:t>
      </w:r>
      <w:r w:rsidRPr="004E5793">
        <w:rPr>
          <w:rFonts w:cs="Times New Roman"/>
          <w:lang w:val="es-ES"/>
        </w:rPr>
        <w:t xml:space="preserve">establecer la distinción entre la universidad moderna como brazo ideológico de la nación y la universidad contemporánea como corporación burocrática, en esta última la excelencia se está convirtiendo rápidamente en la palabra clave, y comprender </w:t>
      </w:r>
      <w:r w:rsidR="004E5793">
        <w:rPr>
          <w:rFonts w:cs="Times New Roman"/>
          <w:lang w:val="es-ES"/>
        </w:rPr>
        <w:t xml:space="preserve">a </w:t>
      </w:r>
      <w:r w:rsidRPr="004E5793">
        <w:rPr>
          <w:rFonts w:cs="Times New Roman"/>
          <w:lang w:val="es-ES"/>
        </w:rPr>
        <w:t>la universidad como institución contemporánea requiere cierta reflexión sobre lo que el atractivo que la excelencia puede, o no, significar.</w:t>
      </w:r>
    </w:p>
    <w:p w14:paraId="547F61D4" w14:textId="699004F5" w:rsidR="000C6285" w:rsidRPr="004E5793" w:rsidRDefault="000C6285" w:rsidP="000C6285">
      <w:pPr>
        <w:rPr>
          <w:rFonts w:cs="Times New Roman"/>
          <w:lang w:val="es-ES"/>
        </w:rPr>
      </w:pPr>
      <w:r w:rsidRPr="004E5793">
        <w:rPr>
          <w:rFonts w:cs="Times New Roman"/>
          <w:lang w:val="es-ES"/>
        </w:rPr>
        <w:t>Esta noción se plantea sobre la base de una institución fuertemente racionalizada, donde han permeado las categorías de calidad y rendimiento, y en la cual</w:t>
      </w:r>
      <w:r w:rsidR="004E5793">
        <w:rPr>
          <w:rFonts w:cs="Times New Roman"/>
          <w:lang w:val="es-ES"/>
        </w:rPr>
        <w:t>,</w:t>
      </w:r>
      <w:r w:rsidRPr="004E5793">
        <w:rPr>
          <w:rFonts w:cs="Times New Roman"/>
          <w:lang w:val="es-ES"/>
        </w:rPr>
        <w:t xml:space="preserve"> esta es medida en relación con diversas variables, por ejemplo: el alumnado se evalúa en función de las calificaciones de ingreso (cuanto más altas, mejor), el promedio de calificaciones durante los estudios (cuanto más alto, mejor), el número de estudiantes extranjeros (cuantos más, mejor) y las tasas de graduación dentro de los plazos establecidos (lograr la normalización es positivo). El tamaño y la calidad de las clases se miden en función de la proporción alumno-profesor (que debe ser baja) y la proporción de profesorado titular con respecto al profesorado a tiempo parcial o ayudantes de cátedra (que debe ser alta). El profesorado se evalúa en función del número de doctores, el número de premios y el número y la cantidad de becas o subvenciones estatales obtenidas, todos ellos indicadores de mérito.</w:t>
      </w:r>
    </w:p>
    <w:p w14:paraId="35D8F7E1" w14:textId="18573B51" w:rsidR="000C6285" w:rsidRPr="004E5793" w:rsidRDefault="000C6285" w:rsidP="000C6285">
      <w:pPr>
        <w:rPr>
          <w:rFonts w:cs="Times New Roman"/>
          <w:lang w:val="es-ES"/>
        </w:rPr>
      </w:pPr>
      <w:r w:rsidRPr="004E5793">
        <w:rPr>
          <w:rFonts w:cs="Times New Roman"/>
          <w:lang w:val="es-ES"/>
        </w:rPr>
        <w:t>La categoría de finanzas evalúa la salud financiera de una universidad en función de la proporción del presupuesto operativo disponible para gastos corrientes, servicios estudiantiles y becas. Los fondos bibliográficos se analizan en función de los volúmenes por estudiante y el porcentaje del presupuesto universitario destinado a la biblioteca, así como el porcentaje del presupuesto de la biblioteca destinado a nuevas adquisiciones. Describe una última categoría, “la reputación”, combinará el número de exalumnos que donan a la universidad con los resultados de encuestas aplicadas.</w:t>
      </w:r>
    </w:p>
    <w:p w14:paraId="641EE3FC" w14:textId="180188B6" w:rsidR="001A3644" w:rsidRPr="004E5793" w:rsidRDefault="000C6285" w:rsidP="001A3644">
      <w:pPr>
        <w:rPr>
          <w:rFonts w:cs="Times New Roman"/>
          <w:lang w:val="es-ES"/>
        </w:rPr>
      </w:pPr>
      <w:r w:rsidRPr="004E5793">
        <w:rPr>
          <w:rFonts w:cs="Times New Roman"/>
          <w:lang w:val="es-ES"/>
        </w:rPr>
        <w:t xml:space="preserve">El año 2018, se promulgó en Chile, una de las denominadas últimas grandes reformas de la Educación Superior, la que como se ha mencionado de forma previa ha profundizado </w:t>
      </w:r>
      <w:r w:rsidR="001A3644" w:rsidRPr="004E5793">
        <w:rPr>
          <w:rFonts w:cs="Times New Roman"/>
          <w:lang w:val="es-ES"/>
        </w:rPr>
        <w:t>las regulaciones acerca del “Sistema de Educación Superior” y el</w:t>
      </w:r>
      <w:r w:rsidRPr="004E5793">
        <w:rPr>
          <w:rFonts w:cs="Times New Roman"/>
          <w:lang w:val="es-ES"/>
        </w:rPr>
        <w:t xml:space="preserve"> “Sistema Nacional de Aseguramiento de la Calidad”, ha definido</w:t>
      </w:r>
      <w:r w:rsidR="001A3644" w:rsidRPr="004E5793">
        <w:rPr>
          <w:rFonts w:cs="Times New Roman"/>
          <w:lang w:val="es-ES"/>
        </w:rPr>
        <w:t xml:space="preserve"> </w:t>
      </w:r>
      <w:r w:rsidRPr="004E5793">
        <w:rPr>
          <w:rFonts w:cs="Times New Roman"/>
          <w:lang w:val="es-ES"/>
        </w:rPr>
        <w:t>“la calidad”</w:t>
      </w:r>
      <w:r w:rsidR="001A3644" w:rsidRPr="004E5793">
        <w:rPr>
          <w:rFonts w:cs="Times New Roman"/>
          <w:lang w:val="es-ES"/>
        </w:rPr>
        <w:t xml:space="preserve">, en los siguientes </w:t>
      </w:r>
      <w:r w:rsidR="004E5793" w:rsidRPr="004E5793">
        <w:rPr>
          <w:rFonts w:cs="Times New Roman"/>
          <w:lang w:val="es-ES"/>
        </w:rPr>
        <w:t>términos</w:t>
      </w:r>
      <w:r w:rsidR="001A3644" w:rsidRPr="004E5793">
        <w:rPr>
          <w:rFonts w:cs="Times New Roman"/>
          <w:lang w:val="es-ES"/>
        </w:rPr>
        <w:t>:</w:t>
      </w:r>
    </w:p>
    <w:p w14:paraId="69F3CEBB" w14:textId="6470722F" w:rsidR="001A3644" w:rsidRPr="004E5793" w:rsidRDefault="001A3644" w:rsidP="001A3644">
      <w:pPr>
        <w:ind w:left="708"/>
        <w:rPr>
          <w:rFonts w:cs="Times New Roman"/>
          <w:lang w:val="es-ES"/>
        </w:rPr>
      </w:pPr>
      <w:r w:rsidRPr="004E5793">
        <w:rPr>
          <w:rFonts w:cs="Times New Roman"/>
          <w:lang w:val="es-ES"/>
        </w:rPr>
        <w:t xml:space="preserve">“Las instituciones de educación superior y el Sistema de que forman parte deben orientarse a la búsqueda de la excelencia; a lograr los propósitos declarados por las instituciones en materia educativa, de generación del conocimiento, investigación e innovación; y a asegurar la calidad de los procesos y resultados en el ejercicio de sus funciones y el cumplimiento de los criterios y estándares de </w:t>
      </w:r>
      <w:r w:rsidRPr="004E5793">
        <w:rPr>
          <w:rFonts w:cs="Times New Roman"/>
          <w:lang w:val="es-ES"/>
        </w:rPr>
        <w:lastRenderedPageBreak/>
        <w:t>calidad, cuando corresponda, establecidos por el Sistema Nacional de Aseguramiento de la Calidad de la Educación Superior” (Ley N.º 21.091, 2018, art. 2).</w:t>
      </w:r>
    </w:p>
    <w:p w14:paraId="658B5197" w14:textId="619CCA45" w:rsidR="000C6285" w:rsidRPr="004E5793" w:rsidRDefault="001A3644" w:rsidP="000C6285">
      <w:pPr>
        <w:rPr>
          <w:rFonts w:cs="Times New Roman"/>
          <w:lang w:val="es-ES"/>
        </w:rPr>
      </w:pPr>
      <w:r w:rsidRPr="004E5793">
        <w:rPr>
          <w:rFonts w:cs="Times New Roman"/>
          <w:lang w:val="es-ES"/>
        </w:rPr>
        <w:t xml:space="preserve">Así </w:t>
      </w:r>
      <w:r w:rsidR="004E5793" w:rsidRPr="004E5793">
        <w:rPr>
          <w:rFonts w:cs="Times New Roman"/>
          <w:lang w:val="es-ES"/>
        </w:rPr>
        <w:t>también</w:t>
      </w:r>
      <w:r w:rsidRPr="004E5793">
        <w:rPr>
          <w:rFonts w:cs="Times New Roman"/>
          <w:lang w:val="es-ES"/>
        </w:rPr>
        <w:t xml:space="preserve">, </w:t>
      </w:r>
      <w:r w:rsidR="004E5793">
        <w:rPr>
          <w:rFonts w:cs="Times New Roman"/>
          <w:lang w:val="es-ES"/>
        </w:rPr>
        <w:t xml:space="preserve">se </w:t>
      </w:r>
      <w:r w:rsidRPr="004E5793">
        <w:rPr>
          <w:rFonts w:cs="Times New Roman"/>
          <w:lang w:val="es-ES"/>
        </w:rPr>
        <w:t xml:space="preserve">ha establecido un nuevo instrumental para que los planteles educacionales, las carreras y los programas, puedan demostrar su calidad, ergo de ello es la definición de instrumentos técnicos que desde su aplicación orientada la </w:t>
      </w:r>
      <w:r w:rsidR="004E5793" w:rsidRPr="004E5793">
        <w:rPr>
          <w:rFonts w:cs="Times New Roman"/>
          <w:lang w:val="es-ES"/>
        </w:rPr>
        <w:t>evalu</w:t>
      </w:r>
      <w:r w:rsidR="004E5793">
        <w:rPr>
          <w:rFonts w:cs="Times New Roman"/>
          <w:lang w:val="es-ES"/>
        </w:rPr>
        <w:t>ación</w:t>
      </w:r>
      <w:r w:rsidRPr="004E5793">
        <w:rPr>
          <w:rFonts w:cs="Times New Roman"/>
          <w:lang w:val="es-ES"/>
        </w:rPr>
        <w:t xml:space="preserve"> la calidad mediante la consta</w:t>
      </w:r>
      <w:r w:rsidR="004E5793">
        <w:rPr>
          <w:rFonts w:cs="Times New Roman"/>
          <w:lang w:val="es-ES"/>
        </w:rPr>
        <w:t>ta</w:t>
      </w:r>
      <w:r w:rsidRPr="004E5793">
        <w:rPr>
          <w:rFonts w:cs="Times New Roman"/>
          <w:lang w:val="es-ES"/>
        </w:rPr>
        <w:t xml:space="preserve">ción y su calificación en </w:t>
      </w:r>
      <w:r w:rsidR="000C6285" w:rsidRPr="004E5793">
        <w:rPr>
          <w:rFonts w:cs="Times New Roman"/>
          <w:lang w:val="es-ES"/>
        </w:rPr>
        <w:t>tres niveles, uno básico, uno avanzado y uno de excelencia, desde la perspectiva</w:t>
      </w:r>
      <w:r w:rsidRPr="004E5793">
        <w:rPr>
          <w:rFonts w:cs="Times New Roman"/>
          <w:lang w:val="es-ES"/>
        </w:rPr>
        <w:t xml:space="preserve"> </w:t>
      </w:r>
      <w:r w:rsidR="004E5793" w:rsidRPr="004E5793">
        <w:rPr>
          <w:rFonts w:cs="Times New Roman"/>
          <w:lang w:val="es-ES"/>
        </w:rPr>
        <w:t>auto declarada</w:t>
      </w:r>
      <w:r w:rsidRPr="004E5793">
        <w:rPr>
          <w:rFonts w:cs="Times New Roman"/>
          <w:lang w:val="es-ES"/>
        </w:rPr>
        <w:t xml:space="preserve"> respecto si</w:t>
      </w:r>
      <w:r w:rsidR="000C6285" w:rsidRPr="004E5793">
        <w:rPr>
          <w:rFonts w:cs="Times New Roman"/>
          <w:lang w:val="es-ES"/>
        </w:rPr>
        <w:t xml:space="preserve"> las instituciones que norman, aplican y aprenden, o más bien como se ha señala en variadas </w:t>
      </w:r>
      <w:r w:rsidR="004E5793" w:rsidRPr="004E5793">
        <w:rPr>
          <w:rFonts w:cs="Times New Roman"/>
          <w:lang w:val="es-ES"/>
        </w:rPr>
        <w:t>guías</w:t>
      </w:r>
      <w:r w:rsidR="000C6285" w:rsidRPr="004E5793">
        <w:rPr>
          <w:rFonts w:cs="Times New Roman"/>
          <w:lang w:val="es-ES"/>
        </w:rPr>
        <w:t xml:space="preserve"> orientadoras, el aprendizaje o mejora continua del quehacer</w:t>
      </w:r>
      <w:r w:rsidRPr="004E5793">
        <w:rPr>
          <w:rFonts w:cs="Times New Roman"/>
          <w:lang w:val="es-ES"/>
        </w:rPr>
        <w:t xml:space="preserve">, si un Comité de Pares Evaluadores Académicos y Académicas validan dicha </w:t>
      </w:r>
      <w:r w:rsidR="004E5793" w:rsidRPr="004E5793">
        <w:rPr>
          <w:rFonts w:cs="Times New Roman"/>
          <w:lang w:val="es-ES"/>
        </w:rPr>
        <w:t>auto declaración</w:t>
      </w:r>
      <w:r w:rsidRPr="004E5793">
        <w:rPr>
          <w:rFonts w:cs="Times New Roman"/>
          <w:lang w:val="es-ES"/>
        </w:rPr>
        <w:t xml:space="preserve"> y finalmente una Comisión compuesta por 12 integrantes, que tras la revisión y ponderación ajusta o valida dichos antecedentes.</w:t>
      </w:r>
    </w:p>
    <w:p w14:paraId="0933C6BE" w14:textId="4E1944AE" w:rsidR="001A3644" w:rsidRPr="004E5793" w:rsidRDefault="001A3644" w:rsidP="000C6285">
      <w:pPr>
        <w:rPr>
          <w:rFonts w:cs="Times New Roman"/>
          <w:lang w:val="es-ES"/>
        </w:rPr>
      </w:pPr>
      <w:r w:rsidRPr="004E5793">
        <w:rPr>
          <w:rFonts w:cs="Times New Roman"/>
          <w:lang w:val="es-ES"/>
        </w:rPr>
        <w:t xml:space="preserve">Cabe señalar </w:t>
      </w:r>
      <w:r w:rsidR="004E5793" w:rsidRPr="004E5793">
        <w:rPr>
          <w:rFonts w:cs="Times New Roman"/>
          <w:lang w:val="es-ES"/>
        </w:rPr>
        <w:t>que,</w:t>
      </w:r>
      <w:r w:rsidRPr="004E5793">
        <w:rPr>
          <w:rFonts w:cs="Times New Roman"/>
          <w:lang w:val="es-ES"/>
        </w:rPr>
        <w:t xml:space="preserve"> durante el proceso de evaluación y calificación, sólo el Comité de Pares Evaluadores es el que </w:t>
      </w:r>
      <w:r w:rsidR="004E5793">
        <w:rPr>
          <w:rFonts w:cs="Times New Roman"/>
          <w:lang w:val="es-ES"/>
        </w:rPr>
        <w:t xml:space="preserve">participa en la </w:t>
      </w:r>
      <w:r w:rsidRPr="004E5793">
        <w:rPr>
          <w:rFonts w:cs="Times New Roman"/>
          <w:lang w:val="es-ES"/>
        </w:rPr>
        <w:t xml:space="preserve">visita las instituciones y se </w:t>
      </w:r>
      <w:r w:rsidR="004E5793" w:rsidRPr="004E5793">
        <w:rPr>
          <w:rFonts w:cs="Times New Roman"/>
          <w:lang w:val="es-ES"/>
        </w:rPr>
        <w:t>reúne</w:t>
      </w:r>
      <w:r w:rsidRPr="004E5793">
        <w:rPr>
          <w:rFonts w:cs="Times New Roman"/>
          <w:lang w:val="es-ES"/>
        </w:rPr>
        <w:t xml:space="preserve"> con la comunidad universitaria, durante un período de </w:t>
      </w:r>
      <w:r w:rsidR="00646A67">
        <w:rPr>
          <w:rFonts w:cs="Times New Roman"/>
          <w:lang w:val="es-ES"/>
        </w:rPr>
        <w:t>cuatro</w:t>
      </w:r>
      <w:r w:rsidRPr="004E5793">
        <w:rPr>
          <w:rFonts w:cs="Times New Roman"/>
          <w:lang w:val="es-ES"/>
        </w:rPr>
        <w:t xml:space="preserve"> </w:t>
      </w:r>
      <w:r w:rsidR="004E5793" w:rsidRPr="004E5793">
        <w:rPr>
          <w:rFonts w:cs="Times New Roman"/>
          <w:lang w:val="es-ES"/>
        </w:rPr>
        <w:t>días</w:t>
      </w:r>
      <w:r w:rsidRPr="004E5793">
        <w:rPr>
          <w:rFonts w:cs="Times New Roman"/>
          <w:lang w:val="es-ES"/>
        </w:rPr>
        <w:t xml:space="preserve">, </w:t>
      </w:r>
      <w:r w:rsidR="004E5793">
        <w:rPr>
          <w:rFonts w:cs="Times New Roman"/>
          <w:lang w:val="es-ES"/>
        </w:rPr>
        <w:t>espacio en el cual</w:t>
      </w:r>
      <w:r w:rsidRPr="004E5793">
        <w:rPr>
          <w:rFonts w:cs="Times New Roman"/>
          <w:lang w:val="es-ES"/>
        </w:rPr>
        <w:t xml:space="preserve"> se plantean consultas</w:t>
      </w:r>
      <w:r w:rsidR="004E5793">
        <w:rPr>
          <w:rFonts w:cs="Times New Roman"/>
          <w:lang w:val="es-ES"/>
        </w:rPr>
        <w:t xml:space="preserve"> y</w:t>
      </w:r>
      <w:r w:rsidRPr="004E5793">
        <w:rPr>
          <w:rFonts w:cs="Times New Roman"/>
          <w:lang w:val="es-ES"/>
        </w:rPr>
        <w:t xml:space="preserve"> se solicita información, para posteriormente lograr una calificación</w:t>
      </w:r>
      <w:r w:rsidR="004E5793">
        <w:rPr>
          <w:rFonts w:cs="Times New Roman"/>
          <w:lang w:val="es-ES"/>
        </w:rPr>
        <w:t xml:space="preserve"> final</w:t>
      </w:r>
      <w:r w:rsidRPr="004E5793">
        <w:rPr>
          <w:rFonts w:cs="Times New Roman"/>
          <w:lang w:val="es-ES"/>
        </w:rPr>
        <w:t xml:space="preserve">. </w:t>
      </w:r>
      <w:r w:rsidR="004E5793">
        <w:rPr>
          <w:rFonts w:cs="Times New Roman"/>
          <w:lang w:val="es-ES"/>
        </w:rPr>
        <w:t>No obstante</w:t>
      </w:r>
      <w:r w:rsidRPr="004E5793">
        <w:rPr>
          <w:rFonts w:cs="Times New Roman"/>
          <w:lang w:val="es-ES"/>
        </w:rPr>
        <w:t xml:space="preserve">, </w:t>
      </w:r>
      <w:r w:rsidR="004E5793" w:rsidRPr="004E5793">
        <w:rPr>
          <w:rFonts w:cs="Times New Roman"/>
          <w:lang w:val="es-ES"/>
        </w:rPr>
        <w:t>esta información</w:t>
      </w:r>
      <w:r w:rsidRPr="004E5793">
        <w:rPr>
          <w:rFonts w:cs="Times New Roman"/>
          <w:lang w:val="es-ES"/>
        </w:rPr>
        <w:t>, no resulta vinculan</w:t>
      </w:r>
      <w:r w:rsidR="004E5793">
        <w:rPr>
          <w:rFonts w:cs="Times New Roman"/>
          <w:lang w:val="es-ES"/>
        </w:rPr>
        <w:t>te</w:t>
      </w:r>
      <w:r w:rsidRPr="004E5793">
        <w:rPr>
          <w:rFonts w:cs="Times New Roman"/>
          <w:lang w:val="es-ES"/>
        </w:rPr>
        <w:t xml:space="preserve"> con la decisión final acerca de la calidad de las Instituci</w:t>
      </w:r>
      <w:r w:rsidR="004E5793">
        <w:rPr>
          <w:rFonts w:cs="Times New Roman"/>
          <w:lang w:val="es-ES"/>
        </w:rPr>
        <w:t>ones</w:t>
      </w:r>
      <w:r w:rsidRPr="004E5793">
        <w:rPr>
          <w:rFonts w:cs="Times New Roman"/>
          <w:lang w:val="es-ES"/>
        </w:rPr>
        <w:t xml:space="preserve">, y en definitiva </w:t>
      </w:r>
      <w:r w:rsidR="004E5793">
        <w:rPr>
          <w:rFonts w:cs="Times New Roman"/>
          <w:lang w:val="es-ES"/>
        </w:rPr>
        <w:t>es</w:t>
      </w:r>
      <w:r w:rsidRPr="004E5793">
        <w:rPr>
          <w:rFonts w:cs="Times New Roman"/>
          <w:lang w:val="es-ES"/>
        </w:rPr>
        <w:t xml:space="preserve"> la Comisión la que definirá acerca de la decisión final</w:t>
      </w:r>
      <w:r w:rsidR="004E5793">
        <w:rPr>
          <w:rFonts w:cs="Times New Roman"/>
          <w:lang w:val="es-ES"/>
        </w:rPr>
        <w:t xml:space="preserve"> acerca de la calidad y si la institución reúne las características acerca que la podría posicionar en el umbral de excelencia, o bajo que justificación se configura la brecha para lograr alcanzarla.</w:t>
      </w:r>
    </w:p>
    <w:p w14:paraId="087B7B45" w14:textId="0091F4B3" w:rsidR="000C6285" w:rsidRPr="004E5793" w:rsidRDefault="004E5793" w:rsidP="000C6285">
      <w:pPr>
        <w:pStyle w:val="Ttulo2"/>
        <w:rPr>
          <w:lang w:val="es-ES"/>
        </w:rPr>
      </w:pPr>
      <w:r>
        <w:rPr>
          <w:lang w:val="es-ES"/>
        </w:rPr>
        <w:t>Conclusiones</w:t>
      </w:r>
    </w:p>
    <w:p w14:paraId="79E968E6" w14:textId="63114CDB" w:rsidR="001A3644" w:rsidRPr="004E5793" w:rsidRDefault="004E5793" w:rsidP="001A3644">
      <w:pPr>
        <w:rPr>
          <w:lang w:val="es-ES"/>
        </w:rPr>
      </w:pPr>
      <w:r>
        <w:rPr>
          <w:lang w:val="es-ES"/>
        </w:rPr>
        <w:t xml:space="preserve">En relación con la </w:t>
      </w:r>
      <w:r w:rsidR="001A3644" w:rsidRPr="004E5793">
        <w:rPr>
          <w:lang w:val="es-ES"/>
        </w:rPr>
        <w:t xml:space="preserve">entrada en vigencia de las regulaciones en la Educación Superior en Chile, se ha suscitado cambios relevantes, si bien la norma ha regulado ciertos aspectos, dejo otros </w:t>
      </w:r>
      <w:r w:rsidRPr="004E5793">
        <w:rPr>
          <w:lang w:val="es-ES"/>
        </w:rPr>
        <w:t>vacíos</w:t>
      </w:r>
      <w:r w:rsidR="001A3644" w:rsidRPr="004E5793">
        <w:rPr>
          <w:lang w:val="es-ES"/>
        </w:rPr>
        <w:t xml:space="preserve"> normativos que </w:t>
      </w:r>
      <w:r>
        <w:rPr>
          <w:lang w:val="es-ES"/>
        </w:rPr>
        <w:t>instaron</w:t>
      </w:r>
      <w:r w:rsidR="001A3644" w:rsidRPr="004E5793">
        <w:rPr>
          <w:lang w:val="es-ES"/>
        </w:rPr>
        <w:t xml:space="preserve"> al legislador en el año 2014, a crear la Ley </w:t>
      </w:r>
      <w:r w:rsidR="00044D36">
        <w:rPr>
          <w:lang w:val="es-ES"/>
        </w:rPr>
        <w:t>N°</w:t>
      </w:r>
      <w:r w:rsidR="001A3644" w:rsidRPr="004E5793">
        <w:rPr>
          <w:lang w:val="es-ES"/>
        </w:rPr>
        <w:t>20800, es sobre la base de este instrumento normativo, que la institucionalidad ha</w:t>
      </w:r>
      <w:r w:rsidR="00044D36">
        <w:rPr>
          <w:lang w:val="es-ES"/>
        </w:rPr>
        <w:t xml:space="preserve"> pasado de un rol de supervisor a un rol de activo, donde ha intervenido de forma directa e</w:t>
      </w:r>
      <w:r w:rsidR="001A3644" w:rsidRPr="004E5793">
        <w:rPr>
          <w:lang w:val="es-ES"/>
        </w:rPr>
        <w:t xml:space="preserve"> implementado el cierre de </w:t>
      </w:r>
      <w:r w:rsidR="00044D36">
        <w:rPr>
          <w:lang w:val="es-ES"/>
        </w:rPr>
        <w:t xml:space="preserve">instituciones, como </w:t>
      </w:r>
      <w:r w:rsidR="001A3644" w:rsidRPr="004E5793">
        <w:rPr>
          <w:lang w:val="es-ES"/>
        </w:rPr>
        <w:t>la Universidad del Mar</w:t>
      </w:r>
      <w:r w:rsidR="00044D36">
        <w:rPr>
          <w:lang w:val="es-ES"/>
        </w:rPr>
        <w:t xml:space="preserve"> y </w:t>
      </w:r>
      <w:r w:rsidR="001A3644" w:rsidRPr="004E5793">
        <w:rPr>
          <w:lang w:val="es-ES"/>
        </w:rPr>
        <w:t xml:space="preserve">de la Universidad del Pacifico, </w:t>
      </w:r>
      <w:r w:rsidR="00044D36">
        <w:rPr>
          <w:lang w:val="es-ES"/>
        </w:rPr>
        <w:t xml:space="preserve">la </w:t>
      </w:r>
      <w:r>
        <w:rPr>
          <w:lang w:val="es-ES"/>
        </w:rPr>
        <w:t xml:space="preserve">revocación del reconocimiento a </w:t>
      </w:r>
      <w:r w:rsidR="001A3644" w:rsidRPr="004E5793">
        <w:rPr>
          <w:lang w:val="es-ES"/>
        </w:rPr>
        <w:t>la Universidad de la República, la Universidad ARCIS, Universidad Bolivarian</w:t>
      </w:r>
      <w:r>
        <w:rPr>
          <w:lang w:val="es-ES"/>
        </w:rPr>
        <w:t>a, s</w:t>
      </w:r>
      <w:r w:rsidR="001A3644" w:rsidRPr="004E5793">
        <w:rPr>
          <w:lang w:val="es-ES"/>
        </w:rPr>
        <w:t xml:space="preserve">e han cursado multas a la Universidad Mayor, la Universidad SEK, y se </w:t>
      </w:r>
      <w:r>
        <w:rPr>
          <w:lang w:val="es-ES"/>
        </w:rPr>
        <w:t xml:space="preserve">ha </w:t>
      </w:r>
      <w:r w:rsidR="001A3644" w:rsidRPr="004E5793">
        <w:rPr>
          <w:lang w:val="es-ES"/>
        </w:rPr>
        <w:t>interv</w:t>
      </w:r>
      <w:r>
        <w:rPr>
          <w:lang w:val="es-ES"/>
        </w:rPr>
        <w:t xml:space="preserve">enido </w:t>
      </w:r>
      <w:r w:rsidR="001A3644" w:rsidRPr="004E5793">
        <w:rPr>
          <w:lang w:val="es-ES"/>
        </w:rPr>
        <w:t xml:space="preserve">la Universidad de Aysén, a la vez que se han atenido planes de recuperación </w:t>
      </w:r>
      <w:r>
        <w:rPr>
          <w:lang w:val="es-ES"/>
        </w:rPr>
        <w:t xml:space="preserve">de crisis </w:t>
      </w:r>
      <w:r w:rsidR="001A3644" w:rsidRPr="004E5793">
        <w:rPr>
          <w:lang w:val="es-ES"/>
        </w:rPr>
        <w:t>financiera</w:t>
      </w:r>
      <w:r>
        <w:rPr>
          <w:lang w:val="es-ES"/>
        </w:rPr>
        <w:t xml:space="preserve">s </w:t>
      </w:r>
      <w:r w:rsidR="001A3644" w:rsidRPr="004E5793">
        <w:rPr>
          <w:lang w:val="es-ES"/>
        </w:rPr>
        <w:t>en la Universidad Austral de Chile y la Universidad de La Frontera.</w:t>
      </w:r>
    </w:p>
    <w:p w14:paraId="70FB4776" w14:textId="13B00CC7" w:rsidR="001A3644" w:rsidRPr="004E5793" w:rsidRDefault="004E5793" w:rsidP="001A3644">
      <w:pPr>
        <w:rPr>
          <w:rFonts w:cs="Times New Roman"/>
          <w:lang w:val="es-ES"/>
        </w:rPr>
      </w:pPr>
      <w:r>
        <w:rPr>
          <w:lang w:val="es-ES"/>
        </w:rPr>
        <w:t xml:space="preserve">En el nivel de pregrado, la regulación en el nivel de formación de </w:t>
      </w:r>
      <w:r w:rsidR="001A3644" w:rsidRPr="004E5793">
        <w:rPr>
          <w:lang w:val="es-ES"/>
        </w:rPr>
        <w:t xml:space="preserve">las pedagogías desde el año 2016, </w:t>
      </w:r>
      <w:r>
        <w:rPr>
          <w:lang w:val="es-ES"/>
        </w:rPr>
        <w:t xml:space="preserve">se han generado </w:t>
      </w:r>
      <w:r w:rsidR="001A3644" w:rsidRPr="004E5793">
        <w:rPr>
          <w:lang w:val="es-ES"/>
        </w:rPr>
        <w:t>consecuencias</w:t>
      </w:r>
      <w:r>
        <w:rPr>
          <w:lang w:val="es-ES"/>
        </w:rPr>
        <w:t xml:space="preserve"> importantes</w:t>
      </w:r>
      <w:r w:rsidR="001A3644" w:rsidRPr="004E5793">
        <w:rPr>
          <w:lang w:val="es-ES"/>
        </w:rPr>
        <w:t xml:space="preserve">, considerando </w:t>
      </w:r>
      <w:r w:rsidRPr="004E5793">
        <w:rPr>
          <w:lang w:val="es-ES"/>
        </w:rPr>
        <w:t>que,</w:t>
      </w:r>
      <w:r w:rsidR="001A3644" w:rsidRPr="004E5793">
        <w:rPr>
          <w:lang w:val="es-ES"/>
        </w:rPr>
        <w:t xml:space="preserve"> entre el año de inicio de la aplicación de la </w:t>
      </w:r>
      <w:r w:rsidRPr="004E5793">
        <w:rPr>
          <w:lang w:val="es-ES"/>
        </w:rPr>
        <w:t>ley</w:t>
      </w:r>
      <w:r w:rsidR="001A3644" w:rsidRPr="004E5793">
        <w:rPr>
          <w:lang w:val="es-ES"/>
        </w:rPr>
        <w:t xml:space="preserve">, </w:t>
      </w:r>
      <w:r w:rsidR="000C6285" w:rsidRPr="004E5793">
        <w:rPr>
          <w:rFonts w:cs="Times New Roman"/>
          <w:lang w:val="es-ES"/>
        </w:rPr>
        <w:t>se cerraron en Chile, 460 programas de pedagogía</w:t>
      </w:r>
      <w:r>
        <w:rPr>
          <w:rFonts w:cs="Times New Roman"/>
          <w:lang w:val="es-ES"/>
        </w:rPr>
        <w:t xml:space="preserve">. </w:t>
      </w:r>
    </w:p>
    <w:p w14:paraId="50E482FF" w14:textId="33DBF754" w:rsidR="001A3644" w:rsidRPr="004E5793" w:rsidRDefault="004E5793" w:rsidP="001A3644">
      <w:pPr>
        <w:rPr>
          <w:lang w:val="es-ES"/>
        </w:rPr>
      </w:pPr>
      <w:r>
        <w:rPr>
          <w:lang w:val="es-ES"/>
        </w:rPr>
        <w:t xml:space="preserve">En relación con </w:t>
      </w:r>
      <w:r w:rsidR="001A3644" w:rsidRPr="004E5793">
        <w:rPr>
          <w:lang w:val="es-ES"/>
        </w:rPr>
        <w:t xml:space="preserve">la masificación de la Educación Superior en Chile, ha sido un proceso que en donde la suma de regulaciones no ha cobrado el efecto final esperado en relación con mejorar la calidad de la educación superior, que aunque si bien ha permitido dar una cobertura inusitada con una </w:t>
      </w:r>
      <w:r w:rsidRPr="004E5793">
        <w:rPr>
          <w:lang w:val="es-ES"/>
        </w:rPr>
        <w:t>expansión</w:t>
      </w:r>
      <w:r w:rsidR="001A3644" w:rsidRPr="004E5793">
        <w:rPr>
          <w:lang w:val="es-ES"/>
        </w:rPr>
        <w:t xml:space="preserve"> significativa, evidenciado a través de un constante aumento del número de trabajadores con credenciales profesionales en la población </w:t>
      </w:r>
      <w:r w:rsidRPr="004E5793">
        <w:rPr>
          <w:lang w:val="es-ES"/>
        </w:rPr>
        <w:t>económicamente</w:t>
      </w:r>
      <w:r w:rsidR="001A3644" w:rsidRPr="004E5793">
        <w:rPr>
          <w:lang w:val="es-ES"/>
        </w:rPr>
        <w:t xml:space="preserve"> activa, este número ha tendido a reproducir problemáticas respectivo de las </w:t>
      </w:r>
      <w:r w:rsidRPr="004E5793">
        <w:rPr>
          <w:lang w:val="es-ES"/>
        </w:rPr>
        <w:t>exceptivas</w:t>
      </w:r>
      <w:r w:rsidR="001A3644" w:rsidRPr="004E5793">
        <w:rPr>
          <w:lang w:val="es-ES"/>
        </w:rPr>
        <w:t xml:space="preserve"> inicialmente depositadas en el sistema, la estabilidad y proyección futura. </w:t>
      </w:r>
      <w:r w:rsidR="001A3644" w:rsidRPr="004E5793">
        <w:rPr>
          <w:lang w:val="es-ES"/>
        </w:rPr>
        <w:lastRenderedPageBreak/>
        <w:t xml:space="preserve">Datos relevantes, son los que describió e Informe de la </w:t>
      </w:r>
      <w:r w:rsidRPr="004E5793">
        <w:rPr>
          <w:lang w:val="es-ES"/>
        </w:rPr>
        <w:t>Fiscalía</w:t>
      </w:r>
      <w:r w:rsidR="001A3644" w:rsidRPr="004E5793">
        <w:rPr>
          <w:lang w:val="es-ES"/>
        </w:rPr>
        <w:t xml:space="preserve"> Nacional Económica del octubre del año 2025, el cual dispone entre sus conclusiones, que se configuran problemáticas relacionadas con:</w:t>
      </w:r>
    </w:p>
    <w:p w14:paraId="750E9021" w14:textId="313C1EAB" w:rsidR="001A3644" w:rsidRPr="004E5793" w:rsidRDefault="001A3644" w:rsidP="001A3644">
      <w:pPr>
        <w:pStyle w:val="Prrafodelista"/>
        <w:numPr>
          <w:ilvl w:val="0"/>
          <w:numId w:val="2"/>
        </w:numPr>
        <w:rPr>
          <w:lang w:val="es-ES"/>
        </w:rPr>
      </w:pPr>
      <w:r w:rsidRPr="004E5793">
        <w:rPr>
          <w:lang w:val="es-ES"/>
        </w:rPr>
        <w:t xml:space="preserve">La decisión que tiene el estudiantado, en relación sobre qué y dónde estudiar, tiene una importante influencia en las </w:t>
      </w:r>
      <w:r w:rsidR="004E5793" w:rsidRPr="004E5793">
        <w:rPr>
          <w:lang w:val="es-ES"/>
        </w:rPr>
        <w:t>características</w:t>
      </w:r>
      <w:r w:rsidRPr="004E5793">
        <w:rPr>
          <w:lang w:val="es-ES"/>
        </w:rPr>
        <w:t xml:space="preserve"> propias de las personas, tanto como la reputación de los planteles educativos. De igual manera, inciden en esta decisión, los costos y los beneficios económicos de estudiar una determinada carrera, así como la expectativa acerca de la empleabilidad futura.</w:t>
      </w:r>
    </w:p>
    <w:p w14:paraId="34ACE720" w14:textId="26ECE975" w:rsidR="001A3644" w:rsidRPr="004E5793" w:rsidRDefault="001A3644" w:rsidP="001A3644">
      <w:pPr>
        <w:pStyle w:val="Prrafodelista"/>
        <w:numPr>
          <w:ilvl w:val="0"/>
          <w:numId w:val="2"/>
        </w:numPr>
        <w:rPr>
          <w:lang w:val="es-ES"/>
        </w:rPr>
      </w:pPr>
      <w:r w:rsidRPr="004E5793">
        <w:rPr>
          <w:lang w:val="es-ES"/>
        </w:rPr>
        <w:t xml:space="preserve">La falta de información o que esta sea de carácter excesivamente genérico, tensiona la posibilidad de </w:t>
      </w:r>
      <w:r w:rsidR="004E5793" w:rsidRPr="004E5793">
        <w:rPr>
          <w:lang w:val="es-ES"/>
        </w:rPr>
        <w:t>decisión</w:t>
      </w:r>
      <w:r w:rsidRPr="004E5793">
        <w:rPr>
          <w:lang w:val="es-ES"/>
        </w:rPr>
        <w:t xml:space="preserve"> del estudiantado sobre la elección de carrera, y sus retornos futuros.</w:t>
      </w:r>
    </w:p>
    <w:p w14:paraId="25699018" w14:textId="21F9FB56" w:rsidR="001A3644" w:rsidRPr="004E5793" w:rsidRDefault="001A3644" w:rsidP="001A3644">
      <w:pPr>
        <w:pStyle w:val="Prrafodelista"/>
        <w:numPr>
          <w:ilvl w:val="0"/>
          <w:numId w:val="2"/>
        </w:numPr>
        <w:rPr>
          <w:lang w:val="es-ES"/>
        </w:rPr>
      </w:pPr>
      <w:r w:rsidRPr="004E5793">
        <w:rPr>
          <w:lang w:val="es-ES"/>
        </w:rPr>
        <w:t>Las métricas o formas de medición acerca de la calidad, no muestran una progresión clara, evidenciando un alto grado de heterogeneidad entre los sistemas que conforman los subsistemas de educación superior, verificado a través de la empleabilidad, el salario, la duración de las carreras y la pertinencia de las carreras con las demandas del mercado laboral.</w:t>
      </w:r>
    </w:p>
    <w:p w14:paraId="4FDD5428" w14:textId="435093D4" w:rsidR="001A3644" w:rsidRPr="004E5793" w:rsidRDefault="001A3644" w:rsidP="001A3644">
      <w:pPr>
        <w:pStyle w:val="Prrafodelista"/>
        <w:numPr>
          <w:ilvl w:val="0"/>
          <w:numId w:val="2"/>
        </w:numPr>
        <w:rPr>
          <w:lang w:val="es-ES"/>
        </w:rPr>
      </w:pPr>
      <w:r w:rsidRPr="004E5793">
        <w:rPr>
          <w:lang w:val="es-ES"/>
        </w:rPr>
        <w:t xml:space="preserve">Existen en el sistema problemas de competencia en el sector terciario de educación, los que se explican por las fuentes de financiamiento, requerimientos incrementales de la regulación y la </w:t>
      </w:r>
      <w:r w:rsidR="004E5793" w:rsidRPr="004E5793">
        <w:rPr>
          <w:lang w:val="es-ES"/>
        </w:rPr>
        <w:t>entrega</w:t>
      </w:r>
      <w:r w:rsidRPr="004E5793">
        <w:rPr>
          <w:lang w:val="es-ES"/>
        </w:rPr>
        <w:t xml:space="preserve"> de servicios educativos de mayor calidad.</w:t>
      </w:r>
    </w:p>
    <w:p w14:paraId="7DDB77CE" w14:textId="40D043ED" w:rsidR="001A3644" w:rsidRPr="004E5793" w:rsidRDefault="001A3644" w:rsidP="001A3644">
      <w:pPr>
        <w:pStyle w:val="Prrafodelista"/>
        <w:numPr>
          <w:ilvl w:val="0"/>
          <w:numId w:val="2"/>
        </w:numPr>
        <w:rPr>
          <w:lang w:val="es-ES"/>
        </w:rPr>
      </w:pPr>
      <w:r w:rsidRPr="004E5793">
        <w:rPr>
          <w:lang w:val="es-ES"/>
        </w:rPr>
        <w:t xml:space="preserve">Lo anterior, profundizado por barreras regulatorias, particularmente en aquellas Instituciones vinculadas al sector público (18 de 61), que distorsiona la lógica de competencia y mercado que tiene el sistema, lo que en </w:t>
      </w:r>
      <w:r w:rsidR="004E5793" w:rsidRPr="004E5793">
        <w:rPr>
          <w:lang w:val="es-ES"/>
        </w:rPr>
        <w:t>definitiva</w:t>
      </w:r>
      <w:r w:rsidRPr="004E5793">
        <w:rPr>
          <w:lang w:val="es-ES"/>
        </w:rPr>
        <w:t xml:space="preserve"> carece de </w:t>
      </w:r>
      <w:r w:rsidR="004E5793" w:rsidRPr="004E5793">
        <w:rPr>
          <w:lang w:val="es-ES"/>
        </w:rPr>
        <w:t>justificación</w:t>
      </w:r>
      <w:r w:rsidRPr="004E5793">
        <w:rPr>
          <w:lang w:val="es-ES"/>
        </w:rPr>
        <w:t>.</w:t>
      </w:r>
    </w:p>
    <w:p w14:paraId="759C5CB8" w14:textId="60651B38" w:rsidR="000C6285" w:rsidRPr="004E5793" w:rsidRDefault="004E5793" w:rsidP="001A3644">
      <w:pPr>
        <w:rPr>
          <w:rFonts w:cs="Times New Roman"/>
          <w:lang w:val="es-ES"/>
        </w:rPr>
      </w:pPr>
      <w:r>
        <w:rPr>
          <w:rFonts w:cs="Times New Roman"/>
          <w:lang w:val="es-ES"/>
        </w:rPr>
        <w:t>En consecuencia</w:t>
      </w:r>
      <w:r w:rsidR="001A3644" w:rsidRPr="004E5793">
        <w:rPr>
          <w:rFonts w:cs="Times New Roman"/>
          <w:lang w:val="es-ES"/>
        </w:rPr>
        <w:t xml:space="preserve">, y en relación con el proceso de acreditación y determinación de tramos de acreditación (básico, avanzado y excelencia), </w:t>
      </w:r>
      <w:r w:rsidR="000C6285" w:rsidRPr="004E5793">
        <w:rPr>
          <w:rFonts w:cs="Times New Roman"/>
          <w:lang w:val="es-ES"/>
        </w:rPr>
        <w:t>de acuerdo con l</w:t>
      </w:r>
      <w:r w:rsidR="001A3644" w:rsidRPr="004E5793">
        <w:rPr>
          <w:rFonts w:cs="Times New Roman"/>
          <w:lang w:val="es-ES"/>
        </w:rPr>
        <w:t>a regulación vigente y los</w:t>
      </w:r>
      <w:r w:rsidR="000C6285" w:rsidRPr="004E5793">
        <w:rPr>
          <w:rFonts w:cs="Times New Roman"/>
          <w:lang w:val="es-ES"/>
        </w:rPr>
        <w:t xml:space="preserve"> datos de la Comisión Nacional de Acreditación</w:t>
      </w:r>
      <w:r w:rsidR="001A3644" w:rsidRPr="004E5793">
        <w:rPr>
          <w:rFonts w:cs="Times New Roman"/>
          <w:lang w:val="es-ES"/>
        </w:rPr>
        <w:t xml:space="preserve"> de Chile, a junio de 2026</w:t>
      </w:r>
      <w:r w:rsidR="000C6285" w:rsidRPr="004E5793">
        <w:rPr>
          <w:rFonts w:cs="Times New Roman"/>
          <w:lang w:val="es-ES"/>
        </w:rPr>
        <w:t>, existen 30 de 43 Centros de Formación Técnica “No acreditados”; 14 de 32 Institutos Profesionales “No acreditados”; y 11 de 61 Universidades “No Acreditadas”.</w:t>
      </w:r>
    </w:p>
    <w:p w14:paraId="760200EB" w14:textId="5288878F" w:rsidR="001A3644" w:rsidRPr="004E5793" w:rsidRDefault="001A3644" w:rsidP="001A3644">
      <w:pPr>
        <w:spacing w:line="278" w:lineRule="auto"/>
        <w:rPr>
          <w:lang w:val="es-ES"/>
        </w:rPr>
      </w:pPr>
      <w:r w:rsidRPr="004E5793">
        <w:rPr>
          <w:lang w:val="es-ES"/>
        </w:rPr>
        <w:t xml:space="preserve">Entre las Instituciones acreditadas (8) con el instrumental definido por la Ley 21091, no se advierten a priori, una valoración respecto de las problemáticas de fondo o una </w:t>
      </w:r>
      <w:r w:rsidR="004E5793" w:rsidRPr="004E5793">
        <w:rPr>
          <w:lang w:val="es-ES"/>
        </w:rPr>
        <w:t>relación</w:t>
      </w:r>
      <w:r w:rsidRPr="004E5793">
        <w:rPr>
          <w:lang w:val="es-ES"/>
        </w:rPr>
        <w:t xml:space="preserve"> o cuestionamiento de las principales coyunturas del sistema, sino más bien una marcada tendencia a valorar la implementación de </w:t>
      </w:r>
      <w:r w:rsidR="004E5793" w:rsidRPr="004E5793">
        <w:rPr>
          <w:lang w:val="es-ES"/>
        </w:rPr>
        <w:t>mecanismos</w:t>
      </w:r>
      <w:r w:rsidRPr="004E5793">
        <w:rPr>
          <w:lang w:val="es-ES"/>
        </w:rPr>
        <w:t xml:space="preserve"> que evidencian y constatan los ciclos de aprendizaje institucional y su evaluación puntual en un contexto determinado. Se </w:t>
      </w:r>
      <w:r w:rsidR="004E5793">
        <w:rPr>
          <w:lang w:val="es-ES"/>
        </w:rPr>
        <w:t xml:space="preserve">ha </w:t>
      </w:r>
      <w:r w:rsidR="004E5793" w:rsidRPr="004E5793">
        <w:rPr>
          <w:lang w:val="es-ES"/>
        </w:rPr>
        <w:t>evidenci</w:t>
      </w:r>
      <w:r w:rsidR="004E5793">
        <w:rPr>
          <w:lang w:val="es-ES"/>
        </w:rPr>
        <w:t>ado</w:t>
      </w:r>
      <w:r w:rsidRPr="004E5793">
        <w:rPr>
          <w:lang w:val="es-ES"/>
        </w:rPr>
        <w:t xml:space="preserve"> una tendencia a que los </w:t>
      </w:r>
      <w:r w:rsidR="004E5793" w:rsidRPr="004E5793">
        <w:rPr>
          <w:lang w:val="es-ES"/>
        </w:rPr>
        <w:t>resultados</w:t>
      </w:r>
      <w:r w:rsidRPr="004E5793">
        <w:rPr>
          <w:lang w:val="es-ES"/>
        </w:rPr>
        <w:t xml:space="preserve"> son una ratificación de las decisiones precedentes, quedando las </w:t>
      </w:r>
      <w:r w:rsidR="004E5793" w:rsidRPr="004E5793">
        <w:rPr>
          <w:lang w:val="es-ES"/>
        </w:rPr>
        <w:t>áreas</w:t>
      </w:r>
      <w:r w:rsidRPr="004E5793">
        <w:rPr>
          <w:lang w:val="es-ES"/>
        </w:rPr>
        <w:t xml:space="preserve"> </w:t>
      </w:r>
      <w:r w:rsidR="004E5793" w:rsidRPr="004E5793">
        <w:rPr>
          <w:lang w:val="es-ES"/>
        </w:rPr>
        <w:t>transversalmente</w:t>
      </w:r>
      <w:r w:rsidRPr="004E5793">
        <w:rPr>
          <w:lang w:val="es-ES"/>
        </w:rPr>
        <w:t xml:space="preserve"> con menos valoración </w:t>
      </w:r>
      <w:r w:rsidR="004E5793">
        <w:rPr>
          <w:lang w:val="es-ES"/>
        </w:rPr>
        <w:t>en su</w:t>
      </w:r>
      <w:r w:rsidRPr="004E5793">
        <w:rPr>
          <w:lang w:val="es-ES"/>
        </w:rPr>
        <w:t xml:space="preserve"> desarrollo las</w:t>
      </w:r>
      <w:r w:rsidR="004E5793">
        <w:rPr>
          <w:lang w:val="es-ES"/>
        </w:rPr>
        <w:t xml:space="preserve"> que hace relación con los criterios</w:t>
      </w:r>
      <w:r w:rsidRPr="004E5793">
        <w:rPr>
          <w:lang w:val="es-ES"/>
        </w:rPr>
        <w:t xml:space="preserve"> relacionados con implementar la investigación formativo y/o </w:t>
      </w:r>
      <w:r w:rsidR="004E5793" w:rsidRPr="004E5793">
        <w:rPr>
          <w:lang w:val="es-ES"/>
        </w:rPr>
        <w:t>innovación</w:t>
      </w:r>
      <w:r w:rsidRPr="004E5793">
        <w:rPr>
          <w:lang w:val="es-ES"/>
        </w:rPr>
        <w:t xml:space="preserve"> docente en las actividades cotidianas de la formación, la evaluación de los resultados e impactos de la vinculación con el medio, y cierta heterogeneidad en la denominada muestra </w:t>
      </w:r>
      <w:r w:rsidR="004E5793" w:rsidRPr="004E5793">
        <w:rPr>
          <w:lang w:val="es-ES"/>
        </w:rPr>
        <w:t>intencionada</w:t>
      </w:r>
      <w:r w:rsidRPr="004E5793">
        <w:rPr>
          <w:lang w:val="es-ES"/>
        </w:rPr>
        <w:t xml:space="preserve"> de carreras, programas y especialidades, que son parte de la evaluación integral definida en la norma, estos dos últimos elementos, así como que el Modelo Educativo, los resultados del proceso de </w:t>
      </w:r>
      <w:r w:rsidRPr="004E5793">
        <w:rPr>
          <w:lang w:val="es-ES"/>
        </w:rPr>
        <w:lastRenderedPageBreak/>
        <w:t>forma</w:t>
      </w:r>
      <w:r w:rsidR="004E5793">
        <w:rPr>
          <w:lang w:val="es-ES"/>
        </w:rPr>
        <w:t>tivo</w:t>
      </w:r>
      <w:r w:rsidRPr="004E5793">
        <w:rPr>
          <w:lang w:val="es-ES"/>
        </w:rPr>
        <w:t xml:space="preserve">, evidencian en siete de las instituciones una tendencia a estar de alguna manera en un estado que </w:t>
      </w:r>
      <w:r w:rsidR="004E5793">
        <w:rPr>
          <w:lang w:val="es-ES"/>
        </w:rPr>
        <w:t>da cuenta de</w:t>
      </w:r>
      <w:r w:rsidRPr="004E5793">
        <w:rPr>
          <w:lang w:val="es-ES"/>
        </w:rPr>
        <w:t xml:space="preserve"> </w:t>
      </w:r>
      <w:r w:rsidR="004E5793" w:rsidRPr="004E5793">
        <w:rPr>
          <w:lang w:val="es-ES"/>
        </w:rPr>
        <w:t>espacios</w:t>
      </w:r>
      <w:r w:rsidRPr="004E5793">
        <w:rPr>
          <w:lang w:val="es-ES"/>
        </w:rPr>
        <w:t xml:space="preserve"> de mejora con la lectura y coherencia de la formación con el entorno laboral profesional y con el medio externo.</w:t>
      </w:r>
    </w:p>
    <w:p w14:paraId="57D3FA09" w14:textId="4D14C49E" w:rsidR="004E5793" w:rsidRDefault="004E5793" w:rsidP="001A3644">
      <w:pPr>
        <w:rPr>
          <w:lang w:val="es-ES"/>
        </w:rPr>
      </w:pPr>
      <w:r>
        <w:rPr>
          <w:lang w:val="es-ES"/>
        </w:rPr>
        <w:t xml:space="preserve">De lo anterior </w:t>
      </w:r>
      <w:r w:rsidRPr="004E5793">
        <w:rPr>
          <w:lang w:val="es-ES"/>
        </w:rPr>
        <w:t>se advierte</w:t>
      </w:r>
      <w:r>
        <w:rPr>
          <w:lang w:val="es-ES"/>
        </w:rPr>
        <w:t xml:space="preserve"> la </w:t>
      </w:r>
      <w:r w:rsidRPr="004E5793">
        <w:rPr>
          <w:lang w:val="es-ES"/>
        </w:rPr>
        <w:t>construcción del sistema universitario</w:t>
      </w:r>
      <w:r>
        <w:rPr>
          <w:lang w:val="es-ES"/>
        </w:rPr>
        <w:t xml:space="preserve"> que, si bien inicia con características similares a las instituciones y estructura del espacio universitario europeo moderno, en cuanto a ser un</w:t>
      </w:r>
      <w:r w:rsidRPr="004E5793">
        <w:rPr>
          <w:lang w:val="es-ES"/>
        </w:rPr>
        <w:t xml:space="preserve"> un espacio de generación de conocimiento, con base en el cultivo de la ciencia, así como una plataforma de producción y reproducción de la sociedad, en los términos que la corriente política normativa lo regule o lo predisponga,</w:t>
      </w:r>
      <w:r>
        <w:rPr>
          <w:lang w:val="es-ES"/>
        </w:rPr>
        <w:t xml:space="preserve"> fuertemente elitista. Ha quedado en lo contemporáneo a disponerse en un dialogo permanente de </w:t>
      </w:r>
      <w:r w:rsidRPr="004E5793">
        <w:rPr>
          <w:lang w:val="es-ES"/>
        </w:rPr>
        <w:t xml:space="preserve">acoplamientos estructurales entre el sistema económico, político y educacional. </w:t>
      </w:r>
    </w:p>
    <w:p w14:paraId="1B3B11D6" w14:textId="7C7471DF" w:rsidR="004E5793" w:rsidRPr="004E5793" w:rsidRDefault="004E5793" w:rsidP="001A3644">
      <w:pPr>
        <w:rPr>
          <w:lang w:val="es-ES"/>
        </w:rPr>
      </w:pPr>
      <w:r w:rsidRPr="004E5793">
        <w:rPr>
          <w:lang w:val="es-ES"/>
        </w:rPr>
        <w:t xml:space="preserve">El caso chileno, atiende </w:t>
      </w:r>
      <w:r>
        <w:rPr>
          <w:lang w:val="es-ES"/>
        </w:rPr>
        <w:t xml:space="preserve">la anterior </w:t>
      </w:r>
      <w:r w:rsidRPr="004E5793">
        <w:rPr>
          <w:lang w:val="es-ES"/>
        </w:rPr>
        <w:t>perspectiva</w:t>
      </w:r>
      <w:r>
        <w:rPr>
          <w:lang w:val="es-ES"/>
        </w:rPr>
        <w:t>, donde</w:t>
      </w:r>
      <w:r w:rsidRPr="004E5793">
        <w:rPr>
          <w:lang w:val="es-ES"/>
        </w:rPr>
        <w:t xml:space="preserve"> una estructuración </w:t>
      </w:r>
      <w:r>
        <w:rPr>
          <w:lang w:val="es-ES"/>
        </w:rPr>
        <w:t xml:space="preserve">del </w:t>
      </w:r>
      <w:r w:rsidRPr="004E5793">
        <w:rPr>
          <w:lang w:val="es-ES"/>
        </w:rPr>
        <w:t>sistema económico ha permeado con fuerza en las características de</w:t>
      </w:r>
      <w:r>
        <w:rPr>
          <w:lang w:val="es-ES"/>
        </w:rPr>
        <w:t xml:space="preserve"> la configuración de la educación terciaria</w:t>
      </w:r>
      <w:r w:rsidRPr="004E5793">
        <w:rPr>
          <w:lang w:val="es-ES"/>
        </w:rPr>
        <w:t xml:space="preserve">, </w:t>
      </w:r>
      <w:r>
        <w:rPr>
          <w:lang w:val="es-ES"/>
        </w:rPr>
        <w:t xml:space="preserve">lo </w:t>
      </w:r>
      <w:r w:rsidRPr="004E5793">
        <w:rPr>
          <w:lang w:val="es-ES"/>
        </w:rPr>
        <w:t>que ha dado un gran dinamismo de mercado a las instituciones creadas bajo una estructura de mayor flexibilidad y escasa regulación</w:t>
      </w:r>
      <w:r>
        <w:rPr>
          <w:lang w:val="es-ES"/>
        </w:rPr>
        <w:t xml:space="preserve">. Mientras que, </w:t>
      </w:r>
      <w:r w:rsidRPr="004E5793">
        <w:rPr>
          <w:lang w:val="es-ES"/>
        </w:rPr>
        <w:t>por otra parte,</w:t>
      </w:r>
      <w:r>
        <w:rPr>
          <w:lang w:val="es-ES"/>
        </w:rPr>
        <w:t xml:space="preserve"> </w:t>
      </w:r>
      <w:r w:rsidRPr="004E5793">
        <w:rPr>
          <w:lang w:val="es-ES"/>
        </w:rPr>
        <w:t>somete a barreras regulatorias de compleja gestión a los planteles que adscriben a la regulación pública.</w:t>
      </w:r>
    </w:p>
    <w:p w14:paraId="415C59F3" w14:textId="6C179D62" w:rsidR="004E5793" w:rsidRDefault="004E5793" w:rsidP="001A3644">
      <w:pPr>
        <w:rPr>
          <w:lang w:val="es-ES"/>
        </w:rPr>
      </w:pPr>
      <w:r>
        <w:rPr>
          <w:lang w:val="es-ES"/>
        </w:rPr>
        <w:t>De lo anterior, cobra a su vez relevancia, el rol</w:t>
      </w:r>
      <w:r w:rsidRPr="004E5793">
        <w:rPr>
          <w:lang w:val="es-ES"/>
        </w:rPr>
        <w:t xml:space="preserve"> </w:t>
      </w:r>
      <w:r>
        <w:rPr>
          <w:lang w:val="es-ES"/>
        </w:rPr>
        <w:t xml:space="preserve">que le cabe en </w:t>
      </w:r>
      <w:r w:rsidRPr="004E5793">
        <w:rPr>
          <w:lang w:val="es-ES"/>
        </w:rPr>
        <w:t xml:space="preserve">la revisión </w:t>
      </w:r>
      <w:r>
        <w:rPr>
          <w:lang w:val="es-ES"/>
        </w:rPr>
        <w:t>a</w:t>
      </w:r>
      <w:r w:rsidRPr="004E5793">
        <w:rPr>
          <w:lang w:val="es-ES"/>
        </w:rPr>
        <w:t>l individuo,</w:t>
      </w:r>
      <w:r>
        <w:rPr>
          <w:lang w:val="es-ES"/>
        </w:rPr>
        <w:t xml:space="preserve"> y su campo decisional, el cual en un marco de alta racionalidad económica, </w:t>
      </w:r>
      <w:r w:rsidRPr="004E5793">
        <w:rPr>
          <w:lang w:val="es-ES"/>
        </w:rPr>
        <w:t xml:space="preserve">en un escenario de educación superior </w:t>
      </w:r>
      <w:r>
        <w:rPr>
          <w:lang w:val="es-ES"/>
        </w:rPr>
        <w:t xml:space="preserve">y de toma de decisiones </w:t>
      </w:r>
      <w:r w:rsidRPr="004E5793">
        <w:rPr>
          <w:lang w:val="es-ES"/>
        </w:rPr>
        <w:t xml:space="preserve">en etapas tempranas de la vida, </w:t>
      </w:r>
      <w:r>
        <w:rPr>
          <w:lang w:val="es-ES"/>
        </w:rPr>
        <w:t xml:space="preserve">la rigidez de un sistema </w:t>
      </w:r>
      <w:r w:rsidRPr="004E5793">
        <w:rPr>
          <w:lang w:val="es-ES"/>
        </w:rPr>
        <w:t>que</w:t>
      </w:r>
      <w:r>
        <w:rPr>
          <w:lang w:val="es-ES"/>
        </w:rPr>
        <w:t xml:space="preserve"> vertical de formación, la</w:t>
      </w:r>
      <w:r w:rsidRPr="004E5793">
        <w:rPr>
          <w:lang w:val="es-ES"/>
        </w:rPr>
        <w:t xml:space="preserve"> at</w:t>
      </w:r>
      <w:r>
        <w:rPr>
          <w:lang w:val="es-ES"/>
        </w:rPr>
        <w:t>ención de</w:t>
      </w:r>
      <w:r w:rsidRPr="004E5793">
        <w:rPr>
          <w:lang w:val="es-ES"/>
        </w:rPr>
        <w:t xml:space="preserve"> una expectativa futura</w:t>
      </w:r>
      <w:r>
        <w:rPr>
          <w:lang w:val="es-ES"/>
        </w:rPr>
        <w:t xml:space="preserve"> con escasas posibilidades de articulación</w:t>
      </w:r>
      <w:r w:rsidRPr="004E5793">
        <w:rPr>
          <w:lang w:val="es-ES"/>
        </w:rPr>
        <w:t>,</w:t>
      </w:r>
      <w:r>
        <w:rPr>
          <w:lang w:val="es-ES"/>
        </w:rPr>
        <w:t xml:space="preserve"> la necesidad de </w:t>
      </w:r>
      <w:r w:rsidRPr="004E5793">
        <w:rPr>
          <w:lang w:val="es-ES"/>
        </w:rPr>
        <w:t>información fiable y validad</w:t>
      </w:r>
      <w:r>
        <w:rPr>
          <w:lang w:val="es-ES"/>
        </w:rPr>
        <w:t>a sobre la trayectoria profesional y laboral</w:t>
      </w:r>
      <w:r w:rsidRPr="004E5793">
        <w:rPr>
          <w:lang w:val="es-ES"/>
        </w:rPr>
        <w:t>,  permit</w:t>
      </w:r>
      <w:r>
        <w:rPr>
          <w:lang w:val="es-ES"/>
        </w:rPr>
        <w:t xml:space="preserve">irían </w:t>
      </w:r>
      <w:r w:rsidRPr="004E5793">
        <w:rPr>
          <w:lang w:val="es-ES"/>
        </w:rPr>
        <w:t xml:space="preserve">configurar la </w:t>
      </w:r>
      <w:r>
        <w:rPr>
          <w:lang w:val="es-ES"/>
        </w:rPr>
        <w:t xml:space="preserve">real </w:t>
      </w:r>
      <w:r w:rsidRPr="004E5793">
        <w:rPr>
          <w:lang w:val="es-ES"/>
        </w:rPr>
        <w:t>expectativa de</w:t>
      </w:r>
      <w:r>
        <w:rPr>
          <w:lang w:val="es-ES"/>
        </w:rPr>
        <w:t xml:space="preserve"> promesa de</w:t>
      </w:r>
      <w:r w:rsidRPr="004E5793">
        <w:rPr>
          <w:lang w:val="es-ES"/>
        </w:rPr>
        <w:t xml:space="preserve"> movilidad social, estabilidad y proyección en un escenario económico de incertidumbre</w:t>
      </w:r>
      <w:r>
        <w:rPr>
          <w:lang w:val="es-ES"/>
        </w:rPr>
        <w:t>.</w:t>
      </w:r>
    </w:p>
    <w:p w14:paraId="67A40B56" w14:textId="7ADC80C6" w:rsidR="004E5793" w:rsidRPr="004E5793" w:rsidRDefault="004E5793" w:rsidP="001A3644">
      <w:pPr>
        <w:rPr>
          <w:lang w:val="es-ES"/>
        </w:rPr>
      </w:pPr>
      <w:r>
        <w:rPr>
          <w:lang w:val="es-ES"/>
        </w:rPr>
        <w:t>Finalmente, e</w:t>
      </w:r>
      <w:r w:rsidRPr="004E5793">
        <w:rPr>
          <w:lang w:val="es-ES"/>
        </w:rPr>
        <w:t xml:space="preserve">l presente documento </w:t>
      </w:r>
      <w:r>
        <w:rPr>
          <w:lang w:val="es-ES"/>
        </w:rPr>
        <w:t xml:space="preserve">presenta </w:t>
      </w:r>
      <w:r w:rsidR="00646A67">
        <w:rPr>
          <w:lang w:val="es-ES"/>
        </w:rPr>
        <w:t xml:space="preserve">concluye con configuración que </w:t>
      </w:r>
      <w:r>
        <w:rPr>
          <w:lang w:val="es-ES"/>
        </w:rPr>
        <w:t>aproxima</w:t>
      </w:r>
      <w:r w:rsidR="00646A67">
        <w:rPr>
          <w:lang w:val="es-ES"/>
        </w:rPr>
        <w:t xml:space="preserve"> a la profundización considerando</w:t>
      </w:r>
      <w:r>
        <w:rPr>
          <w:lang w:val="es-ES"/>
        </w:rPr>
        <w:t xml:space="preserve"> a la indagación </w:t>
      </w:r>
      <w:r w:rsidR="00646A67">
        <w:rPr>
          <w:lang w:val="es-ES"/>
        </w:rPr>
        <w:t xml:space="preserve">sobre la interrogante </w:t>
      </w:r>
      <w:r>
        <w:rPr>
          <w:lang w:val="es-ES"/>
        </w:rPr>
        <w:t>acerca de</w:t>
      </w:r>
      <w:r w:rsidRPr="004E5793">
        <w:rPr>
          <w:lang w:val="es-ES"/>
        </w:rPr>
        <w:t xml:space="preserve"> la Universidad moderna como objeto de estudio, e</w:t>
      </w:r>
      <w:r>
        <w:rPr>
          <w:lang w:val="es-ES"/>
        </w:rPr>
        <w:t>n un contexto de</w:t>
      </w:r>
      <w:r w:rsidR="00646A67">
        <w:rPr>
          <w:lang w:val="es-ES"/>
        </w:rPr>
        <w:t xml:space="preserve"> regulación normativa, que arriba a la conceptualización</w:t>
      </w:r>
      <w:r>
        <w:rPr>
          <w:lang w:val="es-ES"/>
        </w:rPr>
        <w:t xml:space="preserve"> acuerdo sobre el capitalismo académico</w:t>
      </w:r>
      <w:r w:rsidR="00646A67">
        <w:rPr>
          <w:lang w:val="es-ES"/>
        </w:rPr>
        <w:t xml:space="preserve"> y su permeabilidad en el funcionamiento y en las directrices del marco regulador, así como</w:t>
      </w:r>
      <w:r>
        <w:rPr>
          <w:lang w:val="es-ES"/>
        </w:rPr>
        <w:t xml:space="preserve"> la apertura </w:t>
      </w:r>
      <w:r w:rsidR="00646A67">
        <w:rPr>
          <w:lang w:val="es-ES"/>
        </w:rPr>
        <w:t>de interro</w:t>
      </w:r>
      <w:bookmarkStart w:id="0" w:name="_GoBack"/>
      <w:bookmarkEnd w:id="0"/>
      <w:r w:rsidR="00646A67">
        <w:rPr>
          <w:lang w:val="es-ES"/>
        </w:rPr>
        <w:t xml:space="preserve">gantes </w:t>
      </w:r>
      <w:r>
        <w:rPr>
          <w:lang w:val="es-ES"/>
        </w:rPr>
        <w:t>hacia una revisión sistémica acerca de la interacción entre sistemas y la configuración de categorías explicativas que puedan rendir en la explicación e interpretación</w:t>
      </w:r>
      <w:r w:rsidR="00646A67">
        <w:rPr>
          <w:lang w:val="es-ES"/>
        </w:rPr>
        <w:t>.</w:t>
      </w:r>
    </w:p>
    <w:p w14:paraId="780E977D" w14:textId="77777777" w:rsidR="00646A67" w:rsidRDefault="00646A67">
      <w:pPr>
        <w:spacing w:line="278" w:lineRule="auto"/>
        <w:jc w:val="left"/>
        <w:rPr>
          <w:rFonts w:eastAsiaTheme="majorEastAsia" w:cstheme="majorBidi"/>
          <w:b/>
          <w:szCs w:val="32"/>
          <w:lang w:val="es-ES"/>
        </w:rPr>
      </w:pPr>
      <w:r>
        <w:rPr>
          <w:lang w:val="es-ES"/>
        </w:rPr>
        <w:br w:type="page"/>
      </w:r>
    </w:p>
    <w:p w14:paraId="39B57161" w14:textId="3A6CB954" w:rsidR="005F3B2E" w:rsidRPr="004E5793" w:rsidRDefault="005F3B2E" w:rsidP="000C6285">
      <w:pPr>
        <w:pStyle w:val="Ttulo2"/>
        <w:rPr>
          <w:lang w:val="es-ES"/>
        </w:rPr>
      </w:pPr>
      <w:r w:rsidRPr="004E5793">
        <w:rPr>
          <w:lang w:val="es-ES"/>
        </w:rPr>
        <w:lastRenderedPageBreak/>
        <w:t>Referencias Bibliográficas (APA 7)</w:t>
      </w:r>
    </w:p>
    <w:p w14:paraId="6BE91423" w14:textId="77777777" w:rsidR="004E5793" w:rsidRPr="004E5793" w:rsidRDefault="004E5793" w:rsidP="004E5793">
      <w:pPr>
        <w:pStyle w:val="Prrafodelista"/>
        <w:numPr>
          <w:ilvl w:val="0"/>
          <w:numId w:val="3"/>
        </w:numPr>
        <w:rPr>
          <w:rFonts w:cs="Times New Roman"/>
          <w:lang w:val="es-ES"/>
        </w:rPr>
      </w:pPr>
      <w:proofErr w:type="spellStart"/>
      <w:r w:rsidRPr="004E5793">
        <w:rPr>
          <w:rFonts w:cs="Times New Roman"/>
          <w:lang w:val="es-ES"/>
        </w:rPr>
        <w:t>Haskins</w:t>
      </w:r>
      <w:proofErr w:type="spellEnd"/>
      <w:r w:rsidRPr="004E5793">
        <w:rPr>
          <w:rFonts w:cs="Times New Roman"/>
          <w:lang w:val="es-ES"/>
        </w:rPr>
        <w:t xml:space="preserve">, C. H. (2020). </w:t>
      </w:r>
      <w:proofErr w:type="spellStart"/>
      <w:r w:rsidRPr="004E5793">
        <w:rPr>
          <w:rFonts w:cs="Times New Roman"/>
          <w:lang w:val="es-ES"/>
        </w:rPr>
        <w:t>The</w:t>
      </w:r>
      <w:proofErr w:type="spellEnd"/>
      <w:r w:rsidRPr="004E5793">
        <w:rPr>
          <w:rFonts w:cs="Times New Roman"/>
          <w:lang w:val="es-ES"/>
        </w:rPr>
        <w:t xml:space="preserve"> </w:t>
      </w:r>
      <w:proofErr w:type="spellStart"/>
      <w:r w:rsidRPr="004E5793">
        <w:rPr>
          <w:rFonts w:cs="Times New Roman"/>
          <w:lang w:val="es-ES"/>
        </w:rPr>
        <w:t>rise</w:t>
      </w:r>
      <w:proofErr w:type="spellEnd"/>
      <w:r w:rsidRPr="004E5793">
        <w:rPr>
          <w:rFonts w:cs="Times New Roman"/>
          <w:lang w:val="es-ES"/>
        </w:rPr>
        <w:t xml:space="preserve"> of </w:t>
      </w:r>
      <w:proofErr w:type="spellStart"/>
      <w:r w:rsidRPr="004E5793">
        <w:rPr>
          <w:rFonts w:cs="Times New Roman"/>
          <w:lang w:val="es-ES"/>
        </w:rPr>
        <w:t>universities</w:t>
      </w:r>
      <w:proofErr w:type="spellEnd"/>
      <w:r w:rsidRPr="004E5793">
        <w:rPr>
          <w:rFonts w:cs="Times New Roman"/>
          <w:lang w:val="es-ES"/>
        </w:rPr>
        <w:t>. Project Gutenberg. https://www.gutenberg.org/files/63574/63574-h/63574-h.htm</w:t>
      </w:r>
    </w:p>
    <w:p w14:paraId="67B66CD0" w14:textId="5378EFCA" w:rsidR="004E5793" w:rsidRDefault="004E5793" w:rsidP="004E5793">
      <w:pPr>
        <w:pStyle w:val="Prrafodelista"/>
        <w:numPr>
          <w:ilvl w:val="0"/>
          <w:numId w:val="3"/>
        </w:numPr>
        <w:rPr>
          <w:rFonts w:cs="Times New Roman"/>
          <w:lang w:val="es-ES"/>
        </w:rPr>
      </w:pPr>
      <w:proofErr w:type="spellStart"/>
      <w:r w:rsidRPr="004E5793">
        <w:rPr>
          <w:rFonts w:cs="Times New Roman"/>
          <w:lang w:val="es-ES"/>
        </w:rPr>
        <w:t>Valdenegro</w:t>
      </w:r>
      <w:proofErr w:type="spellEnd"/>
      <w:r w:rsidRPr="004E5793">
        <w:rPr>
          <w:rFonts w:cs="Times New Roman"/>
          <w:lang w:val="es-ES"/>
        </w:rPr>
        <w:t xml:space="preserve">, C. A. (2025). Cuando Terminan las Universidad: El Rol del Estado y el Administrador de Cierre en la Ley N°20.800. </w:t>
      </w:r>
      <w:proofErr w:type="spellStart"/>
      <w:r w:rsidRPr="004E5793">
        <w:rPr>
          <w:rFonts w:cs="Times New Roman"/>
          <w:lang w:val="es-ES"/>
        </w:rPr>
        <w:t>Rubicón</w:t>
      </w:r>
      <w:proofErr w:type="spellEnd"/>
      <w:r w:rsidRPr="004E5793">
        <w:rPr>
          <w:rFonts w:cs="Times New Roman"/>
          <w:lang w:val="es-ES"/>
        </w:rPr>
        <w:t xml:space="preserve"> Editores.</w:t>
      </w:r>
    </w:p>
    <w:p w14:paraId="6193FBF6" w14:textId="2AB285D2" w:rsidR="004E5793" w:rsidRPr="004E5793" w:rsidRDefault="004E5793" w:rsidP="004E5793">
      <w:pPr>
        <w:pStyle w:val="Prrafodelista"/>
        <w:numPr>
          <w:ilvl w:val="0"/>
          <w:numId w:val="3"/>
        </w:numPr>
        <w:spacing w:after="0"/>
        <w:jc w:val="left"/>
        <w:rPr>
          <w:rFonts w:eastAsia="Times New Roman" w:cs="Times New Roman"/>
          <w:kern w:val="0"/>
          <w:lang w:val="es-CL" w:eastAsia="es-ES_tradnl"/>
          <w14:ligatures w14:val="none"/>
        </w:rPr>
      </w:pPr>
      <w:r w:rsidRPr="004E5793">
        <w:rPr>
          <w:rFonts w:eastAsia="Times New Roman" w:cs="Times New Roman"/>
          <w:kern w:val="0"/>
          <w:lang w:val="es-CL" w:eastAsia="es-ES_tradnl"/>
          <w14:ligatures w14:val="none"/>
        </w:rPr>
        <w:t xml:space="preserve">Brunner, J. J. (2025). </w:t>
      </w:r>
      <w:r w:rsidRPr="004E5793">
        <w:rPr>
          <w:rFonts w:eastAsia="Times New Roman" w:cs="Times New Roman"/>
          <w:i/>
          <w:iCs/>
          <w:kern w:val="0"/>
          <w:lang w:val="es-CL" w:eastAsia="es-ES_tradnl"/>
          <w14:ligatures w14:val="none"/>
        </w:rPr>
        <w:t>La idea de universidad. De la cátedra medieval al capitalismo académico</w:t>
      </w:r>
      <w:r w:rsidRPr="004E5793">
        <w:rPr>
          <w:rFonts w:eastAsia="Times New Roman" w:cs="Times New Roman"/>
          <w:kern w:val="0"/>
          <w:lang w:val="es-CL" w:eastAsia="es-ES_tradnl"/>
          <w14:ligatures w14:val="none"/>
        </w:rPr>
        <w:t>. Ediciones Universidad de La Frontera.</w:t>
      </w:r>
    </w:p>
    <w:p w14:paraId="361EB7AB" w14:textId="3460C7D8" w:rsidR="004E5793" w:rsidRPr="004E5793" w:rsidRDefault="004E5793" w:rsidP="004E5793">
      <w:pPr>
        <w:pStyle w:val="Prrafodelista"/>
        <w:numPr>
          <w:ilvl w:val="0"/>
          <w:numId w:val="3"/>
        </w:numPr>
        <w:spacing w:after="0"/>
        <w:jc w:val="left"/>
        <w:rPr>
          <w:rFonts w:eastAsia="Times New Roman" w:cs="Times New Roman"/>
          <w:kern w:val="0"/>
          <w:lang w:val="es-CL" w:eastAsia="es-ES_tradnl"/>
          <w14:ligatures w14:val="none"/>
        </w:rPr>
      </w:pPr>
      <w:r w:rsidRPr="004E5793">
        <w:rPr>
          <w:rFonts w:eastAsia="Times New Roman" w:cs="Times New Roman"/>
          <w:kern w:val="0"/>
          <w:lang w:val="es-CL" w:eastAsia="es-ES_tradnl"/>
          <w14:ligatures w14:val="none"/>
        </w:rPr>
        <w:t xml:space="preserve">Readings, B. (1996). </w:t>
      </w:r>
      <w:r w:rsidRPr="004E5793">
        <w:rPr>
          <w:rFonts w:eastAsia="Times New Roman" w:cs="Times New Roman"/>
          <w:i/>
          <w:iCs/>
          <w:kern w:val="0"/>
          <w:lang w:val="es-CL" w:eastAsia="es-ES_tradnl"/>
          <w14:ligatures w14:val="none"/>
        </w:rPr>
        <w:t>The University in Ruins</w:t>
      </w:r>
      <w:r w:rsidRPr="004E5793">
        <w:rPr>
          <w:rFonts w:eastAsia="Times New Roman" w:cs="Times New Roman"/>
          <w:kern w:val="0"/>
          <w:lang w:val="es-CL" w:eastAsia="es-ES_tradnl"/>
          <w14:ligatures w14:val="none"/>
        </w:rPr>
        <w:t>. Harvard University Press.</w:t>
      </w:r>
    </w:p>
    <w:p w14:paraId="11C5F661" w14:textId="77777777" w:rsidR="004E5793" w:rsidRPr="004E5793" w:rsidRDefault="004E5793" w:rsidP="004E5793">
      <w:pPr>
        <w:pStyle w:val="Prrafodelista"/>
        <w:numPr>
          <w:ilvl w:val="0"/>
          <w:numId w:val="3"/>
        </w:numPr>
        <w:rPr>
          <w:rFonts w:cs="Times New Roman"/>
          <w:lang w:val="es-ES"/>
        </w:rPr>
      </w:pPr>
      <w:r w:rsidRPr="004E5793">
        <w:rPr>
          <w:rFonts w:cs="Times New Roman"/>
          <w:lang w:val="es-ES"/>
        </w:rPr>
        <w:t xml:space="preserve">Servicio de Información de Educación Superior [SIES]. (2025). Informe matrícula educación superior 2025. Ministerio de Educación de Chile. Mi Futuro. https://mifuturo.cl/wp-content/uploads/2025/07/Informe_-Matricula_Educacion_Superior_SIES_2025.pdf </w:t>
      </w:r>
    </w:p>
    <w:p w14:paraId="72898FB2" w14:textId="77777777" w:rsidR="004E5793" w:rsidRPr="004E5793" w:rsidRDefault="004E5793" w:rsidP="004E5793">
      <w:pPr>
        <w:pStyle w:val="Prrafodelista"/>
        <w:numPr>
          <w:ilvl w:val="0"/>
          <w:numId w:val="3"/>
        </w:numPr>
        <w:rPr>
          <w:rFonts w:cs="Times New Roman"/>
          <w:lang w:val="es-ES"/>
        </w:rPr>
      </w:pPr>
      <w:r w:rsidRPr="004E5793">
        <w:rPr>
          <w:rFonts w:cs="Times New Roman"/>
          <w:lang w:val="es-ES"/>
        </w:rPr>
        <w:t xml:space="preserve">Servicio de Información de Educación Superior [SIES]. (2026). Titulación en educación superior en Chile 2025. Ministerio de Educación de Chile. Mi Futuro. https://www.mifuturo.cl/informes-de-titulacion/ </w:t>
      </w:r>
    </w:p>
    <w:p w14:paraId="225AA32A" w14:textId="77777777" w:rsidR="004E5793" w:rsidRPr="004E5793" w:rsidRDefault="004E5793" w:rsidP="004E5793">
      <w:pPr>
        <w:pStyle w:val="Prrafodelista"/>
        <w:numPr>
          <w:ilvl w:val="0"/>
          <w:numId w:val="3"/>
        </w:numPr>
        <w:rPr>
          <w:rFonts w:cs="Times New Roman"/>
          <w:lang w:val="es-ES"/>
        </w:rPr>
      </w:pPr>
      <w:r w:rsidRPr="004E5793">
        <w:rPr>
          <w:rFonts w:cs="Times New Roman"/>
          <w:lang w:val="es-ES"/>
        </w:rPr>
        <w:t>Biblioteca del Congreso Nacional de Chile. (2013). Decreto N.º 17: Revoca reconocimiento oficial y elimina del registro de universidades a la Universidad del Mar. Ministerio de Educación. https://www.bcn.cl/leychile/navegar?idNorma=1116361&amp;idParte=9896060</w:t>
      </w:r>
    </w:p>
    <w:p w14:paraId="0A3253B5" w14:textId="77777777" w:rsidR="004E5793" w:rsidRPr="004E5793" w:rsidRDefault="004E5793" w:rsidP="004E5793">
      <w:pPr>
        <w:pStyle w:val="Prrafodelista"/>
        <w:numPr>
          <w:ilvl w:val="0"/>
          <w:numId w:val="3"/>
        </w:numPr>
        <w:rPr>
          <w:rFonts w:cs="Times New Roman"/>
          <w:lang w:val="es-ES"/>
        </w:rPr>
      </w:pPr>
      <w:r w:rsidRPr="004E5793">
        <w:rPr>
          <w:rFonts w:cs="Times New Roman"/>
          <w:lang w:val="es-ES"/>
        </w:rPr>
        <w:t>La Tercera. (2026, mayo 20). Entre 2016 y 2025 cerraron 460 programas de carreras regulares de pedagogía a nivel nacional. https://www.latercera.com/nacional/noticia/entre-2016-y-2025-cerraron-460-programas-de-carreras-regulares-de-pedagogia-a-nivel-nacional/</w:t>
      </w:r>
    </w:p>
    <w:p w14:paraId="47C20B3D" w14:textId="77777777" w:rsidR="004E5793" w:rsidRPr="004E5793" w:rsidRDefault="004E5793" w:rsidP="004E5793">
      <w:pPr>
        <w:pStyle w:val="Prrafodelista"/>
        <w:numPr>
          <w:ilvl w:val="0"/>
          <w:numId w:val="3"/>
        </w:numPr>
        <w:rPr>
          <w:rFonts w:cs="Times New Roman"/>
          <w:lang w:val="es-ES"/>
        </w:rPr>
      </w:pPr>
      <w:r w:rsidRPr="004E5793">
        <w:rPr>
          <w:rFonts w:cs="Times New Roman"/>
          <w:lang w:val="es-ES"/>
        </w:rPr>
        <w:t>Ministerio de Educación de Chile. (2019, enero 15). Ministerio de Educación finaliza investigación y solicita al Consejo Nacional de Educación el cierre de la Universidad del Pacífico. https://www.mineduc.cl/ministerio-de-educacion-finaliza-investigacion-y-solicita-al-consejo-nacional-de-educacion-el-cierre-de-la-universidad-del-pacifico/</w:t>
      </w:r>
    </w:p>
    <w:p w14:paraId="7A35FDBF" w14:textId="77777777" w:rsidR="004E5793" w:rsidRPr="004E5793" w:rsidRDefault="004E5793" w:rsidP="004E5793">
      <w:pPr>
        <w:pStyle w:val="Prrafodelista"/>
        <w:numPr>
          <w:ilvl w:val="0"/>
          <w:numId w:val="3"/>
        </w:numPr>
        <w:rPr>
          <w:rFonts w:cs="Times New Roman"/>
          <w:lang w:val="es-ES"/>
        </w:rPr>
      </w:pPr>
      <w:r w:rsidRPr="004E5793">
        <w:rPr>
          <w:rFonts w:cs="Times New Roman"/>
          <w:lang w:val="es-ES"/>
        </w:rPr>
        <w:t>Ministerio de Educación de Chile. (2019, junio 28). Ministerio de Educación formaliza cancelación de la personalidad jurídica y revocación del reconocimiento oficial de la Universidad La República. https://www.mineduc.cl/ministerio-de-educacion-formaliza-cancelacion-de-la-personalidad-juridica-y-revocacion-del-reconocimiento-oficial-de-la-universidad-la-republica/</w:t>
      </w:r>
    </w:p>
    <w:p w14:paraId="603DF4B8" w14:textId="04547962" w:rsidR="004E5793" w:rsidRPr="004E5793" w:rsidRDefault="004E5793" w:rsidP="004E5793">
      <w:pPr>
        <w:pStyle w:val="Prrafodelista"/>
        <w:numPr>
          <w:ilvl w:val="0"/>
          <w:numId w:val="3"/>
        </w:numPr>
        <w:rPr>
          <w:rFonts w:cs="Times New Roman"/>
          <w:lang w:val="es-ES"/>
        </w:rPr>
      </w:pPr>
      <w:r w:rsidRPr="004E5793">
        <w:rPr>
          <w:rFonts w:cs="Times New Roman"/>
          <w:lang w:val="es-ES"/>
        </w:rPr>
        <w:t>Ministerio de Educación de Chile. (2020, julio 24). Ministerio de Educación formaliza cancelación de la personalidad jurídica y revocación del reconocimiento oficial de la Universidad Bolivariana. https://www.mineduc.cl/mineduc-formaliza-cancelacion-de-la-personalidad-juridica-y-revocacion-del-reconocimiento-oficial-de-la-universidad-bolivariana/</w:t>
      </w:r>
    </w:p>
    <w:p w14:paraId="7E83515B" w14:textId="40E24B25" w:rsidR="001923DC" w:rsidRPr="004E5793" w:rsidRDefault="001923DC" w:rsidP="004E5793">
      <w:pPr>
        <w:rPr>
          <w:rFonts w:cs="Times New Roman"/>
          <w:lang w:val="es-ES"/>
        </w:rPr>
      </w:pPr>
    </w:p>
    <w:sectPr w:rsidR="001923DC" w:rsidRPr="004E5793"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6B288" w14:textId="77777777" w:rsidR="00AC6436" w:rsidRPr="00BA642E" w:rsidRDefault="00AC6436" w:rsidP="00C802F5">
      <w:pPr>
        <w:spacing w:after="0"/>
      </w:pPr>
      <w:r w:rsidRPr="00BA642E">
        <w:separator/>
      </w:r>
    </w:p>
  </w:endnote>
  <w:endnote w:type="continuationSeparator" w:id="0">
    <w:p w14:paraId="64F2A114" w14:textId="77777777" w:rsidR="00AC6436" w:rsidRPr="00BA642E" w:rsidRDefault="00AC6436" w:rsidP="00C802F5">
      <w:pPr>
        <w:spacing w:after="0"/>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A6E9A" w14:textId="77777777" w:rsidR="00AC6436" w:rsidRPr="00BA642E" w:rsidRDefault="00AC6436" w:rsidP="00C802F5">
      <w:pPr>
        <w:spacing w:after="0"/>
      </w:pPr>
      <w:r w:rsidRPr="00BA642E">
        <w:separator/>
      </w:r>
    </w:p>
  </w:footnote>
  <w:footnote w:type="continuationSeparator" w:id="0">
    <w:p w14:paraId="01CC2BA2" w14:textId="77777777" w:rsidR="00AC6436" w:rsidRPr="00BA642E" w:rsidRDefault="00AC6436" w:rsidP="00C802F5">
      <w:pPr>
        <w:spacing w:after="0"/>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964DC"/>
    <w:multiLevelType w:val="hybridMultilevel"/>
    <w:tmpl w:val="0AC819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7C00EDE"/>
    <w:multiLevelType w:val="hybridMultilevel"/>
    <w:tmpl w:val="02F6E24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97F4E27"/>
    <w:multiLevelType w:val="hybridMultilevel"/>
    <w:tmpl w:val="D6C493E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44D36"/>
    <w:rsid w:val="000C6285"/>
    <w:rsid w:val="001816D6"/>
    <w:rsid w:val="00185F5E"/>
    <w:rsid w:val="001923DC"/>
    <w:rsid w:val="001A3644"/>
    <w:rsid w:val="002327C3"/>
    <w:rsid w:val="00312392"/>
    <w:rsid w:val="004040C0"/>
    <w:rsid w:val="00437E9C"/>
    <w:rsid w:val="004E5793"/>
    <w:rsid w:val="00550766"/>
    <w:rsid w:val="005F3B2E"/>
    <w:rsid w:val="00646A67"/>
    <w:rsid w:val="00701F64"/>
    <w:rsid w:val="007B5B5F"/>
    <w:rsid w:val="007D233B"/>
    <w:rsid w:val="0085070B"/>
    <w:rsid w:val="00A17247"/>
    <w:rsid w:val="00A5595C"/>
    <w:rsid w:val="00AC6436"/>
    <w:rsid w:val="00BA642E"/>
    <w:rsid w:val="00BC236F"/>
    <w:rsid w:val="00C802F5"/>
    <w:rsid w:val="00C96B2C"/>
    <w:rsid w:val="00CC04C1"/>
    <w:rsid w:val="00D843EC"/>
    <w:rsid w:val="00FD128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4D36"/>
    <w:pPr>
      <w:spacing w:line="240" w:lineRule="auto"/>
      <w:jc w:val="both"/>
    </w:pPr>
    <w:rPr>
      <w:rFonts w:ascii="Times New Roman" w:hAnsi="Times New Roman"/>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0C6285"/>
    <w:pPr>
      <w:keepNext/>
      <w:keepLines/>
      <w:spacing w:before="160" w:after="80"/>
      <w:outlineLvl w:val="1"/>
    </w:pPr>
    <w:rPr>
      <w:rFonts w:eastAsiaTheme="majorEastAsia" w:cstheme="majorBidi"/>
      <w:b/>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0C6285"/>
    <w:rPr>
      <w:rFonts w:ascii="Times New Roman" w:eastAsiaTheme="majorEastAsia" w:hAnsi="Times New Roman" w:cstheme="majorBidi"/>
      <w:b/>
      <w:szCs w:val="32"/>
      <w:lang w:val="es-419"/>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nfasis">
    <w:name w:val="Emphasis"/>
    <w:basedOn w:val="Fuentedeprrafopredeter"/>
    <w:uiPriority w:val="20"/>
    <w:qFormat/>
    <w:rsid w:val="004E57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2758">
      <w:bodyDiv w:val="1"/>
      <w:marLeft w:val="0"/>
      <w:marRight w:val="0"/>
      <w:marTop w:val="0"/>
      <w:marBottom w:val="0"/>
      <w:divBdr>
        <w:top w:val="none" w:sz="0" w:space="0" w:color="auto"/>
        <w:left w:val="none" w:sz="0" w:space="0" w:color="auto"/>
        <w:bottom w:val="none" w:sz="0" w:space="0" w:color="auto"/>
        <w:right w:val="none" w:sz="0" w:space="0" w:color="auto"/>
      </w:divBdr>
    </w:div>
    <w:div w:id="1298874677">
      <w:bodyDiv w:val="1"/>
      <w:marLeft w:val="0"/>
      <w:marRight w:val="0"/>
      <w:marTop w:val="0"/>
      <w:marBottom w:val="0"/>
      <w:divBdr>
        <w:top w:val="none" w:sz="0" w:space="0" w:color="auto"/>
        <w:left w:val="none" w:sz="0" w:space="0" w:color="auto"/>
        <w:bottom w:val="none" w:sz="0" w:space="0" w:color="auto"/>
        <w:right w:val="none" w:sz="0" w:space="0" w:color="auto"/>
      </w:divBdr>
    </w:div>
    <w:div w:id="1359505887">
      <w:bodyDiv w:val="1"/>
      <w:marLeft w:val="0"/>
      <w:marRight w:val="0"/>
      <w:marTop w:val="0"/>
      <w:marBottom w:val="0"/>
      <w:divBdr>
        <w:top w:val="none" w:sz="0" w:space="0" w:color="auto"/>
        <w:left w:val="none" w:sz="0" w:space="0" w:color="auto"/>
        <w:bottom w:val="none" w:sz="0" w:space="0" w:color="auto"/>
        <w:right w:val="none" w:sz="0" w:space="0" w:color="auto"/>
      </w:divBdr>
    </w:div>
    <w:div w:id="1369337240">
      <w:bodyDiv w:val="1"/>
      <w:marLeft w:val="0"/>
      <w:marRight w:val="0"/>
      <w:marTop w:val="0"/>
      <w:marBottom w:val="0"/>
      <w:divBdr>
        <w:top w:val="none" w:sz="0" w:space="0" w:color="auto"/>
        <w:left w:val="none" w:sz="0" w:space="0" w:color="auto"/>
        <w:bottom w:val="none" w:sz="0" w:space="0" w:color="auto"/>
        <w:right w:val="none" w:sz="0" w:space="0" w:color="auto"/>
      </w:divBdr>
    </w:div>
    <w:div w:id="175867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5616</Words>
  <Characters>28759</Characters>
  <Application>Microsoft Office Word</Application>
  <DocSecurity>0</DocSecurity>
  <Lines>2396</Lines>
  <Paragraphs>2148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Microsoft Office User</cp:lastModifiedBy>
  <cp:revision>2</cp:revision>
  <dcterms:created xsi:type="dcterms:W3CDTF">2026-07-01T02:45:00Z</dcterms:created>
  <dcterms:modified xsi:type="dcterms:W3CDTF">2026-07-01T02:45:00Z</dcterms:modified>
</cp:coreProperties>
</file>