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0" w:before="0" w:lineRule="auto"/>
        <w:jc w:val="center"/>
        <w:rPr>
          <w:rFonts w:ascii="Times New Roman" w:cs="Times New Roman" w:eastAsia="Times New Roman" w:hAnsi="Times New Roman"/>
          <w:b w:val="1"/>
          <w:bCs w:val="1"/>
          <w:color w:val="000000"/>
          <w:sz w:val="26"/>
          <w:szCs w:val="26"/>
        </w:rPr>
      </w:pPr>
      <w:bookmarkStart w:colFirst="0" w:colLast="0" w:name="_heading=h.t5k5frrxdq26" w:id="0"/>
      <w:bookmarkEnd w:id="0"/>
      <w:r w:rsidDel="00000000" w:rsidR="00000000" w:rsidRPr="00000000">
        <w:rPr>
          <w:rFonts w:ascii="Times New Roman" w:cs="Times New Roman" w:eastAsia="Times New Roman" w:hAnsi="Times New Roman"/>
          <w:b w:val="1"/>
          <w:bCs w:val="1"/>
          <w:color w:val="000000"/>
          <w:sz w:val="26"/>
          <w:szCs w:val="26"/>
          <w:rtl w:val="0"/>
        </w:rPr>
        <w:t xml:space="preserve">O Coletivo Fluir na Pós-Graduação: </w:t>
      </w:r>
    </w:p>
    <w:p w:rsidR="00000000" w:rsidDel="00000000" w:rsidP="00000000" w:rsidRDefault="00000000" w:rsidRPr="00000000" w14:paraId="00000002">
      <w:pPr>
        <w:pStyle w:val="Heading2"/>
        <w:keepNext w:val="0"/>
        <w:keepLines w:val="0"/>
        <w:spacing w:after="0" w:before="0" w:lineRule="auto"/>
        <w:jc w:val="center"/>
        <w:rPr>
          <w:rFonts w:ascii="Times New Roman" w:cs="Times New Roman" w:eastAsia="Times New Roman" w:hAnsi="Times New Roman"/>
          <w:b w:val="1"/>
          <w:bCs w:val="1"/>
        </w:rPr>
      </w:pPr>
      <w:bookmarkStart w:colFirst="0" w:colLast="0" w:name="_heading=h.35b91m3ykl8k" w:id="1"/>
      <w:bookmarkEnd w:id="1"/>
      <w:r w:rsidDel="00000000" w:rsidR="00000000" w:rsidRPr="00000000">
        <w:rPr>
          <w:rFonts w:ascii="Times New Roman" w:cs="Times New Roman" w:eastAsia="Times New Roman" w:hAnsi="Times New Roman"/>
          <w:b w:val="1"/>
          <w:bCs w:val="1"/>
          <w:color w:val="000000"/>
          <w:sz w:val="26"/>
          <w:szCs w:val="26"/>
          <w:rtl w:val="0"/>
        </w:rPr>
        <w:t xml:space="preserve">um componente curricular como estratégia de extensão</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Rosa, Denise Ferreira da 1</w:t>
      </w:r>
    </w:p>
    <w:p w:rsidR="00000000" w:rsidDel="00000000" w:rsidP="00000000" w:rsidRDefault="00000000" w:rsidRPr="00000000" w14:paraId="00000005">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Colégio de Aplicação da Universidade Federal do Rio Grande do Sul/RS/Brasil 1</w:t>
      </w:r>
    </w:p>
    <w:p w:rsidR="00000000" w:rsidDel="00000000" w:rsidP="00000000" w:rsidRDefault="00000000" w:rsidRPr="00000000" w14:paraId="00000006">
      <w:pPr>
        <w:spacing w:after="0" w:line="276" w:lineRule="auto"/>
        <w:jc w:val="right"/>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1155cc"/>
            <w:u w:val="single"/>
            <w:rtl w:val="0"/>
          </w:rPr>
          <w:t xml:space="preserve">denisef.rosa@gmail.com</w:t>
        </w:r>
      </w:hyperlink>
      <w:r w:rsidDel="00000000" w:rsidR="00000000" w:rsidRPr="00000000">
        <w:rPr>
          <w:rFonts w:ascii="Times New Roman" w:cs="Times New Roman" w:eastAsia="Times New Roman" w:hAnsi="Times New Roman"/>
          <w:rtl w:val="0"/>
        </w:rPr>
        <w:t xml:space="preserve"> 1 </w:t>
      </w:r>
    </w:p>
    <w:p w:rsidR="00000000" w:rsidDel="00000000" w:rsidP="00000000" w:rsidRDefault="00000000" w:rsidRPr="00000000" w14:paraId="00000007">
      <w:pPr>
        <w:spacing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8">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Costa, Joacir Marques da  2</w:t>
      </w:r>
    </w:p>
    <w:p w:rsidR="00000000" w:rsidDel="00000000" w:rsidP="00000000" w:rsidRDefault="00000000" w:rsidRPr="00000000" w14:paraId="00000009">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de Santa Maria/RS/Brasil 2 </w:t>
      </w:r>
    </w:p>
    <w:p w:rsidR="00000000" w:rsidDel="00000000" w:rsidP="00000000" w:rsidRDefault="00000000" w:rsidRPr="00000000" w14:paraId="0000000A">
      <w:pPr>
        <w:spacing w:after="0" w:line="276" w:lineRule="auto"/>
        <w:jc w:val="right"/>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color w:val="1155cc"/>
            <w:u w:val="single"/>
            <w:rtl w:val="0"/>
          </w:rPr>
          <w:t xml:space="preserve">costa.joacir@ufsm.br</w:t>
        </w:r>
      </w:hyperlink>
      <w:r w:rsidDel="00000000" w:rsidR="00000000" w:rsidRPr="00000000">
        <w:rPr>
          <w:rFonts w:ascii="Times New Roman" w:cs="Times New Roman" w:eastAsia="Times New Roman" w:hAnsi="Times New Roman"/>
          <w:rtl w:val="0"/>
        </w:rPr>
        <w:t xml:space="preserve"> 2</w:t>
      </w:r>
    </w:p>
    <w:p w:rsidR="00000000" w:rsidDel="00000000" w:rsidP="00000000" w:rsidRDefault="00000000" w:rsidRPr="00000000" w14:paraId="0000000B">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C">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Cardona</w:t>
      </w:r>
      <w:r w:rsidDel="00000000" w:rsidR="00000000" w:rsidRPr="00000000">
        <w:rPr>
          <w:rFonts w:ascii="Times New Roman" w:cs="Times New Roman" w:eastAsia="Times New Roman" w:hAnsi="Times New Roman"/>
          <w:rtl w:val="0"/>
        </w:rPr>
        <w:t xml:space="preserve">, Marcia Pires 3</w:t>
      </w:r>
    </w:p>
    <w:p w:rsidR="00000000" w:rsidDel="00000000" w:rsidP="00000000" w:rsidRDefault="00000000" w:rsidRPr="00000000" w14:paraId="0000000D">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Prefeitura Municipal de Santa Maria/RS/Brasil 3 </w:t>
      </w:r>
    </w:p>
    <w:p w:rsidR="00000000" w:rsidDel="00000000" w:rsidP="00000000" w:rsidRDefault="00000000" w:rsidRPr="00000000" w14:paraId="0000000E">
      <w:pPr>
        <w:spacing w:line="240" w:lineRule="auto"/>
        <w:jc w:val="right"/>
        <w:rPr>
          <w:rFonts w:ascii="Times New Roman" w:cs="Times New Roman" w:eastAsia="Times New Roman" w:hAnsi="Times New Roman"/>
          <w:b w:val="1"/>
          <w:bCs w:val="1"/>
          <w:color w:val="000000"/>
          <w:sz w:val="26"/>
          <w:szCs w:val="26"/>
        </w:rPr>
      </w:pPr>
      <w:hyperlink r:id="rId9">
        <w:r w:rsidDel="00000000" w:rsidR="00000000" w:rsidRPr="00000000">
          <w:rPr>
            <w:rFonts w:ascii="Times New Roman" w:cs="Times New Roman" w:eastAsia="Times New Roman" w:hAnsi="Times New Roman"/>
            <w:color w:val="1155cc"/>
            <w:u w:val="single"/>
            <w:rtl w:val="0"/>
          </w:rPr>
          <w:t xml:space="preserve">mcardonix@gmail.com</w:t>
        </w:r>
      </w:hyperlink>
      <w:r w:rsidDel="00000000" w:rsidR="00000000" w:rsidRPr="00000000">
        <w:rPr>
          <w:rFonts w:ascii="Times New Roman" w:cs="Times New Roman" w:eastAsia="Times New Roman" w:hAnsi="Times New Roman"/>
          <w:rtl w:val="0"/>
        </w:rPr>
        <w:t xml:space="preserve"> 3</w:t>
      </w: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w:t>
      </w:r>
    </w:p>
    <w:p w:rsidR="00000000" w:rsidDel="00000000" w:rsidP="00000000" w:rsidRDefault="00000000" w:rsidRPr="00000000" w14:paraId="0000001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estudo apresenta a experiência de um componente curricular realizado no segundo semestre de 2025, vinculado ao Projeto de Extensão </w:t>
      </w:r>
      <w:r w:rsidDel="00000000" w:rsidR="00000000" w:rsidRPr="00000000">
        <w:rPr>
          <w:rFonts w:ascii="Times New Roman" w:cs="Times New Roman" w:eastAsia="Times New Roman" w:hAnsi="Times New Roman"/>
          <w:b w:val="1"/>
          <w:bCs w:val="1"/>
          <w:rtl w:val="0"/>
        </w:rPr>
        <w:t xml:space="preserve">Coletivo Fluir: territórios educativos e intersetoriais de ações e políticas em defesa das crianças em contextos vulneráveis</w:t>
      </w:r>
      <w:r w:rsidDel="00000000" w:rsidR="00000000" w:rsidRPr="00000000">
        <w:rPr>
          <w:rFonts w:ascii="Times New Roman" w:cs="Times New Roman" w:eastAsia="Times New Roman" w:hAnsi="Times New Roman"/>
          <w:rtl w:val="0"/>
        </w:rPr>
        <w:t xml:space="preserve">. Esta iniciativa integra o Programa institucional </w:t>
      </w:r>
      <w:r w:rsidDel="00000000" w:rsidR="00000000" w:rsidRPr="00000000">
        <w:rPr>
          <w:rFonts w:ascii="Times New Roman" w:cs="Times New Roman" w:eastAsia="Times New Roman" w:hAnsi="Times New Roman"/>
          <w:b w:val="1"/>
          <w:bCs w:val="1"/>
          <w:rtl w:val="0"/>
        </w:rPr>
        <w:t xml:space="preserve">PROEXT-PG UFSM Além do Arco</w:t>
      </w:r>
      <w:r w:rsidDel="00000000" w:rsidR="00000000" w:rsidRPr="00000000">
        <w:rPr>
          <w:rFonts w:ascii="Times New Roman" w:cs="Times New Roman" w:eastAsia="Times New Roman" w:hAnsi="Times New Roman"/>
          <w:rtl w:val="0"/>
        </w:rPr>
        <w:t xml:space="preserve">, da Universidade Federal de Santa Maria, cujo propósito é ampliar o impacto social/cultural da pós-graduação mediante o fomento de atividades interdisciplinares de ensino, pesquisa e extensão. O Coletivo Fluir articula docentes e discentes de diferentes Programas de Pós-Graduação da UFSM, como o Programa de Pós-Graduação em Políticas Públicas e Gestão Educacional (PPPG), o Programa de Pós-Graduação em Educação (PPGE), o Programa de Pós-Graduação em Psicologia (PPGP), o Programa de Pós-Graduação em Arquitetura, Urbanismo e Paisagismo (PPGAUP) e o Programa de Pós-Graduação em Tecnologias Educacionais em Rede (PPGTER), de modo a promover o entrelaçamento de saberes com gestores/as e professores/as da Educação Básica de Santa Maria/Brasil. A partir das demandas identificadas nas escolas parceiras, observou-se a necessidade e interesse de ações de formação para as/os educadoras/es de escolas no ambiente universitário, particularmente no contexto do PPPG - programa profissional proponente do Coletivo Fluir. Em resposta, o componente curricular foi organizado como uma estratégia de extensão, permitindo a participação conjunta de diferentes professoras/es atuantes no projeto, acadêmicas/os da  pós-graduação e membros da comunidade externa. Essa aproximação cumpre os objetivos do Programa “UFSM Além do Arco” ao inserir sujeitos da cotidianidade escolar no contexto acadêmico. Como desdobramento dessa experiência, destaca-se o fortalecimento dos vínculos entre universidade e escola, evidenciado pelo número significativo de professoras da rede básica de ensino que participaram do processo seletivo do programa de pós-graduação proponente, das quais algumas foram aprovadas e hoje desenvolvem suas  pesquisas no âmbito das ações do projeto. Esse movimento evidencia a potência da extensão universitária como estratégia de democratização do acesso à pós-graduação e de produção de conhecimento comprometido com as realidades educacionais. Conclui-se que tal articulação potencializa processos formativos críticos e reflexivos, essenciais para o fortalecimento das lutas coletivas em defesa das infâncias vulneráveis, a valorização do protagonismo docente e a consolidação de práticas pedagógicas que respeitem os tempos e espaços das crianças. </w:t>
      </w:r>
    </w:p>
    <w:p w:rsidR="00000000" w:rsidDel="00000000" w:rsidP="00000000" w:rsidRDefault="00000000" w:rsidRPr="00000000" w14:paraId="00000012">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Coletivo Fluir, Extensão Universitária, Pós-Graduação; Educação Básica.</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Introdução</w:t>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Nos últimos anos, a extensão universitária tem ocupado um lugar cada vez mais central nas discussões acerca da função social e cultural da universidade pública brasileira. </w:t>
      </w:r>
      <w:r w:rsidDel="00000000" w:rsidR="00000000" w:rsidRPr="00000000">
        <w:rPr>
          <w:rFonts w:ascii="Times New Roman" w:cs="Times New Roman" w:eastAsia="Times New Roman" w:hAnsi="Times New Roman"/>
          <w:rtl w:val="0"/>
        </w:rPr>
        <w:t xml:space="preserve">Superando uma visão reducionista de mera transmissora do conhecimento científico acadêmico, a extensão afirma-se como dimensão indissociável da formação universitária. Trata-se de uma potencialidade, capaz de articular diferentes sujeitos, produzir saberes socialmente referenciados e consolidar a indissociabilidade entre universidade e sociedade. No âmbito da pós-graduação, contudo, essa perspectiva ainda se apresenta como um campo em construção e pouco explorado.</w:t>
      </w:r>
      <w:r w:rsidDel="00000000" w:rsidR="00000000" w:rsidRPr="00000000">
        <w:rPr>
          <w:rFonts w:ascii="Times New Roman" w:cs="Times New Roman" w:eastAsia="Times New Roman" w:hAnsi="Times New Roman"/>
          <w:rtl w:val="0"/>
        </w:rPr>
        <w:t xml:space="preserve"> Embora os programas de pós-graduação tenham consolidado importantes trajetórias na produção científica nacional, ainda persistem desafios relacionados à ampliação de sua inserção social e diálogo com as comunidades, de modo a empreender processos formativos que articulem, de forma indissociável, ensino, pesquisa e extensão.</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nesse contexto que se insere o Programa Institucional PROEXT-PG UFSM Além do Arco, desenvolvido pela Universidade Federal de Santa Maria (UFSM), cuja proposta consiste em fomentar ações extensionistas vinculadas aos programas de pós-graduação, ampliando o impacto social das pesquisas desenvolvidas na universidade e fortalecendo a interlocução com diferentes territórios. Inserido nesse programa, o Projeto de Extensão Coletivo Fluir: Territórios Educativos e Intersetoriais de Ações e Políticas em Defesa das Crianças em Contextos Vulneráveis reúne docentes, pesquisadoras(es) e estudantes de diferentes Programas de Pós-Graduação da UFSM, tendo como proponente o Programa de Pós-Graduação em Políticas Públicas e Gestão Educacional (PPPG) e como parceiros o Programa de Pós-Graduação em Educação (PPGE), o Programa de Pós-Graduação em Psicologia (PPGP), o Programa de Pós-Graduação em Arquitetura, Urbanismo e Paisagismo (PPGAUP) e o Programa de Pós-Graduação em Tecnologias Educacionais em Rede (PPGTER). A proposta do Coletivo Fluir parte do entendimento de que a defesa dos direitos das crianças em contextos vulneráveis exige abordagens interdisciplinares e intersetoriais, capazes de articular diferentes campos do conhecimento e diferentes instituições na produção de ações colaborativas  compartilhadas.</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sua constituição, em 2024, o Coletivo Fluir busca desenvolver ações junto às escolas da rede pública de ensino no município de Santa Maria, construindo processos de aproximação entre universidade, escola e comunidade. </w:t>
      </w:r>
      <w:r w:rsidDel="00000000" w:rsidR="00000000" w:rsidRPr="00000000">
        <w:rPr>
          <w:rFonts w:ascii="Times New Roman" w:cs="Times New Roman" w:eastAsia="Times New Roman" w:hAnsi="Times New Roman"/>
          <w:rtl w:val="0"/>
        </w:rPr>
        <w:t xml:space="preserve">A criação do projeto ocorreu a partir de ações realizadas por docentes e acadêmicos da Universidade Federal de Santa Maria durante a crise climática que assolou o Rio Grande do Sul nos contextos mais atingidos pela calamidade, através do trabalho voluntário de escuta, doação de itens e mapeamento das crianças em situação de risco nestes locais.</w:t>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longo dessa trajetória e da consolidação dos vínculos entre a universidade e os sujeitos, possibilitada pelas atividades realizadas nas escolas, evidenciou-se, a partir das demandas apresentadas por professoras(es) da Educação Básica, a necessidade de formação continuada. Essas demandas demonstraram o interesse desses educadores em estreitar sua relação com a universidade, por meio da participação em projetos e disciplinas, do conhecimento das pesquisas desenvolvidas na pós-graduação, do compartilhamento de suas próprias experiências e da construção de espaços de reflexão sobre os desafios cotidianos da escola pública. </w:t>
      </w:r>
      <w:r w:rsidDel="00000000" w:rsidR="00000000" w:rsidRPr="00000000">
        <w:rPr>
          <w:rFonts w:ascii="Times New Roman" w:cs="Times New Roman" w:eastAsia="Times New Roman" w:hAnsi="Times New Roman"/>
          <w:rtl w:val="0"/>
        </w:rPr>
        <w:t xml:space="preserve">Mais do que solicitar cursos de formação continuada, essas(es) profissionais reivindicavam a possibilidade de ocupar a universidade como um espaço de produção coletiva de conhecimento, o que para </w:t>
      </w:r>
      <w:r w:rsidDel="00000000" w:rsidR="00000000" w:rsidRPr="00000000">
        <w:rPr>
          <w:rFonts w:ascii="Times New Roman" w:cs="Times New Roman" w:eastAsia="Times New Roman" w:hAnsi="Times New Roman"/>
          <w:highlight w:val="white"/>
          <w:rtl w:val="0"/>
        </w:rPr>
        <w:t xml:space="preserve">Luckesi (2022) significa: </w:t>
      </w:r>
      <w:r w:rsidDel="00000000" w:rsidR="00000000" w:rsidRPr="00000000">
        <w:rPr>
          <w:rtl w:val="0"/>
        </w:rPr>
      </w:r>
    </w:p>
    <w:p w:rsidR="00000000" w:rsidDel="00000000" w:rsidP="00000000" w:rsidRDefault="00000000" w:rsidRPr="00000000" w14:paraId="0000001A">
      <w:pPr>
        <w:spacing w:line="240" w:lineRule="auto"/>
        <w:ind w:left="708.661417322834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uma forma de entendimento da realidade, ou seja, uma forma de compreensão de alguma coisa, tanto no seu modo de ser quanto no seu modo de operar com ela. O conhecimento não é apenas uma forma de obter e reter informações. E muito mais que isso. E uma forma de entender a realidade como ela é e no seu funcionamento, a partir dos múltiplos elementos que a explicam. Para combater e vencer uma doença é preciso saber o que ela é e como age; para travar uma luta política, com chances de sucesso, é preciso entender o funcionamento da sociedade em que se vive. E assim por diante. O conhecimento é, portanto, um instrumento de vivência e de sobrevivência. Não significa apenas uma "ilustração da mente". (p.86)</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Mediante estas demandas, no segundo semestre de 2025, foi organizado um componente curricular vinculado ao PPPG - programa de pós-graduação profissional da área da Educação e proponente do projeto de extensão Coletivo Fluir. Diferentemente de uma disciplina ofertada exclusivamente aos estudantes regularmente matriculados na pós-graduação, o componente foi concebido como uma estratégia extensionista, possibilitando a participação conjunta de docentes universitários, estudantes de mestrado e doutorado, professoras da Educação Básica, gestoras escolares e demais integrantes da comunidade externa à UFSM envolvidos nas ações do projeto. Ao deslocar os limites tradicionalmente estabelecidos entre formação acadêmica e formação continuada, a experiência buscou produzir um território de encontro em que diferentes saberes pudessem dialogar reconhecendo a escola como lugar de produção de conhecimento e seus profissionais como sujeitos ativos na construção de práticas educativas.</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justamente essa experiência que fundamenta as reflexões apresentadas neste trabalho. Mais do que descrever a organização de um componente curricular, interessa analisar como a extensão universitária pode operar como princípio organizador da própria pós-graduação, produzindo novas formas de relação entre universidade e escola e ampliando as possibilidades de acesso aos espaços acadêmicos. Defende-se que a abertura da universidade aos sujeitos da Educação Básica não constitui apenas uma estratégia de formação continuada, mas representa também um movimento de democratização da pós-graduação, na medida em que aproxima profissionais da escola pública dos processos de produção científica e amplia sua participação na construção do conhecimento.</w:t>
      </w:r>
    </w:p>
    <w:p w:rsidR="00000000" w:rsidDel="00000000" w:rsidP="00000000" w:rsidRDefault="00000000" w:rsidRPr="00000000" w14:paraId="0000001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Desenvolvimento</w:t>
      </w:r>
    </w:p>
    <w:p w:rsidR="00000000" w:rsidDel="00000000" w:rsidP="00000000" w:rsidRDefault="00000000" w:rsidRPr="00000000" w14:paraId="0000001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experiência vivenciada na construção de uma disciplina acadêmica, concebida como componente curricular da pós-graduação, organizada para atender às demandas apresentadas por professoras(es) da Educação Básica, que, por inúmeras questões, se mantêm afastados da universidade durante parte de sua trajetória profissional, não pode ser compreendida de forma isolada. Ao contrário, essa iniciativa constitui o resultado de um percurso coletivo, construído gradativamente pelo Coletivo Fluir ao longo de sua atuação nos territórios educativos intersetoriais (TEI), por meio de ações de ensino, pesquisa e extensão que possibilitaram o estreitamento dos vínculos entre a universidade e as escolas públicas.</w:t>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 salientar que os territórios educativos intersetoriais (TEI) representam a composição metodológica que organiza o projeto Coletivo Fluir e por isso são importantes eixos que colaboram no desenvolvimento das diversas ações do coletivo sendo eles: Território Educativo Intersetorial (TEI 1): Crianças, famílias, escola, comunidade local, Território Educativo Intersetorial (TEI 2): Formação da comunidade escolar e Território Educativo Intersetorial (TEI 3): Gestão educacional e políticas públicas.</w:t>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Estes territórios podem ser compreendidos como a expressão da garantia da continuidade e da integralidade das relações estabelecidas entre os sujeitos e a comunidade da qual fazem parte, evitando a fragmentação dos vínculos sociais, culturais e geográficos. Nessa perspectiva, o território ultrapassa sua dimensão meramente espacial, configurando-se como um espaço onde se articulam as materialidades sociais e culturais, bem como as relações construídas entre o espaço, o tempo e os diferentes sujeitos que nele coexistem. Assim, constitui-se como o fundamento das interações coletivas, no qual se produzem identidades, pertencimentos e formas de organização social. O território representa, portanto, o chão vivido e compartilhado, marcado pela construção coletiva de referências e de resistência, solidariedade e permanência. É nesse contexto que as trocas materiais, simbólicas, culturais e sociais se desenvolvem de maneira dinâmica, possibilitando que os sujeitos fortaleçam seus vínculos com o lugar e com a coletividade, reconhecendo-se como parte integrante de um espaço que, simultaneamente, lhes pertence e é por eles continuamente produzido e transformado. Segundo Medeiros (2009),</w:t>
      </w:r>
    </w:p>
    <w:p w:rsidR="00000000" w:rsidDel="00000000" w:rsidP="00000000" w:rsidRDefault="00000000" w:rsidRPr="00000000" w14:paraId="00000022">
      <w:pPr>
        <w:spacing w:line="240" w:lineRule="auto"/>
        <w:ind w:left="708.661417322834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espaço e o território não podem ser dissociados, pois enquanto o primeiro se faz necessário para demarcar a existência do segundo, este último por sua vez é a condição para que o espaço se humanize. O território é, de início, um espaço cultural de identificação ou de pertencimento e a sua apropriação só acontece em um segundo momento. O território é, assim como um espaço político, um jogo político, um lugar (p. 217).</w:t>
      </w:r>
    </w:p>
    <w:p w:rsidR="00000000" w:rsidDel="00000000" w:rsidP="00000000" w:rsidRDefault="00000000" w:rsidRPr="00000000" w14:paraId="00000023">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 seja, este espaço de pertencimento do qual os professores e as crianças fazem parte, torna-se o lócus dos objetivos investigativos pelos quais o projeto se mobiliza. Assim, o que se vivencia neste território é o que movimenta os estudos teóricos, os diálogos, as problematizações e reflexões previstas na disciplina de extensão proposta como possibilidade de construção e compartilhamento de conhecimentos entre a escola e a universidade, sendo assim campo fértil para a consolidação de processos formativos potentes.</w:t>
      </w:r>
    </w:p>
    <w:p w:rsidR="00000000" w:rsidDel="00000000" w:rsidP="00000000" w:rsidRDefault="00000000" w:rsidRPr="00000000" w14:paraId="0000002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contexto, à medida que as demandas emergentes do território 1 - Crianças, famílias, escola, comunidade local, foram sendo compartilhadas pelas(os) professoras(es) participantes nas diferentes ações desenvolvidas pelo coletivo, tornou-se evidente a necessidade de criar um espaço permanente de diálogo, escuta e formação. Tal espaço, consolidado pela disciplina curricular, buscou favorecer não apenas a problematização das questões que atravessam os processos educativos vivenciados nas escolas, mas também promover a reflexão crítica sobre os desafios enfrentados pelas(os) professores em seu cotidiano contexto de atuação. Dessa forma, a disciplina foi planejada como um espaço formativo voltado à construção coletiva de conhecimentos, à socialização de experiências, ao fortalecimento da relação entre a universidade e a  Educação Básica bem como à valorização dos saberes produzidos no exercício da docência, reconhecendo as(os) professoras(es) como sujeitos ativos na produção de conhecimentos e na transformação das práticas educativas.</w:t>
      </w:r>
    </w:p>
    <w:p w:rsidR="00000000" w:rsidDel="00000000" w:rsidP="00000000" w:rsidRDefault="00000000" w:rsidRPr="00000000" w14:paraId="0000002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tanto, foi necessário elencar os seguintes objetivos para o componente curricular como forma de organizar as ações com as(os) professoras (es) e acadêmicos pós graduandos participantes:</w:t>
      </w:r>
    </w:p>
    <w:p w:rsidR="00000000" w:rsidDel="00000000" w:rsidP="00000000" w:rsidRDefault="00000000" w:rsidRPr="00000000" w14:paraId="00000026">
      <w:pPr>
        <w:pStyle w:val="Heading6"/>
        <w:keepNext w:val="0"/>
        <w:keepLines w:val="0"/>
        <w:shd w:fill="ffffff" w:val="clear"/>
        <w:spacing w:after="40" w:before="0" w:line="240" w:lineRule="auto"/>
        <w:jc w:val="both"/>
        <w:rPr>
          <w:rFonts w:ascii="Times New Roman" w:cs="Times New Roman" w:eastAsia="Times New Roman" w:hAnsi="Times New Roman"/>
          <w:i w:val="0"/>
          <w:iCs w:val="0"/>
          <w:color w:val="000000"/>
        </w:rPr>
      </w:pPr>
      <w:bookmarkStart w:colFirst="0" w:colLast="0" w:name="_heading=h.dfgago1lyiua" w:id="2"/>
      <w:bookmarkEnd w:id="2"/>
      <w:r w:rsidDel="00000000" w:rsidR="00000000" w:rsidRPr="00000000">
        <w:rPr>
          <w:rFonts w:ascii="Times New Roman" w:cs="Times New Roman" w:eastAsia="Times New Roman" w:hAnsi="Times New Roman"/>
          <w:i w:val="0"/>
          <w:iCs w:val="0"/>
          <w:color w:val="000000"/>
          <w:rtl w:val="0"/>
        </w:rPr>
        <w:t xml:space="preserve">- Fomentar ações de extensão e de pesquisa, comprometidas com a interação dialógica entre universidade e sociedade, a partir de inserção de estudantes da pós-graduação e professores em espaços educativos; </w:t>
      </w:r>
    </w:p>
    <w:p w:rsidR="00000000" w:rsidDel="00000000" w:rsidP="00000000" w:rsidRDefault="00000000" w:rsidRPr="00000000" w14:paraId="00000027">
      <w:pPr>
        <w:pStyle w:val="Heading6"/>
        <w:keepNext w:val="0"/>
        <w:keepLines w:val="0"/>
        <w:shd w:fill="ffffff" w:val="clear"/>
        <w:spacing w:after="40" w:before="0" w:line="240" w:lineRule="auto"/>
        <w:jc w:val="both"/>
        <w:rPr>
          <w:rFonts w:ascii="Times New Roman" w:cs="Times New Roman" w:eastAsia="Times New Roman" w:hAnsi="Times New Roman"/>
          <w:i w:val="0"/>
          <w:iCs w:val="0"/>
          <w:color w:val="000000"/>
        </w:rPr>
      </w:pPr>
      <w:bookmarkStart w:colFirst="0" w:colLast="0" w:name="_heading=h.supjq3fopk4t" w:id="3"/>
      <w:bookmarkEnd w:id="3"/>
      <w:r w:rsidDel="00000000" w:rsidR="00000000" w:rsidRPr="00000000">
        <w:rPr>
          <w:rFonts w:ascii="Times New Roman" w:cs="Times New Roman" w:eastAsia="Times New Roman" w:hAnsi="Times New Roman"/>
          <w:i w:val="0"/>
          <w:iCs w:val="0"/>
          <w:color w:val="000000"/>
          <w:rtl w:val="0"/>
        </w:rPr>
        <w:t xml:space="preserve">- Contribuir na construção de Territórios Educativos Intersetoriais junto às comunidades escolares em contextos de vulnerabilidade, viabilizando práticas de inclusão e formação; </w:t>
      </w:r>
    </w:p>
    <w:p w:rsidR="00000000" w:rsidDel="00000000" w:rsidP="00000000" w:rsidRDefault="00000000" w:rsidRPr="00000000" w14:paraId="00000028">
      <w:pPr>
        <w:pStyle w:val="Heading6"/>
        <w:keepNext w:val="0"/>
        <w:keepLines w:val="0"/>
        <w:shd w:fill="ffffff" w:val="clear"/>
        <w:spacing w:after="40" w:before="0" w:line="240" w:lineRule="auto"/>
        <w:jc w:val="both"/>
        <w:rPr/>
      </w:pPr>
      <w:bookmarkStart w:colFirst="0" w:colLast="0" w:name="_heading=h.k0ma6f9i8d0d" w:id="4"/>
      <w:bookmarkEnd w:id="4"/>
      <w:r w:rsidDel="00000000" w:rsidR="00000000" w:rsidRPr="00000000">
        <w:rPr>
          <w:rFonts w:ascii="Times New Roman" w:cs="Times New Roman" w:eastAsia="Times New Roman" w:hAnsi="Times New Roman"/>
          <w:i w:val="0"/>
          <w:iCs w:val="0"/>
          <w:color w:val="000000"/>
          <w:rtl w:val="0"/>
        </w:rPr>
        <w:t xml:space="preserve">- Articular as relações entre extensão, pesquisa e ensino na pós-graduação.</w:t>
      </w:r>
      <w:r w:rsidDel="00000000" w:rsidR="00000000" w:rsidRPr="00000000">
        <w:rPr>
          <w:rtl w:val="0"/>
        </w:rPr>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Assim, as atividades</w:t>
      </w:r>
      <w:r w:rsidDel="00000000" w:rsidR="00000000" w:rsidRPr="00000000">
        <w:rPr>
          <w:rFonts w:ascii="Times New Roman" w:cs="Times New Roman" w:eastAsia="Times New Roman" w:hAnsi="Times New Roman"/>
          <w:rtl w:val="0"/>
        </w:rPr>
        <w:t xml:space="preserve"> desenvolvidas pelo projeto sempre partiram do pressuposto de que a produção de políticas e ações em defesa das crianças em contextos vulneráveis depende da construção de redes intersetoriais capazes de aproximar educação, saúde, assistência social, cultura e universidade. Nesse processo, tornou-se evidente que a formação não poderia ser entendida como um movimento unidirecional, no qual a universidade produz conhecimentos que irá aplicar nas escolas. Ao contrário, as experiências compartilhadas pelas(os) professoras(os) e pelos(as) gestores(as) escolares passaram a constituir um elemento central para a própria produção das pesquisas desenvolvidas na pós-graduação.</w:t>
      </w:r>
    </w:p>
    <w:p w:rsidR="00000000" w:rsidDel="00000000" w:rsidP="00000000" w:rsidRDefault="00000000" w:rsidRPr="00000000" w14:paraId="0000002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Esse movimento produziu efeitos significativos na maneira de compreender tanto a extensão universitária quanto a pós-graduação, evidenciando que ambas podem estabelecer relações mais estreitas, colaborativas e socialmente comprometidas. A extensão deixou de ser concebida apenas como um espaço de socialização ou aplicação do conhecimento produzido na universidade, passando a constituir-se como um ambiente privilegiado de produção de problemáticas investigativas, de construção compartilhada de saberes e de fortalecimento do diálogo entre diferentes sujeitos e instituições. Nessa perspectiva, as ações extensionistas passaram a desempenhar um papel central na identificação de questões emergentes, contribuindo para a formulação de novos objetos de estudo e para a ampliação das possibilidades de investigação científica.</w:t>
      </w:r>
    </w:p>
    <w:p w:rsidR="00000000" w:rsidDel="00000000" w:rsidP="00000000" w:rsidRDefault="00000000" w:rsidRPr="00000000" w14:paraId="0000002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demandas apresentadas pelas escolas, os desafios cotidianos vivenciados pelas(os) professoras(es), as experiências construídas nos diferentes territórios </w:t>
      </w:r>
      <w:r w:rsidDel="00000000" w:rsidR="00000000" w:rsidRPr="00000000">
        <w:rPr>
          <w:rFonts w:ascii="Times New Roman" w:cs="Times New Roman" w:eastAsia="Times New Roman" w:hAnsi="Times New Roman"/>
          <w:rtl w:val="0"/>
        </w:rPr>
        <w:t xml:space="preserve">educativos</w:t>
      </w:r>
      <w:r w:rsidDel="00000000" w:rsidR="00000000" w:rsidRPr="00000000">
        <w:rPr>
          <w:rFonts w:ascii="Times New Roman" w:cs="Times New Roman" w:eastAsia="Times New Roman" w:hAnsi="Times New Roman"/>
          <w:rtl w:val="0"/>
        </w:rPr>
        <w:t xml:space="preserve"> intersetoriais e as relações estabelecidas entre universidade e comunidade passaram a constituir importantes fontes para a produção do conhecimento científico. Esses elementos deixaram de ser compreendidos apenas como contextos de intervenção, tornando-se referências fundamentais para a elaboração de novos problemas de pesquisa, para a redefinição de objetivos investigativos e para a reorganização das ações desenvolvidas pelos programas de pós-graduação envolvidos.</w:t>
      </w:r>
    </w:p>
    <w:p w:rsidR="00000000" w:rsidDel="00000000" w:rsidP="00000000" w:rsidRDefault="00000000" w:rsidRPr="00000000" w14:paraId="0000002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Além disso, esse processo favoreceu a construção de deslocamentos reflexivos entre docentes, estudantes e demais participantes, promovendo uma postura investigativa mais sensível às complexidades presentes nos contextos educativos. Ao reconhecer as experiências produzidas nos diferentes territórios como produtoras de conhecimento, ampliaram-se as possibilidades de desenvolver pesquisas comprometidas com as realidades sociais e educacionais, fortalecendo processos formativos pautados na escuta, na colaboração, na reflexão crítica e na construção coletiva de alternativas para os desafios vivenciados no cotidiano escolar. Dessa forma, a articulação entre extensão e pós-graduação passou a constituir um importante elemento para a qualificação da produção científica e para o fortalecimento do compromisso social da universidade pública.</w:t>
      </w:r>
    </w:p>
    <w:p w:rsidR="00000000" w:rsidDel="00000000" w:rsidP="00000000" w:rsidRDefault="00000000" w:rsidRPr="00000000" w14:paraId="0000002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Ademais, o componente curricular constituiu-se como uma continuidade desse percurso. Sua organização buscou romper com a lógica tradicional das disciplinas de pós-graduação, geralmente restritas aos acadêmicos regularmente matriculados ou estudantes especiais selecionados por edital. O componente curricular assumiu a forma de um território de encontro, no qual as experiências produzidas na universidade eram permanentemente confrontadas com os desafios vividos pelas escolas, ao mesmo tempo em que as práticas escolares passavam a interpelar as pesquisas em desenvolvimento na pós-graduação. Este movimento, particularmente proposto pelo programa pós graduação em políticas públicas e gestão educacional, evidencia que a extensão não atua apenas como elo entre universidade e comunidade, mas como um princípio capaz de reorganizar os próprios processos de formação e produção do conhecimento no interior da pós-graduação (acadêmica e profissional).</w:t>
      </w:r>
    </w:p>
    <w:p w:rsidR="00000000" w:rsidDel="00000000" w:rsidP="00000000" w:rsidRDefault="00000000" w:rsidRPr="00000000" w14:paraId="0000002E">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 componente curricular na extensão como prática política de formação </w:t>
      </w:r>
      <w:r w:rsidDel="00000000" w:rsidR="00000000" w:rsidRPr="00000000">
        <w:rPr>
          <w:rtl w:val="0"/>
        </w:rPr>
      </w:r>
    </w:p>
    <w:p w:rsidR="00000000" w:rsidDel="00000000" w:rsidP="00000000" w:rsidRDefault="00000000" w:rsidRPr="00000000" w14:paraId="00000030">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Conforme foi percebida a necessidade da continuidade dos processos de formação, enquanto demanda que emerge nos momentos de interação com as crianças e os professores nos territórios educativos intersetoriais realizados nas escolas e requerida pelos próprios professores participantes do projeto, o Coletivo Fluir se mobiliza para a organização da disciplina - componente da grade curricular do programa de pós graduação em políticas públicas e gestão educacional. </w:t>
      </w:r>
    </w:p>
    <w:p w:rsidR="00000000" w:rsidDel="00000000" w:rsidP="00000000" w:rsidRDefault="00000000" w:rsidRPr="00000000" w14:paraId="0000003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Assim, emerge a disciplina “Territórios Educativos Intersetoriais: Práticas Extensionistas em Contextos de Vulnerabilidade”, desenvolvida no período de 2025. A proposta pedagógica desta disciplina extensionista se movimentou como território crítico da profissionalização docente, estruturado a partir da tensão necessária entre o saber acadêmico e as realidades locais. Para tanto, alguns dos tópicos de discussão perseguidos foram a) a desconstrução do senso comum pedagógico que historicamente molda as relações entre educação e infâncias, tensionando a ideia de infâncias educadas a partir do permanente conflito entre as intenções institucionais e as imprevisibilidades do território escolar; b) revisitação de estruturas rígidas, regras e modos de existência das infâncias, mapeando o possível naquilo que parece o mesmo para fazer emergir novas práticas pedagógicas; c) problematização de correlações entre infância, desenvolvimento e parentalidade. Estes e outros tópicos puderam ressignificar os territórios educativos e intersetoriais das ações,  mobilizando práticas e políticas em defesa das crianças em contextos vulneráveis, num compromisso ético da docência e da gestão escolar.</w:t>
      </w:r>
    </w:p>
    <w:p w:rsidR="00000000" w:rsidDel="00000000" w:rsidP="00000000" w:rsidRDefault="00000000" w:rsidRPr="00000000" w14:paraId="0000003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ínterim de novas perspectivas da pós-graduação, sublinhamos práticas extensionistas com o potencial de: a) produção epistêmica sob outras bases de saberes, para além daquelas historicamente acumuladas, capaz de dirimir e tensionar fronteiras entre a educação superior e a educação básica, a universidade e as comunidades locais; b) qualificação e profissionalização das redes e sistemas de ensino; c) integração de problematizações inerentes ao cotidiano profissional e comunitário, convertendo-os em território de experimentação para processos de investigação e pesquisa.</w:t>
      </w:r>
    </w:p>
    <w:p w:rsidR="00000000" w:rsidDel="00000000" w:rsidP="00000000" w:rsidRDefault="00000000" w:rsidRPr="00000000" w14:paraId="0000003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 isso, práticas extensionistas, como as do componente curricular “Territórios Educativos Intersetoriais: Práticas Extensionistas em Contextos de Vulnerabilidade”, validam o compromisso com a qualidade da instituição pública, capaz de redesenhar e assegurar uma política educacional democrática. A luta pela formação docente de qualidade, um dos pilares fundamentais da base comum nacional, implica recuperar, nas estruturas curriculares, a importância do espaço para análise da educação enquanto disciplina, seus campos de estudo, métodos de estudo e status epistemológico; busca ainda a compreensão da totalidade do processo de trabalho docente e nos unifica na luta política contra as tentativas de aligeiramento da formação do profissional da educação, via propostas neotecnicistas que pretendem transformá-lo em um “prático” formado apenas nas disciplinas específicas. </w:t>
      </w:r>
    </w:p>
    <w:p w:rsidR="00000000" w:rsidDel="00000000" w:rsidP="00000000" w:rsidRDefault="00000000" w:rsidRPr="00000000" w14:paraId="0000003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sentido, compreendemos a formação continuada como um processo intrinsecamente articulado ao contexto escolar, no qual os professores, por meio da reflexão crítica sobre sua própria prática, constroem conhecimentos capazes de contribuir para o aperfeiçoamento profissional e para o desenvolvimento de ações pedagógicas criativas, inovadoras, dinâmicas e significativas, que incorporam as múltiplas formas de linguagem presente no </w:t>
      </w:r>
      <w:r w:rsidDel="00000000" w:rsidR="00000000" w:rsidRPr="00000000">
        <w:rPr>
          <w:rFonts w:ascii="Times New Roman" w:cs="Times New Roman" w:eastAsia="Times New Roman" w:hAnsi="Times New Roman"/>
          <w:rtl w:val="0"/>
        </w:rPr>
        <w:t xml:space="preserve">cotidiano</w:t>
      </w:r>
      <w:r w:rsidDel="00000000" w:rsidR="00000000" w:rsidRPr="00000000">
        <w:rPr>
          <w:rFonts w:ascii="Times New Roman" w:cs="Times New Roman" w:eastAsia="Times New Roman" w:hAnsi="Times New Roman"/>
          <w:rtl w:val="0"/>
        </w:rPr>
        <w:t xml:space="preserve"> das infâncias na sociedade contemporânea. As experiências vivenciadas pelos professores na busca por respostas às demandas emergentes devem ser reconhecidas como processos formativos, uma vez que contribuem significativamente para sua constituição enquanto profissionais da educação comprometidos com as crianças.</w:t>
      </w:r>
    </w:p>
    <w:p w:rsidR="00000000" w:rsidDel="00000000" w:rsidP="00000000" w:rsidRDefault="00000000" w:rsidRPr="00000000" w14:paraId="0000003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w:t>
      </w:r>
      <w:r w:rsidDel="00000000" w:rsidR="00000000" w:rsidRPr="00000000">
        <w:rPr>
          <w:rFonts w:ascii="Times New Roman" w:cs="Times New Roman" w:eastAsia="Times New Roman" w:hAnsi="Times New Roman"/>
          <w:rtl w:val="0"/>
        </w:rPr>
        <w:t xml:space="preserve"> Alarcão (1996),</w:t>
      </w:r>
      <w:r w:rsidDel="00000000" w:rsidR="00000000" w:rsidRPr="00000000">
        <w:rPr>
          <w:rFonts w:ascii="Times New Roman" w:cs="Times New Roman" w:eastAsia="Times New Roman" w:hAnsi="Times New Roman"/>
          <w:rtl w:val="0"/>
        </w:rPr>
        <w:t xml:space="preserve"> ao abordar a formação continuada de professores,</w:t>
      </w:r>
    </w:p>
    <w:p w:rsidR="00000000" w:rsidDel="00000000" w:rsidP="00000000" w:rsidRDefault="00000000" w:rsidRPr="00000000" w14:paraId="00000037">
      <w:pPr>
        <w:spacing w:line="240" w:lineRule="auto"/>
        <w:ind w:left="708.661417322834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considero (...) importante que o professor reflita sobre a sua experiência profissional, a sua atuação educativa, os seus mecanismos de ação, a sua </w:t>
      </w:r>
      <w:r w:rsidDel="00000000" w:rsidR="00000000" w:rsidRPr="00000000">
        <w:rPr>
          <w:rFonts w:ascii="Times New Roman" w:cs="Times New Roman" w:eastAsia="Times New Roman" w:hAnsi="Times New Roman"/>
          <w:i w:val="1"/>
          <w:iCs w:val="1"/>
          <w:rtl w:val="0"/>
        </w:rPr>
        <w:t xml:space="preserve">práxis </w:t>
      </w:r>
      <w:r w:rsidDel="00000000" w:rsidR="00000000" w:rsidRPr="00000000">
        <w:rPr>
          <w:rFonts w:ascii="Times New Roman" w:cs="Times New Roman" w:eastAsia="Times New Roman" w:hAnsi="Times New Roman"/>
          <w:rtl w:val="0"/>
        </w:rPr>
        <w:t xml:space="preserve">ou, por outras palavras, reflita sobre os fundamentos que o levam a agir, e a agir de uma determinada forma. Estamos perante uma filosofia de ação ou uma epistemologia da ação (p. 7)</w:t>
      </w:r>
    </w:p>
    <w:p w:rsidR="00000000" w:rsidDel="00000000" w:rsidP="00000000" w:rsidRDefault="00000000" w:rsidRPr="00000000" w14:paraId="0000003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Dessa forma, segundo a autora, a prática pedagógica se encontra diretamente vinculada a um permanente processo de reflexão crítica e dialógica, que abrange tanto as ações desenvolvidas no cotidiano quanto às concepções teóricas que fundamentam a identidade docente. A reflexão contínua a respeito da prática orienta a ressignificação das ações futuras e, articulada aos referenciais teóricos que problematizam a educação, a sociedade e as infâncias, impulsiona a busca por novos conhecimentos por meio da formação continuada, proposta, nesse caso pela participação na disciplina da pós graduação como culminância das ações extensionistas vivenciadas no Coletivo Fluir.</w:t>
      </w:r>
    </w:p>
    <w:p w:rsidR="00000000" w:rsidDel="00000000" w:rsidP="00000000" w:rsidRDefault="00000000" w:rsidRPr="00000000" w14:paraId="0000003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Ainda segundo Alarcão (2011), encontros formativos organizados com base as experiências vivenciadas, a reflexão e o diálogo, são essenciais, pois o principal objetivo é que as(os) professoras(es) sejam capazes de pensar e gerir a própria ação profissional, visto que</w:t>
      </w:r>
    </w:p>
    <w:p w:rsidR="00000000" w:rsidDel="00000000" w:rsidP="00000000" w:rsidRDefault="00000000" w:rsidRPr="00000000" w14:paraId="0000003A">
      <w:pPr>
        <w:spacing w:line="240" w:lineRule="auto"/>
        <w:ind w:left="708.661417322834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 pouco por todas as escolas estão a surgir grupos de professores que se constituem para estudar um assunto ou encontrar solução para um problema do seu cotidiano. Isso revela um comprometimento com a profissão, um desejo de aperfeiçoamento profissional e uma manifestação de interesse pela melhoria da qualidade da educação. Parece-me, </w:t>
      </w:r>
      <w:r w:rsidDel="00000000" w:rsidR="00000000" w:rsidRPr="00000000">
        <w:rPr>
          <w:rFonts w:ascii="Times New Roman" w:cs="Times New Roman" w:eastAsia="Times New Roman" w:hAnsi="Times New Roman"/>
          <w:rtl w:val="0"/>
        </w:rPr>
        <w:t xml:space="preserve">porém que</w:t>
      </w:r>
      <w:r w:rsidDel="00000000" w:rsidR="00000000" w:rsidRPr="00000000">
        <w:rPr>
          <w:rFonts w:ascii="Times New Roman" w:cs="Times New Roman" w:eastAsia="Times New Roman" w:hAnsi="Times New Roman"/>
          <w:rtl w:val="0"/>
        </w:rPr>
        <w:t xml:space="preserve"> não bastam boas intenções. É preciso saber como se pode ser mais reflexivo, para ser mais autônomo, responsável e crítico. (p. 55).</w:t>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entanto, esse olhar apresentado pela autora só é possível se, enquanto professores, nos entendermos como seres em constante desenvolvimento, o que Freire (1996) nomeia como inacabamento docente, no sentido de que, ao considerarmos a complexidade que envolve o ser humano e as suas relações, estamos em contínuo processo de desenvolvimento, ou seja, em constante formação/transformação.</w:t>
      </w:r>
    </w:p>
    <w:p w:rsidR="00000000" w:rsidDel="00000000" w:rsidP="00000000" w:rsidRDefault="00000000" w:rsidRPr="00000000" w14:paraId="0000003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condição de inconclusão, à qual as(os) professoras(es) também estão submetidas, reflete a constante busca por significados e pela capacidade de intervir no mundo criticamente. Por isso, as experiências e os sentidos que elas adquirem constituem a identidade dos professores, permeadas por suas histórias pessoais e profissionais, repletas de subjetividades e significados.</w:t>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Conforme destaca </w:t>
      </w:r>
      <w:r w:rsidDel="00000000" w:rsidR="00000000" w:rsidRPr="00000000">
        <w:rPr>
          <w:rFonts w:ascii="Times New Roman" w:cs="Times New Roman" w:eastAsia="Times New Roman" w:hAnsi="Times New Roman"/>
          <w:rtl w:val="0"/>
        </w:rPr>
        <w:t xml:space="preserve">Imbernón (2004)</w:t>
      </w:r>
      <w:r w:rsidDel="00000000" w:rsidR="00000000" w:rsidRPr="00000000">
        <w:rPr>
          <w:rFonts w:ascii="Times New Roman" w:cs="Times New Roman" w:eastAsia="Times New Roman" w:hAnsi="Times New Roman"/>
          <w:rtl w:val="0"/>
        </w:rPr>
        <w:t xml:space="preserve">, historicamente, a formação docente foi concebida para responder a problemas amplos, homogêneos e padronizados, privilegiando propostas fundamentadas nas concepções de especialistas, muitas vezes distantes da realidade vivenciada pelos professores. Esses modelos de formação consolidaram práticas baseadas em treinamentos previamente estruturados, sistemáticos e mecanizados, características que ainda predominam em grande parte das propostas de formação continuada. Ao desconsiderar os contextos nos quais os professores atuam e as especificidades de suas experiências, tais modelos, fundamentados exclusivamente no saber especializado ou em soluções uniformizadas, produzem impactos limitados sobre a prática pedagógica, sem favorecer transformações efetivas no contexto educativo.</w:t>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afirma Imbernón (2004):</w:t>
      </w:r>
    </w:p>
    <w:p w:rsidR="00000000" w:rsidDel="00000000" w:rsidP="00000000" w:rsidRDefault="00000000" w:rsidRPr="00000000" w14:paraId="0000003F">
      <w:pPr>
        <w:spacing w:line="240" w:lineRule="auto"/>
        <w:ind w:left="708.661417322834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o contexto não muda, podemos ter professores mais cultos e com mais conhecimento pedagógico, mas não necessariamente mais inovadores, já que o contexto pode impossibilitar-lhes o desenvolvimento da inovação ou pode levá-los a se recolherem em seus microcontextos, sem repercutirem com sua prática uma inovação mais institucional (p.54).</w:t>
      </w:r>
    </w:p>
    <w:p w:rsidR="00000000" w:rsidDel="00000000" w:rsidP="00000000" w:rsidRDefault="00000000" w:rsidRPr="00000000" w14:paraId="00000040">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cenário, torna-se imprescindível que os professores se reconheçam como sujeitos produtores de conhecimento, protagonistas dos processos de formação continuada e corresponsáveis pela elaboração de propostas inovadoras e criativas que contribuam para a melhoria da realidade educacional e para o fortalecimento do trabalho coletivo.  </w:t>
      </w:r>
    </w:p>
    <w:p w:rsidR="00000000" w:rsidDel="00000000" w:rsidP="00000000" w:rsidRDefault="00000000" w:rsidRPr="00000000" w14:paraId="0000004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Embora desenvolva essa problematização a partir do contexto da educação de jovens e adultos, </w:t>
      </w:r>
      <w:r w:rsidDel="00000000" w:rsidR="00000000" w:rsidRPr="00000000">
        <w:rPr>
          <w:rFonts w:ascii="Times New Roman" w:cs="Times New Roman" w:eastAsia="Times New Roman" w:hAnsi="Times New Roman"/>
          <w:rtl w:val="0"/>
        </w:rPr>
        <w:t xml:space="preserve">Vieira Pinto (2003)</w:t>
      </w:r>
      <w:r w:rsidDel="00000000" w:rsidR="00000000" w:rsidRPr="00000000">
        <w:rPr>
          <w:rFonts w:ascii="Times New Roman" w:cs="Times New Roman" w:eastAsia="Times New Roman" w:hAnsi="Times New Roman"/>
          <w:rtl w:val="0"/>
        </w:rPr>
        <w:t xml:space="preserve">, em consonância com Imbernón (2004), defende que a formação continuada dos professores constitui um dos aspectos mais relevantes em qualquer programa de desenvolvimento pedagógico. Para tanto, é necessário que esses processos formativos promovam o diálogo, a reflexão crítica e a conscientização dos docentes acerca de seu papel na transformação da sociedade.</w:t>
      </w:r>
    </w:p>
    <w:p w:rsidR="00000000" w:rsidDel="00000000" w:rsidP="00000000" w:rsidRDefault="00000000" w:rsidRPr="00000000" w14:paraId="0000004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Nessa perspectiva, os movimentos formativos integram a construção de uma consciência crítica que orienta a ação docente, fundamentada na compreensão das influências sociais e no reconhecimento de que o trabalho do professor possui uma dimensão social, exercendo impacto direto sobre a realidade e sobre os contextos em que atua (Vieira Pinto, 2003). Ainda nesta perspectiva </w:t>
      </w:r>
      <w:r w:rsidDel="00000000" w:rsidR="00000000" w:rsidRPr="00000000">
        <w:rPr>
          <w:rFonts w:ascii="Times New Roman" w:cs="Times New Roman" w:eastAsia="Times New Roman" w:hAnsi="Times New Roman"/>
          <w:rtl w:val="0"/>
        </w:rPr>
        <w:t xml:space="preserve">Pinazza (2013),</w:t>
      </w:r>
      <w:r w:rsidDel="00000000" w:rsidR="00000000" w:rsidRPr="00000000">
        <w:rPr>
          <w:rFonts w:ascii="Times New Roman" w:cs="Times New Roman" w:eastAsia="Times New Roman" w:hAnsi="Times New Roman"/>
          <w:rtl w:val="0"/>
        </w:rPr>
        <w:t xml:space="preserve"> ao desenvolver pesquisas a respeito da formação em contextos, se aproxima dessa concepção ao afirmar que os programas de formação continuada devem se afastar de iniciativas que visam desenvolver apenas competências técnicas e engessadas, visto que precisam abarcar as experiências vivenciadas pelos professores e suas concepções acerca das práticas que exercem.</w:t>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concordância com Pinazza (2013), </w:t>
      </w:r>
      <w:r w:rsidDel="00000000" w:rsidR="00000000" w:rsidRPr="00000000">
        <w:rPr>
          <w:rFonts w:ascii="Times New Roman" w:cs="Times New Roman" w:eastAsia="Times New Roman" w:hAnsi="Times New Roman"/>
          <w:rtl w:val="0"/>
        </w:rPr>
        <w:t xml:space="preserve">Lordani, Cruz e Araújo (2022)</w:t>
      </w:r>
      <w:r w:rsidDel="00000000" w:rsidR="00000000" w:rsidRPr="00000000">
        <w:rPr>
          <w:rFonts w:ascii="Times New Roman" w:cs="Times New Roman" w:eastAsia="Times New Roman" w:hAnsi="Times New Roman"/>
          <w:rtl w:val="0"/>
        </w:rPr>
        <w:t xml:space="preserve">, consideram as (os) professoras(es) como o principal mediador dos processos de construção de conhecimento e reforçam a importância dos processos de formação continuada que valorizem a realidade e a influência dos movimentos sociais e culturais na prática pedagógica,</w:t>
      </w:r>
    </w:p>
    <w:p w:rsidR="00000000" w:rsidDel="00000000" w:rsidP="00000000" w:rsidRDefault="00000000" w:rsidRPr="00000000" w14:paraId="00000044">
      <w:pPr>
        <w:spacing w:line="240" w:lineRule="auto"/>
        <w:ind w:left="708.661417322834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trabalho educativo, por sua complexidade, vai se transformando ao longo da trajetória docente. Com isso, a formação continuada deve considerar a dinâmica do contexto da prática social, no sentido de verificar como tal prática se estabelece. Faz-se também importante, neste processo formativo, identificar o que pensam os docentes sobre sua própria formação e, ainda, como almejam alcançar novas formas de aprimoramento no decorrer de sua atividade docente. (Lordani, Cruz e Araújo, 2022. p. 669)</w:t>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dar voz aos docentes, para que expressem suas inquietações e expectativas acerca dos processos formativos vivenciados, abre-se espaço para o diálogo e a reflexão crítica do trabalho que desenvolve, suas concepções, potencialidades e fragilidades, o que para </w:t>
      </w:r>
      <w:r w:rsidDel="00000000" w:rsidR="00000000" w:rsidRPr="00000000">
        <w:rPr>
          <w:rFonts w:ascii="Times New Roman" w:cs="Times New Roman" w:eastAsia="Times New Roman" w:hAnsi="Times New Roman"/>
          <w:rtl w:val="0"/>
        </w:rPr>
        <w:t xml:space="preserve">Freire (1996) </w:t>
      </w:r>
      <w:r w:rsidDel="00000000" w:rsidR="00000000" w:rsidRPr="00000000">
        <w:rPr>
          <w:rFonts w:ascii="Times New Roman" w:cs="Times New Roman" w:eastAsia="Times New Roman" w:hAnsi="Times New Roman"/>
          <w:rtl w:val="0"/>
        </w:rPr>
        <w:t xml:space="preserve">caracteriza uma educação problematizadora e libertadora alicerçada na criatividade, que estimula a reflexão e o olhar acerca da realidade.</w:t>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Seguindo esta premissa, ao assumirmos o compromisso de problematizar os processos formativos dos professores, refletimos também a respeito dos movimentos que surgem tanto a partir de iniciativas individuais quanto daquelas promovidas coletivamente nas escolas ou no sistema de ensino em geral. Esses movimentos investigativos buscam problematizar as ações que têm sido executadas e destacar a importância de práticas pedagógicas dialógicas e colaborativas, com o objetivo de ampliar a reflexão sobre o papel da formação continuada na transformação do contexto vivenciado.</w:t>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reflexão crítica sobre a ação pedagógica a respeito das experiências vividas durante as inserções do projeto Coletivo Fluir nos territórios educativos intersetoriais é essencial, visto que é por meio desse pensamento que podemos vislumbrar mudanças e melhorias na sociedade, o que constitui um dos principais objetivos de nos tornarmos professores. Nesse sentido, ser um professor reflexivo, conforme Alarcão (2011), implica ter plena consciência da capacidade de pensar e refletir, que distingue o ser humano criativo, não como um simples reprodutor de ideias e práticas alheias com a prática pedagógica isolada do seu papel como ser social.</w:t>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Segundo Vieira Pinto (2003), "a concepção crítica é a antítese da ingênua" (p. 63), ou seja, o professor consciente da necessidade de transformações sociais adquire uma postura crítica em relação aos processos educativos, desenvolvendo propostas fundamentadas na colaboração, no diálogo e na busca por práticas dialógicas e colaborativas. Essas práticas devem também estar alinhadas às mudanças que ocorrem na vida das crianças e de suas famílias, demonstrando a relação existente entre a cultura,  a escola e a forma como o professor se constitui neste contexto.</w:t>
      </w:r>
    </w:p>
    <w:p w:rsidR="00000000" w:rsidDel="00000000" w:rsidP="00000000" w:rsidRDefault="00000000" w:rsidRPr="00000000" w14:paraId="0000004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Desta forma, assumir uma postura crítica, dialógica e reflexiva no contexto da infância significa valorizar as crianças e as(os) professoras(es) como sujeitos ativos, produtores de cultura e conhecimento, capazes de interagir e se expressar sobre o mundo de maneira criativa, questionadora e inquieta. No entanto, o desenvolvimento dessa consciência crítica docente depende de uma formação continuada significativa, já que esses processos formativos podem tanto provocar a busca por novos sentidos, quanto perpetuar antigos paradigmas de reprodução. </w:t>
      </w:r>
    </w:p>
    <w:p w:rsidR="00000000" w:rsidDel="00000000" w:rsidP="00000000" w:rsidRDefault="00000000" w:rsidRPr="00000000" w14:paraId="0000004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podemos perceber, os processos de formação continuada, são complexos e precisam atender diversas demandas que exigem do professor disposição e interesse em aprender e construir novos conhecimentos. Neste sentido, acreditamos que a formação continuada deve partir da busca por melhorias na realidade, no contexto coletivo dos professores, com objetivo de valorizar os conhecimentos construídos em grupo a partir da reflexão crítica da própria prática pedagógica.</w:t>
      </w:r>
    </w:p>
    <w:p w:rsidR="00000000" w:rsidDel="00000000" w:rsidP="00000000" w:rsidRDefault="00000000" w:rsidRPr="00000000" w14:paraId="0000004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 propostas de formação continuada de professores que tenham origem nas próprias vivências nas escolas e as experiências produzidas nas inserções nos territórios educativos intersetoriais se torna fundamental, pois consideramos que a construção dos conhecimentos se relaciona com reflexão crítica da prática pedagógica, e a busca por novas possibilidades, neste caso, se justifica pelo surgimento de demandas que necessitam de novos aprendizados.</w:t>
      </w:r>
    </w:p>
    <w:p w:rsidR="00000000" w:rsidDel="00000000" w:rsidP="00000000" w:rsidRDefault="00000000" w:rsidRPr="00000000" w14:paraId="0000004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Portanto, as práticas docentes, envolvem a compreensão acerca de processos complexos que envolvem concepções teóricas, questões culturais e paradigmas educacionais enraizados historicamente. Estes aspectos ao se </w:t>
      </w:r>
      <w:r w:rsidDel="00000000" w:rsidR="00000000" w:rsidRPr="00000000">
        <w:rPr>
          <w:rFonts w:ascii="Times New Roman" w:cs="Times New Roman" w:eastAsia="Times New Roman" w:hAnsi="Times New Roman"/>
          <w:rtl w:val="0"/>
        </w:rPr>
        <w:t xml:space="preserve">entrelaçarem</w:t>
      </w:r>
      <w:r w:rsidDel="00000000" w:rsidR="00000000" w:rsidRPr="00000000">
        <w:rPr>
          <w:rFonts w:ascii="Times New Roman" w:cs="Times New Roman" w:eastAsia="Times New Roman" w:hAnsi="Times New Roman"/>
          <w:rtl w:val="0"/>
        </w:rPr>
        <w:t xml:space="preserve"> aos movimentos dinâmicos propostos nos componentes curriculares da pós-graduação trazem indagações e desafios que exigem das(os) professoras(es) o olhar crítico reflexivo sobre a própria prática docente.</w:t>
      </w:r>
    </w:p>
    <w:p w:rsidR="00000000" w:rsidDel="00000000" w:rsidP="00000000" w:rsidRDefault="00000000" w:rsidRPr="00000000" w14:paraId="0000004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Conclusões</w:t>
      </w:r>
    </w:p>
    <w:p w:rsidR="00000000" w:rsidDel="00000000" w:rsidP="00000000" w:rsidRDefault="00000000" w:rsidRPr="00000000" w14:paraId="0000004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experiência do componente curricular desenvolvido no âmbito do Projeto de Extensão Coletivo Fluir: Territórios Educativos e Intersetoriais de Ações e Políticas em Defesa das Crianças em Contextos Vulneráveis evidencia que a extensão universitária pode constituir-se como um princípio organizador da formação acadêmica na pós-graduação, produzindo deslocamentos nas formas de ensinar, pesquisar e construir conhecimento unindo as escolas e a universidade. Mais do que uma estratégia complementar às atividades acadêmicas, a extensão revelou-se, nesta experiência, um espaço de encontro entre diferentes sujeitos, saberes e instituições, capaz de tensionar a organização tradicional da pós-graduação e ampliar sua inserção social.</w:t>
      </w:r>
    </w:p>
    <w:p w:rsidR="00000000" w:rsidDel="00000000" w:rsidP="00000000" w:rsidRDefault="00000000" w:rsidRPr="00000000" w14:paraId="0000005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sentido, a aproximação entre a escola e a universidade proporcionou contribuições significativas tanto para as práticas educativas desenvolvidas pelas(os) professoras(es) participantes do projeto quanto para a formação dos acadêmicos extensionistas, tornando a construção do conhecimento de ambos mais significativa, contextualizada e articulada às pesquisas desenvolvidas nos programas de pós-graduação da Universidade Federal de Santa Maria. Essa interlocução entre a educação básica e o ensino superior favoreceu a constituição de um espaço coletivo de aprendizagem, no qual diferentes saberes, experiências e perspectivas puderam ser compartilhados e ressignificados, fortalecendo o diálogo entre a produção acadêmica e a realidade vivenciada nas instituições escolares.</w:t>
      </w:r>
    </w:p>
    <w:p w:rsidR="00000000" w:rsidDel="00000000" w:rsidP="00000000" w:rsidRDefault="00000000" w:rsidRPr="00000000" w14:paraId="0000005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serem convidados a participar das propostas previstas no componente curricular da pós-graduação, os docentes da rede pública que atuam nas escolas participantes do Coletivo Fluir tiveram a oportunidade de dialogar, compartilhar experiências e refletir criticamente a respeito das múltiplas demandas que permeiam as práticas educativas. Esse movimento possibilitou a problematização dos desafios enfrentados no contexto escolar, bem como a construção coletiva de alternativas fundamentadas na troca de conhecimentos, na escuta sensível e na valorização das experiências profissionais dos participantes. Desse modo, o processo formativo extrapolou a transmissão de conhecimentos, constituindo-se como um espaço de reflexão, colaboração e produção conjunta de saberes, capazes de contribuir para a qualificação das práticas pedagógicas e para o fortalecimento das relações entre universidade e escola.</w:t>
      </w:r>
    </w:p>
    <w:p w:rsidR="00000000" w:rsidDel="00000000" w:rsidP="00000000" w:rsidRDefault="00000000" w:rsidRPr="00000000" w14:paraId="0000005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Considera-se que experiências como a desenvolvida pelo Projeto de Extensão Coletivo Fluir: territórios educativos e intersetoriais de ações e políticas em defesa das crianças em contextos vulneráveis reafirmam o papel da universidade pública como um espaço privilegiado de construção democrática, produção científica e socialização do conhecimento, comprometido com a transformação social, com a redução das desigualdades e com a defesa intransigente da educação pública, gratuita, laica e socialmente referenciada. Ao promover a aproximação entre a universidade e os diferentes contextos educacionais, iniciativas dessa natureza fortalecem a indissociabilidade entre o ensino, a pesquisa e a extensão, favorecendo a construção de processos formativos que valorizam o diálogo entre os saberes acadêmicos e os saberes produzidos no cotidiano das instituições escolares.</w:t>
      </w:r>
    </w:p>
    <w:p w:rsidR="00000000" w:rsidDel="00000000" w:rsidP="00000000" w:rsidRDefault="00000000" w:rsidRPr="00000000" w14:paraId="0000005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um contexto latino-americano historicamente marcado por profundas desigualdades sociais, econômicas, culturais e educacionais, fortalecer a extensão universitária no âmbito da pós-graduação representa ampliar as possibilidades de interlocução entre universidade e sociedade, reconhecendo que a produção do conhecimento deve estar comprometida com as demandas concretas da população e com os desafios enfrentados pelos diferentes territórios educativos. Nessa perspectiva, a extensão constitui-se como um espaço de formação crítica e colaborativa, capaz de promover processos educativos mais democráticos, plurais e participativos, fundamentados na escuta, no diálogo e na construção coletiva de soluções para os problemas vivenciados pelas comunidades.</w:t>
      </w:r>
    </w:p>
    <w:p w:rsidR="00000000" w:rsidDel="00000000" w:rsidP="00000000" w:rsidRDefault="00000000" w:rsidRPr="00000000" w14:paraId="0000005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Além disso, ao favorecer o desenvolvimento de ações extensionistas articuladas às pesquisas realizadas nos programas de pós-graduação, ampliam-se as possibilidades de produção de conhecimentos socialmente relevantes e de fortalecimento de redes de pesquisa comprometidas com a garantia dos direitos das crianças, com a valorização da docência, com a formação continuada dos professores e com a construção coletiva de políticas públicas que respondam às especificidades dos diferentes contextos educacionais. Dessa forma, experiências como a do Projeto Coletivo Fluir evidenciam o potencial transformador da extensão universitária como dimensão constitutiva da formação acadêmica, reafirmando o compromisso social da universidade pública com a produção de conhecimentos comprometidos com a justiça social, a equidade e a democratização do acesso a uma educação de qualidade.</w:t>
      </w:r>
    </w:p>
    <w:p w:rsidR="00000000" w:rsidDel="00000000" w:rsidP="00000000" w:rsidRDefault="00000000" w:rsidRPr="00000000" w14:paraId="0000005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w:t>
      </w:r>
    </w:p>
    <w:p w:rsidR="00000000" w:rsidDel="00000000" w:rsidP="00000000" w:rsidRDefault="00000000" w:rsidRPr="00000000" w14:paraId="00000057">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Alarcão, I. et al. </w:t>
      </w:r>
      <w:r w:rsidDel="00000000" w:rsidR="00000000" w:rsidRPr="00000000">
        <w:rPr>
          <w:rFonts w:ascii="Times New Roman" w:cs="Times New Roman" w:eastAsia="Times New Roman" w:hAnsi="Times New Roman"/>
          <w:b w:val="1"/>
          <w:bCs w:val="1"/>
          <w:highlight w:val="white"/>
          <w:rtl w:val="0"/>
        </w:rPr>
        <w:t xml:space="preserve">Ser professor reflexivo. Formação reflexiva de professores: estratégias de supervisão</w:t>
      </w:r>
      <w:r w:rsidDel="00000000" w:rsidR="00000000" w:rsidRPr="00000000">
        <w:rPr>
          <w:rFonts w:ascii="Times New Roman" w:cs="Times New Roman" w:eastAsia="Times New Roman" w:hAnsi="Times New Roman"/>
          <w:highlight w:val="white"/>
          <w:rtl w:val="0"/>
        </w:rPr>
        <w:t xml:space="preserve">. Porto: Porto Editora, p. 171-189, 1996.</w:t>
      </w:r>
    </w:p>
    <w:p w:rsidR="00000000" w:rsidDel="00000000" w:rsidP="00000000" w:rsidRDefault="00000000" w:rsidRPr="00000000" w14:paraId="00000058">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Alarcão, I. Escola Reflexiva e nova racionalidade. Porto Alegre: Artmed Editora, 2001. _. Professores reflexivos em uma escola reflexiva. São Paulo, Cortez, 2011.</w:t>
      </w:r>
    </w:p>
    <w:p w:rsidR="00000000" w:rsidDel="00000000" w:rsidP="00000000" w:rsidRDefault="00000000" w:rsidRPr="00000000" w14:paraId="00000059">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De Souza Lordani, S. F.; De Lucena Cruz, D. S.; De Araújo, R. N. A formação continuada de professores da educação infantil: contribuições da teoria histórico-cultural. Revista Ibero-Americana de Estudos em Educação, p. 0661-0673, 2022.</w:t>
      </w:r>
    </w:p>
    <w:p w:rsidR="00000000" w:rsidDel="00000000" w:rsidP="00000000" w:rsidRDefault="00000000" w:rsidRPr="00000000" w14:paraId="0000005A">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Freire, P. </w:t>
      </w:r>
      <w:r w:rsidDel="00000000" w:rsidR="00000000" w:rsidRPr="00000000">
        <w:rPr>
          <w:rFonts w:ascii="Times New Roman" w:cs="Times New Roman" w:eastAsia="Times New Roman" w:hAnsi="Times New Roman"/>
          <w:b w:val="1"/>
          <w:bCs w:val="1"/>
          <w:highlight w:val="white"/>
          <w:rtl w:val="0"/>
        </w:rPr>
        <w:t xml:space="preserve">Pedagogia da Autonomia. Saberes necessários à prática educativa.</w:t>
      </w:r>
      <w:r w:rsidDel="00000000" w:rsidR="00000000" w:rsidRPr="00000000">
        <w:rPr>
          <w:rFonts w:ascii="Times New Roman" w:cs="Times New Roman" w:eastAsia="Times New Roman" w:hAnsi="Times New Roman"/>
          <w:highlight w:val="white"/>
          <w:rtl w:val="0"/>
        </w:rPr>
        <w:t xml:space="preserve"> São Paulo: Paz e Terra, 1996.</w:t>
      </w:r>
    </w:p>
    <w:p w:rsidR="00000000" w:rsidDel="00000000" w:rsidP="00000000" w:rsidRDefault="00000000" w:rsidRPr="00000000" w14:paraId="0000005B">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Imbernón, F. </w:t>
      </w:r>
      <w:r w:rsidDel="00000000" w:rsidR="00000000" w:rsidRPr="00000000">
        <w:rPr>
          <w:rFonts w:ascii="Times New Roman" w:cs="Times New Roman" w:eastAsia="Times New Roman" w:hAnsi="Times New Roman"/>
          <w:b w:val="1"/>
          <w:bCs w:val="1"/>
          <w:highlight w:val="white"/>
          <w:rtl w:val="0"/>
        </w:rPr>
        <w:t xml:space="preserve">Formação continuada de professores</w:t>
      </w:r>
      <w:r w:rsidDel="00000000" w:rsidR="00000000" w:rsidRPr="00000000">
        <w:rPr>
          <w:rFonts w:ascii="Times New Roman" w:cs="Times New Roman" w:eastAsia="Times New Roman" w:hAnsi="Times New Roman"/>
          <w:highlight w:val="white"/>
          <w:rtl w:val="0"/>
        </w:rPr>
        <w:t xml:space="preserve">. Porto Alegre: ArtMed, 2009. E-book. p.1. ISBN 9788536321523. Disponível em: https://integrada.minhabiblioteca.com.br/reader/books/9788536321523/. Acesso em: 20 dez. 2024.</w:t>
      </w:r>
    </w:p>
    <w:p w:rsidR="00000000" w:rsidDel="00000000" w:rsidP="00000000" w:rsidRDefault="00000000" w:rsidRPr="00000000" w14:paraId="0000005C">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Luckesi, C. C. </w:t>
      </w:r>
      <w:r w:rsidDel="00000000" w:rsidR="00000000" w:rsidRPr="00000000">
        <w:rPr>
          <w:rFonts w:ascii="Times New Roman" w:cs="Times New Roman" w:eastAsia="Times New Roman" w:hAnsi="Times New Roman"/>
          <w:b w:val="1"/>
          <w:bCs w:val="1"/>
          <w:highlight w:val="white"/>
          <w:rtl w:val="0"/>
        </w:rPr>
        <w:t xml:space="preserve">Avaliação em educação: questões epistemológicas e práticas</w:t>
      </w:r>
      <w:r w:rsidDel="00000000" w:rsidR="00000000" w:rsidRPr="00000000">
        <w:rPr>
          <w:rFonts w:ascii="Times New Roman" w:cs="Times New Roman" w:eastAsia="Times New Roman" w:hAnsi="Times New Roman"/>
          <w:highlight w:val="white"/>
          <w:rtl w:val="0"/>
        </w:rPr>
        <w:t xml:space="preserve">. Cortez Editora, 2022.</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5D">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highlight w:val="white"/>
          <w:rtl w:val="0"/>
        </w:rPr>
        <w:t xml:space="preserve">Medeiros, R. M. V. Território, espaço de identidade. </w:t>
      </w:r>
      <w:r w:rsidDel="00000000" w:rsidR="00000000" w:rsidRPr="00000000">
        <w:rPr>
          <w:rFonts w:ascii="Times New Roman" w:cs="Times New Roman" w:eastAsia="Times New Roman" w:hAnsi="Times New Roman"/>
          <w:b w:val="1"/>
          <w:bCs w:val="1"/>
          <w:highlight w:val="white"/>
          <w:rtl w:val="0"/>
        </w:rPr>
        <w:t xml:space="preserve">Territórios e territorialidades: teorias, processos e conflitos. São Paulo: Expressão Popular</w:t>
      </w:r>
      <w:r w:rsidDel="00000000" w:rsidR="00000000" w:rsidRPr="00000000">
        <w:rPr>
          <w:rFonts w:ascii="Times New Roman" w:cs="Times New Roman" w:eastAsia="Times New Roman" w:hAnsi="Times New Roman"/>
          <w:highlight w:val="white"/>
          <w:rtl w:val="0"/>
        </w:rPr>
        <w:t xml:space="preserve">, v. 368, p. 217-227, 2009.</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5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Pinazza, M. A. </w:t>
      </w:r>
      <w:r w:rsidDel="00000000" w:rsidR="00000000" w:rsidRPr="00000000">
        <w:rPr>
          <w:rFonts w:ascii="Times New Roman" w:cs="Times New Roman" w:eastAsia="Times New Roman" w:hAnsi="Times New Roman"/>
          <w:b w:val="1"/>
          <w:bCs w:val="1"/>
          <w:rtl w:val="0"/>
        </w:rPr>
        <w:t xml:space="preserve">Desenvolvimento profissional em contexto: estudo de condições de formação e mudança.</w:t>
      </w:r>
      <w:r w:rsidDel="00000000" w:rsidR="00000000" w:rsidRPr="00000000">
        <w:rPr>
          <w:rFonts w:ascii="Times New Roman" w:cs="Times New Roman" w:eastAsia="Times New Roman" w:hAnsi="Times New Roman"/>
          <w:rtl w:val="0"/>
        </w:rPr>
        <w:t xml:space="preserve"> In. Em busca da pedagogia da infância. Org. Júlia Oliveira-Formosinho e Tizuku Morchida Kishimoto. Porto Alegre. Penso. 2013.</w:t>
      </w:r>
    </w:p>
    <w:p w:rsidR="00000000" w:rsidDel="00000000" w:rsidP="00000000" w:rsidRDefault="00000000" w:rsidRPr="00000000" w14:paraId="0000005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Vieira Pinto, A. </w:t>
      </w:r>
      <w:r w:rsidDel="00000000" w:rsidR="00000000" w:rsidRPr="00000000">
        <w:rPr>
          <w:rFonts w:ascii="Times New Roman" w:cs="Times New Roman" w:eastAsia="Times New Roman" w:hAnsi="Times New Roman"/>
          <w:b w:val="1"/>
          <w:bCs w:val="1"/>
          <w:rtl w:val="0"/>
        </w:rPr>
        <w:t xml:space="preserve">Sete lições sobre educação de adultos.</w:t>
      </w:r>
      <w:r w:rsidDel="00000000" w:rsidR="00000000" w:rsidRPr="00000000">
        <w:rPr>
          <w:rFonts w:ascii="Times New Roman" w:cs="Times New Roman" w:eastAsia="Times New Roman" w:hAnsi="Times New Roman"/>
          <w:rtl w:val="0"/>
        </w:rPr>
        <w:t xml:space="preserve"> 13 ed. – São Paulo, Cortez, 2003.</w:t>
      </w:r>
    </w:p>
    <w:p w:rsidR="00000000" w:rsidDel="00000000" w:rsidP="00000000" w:rsidRDefault="00000000" w:rsidRPr="00000000" w14:paraId="00000060">
      <w:pPr>
        <w:spacing w:line="240" w:lineRule="auto"/>
        <w:jc w:val="left"/>
        <w:rPr>
          <w:rFonts w:ascii="Times New Roman" w:cs="Times New Roman" w:eastAsia="Times New Roman" w:hAnsi="Times New Roman"/>
        </w:rPr>
      </w:pPr>
      <w:r w:rsidDel="00000000" w:rsidR="00000000" w:rsidRPr="00000000">
        <w:rPr>
          <w:rtl w:val="0"/>
        </w:rPr>
      </w:r>
    </w:p>
    <w:sectPr>
      <w:headerReference r:id="rId10" w:type="default"/>
      <w:footerReference r:id="rId11"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mailto:mcardonix@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enisef.rosa@gmail.com" TargetMode="External"/><Relationship Id="rId8" Type="http://schemas.openxmlformats.org/officeDocument/2006/relationships/hyperlink" Target="mailto:costa.joacir@ufsm.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eqkN8ffN2Fu4mht5+lkuIrxacw==">CgMxLjAyDmgudDVrNWZycnhkcTI2Mg5oLjM1YjkxbTN5a2w4azIOaC5kZmdhZ28xbHlpdWEyDmguc3VwanEzZm9wazR0Mg5oLmswbWE2ZjlpOGQwZDgAciExdjB5R2ZyZDN0bEk4cklIRjN5czFGM25sNXJuSmpzZ24=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