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pStyle w:val="Heading3"/>
        <w:keepNext w:val="0"/>
        <w:keepLines w:val="0"/>
        <w:spacing w:before="280" w:lineRule="auto"/>
        <w:jc w:val="center"/>
        <w:rPr>
          <w:rFonts w:ascii="Times New Roman" w:cs="Times New Roman" w:eastAsia="Times New Roman" w:hAnsi="Times New Roman"/>
          <w:b w:val="1"/>
          <w:bCs w:val="1"/>
          <w:color w:val="000000"/>
          <w:sz w:val="26"/>
          <w:szCs w:val="26"/>
        </w:rPr>
      </w:pPr>
      <w:bookmarkStart w:colFirst="0" w:colLast="0" w:name="_heading=h.1h5v3pqbqw2b" w:id="0"/>
      <w:bookmarkEnd w:id="0"/>
      <w:r w:rsidDel="00000000" w:rsidR="00000000" w:rsidRPr="00000000">
        <w:rPr>
          <w:rFonts w:ascii="Times New Roman" w:cs="Times New Roman" w:eastAsia="Times New Roman" w:hAnsi="Times New Roman"/>
          <w:b w:val="1"/>
          <w:bCs w:val="1"/>
          <w:color w:val="000000"/>
          <w:sz w:val="26"/>
          <w:szCs w:val="26"/>
          <w:rtl w:val="0"/>
        </w:rPr>
        <w:t xml:space="preserve">A Extensão universitária na formação inicial docente: Uma análise dos cursos de pedagogia da UFSM</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Neocatto, Alice Moro Autor 1</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de Santa Maria Autor 1</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alicemoro@ufsm.br Autor 1</w:t>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Cecchin, Andréa Forgiarini Autor 2</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Universidade Federal de Santa Maria  Autor 2</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andrea.cecchin@ufsm.br</w:t>
      </w:r>
      <w:r w:rsidDel="00000000" w:rsidR="00000000" w:rsidRPr="00000000">
        <w:rPr>
          <w:rFonts w:ascii="Times New Roman" w:cs="Times New Roman" w:eastAsia="Times New Roman" w:hAnsi="Times New Roman"/>
          <w:rtl w:val="0"/>
        </w:rPr>
        <w:t xml:space="preserve"> Autor 2</w:t>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r>
    </w:p>
    <w:p w:rsidR="00000000" w:rsidDel="00000000" w:rsidP="00000000" w:rsidRDefault="00000000" w:rsidRPr="00000000" w14:paraId="0000000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Resumo: </w:t>
      </w:r>
      <w:r w:rsidDel="00000000" w:rsidR="00000000" w:rsidRPr="00000000">
        <w:rPr>
          <w:rFonts w:ascii="Times New Roman" w:cs="Times New Roman" w:eastAsia="Times New Roman" w:hAnsi="Times New Roman"/>
          <w:rtl w:val="0"/>
        </w:rPr>
        <w:t xml:space="preserve">Desde o ano de 2018, as universidades brasileiras enfrentam um novo cenário que desafia as dinâmicas da formação universitária: a obrigatoriedade da inserção da extensão no currículo dos cursos de graduação. O presente estudo tem por objetivo analisar os Projetos Pedagógicos de Curso (PPCs) dos cursos de Pedagogia, nas modalidades diurna e noturna, da Universidade Federal de Santa Maria (UFSM), com interesse na investigação do processo de inserção da carga horária extensionista nos currículos dos respectivos cursos. Para isso, tomam-se como basilares as ideias da extensão universitária como uma dimensão formativa e pedagógica, conforme preconizam </w:t>
      </w:r>
      <w:r w:rsidDel="00000000" w:rsidR="00000000" w:rsidRPr="00000000">
        <w:rPr>
          <w:rFonts w:ascii="Times New Roman" w:cs="Times New Roman" w:eastAsia="Times New Roman" w:hAnsi="Times New Roman"/>
          <w:rtl w:val="0"/>
        </w:rPr>
        <w:t xml:space="preserve">Luiz Síveres, Humberto Tommasino e Agustín Cano</w:t>
      </w:r>
      <w:r w:rsidDel="00000000" w:rsidR="00000000" w:rsidRPr="00000000">
        <w:rPr>
          <w:rFonts w:ascii="Times New Roman" w:cs="Times New Roman" w:eastAsia="Times New Roman" w:hAnsi="Times New Roman"/>
          <w:rtl w:val="0"/>
        </w:rPr>
        <w:t xml:space="preserve">, e como articuladora na mobilização de saberes docentes na formação inicial, a partir de autores como </w:t>
      </w:r>
      <w:r w:rsidDel="00000000" w:rsidR="00000000" w:rsidRPr="00000000">
        <w:rPr>
          <w:rFonts w:ascii="Times New Roman" w:cs="Times New Roman" w:eastAsia="Times New Roman" w:hAnsi="Times New Roman"/>
          <w:rtl w:val="0"/>
        </w:rPr>
        <w:t xml:space="preserve">Kenneth Zeichner (2008, 2010), Maurice Tardif (2014) e Paulo Freire</w:t>
      </w:r>
      <w:r w:rsidDel="00000000" w:rsidR="00000000" w:rsidRPr="00000000">
        <w:rPr>
          <w:rFonts w:ascii="Times New Roman" w:cs="Times New Roman" w:eastAsia="Times New Roman" w:hAnsi="Times New Roman"/>
          <w:rtl w:val="0"/>
        </w:rPr>
        <w:t xml:space="preserve"> (2021, 2026). No que se refere aos aspectos metodológicos, trata-se de um estudo exploratório e descritivo, de abordagem qualitativa, desenvolvido por meio de pesquisa e análise documental. No percurso metodológico, exploram-se os projetos pedagógicos dos cursos, comparando-os em suas dinâmicas de inserção das atividades extensionistas ao longo da trajetória de formação de futuros docentes e relacionando-os aos documentos institucionais da UFSM que versam sobre a extensão universitária. Identifica-se que ambos os cursos atendem aos parâmetros legais e apresentam uma concepção de extensão dialógica, indissociável do ensino e da pesquisa. A carga horária extensionista está distribuída entre componentes do núcleo rígido e Atividades Complementares de Extensão (ACEX). Os Seminários Integradores emergem como potências, configurando um "percurso aprendente" contínuo e um "terceiro espaço" híbrido de aproximação com a comunidade. Percebe-se que a maior parte da carga horária recai em ACEX, dinâmica acentuada na composição de carga horária no curso noturno, o que garante certa autonomia aos estudantes no seu percurso acadêmico, já que não há uma sequência aconselhada pelo currículo para seu cumprimento. Todavia, descortina-se um cenário de limites quanto à dinâmica do papel formativo da extensão, sem a devida explicitação da mediação docente e da relação professor-aluno-sociedade na matriz, evoca o risco de uma institucionalização burocrática do fazer extensionista. Conclui-se que há contradições e limites nos documentos analisados, o que exige superar o mero cumprimento burocrático de horas através da importância da sistematização das ações e da mediação pedagógica ativa, assegurando, assim, o caráter formativo da extensão na constituição da identidade e dos saberes da práxis docente.</w:t>
      </w:r>
    </w:p>
    <w:p w:rsidR="00000000" w:rsidDel="00000000" w:rsidP="00000000" w:rsidRDefault="00000000" w:rsidRPr="00000000" w14:paraId="0000000E">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Palavras-chave: </w:t>
      </w:r>
      <w:r w:rsidDel="00000000" w:rsidR="00000000" w:rsidRPr="00000000">
        <w:rPr>
          <w:rFonts w:ascii="Times New Roman" w:cs="Times New Roman" w:eastAsia="Times New Roman" w:hAnsi="Times New Roman"/>
          <w:rtl w:val="0"/>
        </w:rPr>
        <w:t xml:space="preserve">Extensão curricular, Formação Inicial de Professores, Pedagogia, Projeto Pedagógico de Curso, Saberes Docentes.</w:t>
      </w: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Introdução</w:t>
      </w:r>
    </w:p>
    <w:p w:rsidR="00000000" w:rsidDel="00000000" w:rsidP="00000000" w:rsidRDefault="00000000" w:rsidRPr="00000000" w14:paraId="0000001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atual cenário da extensão universitária no Brasil compreende uma oportunidade ímpar para consolidar o fazer extensionista como um pilar fundamental na formação do estudante, efetivando concretamente o princípio constitucional da indissociabilidade entre ensino, pesquisa e extensão. </w:t>
      </w:r>
    </w:p>
    <w:p w:rsidR="00000000" w:rsidDel="00000000" w:rsidP="00000000" w:rsidRDefault="00000000" w:rsidRPr="00000000" w14:paraId="0000001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Diante deste fato, embora o momento permita o reconhecimento de uma identidade própria para a extensão no país, seu fazer, no percurso histórico das universidades, sofreu diferentes influências que transformaram e ainda compõem algumas práticas institucionais. </w:t>
      </w:r>
    </w:p>
    <w:p w:rsidR="00000000" w:rsidDel="00000000" w:rsidP="00000000" w:rsidRDefault="00000000" w:rsidRPr="00000000" w14:paraId="0000001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Enquanto processo histórico, a extensão brasileira tem como gênese influências exógenas advindas de modelos europeus e estadunidenses, marcadamente de caráter assistencialista e de prestação de serviços (Jezine, 2006). Essas matrizes originais caracterizavam ações de atendimento transitório a carências sociais, porém desprovidas de uma perspectiva de transformação social ou de vinculação com uma formação cidadã e crítica dos acadêmicos.</w:t>
      </w:r>
    </w:p>
    <w:p w:rsidR="00000000" w:rsidDel="00000000" w:rsidP="00000000" w:rsidRDefault="00000000" w:rsidRPr="00000000" w14:paraId="0000001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 essas vias, a extensão configurava-se como uma ação pontual, cujo propósito limitava-se a transferir o conhecimento produzido nas universidades para setores considerados desinformados. As primeiras experiências extensionistas em universidades datam da década de 1910 através de conferências e cursos gratuitos para a população interessada (Sousa, 2010).</w:t>
      </w:r>
    </w:p>
    <w:p w:rsidR="00000000" w:rsidDel="00000000" w:rsidP="00000000" w:rsidRDefault="00000000" w:rsidRPr="00000000" w14:paraId="0000001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Tais práticas, frequentemente desconectadas da realidade social, não despertavam o interesse genuíno das comunidades e convertiam-se em atividades meramente voluntárias de benevolência. Nessas dinâmicas, não havia uma  vinculação com a formação acadêmica e uma perspectiva de emancipação social com as populações envolvidas (Jezine, 2006). </w:t>
      </w:r>
    </w:p>
    <w:p w:rsidR="00000000" w:rsidDel="00000000" w:rsidP="00000000" w:rsidRDefault="00000000" w:rsidRPr="00000000" w14:paraId="0000001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constituição de uma identidade própria para a extensão no Brasil ganha contornos de mudança apenas na década de 1950, sob influência da Reforma de Córdoba de 1918 e pelas concepções dialógicas de Paulo Freire. Este fazer é desvinculado de uma prática institucional, acontece via movimento estudantil, porém é a base epistemológica da concepção de extensão defendida na década de 1980 (Sousa, 2010).</w:t>
      </w:r>
    </w:p>
    <w:p w:rsidR="00000000" w:rsidDel="00000000" w:rsidP="00000000" w:rsidRDefault="00000000" w:rsidRPr="00000000" w14:paraId="0000001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década de 1980 é um momento profícuo de discussão e de transformações na situação política do país, a redemocratização oportuniza amplos debates e encontros que discutem a função da universidade e sua inserção junto à comunidade. Nesse horizonte, a criação, no ano de 1987, do Fórum de Pró-Reitores de Extensão das Instituições Públicas de Educação Superior Brasileiras (Forproex, 1987), consolidou-se como um espaço de lutas e reivindicações por uma identidade extensionista de caráter dialógico, transformador e crítico, voltada ao impacto social e à formação cidadã (Forproex, 1987). </w:t>
      </w:r>
    </w:p>
    <w:p w:rsidR="00000000" w:rsidDel="00000000" w:rsidP="00000000" w:rsidRDefault="00000000" w:rsidRPr="00000000" w14:paraId="0000001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publicação da Constituição Federal Brasileira garante à extensão seu lugar como um pilar das funções universitárias, junto com o ensino e a pesquisa, foram o princípio constitucional da indissociabilidade ensino, pesquisa e extensão (Brasil, 1988).</w:t>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Contudo, apesar dos avanços conceituais, as práticas extensionistas mantiveram-se frequentemente subalternas e sem a devida estruturação institucional, orçamentária e pedagógica em relação ao ensino e à pesquisa. Há uma nova força que entra em cena, junto às práticas universitárias como um todo, que é a visão mercantil da educação superior (Jezine, 2006). Nessa ótica, a atividade extensionista ganhou contornos de captação de recursos e de prestação de serviços tecnológicos atrelados a interesses empresariais privados.</w:t>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Esse conjunto de forças atribui uma polissemia conceitual à extensão, na qual coabitam práticas assistencialistas, mercantis, transferencistas e dialógico-críticas. É nesse ínterim que ganha destaque a promulgação do Plano Nacional de Educação (PNE 2014-2024), cuja Meta 12, em sua estratégia 12.7, estabeleceu a obrigatoriedade de assegurar, no mínimo, 10% do total de créditos curriculares da graduação em programas e projetos de extensão universitária (Brasil, 2014). </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documento regulamentador de tal meta, o Conselho Nacional de Educação publica, no ano de 2018, as Diretrizes para a Extensão na Educação Superior Brasileira (Brasil, 2018). As diretrizes, que operam como um documento orientador nacional para a extensão na educação superior, também definem uma concepção para a extensão como uma </w:t>
      </w:r>
    </w:p>
    <w:p w:rsidR="00000000" w:rsidDel="00000000" w:rsidP="00000000" w:rsidRDefault="00000000" w:rsidRPr="00000000" w14:paraId="0000001C">
      <w:pPr>
        <w:spacing w:line="240" w:lineRule="auto"/>
        <w:ind w:left="708.661417322834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atividade que se integra à matriz curricular e à organização da pesquisa, constituindo-se em processo interdisciplinar, político educacional, cultural, científico, tecnológico, que promove a interação transformadora entre as instituições de ensino superior e os outros setores da sociedade, por meio da produção e da aplicação do conhecimen</w:t>
      </w:r>
      <w:r w:rsidDel="00000000" w:rsidR="00000000" w:rsidRPr="00000000">
        <w:rPr>
          <w:rFonts w:ascii="Times New Roman" w:cs="Times New Roman" w:eastAsia="Times New Roman" w:hAnsi="Times New Roman"/>
          <w:rtl w:val="0"/>
        </w:rPr>
        <w:t xml:space="preserve">to, em articulação permanente com o ensino e a pesquisa </w:t>
      </w:r>
      <w:r w:rsidDel="00000000" w:rsidR="00000000" w:rsidRPr="00000000">
        <w:rPr>
          <w:rFonts w:ascii="Times New Roman" w:cs="Times New Roman" w:eastAsia="Times New Roman" w:hAnsi="Times New Roman"/>
          <w:rtl w:val="0"/>
        </w:rPr>
        <w:t xml:space="preserve">(Brasil, 2018. Art. 3º).</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 pressupostos da concepção publicada tem referência a ideias de Freire (2021) e do Forproex (1987) na defesa de uma prática extensionista que combine uma dimensão formativa e de construção do conhecimento por meio do diálogo e da interação com a sociedade. </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entrelaçamento dessas relações, o contexto contemporâneo das licenciaturas revela-se desafiador, uma vez que a formação inicial de professores é uma área historicamente tensionada por reformas curriculares recorrentes e pela necessidade de superar modelos puramente técnicos e teóricos de ensino. </w:t>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 essa ótica, compreende-se que a constituição da identidade docente não ocorre por meio da mera acumulação de teorias abstratas, mas sim pela mobilização de um repertório de saberes plurais, temporais e heterogêneos, no quais as vivências práticas e experienciais ocupam um lugar fundamental na validação do conhecimento profissional. </w:t>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estudo fundamenta-se nos princípios de que a extensão universitária atua exatamente como o elo integrador desse processo, configurando-se como um espaço privilegiado de diálogo com a sociedade que promove um "percurso aprendente" (Síveres, 2010) e a ressignificação de saberes em interface direta com diferentes contextos da realidade social (Freire, 2021). </w:t>
      </w:r>
    </w:p>
    <w:p w:rsidR="00000000" w:rsidDel="00000000" w:rsidP="00000000" w:rsidRDefault="00000000" w:rsidRPr="00000000" w14:paraId="0000002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Ademais, assume-se a extensão como função indissociável do ensino e da pesquisa, conforme citam os autores Tommasino e Cano (2016), a extensão opera como fundamento para integralidade das funções da universidade, contribui na superação da fragmentação acadêmica e promove uma renovação pedagógica nos currículos, por meio de sua relação dialógica e sua ação contextualizada no cotidiano dos espaços educativos.</w:t>
      </w:r>
    </w:p>
    <w:p w:rsidR="00000000" w:rsidDel="00000000" w:rsidP="00000000" w:rsidRDefault="00000000" w:rsidRPr="00000000" w14:paraId="0000002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dimensão ganha ênfase face às novas Diretrizes Curriculares Nacionais para a Formação Inicial de Professores (Resolução CNE/CP Nº 4/2024), que preconizam a articulação indissociável entre teoria e prática e o reconhecimento dos múltiplos contextos da Educação Básica para a emancipação dos indivíduos (Brasil, 2024).</w:t>
      </w:r>
    </w:p>
    <w:p w:rsidR="00000000" w:rsidDel="00000000" w:rsidP="00000000" w:rsidRDefault="00000000" w:rsidRPr="00000000" w14:paraId="0000002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Diretrizes Curriculares Nacionais para a Formação Inicial de Professores (Resolução CNE/CP Nº 4 de maio de 2024) tem como alguns de seus princípios: “a articulação indissociável entre a teoria e a prática no processo de formação [...] assegurados pela indissociabilidade entre ensino, pesquisa e extensão” (Brasil, 2024, p. 3), “o reconhecimento, por parte dos licenciandos, dos múltiplos contextos e formas de exercício do magistério na Educação Básica” (Brasil, 2024, p. 3) e “compromisso de que a formação dos profissionais do magistério busque contribuir para a consolidação de uma nação soberana, democrática, justa, laica, inclusiva e que promova a emancipação dos indivíduos e grupos sociais[...]”(Brasil, 2024, p.4). </w:t>
      </w:r>
    </w:p>
    <w:p w:rsidR="00000000" w:rsidDel="00000000" w:rsidP="00000000" w:rsidRDefault="00000000" w:rsidRPr="00000000" w14:paraId="0000002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Diante das novas regulamentações em vigor, justifica-se a premência de investigar como as instituições assimilam tais exigências legais em suas matrizes curriculares. Sob esse aspecto, a comparação de currículos de um mesmo curso oferecido em turnos distintos enriquece o debate. Os cursos noturnos, por sua natureza de democratização do acesso para a classe trabalhadora, desafiam a distribuição e o planejamento das atividades extensionistas, dado que os estudantes possuem dinâmicas laborais e disponibilidade de tempo que os diferenciam daqueles matriculados no turno diurno. </w:t>
      </w:r>
    </w:p>
    <w:p w:rsidR="00000000" w:rsidDel="00000000" w:rsidP="00000000" w:rsidRDefault="00000000" w:rsidRPr="00000000" w14:paraId="0000002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curso de Pedagogia, na modalidade presencial, da Universidade Federal de Santa Maria (UFSM, 2025; UFSM, 2026) ilustra, de forma clara, essa realidade. Ambos os cursos visam a formação de professores para a docência na educação infantil e nos anos iniciais do ensino fundamental, capacitados a atuar em diferentes modalidades e áreas que exijam conhecimentos pedagógicos. As diferenças entre os cursos recaem sobre o perfil do estudante, já que o curso noturno prevê abarcar, majoritariamente, trabalhadores que necessitam conciliar o estudo com o emprego.</w:t>
      </w:r>
    </w:p>
    <w:p w:rsidR="00000000" w:rsidDel="00000000" w:rsidP="00000000" w:rsidRDefault="00000000" w:rsidRPr="00000000" w14:paraId="0000002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Essas distinções se devem ao fato que, enquanto o curso diurno pode propiciar uma formação em nove semestres com vivência integral, o noturno necessita adaptar o tempo e a distribuição das atividades para acolher o aluno trabalhador, estendendo a duração do curso (10 semestres) para garantir a mesma qualidade formativa em turnos reduzidos.</w:t>
      </w:r>
    </w:p>
    <w:p w:rsidR="00000000" w:rsidDel="00000000" w:rsidP="00000000" w:rsidRDefault="00000000" w:rsidRPr="00000000" w14:paraId="0000002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Frente a essas assimetrias temporais e socioculturais, as quest</w:t>
      </w:r>
      <w:r w:rsidDel="00000000" w:rsidR="00000000" w:rsidRPr="00000000">
        <w:rPr>
          <w:rFonts w:ascii="Times New Roman" w:cs="Times New Roman" w:eastAsia="Times New Roman" w:hAnsi="Times New Roman"/>
          <w:rtl w:val="0"/>
        </w:rPr>
        <w:t xml:space="preserve">ões</w:t>
      </w:r>
      <w:r w:rsidDel="00000000" w:rsidR="00000000" w:rsidRPr="00000000">
        <w:rPr>
          <w:rFonts w:ascii="Times New Roman" w:cs="Times New Roman" w:eastAsia="Times New Roman" w:hAnsi="Times New Roman"/>
          <w:rtl w:val="0"/>
        </w:rPr>
        <w:t xml:space="preserve"> que conduzem esta pesquisa se interpõem: Como a extensão tem sido integrada formalmente nos currículos dos cursos presenciais de Pedagogia da UFSM? H</w:t>
      </w:r>
      <w:r w:rsidDel="00000000" w:rsidR="00000000" w:rsidRPr="00000000">
        <w:rPr>
          <w:rFonts w:ascii="Times New Roman" w:cs="Times New Roman" w:eastAsia="Times New Roman" w:hAnsi="Times New Roman"/>
          <w:rtl w:val="0"/>
        </w:rPr>
        <w:t xml:space="preserve">á</w:t>
      </w:r>
      <w:r w:rsidDel="00000000" w:rsidR="00000000" w:rsidRPr="00000000">
        <w:rPr>
          <w:rFonts w:ascii="Times New Roman" w:cs="Times New Roman" w:eastAsia="Times New Roman" w:hAnsi="Times New Roman"/>
          <w:rtl w:val="0"/>
        </w:rPr>
        <w:t xml:space="preserve"> contradições entre a norma e a potência pedagógica frente às realidades do diurno e do noturno? </w:t>
      </w:r>
    </w:p>
    <w:p w:rsidR="00000000" w:rsidDel="00000000" w:rsidP="00000000" w:rsidRDefault="00000000" w:rsidRPr="00000000" w14:paraId="0000002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responder a essa problem</w:t>
      </w:r>
      <w:r w:rsidDel="00000000" w:rsidR="00000000" w:rsidRPr="00000000">
        <w:rPr>
          <w:rFonts w:ascii="Times New Roman" w:cs="Times New Roman" w:eastAsia="Times New Roman" w:hAnsi="Times New Roman"/>
          <w:rtl w:val="0"/>
        </w:rPr>
        <w:t xml:space="preserve">ática</w:t>
      </w:r>
      <w:r w:rsidDel="00000000" w:rsidR="00000000" w:rsidRPr="00000000">
        <w:rPr>
          <w:rFonts w:ascii="Times New Roman" w:cs="Times New Roman" w:eastAsia="Times New Roman" w:hAnsi="Times New Roman"/>
          <w:rtl w:val="0"/>
        </w:rPr>
        <w:t xml:space="preserve">, o presente estudo tem por objetivo analisar os Projetos Pedagógicos de Curso (PPCs) das modalidades diurna e noturna da graduação em Pedagogia da UFSM, investigando o processo de inserção e caracterização da carga horária extensionista em suas matrizes curriculares. </w:t>
      </w:r>
    </w:p>
    <w:p w:rsidR="00000000" w:rsidDel="00000000" w:rsidP="00000000" w:rsidRDefault="00000000" w:rsidRPr="00000000" w14:paraId="0000002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trabalho está estruturado a partir desta introdução com os aspectos iniciais do tema, objetivos e justificativa desta pesquisa, após discorre-se para o desenvolvimento do estudo, com uma breve fundamentação teórica, seu percurso metodológico e a análise dos dados, na comparação dos PPC’s dos cursos de pedagogia diurno e noturno da UFSM. Por fim, apresenta-se as considerações finais do presente estudo e o referencial bibliográfico utilizado.</w:t>
      </w:r>
    </w:p>
    <w:p w:rsidR="00000000" w:rsidDel="00000000" w:rsidP="00000000" w:rsidRDefault="00000000" w:rsidRPr="00000000" w14:paraId="0000002A">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B">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 Aspectos Teóricos e Conceituais</w:t>
      </w:r>
    </w:p>
    <w:p w:rsidR="00000000" w:rsidDel="00000000" w:rsidP="00000000" w:rsidRDefault="00000000" w:rsidRPr="00000000" w14:paraId="0000002C">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2.1 A Extensão Universitária Crítica e Dialógica</w:t>
      </w:r>
    </w:p>
    <w:p w:rsidR="00000000" w:rsidDel="00000000" w:rsidP="00000000" w:rsidRDefault="00000000" w:rsidRPr="00000000" w14:paraId="0000002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compreensão da extensão enquanto dimensão formativa exige uma reflexão acerca das tensões que envolvem sua concepção. Tommasino e Cano (2016) apontam que as práticas extensionistas se constituem em torno de duas concepções, a de viés assistencialista e transferencista e a de vertente crítica e dialógica.</w:t>
      </w:r>
    </w:p>
    <w:p w:rsidR="00000000" w:rsidDel="00000000" w:rsidP="00000000" w:rsidRDefault="00000000" w:rsidRPr="00000000" w14:paraId="0000002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diferencial entre essas duas forças está na vinculação com o território, com a comunidade externa. O modelo assistencialista e transferencista é focado na difusão unilateral do conhecimento e na resolução pontual e pragmática dos problemas sociais (Tommasino &amp; Cano, 2016).</w:t>
      </w:r>
    </w:p>
    <w:p w:rsidR="00000000" w:rsidDel="00000000" w:rsidP="00000000" w:rsidRDefault="00000000" w:rsidRPr="00000000" w14:paraId="0000003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extensão crítica e dialógica, por sua vez, preconiza a relação horizontal entre a universidade e a sociedade. Destacam-se as ideias de Freire (2021) que contribuem para esta perspectiva extensionista, o autor refere que a atividade extensionista deve considerar a integração de diferentes saberes (científicos e populares). Esse fazer sob um olhar de partilha e diálogo, permite a apropriação do conhecimento científico pela sociedade. Simultaneamente, os estudantes vivenciam a efetiva relação entre teoria e prática contextualizada com a realidade social, o que oportuniza um aprendizado significativo na formação dos estudantes.</w:t>
      </w:r>
    </w:p>
    <w:p w:rsidR="00000000" w:rsidDel="00000000" w:rsidP="00000000" w:rsidRDefault="00000000" w:rsidRPr="00000000" w14:paraId="0000003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horizontalidade nas relações entre a universidade e os setores populares é potencializadora para  a reconfiguração dos processos de formação acadêmica. Nesse sentido, a extensão deixa de ocupar um lugar periférico e passa a configurar um princípio pedagógico (Síveres, 2010). O autor revela que o fazer extensionista não é mera aplicação instrumental, na dimensão de formação acadêmica, a extensão atua como um vetor de renovação mental e epistemológica, quando seu fazer está atrelado ao rigor, à escuta e à sensibilidade. </w:t>
      </w:r>
    </w:p>
    <w:p w:rsidR="00000000" w:rsidDel="00000000" w:rsidP="00000000" w:rsidRDefault="00000000" w:rsidRPr="00000000" w14:paraId="0000003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Portanto, nessa lógica a extensão passa a ser eixo integrador do ensino e da pesquisa por meio da vivência nos territórios e do envolvimento dos estudantes com os problemas reais da sociedade. </w:t>
      </w:r>
    </w:p>
    <w:p w:rsidR="00000000" w:rsidDel="00000000" w:rsidP="00000000" w:rsidRDefault="00000000" w:rsidRPr="00000000" w14:paraId="00000033">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2.2 A Formação Inicial de Professores e a Mobilização de Saberes</w:t>
      </w:r>
      <w:r w:rsidDel="00000000" w:rsidR="00000000" w:rsidRPr="00000000">
        <w:rPr>
          <w:rtl w:val="0"/>
        </w:rPr>
      </w:r>
    </w:p>
    <w:p w:rsidR="00000000" w:rsidDel="00000000" w:rsidP="00000000" w:rsidRDefault="00000000" w:rsidRPr="00000000" w14:paraId="0000003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se tratando da formação inicial de professores, a dimensão de formação acadêmica da extensão, na ótica crítica e dialógica, ganha destaque ao se entrelaçar com a construção da identidade docente e com a mobilização de saberes que a formação inicial propicia.</w:t>
      </w:r>
    </w:p>
    <w:p w:rsidR="00000000" w:rsidDel="00000000" w:rsidP="00000000" w:rsidRDefault="00000000" w:rsidRPr="00000000" w14:paraId="0000003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prática extensionista vinculada a formação inicial atua como elo que conduz o licenciando a experienciar uma imersão em dinâmicas comunitárias reais. O fazer extensionista propicia que a prática pedagógica exerça uma ressignificação de seus conhecimentos, transformando a vivência em um saber para sua constituição como docente.</w:t>
      </w:r>
    </w:p>
    <w:p w:rsidR="00000000" w:rsidDel="00000000" w:rsidP="00000000" w:rsidRDefault="00000000" w:rsidRPr="00000000" w14:paraId="0000003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Sob essa perspectiva, as contribuições de Tardif (2014) tornam-se fundamentais para compreender que os saberes docentes não se reduzem a teorias, mas se constituem em um conjunto plural, temporal e heterogêneo. De acordo com o autor, a identidade é elaborada a partir de diferentes fontes, que envolvem desde os saberes disciplinares e curriculares até, prioritariamente, os saberes da experiência. Assim, o saber docente é socialmente construído e se valida na relação direta com o campo de atuação. </w:t>
      </w:r>
    </w:p>
    <w:p w:rsidR="00000000" w:rsidDel="00000000" w:rsidP="00000000" w:rsidRDefault="00000000" w:rsidRPr="00000000" w14:paraId="0000003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Entretanto, salienta-se que o saber experiencial não deve ser uma prática sem reflexão e método, pois arrisca recair em uma ação assistencialista de mero ativismo técnico. Torna-se necessário um olhar consciente e uma leitura de mundo, por meio de um compromisso ético e social.</w:t>
      </w:r>
    </w:p>
    <w:p w:rsidR="00000000" w:rsidDel="00000000" w:rsidP="00000000" w:rsidRDefault="00000000" w:rsidRPr="00000000" w14:paraId="0000003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nesse horizonte que as contribuições de Paulo Freire (2026) interligam os aspectos até aqui apresentados. Para Freire (2026), o ato de ensinar exige rigorosidade metódica, mas também uma profunda dialogicidade na relação com o outro e com o mundo. A prática docente exige uma constante reflexão crítica sobre a ação, pois a docência não deve reduzir-se a uma reprodução mecânica de conteúdos.</w:t>
      </w:r>
    </w:p>
    <w:p w:rsidR="00000000" w:rsidDel="00000000" w:rsidP="00000000" w:rsidRDefault="00000000" w:rsidRPr="00000000" w14:paraId="0000003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âmbito da extensão, o contato com a realidade social se constitui como um pilar para reflexões éticas, estéticas e políticas. Dessa forma, os saberes docentes ganham sentido quando articulados à transformação social e à práxis onde a teoria alimenta a ação e a ação refina o conhecimento.</w:t>
      </w:r>
    </w:p>
    <w:p w:rsidR="00000000" w:rsidDel="00000000" w:rsidP="00000000" w:rsidRDefault="00000000" w:rsidRPr="00000000" w14:paraId="0000003B">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Percurso Metodológico</w:t>
      </w:r>
      <w:r w:rsidDel="00000000" w:rsidR="00000000" w:rsidRPr="00000000">
        <w:rPr>
          <w:rtl w:val="0"/>
        </w:rPr>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que se refere aos aspectos metodológicos, este estudo configura-se como exploratório e descritivo de abordagem qualitativa. A opção pela pesquisa qualitativa justifica-se pela necessidade de compreender os fenômenos educacionais em sua profundidade, visto que, conforme Minayo (2009), essa abordagem trabalha com o universo de significados, motivos, crenças, valores e atitudes, constituindo um espaço profundo das relações.</w:t>
      </w:r>
    </w:p>
    <w:p w:rsidR="00000000" w:rsidDel="00000000" w:rsidP="00000000" w:rsidRDefault="00000000" w:rsidRPr="00000000" w14:paraId="0000003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caráter exploratório e descritivo da pesquisa ampara-se em Gil (2008), pois busca proporcionar maior familiaridade com o problema ao descrever as características de determinada realidade, a qual se configura na inserção da carga horária extensionista nos currículos do curso de Pedagogia da UFSM.</w:t>
      </w:r>
    </w:p>
    <w:p w:rsidR="00000000" w:rsidDel="00000000" w:rsidP="00000000" w:rsidRDefault="00000000" w:rsidRPr="00000000" w14:paraId="0000003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método de construção e análise dos dados utilizou-se a pesquisa e a análise documental. De acordo com Lakatos e Marconi (2003), a pesquisa documental constitui-se como uma fonte rica e estável de dados, caracterizando-se pelo uso de materiais que ainda não receberam um tratamento analítico e que podem ser reexaminados sob novas perspectivas. </w:t>
      </w:r>
    </w:p>
    <w:p w:rsidR="00000000" w:rsidDel="00000000" w:rsidP="00000000" w:rsidRDefault="00000000" w:rsidRPr="00000000" w14:paraId="0000004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campo da educação, Lüdke e André (1986) reiteram que os documentos representam uma fonte profícua para extrair evidências que fundamentam as reflexões da pesquisadora, permitindo conectar as políticas e as práticas institucionais a partir das regulamentações em vigência.</w:t>
      </w:r>
    </w:p>
    <w:p w:rsidR="00000000" w:rsidDel="00000000" w:rsidP="00000000" w:rsidRDefault="00000000" w:rsidRPr="00000000" w14:paraId="0000004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w:t>
      </w:r>
      <w:r w:rsidDel="00000000" w:rsidR="00000000" w:rsidRPr="00000000">
        <w:rPr>
          <w:rFonts w:ascii="Times New Roman" w:cs="Times New Roman" w:eastAsia="Times New Roman" w:hAnsi="Times New Roman"/>
          <w:i w:val="1"/>
          <w:iCs w:val="1"/>
          <w:rtl w:val="0"/>
        </w:rPr>
        <w:t xml:space="preserve">corpus</w:t>
      </w:r>
      <w:r w:rsidDel="00000000" w:rsidR="00000000" w:rsidRPr="00000000">
        <w:rPr>
          <w:rFonts w:ascii="Times New Roman" w:cs="Times New Roman" w:eastAsia="Times New Roman" w:hAnsi="Times New Roman"/>
          <w:rtl w:val="0"/>
        </w:rPr>
        <w:t xml:space="preserve"> de análise foi constituído pelos Projetos Pedagógicos de Curso (PPCs) dos cursos de graduação em Pedagogia presenciais, nas modalidades diurna e noturna, da Universidade Federal de Santa Maria (UFSM), além das resoluções e diretrizes institucionais que normatizam a extensão na referida universidade. Realizou-se a leitura compreensiva e o cruzamento desses textos normativos, comparando os dois PPCs em suas dinâmicas de inserção das atividades extensionistas ao longo da trajetória de formação de futuros docentes. </w:t>
      </w:r>
    </w:p>
    <w:p w:rsidR="00000000" w:rsidDel="00000000" w:rsidP="00000000" w:rsidRDefault="00000000" w:rsidRPr="00000000" w14:paraId="0000004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procedimento buscou desvelar as formas de distribuição de carga horária e as concepções pedagógicas, com vistas à identificação das convergências, limites e contradições que cruzam a maneira como a extensão foi inserida na matriz curricular dos referidos PPCs. </w:t>
      </w:r>
    </w:p>
    <w:p w:rsidR="00000000" w:rsidDel="00000000" w:rsidP="00000000" w:rsidRDefault="00000000" w:rsidRPr="00000000" w14:paraId="00000043">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44">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 Análise dos Dados</w:t>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analisar os PPCs dos cursos percebe-se que a concepção de extensão presente em ambos os documentos constitui-se sob o princípio da indissociabilidade entre ensino, pesquisa e extensão. A extensão é descrita como uma via de relação com a comunidade e que possibilita a prática em espaços educacionais reais. </w:t>
      </w:r>
    </w:p>
    <w:p w:rsidR="00000000" w:rsidDel="00000000" w:rsidP="00000000" w:rsidRDefault="00000000" w:rsidRPr="00000000" w14:paraId="0000004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fazer extensionista a partir da realidade social, dialoga diretamente com a perspectiva de Tardif (2014), ao compreender que o saber docente é essencialmente social e experiencial, se constituindo no cotidiano do campo de atuação. A vivência em espaços reais permite que os saberes teóricos ganhem sentido prático.</w:t>
      </w:r>
    </w:p>
    <w:p w:rsidR="00000000" w:rsidDel="00000000" w:rsidP="00000000" w:rsidRDefault="00000000" w:rsidRPr="00000000" w14:paraId="0000004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mesmo modo, a relação horizontal com a comunidade externa materializa a dialogicidade defendida por Freire (2021), convertendo o território em um contexto de escuta. A interlocução com as demandas genuínas dos espaços educativos consolidam uma práxis formativa em que futuros professores aprendem a atuar criticamente frente aos desafios da realidade educacional.</w:t>
      </w:r>
    </w:p>
    <w:p w:rsidR="00000000" w:rsidDel="00000000" w:rsidP="00000000" w:rsidRDefault="00000000" w:rsidRPr="00000000" w14:paraId="0000004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 PPCs apresentam o fazer extensionista como articulador dos saberes da universidade com os da escola e da comunidade, assim como dos sujeitos que compõem esses espaços e territórios (UFSM, 2025; UFSM, 2026). Essa articulação proposta nos PPCs converge com o conceito de terceiro espaço definido por Zeichner (2010). O autor cita que a aproximação do conhecimento acadêmico à comunidade e à escola constrói um espaço híbrido para a formação e a extensão universitária pode atuar como constituinte deste espaço híbrido, superando a histórica dicotomia entre a teoria universitária e a prática das salas de aula. </w:t>
      </w:r>
    </w:p>
    <w:p w:rsidR="00000000" w:rsidDel="00000000" w:rsidP="00000000" w:rsidRDefault="00000000" w:rsidRPr="00000000" w14:paraId="0000004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Esse terceiro espaço, viabilizado pela práxis extensionista, transforma os diferentes espaços de prática e, do mesmo modo, os futuros professores através da horizontalidade de colaboração entre formadores, professores da educação básica e os sujeitos dos contextos sociais envolvidos nas ações. Há uma corresponsabilidade na construção da identidade e dos saberes dos futuros professores.</w:t>
      </w:r>
    </w:p>
    <w:p w:rsidR="00000000" w:rsidDel="00000000" w:rsidP="00000000" w:rsidRDefault="00000000" w:rsidRPr="00000000" w14:paraId="0000004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Através da análise da matriz curricular compreende-se que a extensão está inserida de forma transversal e contínua ao longo do percurso dos dois cursos, este aspecto denota a preocupação da relação teoria e prática desde o início da formação acadêmica.</w:t>
      </w:r>
    </w:p>
    <w:p w:rsidR="00000000" w:rsidDel="00000000" w:rsidP="00000000" w:rsidRDefault="00000000" w:rsidRPr="00000000" w14:paraId="0000004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perspectiva de continuidade na inserção da extensão corresponde com o conceito de percurso aprendente de Síveres (2010). O autor defende que a extensão ao acompanhar o futuro professor desde o início do curso se consolida como um princípio formativo, as vivências extensionistas deixam de configurar ações periféricas ou episódicas, assim a continuidade de um processo se configura como uma dinâmica permanente de reconstrução de saberes e de sensibilização frente aos problemas reais da sociedade.</w:t>
      </w:r>
    </w:p>
    <w:p w:rsidR="00000000" w:rsidDel="00000000" w:rsidP="00000000" w:rsidRDefault="00000000" w:rsidRPr="00000000" w14:paraId="0000004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curso diurno a matriz curricular está organizada por meio de três núcleos: núcleo de estudos básicos, núcleo de aprofundamento e diversificação de estudos, e núcleo de estudos integradores, estes são compostos por nove eixos integradores que garantem a relação entre a teoria e a prática ao longo de nove semestres. </w:t>
      </w:r>
    </w:p>
    <w:p w:rsidR="00000000" w:rsidDel="00000000" w:rsidP="00000000" w:rsidRDefault="00000000" w:rsidRPr="00000000" w14:paraId="0000004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curso noturno, pela sua dinâmica de atender, majoritariamente, estudantes trabalhadores, é mais flexível em sua dinâmica formativa, todavia ele também está organizado nos três núcleos citados, porém com dez eixos integradores.</w:t>
      </w:r>
    </w:p>
    <w:p w:rsidR="00000000" w:rsidDel="00000000" w:rsidP="00000000" w:rsidRDefault="00000000" w:rsidRPr="00000000" w14:paraId="0000004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curso diurno é integral e estruturado em nove semestres. O curso noturno estende-se para dez semestres devido ao limite de 4 horas/aula por noite, o que dilui a carga horária total do curso e os estágios ao longo de mais tempo. </w:t>
      </w:r>
    </w:p>
    <w:p w:rsidR="00000000" w:rsidDel="00000000" w:rsidP="00000000" w:rsidRDefault="00000000" w:rsidRPr="00000000" w14:paraId="0000004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PPC do Noturno destaca explicitamente que seu público é composto, majoritariamente, por trabalhadores. Por isso, enquanto no Diurno a vivência prática e extensionista flui no ritmo diário das disciplinas, o Noturno precisa prever estratégias flexíveis, articulando projetos integrados e organizando os estágios e vivências de modo a viabilizar a conciliação com a jornada laboral dos acadêmicos. </w:t>
      </w:r>
    </w:p>
    <w:p w:rsidR="00000000" w:rsidDel="00000000" w:rsidP="00000000" w:rsidRDefault="00000000" w:rsidRPr="00000000" w14:paraId="0000005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Outra particularidade descrita no PPC do curso de Pedagogia noturno é a atenção a possível mobilidade acadêmica através da equivalência das disciplinas com o curso diurno, embora não sejam ofertadas no mesmo semestre, o PPC do curso noturno viabiliza a mobilidade para atender os diferentes processos e sujeitos do percurso formativo.</w:t>
      </w:r>
    </w:p>
    <w:p w:rsidR="00000000" w:rsidDel="00000000" w:rsidP="00000000" w:rsidRDefault="00000000" w:rsidRPr="00000000" w14:paraId="0000005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extensão universitária como componente curricular, de acordo com a Resolução Institucional da UFSM (Universidade Federal de Santa Maria [UFSM], 2019), tem o intuito de contribuir para a formação do estudante  e, concomitantemente, promover a transformação da sociedade mediante a colaboração com a inclusão social e a ampliação de oportunidades educacionais e formativas.</w:t>
      </w:r>
    </w:p>
    <w:p w:rsidR="00000000" w:rsidDel="00000000" w:rsidP="00000000" w:rsidRDefault="00000000" w:rsidRPr="00000000" w14:paraId="0000005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Resolução dispõe de modalidades que podem compor a estrutura curricular dos cursos, à escolha fica a cargo de cada curso, são três possibilidades de inclusão da atividade extensionista no currículo dos cursos (UFSM, 2019).</w:t>
      </w:r>
    </w:p>
    <w:p w:rsidR="00000000" w:rsidDel="00000000" w:rsidP="00000000" w:rsidRDefault="00000000" w:rsidRPr="00000000" w14:paraId="0000005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Nos componentes curriculares do núcleo rígido (disciplinas obrigatórias), a carga horária prática poderá ser em projetos ou programas de extensão, outra modalidade possível são os componentes curriculares do núcleo flexível (disciplinas eletivas) onde a carga horária teórica é extensionista. Em ambos os componentes curriculares é imprescindível ter um projeto ou um programa de extensão vinculado à disciplina (UFSM, 2019).</w:t>
      </w:r>
    </w:p>
    <w:p w:rsidR="00000000" w:rsidDel="00000000" w:rsidP="00000000" w:rsidRDefault="00000000" w:rsidRPr="00000000" w14:paraId="0000005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terceira modalidade são as Atividades Complementares de Extensão (ACEX), que correspondem à participação dos estudantes em ações de extensão que são integralizadas durante o curso, funcionam como um espaço de diversificação de livre escolha do estudante (UFSM, 2019).</w:t>
      </w:r>
    </w:p>
    <w:p w:rsidR="00000000" w:rsidDel="00000000" w:rsidP="00000000" w:rsidRDefault="00000000" w:rsidRPr="00000000" w14:paraId="0000005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demonstrar a distribuição da carga horária em extensão em ambos os cursos, a tabela abaixo ilustra a maneira como a extensão está presente nos dois cursos analisados.</w:t>
      </w:r>
    </w:p>
    <w:p w:rsidR="00000000" w:rsidDel="00000000" w:rsidP="00000000" w:rsidRDefault="00000000" w:rsidRPr="00000000" w14:paraId="0000005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Tabela 01</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Distribuição da carga horária na matriz curricular</w:t>
      </w:r>
    </w:p>
    <w:sdt>
      <w:sdtPr>
        <w:lock w:val="contentLocked"/>
        <w:id w:val="-564079228"/>
        <w:tag w:val="goog_rdk_0"/>
      </w:sdtPr>
      <w:sdtContent>
        <w:tbl>
          <w:tblPr>
            <w:tblStyle w:val="Table1"/>
            <w:tblW w:w="84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5"/>
            <w:gridCol w:w="2550"/>
            <w:gridCol w:w="4635"/>
            <w:tblGridChange w:id="0">
              <w:tblGrid>
                <w:gridCol w:w="1275"/>
                <w:gridCol w:w="2550"/>
                <w:gridCol w:w="4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Curso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Carga Horária Total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Carga horária em extensão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Pedagogia Diurno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3.230 horas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Carga Horária Total em Extensão: 320 horas</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Distribuição</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Componentes curriculares do núcleo rígido: 120 horas</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ACEX: 200 horas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Pedagogia Noturno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3.245 horas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Carga Horária Total em Extensão: 335 horas</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Distribuição</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Componentes curriculares do núcleo rígido: 45 horas</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ACEX: 290 horas </w:t>
                </w:r>
              </w:p>
            </w:tc>
          </w:tr>
        </w:tbl>
      </w:sdtContent>
    </w:sdt>
    <w:p w:rsidR="00000000" w:rsidDel="00000000" w:rsidP="00000000" w:rsidRDefault="00000000" w:rsidRPr="00000000" w14:paraId="0000006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Nota: Recuperado dos PPCs dos cursos (UFSM, 2025 e UFSM, 2026) </w:t>
      </w:r>
    </w:p>
    <w:p w:rsidR="00000000" w:rsidDel="00000000" w:rsidP="00000000" w:rsidRDefault="00000000" w:rsidRPr="00000000" w14:paraId="0000006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 componentes curriculares do núcleo rígido com carga horária extensionista, no curso diurno estão distribuídos em disciplinas obrigatórias e Seminários Integradores, e conforme citado nos PPCs, se estruturam como espaços privilegiados para a atuação em ações extensionistas (UFSM, 2026).</w:t>
      </w:r>
    </w:p>
    <w:p w:rsidR="00000000" w:rsidDel="00000000" w:rsidP="00000000" w:rsidRDefault="00000000" w:rsidRPr="00000000" w14:paraId="0000006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curso noturno, os componentes curriculares do núcleo rígido estão distribuídos nos Seminários Integradores, pela sequência sugerida para o percurso formativo no PPC os seminários estão distribuídos no primeiro, segundo, quarto e décimo semestre do curso (UFSM, 2025).</w:t>
      </w:r>
    </w:p>
    <w:p w:rsidR="00000000" w:rsidDel="00000000" w:rsidP="00000000" w:rsidRDefault="00000000" w:rsidRPr="00000000" w14:paraId="0000006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ambos os cursos, há uma  parcela significativa de carga horária que recai sobre a escolha de ações complementares por parte dos estudantes sem que fique explicitado o lugar da relação professor-aluno-sociedade nessa construção, o currículo então assume certas contradições.</w:t>
      </w:r>
    </w:p>
    <w:p w:rsidR="00000000" w:rsidDel="00000000" w:rsidP="00000000" w:rsidRDefault="00000000" w:rsidRPr="00000000" w14:paraId="0000006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Ao analisar os dados quantitativos expressos na Tabela 01, evidencia-se uma diferença na estrutura curricular do curso noturno, que concentra 290 horas de sua carga horária extensionista nas Atividades Complementares (ACEX), reservando 45 horas aos componentes do núcleo rígido. Esse arranjo, embora concebido sob os parâmetros de conferir flexibilidade ao estudante trabalhador, impõe uma reflexão de ordem pedagógica. </w:t>
      </w:r>
    </w:p>
    <w:p w:rsidR="00000000" w:rsidDel="00000000" w:rsidP="00000000" w:rsidRDefault="00000000" w:rsidRPr="00000000" w14:paraId="0000006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Conforme argumentam Tommasino e Cano (2016), a destinação de boa parte da carga horária extensionista para a livre escolha e a autonomia do estudante pode fragilizar o potencial de transformação social da extensão. Corre-se o risco de se converter em um percurso fragmentado, o cumprimento dessas horas em ACEX pode ser postergado para o final da graduação, destituindo a extensão de seu caráter processual e contínuo, e transformando um princípio formativo em uma busca individual por carga horária em práticas e fazeres pulverizados.</w:t>
      </w:r>
    </w:p>
    <w:p w:rsidR="00000000" w:rsidDel="00000000" w:rsidP="00000000" w:rsidRDefault="00000000" w:rsidRPr="00000000" w14:paraId="0000006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mera institucionalização burocrática da extensão nos currículos é um risco descrito por Tommasino e Cano (2016). Os autores evidenciam que quando a matriz curricular cede espaço das instâncias de diálogo coletivo e orientação docente para uma mera soma de carga horária, o fazer extensionista corre o risco de se constituir em uma soma de práticas isoladas ou eventos voluntários, pautados apenas no cumprimento de horas. </w:t>
      </w:r>
    </w:p>
    <w:p w:rsidR="00000000" w:rsidDel="00000000" w:rsidP="00000000" w:rsidRDefault="00000000" w:rsidRPr="00000000" w14:paraId="0000006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Cabe destacar que, ambos os PPCs apresentam as ACEX como atividades em articulação com o percurso formativo previsto na matriz curricular e com as demandas sociais e educacionais, a possível autonomia da escolha dos estudantes deve ser conduzida com orientação do curso, pois pode recair em alternativas que não condizem com as definições estabelecidas no PPC e na concepção de extensão como dimensão formativa para os futuros professores. </w:t>
      </w:r>
    </w:p>
    <w:p w:rsidR="00000000" w:rsidDel="00000000" w:rsidP="00000000" w:rsidRDefault="00000000" w:rsidRPr="00000000" w14:paraId="0000006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preocupação converge com os apontamentos de Zeichner (2008), o qual aborda  que o desenvolvimento de um professor reflexivo não ocorre sem uma intencionalidade. Para o autor, uma formação que adota práticas de forma isolada, desprovida de intencionalidade institucional, corre o risco de assumir um viés meramente individualista. A atividade perde seu potencial de transformação, comprometendo a necessária mediação entre universidade, escola e sociedade.</w:t>
      </w:r>
    </w:p>
    <w:p w:rsidR="00000000" w:rsidDel="00000000" w:rsidP="00000000" w:rsidRDefault="00000000" w:rsidRPr="00000000" w14:paraId="0000007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Neste panorama de análise, revela-se potências na inserção da extensão de forma transversal mediante os Seminários Integradores, a centralidade do percurso formativo com base nos seminários, como forma de garantir a dimensão formativa da extensão de modo articulador na matriz curricular, apresenta-se como um cenário de horizontes no que tange ao papel da extensão nos documentos analisados.</w:t>
      </w:r>
    </w:p>
    <w:p w:rsidR="00000000" w:rsidDel="00000000" w:rsidP="00000000" w:rsidRDefault="00000000" w:rsidRPr="00000000" w14:paraId="0000007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 seminários se constituem como componentes obrigatórios em ambos os cursos e atuam como uma maneira de fortalecer a dimensão pedagógica e formativa da extensão. O fazer extensionista orientado e sistematizado garante que a inserção na realidade não seja um ato solitário do estudante, mas sim um percurso acompanhado e pedagogicamente intencional (Síveres, 2010).</w:t>
      </w:r>
    </w:p>
    <w:p w:rsidR="00000000" w:rsidDel="00000000" w:rsidP="00000000" w:rsidRDefault="00000000" w:rsidRPr="00000000" w14:paraId="0000007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estrutura dessas disciplinas em ambos os turnos surge como uma possível intencionalidade de sistematizar o percurso formativo, materializando a indissociabilidade entre ensino, pesquisa e extensão em espaços de natureza teórico-prática. </w:t>
      </w:r>
    </w:p>
    <w:p w:rsidR="00000000" w:rsidDel="00000000" w:rsidP="00000000" w:rsidRDefault="00000000" w:rsidRPr="00000000" w14:paraId="0000007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Nestes componentes, a carga horária de Prática de Extensão (Pext) é diretamente vinculada a eixos articuladores que acompanham a maturação intelectual do licenciando, abordando desde a identidade da profissão docente até as complexas dinâmicas da diversidade escolar. </w:t>
      </w:r>
    </w:p>
    <w:p w:rsidR="00000000" w:rsidDel="00000000" w:rsidP="00000000" w:rsidRDefault="00000000" w:rsidRPr="00000000" w14:paraId="0000007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organização sequencial, conforme as ideias de Síveres (2010), ampara a extensão como um princípio de aprendizagem, pois a inserção nos territórios não ocorre de forma isolada, há uma relação com a fundamentação teórica acadêmica e sucedida pela sistematização coletiva das vivências. É essa circularidade que concede às ações extensionistas sua efetivação como prática dialógica, superando o mero ativismo técnico ou assistencialista.</w:t>
      </w:r>
    </w:p>
    <w:p w:rsidR="00000000" w:rsidDel="00000000" w:rsidP="00000000" w:rsidRDefault="00000000" w:rsidRPr="00000000" w14:paraId="0000007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 resumo, a extensão em ambos os currículos tem potencial para ser, não  apenas uma atividade isolada, mas sim, um componente estruturante que constitui o percurso formativo através de disciplinas obrigatórias, principalmente os Seminários Integradores, e de atividades complementares (ACEx). Isso pode garantir que o futuro pedagogo tenha contato com os múltiplos contextos da educação básica, </w:t>
      </w:r>
      <w:r w:rsidDel="00000000" w:rsidR="00000000" w:rsidRPr="00000000">
        <w:rPr>
          <w:rFonts w:ascii="Times New Roman" w:cs="Times New Roman" w:eastAsia="Times New Roman" w:hAnsi="Times New Roman"/>
          <w:rtl w:val="0"/>
        </w:rPr>
        <w:t xml:space="preserve">atuando</w:t>
      </w:r>
      <w:r w:rsidDel="00000000" w:rsidR="00000000" w:rsidRPr="00000000">
        <w:rPr>
          <w:rFonts w:ascii="Times New Roman" w:cs="Times New Roman" w:eastAsia="Times New Roman" w:hAnsi="Times New Roman"/>
          <w:rtl w:val="0"/>
        </w:rPr>
        <w:t xml:space="preserve"> de forma efetiva no refinamento dos saberes experienciais e na consolidação da identidade docente.</w:t>
      </w:r>
    </w:p>
    <w:p w:rsidR="00000000" w:rsidDel="00000000" w:rsidP="00000000" w:rsidRDefault="00000000" w:rsidRPr="00000000" w14:paraId="0000007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Portanto, há uma linha tênue entre a autonomia das ações complementares e o percurso  dos seminários que revela que a inserção da extensão na Pedagogia é um processo complexo. Para contemplar a concepção crítica e dialógica proposta nos PPCs, é necessário reafirmar a mediação docente. Superar o mero cumprimento de carga horária como um processo burocrático exige reconhecer a importância da sistematização das ações de extensão  articuladas à matriz curricular para assegurar o seu caráter formativo. </w:t>
      </w:r>
    </w:p>
    <w:p w:rsidR="00000000" w:rsidDel="00000000" w:rsidP="00000000" w:rsidRDefault="00000000" w:rsidRPr="00000000" w14:paraId="0000007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Essa articulação é o que efetiva a indissociabilidade entre ensino, pesquisa e extensão, promovendo impactos recíprocos tanto na formação do futuro docente quanto na comunidade na qual as ações estão inseridas. </w:t>
      </w:r>
    </w:p>
    <w:p w:rsidR="00000000" w:rsidDel="00000000" w:rsidP="00000000" w:rsidRDefault="00000000" w:rsidRPr="00000000" w14:paraId="00000078">
      <w:pPr>
        <w:spacing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79">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 Conclusões</w:t>
      </w:r>
    </w:p>
    <w:p w:rsidR="00000000" w:rsidDel="00000000" w:rsidP="00000000" w:rsidRDefault="00000000" w:rsidRPr="00000000" w14:paraId="0000007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estudo comparativo entre os Projetos Pedagógicos de Curso (PPCs) das modalidades diurna e noturna da graduação em Pedagogia da UFSM permitiu descortinar a complexidade que envolve o processo de inserção da extensão na formação inicial de professores. </w:t>
      </w:r>
    </w:p>
    <w:p w:rsidR="00000000" w:rsidDel="00000000" w:rsidP="00000000" w:rsidRDefault="00000000" w:rsidRPr="00000000" w14:paraId="0000007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análises desta pesquisa revelam que a transposição das normativas legais para a matriz curricular não ocorre de maneira linear, ao contrário, as mudanças são marcadas por contradições referentes à organização do tempo e do espaço acadêmico. A principal fragilidade identificada na comparação reside na carga horária destinada às Atividades Complementares de Extensão (ACEX), as quais, sem a devida explicitação dos mecanismos de acompanhamento e orientação docente, arrisca comprometer a experiência formativa e recair em um cumprimento meramente burocrático de horas.</w:t>
      </w:r>
    </w:p>
    <w:p w:rsidR="00000000" w:rsidDel="00000000" w:rsidP="00000000" w:rsidRDefault="00000000" w:rsidRPr="00000000" w14:paraId="0000007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Todavia, em paralelo a esses limites e tensionamentos, manifestam-se convergências conceituais e organizacionais entre os dois turnos. A análise documental evidenciou que a UFSM cumpre rigorosamente os parâmetros legais exigidos. Percebe-se potencialidade, de ambos os cursos, na centralidade conferida aos Seminários Integradores como componentes do núcleo rígido da matriz curricular. É por meio desse dispositivo que os cursos promovem a indissociabilidade entre ensino, pesquisa e extensão desde o início do percurso formativo, configurando o currículo como um legítimo espaço aprendente, transversal e contínuo.</w:t>
      </w:r>
    </w:p>
    <w:p w:rsidR="00000000" w:rsidDel="00000000" w:rsidP="00000000" w:rsidRDefault="00000000" w:rsidRPr="00000000" w14:paraId="0000007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Conclui-se, portanto, que ambos os cursos mantêm como fundamento o compromisso com uma formação dialógica e crítica dos futuros pedagogos. Ao aproximar o conhecimento disciplinar e teórico das realidades e dos sujeitos da escola e da comunidade, as propostas curriculares da UFSM buscam constituir um espaço híbrido de corresponsabilidade formativa. </w:t>
      </w:r>
    </w:p>
    <w:p w:rsidR="00000000" w:rsidDel="00000000" w:rsidP="00000000" w:rsidRDefault="00000000" w:rsidRPr="00000000" w14:paraId="0000007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Ressalta-se que, para assegurar os aspectos da formação dialógica e crítica frente aos desafios do estudante trabalhador e dos riscos da burocratização, é necessário reafirmar constantemente a importância da sistematização das ações extensionistas e da mediação docente ativa. É nessa articulação metodológica que a extensão universitária se consolida, não como um mero apêndice curricular, mas como um pilar ético e político para a construção da identidade e dos saberes da práxis docente.</w:t>
      </w:r>
    </w:p>
    <w:p w:rsidR="00000000" w:rsidDel="00000000" w:rsidP="00000000" w:rsidRDefault="00000000" w:rsidRPr="00000000" w14:paraId="0000007F">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w:t>
      </w:r>
    </w:p>
    <w:p w:rsidR="00000000" w:rsidDel="00000000" w:rsidP="00000000" w:rsidRDefault="00000000" w:rsidRPr="00000000" w14:paraId="00000081">
      <w:pPr>
        <w:spacing w:after="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Brasil. (1988). </w:t>
      </w:r>
      <w:r w:rsidDel="00000000" w:rsidR="00000000" w:rsidRPr="00000000">
        <w:rPr>
          <w:rFonts w:ascii="Times New Roman" w:cs="Times New Roman" w:eastAsia="Times New Roman" w:hAnsi="Times New Roman"/>
          <w:i w:val="1"/>
          <w:iCs w:val="1"/>
          <w:rtl w:val="0"/>
        </w:rPr>
        <w:t xml:space="preserve">Constituição da República Federativa do Brasil de 05 de outubro de 1988</w:t>
      </w:r>
      <w:r w:rsidDel="00000000" w:rsidR="00000000" w:rsidRPr="00000000">
        <w:rPr>
          <w:rFonts w:ascii="Times New Roman" w:cs="Times New Roman" w:eastAsia="Times New Roman" w:hAnsi="Times New Roman"/>
          <w:rtl w:val="0"/>
        </w:rPr>
        <w:t xml:space="preserve">. Senado.</w:t>
      </w:r>
      <w:hyperlink r:id="rId7">
        <w:r w:rsidDel="00000000" w:rsidR="00000000" w:rsidRPr="00000000">
          <w:rPr>
            <w:rFonts w:ascii="Times New Roman" w:cs="Times New Roman" w:eastAsia="Times New Roman" w:hAnsi="Times New Roman"/>
            <w:rtl w:val="0"/>
          </w:rPr>
          <w:t xml:space="preserve"> </w:t>
        </w:r>
      </w:hyperlink>
      <w:hyperlink r:id="rId8">
        <w:r w:rsidDel="00000000" w:rsidR="00000000" w:rsidRPr="00000000">
          <w:rPr>
            <w:rFonts w:ascii="Times New Roman" w:cs="Times New Roman" w:eastAsia="Times New Roman" w:hAnsi="Times New Roman"/>
            <w:color w:val="1155cc"/>
            <w:u w:val="single"/>
            <w:rtl w:val="0"/>
          </w:rPr>
          <w:t xml:space="preserve">http://www.planalto.gov.br</w:t>
        </w:r>
      </w:hyperlink>
      <w:r w:rsidDel="00000000" w:rsidR="00000000" w:rsidRPr="00000000">
        <w:rPr>
          <w:rtl w:val="0"/>
        </w:rPr>
      </w:r>
    </w:p>
    <w:p w:rsidR="00000000" w:rsidDel="00000000" w:rsidP="00000000" w:rsidRDefault="00000000" w:rsidRPr="00000000" w14:paraId="0000008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Brasil. (2014). </w:t>
      </w:r>
      <w:r w:rsidDel="00000000" w:rsidR="00000000" w:rsidRPr="00000000">
        <w:rPr>
          <w:rFonts w:ascii="Times New Roman" w:cs="Times New Roman" w:eastAsia="Times New Roman" w:hAnsi="Times New Roman"/>
          <w:i w:val="1"/>
          <w:iCs w:val="1"/>
          <w:rtl w:val="0"/>
        </w:rPr>
        <w:t xml:space="preserve">Lei nº 13.005 de junho de 2014. Aprova o Plano nacional de Educação, e dá outras providências</w:t>
      </w:r>
      <w:r w:rsidDel="00000000" w:rsidR="00000000" w:rsidRPr="00000000">
        <w:rPr>
          <w:rFonts w:ascii="Times New Roman" w:cs="Times New Roman" w:eastAsia="Times New Roman" w:hAnsi="Times New Roman"/>
          <w:rtl w:val="0"/>
        </w:rPr>
        <w:t xml:space="preserve">. Diário Oficial da União. www.planalto.gov.br</w:t>
      </w:r>
    </w:p>
    <w:p w:rsidR="00000000" w:rsidDel="00000000" w:rsidP="00000000" w:rsidRDefault="00000000" w:rsidRPr="00000000" w14:paraId="0000008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Brasil. (2018). </w:t>
      </w:r>
      <w:r w:rsidDel="00000000" w:rsidR="00000000" w:rsidRPr="00000000">
        <w:rPr>
          <w:rFonts w:ascii="Times New Roman" w:cs="Times New Roman" w:eastAsia="Times New Roman" w:hAnsi="Times New Roman"/>
          <w:i w:val="1"/>
          <w:iCs w:val="1"/>
          <w:rtl w:val="0"/>
        </w:rPr>
        <w:t xml:space="preserve">Resolução CNE/CES n. 07, de 18 de dezembro de 2018. Estabelece as Diretrizes para a Extensão na Educação Superior Brasileira e regimenta o disposto na Meta 12.7 da Lei nº 13.005/2014, que aprova o Plano Nacional de Educação - PNE 2014-2024 e dá outras providências</w:t>
      </w:r>
      <w:r w:rsidDel="00000000" w:rsidR="00000000" w:rsidRPr="00000000">
        <w:rPr>
          <w:rFonts w:ascii="Times New Roman" w:cs="Times New Roman" w:eastAsia="Times New Roman" w:hAnsi="Times New Roman"/>
          <w:rtl w:val="0"/>
        </w:rPr>
        <w:t xml:space="preserve">. Diário Oficial da União.</w:t>
      </w:r>
    </w:p>
    <w:p w:rsidR="00000000" w:rsidDel="00000000" w:rsidP="00000000" w:rsidRDefault="00000000" w:rsidRPr="00000000" w14:paraId="0000008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Brasil. Conselho Nacional de Educação. (2024). </w:t>
      </w:r>
      <w:r w:rsidDel="00000000" w:rsidR="00000000" w:rsidRPr="00000000">
        <w:rPr>
          <w:rFonts w:ascii="Times New Roman" w:cs="Times New Roman" w:eastAsia="Times New Roman" w:hAnsi="Times New Roman"/>
          <w:i w:val="1"/>
          <w:iCs w:val="1"/>
          <w:rtl w:val="0"/>
        </w:rPr>
        <w:t xml:space="preserve">Resolução CNE/CP nº 4, de 29 de maio de 2024. Dispõe sobre as Diretrizes Curriculares Nacionais para a Formação Inicial em Nível Superior de Profissionais do Magistério da Educação Escolar Básica</w:t>
      </w:r>
      <w:r w:rsidDel="00000000" w:rsidR="00000000" w:rsidRPr="00000000">
        <w:rPr>
          <w:rFonts w:ascii="Times New Roman" w:cs="Times New Roman" w:eastAsia="Times New Roman" w:hAnsi="Times New Roman"/>
          <w:rtl w:val="0"/>
        </w:rPr>
        <w:t xml:space="preserve">. Diário Oficial da União.</w:t>
      </w:r>
    </w:p>
    <w:p w:rsidR="00000000" w:rsidDel="00000000" w:rsidP="00000000" w:rsidRDefault="00000000" w:rsidRPr="00000000" w14:paraId="00000085">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Fórum Nacional de Pró-Reitores de Extensão das Universidades Públicas Brasileiras. (1987). </w:t>
      </w:r>
      <w:r w:rsidDel="00000000" w:rsidR="00000000" w:rsidRPr="00000000">
        <w:rPr>
          <w:rFonts w:ascii="Times New Roman" w:cs="Times New Roman" w:eastAsia="Times New Roman" w:hAnsi="Times New Roman"/>
          <w:i w:val="1"/>
          <w:iCs w:val="1"/>
          <w:rtl w:val="0"/>
        </w:rPr>
        <w:t xml:space="preserve">I Encontro Nacional de Pró-Reitores de Extensão das Universidades Públicas Brasileiras</w:t>
      </w:r>
      <w:r w:rsidDel="00000000" w:rsidR="00000000" w:rsidRPr="00000000">
        <w:rPr>
          <w:rFonts w:ascii="Times New Roman" w:cs="Times New Roman" w:eastAsia="Times New Roman" w:hAnsi="Times New Roman"/>
          <w:rtl w:val="0"/>
        </w:rPr>
        <w:t xml:space="preserve">.</w:t>
      </w:r>
      <w:hyperlink r:id="rId9">
        <w:r w:rsidDel="00000000" w:rsidR="00000000" w:rsidRPr="00000000">
          <w:rPr>
            <w:rFonts w:ascii="Times New Roman" w:cs="Times New Roman" w:eastAsia="Times New Roman" w:hAnsi="Times New Roman"/>
            <w:rtl w:val="0"/>
          </w:rPr>
          <w:t xml:space="preserve"> </w:t>
        </w:r>
      </w:hyperlink>
      <w:hyperlink r:id="rId10">
        <w:r w:rsidDel="00000000" w:rsidR="00000000" w:rsidRPr="00000000">
          <w:rPr>
            <w:rFonts w:ascii="Times New Roman" w:cs="Times New Roman" w:eastAsia="Times New Roman" w:hAnsi="Times New Roman"/>
            <w:color w:val="1155cc"/>
            <w:u w:val="single"/>
            <w:rtl w:val="0"/>
          </w:rPr>
          <w:t xml:space="preserve">https://www.ufmg.br/proex/renex/images/documentos/1987-I-Encontro-Nacional-do-FORPROEX.pdf</w:t>
        </w:r>
      </w:hyperlink>
      <w:r w:rsidDel="00000000" w:rsidR="00000000" w:rsidRPr="00000000">
        <w:rPr>
          <w:rtl w:val="0"/>
        </w:rPr>
      </w:r>
    </w:p>
    <w:p w:rsidR="00000000" w:rsidDel="00000000" w:rsidP="00000000" w:rsidRDefault="00000000" w:rsidRPr="00000000" w14:paraId="0000008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Freire, P. (2021). </w:t>
      </w:r>
      <w:r w:rsidDel="00000000" w:rsidR="00000000" w:rsidRPr="00000000">
        <w:rPr>
          <w:rFonts w:ascii="Times New Roman" w:cs="Times New Roman" w:eastAsia="Times New Roman" w:hAnsi="Times New Roman"/>
          <w:i w:val="1"/>
          <w:iCs w:val="1"/>
          <w:rtl w:val="0"/>
        </w:rPr>
        <w:t xml:space="preserve">Extensão ou comunicação?</w:t>
      </w:r>
      <w:r w:rsidDel="00000000" w:rsidR="00000000" w:rsidRPr="00000000">
        <w:rPr>
          <w:rFonts w:ascii="Times New Roman" w:cs="Times New Roman" w:eastAsia="Times New Roman" w:hAnsi="Times New Roman"/>
          <w:rtl w:val="0"/>
        </w:rPr>
        <w:t xml:space="preserve"> (23. ed.). Paz e Terra.</w:t>
      </w:r>
    </w:p>
    <w:p w:rsidR="00000000" w:rsidDel="00000000" w:rsidP="00000000" w:rsidRDefault="00000000" w:rsidRPr="00000000" w14:paraId="0000008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Freire, P. (2026). </w:t>
      </w:r>
      <w:r w:rsidDel="00000000" w:rsidR="00000000" w:rsidRPr="00000000">
        <w:rPr>
          <w:rFonts w:ascii="Times New Roman" w:cs="Times New Roman" w:eastAsia="Times New Roman" w:hAnsi="Times New Roman"/>
          <w:i w:val="1"/>
          <w:iCs w:val="1"/>
          <w:rtl w:val="0"/>
        </w:rPr>
        <w:t xml:space="preserve">Pedagogia da autonomia: saberes necessários à prática educativa</w:t>
      </w:r>
      <w:r w:rsidDel="00000000" w:rsidR="00000000" w:rsidRPr="00000000">
        <w:rPr>
          <w:rFonts w:ascii="Times New Roman" w:cs="Times New Roman" w:eastAsia="Times New Roman" w:hAnsi="Times New Roman"/>
          <w:rtl w:val="0"/>
        </w:rPr>
        <w:t xml:space="preserve"> (81. ed.). Paz e Terra.</w:t>
      </w:r>
    </w:p>
    <w:p w:rsidR="00000000" w:rsidDel="00000000" w:rsidP="00000000" w:rsidRDefault="00000000" w:rsidRPr="00000000" w14:paraId="0000008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Gil, A. C. (2008). </w:t>
      </w:r>
      <w:r w:rsidDel="00000000" w:rsidR="00000000" w:rsidRPr="00000000">
        <w:rPr>
          <w:rFonts w:ascii="Times New Roman" w:cs="Times New Roman" w:eastAsia="Times New Roman" w:hAnsi="Times New Roman"/>
          <w:i w:val="1"/>
          <w:iCs w:val="1"/>
          <w:rtl w:val="0"/>
        </w:rPr>
        <w:t xml:space="preserve">Métodos e técnicas da pesquisa social</w:t>
      </w:r>
      <w:r w:rsidDel="00000000" w:rsidR="00000000" w:rsidRPr="00000000">
        <w:rPr>
          <w:rFonts w:ascii="Times New Roman" w:cs="Times New Roman" w:eastAsia="Times New Roman" w:hAnsi="Times New Roman"/>
          <w:rtl w:val="0"/>
        </w:rPr>
        <w:t xml:space="preserve"> (6. ed.). Atlas.</w:t>
      </w:r>
    </w:p>
    <w:p w:rsidR="00000000" w:rsidDel="00000000" w:rsidP="00000000" w:rsidRDefault="00000000" w:rsidRPr="00000000" w14:paraId="0000008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Jezine, E. M. (2006). </w:t>
      </w:r>
      <w:r w:rsidDel="00000000" w:rsidR="00000000" w:rsidRPr="00000000">
        <w:rPr>
          <w:rFonts w:ascii="Times New Roman" w:cs="Times New Roman" w:eastAsia="Times New Roman" w:hAnsi="Times New Roman"/>
          <w:i w:val="1"/>
          <w:iCs w:val="1"/>
          <w:rtl w:val="0"/>
        </w:rPr>
        <w:t xml:space="preserve">A crise da universidade e o compromisso social da extensão universitária</w:t>
      </w:r>
      <w:r w:rsidDel="00000000" w:rsidR="00000000" w:rsidRPr="00000000">
        <w:rPr>
          <w:rFonts w:ascii="Times New Roman" w:cs="Times New Roman" w:eastAsia="Times New Roman" w:hAnsi="Times New Roman"/>
          <w:rtl w:val="0"/>
        </w:rPr>
        <w:t xml:space="preserve">. UFPB.</w:t>
      </w:r>
    </w:p>
    <w:p w:rsidR="00000000" w:rsidDel="00000000" w:rsidP="00000000" w:rsidRDefault="00000000" w:rsidRPr="00000000" w14:paraId="0000008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Lakatos, E. M., &amp; Marconi, M. de A. (2003). </w:t>
      </w:r>
      <w:r w:rsidDel="00000000" w:rsidR="00000000" w:rsidRPr="00000000">
        <w:rPr>
          <w:rFonts w:ascii="Times New Roman" w:cs="Times New Roman" w:eastAsia="Times New Roman" w:hAnsi="Times New Roman"/>
          <w:i w:val="1"/>
          <w:iCs w:val="1"/>
          <w:rtl w:val="0"/>
        </w:rPr>
        <w:t xml:space="preserve">Fundamentos de metodologia científica</w:t>
      </w:r>
      <w:r w:rsidDel="00000000" w:rsidR="00000000" w:rsidRPr="00000000">
        <w:rPr>
          <w:rFonts w:ascii="Times New Roman" w:cs="Times New Roman" w:eastAsia="Times New Roman" w:hAnsi="Times New Roman"/>
          <w:rtl w:val="0"/>
        </w:rPr>
        <w:t xml:space="preserve"> (5. ed.). Atlas.</w:t>
      </w:r>
    </w:p>
    <w:p w:rsidR="00000000" w:rsidDel="00000000" w:rsidP="00000000" w:rsidRDefault="00000000" w:rsidRPr="00000000" w14:paraId="0000008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Lüdke, M., &amp; André, M. E. D. A. (1986). </w:t>
      </w:r>
      <w:r w:rsidDel="00000000" w:rsidR="00000000" w:rsidRPr="00000000">
        <w:rPr>
          <w:rFonts w:ascii="Times New Roman" w:cs="Times New Roman" w:eastAsia="Times New Roman" w:hAnsi="Times New Roman"/>
          <w:i w:val="1"/>
          <w:iCs w:val="1"/>
          <w:rtl w:val="0"/>
        </w:rPr>
        <w:t xml:space="preserve">Pesquisa em educação: abordagens qualitativas</w:t>
      </w:r>
      <w:r w:rsidDel="00000000" w:rsidR="00000000" w:rsidRPr="00000000">
        <w:rPr>
          <w:rFonts w:ascii="Times New Roman" w:cs="Times New Roman" w:eastAsia="Times New Roman" w:hAnsi="Times New Roman"/>
          <w:rtl w:val="0"/>
        </w:rPr>
        <w:t xml:space="preserve">. Editora Pedagógica e Universitária.</w:t>
      </w:r>
    </w:p>
    <w:p w:rsidR="00000000" w:rsidDel="00000000" w:rsidP="00000000" w:rsidRDefault="00000000" w:rsidRPr="00000000" w14:paraId="0000008C">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Minayo, M. C. de S. (Org.). (2009). </w:t>
      </w:r>
      <w:r w:rsidDel="00000000" w:rsidR="00000000" w:rsidRPr="00000000">
        <w:rPr>
          <w:rFonts w:ascii="Times New Roman" w:cs="Times New Roman" w:eastAsia="Times New Roman" w:hAnsi="Times New Roman"/>
          <w:i w:val="1"/>
          <w:iCs w:val="1"/>
          <w:rtl w:val="0"/>
        </w:rPr>
        <w:t xml:space="preserve">Pesquisa Social: Teoria, método e criatividade</w:t>
      </w:r>
      <w:r w:rsidDel="00000000" w:rsidR="00000000" w:rsidRPr="00000000">
        <w:rPr>
          <w:rFonts w:ascii="Times New Roman" w:cs="Times New Roman" w:eastAsia="Times New Roman" w:hAnsi="Times New Roman"/>
          <w:rtl w:val="0"/>
        </w:rPr>
        <w:t xml:space="preserve"> (28. ed.). Vozes.</w:t>
      </w:r>
    </w:p>
    <w:p w:rsidR="00000000" w:rsidDel="00000000" w:rsidP="00000000" w:rsidRDefault="00000000" w:rsidRPr="00000000" w14:paraId="0000008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Síveres, L. (2010). A Extensão universitária como um princípio de aprendizagem. </w:t>
      </w:r>
      <w:r w:rsidDel="00000000" w:rsidR="00000000" w:rsidRPr="00000000">
        <w:rPr>
          <w:rFonts w:ascii="Times New Roman" w:cs="Times New Roman" w:eastAsia="Times New Roman" w:hAnsi="Times New Roman"/>
          <w:i w:val="1"/>
          <w:iCs w:val="1"/>
          <w:rtl w:val="0"/>
        </w:rPr>
        <w:t xml:space="preserve">Diálogos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10</w:t>
      </w:r>
      <w:r w:rsidDel="00000000" w:rsidR="00000000" w:rsidRPr="00000000">
        <w:rPr>
          <w:rFonts w:ascii="Times New Roman" w:cs="Times New Roman" w:eastAsia="Times New Roman" w:hAnsi="Times New Roman"/>
          <w:rtl w:val="0"/>
        </w:rPr>
        <w:t xml:space="preserve">, 8–17.</w:t>
      </w:r>
    </w:p>
    <w:p w:rsidR="00000000" w:rsidDel="00000000" w:rsidP="00000000" w:rsidRDefault="00000000" w:rsidRPr="00000000" w14:paraId="0000008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Sousa, A. L. L. (2010). </w:t>
      </w:r>
      <w:r w:rsidDel="00000000" w:rsidR="00000000" w:rsidRPr="00000000">
        <w:rPr>
          <w:rFonts w:ascii="Times New Roman" w:cs="Times New Roman" w:eastAsia="Times New Roman" w:hAnsi="Times New Roman"/>
          <w:i w:val="1"/>
          <w:iCs w:val="1"/>
          <w:rtl w:val="0"/>
        </w:rPr>
        <w:t xml:space="preserve">A história da extensão universitária</w:t>
      </w:r>
      <w:r w:rsidDel="00000000" w:rsidR="00000000" w:rsidRPr="00000000">
        <w:rPr>
          <w:rFonts w:ascii="Times New Roman" w:cs="Times New Roman" w:eastAsia="Times New Roman" w:hAnsi="Times New Roman"/>
          <w:rtl w:val="0"/>
        </w:rPr>
        <w:t xml:space="preserve"> (2. ed.). Alínea.</w:t>
      </w:r>
    </w:p>
    <w:p w:rsidR="00000000" w:rsidDel="00000000" w:rsidP="00000000" w:rsidRDefault="00000000" w:rsidRPr="00000000" w14:paraId="0000008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Tardif, M. (2014). </w:t>
      </w:r>
      <w:r w:rsidDel="00000000" w:rsidR="00000000" w:rsidRPr="00000000">
        <w:rPr>
          <w:rFonts w:ascii="Times New Roman" w:cs="Times New Roman" w:eastAsia="Times New Roman" w:hAnsi="Times New Roman"/>
          <w:i w:val="1"/>
          <w:iCs w:val="1"/>
          <w:rtl w:val="0"/>
        </w:rPr>
        <w:t xml:space="preserve">Saberes docentes e formação profissional</w:t>
      </w:r>
      <w:r w:rsidDel="00000000" w:rsidR="00000000" w:rsidRPr="00000000">
        <w:rPr>
          <w:rFonts w:ascii="Times New Roman" w:cs="Times New Roman" w:eastAsia="Times New Roman" w:hAnsi="Times New Roman"/>
          <w:rtl w:val="0"/>
        </w:rPr>
        <w:t xml:space="preserve">. Vozes.</w:t>
      </w:r>
    </w:p>
    <w:p w:rsidR="00000000" w:rsidDel="00000000" w:rsidP="00000000" w:rsidRDefault="00000000" w:rsidRPr="00000000" w14:paraId="00000090">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Tommasino, H., &amp; Cano, A. (2016). Modelos de extensión universitaria en las universidades latinoamericanas en el siglo XXI: tendencias y controversias. </w:t>
      </w:r>
      <w:r w:rsidDel="00000000" w:rsidR="00000000" w:rsidRPr="00000000">
        <w:rPr>
          <w:rFonts w:ascii="Times New Roman" w:cs="Times New Roman" w:eastAsia="Times New Roman" w:hAnsi="Times New Roman"/>
          <w:i w:val="1"/>
          <w:iCs w:val="1"/>
          <w:rtl w:val="0"/>
        </w:rPr>
        <w:t xml:space="preserve">Unión de Universidades de América Latina y el Caribe</w:t>
      </w:r>
      <w:r w:rsidDel="00000000" w:rsidR="00000000" w:rsidRPr="00000000">
        <w:rPr>
          <w:rFonts w:ascii="Times New Roman" w:cs="Times New Roman" w:eastAsia="Times New Roman" w:hAnsi="Times New Roman"/>
          <w:rtl w:val="0"/>
        </w:rPr>
        <w:t xml:space="preserve">, (67), 7–24.</w:t>
      </w:r>
      <w:hyperlink r:id="rId11">
        <w:r w:rsidDel="00000000" w:rsidR="00000000" w:rsidRPr="00000000">
          <w:rPr>
            <w:rFonts w:ascii="Times New Roman" w:cs="Times New Roman" w:eastAsia="Times New Roman" w:hAnsi="Times New Roman"/>
            <w:rtl w:val="0"/>
          </w:rPr>
          <w:t xml:space="preserve"> </w:t>
        </w:r>
      </w:hyperlink>
      <w:hyperlink r:id="rId12">
        <w:r w:rsidDel="00000000" w:rsidR="00000000" w:rsidRPr="00000000">
          <w:rPr>
            <w:rFonts w:ascii="Times New Roman" w:cs="Times New Roman" w:eastAsia="Times New Roman" w:hAnsi="Times New Roman"/>
            <w:color w:val="1155cc"/>
            <w:u w:val="single"/>
            <w:rtl w:val="0"/>
          </w:rPr>
          <w:t xml:space="preserve">https://www.redalyc.org/pdf/373/37344015003.pdf</w:t>
        </w:r>
      </w:hyperlink>
      <w:r w:rsidDel="00000000" w:rsidR="00000000" w:rsidRPr="00000000">
        <w:rPr>
          <w:rtl w:val="0"/>
        </w:rPr>
      </w:r>
    </w:p>
    <w:p w:rsidR="00000000" w:rsidDel="00000000" w:rsidP="00000000" w:rsidRDefault="00000000" w:rsidRPr="00000000" w14:paraId="00000091">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Universidade Federal de Santa Maria. (2019). </w:t>
      </w:r>
      <w:r w:rsidDel="00000000" w:rsidR="00000000" w:rsidRPr="00000000">
        <w:rPr>
          <w:rFonts w:ascii="Times New Roman" w:cs="Times New Roman" w:eastAsia="Times New Roman" w:hAnsi="Times New Roman"/>
          <w:i w:val="1"/>
          <w:iCs w:val="1"/>
          <w:rtl w:val="0"/>
        </w:rPr>
        <w:t xml:space="preserve">Resolução n. 003/2019. Regula a inserção das ações de extensão nos currículos dos cursos de graduação</w:t>
      </w:r>
      <w:r w:rsidDel="00000000" w:rsidR="00000000" w:rsidRPr="00000000">
        <w:rPr>
          <w:rFonts w:ascii="Times New Roman" w:cs="Times New Roman" w:eastAsia="Times New Roman" w:hAnsi="Times New Roman"/>
          <w:rtl w:val="0"/>
        </w:rPr>
        <w:t xml:space="preserve">.</w:t>
      </w:r>
      <w:hyperlink r:id="rId13">
        <w:r w:rsidDel="00000000" w:rsidR="00000000" w:rsidRPr="00000000">
          <w:rPr>
            <w:rFonts w:ascii="Times New Roman" w:cs="Times New Roman" w:eastAsia="Times New Roman" w:hAnsi="Times New Roman"/>
            <w:rtl w:val="0"/>
          </w:rPr>
          <w:t xml:space="preserve"> </w:t>
        </w:r>
      </w:hyperlink>
      <w:hyperlink r:id="rId14">
        <w:r w:rsidDel="00000000" w:rsidR="00000000" w:rsidRPr="00000000">
          <w:rPr>
            <w:rFonts w:ascii="Times New Roman" w:cs="Times New Roman" w:eastAsia="Times New Roman" w:hAnsi="Times New Roman"/>
            <w:color w:val="1155cc"/>
            <w:u w:val="single"/>
            <w:rtl w:val="0"/>
          </w:rPr>
          <w:t xml:space="preserve">https://www.ufsm.br/app/uploads/sites/346/2019/11/RES_GR_2019_003.pdf</w:t>
        </w:r>
      </w:hyperlink>
      <w:r w:rsidDel="00000000" w:rsidR="00000000" w:rsidRPr="00000000">
        <w:rPr>
          <w:rtl w:val="0"/>
        </w:rPr>
      </w:r>
    </w:p>
    <w:p w:rsidR="00000000" w:rsidDel="00000000" w:rsidP="00000000" w:rsidRDefault="00000000" w:rsidRPr="00000000" w14:paraId="00000092">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Universidade Federal de Santa Maria. (2025). </w:t>
      </w:r>
      <w:r w:rsidDel="00000000" w:rsidR="00000000" w:rsidRPr="00000000">
        <w:rPr>
          <w:rFonts w:ascii="Times New Roman" w:cs="Times New Roman" w:eastAsia="Times New Roman" w:hAnsi="Times New Roman"/>
          <w:i w:val="1"/>
          <w:iCs w:val="1"/>
          <w:rtl w:val="0"/>
        </w:rPr>
        <w:t xml:space="preserve">Projeto Pedagógico do Curso de Licenciatura em Pedagogia (Noturno)</w:t>
      </w:r>
      <w:r w:rsidDel="00000000" w:rsidR="00000000" w:rsidRPr="00000000">
        <w:rPr>
          <w:rFonts w:ascii="Times New Roman" w:cs="Times New Roman" w:eastAsia="Times New Roman" w:hAnsi="Times New Roman"/>
          <w:rtl w:val="0"/>
        </w:rPr>
        <w:t xml:space="preserve">. Centro de Educação.</w:t>
      </w:r>
      <w:hyperlink r:id="rId15">
        <w:r w:rsidDel="00000000" w:rsidR="00000000" w:rsidRPr="00000000">
          <w:rPr>
            <w:rFonts w:ascii="Times New Roman" w:cs="Times New Roman" w:eastAsia="Times New Roman" w:hAnsi="Times New Roman"/>
            <w:rtl w:val="0"/>
          </w:rPr>
          <w:t xml:space="preserve"> </w:t>
        </w:r>
      </w:hyperlink>
      <w:hyperlink r:id="rId16">
        <w:r w:rsidDel="00000000" w:rsidR="00000000" w:rsidRPr="00000000">
          <w:rPr>
            <w:rFonts w:ascii="Times New Roman" w:cs="Times New Roman" w:eastAsia="Times New Roman" w:hAnsi="Times New Roman"/>
            <w:color w:val="1155cc"/>
            <w:u w:val="single"/>
            <w:rtl w:val="0"/>
          </w:rPr>
          <w:t xml:space="preserve">https://www.ufsm.br/cursos/graduacao/santa-maria/pedagogia/projeto-pedagogico</w:t>
        </w:r>
      </w:hyperlink>
      <w:r w:rsidDel="00000000" w:rsidR="00000000" w:rsidRPr="00000000">
        <w:rPr>
          <w:rtl w:val="0"/>
        </w:rPr>
      </w:r>
    </w:p>
    <w:p w:rsidR="00000000" w:rsidDel="00000000" w:rsidP="00000000" w:rsidRDefault="00000000" w:rsidRPr="00000000" w14:paraId="00000093">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Universidade Federal de Santa Maria. (2026). </w:t>
      </w:r>
      <w:r w:rsidDel="00000000" w:rsidR="00000000" w:rsidRPr="00000000">
        <w:rPr>
          <w:rFonts w:ascii="Times New Roman" w:cs="Times New Roman" w:eastAsia="Times New Roman" w:hAnsi="Times New Roman"/>
          <w:i w:val="1"/>
          <w:iCs w:val="1"/>
          <w:rtl w:val="0"/>
        </w:rPr>
        <w:t xml:space="preserve">Projeto Pedagógico do Curso de Licenciatura em Pedagogia (Diurno)</w:t>
      </w:r>
      <w:r w:rsidDel="00000000" w:rsidR="00000000" w:rsidRPr="00000000">
        <w:rPr>
          <w:rFonts w:ascii="Times New Roman" w:cs="Times New Roman" w:eastAsia="Times New Roman" w:hAnsi="Times New Roman"/>
          <w:rtl w:val="0"/>
        </w:rPr>
        <w:t xml:space="preserve">. Centro de Educação.</w:t>
      </w:r>
      <w:hyperlink r:id="rId17">
        <w:r w:rsidDel="00000000" w:rsidR="00000000" w:rsidRPr="00000000">
          <w:rPr>
            <w:rFonts w:ascii="Times New Roman" w:cs="Times New Roman" w:eastAsia="Times New Roman" w:hAnsi="Times New Roman"/>
            <w:rtl w:val="0"/>
          </w:rPr>
          <w:t xml:space="preserve"> </w:t>
        </w:r>
      </w:hyperlink>
      <w:hyperlink r:id="rId18">
        <w:r w:rsidDel="00000000" w:rsidR="00000000" w:rsidRPr="00000000">
          <w:rPr>
            <w:rFonts w:ascii="Times New Roman" w:cs="Times New Roman" w:eastAsia="Times New Roman" w:hAnsi="Times New Roman"/>
            <w:color w:val="1155cc"/>
            <w:u w:val="single"/>
            <w:rtl w:val="0"/>
          </w:rPr>
          <w:t xml:space="preserve">https://www.ufsm.br/cursos/graduacao/santa-maria/pedagogia/projeto-pedagogico</w:t>
        </w:r>
      </w:hyperlink>
      <w:r w:rsidDel="00000000" w:rsidR="00000000" w:rsidRPr="00000000">
        <w:rPr>
          <w:rtl w:val="0"/>
        </w:rPr>
      </w:r>
    </w:p>
    <w:p w:rsidR="00000000" w:rsidDel="00000000" w:rsidP="00000000" w:rsidRDefault="00000000" w:rsidRPr="00000000" w14:paraId="00000094">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Zeichner, K. M. (2008). Uma análise crítica sobre a "reflexão" como conceito estruturante na formação docente. </w:t>
      </w:r>
      <w:r w:rsidDel="00000000" w:rsidR="00000000" w:rsidRPr="00000000">
        <w:rPr>
          <w:rFonts w:ascii="Times New Roman" w:cs="Times New Roman" w:eastAsia="Times New Roman" w:hAnsi="Times New Roman"/>
          <w:i w:val="1"/>
          <w:iCs w:val="1"/>
          <w:rtl w:val="0"/>
        </w:rPr>
        <w:t xml:space="preserve">Educação &amp; Sociedade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29</w:t>
      </w:r>
      <w:r w:rsidDel="00000000" w:rsidR="00000000" w:rsidRPr="00000000">
        <w:rPr>
          <w:rFonts w:ascii="Times New Roman" w:cs="Times New Roman" w:eastAsia="Times New Roman" w:hAnsi="Times New Roman"/>
          <w:rtl w:val="0"/>
        </w:rPr>
        <w:t xml:space="preserve">(103), 535–554.</w:t>
      </w:r>
      <w:hyperlink r:id="rId19">
        <w:r w:rsidDel="00000000" w:rsidR="00000000" w:rsidRPr="00000000">
          <w:rPr>
            <w:rFonts w:ascii="Times New Roman" w:cs="Times New Roman" w:eastAsia="Times New Roman" w:hAnsi="Times New Roman"/>
            <w:rtl w:val="0"/>
          </w:rPr>
          <w:t xml:space="preserve"> </w:t>
        </w:r>
      </w:hyperlink>
      <w:hyperlink r:id="rId20">
        <w:r w:rsidDel="00000000" w:rsidR="00000000" w:rsidRPr="00000000">
          <w:rPr>
            <w:rFonts w:ascii="Times New Roman" w:cs="Times New Roman" w:eastAsia="Times New Roman" w:hAnsi="Times New Roman"/>
            <w:color w:val="1155cc"/>
            <w:u w:val="single"/>
            <w:rtl w:val="0"/>
          </w:rPr>
          <w:t xml:space="preserve">https://doi.org/10.1590/S0101-73302008000200012</w:t>
        </w:r>
      </w:hyperlink>
      <w:r w:rsidDel="00000000" w:rsidR="00000000" w:rsidRPr="00000000">
        <w:rPr>
          <w:rtl w:val="0"/>
        </w:rPr>
      </w:r>
    </w:p>
    <w:p w:rsidR="00000000" w:rsidDel="00000000" w:rsidP="00000000" w:rsidRDefault="00000000" w:rsidRPr="00000000" w14:paraId="0000009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Zeichner, K. M. (2010). Repensando as conexões entre a formação na universidade e as experiências de campo na formação de professores em faculdades e universidades. </w:t>
      </w:r>
      <w:r w:rsidDel="00000000" w:rsidR="00000000" w:rsidRPr="00000000">
        <w:rPr>
          <w:rFonts w:ascii="Times New Roman" w:cs="Times New Roman" w:eastAsia="Times New Roman" w:hAnsi="Times New Roman"/>
          <w:i w:val="1"/>
          <w:iCs w:val="1"/>
          <w:rtl w:val="0"/>
        </w:rPr>
        <w:t xml:space="preserve">Educação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35</w:t>
      </w:r>
      <w:r w:rsidDel="00000000" w:rsidR="00000000" w:rsidRPr="00000000">
        <w:rPr>
          <w:rFonts w:ascii="Times New Roman" w:cs="Times New Roman" w:eastAsia="Times New Roman" w:hAnsi="Times New Roman"/>
          <w:rtl w:val="0"/>
        </w:rPr>
        <w:t xml:space="preserve">(3), 479–504.</w:t>
      </w:r>
    </w:p>
    <w:p w:rsidR="00000000" w:rsidDel="00000000" w:rsidP="00000000" w:rsidRDefault="00000000" w:rsidRPr="00000000" w14:paraId="00000096">
      <w:pPr>
        <w:spacing w:line="240" w:lineRule="auto"/>
        <w:jc w:val="center"/>
        <w:rPr>
          <w:rFonts w:ascii="Times New Roman" w:cs="Times New Roman" w:eastAsia="Times New Roman" w:hAnsi="Times New Roman"/>
        </w:rPr>
      </w:pPr>
      <w:r w:rsidDel="00000000" w:rsidR="00000000" w:rsidRPr="00000000">
        <w:rPr>
          <w:rtl w:val="0"/>
        </w:rPr>
      </w:r>
    </w:p>
    <w:sectPr>
      <w:headerReference r:id="rId21" w:type="default"/>
      <w:footerReference r:id="rId22"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i.org/10.1590/S0101-73302008000200012" TargetMode="External"/><Relationship Id="rId11" Type="http://schemas.openxmlformats.org/officeDocument/2006/relationships/hyperlink" Target="https://www.redalyc.org/pdf/373/37344015003.pdf" TargetMode="External"/><Relationship Id="rId22" Type="http://schemas.openxmlformats.org/officeDocument/2006/relationships/footer" Target="footer1.xml"/><Relationship Id="rId10" Type="http://schemas.openxmlformats.org/officeDocument/2006/relationships/hyperlink" Target="https://www.ufmg.br/proex/renex/images/documentos/1987-I-Encontro-Nacional-do-FORPROEX.pdf" TargetMode="External"/><Relationship Id="rId21" Type="http://schemas.openxmlformats.org/officeDocument/2006/relationships/header" Target="header1.xml"/><Relationship Id="rId13" Type="http://schemas.openxmlformats.org/officeDocument/2006/relationships/hyperlink" Target="https://www.ufsm.br/app/uploads/sites/346/2019/11/RES_GR_2019_003.pdf" TargetMode="External"/><Relationship Id="rId12" Type="http://schemas.openxmlformats.org/officeDocument/2006/relationships/hyperlink" Target="https://www.redalyc.org/pdf/373/37344015003.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fmg.br/proex/renex/images/documentos/1987-I-Encontro-Nacional-do-FORPROEX.pdf" TargetMode="External"/><Relationship Id="rId15" Type="http://schemas.openxmlformats.org/officeDocument/2006/relationships/hyperlink" Target="https://www.ufsm.br/cursos/graduacao/santa-maria/pedagogia/projeto-pedagogico" TargetMode="External"/><Relationship Id="rId14" Type="http://schemas.openxmlformats.org/officeDocument/2006/relationships/hyperlink" Target="https://www.ufsm.br/app/uploads/sites/346/2019/11/RES_GR_2019_003.pdf" TargetMode="External"/><Relationship Id="rId17" Type="http://schemas.openxmlformats.org/officeDocument/2006/relationships/hyperlink" Target="https://www.ufsm.br/cursos/graduacao/santa-maria/pedagogia/projeto-pedagogico" TargetMode="External"/><Relationship Id="rId16" Type="http://schemas.openxmlformats.org/officeDocument/2006/relationships/hyperlink" Target="https://www.ufsm.br/cursos/graduacao/santa-maria/pedagogia/projeto-pedagogico" TargetMode="External"/><Relationship Id="rId5" Type="http://schemas.openxmlformats.org/officeDocument/2006/relationships/styles" Target="styles.xml"/><Relationship Id="rId19" Type="http://schemas.openxmlformats.org/officeDocument/2006/relationships/hyperlink" Target="https://doi.org/10.1590/S0101-73302008000200012" TargetMode="External"/><Relationship Id="rId6" Type="http://schemas.openxmlformats.org/officeDocument/2006/relationships/customXml" Target="../customXML/item1.xml"/><Relationship Id="rId18" Type="http://schemas.openxmlformats.org/officeDocument/2006/relationships/hyperlink" Target="https://www.ufsm.br/cursos/graduacao/santa-maria/pedagogia/projeto-pedagogico" TargetMode="External"/><Relationship Id="rId7" Type="http://schemas.openxmlformats.org/officeDocument/2006/relationships/hyperlink" Target="http://www.planalto.gov.br" TargetMode="External"/><Relationship Id="rId8" Type="http://schemas.openxmlformats.org/officeDocument/2006/relationships/hyperlink" Target="http://www.planalto.gov.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4ROJKqRQ8I9Demvfyqm1Prr2sw==">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