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B3483" w14:textId="77777777" w:rsidR="00C802F5" w:rsidRPr="00BA642E" w:rsidRDefault="00C802F5" w:rsidP="001923DC">
      <w:pPr>
        <w:jc w:val="center"/>
        <w:rPr>
          <w:rFonts w:ascii="Times New Roman" w:hAnsi="Times New Roman" w:cs="Times New Roman"/>
        </w:rPr>
      </w:pPr>
    </w:p>
    <w:p w14:paraId="1DABD42B" w14:textId="7EB0F64A" w:rsidR="001923DC" w:rsidRPr="00BA642E" w:rsidRDefault="00960CA8" w:rsidP="001923DC">
      <w:pPr>
        <w:jc w:val="center"/>
        <w:rPr>
          <w:rFonts w:ascii="Times New Roman" w:hAnsi="Times New Roman" w:cs="Times New Roman"/>
          <w:b/>
          <w:bCs/>
        </w:rPr>
      </w:pPr>
      <w:r w:rsidRPr="00960CA8">
        <w:rPr>
          <w:rFonts w:ascii="Times New Roman" w:hAnsi="Times New Roman" w:cs="Times New Roman"/>
          <w:b/>
          <w:bCs/>
        </w:rPr>
        <w:t>Pedagogia, didática e currículo: a pesquisa sobre o ensino e a aprendizagem na universidade</w:t>
      </w:r>
    </w:p>
    <w:p w14:paraId="1FA0F857" w14:textId="77777777" w:rsidR="005F3B2E" w:rsidRPr="00BA642E" w:rsidRDefault="005F3B2E" w:rsidP="007E7A0D">
      <w:pPr>
        <w:jc w:val="right"/>
        <w:rPr>
          <w:rFonts w:ascii="Times New Roman" w:hAnsi="Times New Roman" w:cs="Times New Roman"/>
        </w:rPr>
      </w:pPr>
    </w:p>
    <w:p w14:paraId="1275A9C7" w14:textId="7A26E89D" w:rsidR="005F3B2E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Amorim, Jocicleide Araújo dos Santos</w:t>
      </w:r>
    </w:p>
    <w:p w14:paraId="0648451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3CAC774D" w14:textId="29096788" w:rsidR="005F3B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6" w:history="1">
        <w:r w:rsidRPr="000608C3">
          <w:rPr>
            <w:rStyle w:val="Hyperlink"/>
            <w:rFonts w:ascii="Times New Roman" w:hAnsi="Times New Roman" w:cs="Times New Roman"/>
          </w:rPr>
          <w:t>professorajoemnf@gmail.com</w:t>
        </w:r>
      </w:hyperlink>
    </w:p>
    <w:p w14:paraId="1A69B563" w14:textId="77777777" w:rsidR="00E2545D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A3B584F" w14:textId="6D7DED42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Rodrigues, Charlene de Oliveira</w:t>
      </w:r>
      <w:r w:rsidRPr="00BA642E">
        <w:rPr>
          <w:rFonts w:ascii="Times New Roman" w:hAnsi="Times New Roman" w:cs="Times New Roman"/>
        </w:rPr>
        <w:t xml:space="preserve">  </w:t>
      </w:r>
    </w:p>
    <w:p w14:paraId="71B799F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2B9A70F6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professora.charlene.rodrigues@gmail.com</w:t>
      </w:r>
    </w:p>
    <w:p w14:paraId="63D0F92A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40847CC" w14:textId="77777777" w:rsidR="005F3B2E" w:rsidRPr="00BA642E" w:rsidRDefault="005F3B2E" w:rsidP="007E7A0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6986E9" w14:textId="28BFE6DF" w:rsidR="005F3B2E" w:rsidRPr="00BA642E" w:rsidRDefault="00E2545D" w:rsidP="007E7A0D">
      <w:pPr>
        <w:tabs>
          <w:tab w:val="center" w:pos="4252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Dantas, </w:t>
      </w:r>
      <w:r w:rsidRPr="00E2545D">
        <w:rPr>
          <w:rFonts w:ascii="Times New Roman" w:hAnsi="Times New Roman" w:cs="Times New Roman"/>
        </w:rPr>
        <w:t xml:space="preserve">Otilia Maria Alves da Nobrega Alberto </w:t>
      </w:r>
    </w:p>
    <w:p w14:paraId="2AB3D6CB" w14:textId="77777777" w:rsidR="00E2545D" w:rsidRPr="00BA642E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Faculdade de Educação/Universidade de Brasília -UnB</w:t>
      </w:r>
    </w:p>
    <w:p w14:paraId="1B43FD84" w14:textId="5179E060" w:rsidR="001923DC" w:rsidRDefault="00E2545D" w:rsidP="007E7A0D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7" w:history="1">
        <w:r w:rsidRPr="000608C3">
          <w:rPr>
            <w:rStyle w:val="Hyperlink"/>
            <w:rFonts w:ascii="Times New Roman" w:hAnsi="Times New Roman" w:cs="Times New Roman"/>
          </w:rPr>
          <w:t>otiliadantas@gmail.com</w:t>
        </w:r>
      </w:hyperlink>
    </w:p>
    <w:p w14:paraId="74042CAD" w14:textId="77777777" w:rsidR="00E2545D" w:rsidRPr="00BA642E" w:rsidRDefault="00E2545D" w:rsidP="00E2545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9027E2" w14:textId="77777777" w:rsidR="00BA642E" w:rsidRPr="00BA642E" w:rsidRDefault="00BA642E" w:rsidP="005F3B2E">
      <w:pPr>
        <w:rPr>
          <w:rFonts w:ascii="Times New Roman" w:hAnsi="Times New Roman" w:cs="Times New Roman"/>
          <w:b/>
          <w:bCs/>
        </w:rPr>
      </w:pPr>
    </w:p>
    <w:p w14:paraId="11E6C445" w14:textId="1D4920CE" w:rsidR="00E2545D" w:rsidRDefault="00BA642E" w:rsidP="00D422DA">
      <w:pPr>
        <w:jc w:val="both"/>
        <w:rPr>
          <w:rFonts w:ascii="Times New Roman" w:hAnsi="Times New Roman" w:cs="Times New Roman"/>
        </w:rPr>
      </w:pPr>
      <w:r w:rsidRPr="00E2545D">
        <w:rPr>
          <w:rFonts w:ascii="Times New Roman" w:hAnsi="Times New Roman" w:cs="Times New Roman"/>
          <w:b/>
          <w:bCs/>
          <w:lang w:val="pt-BR"/>
        </w:rPr>
        <w:t>Resum</w:t>
      </w:r>
      <w:r w:rsidR="00691233">
        <w:rPr>
          <w:rFonts w:ascii="Times New Roman" w:hAnsi="Times New Roman" w:cs="Times New Roman"/>
          <w:b/>
          <w:bCs/>
          <w:lang w:val="pt-BR"/>
        </w:rPr>
        <w:t>o</w:t>
      </w:r>
      <w:r w:rsidRPr="00E2545D">
        <w:rPr>
          <w:rFonts w:ascii="Times New Roman" w:hAnsi="Times New Roman" w:cs="Times New Roman"/>
          <w:b/>
          <w:bCs/>
          <w:lang w:val="pt-BR"/>
        </w:rPr>
        <w:t>:</w:t>
      </w:r>
      <w:r w:rsidR="007B5B5F" w:rsidRPr="00E2545D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E2545D" w:rsidRPr="00E2545D">
        <w:rPr>
          <w:rFonts w:ascii="Times New Roman" w:hAnsi="Times New Roman" w:cs="Times New Roman"/>
        </w:rPr>
        <w:t xml:space="preserve">O presente trabalho analisa as relações entre pedagogia, e currículo no contexto da educação superior, enfatizando a importância da pesquisa sobre os processos de ensino e aprendizagem na universidade. Parte-se da compreensão de que a universidade constitui um espaço privilegiado de produção, circulação e socialização do conhecimento, no qual as práticas de ensino, as concepções pedagógicas </w:t>
      </w:r>
      <w:proofErr w:type="gramStart"/>
      <w:r w:rsidR="00E2545D" w:rsidRPr="00E2545D">
        <w:rPr>
          <w:rFonts w:ascii="Times New Roman" w:hAnsi="Times New Roman" w:cs="Times New Roman"/>
        </w:rPr>
        <w:t>e</w:t>
      </w:r>
      <w:proofErr w:type="gramEnd"/>
      <w:r w:rsidR="00E2545D" w:rsidRPr="00E2545D">
        <w:rPr>
          <w:rFonts w:ascii="Times New Roman" w:hAnsi="Times New Roman" w:cs="Times New Roman"/>
        </w:rPr>
        <w:t xml:space="preserve"> as formas de organização curricular desempenham papel central na formação acadêmica e profissional dos estudantes. </w:t>
      </w:r>
      <w:r w:rsidR="0006284F">
        <w:rPr>
          <w:rFonts w:ascii="Times New Roman" w:hAnsi="Times New Roman" w:cs="Times New Roman"/>
        </w:rPr>
        <w:t>I</w:t>
      </w:r>
      <w:r w:rsidR="00E2545D" w:rsidRPr="00E2545D">
        <w:rPr>
          <w:rFonts w:ascii="Times New Roman" w:hAnsi="Times New Roman" w:cs="Times New Roman"/>
        </w:rPr>
        <w:t xml:space="preserve">nvestiga-se o ensino universitário tomando como referência os desafios contemporâneos que atravessam a educação superior, especialmente no contexto </w:t>
      </w:r>
      <w:proofErr w:type="gramStart"/>
      <w:r w:rsidR="00E2545D" w:rsidRPr="00E2545D">
        <w:rPr>
          <w:rFonts w:ascii="Times New Roman" w:hAnsi="Times New Roman" w:cs="Times New Roman"/>
        </w:rPr>
        <w:t>latino-americano</w:t>
      </w:r>
      <w:proofErr w:type="gramEnd"/>
      <w:r w:rsidR="00E2545D" w:rsidRPr="00E2545D">
        <w:rPr>
          <w:rFonts w:ascii="Times New Roman" w:hAnsi="Times New Roman" w:cs="Times New Roman"/>
        </w:rPr>
        <w:t xml:space="preserve">, marcado por processos de expansão, democratização do acesso e transformações nas condições sociais, culturais e tecnológicas de produção e circulação do conhecimento. O </w:t>
      </w:r>
      <w:r w:rsidR="00E2545D" w:rsidRPr="00AA4568">
        <w:rPr>
          <w:rFonts w:ascii="Times New Roman" w:hAnsi="Times New Roman" w:cs="Times New Roman"/>
        </w:rPr>
        <w:t xml:space="preserve">objetivo deste estudo é discutir de </w:t>
      </w:r>
      <w:proofErr w:type="spellStart"/>
      <w:r w:rsidR="00E2545D" w:rsidRPr="00AA4568">
        <w:rPr>
          <w:rFonts w:ascii="Times New Roman" w:hAnsi="Times New Roman" w:cs="Times New Roman"/>
        </w:rPr>
        <w:t>que</w:t>
      </w:r>
      <w:proofErr w:type="spellEnd"/>
      <w:r w:rsidR="00E2545D" w:rsidRPr="00AA4568">
        <w:rPr>
          <w:rFonts w:ascii="Times New Roman" w:hAnsi="Times New Roman" w:cs="Times New Roman"/>
        </w:rPr>
        <w:t xml:space="preserve"> modo a articulação entre pedagogia, didática e currículo contribui para a compreensão das práticas de ensino e aprendizagem na universidade, bem como para a reflexão crítica acerca dos processos formativos desenvolvidos nesse nível de ensino. O trabalho dialoga com contribuições teóricas do campo da pedagogia e da didática, especialmente com autores como Libâneo (2013), Pimenta (201</w:t>
      </w:r>
      <w:r w:rsidR="004C0689" w:rsidRPr="00AA4568">
        <w:rPr>
          <w:rFonts w:ascii="Times New Roman" w:hAnsi="Times New Roman" w:cs="Times New Roman"/>
        </w:rPr>
        <w:t>2</w:t>
      </w:r>
      <w:r w:rsidR="00E2545D" w:rsidRPr="00AA4568">
        <w:rPr>
          <w:rFonts w:ascii="Times New Roman" w:hAnsi="Times New Roman" w:cs="Times New Roman"/>
        </w:rPr>
        <w:t xml:space="preserve">), Candau (2012) e Sacristán (2000), cujas produções problematizam o papel das práticas pedagógicas, da organização curricular </w:t>
      </w:r>
      <w:proofErr w:type="gramStart"/>
      <w:r w:rsidR="00E2545D" w:rsidRPr="00AA4568">
        <w:rPr>
          <w:rFonts w:ascii="Times New Roman" w:hAnsi="Times New Roman" w:cs="Times New Roman"/>
        </w:rPr>
        <w:t>e</w:t>
      </w:r>
      <w:proofErr w:type="gramEnd"/>
      <w:r w:rsidR="00E2545D" w:rsidRPr="00AA4568">
        <w:rPr>
          <w:rFonts w:ascii="Times New Roman" w:hAnsi="Times New Roman" w:cs="Times New Roman"/>
        </w:rPr>
        <w:t xml:space="preserve"> das metodologias de ensino na formação universitária. Busca-se, assim, problematizar as formas de organização curricular, as práticas pedagógicas </w:t>
      </w:r>
      <w:proofErr w:type="gramStart"/>
      <w:r w:rsidR="00E2545D" w:rsidRPr="00AA4568">
        <w:rPr>
          <w:rFonts w:ascii="Times New Roman" w:hAnsi="Times New Roman" w:cs="Times New Roman"/>
        </w:rPr>
        <w:t>e</w:t>
      </w:r>
      <w:proofErr w:type="gramEnd"/>
      <w:r w:rsidR="00E2545D" w:rsidRPr="00AA4568">
        <w:rPr>
          <w:rFonts w:ascii="Times New Roman" w:hAnsi="Times New Roman" w:cs="Times New Roman"/>
        </w:rPr>
        <w:t xml:space="preserve"> as metodologias</w:t>
      </w:r>
      <w:r w:rsidR="00E2545D" w:rsidRPr="00E2545D">
        <w:rPr>
          <w:rFonts w:ascii="Times New Roman" w:hAnsi="Times New Roman" w:cs="Times New Roman"/>
        </w:rPr>
        <w:t xml:space="preserve"> de ensino presentes no contexto universitário, considerando os desafios decorrentes das transformações no perfil dos estudantes, nas formas de aprender e de acesso à informação digital. Do ponto de vista </w:t>
      </w:r>
      <w:r w:rsidR="00E2545D" w:rsidRPr="00E2545D">
        <w:rPr>
          <w:rFonts w:ascii="Times New Roman" w:hAnsi="Times New Roman" w:cs="Times New Roman"/>
        </w:rPr>
        <w:lastRenderedPageBreak/>
        <w:t xml:space="preserve">metodológico, trata-se </w:t>
      </w:r>
      <w:proofErr w:type="spellStart"/>
      <w:r w:rsidR="00E2545D" w:rsidRPr="00E2545D">
        <w:rPr>
          <w:rFonts w:ascii="Times New Roman" w:hAnsi="Times New Roman" w:cs="Times New Roman"/>
        </w:rPr>
        <w:t>de</w:t>
      </w:r>
      <w:proofErr w:type="spellEnd"/>
      <w:r w:rsidR="00E2545D" w:rsidRPr="00E2545D">
        <w:rPr>
          <w:rFonts w:ascii="Times New Roman" w:hAnsi="Times New Roman" w:cs="Times New Roman"/>
        </w:rPr>
        <w:t xml:space="preserve"> uma pesquisa de abordagem qualitativa, fundamentada na análise teórica </w:t>
      </w:r>
      <w:proofErr w:type="gramStart"/>
      <w:r w:rsidR="00E2545D" w:rsidRPr="00E2545D">
        <w:rPr>
          <w:rFonts w:ascii="Times New Roman" w:hAnsi="Times New Roman" w:cs="Times New Roman"/>
        </w:rPr>
        <w:t>e</w:t>
      </w:r>
      <w:proofErr w:type="gramEnd"/>
      <w:r w:rsidR="00E2545D" w:rsidRPr="00E2545D">
        <w:rPr>
          <w:rFonts w:ascii="Times New Roman" w:hAnsi="Times New Roman" w:cs="Times New Roman"/>
        </w:rPr>
        <w:t xml:space="preserve"> documental de produções acadêmicas que discutem a pedagogia universitária, as práticas didáticas e as concepções de currículo na educação superior. Espera-se contribuir para o aprofundamento do debate sobre pedagogia universitária e para a compreensão das relações entre ensino, currículo e aprendizagem no contexto das transformações contemporâneas da educação superior.</w:t>
      </w:r>
    </w:p>
    <w:p w14:paraId="2994BAB3" w14:textId="340EB811" w:rsidR="00BA642E" w:rsidRPr="007B5B5F" w:rsidRDefault="00BA642E" w:rsidP="007B5B5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Pala</w:t>
      </w:r>
      <w:r w:rsidR="00F3295D">
        <w:rPr>
          <w:rFonts w:ascii="Times New Roman" w:hAnsi="Times New Roman" w:cs="Times New Roman"/>
          <w:b/>
          <w:bCs/>
        </w:rPr>
        <w:t>vras-chave</w:t>
      </w:r>
      <w:r w:rsidRPr="007B5B5F">
        <w:rPr>
          <w:rFonts w:ascii="Times New Roman" w:hAnsi="Times New Roman" w:cs="Times New Roman"/>
          <w:b/>
          <w:bCs/>
        </w:rPr>
        <w:t xml:space="preserve">: </w:t>
      </w:r>
      <w:r w:rsidR="00E2545D" w:rsidRPr="00E2545D">
        <w:rPr>
          <w:rFonts w:ascii="Times New Roman" w:hAnsi="Times New Roman" w:cs="Times New Roman"/>
        </w:rPr>
        <w:t xml:space="preserve">Pedagogia universitária; Didática; Currículo; Ensino Superior; </w:t>
      </w:r>
    </w:p>
    <w:p w14:paraId="6A5547A1" w14:textId="2DA4B339" w:rsidR="00BA642E" w:rsidRPr="007B5B5F" w:rsidRDefault="00BA642E" w:rsidP="007B5B5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Introdu</w:t>
      </w:r>
      <w:r w:rsidR="003F2287">
        <w:rPr>
          <w:rFonts w:ascii="Times New Roman" w:hAnsi="Times New Roman" w:cs="Times New Roman"/>
          <w:b/>
          <w:bCs/>
        </w:rPr>
        <w:t>ção</w:t>
      </w:r>
    </w:p>
    <w:p w14:paraId="5E0FF233" w14:textId="1821065F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Nas últimas décadas, a educação superior tem sido atravessada por profundas transformações decorrentes da expansão dos sistemas universitários, da democratização do acesso, da internacionalização da produção científica, da incorporação das tecnologias digitais e das mudanças nas formas de produção, circulação e apropriação do conhecimento. Essas transformações têm provocado deslocamentos significativos nas concepções de universidade, exigindo que essa instituição seja compreendida não apenas como espaço de formação profissional e produção científica, mas também como objeto de investigação capaz de produzir reflexões sobre seus próprios processos educativos. </w:t>
      </w:r>
      <w:r w:rsidR="00960CA8">
        <w:rPr>
          <w:rFonts w:ascii="Times New Roman" w:hAnsi="Times New Roman" w:cs="Times New Roman"/>
          <w:lang w:val="pt-BR"/>
        </w:rPr>
        <w:t>A</w:t>
      </w:r>
      <w:r w:rsidRPr="00E2545D">
        <w:rPr>
          <w:rFonts w:ascii="Times New Roman" w:hAnsi="Times New Roman" w:cs="Times New Roman"/>
          <w:lang w:val="pt-BR"/>
        </w:rPr>
        <w:t xml:space="preserve"> pesquisa sobre o ensino e a aprendizagem na universidade adquire centralidade ao evidenciar que a qualidade da formação superior depende da articulação entre pedagogia, didática, currículo e trabalho docente.</w:t>
      </w:r>
    </w:p>
    <w:p w14:paraId="24CB6D9D" w14:textId="77777777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>Historicamente, a universidade consolidou-se como uma instituição voltada à produção, sistematização e difusão do conhecimento científico. Entretanto, embora a pesquisa ocupe posição privilegiada em sua organização acadêmica, o ensino universitário nem sempre recebeu igual atenção como objeto de investigação. Durante longo período, predominou a concepção de que o domínio do conhecimento específico seria suficiente para garantir a qualidade da docência, relegando as dimensões pedagógicas da formação universitária a um plano secundário. Como consequência, práticas de ensino centradas na transmissão de conteúdos, na fragmentação curricular e na reprodução de conhecimentos permaneceram fortemente presentes na cultura universitária.</w:t>
      </w:r>
    </w:p>
    <w:p w14:paraId="2B38E6C5" w14:textId="77777777" w:rsidR="00E2545D" w:rsidRPr="00B45485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As discussões desenvolvidas no campo da Pedagogia Universitária têm contribuído para superar essa compreensão ao reconhecer que ensinar na universidade constitui uma prática social, política e pedagógica complexa, que demanda conhecimentos específicos sobre os processos de ensino e aprendizagem, sobre a organização curricular e sobre a formação dos sujeitos. Nessa perspectiva, a pedagogia deixa de ser compreendida apenas como um conjunto de orientações metodológicas e passa a constituir um campo de produção de conhecimento comprometido com a compreensão crítica da docência </w:t>
      </w:r>
      <w:r w:rsidRPr="00B45485">
        <w:rPr>
          <w:rFonts w:ascii="Times New Roman" w:hAnsi="Times New Roman" w:cs="Times New Roman"/>
          <w:lang w:val="pt-BR"/>
        </w:rPr>
        <w:t>universitária, das práticas educativas e das finalidades da educação superior.</w:t>
      </w:r>
    </w:p>
    <w:p w14:paraId="40F9D906" w14:textId="2DA9AEF9" w:rsidR="00E2545D" w:rsidRPr="00482903" w:rsidRDefault="00960CA8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45485">
        <w:rPr>
          <w:rFonts w:ascii="Times New Roman" w:hAnsi="Times New Roman" w:cs="Times New Roman"/>
          <w:lang w:val="pt-BR"/>
        </w:rPr>
        <w:t>E</w:t>
      </w:r>
      <w:r w:rsidRPr="00B45485">
        <w:rPr>
          <w:rFonts w:ascii="Times New Roman" w:hAnsi="Times New Roman" w:cs="Times New Roman"/>
        </w:rPr>
        <w:t xml:space="preserve">ssa compreensão encontra respaldo nas discussões sobre didática, entendida contemporaneamente como campo de estudo dos processos de ensino e aprendizagem. Segundo Rêgo e Lima (2010), a Didática deixou de ser compreendida como um conjunto de procedimentos técnicos voltados apenas à eficiência do ensino para constituir-se </w:t>
      </w:r>
      <w:proofErr w:type="spellStart"/>
      <w:r w:rsidRPr="00B45485">
        <w:rPr>
          <w:rFonts w:ascii="Times New Roman" w:hAnsi="Times New Roman" w:cs="Times New Roman"/>
        </w:rPr>
        <w:t>como</w:t>
      </w:r>
      <w:proofErr w:type="spellEnd"/>
      <w:r w:rsidRPr="00B45485">
        <w:rPr>
          <w:rFonts w:ascii="Times New Roman" w:hAnsi="Times New Roman" w:cs="Times New Roman"/>
        </w:rPr>
        <w:t xml:space="preserve"> um campo de compreensão crítica da educação e dos processos de ensino e aprendizagem. </w:t>
      </w:r>
      <w:r w:rsidR="00197DC5">
        <w:rPr>
          <w:rFonts w:ascii="Times New Roman" w:hAnsi="Times New Roman" w:cs="Times New Roman"/>
        </w:rPr>
        <w:lastRenderedPageBreak/>
        <w:t>S</w:t>
      </w:r>
      <w:r w:rsidRPr="00B45485">
        <w:rPr>
          <w:rFonts w:ascii="Times New Roman" w:hAnsi="Times New Roman" w:cs="Times New Roman"/>
        </w:rPr>
        <w:t>eu objeto de estudo envolve a mediação entre professor, estudante, conhecimento e realidade social, articulando concepções de sociedade, educação e formação humana. As autoras destacam, ainda, que a Didática possui um conteúdo implícito relacionado às concepções de homem, sociedade e educação, comprometendo-se com a reflexão sobre os caminhos que conduzem à construção do conhecimento e à formação da cidadania</w:t>
      </w:r>
      <w:r w:rsidR="002E324B" w:rsidRPr="00B45485">
        <w:rPr>
          <w:rFonts w:ascii="Times New Roman" w:hAnsi="Times New Roman" w:cs="Times New Roman"/>
        </w:rPr>
        <w:t>.</w:t>
      </w:r>
    </w:p>
    <w:p w14:paraId="51D84758" w14:textId="7863F382" w:rsidR="00AD1841" w:rsidRPr="00482903" w:rsidRDefault="009B2F94" w:rsidP="009B2F94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196D39">
        <w:rPr>
          <w:rFonts w:ascii="Times New Roman" w:hAnsi="Times New Roman" w:cs="Times New Roman"/>
        </w:rPr>
        <w:t>Candau (2012)</w:t>
      </w:r>
      <w:r w:rsidRPr="00482903">
        <w:rPr>
          <w:rFonts w:ascii="Times New Roman" w:hAnsi="Times New Roman" w:cs="Times New Roman"/>
          <w:lang w:val="pt-BR"/>
        </w:rPr>
        <w:t xml:space="preserve"> deixa claro que a</w:t>
      </w:r>
      <w:r w:rsidR="00983B4A" w:rsidRPr="00482903">
        <w:rPr>
          <w:rFonts w:ascii="Times New Roman" w:hAnsi="Times New Roman" w:cs="Times New Roman"/>
          <w:lang w:val="pt-BR"/>
        </w:rPr>
        <w:t xml:space="preserve"> perspectiva fundamental da Didática assume a multidimensionalidade do processo ensino-aprendizagem e coloca a articulação das três dimensões, técnica, humana </w:t>
      </w:r>
      <w:proofErr w:type="gramStart"/>
      <w:r w:rsidR="00983B4A" w:rsidRPr="00482903">
        <w:rPr>
          <w:rFonts w:ascii="Times New Roman" w:hAnsi="Times New Roman" w:cs="Times New Roman"/>
          <w:lang w:val="pt-BR"/>
        </w:rPr>
        <w:t>e</w:t>
      </w:r>
      <w:proofErr w:type="gramEnd"/>
      <w:r w:rsidR="00983B4A" w:rsidRPr="00482903">
        <w:rPr>
          <w:rFonts w:ascii="Times New Roman" w:hAnsi="Times New Roman" w:cs="Times New Roman"/>
          <w:lang w:val="pt-BR"/>
        </w:rPr>
        <w:t xml:space="preserve"> política, no centro configurador de sua temática.</w:t>
      </w:r>
    </w:p>
    <w:p w14:paraId="026A4631" w14:textId="2000CF7A" w:rsidR="005B091E" w:rsidRDefault="005B091E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45485">
        <w:rPr>
          <w:rFonts w:ascii="Times New Roman" w:hAnsi="Times New Roman" w:cs="Times New Roman"/>
        </w:rPr>
        <w:t>Corroborando essa compreensão</w:t>
      </w:r>
      <w:r w:rsidRPr="00196D39">
        <w:rPr>
          <w:rFonts w:ascii="Times New Roman" w:hAnsi="Times New Roman" w:cs="Times New Roman"/>
        </w:rPr>
        <w:t>, Rêgo e Lima (2010)</w:t>
      </w:r>
      <w:r w:rsidRPr="00B45485">
        <w:rPr>
          <w:rFonts w:ascii="Times New Roman" w:hAnsi="Times New Roman" w:cs="Times New Roman"/>
        </w:rPr>
        <w:t xml:space="preserve"> afirmam que o professor não deve ser entendido como um simples executor das prescrições curriculares ou transmissor de conteúdos. Ao contrário, desempenha o papel de mediador entre os estudantes e o conhecimento, organizando situações de aprendizagem que favoreçam a construção crítica do saber. Essa mediação confere à prática docente uma dimensão pedagógica que ultrapassa a aplicação de técnicas de ensino, exigindo reflexão permanente sobre os objetivos educativos, os conteúdos, os métodos </w:t>
      </w:r>
      <w:proofErr w:type="gramStart"/>
      <w:r w:rsidRPr="00B45485">
        <w:rPr>
          <w:rFonts w:ascii="Times New Roman" w:hAnsi="Times New Roman" w:cs="Times New Roman"/>
        </w:rPr>
        <w:t>e</w:t>
      </w:r>
      <w:proofErr w:type="gramEnd"/>
      <w:r w:rsidRPr="00B45485">
        <w:rPr>
          <w:rFonts w:ascii="Times New Roman" w:hAnsi="Times New Roman" w:cs="Times New Roman"/>
        </w:rPr>
        <w:t xml:space="preserve"> as condições concretas de aprendizagem.</w:t>
      </w:r>
    </w:p>
    <w:p w14:paraId="4C07A3A1" w14:textId="5DE3C4D3" w:rsidR="00E2545D" w:rsidRPr="00E2545D" w:rsidRDefault="00E2545D" w:rsidP="00E2545D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E2545D">
        <w:rPr>
          <w:rFonts w:ascii="Times New Roman" w:hAnsi="Times New Roman" w:cs="Times New Roman"/>
          <w:lang w:val="pt-BR"/>
        </w:rPr>
        <w:t xml:space="preserve">Da mesma forma, o currículo deixa de ser concebido apenas como uma organização de disciplinas e </w:t>
      </w:r>
      <w:proofErr w:type="spellStart"/>
      <w:r w:rsidRPr="00E2545D">
        <w:rPr>
          <w:rFonts w:ascii="Times New Roman" w:hAnsi="Times New Roman" w:cs="Times New Roman"/>
          <w:lang w:val="pt-BR"/>
        </w:rPr>
        <w:t>conteúdos</w:t>
      </w:r>
      <w:proofErr w:type="spellEnd"/>
      <w:r w:rsidRPr="00E2545D">
        <w:rPr>
          <w:rFonts w:ascii="Times New Roman" w:hAnsi="Times New Roman" w:cs="Times New Roman"/>
          <w:lang w:val="pt-BR"/>
        </w:rPr>
        <w:t xml:space="preserve"> para assumir sua condição de construção histórica, política e cultural. As escolhas curriculares expressam concepções de conhecimento, projetos de formação e disputas em torno da função social da universidade. </w:t>
      </w:r>
      <w:r w:rsidR="000B4DC4">
        <w:rPr>
          <w:rFonts w:ascii="Times New Roman" w:hAnsi="Times New Roman" w:cs="Times New Roman"/>
          <w:lang w:val="pt-BR"/>
        </w:rPr>
        <w:t>C</w:t>
      </w:r>
      <w:r w:rsidRPr="00E2545D">
        <w:rPr>
          <w:rFonts w:ascii="Times New Roman" w:hAnsi="Times New Roman" w:cs="Times New Roman"/>
          <w:lang w:val="pt-BR"/>
        </w:rPr>
        <w:t>ompreender as relações entre pedagogia, didática e currículo significa analisar como essas dimensões se articulam na organização do trabalho docente e na constituição dos processos de ensino e aprendizagem desenvolvidos na educação superior.</w:t>
      </w:r>
    </w:p>
    <w:p w14:paraId="15F3AFD5" w14:textId="77777777" w:rsidR="005B091E" w:rsidRDefault="005B091E" w:rsidP="00E2545D">
      <w:pPr>
        <w:spacing w:line="240" w:lineRule="auto"/>
        <w:jc w:val="both"/>
        <w:rPr>
          <w:rFonts w:ascii="Times New Roman" w:hAnsi="Times New Roman" w:cs="Times New Roman"/>
        </w:rPr>
      </w:pPr>
      <w:r w:rsidRPr="005B091E">
        <w:rPr>
          <w:rFonts w:ascii="Times New Roman" w:hAnsi="Times New Roman" w:cs="Times New Roman"/>
        </w:rPr>
        <w:t xml:space="preserve">Sob uma perspectiva crítica, tais discussões podem ser ampliadas a partir das contribuições do Materialismo Histórico-Dialético. Em </w:t>
      </w:r>
      <w:r w:rsidRPr="005B091E">
        <w:rPr>
          <w:rFonts w:ascii="Times New Roman" w:hAnsi="Times New Roman" w:cs="Times New Roman"/>
          <w:i/>
          <w:iCs/>
        </w:rPr>
        <w:t>O Capital</w:t>
      </w:r>
      <w:r w:rsidRPr="005B091E">
        <w:rPr>
          <w:rFonts w:ascii="Times New Roman" w:hAnsi="Times New Roman" w:cs="Times New Roman"/>
        </w:rPr>
        <w:t>, Marx (2013) demonstra que o trabalho constitui a atividade especificamente humana por meio da qual os indivíduos produzem sua existência material e estabelecem relações sociais historicamente determinadas. Ao analisar o modo de produção capitalista, evidencia que as formas de produção, circulação e apropriação da riqueza são socialmente construídas e atravessadas por relações de poder e de classe, compreensão que permite analisar a universidade como uma instituição inserida nessas mesmas determinações históricas e sociais.</w:t>
      </w:r>
    </w:p>
    <w:p w14:paraId="40F3225E" w14:textId="226D2D36" w:rsidR="005B091E" w:rsidRPr="005B091E" w:rsidRDefault="009F0A22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</w:rPr>
        <w:t xml:space="preserve">A </w:t>
      </w:r>
      <w:r w:rsidR="005B091E" w:rsidRPr="005B091E">
        <w:rPr>
          <w:rFonts w:ascii="Times New Roman" w:hAnsi="Times New Roman" w:cs="Times New Roman"/>
          <w:lang w:val="pt-BR"/>
        </w:rPr>
        <w:t xml:space="preserve"> produção</w:t>
      </w:r>
      <w:proofErr w:type="gramEnd"/>
      <w:r w:rsidR="005B091E" w:rsidRPr="005B091E">
        <w:rPr>
          <w:rFonts w:ascii="Times New Roman" w:hAnsi="Times New Roman" w:cs="Times New Roman"/>
          <w:lang w:val="pt-BR"/>
        </w:rPr>
        <w:t xml:space="preserve"> do conhecimento universitário não pode ser compreendida como um processo neutro ou desvinculado das condições materiais da sociedade. A universidade participa das contradições do seu tempo, constituindo-se simultaneamente como espaço de produção científica, formação de trabalhadores intelectuais e possibilidade de construção de práticas comprometidas com a transformação da realidade social. Investigar o ensino universitário implica, portanto, compreender as relações entre trabalho docente, produção do conhecimento, organização curricular e formação humana, considerando as determinações históricas que permeiam a educação superior.</w:t>
      </w:r>
    </w:p>
    <w:p w14:paraId="4A7A39E1" w14:textId="77777777" w:rsidR="005B091E" w:rsidRPr="005B091E" w:rsidRDefault="005B091E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B091E">
        <w:rPr>
          <w:rFonts w:ascii="Times New Roman" w:hAnsi="Times New Roman" w:cs="Times New Roman"/>
          <w:lang w:val="pt-BR"/>
        </w:rPr>
        <w:t xml:space="preserve">Diante dessas considerações, este artigo tem como objetivo analisar as relações entre pedagogia, didática e currículo no contexto da educação superior, discutindo de que modo </w:t>
      </w:r>
      <w:r w:rsidRPr="005B091E">
        <w:rPr>
          <w:rFonts w:ascii="Times New Roman" w:hAnsi="Times New Roman" w:cs="Times New Roman"/>
          <w:lang w:val="pt-BR"/>
        </w:rPr>
        <w:lastRenderedPageBreak/>
        <w:t xml:space="preserve">sua articulação contribui para a compreensão dos processos de ensino e aprendizagem na universidade. Para alcançar esse objetivo, desenvolveu-se uma pesquisa de abordagem qualitativa, de natureza bibliográfica, </w:t>
      </w:r>
      <w:r w:rsidRPr="00EE0E85">
        <w:rPr>
          <w:rFonts w:ascii="Times New Roman" w:hAnsi="Times New Roman" w:cs="Times New Roman"/>
          <w:lang w:val="pt-BR"/>
        </w:rPr>
        <w:t>fundamentada na análise de produções clássicas e contemporâneas do campo da Pedagogia Universitária, da Didática e do Currículo, dialogando, especialmente, com Rêgo e Lima (2010) e Marx (2013), bem como com outros autores que discutem a docência universitária, a organização curricular e a formação docente.</w:t>
      </w:r>
    </w:p>
    <w:p w14:paraId="4E0B3C63" w14:textId="77777777" w:rsidR="005B091E" w:rsidRPr="005B091E" w:rsidRDefault="005B091E" w:rsidP="005B091E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5B091E">
        <w:rPr>
          <w:rFonts w:ascii="Times New Roman" w:hAnsi="Times New Roman" w:cs="Times New Roman"/>
          <w:lang w:val="pt-BR"/>
        </w:rPr>
        <w:t>Espera-se que as reflexões desenvolvidas contribuam para o fortalecimento da pesquisa sobre a universidade como objeto de investigação, evidenciando que o ensino universitário constitui dimensão indissociável da produção do conhecimento, da organização curricular e da formação docente, reafirmando a necessidade de uma pedagogia universitária comprometida com a formação crítica, científica e socialmente referenciada.</w:t>
      </w:r>
    </w:p>
    <w:p w14:paraId="1D723E68" w14:textId="77777777" w:rsidR="005B091E" w:rsidRDefault="005B091E" w:rsidP="007B5B5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69E2CD8" w14:textId="07F99B93" w:rsidR="00F2727A" w:rsidRPr="00F2727A" w:rsidRDefault="005B091E" w:rsidP="00F2727A">
      <w:pPr>
        <w:spacing w:line="240" w:lineRule="auto"/>
        <w:rPr>
          <w:rFonts w:ascii="Times New Roman" w:hAnsi="Times New Roman" w:cs="Times New Roman"/>
          <w:b/>
          <w:bCs/>
          <w:lang w:val="pt-BR"/>
        </w:rPr>
      </w:pPr>
      <w:r w:rsidRPr="005819B0">
        <w:rPr>
          <w:rFonts w:ascii="Times New Roman" w:hAnsi="Times New Roman" w:cs="Times New Roman"/>
          <w:b/>
          <w:bCs/>
          <w:lang w:val="pt-BR"/>
        </w:rPr>
        <w:t>A</w:t>
      </w:r>
      <w:r w:rsidRPr="005B091E">
        <w:rPr>
          <w:rFonts w:ascii="Times New Roman" w:hAnsi="Times New Roman" w:cs="Times New Roman"/>
          <w:lang w:val="pt-BR"/>
        </w:rPr>
        <w:t xml:space="preserve"> </w:t>
      </w:r>
      <w:r w:rsidR="00F2727A" w:rsidRPr="00F2727A">
        <w:rPr>
          <w:rFonts w:ascii="Times New Roman" w:hAnsi="Times New Roman" w:cs="Times New Roman"/>
          <w:b/>
          <w:bCs/>
          <w:lang w:val="pt-BR"/>
        </w:rPr>
        <w:t>Universidade, produção do conhecimento e pedagogia universitária</w:t>
      </w:r>
    </w:p>
    <w:p w14:paraId="1D2B124B" w14:textId="32083809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A universidade constitui uma instituição histórica cuja existência está intimamente relacionada ao desenvolvimento da ciência, da cultura e da formação humana. Ao longo de sua trajetória, assumiu diferentes funções sociais, políticas e econômicas, acompanhando as transformações das sociedades nas quais se insere. Embora tradicionalmente reconhecida como espaço de produção e difusão do conhecimento científico, sua atuação extrapola a dimensão investigativa, abrangendo também a formação de profissionais, a construção da cidadania, a produção cultural e o compromisso com o desenvolvimento social. </w:t>
      </w:r>
      <w:r w:rsidR="009B17D9">
        <w:rPr>
          <w:rFonts w:ascii="Times New Roman" w:hAnsi="Times New Roman" w:cs="Times New Roman"/>
          <w:lang w:val="pt-BR"/>
        </w:rPr>
        <w:t>C</w:t>
      </w:r>
      <w:r w:rsidRPr="00F2727A">
        <w:rPr>
          <w:rFonts w:ascii="Times New Roman" w:hAnsi="Times New Roman" w:cs="Times New Roman"/>
          <w:lang w:val="pt-BR"/>
        </w:rPr>
        <w:t>ompreender a universidade implica analisá-la como uma instituição social dinâmica, cujas finalidades são permanentemente tensionadas pelas demandas históricas, pelas políticas educacionais e pelas contradições inerentes à sociedade.</w:t>
      </w:r>
    </w:p>
    <w:p w14:paraId="18698716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compreensão permite reconhecer que a universidade não constitui um espaço neutro de produção do conhecimento. Ao contrário, as formas pelas quais organiza o ensino, estrutura seus currículos, desenvolve a pesquisa e estabelece suas relações com a sociedade refletem concepções de ciência, projetos de formação e interesses historicamente constituídos. A produção do conhecimento universitário está, portanto, inserida em um contexto mais amplo de disputas políticas, econômicas, culturais e epistemológicas que influenciam tanto a organização institucional quanto o trabalho desenvolvido pelos docentes e estudantes.</w:t>
      </w:r>
    </w:p>
    <w:p w14:paraId="2370278B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Nas últimas décadas, esse cenário tornou-se ainda mais complexo em decorrência da expansão da educação superior, da ampliação das políticas de democratização do acesso, da internacionalização das universidades e da intensificação do uso das tecnologias digitais. Tais transformações alteraram significativamente o perfil dos estudantes, diversificaram as formas de acesso ao conhecimento e exigiram novas respostas pedagógicas para atender às demandas de uma sociedade marcada pela rápida circulação de informações e pela crescente complexidade dos problemas sociais.</w:t>
      </w:r>
    </w:p>
    <w:p w14:paraId="20A9BD17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lastRenderedPageBreak/>
        <w:t xml:space="preserve">Entretanto, apesar dessas mudanças, </w:t>
      </w:r>
      <w:proofErr w:type="spellStart"/>
      <w:r w:rsidRPr="00F2727A">
        <w:rPr>
          <w:rFonts w:ascii="Times New Roman" w:hAnsi="Times New Roman" w:cs="Times New Roman"/>
          <w:lang w:val="pt-BR"/>
        </w:rPr>
        <w:t>a</w:t>
      </w:r>
      <w:proofErr w:type="spellEnd"/>
      <w:r w:rsidRPr="00F2727A">
        <w:rPr>
          <w:rFonts w:ascii="Times New Roman" w:hAnsi="Times New Roman" w:cs="Times New Roman"/>
          <w:lang w:val="pt-BR"/>
        </w:rPr>
        <w:t xml:space="preserve"> docência universitária ainda convive com uma concepção historicamente consolidada segundo a qual o domínio do conhecimento específico seria suficiente para garantir a qualidade do ensino. Essa perspectiva atribui ao professor universitário a função prioritária de especialista em determinada área científica, relegando a formação pedagógica a um papel secundário. Como consequência, o ensino superior, em muitos contextos, permanece organizado segundo práticas centradas na exposição oral, na transmissão de conteúdos e na avaliação predominantemente classificatória, reduzindo as possibilidades de participação ativa dos estudantes na construção do conhecimento.</w:t>
      </w:r>
    </w:p>
    <w:p w14:paraId="2AC7DAAC" w14:textId="77777777" w:rsidR="00F2727A" w:rsidRPr="00A13FB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É nesse contexto que emerge a Pedagogia Universitária como campo de investigação comprometido com a compreensão dos processos educativos desenvolvidos na educação superior. Mais do que discutir metodologias de ensino, esse campo busca compreender a docência universitária em sua complexidade, investigando as relações entre formação docente, currículo, didática, aprendizagem, avaliação, produção do conhecimento e função social da universidade. A docência deixa de ser entendida apenas como atividade técnica para assumir sua dimensão política, ética, epistemológica e </w:t>
      </w:r>
      <w:r w:rsidRPr="00A13FBA">
        <w:rPr>
          <w:rFonts w:ascii="Times New Roman" w:hAnsi="Times New Roman" w:cs="Times New Roman"/>
          <w:lang w:val="pt-BR"/>
        </w:rPr>
        <w:t>pedagógica.</w:t>
      </w:r>
    </w:p>
    <w:p w14:paraId="501CBE9E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A13FBA">
        <w:rPr>
          <w:rFonts w:ascii="Times New Roman" w:hAnsi="Times New Roman" w:cs="Times New Roman"/>
          <w:lang w:val="pt-BR"/>
        </w:rPr>
        <w:t>Essa mudança de perspectiva encontra respaldo nas discussões desenvolvidas por Rêgo e Lima (2010), ao afirmarem que a Didática contemporânea ultrapassa a</w:t>
      </w:r>
      <w:r w:rsidRPr="00F2727A">
        <w:rPr>
          <w:rFonts w:ascii="Times New Roman" w:hAnsi="Times New Roman" w:cs="Times New Roman"/>
          <w:lang w:val="pt-BR"/>
        </w:rPr>
        <w:t xml:space="preserve"> compreensão tradicional baseada exclusivamente na aplicação de técnicas de ensino. Segundo as autoras, a Didática constitui um campo comprometido com a compreensão crítica dos processos de ensino e aprendizagem, articulando concepções de educação, sociedade, homem e conhecimento. Essa perspectiva rompe com o tecnicismo pedagógico ao compreender que toda prática educativa expressa determinadas concepções de formação humana e de organização social. </w:t>
      </w:r>
    </w:p>
    <w:p w14:paraId="79C98DD5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 xml:space="preserve">Ao discutir os fundamentos da Didática, as autoras ressaltam que o professor não deve ser concebido como simples executor das prescrições curriculares ou mero transmissor de informações. Sua função consiste em estabelecer mediações entre os estudantes, os conhecimentos produzidos historicamente e a realidade social na qual esses sujeitos estão inseridos. Ensinar significa organizar condições que favoreçam a aprendizagem, possibilitando que os estudantes atribuam significado aos conhecimentos científicos e desenvolvam capacidades intelectuais, críticas e reflexivas. </w:t>
      </w:r>
    </w:p>
    <w:p w14:paraId="44532DCC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concepção modifica profundamente o entendimento da docência universitária. Em uma sociedade caracterizada pelo amplo acesso às informações, o papel do professor deixa de estar associado à simples transmissão de conteúdos e passa a concentrar-se na mediação pedagógica, na problematização do conhecimento e na organização de experiências formativas que estimulem a investigação, a autonomia intelectual e a produção crítica do saber. O ensino universitário passa, assim, a ser compreendido como processo de construção compartilhada do conhecimento, no qual professores e estudantes assumem papéis ativos na produção da aprendizagem.</w:t>
      </w:r>
    </w:p>
    <w:p w14:paraId="4610CA0B" w14:textId="5B383D85" w:rsidR="00F2727A" w:rsidRPr="00F2727A" w:rsidRDefault="00572A57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F2727A" w:rsidRPr="00F2727A">
        <w:rPr>
          <w:rFonts w:ascii="Times New Roman" w:hAnsi="Times New Roman" w:cs="Times New Roman"/>
          <w:lang w:val="pt-BR"/>
        </w:rPr>
        <w:t xml:space="preserve"> universidade fortalece sua função como espaço de formação integral. A aprendizagem deixa de ser entendida como simples memorização de conteúdos e passa a envolver a capacidade de interpretar criticamente a realidade, estabelecer relações entre diferentes </w:t>
      </w:r>
      <w:r w:rsidR="00F2727A" w:rsidRPr="00F2727A">
        <w:rPr>
          <w:rFonts w:ascii="Times New Roman" w:hAnsi="Times New Roman" w:cs="Times New Roman"/>
          <w:lang w:val="pt-BR"/>
        </w:rPr>
        <w:lastRenderedPageBreak/>
        <w:t>áreas do conhecimento e produzir respostas fundamentadas para problemas concretos da sociedade. Essa compreensão amplia significativamente a responsabilidade da instituição universitária, cuja missão passa a incluir não apenas a formação de especialistas, mas também a formação de sujeitos capazes de compreender criticamente a realidade e atuar na sua transformação.</w:t>
      </w:r>
    </w:p>
    <w:p w14:paraId="0D23E729" w14:textId="0FBC5058" w:rsidR="00F2727A" w:rsidRPr="00F2727A" w:rsidRDefault="0026772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 </w:t>
      </w:r>
      <w:r w:rsidR="00F2727A" w:rsidRPr="00F2727A">
        <w:rPr>
          <w:rFonts w:ascii="Times New Roman" w:hAnsi="Times New Roman" w:cs="Times New Roman"/>
          <w:lang w:val="pt-BR"/>
        </w:rPr>
        <w:t xml:space="preserve">análise pode ser aprofundada a partir das contribuições do Materialismo Histórico-Dialético. </w:t>
      </w:r>
      <w:r w:rsidR="00F2727A" w:rsidRPr="00A13FBA">
        <w:rPr>
          <w:rFonts w:ascii="Times New Roman" w:hAnsi="Times New Roman" w:cs="Times New Roman"/>
          <w:lang w:val="pt-BR"/>
        </w:rPr>
        <w:t>Marx (2013)</w:t>
      </w:r>
      <w:r w:rsidR="00F2727A" w:rsidRPr="00F2727A">
        <w:rPr>
          <w:rFonts w:ascii="Times New Roman" w:hAnsi="Times New Roman" w:cs="Times New Roman"/>
          <w:lang w:val="pt-BR"/>
        </w:rPr>
        <w:t xml:space="preserve"> demonstra que o trabalho constitui a atividade fundamental por meio da qual os seres humanos produzem sua existência material e estabelecem relações sociais historicamente determinadas. Ao analisar o modo de produção capitalista, evidencia que tanto a produção material quanto a produção intelectual se desenvolvem no interior de determinadas relações sociais, marcadas por contradições, disputas e interesses de classe. </w:t>
      </w:r>
    </w:p>
    <w:p w14:paraId="3567B73C" w14:textId="77777777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Essa compreensão permite reconhecer que a universidade participa das mesmas determinações históricas que estruturam a sociedade. A produção do conhecimento científico não ocorre de maneira isolada das condições econômicas, políticas e culturais do seu tempo. As formas de financiamento da pesquisa, as políticas de expansão da educação superior, os modelos de avaliação institucional, as condições de trabalho docente e a própria organização curricular são atravessados pelas relações sociais que caracterizam determinado contexto histórico.</w:t>
      </w:r>
    </w:p>
    <w:p w14:paraId="66ED3A22" w14:textId="5BB41230" w:rsidR="00F2727A" w:rsidRPr="00F2727A" w:rsidRDefault="00F2727A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F2727A">
        <w:rPr>
          <w:rFonts w:ascii="Times New Roman" w:hAnsi="Times New Roman" w:cs="Times New Roman"/>
          <w:lang w:val="pt-BR"/>
        </w:rPr>
        <w:t>Ao mesmo tempo, a universidade possui potencial para produzir conhecimentos capazes de problematizar essas mesmas relações sociais. Ao desenvolver pesquisas, formar profissionais e promover o debate crítico, contribui para ampliar a compreensão da realidade e fortalecer processos de transformação social. Essa dupla condição</w:t>
      </w:r>
      <w:r w:rsidR="00D57DE9">
        <w:rPr>
          <w:rFonts w:ascii="Times New Roman" w:hAnsi="Times New Roman" w:cs="Times New Roman"/>
          <w:lang w:val="pt-BR"/>
        </w:rPr>
        <w:t>,</w:t>
      </w:r>
      <w:r w:rsidRPr="00F2727A">
        <w:rPr>
          <w:rFonts w:ascii="Times New Roman" w:hAnsi="Times New Roman" w:cs="Times New Roman"/>
          <w:lang w:val="pt-BR"/>
        </w:rPr>
        <w:t xml:space="preserve"> de instituição inserida nas contradições sociais e, simultaneamente, produtora de conhecimentos que podem questioná-las</w:t>
      </w:r>
      <w:r w:rsidR="00D57DE9">
        <w:rPr>
          <w:rFonts w:ascii="Times New Roman" w:hAnsi="Times New Roman" w:cs="Times New Roman"/>
          <w:lang w:val="pt-BR"/>
        </w:rPr>
        <w:t>,</w:t>
      </w:r>
      <w:r w:rsidRPr="00F2727A">
        <w:rPr>
          <w:rFonts w:ascii="Times New Roman" w:hAnsi="Times New Roman" w:cs="Times New Roman"/>
          <w:lang w:val="pt-BR"/>
        </w:rPr>
        <w:t xml:space="preserve"> constitui uma das principais características da universidade contemporânea.</w:t>
      </w:r>
    </w:p>
    <w:p w14:paraId="35DC132D" w14:textId="07081517" w:rsidR="00F2727A" w:rsidRDefault="00C371D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I</w:t>
      </w:r>
      <w:r w:rsidR="00F2727A" w:rsidRPr="00F2727A">
        <w:rPr>
          <w:rFonts w:ascii="Times New Roman" w:hAnsi="Times New Roman" w:cs="Times New Roman"/>
          <w:lang w:val="pt-BR"/>
        </w:rPr>
        <w:t>nvestigar a universidade significa compreender seus processos educativos em sua totalidade. O ensino, a pesquisa, a extensão, o currículo, a didática e o trabalho docente deixam de ser analisados como dimensões isoladas para constituírem elementos articulados de um mesmo processo formativo. A pedagogia universitária, ao assumir essas relações como objeto de investigação, contribui para fortalecer uma concepção de educação superior comprometida com a produção do conhecimento, com a formação humana e com a transformação da realidade social.</w:t>
      </w:r>
    </w:p>
    <w:p w14:paraId="7B4DE2F9" w14:textId="77777777" w:rsidR="00C371DF" w:rsidRDefault="00C371DF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108E8207" w14:textId="13CCF6C8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C371DF">
        <w:rPr>
          <w:rFonts w:ascii="Times New Roman" w:hAnsi="Times New Roman" w:cs="Times New Roman"/>
          <w:b/>
          <w:bCs/>
          <w:lang w:val="pt-BR"/>
        </w:rPr>
        <w:t>Didática e currículo como mediações da aprendizagem na universidade</w:t>
      </w:r>
    </w:p>
    <w:p w14:paraId="461EEF3B" w14:textId="7459EF08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centralidade do ensino universitário não pode ser compreendida apenas pela existência de conteúdos científicos a serem ensinados. A qualidade dos processos formativos depende, sobretudo, das formas pelas quais esses conhecimentos são organizados, mediados e apropriados pelos estudantes. </w:t>
      </w:r>
      <w:r w:rsidR="005C07A0">
        <w:rPr>
          <w:rFonts w:ascii="Times New Roman" w:hAnsi="Times New Roman" w:cs="Times New Roman"/>
          <w:lang w:val="pt-BR"/>
        </w:rPr>
        <w:t>D</w:t>
      </w:r>
      <w:r w:rsidRPr="00C371DF">
        <w:rPr>
          <w:rFonts w:ascii="Times New Roman" w:hAnsi="Times New Roman" w:cs="Times New Roman"/>
          <w:lang w:val="pt-BR"/>
        </w:rPr>
        <w:t xml:space="preserve">idática e currículo constituem categorias fundamentais para compreender a organização do trabalho pedagógico na educação </w:t>
      </w:r>
      <w:r w:rsidRPr="00C371DF">
        <w:rPr>
          <w:rFonts w:ascii="Times New Roman" w:hAnsi="Times New Roman" w:cs="Times New Roman"/>
          <w:lang w:val="pt-BR"/>
        </w:rPr>
        <w:lastRenderedPageBreak/>
        <w:t>superior, uma vez que estruturam as relações entre conhecimento, professor, estudante e sociedade.</w:t>
      </w:r>
    </w:p>
    <w:p w14:paraId="2BCC761D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Embora frequentemente tratados de forma isolada, currículo e didática constituem dimensões indissociáveis do processo educativo. O currículo define os conhecimentos considerados socialmente relevantes para determinada formação, expressando concepções de ciência, cultura, sociedade e profissão. A didática, por sua vez, organiza as condições necessárias para que esses conhecimentos sejam efetivamente apropriados pelos estudantes, articulando objetivos, conteúdos, metodologias, recursos e processos avaliativos. A aprendizagem universitária resulta, portanto, da permanente interação entre essas duas dimensões, mediadas pela ação docente.</w:t>
      </w:r>
    </w:p>
    <w:p w14:paraId="5DDBFB8B" w14:textId="3A5FEA3D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Essa </w:t>
      </w:r>
      <w:r w:rsidR="0044709F">
        <w:rPr>
          <w:rFonts w:ascii="Times New Roman" w:hAnsi="Times New Roman" w:cs="Times New Roman"/>
          <w:lang w:val="pt-BR"/>
        </w:rPr>
        <w:t>percepção</w:t>
      </w:r>
      <w:r w:rsidRPr="00C371DF">
        <w:rPr>
          <w:rFonts w:ascii="Times New Roman" w:hAnsi="Times New Roman" w:cs="Times New Roman"/>
          <w:lang w:val="pt-BR"/>
        </w:rPr>
        <w:t xml:space="preserve"> distancia-se das perspectivas que reduzem a didática ao domínio de técnicas de ensino ou à simples escolha de metodologias consideradas mais eficientes. Conforme destacam Rêgo e Lima (2010), a didática contemporânea constitui um campo de investigação comprometido com a compreensão crítica dos processos de ensino e aprendizagem, envolvendo concepções de educação, sociedade, conhecimento e formação humana. As autoras afirmam que ensinar não significa apenas transmitir conteúdos, mas organizar situações educativas capazes de favorecer a construção do conhecimento e o desenvolvimento da autonomia intelectual dos estudantes. </w:t>
      </w:r>
    </w:p>
    <w:p w14:paraId="5B4DE880" w14:textId="77777777" w:rsidR="00C371DF" w:rsidRPr="00305877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Sob essa perspectiva, o trabalho docente universitário assume caráter eminentemente mediador. O professor deixa de ocupar a posição de simples transmissor do conhecimento para atuar como sujeito responsável por criar condições que possibilitem aos estudantes interpretar, </w:t>
      </w:r>
      <w:r w:rsidRPr="00305877">
        <w:rPr>
          <w:rFonts w:ascii="Times New Roman" w:hAnsi="Times New Roman" w:cs="Times New Roman"/>
          <w:lang w:val="pt-BR"/>
        </w:rPr>
        <w:t>problematizar e reconstruir os conhecimentos produzidos historicamente. Essa mediação envolve a seleção de conteúdos, a organização curricular, a definição de estratégias metodológicas, a utilização de recursos didáticos e a construção de processos avaliativos coerentes com os objetivos formativos da educação superior.</w:t>
      </w:r>
    </w:p>
    <w:p w14:paraId="56DD4AA5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305877">
        <w:rPr>
          <w:rFonts w:ascii="Times New Roman" w:hAnsi="Times New Roman" w:cs="Times New Roman"/>
          <w:lang w:val="pt-BR"/>
        </w:rPr>
        <w:t>Rêgo e Lima (2010) enfatizam que o professor não é mero executor das prescrições curriculares, mas agente</w:t>
      </w:r>
      <w:r w:rsidRPr="00C371DF">
        <w:rPr>
          <w:rFonts w:ascii="Times New Roman" w:hAnsi="Times New Roman" w:cs="Times New Roman"/>
          <w:lang w:val="pt-BR"/>
        </w:rPr>
        <w:t xml:space="preserve"> responsável por estabelecer a ligação entre o currículo e os estudantes, favorecendo a produção de aprendizagens significativas. Tal compreensão rompe com modelos tradicionais de ensino centrados na reprodução mecânica do conhecimento e reafirma a necessidade de práticas pedagógicas fundamentadas na reflexão crítica e na participação ativa dos sujeitos no processo educativo. </w:t>
      </w:r>
    </w:p>
    <w:p w14:paraId="0285751C" w14:textId="716ADF4B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No contexto universitário, essa mediação torna-se ainda mais complexa diante da diversidade de trajetórias formativas, experiências culturais e modos de aprender que caracterizam o público da educação superior. A democratização do acesso às universidades ampliou significativamente a heterogeneidade estudantil, exigindo que o trabalho pedagógico considere diferentes ritmos, repertórios culturais e formas de apropriação do conhecimento. </w:t>
      </w:r>
      <w:r w:rsidR="00E25C2A">
        <w:rPr>
          <w:rFonts w:ascii="Times New Roman" w:hAnsi="Times New Roman" w:cs="Times New Roman"/>
          <w:lang w:val="pt-BR"/>
        </w:rPr>
        <w:t>A</w:t>
      </w:r>
      <w:r w:rsidRPr="00C371DF">
        <w:rPr>
          <w:rFonts w:ascii="Times New Roman" w:hAnsi="Times New Roman" w:cs="Times New Roman"/>
          <w:lang w:val="pt-BR"/>
        </w:rPr>
        <w:t xml:space="preserve"> organização curricular deixa de representar apenas uma estrutura administrativa de disciplinas para constituir-se como elemento articulador das experiências formativas desenvolvidas ao longo do percurso acadêmico.</w:t>
      </w:r>
    </w:p>
    <w:p w14:paraId="54EA6C7E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Ao mesmo tempo, a crescente disponibilidade de informações por meio das tecnologias digitais deslocou profundamente o papel tradicional da docência universitária. Se anteriormente o professor representava uma das principais fontes de acesso ao </w:t>
      </w:r>
      <w:r w:rsidRPr="00C371DF">
        <w:rPr>
          <w:rFonts w:ascii="Times New Roman" w:hAnsi="Times New Roman" w:cs="Times New Roman"/>
          <w:lang w:val="pt-BR"/>
        </w:rPr>
        <w:lastRenderedPageBreak/>
        <w:t>conhecimento científico, atualmente sua função concentra-se na problematização, contextualização e validação crítica das informações disponíveis. Ensinar passa a significar orientar processos investigativos, promover o diálogo entre teoria e prática e estimular a produção autônoma do conhecimento, fortalecendo a capacidade analítica dos estudantes diante da complexidade do mundo contemporâneo.</w:t>
      </w:r>
    </w:p>
    <w:p w14:paraId="4050F5E4" w14:textId="3C6032AA" w:rsidR="00C371DF" w:rsidRPr="00C371DF" w:rsidRDefault="0052434C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aprendizagem universitária deixa de ser compreendida como simples assimilação de </w:t>
      </w:r>
      <w:proofErr w:type="spellStart"/>
      <w:r w:rsidR="00C371DF" w:rsidRPr="00C371DF">
        <w:rPr>
          <w:rFonts w:ascii="Times New Roman" w:hAnsi="Times New Roman" w:cs="Times New Roman"/>
          <w:lang w:val="pt-BR"/>
        </w:rPr>
        <w:t>conteúdos</w:t>
      </w:r>
      <w:proofErr w:type="spellEnd"/>
      <w:r w:rsidR="00C371DF" w:rsidRPr="00C371DF">
        <w:rPr>
          <w:rFonts w:ascii="Times New Roman" w:hAnsi="Times New Roman" w:cs="Times New Roman"/>
          <w:lang w:val="pt-BR"/>
        </w:rPr>
        <w:t xml:space="preserve"> para assumir caráter investigativo, colaborativo e reflexivo. A produção do conhecimento passa a constituir parte integrante do próprio processo educativo, aproximando ensino e pesquisa e fortalecendo a universidade como espaço de formação científica, intelectual e humana.</w:t>
      </w:r>
    </w:p>
    <w:p w14:paraId="0C1B1E14" w14:textId="2F2C7245" w:rsidR="0049044F" w:rsidRDefault="00507434" w:rsidP="0049044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Portanto,</w:t>
      </w:r>
      <w:r w:rsidR="0049044F" w:rsidRPr="0049044F">
        <w:rPr>
          <w:rFonts w:ascii="Times New Roman" w:hAnsi="Times New Roman" w:cs="Times New Roman"/>
          <w:lang w:val="pt-BR"/>
        </w:rPr>
        <w:t xml:space="preserve"> didática e currículo constituem mediações fundamentais entre os conhecimentos produzidos historicamente e sua apropriação pelos estudantes. Longe de representarem dimensões meramente técnicas da organização universitária, ambas expressam escolhas políticas, epistemológicas e pedagógicas que orientam a formação profissional e cidadã desenvolvida na educação superior. Compreender essa articulação significa reconhecer que a qualidade do ensino universitário depende não apenas da excelência científica dos conteúdos, mas também da capacidade institucional de organizar práticas pedagógicas comprometidas com a produção crítica do conhecimento e com a formação humana integral. </w:t>
      </w:r>
      <w:r w:rsidR="00206A61">
        <w:rPr>
          <w:rFonts w:ascii="Times New Roman" w:hAnsi="Times New Roman" w:cs="Times New Roman"/>
          <w:lang w:val="pt-BR"/>
        </w:rPr>
        <w:t xml:space="preserve">Os </w:t>
      </w:r>
      <w:r w:rsidR="0049044F" w:rsidRPr="0049044F">
        <w:rPr>
          <w:rFonts w:ascii="Times New Roman" w:hAnsi="Times New Roman" w:cs="Times New Roman"/>
          <w:lang w:val="pt-BR"/>
        </w:rPr>
        <w:t>saberes pedagógicos não podem ser compreendidos de forma fragmentada ou isolada, pois sua constituição decorre da relação dinâmica estabelecida entre diferentes dimensões da prática educativa, como evidencia o trecho a seguir:</w:t>
      </w:r>
    </w:p>
    <w:p w14:paraId="075DAA5A" w14:textId="5D7196FE" w:rsidR="0049044F" w:rsidRPr="001B68FA" w:rsidRDefault="0049044F" w:rsidP="001B68F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1B68FA">
        <w:rPr>
          <w:rFonts w:ascii="Times New Roman" w:hAnsi="Times New Roman" w:cs="Times New Roman"/>
          <w:sz w:val="20"/>
          <w:szCs w:val="20"/>
        </w:rPr>
        <w:t xml:space="preserve">Os saberes pedagógicos, embora, aparentemente, de fácil compreensão,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apresentam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relações extremamente complexas. Não se trata de algo a ser ditado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exterioridade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para 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sujeito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conforme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proposta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curricular,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nem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interioridade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sujeito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para 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coletividade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conforme 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desejo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indivíduo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mas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relação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que faz entre os múltiplos saberes. São saberes pedagógicos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interdependentes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intercomplementares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Trabalhá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-los,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isoladamente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, não faz sentido, </w:t>
      </w:r>
      <w:proofErr w:type="spellStart"/>
      <w:r w:rsidRPr="001B68FA">
        <w:rPr>
          <w:rFonts w:ascii="Times New Roman" w:hAnsi="Times New Roman" w:cs="Times New Roman"/>
          <w:sz w:val="20"/>
          <w:szCs w:val="20"/>
        </w:rPr>
        <w:t>pois</w:t>
      </w:r>
      <w:proofErr w:type="spellEnd"/>
      <w:r w:rsidRPr="001B68FA">
        <w:rPr>
          <w:rFonts w:ascii="Times New Roman" w:hAnsi="Times New Roman" w:cs="Times New Roman"/>
          <w:sz w:val="20"/>
          <w:szCs w:val="20"/>
        </w:rPr>
        <w:t xml:space="preserve"> </w:t>
      </w:r>
      <w:r w:rsidRPr="00E85E3A">
        <w:rPr>
          <w:rFonts w:ascii="Times New Roman" w:hAnsi="Times New Roman" w:cs="Times New Roman"/>
          <w:sz w:val="20"/>
          <w:szCs w:val="20"/>
        </w:rPr>
        <w:t xml:space="preserve">não se produzem resultados significativos,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tampouco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consistentes.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Desenvolvê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-los, separadamente, é promover o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desenvolvimento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 xml:space="preserve"> de modelos "fechados" e tecnicistas de formação de </w:t>
      </w:r>
      <w:proofErr w:type="spellStart"/>
      <w:r w:rsidRPr="00E85E3A">
        <w:rPr>
          <w:rFonts w:ascii="Times New Roman" w:hAnsi="Times New Roman" w:cs="Times New Roman"/>
          <w:sz w:val="20"/>
          <w:szCs w:val="20"/>
        </w:rPr>
        <w:t>professores</w:t>
      </w:r>
      <w:proofErr w:type="spellEnd"/>
      <w:r w:rsidRPr="00E85E3A">
        <w:rPr>
          <w:rFonts w:ascii="Times New Roman" w:hAnsi="Times New Roman" w:cs="Times New Roman"/>
          <w:sz w:val="20"/>
          <w:szCs w:val="20"/>
        </w:rPr>
        <w:t>. (</w:t>
      </w:r>
      <w:r w:rsidR="00340A57" w:rsidRPr="00E85E3A">
        <w:rPr>
          <w:rFonts w:ascii="Times New Roman" w:hAnsi="Times New Roman" w:cs="Times New Roman"/>
          <w:sz w:val="20"/>
          <w:szCs w:val="20"/>
        </w:rPr>
        <w:t>Dantas</w:t>
      </w:r>
      <w:r w:rsidRPr="00E85E3A">
        <w:rPr>
          <w:rFonts w:ascii="Times New Roman" w:hAnsi="Times New Roman" w:cs="Times New Roman"/>
          <w:sz w:val="20"/>
          <w:szCs w:val="20"/>
        </w:rPr>
        <w:t xml:space="preserve">, </w:t>
      </w:r>
      <w:r w:rsidR="0067046B" w:rsidRPr="00E85E3A">
        <w:rPr>
          <w:rFonts w:ascii="Times New Roman" w:hAnsi="Times New Roman" w:cs="Times New Roman"/>
          <w:sz w:val="20"/>
          <w:szCs w:val="20"/>
        </w:rPr>
        <w:t>2007</w:t>
      </w:r>
      <w:r w:rsidRPr="00E85E3A">
        <w:rPr>
          <w:rFonts w:ascii="Times New Roman" w:hAnsi="Times New Roman" w:cs="Times New Roman"/>
          <w:sz w:val="20"/>
          <w:szCs w:val="20"/>
        </w:rPr>
        <w:t xml:space="preserve">, p. </w:t>
      </w:r>
      <w:r w:rsidR="003024A0" w:rsidRPr="00E85E3A">
        <w:rPr>
          <w:rFonts w:ascii="Times New Roman" w:hAnsi="Times New Roman" w:cs="Times New Roman"/>
          <w:sz w:val="20"/>
          <w:szCs w:val="20"/>
        </w:rPr>
        <w:t>132</w:t>
      </w:r>
      <w:r w:rsidRPr="00E85E3A">
        <w:rPr>
          <w:rFonts w:ascii="Times New Roman" w:hAnsi="Times New Roman" w:cs="Times New Roman"/>
          <w:sz w:val="20"/>
          <w:szCs w:val="20"/>
        </w:rPr>
        <w:t>).</w:t>
      </w:r>
    </w:p>
    <w:p w14:paraId="7DCB2C7C" w14:textId="77777777" w:rsidR="00360B5E" w:rsidRDefault="00360B5E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5CB06BE0" w14:textId="20FBDFE2" w:rsidR="00237D64" w:rsidRDefault="00BE44E7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BE44E7">
        <w:rPr>
          <w:rFonts w:ascii="Times New Roman" w:hAnsi="Times New Roman" w:cs="Times New Roman"/>
        </w:rPr>
        <w:t xml:space="preserve">A compreensão dos saberes pedagógicos como uma </w:t>
      </w:r>
      <w:proofErr w:type="spellStart"/>
      <w:r w:rsidRPr="00BE44E7">
        <w:rPr>
          <w:rFonts w:ascii="Times New Roman" w:hAnsi="Times New Roman" w:cs="Times New Roman"/>
        </w:rPr>
        <w:t>totalidade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interdependente</w:t>
      </w:r>
      <w:proofErr w:type="spellEnd"/>
      <w:r w:rsidRPr="00BE44E7">
        <w:rPr>
          <w:rFonts w:ascii="Times New Roman" w:hAnsi="Times New Roman" w:cs="Times New Roman"/>
        </w:rPr>
        <w:t xml:space="preserve"> </w:t>
      </w:r>
      <w:proofErr w:type="spellStart"/>
      <w:r w:rsidRPr="00BE44E7">
        <w:rPr>
          <w:rFonts w:ascii="Times New Roman" w:hAnsi="Times New Roman" w:cs="Times New Roman"/>
        </w:rPr>
        <w:t>conduz</w:t>
      </w:r>
      <w:proofErr w:type="spellEnd"/>
      <w:r w:rsidRPr="00BE44E7">
        <w:rPr>
          <w:rFonts w:ascii="Times New Roman" w:hAnsi="Times New Roman" w:cs="Times New Roman"/>
        </w:rPr>
        <w:t xml:space="preserve"> à </w:t>
      </w:r>
      <w:proofErr w:type="spellStart"/>
      <w:r w:rsidRPr="00BE44E7">
        <w:rPr>
          <w:rFonts w:ascii="Times New Roman" w:hAnsi="Times New Roman" w:cs="Times New Roman"/>
        </w:rPr>
        <w:t>necessidade</w:t>
      </w:r>
      <w:proofErr w:type="spellEnd"/>
      <w:r w:rsidRPr="00BE44E7">
        <w:rPr>
          <w:rFonts w:ascii="Times New Roman" w:hAnsi="Times New Roman" w:cs="Times New Roman"/>
        </w:rPr>
        <w:t xml:space="preserve"> de </w:t>
      </w:r>
      <w:proofErr w:type="spellStart"/>
      <w:r w:rsidRPr="00BE44E7">
        <w:rPr>
          <w:rFonts w:ascii="Times New Roman" w:hAnsi="Times New Roman" w:cs="Times New Roman"/>
        </w:rPr>
        <w:t>aprofundar</w:t>
      </w:r>
      <w:proofErr w:type="spellEnd"/>
      <w:r w:rsidRPr="00BE44E7">
        <w:rPr>
          <w:rFonts w:ascii="Times New Roman" w:hAnsi="Times New Roman" w:cs="Times New Roman"/>
        </w:rPr>
        <w:t xml:space="preserve"> a análise sobre </w:t>
      </w:r>
      <w:proofErr w:type="spellStart"/>
      <w:r w:rsidRPr="00BE44E7">
        <w:rPr>
          <w:rFonts w:ascii="Times New Roman" w:hAnsi="Times New Roman" w:cs="Times New Roman"/>
        </w:rPr>
        <w:t>a</w:t>
      </w:r>
      <w:proofErr w:type="spellEnd"/>
      <w:r w:rsidRPr="00BE44E7">
        <w:rPr>
          <w:rFonts w:ascii="Times New Roman" w:hAnsi="Times New Roman" w:cs="Times New Roman"/>
        </w:rPr>
        <w:t xml:space="preserve"> forma como </w:t>
      </w:r>
      <w:proofErr w:type="spellStart"/>
      <w:r w:rsidRPr="00BE44E7">
        <w:rPr>
          <w:rFonts w:ascii="Times New Roman" w:hAnsi="Times New Roman" w:cs="Times New Roman"/>
        </w:rPr>
        <w:t>esses</w:t>
      </w:r>
      <w:proofErr w:type="spellEnd"/>
      <w:r w:rsidRPr="00BE44E7">
        <w:rPr>
          <w:rFonts w:ascii="Times New Roman" w:hAnsi="Times New Roman" w:cs="Times New Roman"/>
        </w:rPr>
        <w:t xml:space="preserve"> saberes se </w:t>
      </w:r>
      <w:proofErr w:type="spellStart"/>
      <w:r w:rsidRPr="00BE44E7">
        <w:rPr>
          <w:rFonts w:ascii="Times New Roman" w:hAnsi="Times New Roman" w:cs="Times New Roman"/>
        </w:rPr>
        <w:t>materializam</w:t>
      </w:r>
      <w:proofErr w:type="spellEnd"/>
      <w:r w:rsidRPr="00BE44E7">
        <w:rPr>
          <w:rFonts w:ascii="Times New Roman" w:hAnsi="Times New Roman" w:cs="Times New Roman"/>
        </w:rPr>
        <w:t xml:space="preserve"> no contexto da educação superior. </w:t>
      </w:r>
      <w:proofErr w:type="spellStart"/>
      <w:r w:rsidRPr="00BE44E7">
        <w:rPr>
          <w:rFonts w:ascii="Times New Roman" w:hAnsi="Times New Roman" w:cs="Times New Roman"/>
        </w:rPr>
        <w:t>Isso</w:t>
      </w:r>
      <w:proofErr w:type="spellEnd"/>
      <w:r w:rsidRPr="00BE44E7">
        <w:rPr>
          <w:rFonts w:ascii="Times New Roman" w:hAnsi="Times New Roman" w:cs="Times New Roman"/>
        </w:rPr>
        <w:t xml:space="preserve"> implica </w:t>
      </w:r>
      <w:proofErr w:type="spellStart"/>
      <w:r w:rsidRPr="00BE44E7">
        <w:rPr>
          <w:rFonts w:ascii="Times New Roman" w:hAnsi="Times New Roman" w:cs="Times New Roman"/>
        </w:rPr>
        <w:t>deslocar</w:t>
      </w:r>
      <w:proofErr w:type="spellEnd"/>
      <w:r w:rsidRPr="00BE44E7">
        <w:rPr>
          <w:rFonts w:ascii="Times New Roman" w:hAnsi="Times New Roman" w:cs="Times New Roman"/>
        </w:rPr>
        <w:t xml:space="preserve"> a reflexão do plano </w:t>
      </w:r>
      <w:proofErr w:type="spellStart"/>
      <w:r w:rsidRPr="00BE44E7">
        <w:rPr>
          <w:rFonts w:ascii="Times New Roman" w:hAnsi="Times New Roman" w:cs="Times New Roman"/>
        </w:rPr>
        <w:t>conceitual</w:t>
      </w:r>
      <w:proofErr w:type="spellEnd"/>
      <w:r w:rsidRPr="00BE44E7">
        <w:rPr>
          <w:rFonts w:ascii="Times New Roman" w:hAnsi="Times New Roman" w:cs="Times New Roman"/>
        </w:rPr>
        <w:t xml:space="preserve"> para a </w:t>
      </w:r>
      <w:proofErr w:type="spellStart"/>
      <w:r w:rsidRPr="00BE44E7">
        <w:rPr>
          <w:rFonts w:ascii="Times New Roman" w:hAnsi="Times New Roman" w:cs="Times New Roman"/>
        </w:rPr>
        <w:t>dinâmica</w:t>
      </w:r>
      <w:proofErr w:type="spellEnd"/>
      <w:r w:rsidRPr="00BE44E7">
        <w:rPr>
          <w:rFonts w:ascii="Times New Roman" w:hAnsi="Times New Roman" w:cs="Times New Roman"/>
        </w:rPr>
        <w:t xml:space="preserve"> concreta da </w:t>
      </w:r>
      <w:proofErr w:type="spellStart"/>
      <w:r w:rsidRPr="00BE44E7">
        <w:rPr>
          <w:rFonts w:ascii="Times New Roman" w:hAnsi="Times New Roman" w:cs="Times New Roman"/>
        </w:rPr>
        <w:t>docência</w:t>
      </w:r>
      <w:proofErr w:type="spellEnd"/>
      <w:r w:rsidRPr="00BE44E7">
        <w:rPr>
          <w:rFonts w:ascii="Times New Roman" w:hAnsi="Times New Roman" w:cs="Times New Roman"/>
        </w:rPr>
        <w:t xml:space="preserve"> universitária, em que ensino e aprendizagem se </w:t>
      </w:r>
      <w:proofErr w:type="spellStart"/>
      <w:r w:rsidRPr="00BE44E7">
        <w:rPr>
          <w:rFonts w:ascii="Times New Roman" w:hAnsi="Times New Roman" w:cs="Times New Roman"/>
        </w:rPr>
        <w:t>constituem</w:t>
      </w:r>
      <w:proofErr w:type="spellEnd"/>
      <w:r w:rsidRPr="00BE44E7">
        <w:rPr>
          <w:rFonts w:ascii="Times New Roman" w:hAnsi="Times New Roman" w:cs="Times New Roman"/>
        </w:rPr>
        <w:t xml:space="preserve"> como processos historicamente </w:t>
      </w:r>
      <w:proofErr w:type="spellStart"/>
      <w:r w:rsidRPr="00BE44E7">
        <w:rPr>
          <w:rFonts w:ascii="Times New Roman" w:hAnsi="Times New Roman" w:cs="Times New Roman"/>
        </w:rPr>
        <w:t>produzidos</w:t>
      </w:r>
      <w:proofErr w:type="spellEnd"/>
      <w:r w:rsidRPr="00BE44E7">
        <w:rPr>
          <w:rFonts w:ascii="Times New Roman" w:hAnsi="Times New Roman" w:cs="Times New Roman"/>
        </w:rPr>
        <w:t xml:space="preserve">, socialmente mediados </w:t>
      </w:r>
      <w:proofErr w:type="gramStart"/>
      <w:r w:rsidRPr="00BE44E7">
        <w:rPr>
          <w:rFonts w:ascii="Times New Roman" w:hAnsi="Times New Roman" w:cs="Times New Roman"/>
        </w:rPr>
        <w:t>e</w:t>
      </w:r>
      <w:proofErr w:type="gramEnd"/>
      <w:r w:rsidRPr="00BE44E7">
        <w:rPr>
          <w:rFonts w:ascii="Times New Roman" w:hAnsi="Times New Roman" w:cs="Times New Roman"/>
        </w:rPr>
        <w:t xml:space="preserve"> orientados por determinadas concepções de formação humana. </w:t>
      </w:r>
      <w:r>
        <w:rPr>
          <w:rFonts w:ascii="Times New Roman" w:hAnsi="Times New Roman" w:cs="Times New Roman"/>
        </w:rPr>
        <w:t>T</w:t>
      </w:r>
      <w:r w:rsidRPr="00BE44E7">
        <w:rPr>
          <w:rFonts w:ascii="Times New Roman" w:hAnsi="Times New Roman" w:cs="Times New Roman"/>
        </w:rPr>
        <w:t xml:space="preserve">orna-se fundamental examinar os fundamentos teóricos que </w:t>
      </w:r>
      <w:proofErr w:type="spellStart"/>
      <w:r w:rsidRPr="00BE44E7">
        <w:rPr>
          <w:rFonts w:ascii="Times New Roman" w:hAnsi="Times New Roman" w:cs="Times New Roman"/>
        </w:rPr>
        <w:t>permitem</w:t>
      </w:r>
      <w:proofErr w:type="spellEnd"/>
      <w:r w:rsidRPr="00BE44E7">
        <w:rPr>
          <w:rFonts w:ascii="Times New Roman" w:hAnsi="Times New Roman" w:cs="Times New Roman"/>
        </w:rPr>
        <w:t xml:space="preserve"> compreender a </w:t>
      </w:r>
      <w:proofErr w:type="spellStart"/>
      <w:r w:rsidRPr="00BE44E7">
        <w:rPr>
          <w:rFonts w:ascii="Times New Roman" w:hAnsi="Times New Roman" w:cs="Times New Roman"/>
        </w:rPr>
        <w:t>relação</w:t>
      </w:r>
      <w:proofErr w:type="spellEnd"/>
      <w:r w:rsidRPr="00BE44E7">
        <w:rPr>
          <w:rFonts w:ascii="Times New Roman" w:hAnsi="Times New Roman" w:cs="Times New Roman"/>
        </w:rPr>
        <w:t xml:space="preserve"> entre ensino, aprendizagem e formação universitária, especialmente à luz do Materialismo Histórico-Dialético, por sua </w:t>
      </w:r>
      <w:proofErr w:type="spellStart"/>
      <w:r w:rsidRPr="00BE44E7">
        <w:rPr>
          <w:rFonts w:ascii="Times New Roman" w:hAnsi="Times New Roman" w:cs="Times New Roman"/>
        </w:rPr>
        <w:t>contribuição</w:t>
      </w:r>
      <w:proofErr w:type="spellEnd"/>
      <w:r w:rsidRPr="00BE44E7">
        <w:rPr>
          <w:rFonts w:ascii="Times New Roman" w:hAnsi="Times New Roman" w:cs="Times New Roman"/>
        </w:rPr>
        <w:t xml:space="preserve"> para a análise das </w:t>
      </w:r>
      <w:proofErr w:type="spellStart"/>
      <w:r w:rsidRPr="00BE44E7">
        <w:rPr>
          <w:rFonts w:ascii="Times New Roman" w:hAnsi="Times New Roman" w:cs="Times New Roman"/>
        </w:rPr>
        <w:t>mediações</w:t>
      </w:r>
      <w:proofErr w:type="spellEnd"/>
      <w:r w:rsidRPr="00BE44E7">
        <w:rPr>
          <w:rFonts w:ascii="Times New Roman" w:hAnsi="Times New Roman" w:cs="Times New Roman"/>
        </w:rPr>
        <w:t xml:space="preserve">, das </w:t>
      </w:r>
      <w:proofErr w:type="spellStart"/>
      <w:r w:rsidRPr="00BE44E7">
        <w:rPr>
          <w:rFonts w:ascii="Times New Roman" w:hAnsi="Times New Roman" w:cs="Times New Roman"/>
        </w:rPr>
        <w:t>contradições</w:t>
      </w:r>
      <w:proofErr w:type="spellEnd"/>
      <w:r w:rsidRPr="00BE44E7">
        <w:rPr>
          <w:rFonts w:ascii="Times New Roman" w:hAnsi="Times New Roman" w:cs="Times New Roman"/>
        </w:rPr>
        <w:t xml:space="preserve"> e da </w:t>
      </w:r>
      <w:proofErr w:type="spellStart"/>
      <w:r w:rsidRPr="00BE44E7">
        <w:rPr>
          <w:rFonts w:ascii="Times New Roman" w:hAnsi="Times New Roman" w:cs="Times New Roman"/>
        </w:rPr>
        <w:t>práxis</w:t>
      </w:r>
      <w:proofErr w:type="spellEnd"/>
      <w:r w:rsidRPr="00BE44E7">
        <w:rPr>
          <w:rFonts w:ascii="Times New Roman" w:hAnsi="Times New Roman" w:cs="Times New Roman"/>
        </w:rPr>
        <w:t xml:space="preserve"> que </w:t>
      </w:r>
      <w:proofErr w:type="spellStart"/>
      <w:r w:rsidRPr="00BE44E7">
        <w:rPr>
          <w:rFonts w:ascii="Times New Roman" w:hAnsi="Times New Roman" w:cs="Times New Roman"/>
        </w:rPr>
        <w:t>constituem</w:t>
      </w:r>
      <w:proofErr w:type="spellEnd"/>
      <w:r w:rsidRPr="00BE44E7">
        <w:rPr>
          <w:rFonts w:ascii="Times New Roman" w:hAnsi="Times New Roman" w:cs="Times New Roman"/>
        </w:rPr>
        <w:t xml:space="preserve"> o trabalho pedagógico na universidade.</w:t>
      </w:r>
    </w:p>
    <w:p w14:paraId="3DE8DD04" w14:textId="77777777" w:rsidR="00237D64" w:rsidRDefault="00237D64" w:rsidP="00F2727A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0574E2E5" w14:textId="62C7A8C5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C371DF">
        <w:rPr>
          <w:rFonts w:ascii="Times New Roman" w:hAnsi="Times New Roman" w:cs="Times New Roman"/>
          <w:b/>
          <w:bCs/>
          <w:lang w:val="pt-BR"/>
        </w:rPr>
        <w:lastRenderedPageBreak/>
        <w:t>Ensino e aprendizagem na universidade: contribuições do Materialismo Histórico-Dialético para a compreensão da formação universitária</w:t>
      </w:r>
    </w:p>
    <w:p w14:paraId="70311E4A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Os processos de ensino e aprendizagem desenvolvidos na universidade não podem ser compreendidos apenas como práticas pedagógicas circunscritas ao espaço da sala de aula ou como relações técnicas entre professor, estudante e conhecimento. Ao contrário, constituem processos históricos, sociais e políticos que expressam as múltiplas determinações da sociedade em determinado momento histórico. Nessa perspectiva, compreender o ensino universitário implica reconhecer que a produção e a socialização do conhecimento são atravessadas pelas relações de produção, pelas políticas educacionais, pelas condições de trabalho docente e pelas finalidades atribuídas à educação superior.</w:t>
      </w:r>
    </w:p>
    <w:p w14:paraId="2763F871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Essa compreensão encontra fundamentação no Materialismo Histórico-Dialético, que concebe a realidade como uma totalidade concreta, contraditória e historicamente produzida. Ao compreender o trabalho como categoria fundante da existência humana, </w:t>
      </w:r>
      <w:r w:rsidRPr="00D20544">
        <w:rPr>
          <w:rFonts w:ascii="Times New Roman" w:hAnsi="Times New Roman" w:cs="Times New Roman"/>
          <w:lang w:val="pt-BR"/>
        </w:rPr>
        <w:t>Marx (2013)</w:t>
      </w:r>
      <w:r w:rsidRPr="00C371DF">
        <w:rPr>
          <w:rFonts w:ascii="Times New Roman" w:hAnsi="Times New Roman" w:cs="Times New Roman"/>
          <w:lang w:val="pt-BR"/>
        </w:rPr>
        <w:t xml:space="preserve"> demonstra que os indivíduos produzem sua própria vida por meio da atividade prática, estabelecendo relações sociais que condicionam a produção material e intelectual da sociedade. Assim, a produção do conhecimento não ocorre de forma isolada ou neutra, mas integra o conjunto das relações sociais construídas historicamente. </w:t>
      </w:r>
    </w:p>
    <w:p w14:paraId="413ECEC2" w14:textId="5CD4FED9" w:rsidR="00C371DF" w:rsidRPr="00C371DF" w:rsidRDefault="00D20544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universidade deve ser compreendida como parte desse movimento histórico. Sua organização institucional, seus currículos, suas práticas pedagógicas e suas formas de produção científica não são independentes das condições econômicas, políticas e culturais que caracterizam a sociedade. A educação superior participa das contradições do modo de produção capitalista, ao mesmo tempo em que preserva potencial para produzir conhecimentos capazes de problematizar essas mesmas contradições e contribuir para sua superação.</w:t>
      </w:r>
    </w:p>
    <w:p w14:paraId="218EBBCD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Essa análise permite deslocar a compreensão do ensino universitário de uma perspectiva exclusivamente metodológica para uma abordagem que reconhece sua dimensão histórica e social. Ensinar na universidade significa inserir os estudantes em processos de apropriação crítica do conhecimento produzido pela humanidade, possibilitando-lhes compreender a realidade em sua complexidade e atuar sobre ela de forma consciente. A aprendizagem deixa de ser reduzida à assimilação de </w:t>
      </w:r>
      <w:proofErr w:type="spellStart"/>
      <w:r w:rsidRPr="00C371DF">
        <w:rPr>
          <w:rFonts w:ascii="Times New Roman" w:hAnsi="Times New Roman" w:cs="Times New Roman"/>
          <w:lang w:val="pt-BR"/>
        </w:rPr>
        <w:t>conteúdos</w:t>
      </w:r>
      <w:proofErr w:type="spellEnd"/>
      <w:r w:rsidRPr="00C371DF">
        <w:rPr>
          <w:rFonts w:ascii="Times New Roman" w:hAnsi="Times New Roman" w:cs="Times New Roman"/>
          <w:lang w:val="pt-BR"/>
        </w:rPr>
        <w:t xml:space="preserve"> para constituir-se como processo de formação intelectual, política e humana.</w:t>
      </w:r>
    </w:p>
    <w:p w14:paraId="5FA4C1AE" w14:textId="2A1192AB" w:rsidR="00F540F4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Sob essa ótica, </w:t>
      </w:r>
      <w:r w:rsidR="006343B0" w:rsidRPr="00C371DF">
        <w:rPr>
          <w:rFonts w:ascii="Times New Roman" w:hAnsi="Times New Roman" w:cs="Times New Roman"/>
          <w:lang w:val="pt-BR"/>
        </w:rPr>
        <w:t>à</w:t>
      </w:r>
      <w:r w:rsidRPr="00C371DF">
        <w:rPr>
          <w:rFonts w:ascii="Times New Roman" w:hAnsi="Times New Roman" w:cs="Times New Roman"/>
          <w:lang w:val="pt-BR"/>
        </w:rPr>
        <w:t xml:space="preserve"> docência universitária assume papel estratégico na mediação entre conhecimento científico e realidade social. O professor organiza situações de aprendizagem que possibilitam aos estudantes estabelecer relações entre teoria e prática, articulando conceitos científicos às problemáticas concretas da sociedade. Essa mediação exige muito mais do que domínio disciplinar, requerendo compreensão das condições históricas que produzem o conhecimento, das formas pelas quais esse conhecimento é apropriado pelos sujeitos e das finalidades educativas que orientam a formação universitária.</w:t>
      </w:r>
      <w:r w:rsidR="007F72F9">
        <w:rPr>
          <w:rFonts w:ascii="Times New Roman" w:hAnsi="Times New Roman" w:cs="Times New Roman"/>
          <w:lang w:val="pt-BR"/>
        </w:rPr>
        <w:t xml:space="preserve"> </w:t>
      </w:r>
      <w:r w:rsidR="00961993">
        <w:rPr>
          <w:rFonts w:ascii="Times New Roman" w:hAnsi="Times New Roman" w:cs="Times New Roman"/>
          <w:lang w:val="pt-BR"/>
        </w:rPr>
        <w:t xml:space="preserve">Conforme afirma, </w:t>
      </w:r>
      <w:r w:rsidR="006F7F29">
        <w:rPr>
          <w:rFonts w:ascii="Times New Roman" w:hAnsi="Times New Roman" w:cs="Times New Roman"/>
          <w:lang w:val="pt-BR"/>
        </w:rPr>
        <w:t>Pimenta</w:t>
      </w:r>
      <w:r w:rsidR="00FD2DF0">
        <w:rPr>
          <w:rFonts w:ascii="Times New Roman" w:hAnsi="Times New Roman" w:cs="Times New Roman"/>
          <w:lang w:val="pt-BR"/>
        </w:rPr>
        <w:t xml:space="preserve"> e Lima (2012), </w:t>
      </w:r>
      <w:r w:rsidR="00961993" w:rsidRPr="00FD2DF0">
        <w:rPr>
          <w:rFonts w:ascii="Times New Roman" w:hAnsi="Times New Roman" w:cs="Times New Roman"/>
          <w:lang w:val="pt-BR"/>
        </w:rPr>
        <w:t>a universidade é o espaço formativo por excelência da docência, uma vez que não é simples formar para o exercício da docência de qualidade e que a pesquisa é o caminho metodológico para essa formação.</w:t>
      </w:r>
    </w:p>
    <w:p w14:paraId="29E1EEFC" w14:textId="4AD34FC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lastRenderedPageBreak/>
        <w:t xml:space="preserve">Rêgo e Lima (2010) afirmam que a didática </w:t>
      </w:r>
      <w:proofErr w:type="gramStart"/>
      <w:r w:rsidRPr="00C371DF">
        <w:rPr>
          <w:rFonts w:ascii="Times New Roman" w:hAnsi="Times New Roman" w:cs="Times New Roman"/>
          <w:lang w:val="pt-BR"/>
        </w:rPr>
        <w:t>compromete-se</w:t>
      </w:r>
      <w:proofErr w:type="gramEnd"/>
      <w:r w:rsidRPr="00C371DF">
        <w:rPr>
          <w:rFonts w:ascii="Times New Roman" w:hAnsi="Times New Roman" w:cs="Times New Roman"/>
          <w:lang w:val="pt-BR"/>
        </w:rPr>
        <w:t xml:space="preserve"> com a reflexão sobre os caminhos que conduzem à construção do conhecimento, compreendendo os processos de ensino e aprendizagem como dimensões indissociáveis da formação humana. Para as autoras, ensinar implica criar condições para que o estudante participe ativamente da construção do conhecimento, superando práticas centradas exclusivamente na transmissão de informações e favorecendo a formação de sujeitos críticos e autônomos. </w:t>
      </w:r>
    </w:p>
    <w:p w14:paraId="11306DB5" w14:textId="056A8402" w:rsidR="00760F1B" w:rsidRDefault="00503AF0" w:rsidP="0018351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>Assim, essa concepçã</w:t>
      </w:r>
      <w:r w:rsidR="00FE7346">
        <w:rPr>
          <w:rFonts w:ascii="Times New Roman" w:hAnsi="Times New Roman" w:cs="Times New Roman"/>
          <w:lang w:val="pt-BR"/>
        </w:rPr>
        <w:t>o</w:t>
      </w:r>
      <w:r w:rsidR="00C371DF" w:rsidRPr="00C371DF">
        <w:rPr>
          <w:rFonts w:ascii="Times New Roman" w:hAnsi="Times New Roman" w:cs="Times New Roman"/>
          <w:lang w:val="pt-BR"/>
        </w:rPr>
        <w:t xml:space="preserve"> aproxima-se da compreensão de aprendizagem como processo ativo de produção de significados. Na universidade, aprender significa estabelecer relações entre conhecimentos científicos, experiências sociais e problemas concretos da realidade. O estudante deixa de ocupar posição passiva para assumir papel de sujeito na produção do conhecimento, desenvolvendo capacidades investigativas, analíticas e reflexivas que extrapolam a simples memorização de </w:t>
      </w:r>
      <w:proofErr w:type="spellStart"/>
      <w:r w:rsidR="00C371DF" w:rsidRPr="00C371DF">
        <w:rPr>
          <w:rFonts w:ascii="Times New Roman" w:hAnsi="Times New Roman" w:cs="Times New Roman"/>
          <w:lang w:val="pt-BR"/>
        </w:rPr>
        <w:t>conteúdos</w:t>
      </w:r>
      <w:proofErr w:type="spellEnd"/>
      <w:r w:rsidR="00C371DF" w:rsidRPr="00C371DF">
        <w:rPr>
          <w:rFonts w:ascii="Times New Roman" w:hAnsi="Times New Roman" w:cs="Times New Roman"/>
          <w:lang w:val="pt-BR"/>
        </w:rPr>
        <w:t>.</w:t>
      </w:r>
      <w:r w:rsidR="00183516" w:rsidRPr="00183516">
        <w:rPr>
          <w:rFonts w:ascii="Times New Roman" w:hAnsi="Times New Roman" w:cs="Times New Roman"/>
        </w:rPr>
        <w:t xml:space="preserve"> </w:t>
      </w:r>
    </w:p>
    <w:p w14:paraId="56AD6FB3" w14:textId="09ED6C29" w:rsidR="00183516" w:rsidRPr="00BA642E" w:rsidRDefault="00183516" w:rsidP="00183516">
      <w:pPr>
        <w:spacing w:line="240" w:lineRule="auto"/>
        <w:jc w:val="both"/>
        <w:rPr>
          <w:rFonts w:ascii="Times New Roman" w:hAnsi="Times New Roman" w:cs="Times New Roman"/>
        </w:rPr>
      </w:pPr>
      <w:r w:rsidRPr="007E0C10">
        <w:rPr>
          <w:rFonts w:ascii="Times New Roman" w:hAnsi="Times New Roman" w:cs="Times New Roman"/>
        </w:rPr>
        <w:t>Como diz Franco (1995), o professor precisa compreender que, como toda a realidade, a</w:t>
      </w:r>
      <w:r w:rsidRPr="008844FE">
        <w:rPr>
          <w:rFonts w:ascii="Times New Roman" w:hAnsi="Times New Roman" w:cs="Times New Roman"/>
        </w:rPr>
        <w:t xml:space="preserve"> “sala de aula” bem como o aluno e o próprio professor estão inseridos em uma rede de relações e que tudo o que está ocorrendo na sala de aula faz parte de um processo interminável e impossível de ser controlado, e o professor precisa participar desse processo, a fim de contribuir para que ele se dê da melhor forma possível.</w:t>
      </w:r>
    </w:p>
    <w:p w14:paraId="400C1877" w14:textId="0AB62F46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Ao mesmo tempo, essa compreensão evidencia que a aprendizagem universitária depende das condições objetivas nas quais o trabalho pedagógico se desenvolve. Aspectos como infraestrutura institucional, organização curricular, tempo destinado ao estudo, políticas de permanência, condições de trabalho docente e acesso aos recursos científicos influenciam diretamente as possibilidades de construção do conhecimento. </w:t>
      </w:r>
      <w:r w:rsidR="0096470C">
        <w:rPr>
          <w:rFonts w:ascii="Times New Roman" w:hAnsi="Times New Roman" w:cs="Times New Roman"/>
          <w:lang w:val="pt-BR"/>
        </w:rPr>
        <w:t>O</w:t>
      </w:r>
      <w:r w:rsidRPr="00C371DF">
        <w:rPr>
          <w:rFonts w:ascii="Times New Roman" w:hAnsi="Times New Roman" w:cs="Times New Roman"/>
          <w:lang w:val="pt-BR"/>
        </w:rPr>
        <w:t>s processos de ensino e aprendizagem não podem ser explicados exclusivamente pelas ações individuais de professores e estudantes, sendo necessário considerar o conjunto das determinações institucionais e sociais que estruturam a educação superior.</w:t>
      </w:r>
    </w:p>
    <w:p w14:paraId="2B136CEA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 perspectiva histórico-dialética contribui justamente para superar análises fragmentadas desses processos. Ao compreender a realidade como totalidade, evidencia que ensino, pesquisa, extensão, currículo, avaliação, trabalho docente e produção científica constituem dimensões articuladas da mesma prática social. A qualidade da formação universitária não resulta apenas da adoção de metodologias inovadoras, mas da articulação entre essas diferentes dimensões e do compromisso institucional com uma formação científica, crítica e socialmente referenciada.</w:t>
      </w:r>
    </w:p>
    <w:p w14:paraId="07E1B56D" w14:textId="77777777" w:rsidR="0048256C" w:rsidRDefault="0098046E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</w:t>
      </w:r>
      <w:r w:rsidR="00C371DF" w:rsidRPr="00C371DF">
        <w:rPr>
          <w:rFonts w:ascii="Times New Roman" w:hAnsi="Times New Roman" w:cs="Times New Roman"/>
          <w:lang w:val="pt-BR"/>
        </w:rPr>
        <w:t xml:space="preserve"> pesquisa sobre o ensino e a aprendizagem assume papel estratégico para a própria universidade. Investigar os processos educativos desenvolvidos na educação superior significa produzir conhecimentos sobre a docência universitária, analisar criticamente as práticas pedagógicas, compreender os desafios impostos pelas transformações sociais e construir referenciais capazes de orientar políticas institucionais voltadas à melhoria da formação acadêmica. </w:t>
      </w:r>
    </w:p>
    <w:p w14:paraId="550B077A" w14:textId="39B8F27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universidade transforma-se, assim, simultaneamente em sujeito e objeto da investigação, fortalecendo sua capacidade de refletir criticamente sobre seus próprios processos </w:t>
      </w:r>
      <w:proofErr w:type="spellStart"/>
      <w:r w:rsidRPr="00C371DF">
        <w:rPr>
          <w:rFonts w:ascii="Times New Roman" w:hAnsi="Times New Roman" w:cs="Times New Roman"/>
          <w:lang w:val="pt-BR"/>
        </w:rPr>
        <w:t>formativos.Essa</w:t>
      </w:r>
      <w:proofErr w:type="spellEnd"/>
      <w:r w:rsidRPr="00C371DF">
        <w:rPr>
          <w:rFonts w:ascii="Times New Roman" w:hAnsi="Times New Roman" w:cs="Times New Roman"/>
          <w:lang w:val="pt-BR"/>
        </w:rPr>
        <w:t xml:space="preserve"> perspectiva reafirma que o ensino universitário não constitui atividade acessória em relação à pesquisa, mas elemento constitutivo da produção do </w:t>
      </w:r>
      <w:r w:rsidRPr="00C371DF">
        <w:rPr>
          <w:rFonts w:ascii="Times New Roman" w:hAnsi="Times New Roman" w:cs="Times New Roman"/>
          <w:lang w:val="pt-BR"/>
        </w:rPr>
        <w:lastRenderedPageBreak/>
        <w:t>conhecimento. Ensinar, pesquisar e aprender integram um mesmo movimento de produção científica e formação humana, no qual docentes e estudantes participam da construção coletiva do conhecimento. É justamente essa articulação que confere sentido à universidade como espaço privilegiado de investigação, produção científica e compromisso com a transformação social.</w:t>
      </w:r>
    </w:p>
    <w:p w14:paraId="232ABEC5" w14:textId="601FDE26" w:rsid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Por conseguinte, compreender os processos de ensino e aprendizagem sob a perspectiva do Materialismo Histórico-Dialético significa reconhecer que a universidade é simultaneamente produto e produtora das relações sociais. Ao mesmo tempo em que reproduz determinadas condições históricas, possui potencial para formar sujeitos capazes de interpretá-las criticamente e atuar em sua transformação. </w:t>
      </w:r>
      <w:r w:rsidR="00781FB3">
        <w:rPr>
          <w:rFonts w:ascii="Times New Roman" w:hAnsi="Times New Roman" w:cs="Times New Roman"/>
          <w:lang w:val="pt-BR"/>
        </w:rPr>
        <w:t xml:space="preserve">A </w:t>
      </w:r>
      <w:r w:rsidRPr="00C371DF">
        <w:rPr>
          <w:rFonts w:ascii="Times New Roman" w:hAnsi="Times New Roman" w:cs="Times New Roman"/>
          <w:lang w:val="pt-BR"/>
        </w:rPr>
        <w:t>pedagogia universitária, a didática e o currículo deixam de representar apenas componentes da organização acadêmica para constituírem categorias fundamentais na construção de uma educação superior comprometida com a produção do conhecimento, a emancipação humana e a consolidação da universidade como instituição socialmente referenciada.</w:t>
      </w:r>
    </w:p>
    <w:p w14:paraId="64BD9F91" w14:textId="47570EDD" w:rsidR="00C802F5" w:rsidRPr="007B5B5F" w:rsidRDefault="00C802F5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73890B13" w14:textId="77777777" w:rsidR="00C371DF" w:rsidRDefault="005F3B2E" w:rsidP="00C371DF">
      <w:pPr>
        <w:spacing w:line="240" w:lineRule="auto"/>
        <w:rPr>
          <w:rFonts w:ascii="Times New Roman" w:hAnsi="Times New Roman" w:cs="Times New Roman"/>
          <w:b/>
          <w:bCs/>
        </w:rPr>
      </w:pPr>
      <w:r w:rsidRPr="007B5B5F">
        <w:rPr>
          <w:rFonts w:ascii="Times New Roman" w:hAnsi="Times New Roman" w:cs="Times New Roman"/>
          <w:b/>
          <w:bCs/>
        </w:rPr>
        <w:t>Conclus</w:t>
      </w:r>
      <w:r w:rsidR="00C371DF">
        <w:rPr>
          <w:rFonts w:ascii="Times New Roman" w:hAnsi="Times New Roman" w:cs="Times New Roman"/>
          <w:b/>
          <w:bCs/>
        </w:rPr>
        <w:t xml:space="preserve">ões </w:t>
      </w:r>
    </w:p>
    <w:p w14:paraId="58A4721B" w14:textId="4B0A0292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As discussões desenvolvidas neste artigo partiram da compreensão de que a universidade constitui uma instituição social historicamente construída, cuja função ultrapassa a formação profissional e a produção científica, assumindo papel estratégico na formação humana, na produção do conhecimento e na transformação da realidade social. Nessa perspectiva, investigar a universidade como objeto de investigação implica reconhecer que seus processos educativos</w:t>
      </w:r>
      <w:r>
        <w:rPr>
          <w:rFonts w:ascii="Times New Roman" w:hAnsi="Times New Roman" w:cs="Times New Roman"/>
          <w:lang w:val="pt-BR"/>
        </w:rPr>
        <w:t xml:space="preserve">, </w:t>
      </w:r>
      <w:r w:rsidRPr="00C371DF">
        <w:rPr>
          <w:rFonts w:ascii="Times New Roman" w:hAnsi="Times New Roman" w:cs="Times New Roman"/>
          <w:lang w:val="pt-BR"/>
        </w:rPr>
        <w:t>especialmente aqueles relacionados ao ensino e à aprendizagem</w:t>
      </w:r>
      <w:r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constituem dimensões fundamentais para compreender a qualidade da educação superior e os desafios contemporâneos da docência universitária.</w:t>
      </w:r>
    </w:p>
    <w:p w14:paraId="37BA4AC7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Ao longo da análise, evidenciou-se que a pedagogia universitária se consolida como um campo de investigação comprometido com a compreensão crítica da docência, das práticas educativas e das finalidades da formação superior. Diferentemente de perspectivas que reduzem o ensino universitário ao domínio dos conteúdos científicos, a pedagogia universitária reconhece que ensinar envolve processos complexos de mediação entre conhecimento, currículo, didática, trabalho docente e aprendizagem, exigindo sólida fundamentação pedagógica e permanente reflexão sobre os objetivos sociais da educação superior.</w:t>
      </w:r>
    </w:p>
    <w:p w14:paraId="00D38D63" w14:textId="5B374EA4" w:rsidR="00C371DF" w:rsidRPr="00C371DF" w:rsidRDefault="00C70036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Logo, a</w:t>
      </w:r>
      <w:r w:rsidR="00C371DF" w:rsidRPr="00C371DF">
        <w:rPr>
          <w:rFonts w:ascii="Times New Roman" w:hAnsi="Times New Roman" w:cs="Times New Roman"/>
          <w:lang w:val="pt-BR"/>
        </w:rPr>
        <w:t xml:space="preserve"> didática revelou-se elemento estruturante da prática docente universitária. Conforme discutido, sua função ultrapassa a dimensão instrumental tradicionalmente associada às técnicas de ensino, constituindo-se como mediação crítica entre professores, estudantes, conhecimentos e realidade social. A organização do trabalho pedagógico, a seleção de conteúdos, as metodologias de ensino e os processos avaliativos expressam concepções de educação, de conhecimento e de formação humana, reafirmando que a docência universitária não pode ser compreendida como atividade meramente técnica, mas como prática social, política e pedagógica comprometida com a produção do conhecimento e com a formação crítica dos sujeitos. </w:t>
      </w:r>
    </w:p>
    <w:p w14:paraId="4EE3C151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lastRenderedPageBreak/>
        <w:t>Da mesma forma, o currículo foi compreendido como construção histórica e política que organiza os percursos formativos desenvolvidos na universidade. Longe de representar apenas um conjunto de disciplinas ou conteúdos, constitui expressão de projetos educativos, concepções epistemológicas e escolhas institucionais que influenciam diretamente as possibilidades de aprendizagem e de produção do conhecimento. Currículo e didática, portanto, apresentam-se como dimensões indissociáveis da prática educativa universitária, articulando conhecimentos científicos, formação profissional e compromisso social da universidade.</w:t>
      </w:r>
    </w:p>
    <w:p w14:paraId="127C1CAB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 xml:space="preserve">A análise fundamentada no Materialismo Histórico-Dialético permitiu ampliar essa compreensão ao situar os processos educativos no interior das relações sociais historicamente produzidas. A partir das contribuições de Marx (2013), evidenciou-se que a produção do conhecimento universitário não ocorre de maneira neutra, mas integra o conjunto das relações econômicas, políticas e culturais que caracterizam determinado contexto histórico. A universidade participa das contradições presentes na sociedade capitalista ao mesmo tempo em que preserva potencial para produzir conhecimentos capazes de problematizar essas mesmas relações e contribuir para sua transformação. </w:t>
      </w:r>
    </w:p>
    <w:p w14:paraId="3E647BB3" w14:textId="021499F5" w:rsidR="00C371DF" w:rsidRPr="00C371DF" w:rsidRDefault="00D871AA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</w:t>
      </w:r>
      <w:r w:rsidR="00C371DF" w:rsidRPr="00C371DF">
        <w:rPr>
          <w:rFonts w:ascii="Times New Roman" w:hAnsi="Times New Roman" w:cs="Times New Roman"/>
          <w:lang w:val="pt-BR"/>
        </w:rPr>
        <w:t xml:space="preserve"> ensino universitário deixa de ser compreendido como simples transmissão de </w:t>
      </w:r>
      <w:proofErr w:type="spellStart"/>
      <w:r w:rsidR="00C371DF" w:rsidRPr="00C371DF">
        <w:rPr>
          <w:rFonts w:ascii="Times New Roman" w:hAnsi="Times New Roman" w:cs="Times New Roman"/>
          <w:lang w:val="pt-BR"/>
        </w:rPr>
        <w:t>conteúdos</w:t>
      </w:r>
      <w:proofErr w:type="spellEnd"/>
      <w:r w:rsidR="00C371DF" w:rsidRPr="00C371DF">
        <w:rPr>
          <w:rFonts w:ascii="Times New Roman" w:hAnsi="Times New Roman" w:cs="Times New Roman"/>
          <w:lang w:val="pt-BR"/>
        </w:rPr>
        <w:t xml:space="preserve"> para assumir a condição de prática social comprometida com a formação de sujeitos capazes de interpretar criticamente a realidade e atuar em sua transformação. Ensinar, aprender e pesquisar constituem dimensões inseparáveis da produção do conhecimento, reafirmando que a qualidade da educação superior depende da articulação entre formação científica, formação pedagógica e compromisso social da universidade.</w:t>
      </w:r>
    </w:p>
    <w:p w14:paraId="2FEA68FB" w14:textId="3C10443A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Retomando o objetivo proposto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analisar as relações entre pedagogia, didática e currículo no contexto da educação superior, discutindo de que modo sua articulação contribui para a compreensão dos processos de ensino e aprendizagem na universidade, considera-se que a análise desenvolvida evidencia a indissociabilidade dessas categorias na organização do trabalho pedagógico universitário. A compreensão do ensino superior como objeto de investigação amplia as possibilidades de reflexão sobre a docência, fortalece a pedagogia universitária como campo científico e contribui para a construção de práticas educativas mais críticas, democráticas e socialmente referenciadas.</w:t>
      </w:r>
    </w:p>
    <w:p w14:paraId="4ECA2EB0" w14:textId="62EAF2BE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lang w:val="pt-BR"/>
        </w:rPr>
        <w:t>Por fim, destaca-se que os desafios enfrentados pela educação superior na contemporaneidade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intensificados pela expansão universitária, pela heterogeneidade do público estudantil, pelas transformações tecnológicas e pelas mudanças nas políticas educacionais</w:t>
      </w:r>
      <w:r w:rsidR="00F3295D">
        <w:rPr>
          <w:rFonts w:ascii="Times New Roman" w:hAnsi="Times New Roman" w:cs="Times New Roman"/>
          <w:lang w:val="pt-BR"/>
        </w:rPr>
        <w:t>,</w:t>
      </w:r>
      <w:r w:rsidRPr="00C371DF">
        <w:rPr>
          <w:rFonts w:ascii="Times New Roman" w:hAnsi="Times New Roman" w:cs="Times New Roman"/>
          <w:lang w:val="pt-BR"/>
        </w:rPr>
        <w:t xml:space="preserve"> tornam ainda mais necessária a ampliação das pesquisas sobre ensino e aprendizagem na universidade. Investigar os processos formativos desenvolvidos na educação superior significa fortalecer a própria universidade enquanto instituição comprometida com a produção do conhecimento, com a formação humana e com a consolidação de uma educação pública, crítica, democrática e socialmente comprometida. </w:t>
      </w:r>
      <w:r w:rsidR="00F3295D">
        <w:rPr>
          <w:rFonts w:ascii="Times New Roman" w:hAnsi="Times New Roman" w:cs="Times New Roman"/>
          <w:lang w:val="pt-BR"/>
        </w:rPr>
        <w:t>E</w:t>
      </w:r>
      <w:r w:rsidRPr="00C371DF">
        <w:rPr>
          <w:rFonts w:ascii="Times New Roman" w:hAnsi="Times New Roman" w:cs="Times New Roman"/>
          <w:lang w:val="pt-BR"/>
        </w:rPr>
        <w:t>spera-se que este estudo contribua para o aprofundamento das discussões no campo da Pedagogia Universitária e incentive novas investigações que articulem ensino, currículo, didática, trabalho docente e formação humana, reafirmando a universidade como espaço privilegiado de produção científica e de construção de projetos emancipatórios para a sociedade.</w:t>
      </w:r>
    </w:p>
    <w:p w14:paraId="3D6DF70C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vanish/>
          <w:lang w:val="pt-BR"/>
        </w:rPr>
      </w:pPr>
      <w:r w:rsidRPr="00C371DF">
        <w:rPr>
          <w:rFonts w:ascii="Times New Roman" w:hAnsi="Times New Roman" w:cs="Times New Roman"/>
          <w:vanish/>
          <w:lang w:val="pt-BR"/>
        </w:rPr>
        <w:lastRenderedPageBreak/>
        <w:t>Parte superior do formulário</w:t>
      </w:r>
    </w:p>
    <w:p w14:paraId="3EAB4A6C" w14:textId="77777777" w:rsidR="00C371DF" w:rsidRP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</w:p>
    <w:p w14:paraId="4C52DA84" w14:textId="77777777" w:rsidR="00C371DF" w:rsidRDefault="00C371DF" w:rsidP="00C371DF">
      <w:pPr>
        <w:spacing w:line="240" w:lineRule="auto"/>
        <w:jc w:val="both"/>
        <w:rPr>
          <w:rFonts w:ascii="Times New Roman" w:hAnsi="Times New Roman" w:cs="Times New Roman"/>
          <w:lang w:val="pt-BR"/>
        </w:rPr>
      </w:pPr>
      <w:r w:rsidRPr="00C371DF">
        <w:rPr>
          <w:rFonts w:ascii="Times New Roman" w:hAnsi="Times New Roman" w:cs="Times New Roman"/>
          <w:vanish/>
          <w:lang w:val="pt-BR"/>
        </w:rPr>
        <w:t>Parte inferior do formulário</w:t>
      </w:r>
    </w:p>
    <w:p w14:paraId="6EBF57B9" w14:textId="77777777" w:rsidR="008F6077" w:rsidRPr="00C371DF" w:rsidRDefault="008F6077" w:rsidP="00C371DF">
      <w:pPr>
        <w:spacing w:line="240" w:lineRule="auto"/>
        <w:jc w:val="both"/>
        <w:rPr>
          <w:rFonts w:ascii="Times New Roman" w:hAnsi="Times New Roman" w:cs="Times New Roman"/>
          <w:vanish/>
          <w:lang w:val="pt-BR"/>
        </w:rPr>
      </w:pPr>
    </w:p>
    <w:p w14:paraId="39B57161" w14:textId="027FCCB6" w:rsidR="005F3B2E" w:rsidRPr="00BA642E" w:rsidRDefault="005F3B2E" w:rsidP="00C371D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BA642E">
        <w:rPr>
          <w:rFonts w:ascii="Times New Roman" w:hAnsi="Times New Roman" w:cs="Times New Roman"/>
          <w:b/>
          <w:bCs/>
        </w:rPr>
        <w:t xml:space="preserve">Referencias Bibliográficas </w:t>
      </w:r>
    </w:p>
    <w:p w14:paraId="3275E851" w14:textId="77777777" w:rsidR="00354925" w:rsidRDefault="00354925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556C753C" w14:textId="5A7AC21E" w:rsidR="002849AB" w:rsidRDefault="002849AB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2849AB">
        <w:rPr>
          <w:rFonts w:ascii="Times New Roman" w:hAnsi="Times New Roman" w:cs="Times New Roman"/>
        </w:rPr>
        <w:t xml:space="preserve">CANDAU, Vera Maria (org.). </w:t>
      </w:r>
      <w:r w:rsidRPr="002849AB">
        <w:rPr>
          <w:rFonts w:ascii="Times New Roman" w:hAnsi="Times New Roman" w:cs="Times New Roman"/>
          <w:b/>
          <w:bCs/>
        </w:rPr>
        <w:t>A didática em questão</w:t>
      </w:r>
      <w:r w:rsidRPr="002849AB">
        <w:rPr>
          <w:rFonts w:ascii="Times New Roman" w:hAnsi="Times New Roman" w:cs="Times New Roman"/>
        </w:rPr>
        <w:t>. 33. ed. Petrópolis, RJ: Vozes, 2012. Disponível em: https://pedagogiafadba.wordpress.com/wp-content/uploads/2013/08/a-didc3a1tica-em-questc3a3o.pdf</w:t>
      </w:r>
      <w:hyperlink r:id="rId8" w:tgtFrame="_blank" w:history="1"/>
      <w:r>
        <w:rPr>
          <w:rFonts w:ascii="Times New Roman" w:hAnsi="Times New Roman" w:cs="Times New Roman"/>
        </w:rPr>
        <w:t xml:space="preserve">    </w:t>
      </w:r>
      <w:r w:rsidRPr="002849AB">
        <w:rPr>
          <w:rFonts w:ascii="Times New Roman" w:hAnsi="Times New Roman" w:cs="Times New Roman"/>
        </w:rPr>
        <w:t xml:space="preserve"> Acesso em: </w:t>
      </w:r>
      <w:r>
        <w:rPr>
          <w:rFonts w:ascii="Times New Roman" w:hAnsi="Times New Roman" w:cs="Times New Roman"/>
        </w:rPr>
        <w:t>1</w:t>
      </w:r>
      <w:r w:rsidRPr="002849AB">
        <w:rPr>
          <w:rFonts w:ascii="Times New Roman" w:hAnsi="Times New Roman" w:cs="Times New Roman"/>
        </w:rPr>
        <w:t xml:space="preserve"> jul. 2026.</w:t>
      </w:r>
    </w:p>
    <w:p w14:paraId="781B6668" w14:textId="77777777" w:rsidR="00F53838" w:rsidRDefault="00F53838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6BA37AD7" w14:textId="77777777" w:rsidR="00F53838" w:rsidRDefault="00F53838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3024A0">
        <w:rPr>
          <w:rFonts w:ascii="Times New Roman" w:hAnsi="Times New Roman" w:cs="Times New Roman"/>
        </w:rPr>
        <w:t xml:space="preserve">DANTAS, Otília Maria Alves da Nóbrega Alberto. </w:t>
      </w:r>
      <w:r w:rsidRPr="003024A0">
        <w:rPr>
          <w:rFonts w:ascii="Times New Roman" w:hAnsi="Times New Roman" w:cs="Times New Roman"/>
          <w:b/>
          <w:bCs/>
        </w:rPr>
        <w:t>As relações entre os saberes pedagógicos do formador na formação docente</w:t>
      </w:r>
      <w:r w:rsidRPr="003024A0">
        <w:rPr>
          <w:rFonts w:ascii="Times New Roman" w:hAnsi="Times New Roman" w:cs="Times New Roman"/>
        </w:rPr>
        <w:t>. 2007. 144 f. Tese (Doutorado em Educação) – Programa de Pós-</w:t>
      </w:r>
      <w:proofErr w:type="spellStart"/>
      <w:r w:rsidRPr="003024A0">
        <w:rPr>
          <w:rFonts w:ascii="Times New Roman" w:hAnsi="Times New Roman" w:cs="Times New Roman"/>
        </w:rPr>
        <w:t>Graduação</w:t>
      </w:r>
      <w:proofErr w:type="spellEnd"/>
      <w:r w:rsidRPr="003024A0">
        <w:rPr>
          <w:rFonts w:ascii="Times New Roman" w:hAnsi="Times New Roman" w:cs="Times New Roman"/>
        </w:rPr>
        <w:t xml:space="preserve"> em Educação, Centro de </w:t>
      </w:r>
      <w:proofErr w:type="spellStart"/>
      <w:r w:rsidRPr="003024A0">
        <w:rPr>
          <w:rFonts w:ascii="Times New Roman" w:hAnsi="Times New Roman" w:cs="Times New Roman"/>
        </w:rPr>
        <w:t>Ciências</w:t>
      </w:r>
      <w:proofErr w:type="spellEnd"/>
      <w:r w:rsidRPr="003024A0">
        <w:rPr>
          <w:rFonts w:ascii="Times New Roman" w:hAnsi="Times New Roman" w:cs="Times New Roman"/>
        </w:rPr>
        <w:t xml:space="preserve"> Sociais Aplicadas, Universidade Federal do Rio Grande do Norte, Natal, 2007.</w:t>
      </w:r>
    </w:p>
    <w:p w14:paraId="14596ABC" w14:textId="77777777" w:rsidR="00153881" w:rsidRDefault="00153881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433C200" w14:textId="6136F4C7" w:rsidR="00F1417E" w:rsidRDefault="00F1417E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F1417E">
        <w:rPr>
          <w:rFonts w:ascii="Times New Roman" w:hAnsi="Times New Roman" w:cs="Times New Roman"/>
        </w:rPr>
        <w:t xml:space="preserve">FRANCO, Sérgio Roberto Kieling. </w:t>
      </w:r>
      <w:r w:rsidRPr="005D0F74">
        <w:rPr>
          <w:rFonts w:ascii="Times New Roman" w:hAnsi="Times New Roman" w:cs="Times New Roman"/>
          <w:b/>
          <w:bCs/>
        </w:rPr>
        <w:t>O construtivismo e a educação</w:t>
      </w:r>
      <w:r w:rsidRPr="00F1417E">
        <w:rPr>
          <w:rFonts w:ascii="Times New Roman" w:hAnsi="Times New Roman" w:cs="Times New Roman"/>
        </w:rPr>
        <w:t>. Porto Alegre: Mediação, 1995.</w:t>
      </w:r>
    </w:p>
    <w:p w14:paraId="23A7F089" w14:textId="77777777" w:rsidR="00AE5683" w:rsidRDefault="00AE5683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70DEF715" w14:textId="7C6E9964" w:rsidR="00AE5683" w:rsidRDefault="005D0F74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5D0F74">
        <w:rPr>
          <w:rFonts w:ascii="Times New Roman" w:hAnsi="Times New Roman" w:cs="Times New Roman"/>
        </w:rPr>
        <w:t xml:space="preserve">LIBÂNEO, José Carlos. </w:t>
      </w:r>
      <w:r w:rsidRPr="005D0F74">
        <w:rPr>
          <w:rFonts w:ascii="Times New Roman" w:hAnsi="Times New Roman" w:cs="Times New Roman"/>
          <w:b/>
          <w:bCs/>
        </w:rPr>
        <w:t>Didática</w:t>
      </w:r>
      <w:r w:rsidRPr="005D0F74">
        <w:rPr>
          <w:rFonts w:ascii="Times New Roman" w:hAnsi="Times New Roman" w:cs="Times New Roman"/>
        </w:rPr>
        <w:t>. 2. ed. São Paulo: Cortez, 2013.</w:t>
      </w:r>
    </w:p>
    <w:p w14:paraId="481C87C7" w14:textId="77777777" w:rsidR="00A13FBA" w:rsidRDefault="00A13FBA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8299AA7" w14:textId="2EB8DCEB" w:rsidR="00A13FBA" w:rsidRDefault="00E831A8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E831A8">
        <w:rPr>
          <w:rFonts w:ascii="Times New Roman" w:hAnsi="Times New Roman" w:cs="Times New Roman"/>
        </w:rPr>
        <w:t xml:space="preserve">MARX, Karl. </w:t>
      </w:r>
      <w:r w:rsidRPr="00E831A8">
        <w:rPr>
          <w:rFonts w:ascii="Times New Roman" w:hAnsi="Times New Roman" w:cs="Times New Roman"/>
          <w:b/>
          <w:bCs/>
        </w:rPr>
        <w:t xml:space="preserve">O capital: crítica da economia política: </w:t>
      </w:r>
      <w:proofErr w:type="spellStart"/>
      <w:r w:rsidRPr="00E831A8">
        <w:rPr>
          <w:rFonts w:ascii="Times New Roman" w:hAnsi="Times New Roman" w:cs="Times New Roman"/>
          <w:b/>
          <w:bCs/>
        </w:rPr>
        <w:t>livro</w:t>
      </w:r>
      <w:proofErr w:type="spellEnd"/>
      <w:r w:rsidRPr="00E831A8">
        <w:rPr>
          <w:rFonts w:ascii="Times New Roman" w:hAnsi="Times New Roman" w:cs="Times New Roman"/>
          <w:b/>
          <w:bCs/>
        </w:rPr>
        <w:t xml:space="preserve"> I: o processo de produção do capital</w:t>
      </w:r>
      <w:r w:rsidRPr="00E831A8">
        <w:rPr>
          <w:rFonts w:ascii="Times New Roman" w:hAnsi="Times New Roman" w:cs="Times New Roman"/>
        </w:rPr>
        <w:t xml:space="preserve">. </w:t>
      </w:r>
      <w:proofErr w:type="spellStart"/>
      <w:r w:rsidRPr="00E831A8">
        <w:rPr>
          <w:rFonts w:ascii="Times New Roman" w:hAnsi="Times New Roman" w:cs="Times New Roman"/>
        </w:rPr>
        <w:t>Tradução</w:t>
      </w:r>
      <w:proofErr w:type="spellEnd"/>
      <w:r w:rsidRPr="00E831A8">
        <w:rPr>
          <w:rFonts w:ascii="Times New Roman" w:hAnsi="Times New Roman" w:cs="Times New Roman"/>
        </w:rPr>
        <w:t xml:space="preserve"> de Rubens Enderle. São Paulo: Boitempo, 2013.</w:t>
      </w:r>
    </w:p>
    <w:p w14:paraId="1550873E" w14:textId="77777777" w:rsidR="00C7112C" w:rsidRDefault="00C7112C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215792E4" w14:textId="47C8C67E" w:rsidR="00331E50" w:rsidRDefault="00331E50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331E50">
        <w:rPr>
          <w:rFonts w:ascii="Times New Roman" w:hAnsi="Times New Roman" w:cs="Times New Roman"/>
        </w:rPr>
        <w:t xml:space="preserve">PIMENTA, S. G.; LIMA, M. S. L. </w:t>
      </w:r>
      <w:proofErr w:type="spellStart"/>
      <w:r w:rsidRPr="005D0F74">
        <w:rPr>
          <w:rFonts w:ascii="Times New Roman" w:hAnsi="Times New Roman" w:cs="Times New Roman"/>
          <w:b/>
          <w:bCs/>
        </w:rPr>
        <w:t>Estágio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5D0F74">
        <w:rPr>
          <w:rFonts w:ascii="Times New Roman" w:hAnsi="Times New Roman" w:cs="Times New Roman"/>
          <w:b/>
          <w:bCs/>
        </w:rPr>
        <w:t>Docência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5D0F74">
        <w:rPr>
          <w:rFonts w:ascii="Times New Roman" w:hAnsi="Times New Roman" w:cs="Times New Roman"/>
          <w:b/>
          <w:bCs/>
        </w:rPr>
        <w:t>Teoria</w:t>
      </w:r>
      <w:proofErr w:type="spellEnd"/>
      <w:r w:rsidRPr="005D0F74">
        <w:rPr>
          <w:rFonts w:ascii="Times New Roman" w:hAnsi="Times New Roman" w:cs="Times New Roman"/>
          <w:b/>
          <w:bCs/>
        </w:rPr>
        <w:t xml:space="preserve"> e Prática: Diferentes Concepções.</w:t>
      </w:r>
      <w:r w:rsidRPr="00331E50">
        <w:rPr>
          <w:rFonts w:ascii="Times New Roman" w:hAnsi="Times New Roman" w:cs="Times New Roman"/>
        </w:rPr>
        <w:t xml:space="preserve"> In: BRABO, T. S. A. M.; CORDEIRO, A. P.; MILANEZ, S. G. C. (org.). Formação da Pedagoga e do Pedagogo: </w:t>
      </w:r>
      <w:proofErr w:type="spellStart"/>
      <w:r w:rsidRPr="00331E50">
        <w:rPr>
          <w:rFonts w:ascii="Times New Roman" w:hAnsi="Times New Roman" w:cs="Times New Roman"/>
        </w:rPr>
        <w:t>pressupostos</w:t>
      </w:r>
      <w:proofErr w:type="spellEnd"/>
      <w:r w:rsidRPr="00331E50">
        <w:rPr>
          <w:rFonts w:ascii="Times New Roman" w:hAnsi="Times New Roman" w:cs="Times New Roman"/>
        </w:rPr>
        <w:t xml:space="preserve"> e perspectivas. Marília: Oficina Universitária; São Paulo: Cultura Acadêmica, 2012. p. 133-152. DOI: https://doi.org/10.36311/2012.978-85-7983-258-1.p133-152</w:t>
      </w:r>
    </w:p>
    <w:p w14:paraId="35B86A33" w14:textId="77777777" w:rsidR="00A13FBA" w:rsidRDefault="00A13FBA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49477AEE" w14:textId="39FF8FBC" w:rsidR="005B091E" w:rsidRDefault="00D4564A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D4564A">
        <w:rPr>
          <w:rFonts w:ascii="Times New Roman" w:hAnsi="Times New Roman" w:cs="Times New Roman"/>
        </w:rPr>
        <w:t>R</w:t>
      </w:r>
      <w:r w:rsidR="003024A0">
        <w:rPr>
          <w:rFonts w:ascii="Times New Roman" w:hAnsi="Times New Roman" w:cs="Times New Roman"/>
        </w:rPr>
        <w:t>ÊGO</w:t>
      </w:r>
      <w:r w:rsidRPr="00D4564A">
        <w:rPr>
          <w:rFonts w:ascii="Times New Roman" w:hAnsi="Times New Roman" w:cs="Times New Roman"/>
        </w:rPr>
        <w:t>, L. B., &amp; L</w:t>
      </w:r>
      <w:r w:rsidR="008F6077">
        <w:rPr>
          <w:rFonts w:ascii="Times New Roman" w:hAnsi="Times New Roman" w:cs="Times New Roman"/>
        </w:rPr>
        <w:t>IMA</w:t>
      </w:r>
      <w:r w:rsidRPr="00D4564A">
        <w:rPr>
          <w:rFonts w:ascii="Times New Roman" w:hAnsi="Times New Roman" w:cs="Times New Roman"/>
        </w:rPr>
        <w:t xml:space="preserve">, M. V. R. O. (2010). </w:t>
      </w:r>
      <w:r w:rsidRPr="005D0F74">
        <w:rPr>
          <w:rFonts w:ascii="Times New Roman" w:hAnsi="Times New Roman" w:cs="Times New Roman"/>
          <w:b/>
          <w:bCs/>
          <w:i/>
          <w:iCs/>
        </w:rPr>
        <w:t>Didática</w:t>
      </w:r>
      <w:r w:rsidRPr="005D0F74">
        <w:rPr>
          <w:rFonts w:ascii="Times New Roman" w:hAnsi="Times New Roman" w:cs="Times New Roman"/>
          <w:b/>
          <w:bCs/>
        </w:rPr>
        <w:t>.</w:t>
      </w:r>
      <w:r w:rsidRPr="00D4564A">
        <w:rPr>
          <w:rFonts w:ascii="Times New Roman" w:hAnsi="Times New Roman" w:cs="Times New Roman"/>
        </w:rPr>
        <w:t xml:space="preserve"> Universidade de Pernambuco, Núcleo de Educação a Distância (NEAD).</w:t>
      </w:r>
      <w:r w:rsidR="00D7011F">
        <w:rPr>
          <w:rFonts w:ascii="Times New Roman" w:hAnsi="Times New Roman" w:cs="Times New Roman"/>
        </w:rPr>
        <w:t xml:space="preserve"> </w:t>
      </w:r>
      <w:r w:rsidRPr="00D4564A">
        <w:rPr>
          <w:rFonts w:ascii="Times New Roman" w:hAnsi="Times New Roman" w:cs="Times New Roman"/>
        </w:rPr>
        <w:t>Acesso (PDF): https://www.upe.br/nead.html</w:t>
      </w:r>
    </w:p>
    <w:p w14:paraId="74BAAADA" w14:textId="77777777" w:rsidR="004A2374" w:rsidRDefault="004A2374" w:rsidP="005D0F74">
      <w:pPr>
        <w:spacing w:line="240" w:lineRule="auto"/>
        <w:jc w:val="both"/>
        <w:rPr>
          <w:rFonts w:ascii="Times New Roman" w:hAnsi="Times New Roman" w:cs="Times New Roman"/>
        </w:rPr>
      </w:pPr>
    </w:p>
    <w:p w14:paraId="0D6EBC15" w14:textId="592355A3" w:rsidR="004A2374" w:rsidRDefault="00A81DC9" w:rsidP="005D0F74">
      <w:pPr>
        <w:spacing w:line="240" w:lineRule="auto"/>
        <w:jc w:val="both"/>
        <w:rPr>
          <w:rFonts w:ascii="Times New Roman" w:hAnsi="Times New Roman" w:cs="Times New Roman"/>
        </w:rPr>
      </w:pPr>
      <w:r w:rsidRPr="009865AD">
        <w:rPr>
          <w:rFonts w:ascii="Times New Roman" w:hAnsi="Times New Roman" w:cs="Times New Roman"/>
        </w:rPr>
        <w:t>SACRISTÁN, J.G.</w:t>
      </w:r>
      <w:r w:rsidRPr="00A81DC9">
        <w:rPr>
          <w:rFonts w:ascii="Times New Roman" w:hAnsi="Times New Roman" w:cs="Times New Roman"/>
          <w:b/>
          <w:bCs/>
        </w:rPr>
        <w:t xml:space="preserve"> O currículo: uma reflexão sobre a prática</w:t>
      </w:r>
      <w:r w:rsidRPr="00A81DC9">
        <w:rPr>
          <w:rFonts w:ascii="Times New Roman" w:hAnsi="Times New Roman" w:cs="Times New Roman"/>
        </w:rPr>
        <w:t xml:space="preserve">. Trad. Ernani F. da F. Rosa. Porto Alegre: </w:t>
      </w:r>
      <w:proofErr w:type="spellStart"/>
      <w:r w:rsidRPr="00A81DC9">
        <w:rPr>
          <w:rFonts w:ascii="Times New Roman" w:hAnsi="Times New Roman" w:cs="Times New Roman"/>
        </w:rPr>
        <w:t>ArtMed</w:t>
      </w:r>
      <w:proofErr w:type="spellEnd"/>
      <w:r w:rsidRPr="00A81DC9">
        <w:rPr>
          <w:rFonts w:ascii="Times New Roman" w:hAnsi="Times New Roman" w:cs="Times New Roman"/>
        </w:rPr>
        <w:t>, 2000.</w:t>
      </w:r>
    </w:p>
    <w:p w14:paraId="4BDA2445" w14:textId="77777777" w:rsidR="003024A0" w:rsidRDefault="003024A0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5F34D96B" w14:textId="77777777" w:rsidR="0082294D" w:rsidRDefault="0082294D" w:rsidP="005B091E">
      <w:pPr>
        <w:spacing w:line="240" w:lineRule="auto"/>
        <w:jc w:val="both"/>
        <w:rPr>
          <w:rFonts w:ascii="Times New Roman" w:hAnsi="Times New Roman" w:cs="Times New Roman"/>
        </w:rPr>
      </w:pPr>
    </w:p>
    <w:p w14:paraId="23CA62C6" w14:textId="77777777" w:rsidR="00C802F5" w:rsidRPr="00BA642E" w:rsidRDefault="00C802F5" w:rsidP="007B5B5F">
      <w:pPr>
        <w:spacing w:line="240" w:lineRule="auto"/>
        <w:rPr>
          <w:rFonts w:ascii="Times New Roman" w:hAnsi="Times New Roman" w:cs="Times New Roman"/>
        </w:rPr>
      </w:pPr>
    </w:p>
    <w:p w14:paraId="7E83515B" w14:textId="6A2785B1" w:rsidR="001923DC" w:rsidRPr="00BA642E" w:rsidRDefault="008338DF" w:rsidP="007B5B5F">
      <w:pPr>
        <w:spacing w:line="240" w:lineRule="auto"/>
        <w:jc w:val="center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–</w:t>
      </w:r>
    </w:p>
    <w:sectPr w:rsidR="001923DC" w:rsidRPr="00BA642E" w:rsidSect="00701F64">
      <w:headerReference w:type="default" r:id="rId9"/>
      <w:footerReference w:type="default" r:id="rId10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A1DF" w14:textId="77777777" w:rsidR="00F72A0A" w:rsidRPr="00BA642E" w:rsidRDefault="00F72A0A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216E3D90" w14:textId="77777777" w:rsidR="00F72A0A" w:rsidRPr="00BA642E" w:rsidRDefault="00F72A0A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C46" w14:textId="732B193D" w:rsidR="00701F64" w:rsidRPr="00BA642E" w:rsidRDefault="00BA642E">
    <w:pPr>
      <w:pStyle w:val="Rodap"/>
    </w:pPr>
    <w:r w:rsidRPr="00BA642E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BA642E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AC07E" w14:textId="77777777" w:rsidR="00F72A0A" w:rsidRPr="00BA642E" w:rsidRDefault="00F72A0A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27A123A5" w14:textId="77777777" w:rsidR="00F72A0A" w:rsidRPr="00BA642E" w:rsidRDefault="00F72A0A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213" w14:textId="0B58DBD9" w:rsidR="00C802F5" w:rsidRPr="00BA642E" w:rsidRDefault="00C802F5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066CE"/>
    <w:rsid w:val="0006284F"/>
    <w:rsid w:val="000B42A8"/>
    <w:rsid w:val="000B4DC4"/>
    <w:rsid w:val="00103468"/>
    <w:rsid w:val="00153881"/>
    <w:rsid w:val="001816D6"/>
    <w:rsid w:val="00183516"/>
    <w:rsid w:val="00185F5E"/>
    <w:rsid w:val="001923DC"/>
    <w:rsid w:val="00196D39"/>
    <w:rsid w:val="00197DC5"/>
    <w:rsid w:val="001B2CFC"/>
    <w:rsid w:val="001B68FA"/>
    <w:rsid w:val="001C1B24"/>
    <w:rsid w:val="00206A61"/>
    <w:rsid w:val="002327C3"/>
    <w:rsid w:val="00237D64"/>
    <w:rsid w:val="00241AE9"/>
    <w:rsid w:val="0026772F"/>
    <w:rsid w:val="002677A3"/>
    <w:rsid w:val="002849AB"/>
    <w:rsid w:val="002C0F89"/>
    <w:rsid w:val="002C71A8"/>
    <w:rsid w:val="002E324B"/>
    <w:rsid w:val="003024A0"/>
    <w:rsid w:val="00305877"/>
    <w:rsid w:val="00312392"/>
    <w:rsid w:val="00331E50"/>
    <w:rsid w:val="00340A57"/>
    <w:rsid w:val="00354925"/>
    <w:rsid w:val="00355DB1"/>
    <w:rsid w:val="00360B5E"/>
    <w:rsid w:val="00376DE9"/>
    <w:rsid w:val="003935D4"/>
    <w:rsid w:val="003D2FA6"/>
    <w:rsid w:val="003F2287"/>
    <w:rsid w:val="004040C0"/>
    <w:rsid w:val="00437E9C"/>
    <w:rsid w:val="0044709F"/>
    <w:rsid w:val="004527EF"/>
    <w:rsid w:val="0048256C"/>
    <w:rsid w:val="00482903"/>
    <w:rsid w:val="0049044F"/>
    <w:rsid w:val="004A2374"/>
    <w:rsid w:val="004C0689"/>
    <w:rsid w:val="004F7D9C"/>
    <w:rsid w:val="00503AF0"/>
    <w:rsid w:val="00504922"/>
    <w:rsid w:val="00507434"/>
    <w:rsid w:val="0052434C"/>
    <w:rsid w:val="00547FB7"/>
    <w:rsid w:val="00550766"/>
    <w:rsid w:val="00567C86"/>
    <w:rsid w:val="005708C2"/>
    <w:rsid w:val="00572A57"/>
    <w:rsid w:val="005819B0"/>
    <w:rsid w:val="00582422"/>
    <w:rsid w:val="005B091E"/>
    <w:rsid w:val="005B7966"/>
    <w:rsid w:val="005C07A0"/>
    <w:rsid w:val="005D0F74"/>
    <w:rsid w:val="005F3B2E"/>
    <w:rsid w:val="006343B0"/>
    <w:rsid w:val="0067046B"/>
    <w:rsid w:val="00691233"/>
    <w:rsid w:val="006F7F29"/>
    <w:rsid w:val="00701F64"/>
    <w:rsid w:val="00760F1B"/>
    <w:rsid w:val="00781FB3"/>
    <w:rsid w:val="007B5B5F"/>
    <w:rsid w:val="007D233B"/>
    <w:rsid w:val="007E0C10"/>
    <w:rsid w:val="007E7A0D"/>
    <w:rsid w:val="007F72F9"/>
    <w:rsid w:val="0082294D"/>
    <w:rsid w:val="008338DF"/>
    <w:rsid w:val="0085070B"/>
    <w:rsid w:val="008844FE"/>
    <w:rsid w:val="00895191"/>
    <w:rsid w:val="008E02AC"/>
    <w:rsid w:val="008E5808"/>
    <w:rsid w:val="008F6077"/>
    <w:rsid w:val="00945F25"/>
    <w:rsid w:val="00960CA8"/>
    <w:rsid w:val="00961993"/>
    <w:rsid w:val="0096470C"/>
    <w:rsid w:val="0098046E"/>
    <w:rsid w:val="00983B4A"/>
    <w:rsid w:val="009865AD"/>
    <w:rsid w:val="00997FCF"/>
    <w:rsid w:val="009B17D9"/>
    <w:rsid w:val="009B2F94"/>
    <w:rsid w:val="009E74D2"/>
    <w:rsid w:val="009F0A22"/>
    <w:rsid w:val="00A05277"/>
    <w:rsid w:val="00A13FBA"/>
    <w:rsid w:val="00A17247"/>
    <w:rsid w:val="00A53CF2"/>
    <w:rsid w:val="00A81DC9"/>
    <w:rsid w:val="00AA4568"/>
    <w:rsid w:val="00AB004C"/>
    <w:rsid w:val="00AD1841"/>
    <w:rsid w:val="00AE5683"/>
    <w:rsid w:val="00B45485"/>
    <w:rsid w:val="00B5580C"/>
    <w:rsid w:val="00BA642E"/>
    <w:rsid w:val="00BC236F"/>
    <w:rsid w:val="00BE44E7"/>
    <w:rsid w:val="00C371DF"/>
    <w:rsid w:val="00C5368E"/>
    <w:rsid w:val="00C70036"/>
    <w:rsid w:val="00C7112C"/>
    <w:rsid w:val="00C802F5"/>
    <w:rsid w:val="00C96B2C"/>
    <w:rsid w:val="00CC04C1"/>
    <w:rsid w:val="00D05442"/>
    <w:rsid w:val="00D20544"/>
    <w:rsid w:val="00D422DA"/>
    <w:rsid w:val="00D4564A"/>
    <w:rsid w:val="00D57DE9"/>
    <w:rsid w:val="00D7011F"/>
    <w:rsid w:val="00D843EC"/>
    <w:rsid w:val="00D871AA"/>
    <w:rsid w:val="00DF1644"/>
    <w:rsid w:val="00E2316D"/>
    <w:rsid w:val="00E2545D"/>
    <w:rsid w:val="00E25C2A"/>
    <w:rsid w:val="00E27DFB"/>
    <w:rsid w:val="00E831A8"/>
    <w:rsid w:val="00E85E3A"/>
    <w:rsid w:val="00E9062F"/>
    <w:rsid w:val="00EC19A0"/>
    <w:rsid w:val="00ED113D"/>
    <w:rsid w:val="00EE0E85"/>
    <w:rsid w:val="00F1417E"/>
    <w:rsid w:val="00F2727A"/>
    <w:rsid w:val="00F3295D"/>
    <w:rsid w:val="00F53838"/>
    <w:rsid w:val="00F540F4"/>
    <w:rsid w:val="00F72A0A"/>
    <w:rsid w:val="00FA2782"/>
    <w:rsid w:val="00FD2DF0"/>
    <w:rsid w:val="00FE7346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D64F8"/>
  <w15:chartTrackingRefBased/>
  <w15:docId w15:val="{3B8DAB1D-3259-4DAF-A33D-10F61153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iafadba.files.wordpress.com/2013/08/a-didc3a1tica-em-questc3a3o.pdf?utm_source=chatgp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iliadanta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essorajoemnf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6223</Words>
  <Characters>33610</Characters>
  <Application>Microsoft Office Word</Application>
  <DocSecurity>0</DocSecurity>
  <Lines>280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Charlene Rodrigues Gatai</cp:lastModifiedBy>
  <cp:revision>12</cp:revision>
  <dcterms:created xsi:type="dcterms:W3CDTF">2026-07-11T00:48:00Z</dcterms:created>
  <dcterms:modified xsi:type="dcterms:W3CDTF">2026-07-11T01:08:00Z</dcterms:modified>
</cp:coreProperties>
</file>