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Institucionalización de la internacionalización y nacionalización del currículo en la UNRC</w:t>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Malpassi, Rosana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Río Cuarto</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563c1"/>
            <w:u w:val="single"/>
            <w:rtl w:val="0"/>
          </w:rPr>
          <w:t xml:space="preserve">rmalpassi@ayv.unrc.edu.ar</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Cardinali, Renata</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Río Cuarto</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0563c1"/>
            <w:u w:val="single"/>
            <w:rtl w:val="0"/>
          </w:rPr>
          <w:t xml:space="preserve">rcardinali@hum.unrc.edu.ar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Carini, Gabriel</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Río Cuarto</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gcarini@hum.unrc.edu.ar</w:t>
        </w:r>
      </w:hyperlink>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analiza el proceso de institucionalización de la internacionalización y nacionalización del currículo (I-NdC) en la Universidad Nacional de Río Cuarto, en el marco de las estrategias contemporáneas de internacionalización de la educación superior, entendida como un proceso orientado a integrar dimensiones internacionales e interculturales en las funciones sustantivas universitarias. En este sentido, se examina la construcción de un régimen institucional que promueve prácticas de enseñanza y aprendizaje mediadas por entornos virtuales, tales como el aprendizaje colaborativo en línea en sus modalidades internacional (COIL) y nacional (COL-ARG), y las clases espejo, concebidas como dispositivos pedagógicos que posibilitan la articulación de contenidos curriculares con perspectivas globales, regionales y locales. El desarrollo de esta propuesta se realiza en articulación entre la Secretaría de Posgrado y Cooperación Internacional y la Secretaría Académica, lo que favorece la consolidación de un enfoque integral que vincula la innovación pedagógica con la planificación curricular y la gestión institucional. Desde un enfoque analítico, se abordan los fundamentos normativos y académicos que sustentan la implementación de estas prácticas, destacando su contribución a la flexibilización curricular, la incorporación de sistemas de créditos y el fortalecimiento de la movilidad académica, tanto </w:t>
      </w:r>
      <w:r w:rsidDel="00000000" w:rsidR="00000000" w:rsidRPr="00000000">
        <w:rPr>
          <w:rFonts w:ascii="Times New Roman" w:cs="Times New Roman" w:eastAsia="Times New Roman" w:hAnsi="Times New Roman"/>
          <w:rtl w:val="0"/>
        </w:rPr>
        <w:t xml:space="preserve">física </w:t>
      </w:r>
      <w:r w:rsidDel="00000000" w:rsidR="00000000" w:rsidRPr="00000000">
        <w:rPr>
          <w:rFonts w:ascii="Times New Roman" w:cs="Times New Roman" w:eastAsia="Times New Roman" w:hAnsi="Times New Roman"/>
          <w:rtl w:val="0"/>
        </w:rPr>
        <w:t xml:space="preserve">como virtual. Asimismo, se analizan los aportes de estas iniciativas a la formación de competencias globales en los estudiantes, promoviendo habilidades interculturales, trabajo colaborativo y comprensión de problemáticas complejas en contextos diversos. En este marco, la institucionalización de la I-NdC se presenta como un proceso estratégico que permite ampliar el acceso a experiencias de internacionalización, superando las limitaciones asociadas a la movilidad tradicional y favoreciendo la inclusión de un mayor número de estudiantes en propuestas formativas innovadoras. Finalmente, se sostiene que la consolidación de este régimen contribuye a fortalecer la calidad educativa, promover la cooperación interuniversitaria y avanzar hacia un modelo de internacionalización integral e inclusivo, alineado con las tendencias globales que buscan articular la formación académica con las demandas de un mundo crecientemente interconectado y dinámico.</w:t>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internacionalización, nacionalización, currículo, institucionalización, UNRC</w:t>
      </w:r>
    </w:p>
    <w:p w:rsidR="00000000" w:rsidDel="00000000" w:rsidP="00000000" w:rsidRDefault="00000000" w:rsidRPr="00000000" w14:paraId="00000013">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mundo en constantes y vertiginosos cambios, la universidad tiene la enorme responsabilidad de ser el motor capaz de movilizar a la comunidad educativa para generar las transformaciones necesarias, reforzando la educación no sólo como proyecto público sino como bien común. En este sentido, la UNESCO (2021) convoca a la construcción de un nuevo contrato social para la educación, fundado en los derechos humanos, la equidad, la justicia social, el respeto a la vida, la dignidad humana y la diversidad cultural que supere todo tipo de discriminación, desigualdad y vulneración de derechos. En particular, interpela directamente a las universidades e instituciones de educación superior, llamándolas a participar activamente en todos los aspectos de esta construcción: desde el apoyo a la investigación y el progreso científico hasta la contribución a sus comunidades y al mundo en su conjunto. Asimismo, este nuevo contrato requiere un compromiso renovado con la cooperación internacional y la solidaridad mundial, más allá de los flujos tradicionales Norte-Sur, fortaleciendo la generación de conocimiento a través de la cooperación Sur-Sur y triangular, y reconociendo los esfuerzos locales, nacionales y regionales como dimensiones insustituibles de un proyecto educativo verdaderamente inclusivo e intercultural. Es en este marco que la i</w:t>
      </w:r>
      <w:r w:rsidDel="00000000" w:rsidR="00000000" w:rsidRPr="00000000">
        <w:rPr>
          <w:rFonts w:ascii="Times New Roman" w:cs="Times New Roman" w:eastAsia="Times New Roman" w:hAnsi="Times New Roman"/>
          <w:rtl w:val="0"/>
        </w:rPr>
        <w:t xml:space="preserve">nternacionalización de la educación superior adquiere un sentido renovado: no como estrategia de posicionamiento competitivo, sino como práctica de cooperación solidaria orientada a ampliar el acceso al conocimiento, fortalecer el diálogo entre culturas y contribuir a la construcción colectiva de futuros más justos y sustentables.</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articulación entre perspectivas globales, regionales y locales constituye hoy un principio ampliamente reconocido en los debates contemporáneos sobre internacionalización de la educación superior. Lejos de concebir este proceso como un movimiento unidireccional de incorporación de perspectivas externas o hegemónicas, una internacionalización genuinamente inclusiva requiere que el diálogo con otras realidades parta del conocimiento situado del propio contexto, reconociendo no sólo los saberes locales y regionales sino también sus inquietudes e intereses, al mismo nivel de lo internacional, como dimensión constitutiva de una formación intercultural de calidad. Esta orientación se inscribe en una tendencia creciente en América Latina que, como señalan Oregioni (2023) y Del Valle y Perrotta (2023), impulsa una internacionalización desde el Sur que privilegia la cooperación horizontal y la valorización de los saberes regionales frente a modelos centrados exclusivamente en la vinculación con instituciones del Norte global. La UNRC ha identificado este principio como orientador de su política institucional y, en consecuencia, ha buscado introducirlo de manera explícita en sus acciones de internacionalización, particularmente a través del desarrollo de la modalidad COL-ARG —versión nacional del aprendizaje colaborativo en línea— como dispositivo que promueve el intercambio entre universidades argentinas y fortalece el diálogo entre realidades geográficas, sociales y culturales diversas dentro del propio país.</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manera complementaria, y como aporte conceptual propio de esta propuesta, se introduce el concepto de </w:t>
      </w:r>
      <w:r w:rsidDel="00000000" w:rsidR="00000000" w:rsidRPr="00000000">
        <w:rPr>
          <w:rFonts w:ascii="Times New Roman" w:cs="Times New Roman" w:eastAsia="Times New Roman" w:hAnsi="Times New Roman"/>
          <w:i w:val="1"/>
          <w:iCs w:val="1"/>
          <w:rtl w:val="0"/>
        </w:rPr>
        <w:t xml:space="preserve">nacionalización del currículo</w:t>
      </w:r>
      <w:r w:rsidDel="00000000" w:rsidR="00000000" w:rsidRPr="00000000">
        <w:rPr>
          <w:rFonts w:ascii="Times New Roman" w:cs="Times New Roman" w:eastAsia="Times New Roman" w:hAnsi="Times New Roman"/>
          <w:rtl w:val="0"/>
        </w:rPr>
        <w:t xml:space="preserve"> (NdC), entendido como un proceso análogo al de la internacionalización del currículo pero orientado al ámbito interno: un enfoque que favorece la articulación académica entre universidades argentinas y la incorporación intencional de perspectivas regionales y federales en la formación universitaria. Si bien la literatura especializada ha desarrollado ampliamente el concepto de </w:t>
      </w:r>
      <w:r w:rsidDel="00000000" w:rsidR="00000000" w:rsidRPr="00000000">
        <w:rPr>
          <w:rFonts w:ascii="Times New Roman" w:cs="Times New Roman" w:eastAsia="Times New Roman" w:hAnsi="Times New Roman"/>
          <w:i w:val="1"/>
          <w:iCs w:val="1"/>
          <w:rtl w:val="0"/>
        </w:rPr>
        <w:t xml:space="preserve">internacionalización del currículo</w:t>
      </w:r>
      <w:r w:rsidDel="00000000" w:rsidR="00000000" w:rsidRPr="00000000">
        <w:rPr>
          <w:rFonts w:ascii="Times New Roman" w:cs="Times New Roman" w:eastAsia="Times New Roman" w:hAnsi="Times New Roman"/>
          <w:rtl w:val="0"/>
        </w:rPr>
        <w:t xml:space="preserve"> (Leask, 2015; Beelen y Jones, 2015), la noción de nacionalización del currículo no ha sido aún objeto de sistematización en el campo académico. El presente trabajo propone esta categoría como herramienta conceptual para nombrar y visibilizar una práctica que, aunque emergente en algunas universidades nacionales argentinas, carecía hasta el momento de un marco teórico propio que la definiera y legitimara. En este sentido, la nacionalización del currículo reconoce que la diversidad de realidades geográficas, sociales y culturales existentes dentro del propio país constituye también una fuente legítima y valiosa de aprendizaje intercultural, y que el diálogo entre instituciones nacionales puede potenciar la formación de graduados con una mirada federal, plural y situada.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conceptual, la UNRC ha venido construyendo de manera sostenida un modelo de internacionalización integral que trasciende la movilidad física para anclar el proceso en el corazón mismo del currículo, transformando contenidos, metodologías, evaluaciones y entornos de aprendizaje con el propósito de preparar a sus graduados para desempeñarse en escenarios complejos, diversos y cambiantes. Este recorrido institucional se sustenta en un conjunto articulado de políticas, programas y marcos normativos que incluyen el Plan Estratégico Institucional 2017–2023 (Res. CS N° 517/17), el Programa de Internacionalización de la Educación Superior y Cooperación Internacional (PIESCI-UNRC, 2022) y resoluciones específicas orientadas a la flexibilización curricular —entre ellas la Res. CS N° 297/2017 "Hacia un currículo contextualizado, flexible e integrado" y la Res. CS N° 08/2021 "Guía para modificaciones de planes de estudio"—, la implementación del Sistema Argentino de Créditos Académicos Universitarios (SACAU) y la formación docente continua, plasmada más recientemente en el Programa de Innovación Académico Curricular (Res. CS 477/2025). En conjunto, estos documentos configuran un ecosistema normativo que habilita y orienta la incorporación de la dimensión internacional como parte constitutiva del diseño curricular, respondiendo a una de las principales falencias señaladas para la región: la ausencia de políticas institucionales explícitas que sostengan el proceso más allá de esfuerzos aislados (Gacel-Ávila, 2022).</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consonancia con los principios establecidos en la CRES 2018 —que concibe la educación superior como bien público, derecho humano y deber del Estado— la UNRC asume la internacionalización como una oportunidad para la mejora de la calidad educativa en todos sus niveles y funciones, tanto en el pregrado y grado como en el posgrado, la investigación y la extensión (Beneitone, 2022; Korsunsky y Pattacini, 2022). Desde la perspectiva de Beneitone (2022), la internacionalización del currículo puede observarse a través de cinco dimensiones clave: el contexto institucional, los planes de estudio comparables y compatibles, el uso de un sistema de créditos, los títulos conjuntos y dobles titulaciones, y la enseñanza en otra lengua. La UNRC ha avanzado en varias de estas dimensiones: cuenta con acuerdos de doble titulación con universidades de Brasil y Alemania, ha iniciado la transición hacia un sistema de créditos académicos y desarrolla una activa política lingüística plurilingüe que promueve la formación en inglés, portugués, italiano, francés y alemán. Esta política reconoce el valor de la diversidad lingüística en la construcción del conocimiento y democratiza el acceso a experiencias de internacionalización en una institución ubicada en el centro del país, geográficamente alejada de los principales circuitos internacionales de intercambio académico. Lejos de constituir una limitación, esta condición de distancia resignifica el alcance de las políticas impulsadas: instalar, sostener y expandir la diversidad lingüística y cultural en este contexto representa un logro significativo en sí mismo, que contribuye a construir una universidad más inclusiva, conectada y comprometida con los desafíos globales desde una perspectiva situada.</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rasgo particularmente relevante de este proceso es el trabajo articulado entre la Secretaría de Posgrado y Cooperación Internacional y la Secretaría Académica, en consonancia con las áreas de internacionalización de las distintas unidades académicas. Esta articulación permite que la dimensión internacional trascienda la gestión de movilidades físicas y alcance los espacios curriculares concretos de cada disciplina, operando en lo que Beneitone (2022, p. 175) denomina los "ámbitos naturales de internacionalización del currículo". De este modo, la UNRC evidencia una transición clara hacia lo académico en sus acciones de internacionalización, con potencial de alcanzar a cada miembro de la comunidad universitaria y de consolidar el proceso como parte constitutiva del ethos institucional. Si bien el recorrido no está completo y quedan aún dimensiones por fortalecer y caminos por explorar, las acciones desarrolladas hasta el momento reflejan una voluntad institucional sostenida de avanzar hacia un modelo de internacionalización inclusivo, innovador, flexible y situado, con el horizonte de formar profesionales capaces de actuar con responsabilidad social, competencia intercultural y compromiso con el desarrollo local, regional y global.</w:t>
      </w:r>
    </w:p>
    <w:p w:rsidR="00000000" w:rsidDel="00000000" w:rsidP="00000000" w:rsidRDefault="00000000" w:rsidRPr="00000000" w14:paraId="0000001B">
      <w:pPr>
        <w:spacing w:line="240" w:lineRule="auto"/>
        <w:jc w:val="both"/>
        <w:rPr>
          <w:rFonts w:ascii="Times New Roman" w:cs="Times New Roman" w:eastAsia="Times New Roman" w:hAnsi="Times New Roman"/>
          <w:color w:val="00b050"/>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D">
      <w:pPr>
        <w:numPr>
          <w:ilvl w:val="0"/>
          <w:numId w:val="1"/>
        </w:numPr>
        <w:spacing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internacionalización del currículo: definiciones y evolución del concepto</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internacionalización de la educación superior ha sido objeto de múltiples definiciones a lo largo de las últimas décadas, reflejo de la complejidad y la evolución del fenómeno en distintos contextos institucionales, nacionales y regionales. Una de las conceptualizaciones más influyentes y ampliamente adoptadas es la propuesta por Knight (2004), quien define la internacionalización como "el proceso de integrar una dimensión internacional, intercultural y/o global a los propósitos, las funciones y la prestación en instituciones y sistemas de la educación postsecundaria" (p. 11). Esta definición destaca la complementariedad entre las dimensiones intercultural, internacional y global, reconociendo que el proceso involucra tanto las relaciones entre naciones y culturas como el impacto de fenómenos que trascienden las fronteras nacionales. Uno de los valores fundamentales de esta conceptualización reside, precisamente, en su amplitud: al no prescribir un modelo único, habilita a cada institución para dar al proceso su propia impronta y enfatizar aquellos aspectos que considera prioritarios en función de su región, país y localidad (</w:t>
      </w:r>
      <w:r w:rsidDel="00000000" w:rsidR="00000000" w:rsidRPr="00000000">
        <w:rPr>
          <w:rFonts w:ascii="Times New Roman" w:cs="Times New Roman" w:eastAsia="Times New Roman" w:hAnsi="Times New Roman"/>
          <w:rtl w:val="0"/>
        </w:rPr>
        <w:t xml:space="preserve">Knight, 2021</w:t>
      </w:r>
      <w:r w:rsidDel="00000000" w:rsidR="00000000" w:rsidRPr="00000000">
        <w:rPr>
          <w:rFonts w:ascii="Times New Roman" w:cs="Times New Roman" w:eastAsia="Times New Roman" w:hAnsi="Times New Roman"/>
          <w:rtl w:val="0"/>
        </w:rPr>
        <w:t xml:space="preserve">). Esta flexibilidad resulta especialmente relevante para universidades situadas en contextos particulares, como es el caso de instituciones del interior de Argentina, que deben articular las demandas globales con las necesidades y realidades de sus comunidades locales.</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del tiempo, el concepto ha experimentado una evolución significativa. En sus orígenes, la internacionalización de la educación superior estuvo fuertemente asociada a la movilidad física de estudiantes y docentes, concebida como la vía privilegiada, y frecuentemente exclusiva, de acceso a experiencias internacionales. Sin embargo, este enfoque resultó progresivamente insuficiente, tanto por las limitaciones de acceso que imponía a la mayoría del estudiantado como por su incapacidad para transformar de manera profunda los procesos de enseñanza y aprendizaje al interior de las instituciones. En respuesta a estas limitaciones, el campo fue desplazándose hacia un paradigma más amplio, inclusivo e integral, orientado a que todos los graduados —y no solo quienes acceden a la movilidad— desarrollen capacidades para vivir, trabajar, progresar y contribuir en un mundo global, fluido e interconectado.</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renovado, la internacionalización comprensiva o integral emerge como una perspectiva que otorga a las instituciones de educación superior un rol protagónico en la toma de decisiones. Hudzik (2011, en Ghiaciuc, Wagner y Cerdá, 2024) la define como "un compromiso, confirmado a través de la acción, para infundir perspectivas internacionales y comparadas en la misión de enseñanza, investigación y extensión de la educación superior", subrayando que la internacionalización no puede limitarse a acciones aisladas sino que debe impregnar el conjunto de las funciones sustantivas universitarias a través de políticas institucionales explícitas y sostenidas.</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en este contexto donde la internacionalización del currículo (IdC) adquiere un lugar central. Betty Leask (2015, p. 9) la define como "la incorporación de dimensiones internacionales, interculturales y/o globales en el contenido del currículo, así como los resultados de aprendizaje, tareas de evaluación, métodos de enseñanza y servicios de apoyo de un programa de estudio". Esta definición es particularmente fértil porque desplaza el foco desde las actividades extracurriculares o los programas de movilidad hacia el núcleo mismo del proceso formativo: el plan de estudios, la evaluación y la enseñanza cotidiana. De este modo, la IdC abre un abanico de oportunidades para que el conjunto del estudiantado pueda participar de experiencias con perspectiva internacional, independientemente de su posibilidad de desplazamiento físico.</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una línea convergente, Beelen y Jones (2015, p. 69) proponen el concepto de internacionalización en casa (IaH, por sus siglas en inglés Internationalization at Home), definida como "la integración intencional de dimensiones internacionales e interculturales en el currículum formal e informal para todos los estudiantes en sus contextos locales". Esta perspectiva refuerza la idea de que la internacionalización no requiere cruzar fronteras geográficas para ser auténtica y transformadora: puede y debe ocurrir en el aula, en las interacciones cotidianas entre estudiantes de distintos orígenes y en los contenidos y metodologías que los docentes seleccionan y diseñan. La intencionalidad que ambos autores destacan es un elemento clave: no se trata de que la dimensión intercultural emerja espontáneamente, sino de que sea </w:t>
      </w:r>
      <w:r w:rsidDel="00000000" w:rsidR="00000000" w:rsidRPr="00000000">
        <w:rPr>
          <w:rFonts w:ascii="Times New Roman" w:cs="Times New Roman" w:eastAsia="Times New Roman" w:hAnsi="Times New Roman"/>
          <w:i w:val="1"/>
          <w:iCs w:val="1"/>
          <w:rtl w:val="0"/>
        </w:rPr>
        <w:t xml:space="preserve">planificada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integrada</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iCs w:val="1"/>
          <w:rtl w:val="0"/>
        </w:rPr>
        <w:t xml:space="preserve">evaluada</w:t>
      </w:r>
      <w:r w:rsidDel="00000000" w:rsidR="00000000" w:rsidRPr="00000000">
        <w:rPr>
          <w:rFonts w:ascii="Times New Roman" w:cs="Times New Roman" w:eastAsia="Times New Roman" w:hAnsi="Times New Roman"/>
          <w:rtl w:val="0"/>
        </w:rPr>
        <w:t xml:space="preserve"> como parte constitutiva de la propuesta formativa.</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 conjunto, estas perspectivas describen una trayectoria conceptual que va desde una internacionalización entendida como movilidad de élites hacia una internacionalización concebida como transformación curricular e institucional de alcance universal. Este desplazamiento no implica el abandono de la movilidad física, que de hecho conserva su valor formativo, sino su resignificación como una entre varias estrategias posibles, en el marco de un enfoque que privilegia la inclusión, la equidad y el impacto sobre la totalidad de la comunidad universitaria. Es en esta tradición conceptual donde se inscribe la propuesta de la UNRC, y es desde ella que cobra sentido la necesidad de introducir una categoría complementaria: la nacionalización del currículo.</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nacionalización del currículo: una categoría emergente</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revisión de la literatura especializada en internacionalización de la educación superior revela que, si bien el concepto de internacionalización del currículo ha alcanzado un grado considerable de desarrollo y sistematización teórica, no existe hasta el momento una categoría equivalente que nombre y conceptualice el proceso de articulación académica intranacional como dimensión propia e igualmente relevante de la formación universitaria. La literatura disponible aborda la cooperación entre universidades de un mismo país de manera tangencial, generalmente subsumida bajo términos como "redes interuniversitarias", "articulación nacional" o "integración regional", pero sin dotarla de un estatuto conceptual propio que la equipare, en términos de intencionalidad pedagógica y curricular, al proceso de internacionalización. Desde esta mirada, la ausencia se subsana mediante la introducción del concepto de nacionalización del currículo (NdC) como categoría analítica emergente. Se entiende por nacionalización del currículo el proceso de integración intencional de perspectivas regionales, federales y situadas en el contenido del currículo, los resultados de aprendizaje, las metodologías de enseñanza y las instancias de evaluación de los programas de estudio, a través de la articulación colaborativa entre instituciones de educación superior de un mismo país </w:t>
      </w:r>
      <w:r w:rsidDel="00000000" w:rsidR="00000000" w:rsidRPr="00000000">
        <w:rPr>
          <w:rFonts w:ascii="Times New Roman" w:cs="Times New Roman" w:eastAsia="Times New Roman" w:hAnsi="Times New Roman"/>
          <w:rtl w:val="0"/>
        </w:rPr>
        <w:t xml:space="preserve">(Cardinali, Malpassi, Martini, Carini, Ruiz y Pizzi, 2026).</w:t>
      </w:r>
      <w:r w:rsidDel="00000000" w:rsidR="00000000" w:rsidRPr="00000000">
        <w:rPr>
          <w:rFonts w:ascii="Times New Roman" w:cs="Times New Roman" w:eastAsia="Times New Roman" w:hAnsi="Times New Roman"/>
          <w:rtl w:val="0"/>
        </w:rPr>
        <w:t xml:space="preserve"> Al igual que la internacionalización del currículo, la NdC no se reduce a la realización de actividades extracurriculares o intercambios esporádicos entre universidades, sino que aspira a transformar de manera intencional y planificada los procesos formativos, incorporando perspectivas que emergen de realidades geográficas, sociales, culturales y disciplinares diversas existentes dentro del propio territorio nacional.</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justificación de esta categoría como herramienta analítica propia descansa en varios argumentos. En primer lugar, responde a una necesidad conceptual real: la ausencia de un término específico ha contribuido a que este tipo de articulación permanezca invisible en los debates sobre internacionalización, siendo frecuentemente tratada como una forma menor o preparatoria de la cooperación internacional, en lugar de reconocerla como un proceso con valor formativo propio e irreducible. En segundo lugar, la NdC se fundamenta en el reconocimiento de que la diversidad interna de un país —sus diferencias regionales, sus tradiciones culturales, sus realidades socioeconómicas, sus saberes situados— constituye una fuente legítima y valiosa de aprendizaje intercultural, comparable en riqueza formativa a la que puede ofrecer el encuentro con realidades de otros países. En el caso de Argentina, un país de enorme extensión territorial y marcada heterogeneidad regional, este argumento adquiere una relevancia particular: el diálogo entre universidades del norte y del sur, del litoral y del interior, de contextos urbanos y rurales, puede ser tan transformador para los estudiantes como cualquier experiencia de cooperación internacional.</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tercer lugar, la NdC se justifica desde una perspectiva de equidad e inclusión. Si una de las limitaciones históricas de la internacionalización tradicional ha sido su concentración en estudiantes con acceso a la movilidad física internacional —un privilegio de pocos—, la articulación intranacional mediada por entornos virtuales ofrece una vía más accesible y democrática de exposición a la diversidad, sin las barreras económicas, lingüísticas o migratorias que frecuentemente obstaculizan la participación en programas de intercambio internacional.</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importante subrayar que la NdC no se propone como sustituto de la internacionalización del currículo, sino como su complemento necesario. Ambas categorías forman parte de un enfoque integrador —que en la UNRC se denomina internacionalización y nacionalización del currículo (I-NdC)— que concibe la formación universitaria como un proceso de diálogo permanente entre lo local, lo nacional, lo regional y lo global. Lejos de ser dimensiones excluyentes, la IdC y la NdC se potencian mutuamente: la apertura hacia el mundo adquiere mayor profundidad y sentido cuando parte de un conocimiento sólido y reflexivo del propio contexto, y la articulación con otras realidades nacionales prepara a los estudiantes para el encuentro con la diversidad en sus múltiples escalas. En este sentido, la categoría de NdC no solo nombra una práctica emergente sino que contribuye a ampliar el horizonte teórico del campo, ofreciendo una herramienta conceptual que puede resultar de utilidad para otras universidades nacionales que, en contextos similares, buscan desarrollar modelos de internacionalización verdaderamente inclusivos, situados y comprometidos con la realidad de sus comunidades.</w:t>
      </w:r>
    </w:p>
    <w:p w:rsidR="00000000" w:rsidDel="00000000" w:rsidP="00000000" w:rsidRDefault="00000000" w:rsidRPr="00000000" w14:paraId="0000002A">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internacionalización en casa y la virtualización como estrategias democratizadoras</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reconocimiento de que la movilidad física internacional no puede constituir el eje exclusivo ni central de la internacionalización universitaria ha impulsado el desarrollo de enfoques alternativos que buscan extender los beneficios de la experiencia intercultural al conjunto del estudiantado. Entre estos enfoques, la internacionalización en casa (IaH) ocupa un lugar destacado. Propuesta por Beelen y Jones (2015), la IaH se define como la integración intencional de dimensiones internacionales e interculturales en el currículum formal e informal para todos los estudiantes en sus contextos locales, sin que medie necesariamente un desplazamiento físico. Su premisa fundamental es que la experiencia intercultural no es patrimonio exclusivo de quienes viajan al extranjero, sino que puede y debe construirse en el propio entorno universitario, a través del diseño deliberado de situaciones de aprendizaje que pongan en contacto perspectivas, saberes y realidades diversas.</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enfoque cobra especial relevancia cuando se consideran las profundas desigualdades que estructuran el acceso a la movilidad internacional en el sistema universitario latinoamericano y argentino en particular. La participación en programas de intercambio o movilidad física implica una serie de condiciones que no todos los estudiantes están en posición de satisfacer. En términos económicos, los costos asociados al traslado, el alojamiento, la manutención en el exterior y, en muchos casos, la renuncia temporal a ingresos laborales, representan barreras concretas e insalvables para una amplia mayoría del estudiantado universitario público argentino. A estas limitaciones económicas se suman otras de carácter estructural: la necesidad de contar con pasaporte vigente, el acceso a visados, el dominio de lenguas extranjeras en niveles avanzados, y la capacidad de interrumpir o reorganizar trayectorias académicas y laborales que en muchos casos son simultáneas. Como señalan Jiménez y Maggi (2025), la movilidad estudiantil internacional ha estado históricamente restringida a ciertos perfiles socioeconómicos, reproduciendo desigualdades preexistentes en lugar de contribuir a su superación. En este sentido, una internacionalización que se apoya exclusivamente en la movilidad física corre el riesgo de convertirse en un privilegio de pocos, reforzando brechas en lugar de ampliar oportunidades.</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este escenario, la virtualización de las prácticas de internacionalización emerge como una respuesta pedagógica e institucional de alto potencial democratizador. La mediación de entornos digitales permite conectar a estudiantes y docentes de distintas instituciones, países y regiones sin que medie el desplazamiento físico, reduciendo drásticamente las barreras económicas, geográficas y administrativas que limitan el acceso a experiencias interculturales. En este marco se inscriben dispositivos como las clases espejo, las movilidades virtuales y, de manera destacada, el aprendizaje colaborativo internacional en línea, conocido como COIL (Collaborative Online International Learning), que permiten a los estudiantes participar en experiencias de trabajo conjunto con pares de otras instituciones, desarrollar competencias interculturales y comunicativas, y acceder a perspectivas diversas sobre problemáticas compartidas, todo ello desde sus propios contextos locales y sin los costos asociados a la movilidad tradicional. La virtualización no elimina todos los requisitos de acceso y ¿a que es necesario contar con conectividad adecuada y dispositivos tecnológicos apropiados, pero reduce sustancialmente las barreras más gravosas, haciendo posible que un número significativamente mayor de estudiantes acceda a experiencias formativas con dimensión intercultural e internacional.</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potencial democratizador adquiere una dimensión adicional cuando se considera la situación geográfica e institucional de la UNRC. Ubicada en la ciudad de Río Cuarto, en el centro-sur de la provincia de Córdoba, la institución se encuentra geográficamente alejada de los principales circuitos internacionales de intercambio académico y cultural, concentrados históricamente en las grandes metrópolis universitarias. Esta distancia no es únicamente física: implica también una menor visibilidad en las redes internacionales de cooperación, un acceso más limitado a los recursos y programas de movilidad que suelen concentrarse en universidades de mayor tamaño o ubicadas en centros urbanos principales, y una mayor dependencia de políticas activas que compensen estas asimetrías estructurales. En este contexto, las estrategias de internacionalización mediadas por entornos virtuales no constituyen una alternativa de segunda categoría respecto de la movilidad física, sino una vía genuina y potencialmente más equitativa de acceso a la internacionalización, capaz de alcanzar a estudiantes que de otro modo quedarían sistemáticamente excluidos de estas experiencias.</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asimismo, que las estrategias de IaH y virtualización no solo benefician a los estudiantes en términos de acceso, sino que también generan condiciones favorables para una internacionalización más profunda y sostenida. A diferencia de la movilidad física, que por su naturaleza involucra a un número reducido de estudiantes por períodos acotados, las prácticas de internacionalización en casa y en entornos virtuales pueden integrarse de manera sistemática al currículo, alcanzando a la totalidad del estudiantado de una asignatura o programa a lo largo de toda su trayectoria formativa. Esta integración curricular es, precisamente, la condición que distingue a la IaH de las actividades extracurriculares de internacionalización: su anclaje en los objetivos de aprendizaje, los contenidos, las metodologías y los criterios de evaluación de los programas de estudio garantiza que la dimensión intercultural no quede como una experiencia puntual y periférica, sino que pase a formar parte constitutiva de la formación universitaria que la institución ofrece a todos sus graduados. Es desde esta convicción que la UNRC ha apostado por la institucionalización de la I-NdC como eje de su política de internacionalización, reconociendo en la virtualización y en la internacionalización en casa no solo herramientas pedagógicas de valor, sino instrumentos de justicia educativa y democratización del conocimiento.</w:t>
      </w:r>
    </w:p>
    <w:p w:rsidR="00000000" w:rsidDel="00000000" w:rsidP="00000000" w:rsidRDefault="00000000" w:rsidRPr="00000000" w14:paraId="0000003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El régimen como construcción institucional</w:t>
      </w:r>
    </w:p>
    <w:p w:rsidR="00000000" w:rsidDel="00000000" w:rsidP="00000000" w:rsidRDefault="00000000" w:rsidRPr="00000000" w14:paraId="0000003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articulación institucional como condición de posibilidad</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desafíos más frecuentemente señalados en la literatura especializada sobre internacionalización de la educación superior es la tendencia a que este proceso quede circunscrito a unidades administrativas específicas, generalmente las oficinas o secretarías de relaciones internacionales, sin lograr permear de manera efectiva las estructuras académicas y curriculares de las instituciones. Esta fragmentación genera lo que podría denominarse una internacionalización de gestión, caracterizada por la acumulación de convenios, la administración de programas de movilidad y la participación en redes internacionales, pero desvinculada de los procesos de enseñanza, aprendizaje e investigación que constituyen el núcleo de la vida universitaria. Frente a este riesgo, Beneitone (2022) sostiene que una internacionalización genuinamente transformadora requiere trascender la gestión administrativa para alcanzar lo que denomina los "ámbitos naturales de internacionalización del currículo" (p. 175): los espacios disciplinares concretos donde docentes y estudiantes construyen conocimiento, diseñan propuestas pedagógicas y definen los contenidos y metodologías de cada programa de estudio. Desde esta perspectiva, la internacionalización no es una tarea de las oficinas de relaciones internacionales solamente, sino una responsabilidad compartida que involucra a toda la comunidad académica y que requiere, como condición de posibilidad, una articulación efectiva entre las instancias de gestión internacional y las instancias de conducción académica y curricular de la institución.</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precisamente en este punto donde la experiencia de la UNRC ofrece un elemento distintivo y estratégicamente relevante. A diferencia de modelos institucionales en los que la internacionalización y la gestión curricular operan como compartimentos estancos con lógicas y agendas separadas, la propuesta de la UNRC se sustenta en un trabajo articulado y sostenido entre la Secretaría de Posgrado y Cooperación Internacional y la Secretaría Académica, dos áreas que en muchas instituciones universitarias raramente convergen de manera sistemática. Esta articulación no es meramente formal ni se limita a la coordinación puntual de actividades: implica una visión compartida sobre el rol de la internacionalización en la formación universitaria, una agenda conjunta de trabajo y una planificación integrada que vincula la innovación pedagógica con la gestión curricular y las políticas institucionales de largo plazo. En términos prácticos, esta convergencia permite que las iniciativas de internacionalización del currículo sean diseñadas desde el inicio con criterios académicos sólidos, que estén explícitamente articuladas con los planes de estudio, los objetivos de aprendizaje y los sistemas de evaluación de cada carrera, y no que solo se aparezcan como actividades superpuestas o periféricas a la propuesta formativa existente. En este sentido se destaca el rol que esto tiene en facilitar avances en materia de flexibilización curricular, la implementación del sistema de créditos académicos y la formación docente continua que deben pensarse teniendo en cuenta la dimensión internacional como un componente estructural y no como un agregado posterior. Finalmente, y para destacar, la articulación institucional entre ambas secretarías no constituye un detalle organizativo menor, sino una condición de posibilidad para que la internacionalización alcance efectivamente los ámbitos disciplinares donde la formación universitaria se concreta, y para que la I-NdC pueda consolidarse como parte del ethos institucional de la UNRC y no como un esfuerzo transitorio dependiente de voluntades individuales.</w:t>
      </w:r>
    </w:p>
    <w:p w:rsidR="00000000" w:rsidDel="00000000" w:rsidP="00000000" w:rsidRDefault="00000000" w:rsidRPr="00000000" w14:paraId="00000036">
      <w:pPr>
        <w:spacing w:line="240" w:lineRule="auto"/>
        <w:jc w:val="both"/>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Régimen de I-NdC: objetivos, alcances y estructura </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Régimen de Prácticas de Internacionalización y Nacionalización del Currículo (I-NdC) de la Universidad Nacional de Río Cuarto constituye el marco normativo que regula y promueve la incorporación de dimensiones internacionales, nacionales e interculturales en los procesos de enseñanza y aprendizaje desarrollados en la institución. Su creación responde a la necesidad de fortalecer la formación académica de los estudiantes mediante experiencias educativas que amplíen sus perspectivas disciplinares, culturales y profesionales, favoreciendo el desarrollo de competencias para actuar en contextos cada vez más complejos e interconectados.</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general del régimen es promover la internacionalización y nacionalización virtual del currículo a través de prácticas colaborativas de enseñanza y aprendizaje realizadas entre la UNRC y otras instituciones de educación superior, tanto nacionales como extranjeras. Estas prácticas deben estar vinculadas con los contenidos curriculares de las asignaturas participantes y orientarse al abordaje de problemáticas relevantes desde perspectivas diversas, integrando dimensiones locales, nacionales, regionales e internacionales. De este modo, el régimen busca enriquecer las trayectorias formativas de los estudiantes, fortalecer la cooperación académica y contribuir a la construcción de una ciudadanía crítica, intercultural y globalmente comprometida.</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su alcance, el régimen contempla dos dimensiones complementarias. La primera corresponde a la Internacionalización del Currículo (IdC), entendida como la incorporación de perspectivas internacionales e interculturales en el diseño y desarrollo de las experiencias educativas mediante la colaboración con instituciones de otros países. La segunda dimensión es la Nacionalización del Currículo (NdC), orientada a promover el intercambio académico y el aprendizaje colaborativo entre instituciones argentinas, reconociendo la diversidad cultural, social, territorial y epistemológica existente en el ámbito nacional. Lejos de concebirse como enfoques independientes, ambas dimensiones se integran en la propuesta de Inter-Nacionalización del Currículo (I-NdC), la cual articula lo global, lo nacional y lo local como componentes inseparables de la formación universitaria contemporánea.</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concretar estos objetivos, el régimen establece distintas modalidades de participación. En primer lugar, reconoce el Aprendizaje Internacional Colaborativo en Línea (COIL), modalidad que promueve el trabajo conjunto entre docentes y estudiantes de instituciones de diferentes países mediante actividades virtuales planificadas e integradas al currículo. En segundo lugar, incorpora el Aprendizaje Colaborativo en Línea (COL), que comparte la misma lógica pedagógica pero se desarrolla entre instituciones argentinas. Ambas modalidades contemplan encuentros sincrónicos y asincrónicos, trabajo autónomo de los estudiantes y la construcción colaborativa de conocimientos a partir de objetivos curriculares compartidos.</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régimen contempla la modalidad de Clase Espejo, que posibilita el intercambio de clases o exposiciones académicas entre docentes de distintas instituciones, pudiendo adoptar un carácter recíproco o no recíproco. Esta modalidad favorece el acceso de los estudiantes a perspectivas disciplinares diversas y al diálogo con especialistas externos sin requerir el desarrollo de proyectos colaborativos de larga duración.</w:t>
      </w: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los criterios de participación, las propuestas deben presentarse en las convocatorias organizadas por la Secretaría de Posgrado y Cooperación Internacional en coordinación con la Secretaría Académica de la UNRC. Las prácticas pueden involucrar una o más asignaturas de la Universidad articuladas con espacios curriculares de instituciones nacionales o extranjeras, siempre que exista una clara vinculación con los contenidos y objetivos formativos de cada asignatura. Además, las propuestas son evaluadas por una comisión específica encargada de valorar su pertinencia académica, su viabilidad y su coherencia con los principios del régimen.</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estructura normativa también prevé mecanismos de seguimiento, evaluación y certificación. Una vez finalizada la experiencia, los docentes responsables deben presentar un informe académico que documente el desarrollo de la práctica y sus resultados. Tras la aprobación institucional correspondiente, se emiten los actos resolutivos que reconocen formalmente la participación de docentes y estudiantes, permitiendo que estas actividades queden registradas en las trayectorias académicas de quienes participaron.</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el Régimen de I-NdC constituye una herramienta institucional orientada a consolidar una política de internacionalización inclusiva y situada, que amplía las oportunidades de aprendizaje para estudiantes y docentes mediante experiencias colaborativas vinculadas al currículo. Su estructura combina flexibilidad pedagógica, reconocimiento académico y articulación interinstitucional, contribuyendo al fortalecimiento de una universidad abierta al diálogo de saberes, comprometida con su entorno y conectada con los desafíos contemporáneos de la educación superior.</w:t>
      </w:r>
    </w:p>
    <w:p w:rsidR="00000000" w:rsidDel="00000000" w:rsidP="00000000" w:rsidRDefault="00000000" w:rsidRPr="00000000" w14:paraId="00000040">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Impacto en los estudiantes y en la institución</w:t>
      </w:r>
    </w:p>
    <w:p w:rsidR="00000000" w:rsidDel="00000000" w:rsidP="00000000" w:rsidRDefault="00000000" w:rsidRPr="00000000" w14:paraId="0000004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Competencias interculturales y ciudadanía global</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prácticas de Internacionalización y Nacionalización del Currículo (I-NdC) generan impactos significativos en la formación estudiantil al favorecer el desarrollo de competencias interculturales, entendidas como la capacidad de interactuar de manera efectiva y respetuosa con personas provenientes de contextos culturales, sociales y académicos diversos. A través de experiencias colaborativas con estudiantes y docentes de otras instituciones, tanto nacionales como extranjeras, los participantes se enfrentan a perspectivas, enfoques disciplinares y marcos de interpretación diferentes, lo que contribuye a ampliar su comprensión de la diversidad y a cuestionar visiones reduccionistas de la realidad.</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estas prácticas promueven habilidades transversales altamente valoradas en la educación superior contemporánea, tales como el trabajo colaborativo, la comunicación intercultural, la resolución de problemas complejos y el uso crítico de tecnologías digitales. La interacción con actores de distintos contextos favorece la construcción de aprendizajes situados y el análisis de problemáticas desde enfoques múltiples, fortaleciendo la capacidad de los estudiantes para comprender fenómenos globales con impacto local.</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I-NdC se vincula estrechamente con la educación para la ciudadanía global impulsada por la UNESCO (2022), en tanto fomenta la formación de sujetos comprometidos con la justicia social, la sostenibilidad, los derechos humanos y la cooperación internacional. Más que una simple apertura al mundo, estas experiencias contribuyen al desarrollo de una ciudadanía crítica, capaz de actuar responsablemente en escenarios caracterizados por la interdependencia y la diversidad cultural.</w:t>
      </w:r>
    </w:p>
    <w:p w:rsidR="00000000" w:rsidDel="00000000" w:rsidP="00000000" w:rsidRDefault="00000000" w:rsidRPr="00000000" w14:paraId="0000004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flexibilización curricular y el sistema de créditos como habilitadores</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de las prácticas de I-NdC requiere condiciones institucionales que posibiliten su incorporación efectiva a las trayectorias formativas. En este marco, los procesos de flexibilización curricular impulsados en las universidades argentinas constituyen un factor clave para su desarrollo. La flexibilización supone la superación de estructuras curriculares rígidas mediante la incorporación de trayectos formativos más abiertos, que permitan reconocer experiencias de aprendizaje diversas y promover itinerarios académicos personalizados.</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UNRC, la implementación del Sistema Argentino de Créditos Académicos Universitarios (SACAU) representa un avance fundamental en esta dirección. Al reconocer la carga total de trabajo del estudiante —incluyendo actividades presenciales, virtuales y autónomas— el sistema genera condiciones favorables para acreditar experiencias de internacionalización y nacionalización del currículo integradas a las asignaturas. De esta manera, las prácticas de I-NdC dejan de constituir actividades complementarias o extracurriculares para transformarse en experiencias académicas formalmente reconocidas dentro de los planes de estudio.</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la articulación entre el régimen de I-NdC, los mecanismos de certificación institucional y el sistema de créditos fortalece la legitimidad académica de estas propuestas, promoviendo su sostenibilidad en el tiempo y facilitando su incorporación progresiva en las distintas carreras de la Universidad.</w:t>
      </w:r>
    </w:p>
    <w:p w:rsidR="00000000" w:rsidDel="00000000" w:rsidP="00000000" w:rsidRDefault="00000000" w:rsidRPr="00000000" w14:paraId="0000004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democratización del acceso a la internacionalización</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aportes más relevantes de la I-NdC radica en su potencial para democratizar el acceso a experiencias de internacionalización. Históricamente, las estrategias internacionales en la educación superior estuvieron asociadas principalmente a programas de movilidad física, cuya participación suele verse condicionada por factores económicos, geográficos, familiares o laborales. Como consecuencia, solo una proporción limitada del estudiantado logra acceder a este tipo de oportunidades.</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prácticas de I-NdC mediadas por tecnologías digitales permiten superar muchas de estas restricciones al posibilitar la interacción académica con instituciones nacionales e internacionales sin necesidad de desplazamientos físicos. Este enfoque amplía considerablemente el alcance de la internacionalización, garantizando que un mayor número de estudiantes pueda participar en experiencias interculturales significativas como parte de su formación regular.</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Universidad Nacional de Río Cuarto, esta perspectiva adquiere una relevancia particular debido a su carácter público y regional. La incorporación de prácticas virtuales colaborativas favorece la inclusión de estudiantes que, por diversas razones, no podrían participar en programas tradicionales de movilidad internacional. De este modo, la internacionalización deja de ser una oportunidad reservada para grupos específicos y se transforma en un componente accesible de la formación universitaria, alineado con los principios de equidad, inclusión y democratización del conocimiento que caracterizan a la universidad pública argentina.</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I-NdC no solo amplía las oportunidades de aprendizaje y cooperación académica, sino que también contribuye a construir una internacionalización más inclusiva, situada y socialmente comprometida, capaz de beneficiar al conjunto de la comunidad universitaria.</w:t>
      </w:r>
    </w:p>
    <w:p w:rsidR="00000000" w:rsidDel="00000000" w:rsidP="00000000" w:rsidRDefault="00000000" w:rsidRPr="00000000" w14:paraId="0000004F">
      <w:pPr>
        <w:spacing w:line="240" w:lineRule="auto"/>
        <w:jc w:val="both"/>
        <w:rPr>
          <w:rFonts w:ascii="Times New Roman" w:cs="Times New Roman" w:eastAsia="Times New Roman" w:hAnsi="Times New Roman"/>
          <w:b w:val="1"/>
          <w:bCs w:val="1"/>
          <w:color w:val="ff0000"/>
        </w:rPr>
      </w:pP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Fonts w:ascii="Times New Roman" w:cs="Times New Roman" w:eastAsia="Times New Roman" w:hAnsi="Times New Roman"/>
          <w:b w:val="1"/>
          <w:bCs w:val="1"/>
          <w:rtl w:val="0"/>
        </w:rPr>
        <w:t xml:space="preserve">. Descripción y fundamentación de las prácticas</w:t>
      </w:r>
    </w:p>
    <w:p w:rsidR="00000000" w:rsidDel="00000000" w:rsidP="00000000" w:rsidRDefault="00000000" w:rsidRPr="00000000" w14:paraId="0000005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aprendizaje colaborativo en línea: el modelo COIL</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Aprendizaje Colaborativo Internacional en Línea (Collaborative Online International Learning, COIL) constituye una de las estrategias más relevantes dentro de los procesos contemporáneos de internacionalización del currículo. Desarrollado inicialmente en la State University of New York (</w:t>
      </w:r>
      <w:r w:rsidDel="00000000" w:rsidR="00000000" w:rsidRPr="00000000">
        <w:rPr>
          <w:rFonts w:ascii="Times New Roman" w:cs="Times New Roman" w:eastAsia="Times New Roman" w:hAnsi="Times New Roman"/>
          <w:rtl w:val="0"/>
        </w:rPr>
        <w:t xml:space="preserve">SUNY</w:t>
      </w:r>
      <w:r w:rsidDel="00000000" w:rsidR="00000000" w:rsidRPr="00000000">
        <w:rPr>
          <w:rFonts w:ascii="Times New Roman" w:cs="Times New Roman" w:eastAsia="Times New Roman" w:hAnsi="Times New Roman"/>
          <w:rtl w:val="0"/>
        </w:rPr>
        <w:t xml:space="preserve">) a comienzos de la década de 2000, el modelo surge como una alternativa para ampliar el acceso a experiencias internacionales sin requerir movilidad física de estudiantes y docentes. Su propuesta se basa en la articulación de asignaturas pertenecientes a instituciones de distintos países, cuyos participantes desarrollan actividades académicas conjuntas mediante entornos virtuales de aprendizaje.</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pedagógica, el COIL se caracteriza por la construcción colaborativa del conocimiento, el trabajo en equipos interculturales y la integración de contenidos disciplinares con competencias transversales vinculadas a la comunicación, la resolución de problemas y la comprensión de la diversidad cultural. La metodología combina encuentros sincrónicos y actividades asincrónicas, promoviendo procesos de reflexión crítica sobre problemáticas compartidas desde diferentes contextos nacionales y culturales (</w:t>
      </w:r>
      <w:r w:rsidDel="00000000" w:rsidR="00000000" w:rsidRPr="00000000">
        <w:rPr>
          <w:rFonts w:ascii="Times New Roman" w:cs="Times New Roman" w:eastAsia="Times New Roman" w:hAnsi="Times New Roman"/>
          <w:rtl w:val="0"/>
        </w:rPr>
        <w:t xml:space="preserve">Leask, 2015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Diversas investigaciones desarrolladas en América Latina destacan que los mayores aprendizajes se producen durante las instancias de interacción y colaboración intercultural, donde los estudiantes deben negociar significados, contrastar perspectivas y construir respuestas colectivas a desafíos comunes. Estas experiencias contribuyen significativamente al desarrollo de competencias interculturales y globales, favoreciendo la formación de profesionales capaces de actuar en contextos diversos y complejos (Sánchez Hernández y colaboradores, 2023; Correa et al., 2024). Asimismo, el crecimiento de iniciativas COIL en universidades latinoamericanas evidencia su potencial para democratizar la internacionalización y fortalecer redes académicas regionales.</w:t>
      </w:r>
    </w:p>
    <w:p w:rsidR="00000000" w:rsidDel="00000000" w:rsidP="00000000" w:rsidRDefault="00000000" w:rsidRPr="00000000" w14:paraId="0000005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modalidad COL-ARG: el COIL en clave nacional</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modalidad de Aprendizaje Colaborativo en Línea de alcance nacional (COL-ARG) puede entenderse como una adaptación del modelo COIL al contexto argentino. Mientras que el COIL tradicional articula instituciones de diferentes países, el COL-ARG promueve experiencias de colaboración entre universidades ubicadas en distintas regiones del territorio nacional, preservando los principios pedagógicos del aprendizaje colaborativo mediado por tecnologías digitales.</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modalidad se vincula directamente con el concepto de nacionalización del currículo, entendido como la incorporación deliberada de perspectivas, saberes y problemáticas provenientes de diversos contextos socioculturales del país. En un sistema universitario caracterizado por una amplia heterogeneidad territorial, el COL-ARG permite que estudiantes y docentes entren en contacto con realidades productivas, culturales y sociales diferentes a las de su entorno inmediato, enriqueciendo la formación académica y favoreciendo una comprensión más compleja de los desafíos nacionales.</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federal e inclusiva, el COL-ARG fortalece la cooperación interinstitucional entre universidades públicas argentinas, promoviendo el intercambio de experiencias y la construcción colectiva de conocimiento. Al mismo tiempo, constituye una estrategia accesible para ampliar las oportunidades de formación intercultural sin depender de recursos económicos asociados a la movilidad física, contribuyendo a una internacionalización situada y contextualizada.</w:t>
      </w:r>
    </w:p>
    <w:p w:rsidR="00000000" w:rsidDel="00000000" w:rsidP="00000000" w:rsidRDefault="00000000" w:rsidRPr="00000000" w14:paraId="00000059">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clases espejo</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clases espejo constituyen una modalidad específica de internacionalización y nacionalización del currículo basada en el intercambio académico entre docentes de distintas instituciones mediante herramientas de videoconferencia y entornos virtuales. A diferencia del COIL o del COL, que se estructuran en torno al trabajo colaborativo sostenido entre grupos de estudiantes, las clases espejo se centran en la exposición y el intercambio de perspectivas académicas entre docentes y estudiantes pertenecientes a diferentes contextos institucionales.</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 implementación requiere la planificación conjunta de contenidos, objetivos y actividades entre las instituciones participantes, pudiendo desarrollarse bajo modalidades recíprocas o no recíprocas. En las clases espejo recíprocas, los docentes intercambian espacios de enseñanza entre sus respectivas asignaturas; en las no recíprocas, una de las instituciones recibe la intervención académica de un docente o especialista externo sin necesidad de una devolución equivalente.</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valor pedagógico de esta modalidad radica en la posibilidad de incorporar perspectivas diversas sobre una misma temática curricular, enriqueciendo los procesos de enseñanza y aprendizaje mediante el diálogo entre enfoques disciplinares, contextos institucionales y marcos culturales diferentes. Asimismo, las clases espejo permiten vincular contenidos locales con debates regionales e internacionales, favoreciendo una comprensión más amplia y contextualizada de los fenómenos estudiados. Por su relativa simplicidad organizativa, constituyen además una puerta de entrada para que docentes y estudiantes se familiaricen con experiencias de internacionalización curricular.</w:t>
      </w:r>
    </w:p>
    <w:p w:rsidR="00000000" w:rsidDel="00000000" w:rsidP="00000000" w:rsidRDefault="00000000" w:rsidRPr="00000000" w14:paraId="0000005E">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Condiciones pedagógicas e institucionales para su implementación</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efectividad de las prácticas de I-NdC depende de un conjunto de condiciones pedagógicas e institucionales que garanticen su calidad y sostenibilidad. En primer lugar, resulta indispensable la formación docente en metodologías colaborativas, competencias interculturales y uso pedagógico de tecnologías digitales. La internacionalización del currículo requiere que los docentes sean capaces de diseñar experiencias de aprendizaje que integren objetivos disciplinares con resultados de aprendizaje interculturales y globales.</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es necesaria una infraestructura tecnológica adecuada que asegure la conectividad, el acceso a plataformas virtuales y la disponibilidad de herramientas para la comunicación y el trabajo colaborativo. Las dificultades técnicas pueden afectar significativamente la participación de estudiantes y docentes, por lo que el soporte institucional adquiere un papel central.</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estas prácticas requieren mecanismos de acompañamiento institucional que incluyan convocatorias específicas, asesoramiento pedagógico, espacios de capacitación, reconocimiento académico y procedimientos claros de certificación. La existencia de marcos normativos, como el Régimen de I-NdC de la UNRC, contribuye a otorgar legitimidad y continuidad a estas experiencias.</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resulta fundamental definir con claridad los objetivos de aprendizaje, las actividades previstas y los criterios de evaluación. La evidencia internacional muestra que los mejores resultados se obtienen cuando las actividades colaborativas forman parte integral del currículo y no se presentan como experiencias aisladas o complementarias. En este sentido, la articulación entre planificación pedagógica, acompañamiento institucional y reconocimiento académico constituye una condición indispensable para consolidar procesos de internacionalización y nacionalización del currículo con impacto significativo en la formación de los estudiantes.</w:t>
      </w:r>
    </w:p>
    <w:p w:rsidR="00000000" w:rsidDel="00000000" w:rsidP="00000000" w:rsidRDefault="00000000" w:rsidRPr="00000000" w14:paraId="00000064">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6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Logros y desafíos del proceso de institucionalización</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proceso de construcción del Régimen de Prácticas de Internacionalización y Nacionalización del Currículo (I-NdC) representa un avance significativo en la consolidación de una política institucional orientada a integrar la dimensión internacional e intercultural en las funciones sustantivas de la Universidad Nacional de Río Cuarto. Entre los principales logros alcanzados se destacan la formalización de un marco normativo específico para estas prácticas, la definición de modalidades pedagógicas adaptadas al contexto institucional, la generación de procedimientos de certificación y reconocimiento académico, y la articulación entre distintas áreas de gestión universitaria involucradas en los procesos de internacionalización.</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propuesta contribuye a ampliar la concepción tradicional de la internacionalización, históricamente asociada a la movilidad física, incorporando enfoques más inclusivos vinculados a la internacionalización en casa y a la nacionalización del currículo. De esta manera, la iniciativa fortalece la posibilidad de que un número creciente de estudiantes y docentes participe en experiencias de intercambio académico e intercultural como parte de su formación habitual.</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el proceso de institucionalización aún presenta dimensiones en construcción. Entre ellas pueden señalarse la necesidad de consolidar una cultura institucional que incorpore estas prácticas de manera sostenida en las distintas carreras, ampliar la participación docente, fortalecer las instancias de formación específica y generar mecanismos sistemáticos de evaluación de impacto. Del mismo modo, persisten desafíos vinculados a las desigualdades en el acceso a recursos tecnológicos, las limitaciones de tiempo para la planificación conjunta entre instituciones y la necesidad de garantizar la sostenibilidad de las propuestas más allá de las convocatorias específicas.</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institucionalización de la I-NdC debe comprenderse como un proceso dinámico y gradual, que requiere continuidad política, acompañamiento institucional y revisión permanente de sus estrategias y resultados.</w:t>
      </w:r>
    </w:p>
    <w:p w:rsidR="00000000" w:rsidDel="00000000" w:rsidP="00000000" w:rsidRDefault="00000000" w:rsidRPr="00000000" w14:paraId="0000006B">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I-NdC como potencial modelo </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desarrollada en la UNRC presenta características que permiten considerarla una propuesta potencialmente replicable en otras universidades nacionales argentinas. En particular, resulta relevante para aquellas instituciones ubicadas fuera de los grandes centros metropolitanos, que comparten desafíos relacionados con la disponibilidad de recursos, las distancias geográficas y las oportunidades limitadas de movilidad internacional para amplios sectores de su estudiantado.</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principales aportes de la propuesta radica en haber construido un modelo de internacionalización curricular basado en la cooperación académica, el uso estratégico de tecnologías digitales y el reconocimiento de la diversidad territorial. La incorporación de la nacionalización del currículo como dimensión complementaria amplía aún más su potencial de transferencia, ya que permite generar experiencias de intercambio significativas incluso cuando no existen vínculos internacionales consolidados.</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el carácter flexible de las modalidades previstas —COIL, COL, clases espejo y otras prácticas de I-NdC— facilita su adaptación a distintos contextos disciplinares e institucionales. Esto permite pensar la propuesta no como un modelo rígido, sino como un marco orientador susceptible de ser apropiado y resignificado por otras universidades según sus necesidades y capacidades específicas.</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experiencia de la UNRC aporta elementos valiosos para el debate sobre formas más inclusivas, federales y democráticas de internacionalización de la educación superior en Argentina.</w:t>
      </w:r>
    </w:p>
    <w:p w:rsidR="00000000" w:rsidDel="00000000" w:rsidP="00000000" w:rsidRDefault="00000000" w:rsidRPr="00000000" w14:paraId="0000007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Líneas de trabajo futuras</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implementación del Régimen de I-NdC abre nuevas oportunidades de desarrollo institucional y plantea interrogantes que constituyen agendas de trabajo para los próximos años. Entre las líneas prioritarias se encuentra la profundización de la articulación entre las prácticas de internacionalización y los procesos de innovación curricular, especialmente en el marco de la implementación del Sistema Argentino de Créditos Académicos Universitarios (SACAU) y de las políticas de flexibilización curricular.</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resulta necesario avanzar en la construcción de indicadores que permitan evaluar el impacto de estas experiencias en los aprendizajes estudiantiles, el desarrollo de competencias interculturales, las trayectorias académicas y las prácticas docentes. La generación de evidencia empírica sobre estos aspectos contribuirá a fortalecer la toma de decisiones institucionales y a consolidar el campo de investigación sobre internacionalización del currículo en las universidades argentinas.</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se abren nuevas preguntas de investigación vinculadas con los efectos de la nacionalización del currículo en la formación universitaria, las formas de construcción de ciudadanía global en contextos locales, las experiencias de aprendizaje intercultural mediadas por tecnologías digitales y las estrategias más efectivas para garantizar una internacionalización inclusiva.</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desafío de los próximos años consistirá en profundizar la integración de estas prácticas en la vida académica cotidiana de la Universidad, consolidando una política de internacionalización que no sea entendida como una actividad complementaria o excepcional, sino como una dimensión constitutiva de la formación universitaria contemporánea.</w:t>
      </w:r>
    </w:p>
    <w:p w:rsidR="00000000" w:rsidDel="00000000" w:rsidP="00000000" w:rsidRDefault="00000000" w:rsidRPr="00000000" w14:paraId="00000077">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7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Beelen, J. y Jones, E. (2015). Redefining internationalization at home. En A. Curaj, L. Matei, R. Pricopie, J. Salmi y P. Scott (Eds.), </w:t>
      </w:r>
      <w:r w:rsidDel="00000000" w:rsidR="00000000" w:rsidRPr="00000000">
        <w:rPr>
          <w:rFonts w:ascii="Times New Roman" w:cs="Times New Roman" w:eastAsia="Times New Roman" w:hAnsi="Times New Roman"/>
          <w:i w:val="1"/>
          <w:iCs w:val="1"/>
          <w:rtl w:val="0"/>
        </w:rPr>
        <w:t xml:space="preserve">The European higher education area: Between critical reflections and future policies</w:t>
      </w:r>
      <w:r w:rsidDel="00000000" w:rsidR="00000000" w:rsidRPr="00000000">
        <w:rPr>
          <w:rFonts w:ascii="Times New Roman" w:cs="Times New Roman" w:eastAsia="Times New Roman" w:hAnsi="Times New Roman"/>
          <w:rtl w:val="0"/>
        </w:rPr>
        <w:t xml:space="preserve"> (pp. 59–72). Springer. </w:t>
      </w:r>
      <w:hyperlink r:id="rId10">
        <w:r w:rsidDel="00000000" w:rsidR="00000000" w:rsidRPr="00000000">
          <w:rPr>
            <w:rFonts w:ascii="Times New Roman" w:cs="Times New Roman" w:eastAsia="Times New Roman" w:hAnsi="Times New Roman"/>
            <w:u w:val="single"/>
            <w:rtl w:val="0"/>
          </w:rPr>
          <w:t xml:space="preserve">https://doi.org/10.1007/978-3-319-20877-0_5</w:t>
        </w:r>
      </w:hyperlink>
      <w:r w:rsidDel="00000000" w:rsidR="00000000" w:rsidRPr="00000000">
        <w:rPr>
          <w:rtl w:val="0"/>
        </w:rPr>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Beneitone, P. (2022). Internacionalización del currículo: de la periferia al centro de la agenda de la internacionalización de la educación superior. En P. Beneitone y J. González (Eds.), </w:t>
      </w:r>
      <w:r w:rsidDel="00000000" w:rsidR="00000000" w:rsidRPr="00000000">
        <w:rPr>
          <w:rFonts w:ascii="Times New Roman" w:cs="Times New Roman" w:eastAsia="Times New Roman" w:hAnsi="Times New Roman"/>
          <w:i w:val="1"/>
          <w:iCs w:val="1"/>
          <w:rtl w:val="0"/>
        </w:rPr>
        <w:t xml:space="preserve">Reimaginar la internacionalización del currículo: mejores prácticas y posibilidades prometedoras</w:t>
      </w:r>
      <w:r w:rsidDel="00000000" w:rsidR="00000000" w:rsidRPr="00000000">
        <w:rPr>
          <w:rFonts w:ascii="Times New Roman" w:cs="Times New Roman" w:eastAsia="Times New Roman" w:hAnsi="Times New Roman"/>
          <w:rtl w:val="0"/>
        </w:rPr>
        <w:t xml:space="preserve"> (pp. 159–196). Universidad de Guadalajara.</w:t>
      </w:r>
    </w:p>
    <w:p w:rsidR="00000000" w:rsidDel="00000000" w:rsidP="00000000" w:rsidRDefault="00000000" w:rsidRPr="00000000" w14:paraId="0000007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Cardinali, R., Malpassi, R., Martini, C., Carini, G., Ruiz, S., &amp; Pizzi, P. (en prensa). </w:t>
      </w:r>
      <w:r w:rsidDel="00000000" w:rsidR="00000000" w:rsidRPr="00000000">
        <w:rPr>
          <w:rFonts w:ascii="Times New Roman" w:cs="Times New Roman" w:eastAsia="Times New Roman" w:hAnsi="Times New Roman"/>
          <w:rtl w:val="0"/>
        </w:rPr>
        <w:t xml:space="preserve">Internacionalización integral de la UNRC: nuevos caminos, nuevos desafíos. Unirío Editora, UNRC. </w:t>
      </w:r>
    </w:p>
    <w:p w:rsidR="00000000" w:rsidDel="00000000" w:rsidP="00000000" w:rsidRDefault="00000000" w:rsidRPr="00000000" w14:paraId="0000007C">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Declaración CRES. (2018). </w:t>
      </w:r>
      <w:r w:rsidDel="00000000" w:rsidR="00000000" w:rsidRPr="00000000">
        <w:rPr>
          <w:rFonts w:ascii="Times New Roman" w:cs="Times New Roman" w:eastAsia="Times New Roman" w:hAnsi="Times New Roman"/>
          <w:i w:val="1"/>
          <w:iCs w:val="1"/>
          <w:rtl w:val="0"/>
        </w:rPr>
        <w:t xml:space="preserve">Declaración de la III Conferencia Regional de Educación Superior para América Latina y el Caribe</w:t>
      </w:r>
      <w:r w:rsidDel="00000000" w:rsidR="00000000" w:rsidRPr="00000000">
        <w:rPr>
          <w:rFonts w:ascii="Times New Roman" w:cs="Times New Roman" w:eastAsia="Times New Roman" w:hAnsi="Times New Roman"/>
          <w:rtl w:val="0"/>
        </w:rPr>
        <w:t xml:space="preserve">. UNESCO-IESALC.</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https://www.iesalc.unesco.org/2018/</w:t>
        </w:r>
      </w:hyperlink>
      <w:r w:rsidDel="00000000" w:rsidR="00000000" w:rsidRPr="00000000">
        <w:rPr>
          <w:rtl w:val="0"/>
        </w:rPr>
      </w:r>
    </w:p>
    <w:p w:rsidR="00000000" w:rsidDel="00000000" w:rsidP="00000000" w:rsidRDefault="00000000" w:rsidRPr="00000000" w14:paraId="0000007D">
      <w:pPr>
        <w:spacing w:line="240" w:lineRule="auto"/>
        <w:jc w:val="both"/>
        <w:rPr>
          <w:rFonts w:ascii="Times New Roman" w:cs="Times New Roman" w:eastAsia="Times New Roman" w:hAnsi="Times New Roman"/>
          <w:color w:val="00b050"/>
        </w:rPr>
      </w:pPr>
      <w:r w:rsidDel="00000000" w:rsidR="00000000" w:rsidRPr="00000000">
        <w:rPr>
          <w:rFonts w:ascii="Times New Roman" w:cs="Times New Roman" w:eastAsia="Times New Roman" w:hAnsi="Times New Roman"/>
          <w:rtl w:val="0"/>
        </w:rPr>
        <w:t xml:space="preserve">Del Valle, D. y Perrotta, D. (2023). </w:t>
      </w:r>
      <w:r w:rsidDel="00000000" w:rsidR="00000000" w:rsidRPr="00000000">
        <w:rPr>
          <w:rFonts w:ascii="Times New Roman" w:cs="Times New Roman" w:eastAsia="Times New Roman" w:hAnsi="Times New Roman"/>
          <w:i w:val="1"/>
          <w:iCs w:val="1"/>
          <w:rtl w:val="0"/>
        </w:rPr>
        <w:t xml:space="preserve">Internacionalización universitaria y movilización política</w:t>
      </w:r>
      <w:r w:rsidDel="00000000" w:rsidR="00000000" w:rsidRPr="00000000">
        <w:rPr>
          <w:rFonts w:ascii="Times New Roman" w:cs="Times New Roman" w:eastAsia="Times New Roman" w:hAnsi="Times New Roman"/>
          <w:rtl w:val="0"/>
        </w:rPr>
        <w:t xml:space="preserve">. Instituto de Estudios de Capacitación-Conadu; CLACSO. </w:t>
      </w:r>
      <w:r w:rsidDel="00000000" w:rsidR="00000000" w:rsidRPr="00000000">
        <w:rPr>
          <w:rtl w:val="0"/>
        </w:rPr>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Gacel-Ávila, J. (2022). La internacionalización de la educación superior en América Latina: una agenda inconclusa. </w:t>
      </w:r>
      <w:r w:rsidDel="00000000" w:rsidR="00000000" w:rsidRPr="00000000">
        <w:rPr>
          <w:rFonts w:ascii="Times New Roman" w:cs="Times New Roman" w:eastAsia="Times New Roman" w:hAnsi="Times New Roman"/>
          <w:i w:val="1"/>
          <w:iCs w:val="1"/>
          <w:rtl w:val="0"/>
        </w:rPr>
        <w:t xml:space="preserve">Revista de Educación Superior, 51</w:t>
      </w:r>
      <w:r w:rsidDel="00000000" w:rsidR="00000000" w:rsidRPr="00000000">
        <w:rPr>
          <w:rFonts w:ascii="Times New Roman" w:cs="Times New Roman" w:eastAsia="Times New Roman" w:hAnsi="Times New Roman"/>
          <w:rtl w:val="0"/>
        </w:rPr>
        <w:t xml:space="preserve">(202), 1–24.</w:t>
      </w:r>
    </w:p>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Ghiaciuc, S., Wagner, M. y Cerdá, A. (2024). </w:t>
      </w:r>
      <w:r w:rsidDel="00000000" w:rsidR="00000000" w:rsidRPr="00000000">
        <w:rPr>
          <w:rFonts w:ascii="Times New Roman" w:cs="Times New Roman" w:eastAsia="Times New Roman" w:hAnsi="Times New Roman"/>
          <w:i w:val="1"/>
          <w:iCs w:val="1"/>
          <w:rtl w:val="0"/>
        </w:rPr>
        <w:t xml:space="preserve">Internacionalización integral en la educación superior: perspectivas y desafíos.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Papeles del Centro</w:t>
      </w:r>
      <w:r w:rsidDel="00000000" w:rsidR="00000000" w:rsidRPr="00000000">
        <w:rPr>
          <w:rFonts w:ascii="Times New Roman" w:cs="Times New Roman" w:eastAsia="Times New Roman" w:hAnsi="Times New Roman"/>
          <w:rtl w:val="0"/>
        </w:rPr>
        <w:t xml:space="preserve">, 19(29), e0058.</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color w:val="1155cc"/>
            <w:u w:val="single"/>
            <w:rtl w:val="0"/>
          </w:rPr>
          <w:t xml:space="preserve">https://doi.org/10.14409/pc.2024.29.e0058</w:t>
        </w:r>
      </w:hyperlink>
      <w:r w:rsidDel="00000000" w:rsidR="00000000" w:rsidRPr="00000000">
        <w:rPr>
          <w:rtl w:val="0"/>
        </w:rPr>
      </w:r>
    </w:p>
    <w:p w:rsidR="00000000" w:rsidDel="00000000" w:rsidP="00000000" w:rsidRDefault="00000000" w:rsidRPr="00000000" w14:paraId="0000008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Jiménez, C. y Maggi, M. F. (2025). Desigualdades sociales en las trayectorias de movilidad internacional de estudiantes en universidades argentinas. </w:t>
      </w:r>
      <w:r w:rsidDel="00000000" w:rsidR="00000000" w:rsidRPr="00000000">
        <w:rPr>
          <w:rFonts w:ascii="Times New Roman" w:cs="Times New Roman" w:eastAsia="Times New Roman" w:hAnsi="Times New Roman"/>
          <w:i w:val="1"/>
          <w:iCs w:val="1"/>
          <w:rtl w:val="0"/>
        </w:rPr>
        <w:t xml:space="preserve">Perfiles Educativos, 47</w:t>
      </w:r>
      <w:r w:rsidDel="00000000" w:rsidR="00000000" w:rsidRPr="00000000">
        <w:rPr>
          <w:rFonts w:ascii="Times New Roman" w:cs="Times New Roman" w:eastAsia="Times New Roman" w:hAnsi="Times New Roman"/>
          <w:rtl w:val="0"/>
        </w:rPr>
        <w:t xml:space="preserve">(especial), e61881. </w:t>
      </w:r>
      <w:hyperlink r:id="rId15">
        <w:r w:rsidDel="00000000" w:rsidR="00000000" w:rsidRPr="00000000">
          <w:rPr>
            <w:rFonts w:ascii="Times New Roman" w:cs="Times New Roman" w:eastAsia="Times New Roman" w:hAnsi="Times New Roman"/>
            <w:u w:val="single"/>
            <w:rtl w:val="0"/>
          </w:rPr>
          <w:t xml:space="preserve">https://doi.org/10.22201/iisue.20072872e.2025.especial.61881</w:t>
        </w:r>
      </w:hyperlink>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Knight, J. (2004). Internationalization remodeled: Definition, approaches, and rationales. </w:t>
      </w:r>
      <w:r w:rsidDel="00000000" w:rsidR="00000000" w:rsidRPr="00000000">
        <w:rPr>
          <w:rFonts w:ascii="Times New Roman" w:cs="Times New Roman" w:eastAsia="Times New Roman" w:hAnsi="Times New Roman"/>
          <w:i w:val="1"/>
          <w:iCs w:val="1"/>
          <w:rtl w:val="0"/>
        </w:rPr>
        <w:t xml:space="preserve">Journal of Studies in International Education, 8</w:t>
      </w:r>
      <w:r w:rsidDel="00000000" w:rsidR="00000000" w:rsidRPr="00000000">
        <w:rPr>
          <w:rFonts w:ascii="Times New Roman" w:cs="Times New Roman" w:eastAsia="Times New Roman" w:hAnsi="Times New Roman"/>
          <w:rtl w:val="0"/>
        </w:rPr>
        <w:t xml:space="preserve">(1), 5–31. </w:t>
      </w:r>
      <w:hyperlink r:id="rId16">
        <w:r w:rsidDel="00000000" w:rsidR="00000000" w:rsidRPr="00000000">
          <w:rPr>
            <w:rFonts w:ascii="Times New Roman" w:cs="Times New Roman" w:eastAsia="Times New Roman" w:hAnsi="Times New Roman"/>
            <w:u w:val="single"/>
            <w:rtl w:val="0"/>
          </w:rPr>
          <w:t xml:space="preserve">https://doi.org/10.1177/1028315303260832</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Knight, J. (2021). Internationalization: A decade of changes and challenges. </w:t>
      </w:r>
      <w:r w:rsidDel="00000000" w:rsidR="00000000" w:rsidRPr="00000000">
        <w:rPr>
          <w:rFonts w:ascii="Times New Roman" w:cs="Times New Roman" w:eastAsia="Times New Roman" w:hAnsi="Times New Roman"/>
          <w:i w:val="1"/>
          <w:iCs w:val="1"/>
          <w:rtl w:val="0"/>
        </w:rPr>
        <w:t xml:space="preserve">International Higher Education,</w:t>
      </w:r>
      <w:r w:rsidDel="00000000" w:rsidR="00000000" w:rsidRPr="00000000">
        <w:rPr>
          <w:rFonts w:ascii="Times New Roman" w:cs="Times New Roman" w:eastAsia="Times New Roman" w:hAnsi="Times New Roman"/>
          <w:rtl w:val="0"/>
        </w:rPr>
        <w:t xml:space="preserve"> (107), 6–8. </w:t>
      </w:r>
      <w:hyperlink r:id="rId17">
        <w:r w:rsidDel="00000000" w:rsidR="00000000" w:rsidRPr="00000000">
          <w:rPr>
            <w:rFonts w:ascii="Times New Roman" w:cs="Times New Roman" w:eastAsia="Times New Roman" w:hAnsi="Times New Roman"/>
            <w:u w:val="single"/>
            <w:rtl w:val="0"/>
          </w:rPr>
          <w:t xml:space="preserve">https://doi.org/10.36197/IHE.2021.107.02</w:t>
        </w:r>
      </w:hyperlink>
      <w:r w:rsidDel="00000000" w:rsidR="00000000" w:rsidRPr="00000000">
        <w:rPr>
          <w:rtl w:val="0"/>
        </w:rPr>
      </w:r>
    </w:p>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Korsunsky, L. y Pattacini, V. (2022). La internacionalización de las universidades argentinas: avances y perspectivas. En P. Beneitone y J. González (Eds.), </w:t>
      </w:r>
      <w:r w:rsidDel="00000000" w:rsidR="00000000" w:rsidRPr="00000000">
        <w:rPr>
          <w:rFonts w:ascii="Times New Roman" w:cs="Times New Roman" w:eastAsia="Times New Roman" w:hAnsi="Times New Roman"/>
          <w:i w:val="1"/>
          <w:iCs w:val="1"/>
          <w:rtl w:val="0"/>
        </w:rPr>
        <w:t xml:space="preserve">Reimaginar la internacionalización del currículo: mejores prácticas y posibilidades prometedoras</w:t>
      </w:r>
      <w:r w:rsidDel="00000000" w:rsidR="00000000" w:rsidRPr="00000000">
        <w:rPr>
          <w:rFonts w:ascii="Times New Roman" w:cs="Times New Roman" w:eastAsia="Times New Roman" w:hAnsi="Times New Roman"/>
          <w:rtl w:val="0"/>
        </w:rPr>
        <w:t xml:space="preserve"> (pp. 197–220). Universidad de Guadalajara.</w:t>
      </w:r>
    </w:p>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Leask, B. (2015). </w:t>
      </w:r>
      <w:r w:rsidDel="00000000" w:rsidR="00000000" w:rsidRPr="00000000">
        <w:rPr>
          <w:rFonts w:ascii="Times New Roman" w:cs="Times New Roman" w:eastAsia="Times New Roman" w:hAnsi="Times New Roman"/>
          <w:i w:val="1"/>
          <w:iCs w:val="1"/>
          <w:rtl w:val="0"/>
        </w:rPr>
        <w:t xml:space="preserve">Internationalizing the curriculum.</w:t>
      </w:r>
      <w:r w:rsidDel="00000000" w:rsidR="00000000" w:rsidRPr="00000000">
        <w:rPr>
          <w:rFonts w:ascii="Times New Roman" w:cs="Times New Roman" w:eastAsia="Times New Roman" w:hAnsi="Times New Roman"/>
          <w:rtl w:val="0"/>
        </w:rPr>
        <w:t xml:space="preserve"> Routledge.</w:t>
      </w:r>
    </w:p>
    <w:p w:rsidR="00000000" w:rsidDel="00000000" w:rsidP="00000000" w:rsidRDefault="00000000" w:rsidRPr="00000000" w14:paraId="0000008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Oregioni, M. S. (2023). Reflexiones sobre dinámicas de producción de conocimiento a partir de redes de cooperación Sur-Sur para la integración regional. </w:t>
      </w:r>
      <w:r w:rsidDel="00000000" w:rsidR="00000000" w:rsidRPr="00000000">
        <w:rPr>
          <w:rFonts w:ascii="Times New Roman" w:cs="Times New Roman" w:eastAsia="Times New Roman" w:hAnsi="Times New Roman"/>
          <w:i w:val="1"/>
          <w:iCs w:val="1"/>
          <w:rtl w:val="0"/>
        </w:rPr>
        <w:t xml:space="preserve">Revista Universidades, 74</w:t>
      </w:r>
      <w:r w:rsidDel="00000000" w:rsidR="00000000" w:rsidRPr="00000000">
        <w:rPr>
          <w:rFonts w:ascii="Times New Roman" w:cs="Times New Roman" w:eastAsia="Times New Roman" w:hAnsi="Times New Roman"/>
          <w:rtl w:val="0"/>
        </w:rPr>
        <w:t xml:space="preserve">(96), 14–28. </w:t>
      </w:r>
      <w:hyperlink r:id="rId18">
        <w:r w:rsidDel="00000000" w:rsidR="00000000" w:rsidRPr="00000000">
          <w:rPr>
            <w:rFonts w:ascii="Times New Roman" w:cs="Times New Roman" w:eastAsia="Times New Roman" w:hAnsi="Times New Roman"/>
            <w:u w:val="single"/>
            <w:rtl w:val="0"/>
          </w:rPr>
          <w:t xml:space="preserve">https://doi.org/10.36888/udual.universidades.2023.96.688</w:t>
        </w:r>
      </w:hyperlink>
      <w:r w:rsidDel="00000000" w:rsidR="00000000" w:rsidRPr="00000000">
        <w:rPr>
          <w:rtl w:val="0"/>
        </w:rPr>
      </w:r>
    </w:p>
    <w:p w:rsidR="00000000" w:rsidDel="00000000" w:rsidP="00000000" w:rsidRDefault="00000000" w:rsidRPr="00000000" w14:paraId="0000008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(2021). </w:t>
      </w:r>
      <w:r w:rsidDel="00000000" w:rsidR="00000000" w:rsidRPr="00000000">
        <w:rPr>
          <w:rFonts w:ascii="Times New Roman" w:cs="Times New Roman" w:eastAsia="Times New Roman" w:hAnsi="Times New Roman"/>
          <w:i w:val="1"/>
          <w:iCs w:val="1"/>
          <w:rtl w:val="0"/>
        </w:rPr>
        <w:t xml:space="preserve">Reimaginar juntos nuestros futuros: un nuevo contrato social para la educación. Resumen.</w:t>
      </w:r>
      <w:r w:rsidDel="00000000" w:rsidR="00000000" w:rsidRPr="00000000">
        <w:rPr>
          <w:rFonts w:ascii="Times New Roman" w:cs="Times New Roman" w:eastAsia="Times New Roman" w:hAnsi="Times New Roman"/>
          <w:rtl w:val="0"/>
        </w:rPr>
        <w:t xml:space="preserve"> UNESCO. </w:t>
      </w:r>
      <w:hyperlink r:id="rId19">
        <w:r w:rsidDel="00000000" w:rsidR="00000000" w:rsidRPr="00000000">
          <w:rPr>
            <w:rFonts w:ascii="Times New Roman" w:cs="Times New Roman" w:eastAsia="Times New Roman" w:hAnsi="Times New Roman"/>
            <w:u w:val="single"/>
            <w:rtl w:val="0"/>
          </w:rPr>
          <w:t xml:space="preserve">https://unesdoc.unesco.org/ark:/48223/pf0000381560_spa</w:t>
        </w:r>
      </w:hyperlink>
      <w:r w:rsidDel="00000000" w:rsidR="00000000" w:rsidRPr="00000000">
        <w:rPr>
          <w:rtl w:val="0"/>
        </w:rPr>
      </w:r>
    </w:p>
    <w:p w:rsidR="00000000" w:rsidDel="00000000" w:rsidP="00000000" w:rsidRDefault="00000000" w:rsidRPr="00000000" w14:paraId="0000008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(2022). </w:t>
      </w:r>
      <w:r w:rsidDel="00000000" w:rsidR="00000000" w:rsidRPr="00000000">
        <w:rPr>
          <w:rFonts w:ascii="Times New Roman" w:cs="Times New Roman" w:eastAsia="Times New Roman" w:hAnsi="Times New Roman"/>
          <w:i w:val="1"/>
          <w:iCs w:val="1"/>
          <w:rtl w:val="0"/>
        </w:rPr>
        <w:t xml:space="preserve">La internacionalización del currículo: una respuesta democratizadora a las desigualdades resultantes de la movilidad académica elitista.</w:t>
      </w:r>
      <w:r w:rsidDel="00000000" w:rsidR="00000000" w:rsidRPr="00000000">
        <w:rPr>
          <w:rFonts w:ascii="Times New Roman" w:cs="Times New Roman" w:eastAsia="Times New Roman" w:hAnsi="Times New Roman"/>
          <w:rtl w:val="0"/>
        </w:rPr>
        <w:t xml:space="preserve"> UNESCO. </w:t>
      </w:r>
      <w:hyperlink r:id="rId20">
        <w:r w:rsidDel="00000000" w:rsidR="00000000" w:rsidRPr="00000000">
          <w:rPr>
            <w:rFonts w:ascii="Times New Roman" w:cs="Times New Roman" w:eastAsia="Times New Roman" w:hAnsi="Times New Roman"/>
            <w:u w:val="single"/>
            <w:rtl w:val="0"/>
          </w:rPr>
          <w:t xml:space="preserve">https://unesdoc.unesco.org/ark:/48223/pf0000383024</w:t>
        </w:r>
      </w:hyperlink>
      <w:r w:rsidDel="00000000" w:rsidR="00000000" w:rsidRPr="00000000">
        <w:rPr>
          <w:rtl w:val="0"/>
        </w:rPr>
      </w:r>
    </w:p>
    <w:sectPr>
      <w:headerReference r:id="rId21" w:type="default"/>
      <w:footerReference r:id="rId2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unesdoc.unesco.org/ark:/48223/pf0000383024" TargetMode="External"/><Relationship Id="rId11" Type="http://schemas.openxmlformats.org/officeDocument/2006/relationships/hyperlink" Target="https://www.iesalc.unesco.org/2018/" TargetMode="External"/><Relationship Id="rId22" Type="http://schemas.openxmlformats.org/officeDocument/2006/relationships/footer" Target="footer1.xml"/><Relationship Id="rId10" Type="http://schemas.openxmlformats.org/officeDocument/2006/relationships/hyperlink" Target="https://doi.org/10.1007/978-3-319-20877-0_5" TargetMode="External"/><Relationship Id="rId21" Type="http://schemas.openxmlformats.org/officeDocument/2006/relationships/header" Target="header1.xml"/><Relationship Id="rId13" Type="http://schemas.openxmlformats.org/officeDocument/2006/relationships/hyperlink" Target="https://doi.org/10.14409/pc.2024.29.e0058" TargetMode="External"/><Relationship Id="rId12" Type="http://schemas.openxmlformats.org/officeDocument/2006/relationships/hyperlink" Target="https://www.iesalc.unesco.org/201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carini@ac.unrc.edu.ar" TargetMode="External"/><Relationship Id="rId15" Type="http://schemas.openxmlformats.org/officeDocument/2006/relationships/hyperlink" Target="https://doi.org/10.22201/iisue.20072872e.2025.especial.61881" TargetMode="External"/><Relationship Id="rId14" Type="http://schemas.openxmlformats.org/officeDocument/2006/relationships/hyperlink" Target="https://doi.org/10.14409/pc.2024.29.e0058" TargetMode="External"/><Relationship Id="rId17" Type="http://schemas.openxmlformats.org/officeDocument/2006/relationships/hyperlink" Target="https://doi.org/10.36197/IHE.2021.107.02" TargetMode="External"/><Relationship Id="rId16" Type="http://schemas.openxmlformats.org/officeDocument/2006/relationships/hyperlink" Target="https://doi.org/10.1177/1028315303260832" TargetMode="External"/><Relationship Id="rId5" Type="http://schemas.openxmlformats.org/officeDocument/2006/relationships/styles" Target="styles.xml"/><Relationship Id="rId19" Type="http://schemas.openxmlformats.org/officeDocument/2006/relationships/hyperlink" Target="https://unesdoc.unesco.org/ark:/48223/pf0000381560_spa" TargetMode="External"/><Relationship Id="rId6" Type="http://schemas.openxmlformats.org/officeDocument/2006/relationships/customXml" Target="../customXML/item1.xml"/><Relationship Id="rId18" Type="http://schemas.openxmlformats.org/officeDocument/2006/relationships/hyperlink" Target="https://doi.org/10.36888/udual.universidades.2023.96.688" TargetMode="External"/><Relationship Id="rId7" Type="http://schemas.openxmlformats.org/officeDocument/2006/relationships/hyperlink" Target="mailto:rmalpassi@ac.unrc.edu.ar" TargetMode="External"/><Relationship Id="rId8" Type="http://schemas.openxmlformats.org/officeDocument/2006/relationships/hyperlink" Target="mailto:rcardinali@ac.unrc.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b+wEk5Y80imHxY0Ni+G6u+i7GA==">CgMxLjA4AHIhMW1YbU9BWThkU0RXbnZTQS0xNGJzTjNaTjZpVXFNX2I0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