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bookmarkStart w:colFirst="0" w:colLast="0" w:name="_heading=h.l915chb1jhdp" w:id="0"/>
      <w:bookmarkEnd w:id="0"/>
      <w:r w:rsidDel="00000000" w:rsidR="00000000" w:rsidRPr="00000000">
        <w:rPr>
          <w:rFonts w:ascii="Times New Roman" w:cs="Times New Roman" w:eastAsia="Times New Roman" w:hAnsi="Times New Roman"/>
          <w:b w:val="1"/>
          <w:bCs w:val="1"/>
          <w:rtl w:val="0"/>
        </w:rPr>
        <w:t xml:space="preserve">Diagnóstico Institucional en FFHA UNSJ: prácticas de enseñanza en la modalidad presencial mediadas por tecnologías.</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Camacho, Alejandra Elizabeth</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UNSJ-FFHA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camachoalejandraelizabeth@gmail.com</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Merlo Ivana del Valle</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UNSJ-FFHA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imerlosj@gmail.com</w:t>
      </w:r>
    </w:p>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analiza los resultados obtenidos a partir de un relevamiento realizado en la Facultad de Filosofía, Humanidades y Artes (FFHA) de la Universidad Nacional de San Juan, llevado a cabo por los Referentes de Mediación Pedagógica, Gestión y Administración de Proyectos Educativos del Equipo Base Multidisciplinar de la FFHA en el marco del Sistema Institucional de Educación a Distancia (SIED) de la UNSJ. El cuestionario denominado “Relevamiento sobre prácticas educativas mediadas por tecnologías en FFHA” tuvo como propósito identificar y registrar las prácticas educativas de la modalidad presencial mediadas por tecnologías que se desarrollan en esta unidad académica. Este estudio adquiere especial relevancia institucional, ya que sus resultados permiten orientar la definición de líneas de acción destinadas al acompañamiento y asesoramiento a los equipos docentes en relación con la mediación pedagógica y tecnológica de sus propuestas de enseñanza. El instrumento fue completado por docentes responsables de cátedra o por quienes cumplen funciones vinculadas con la mediación tecnológica en las asignaturas. En este marco, se entiende por prácticas educativas mediadas por tecnologías al uso de herramientas tecnológicas y entornos virtuales que complementan o amplían el desarrollo de la enseñanza presencial, tales como el aula virtual en campus virtual de la UNSJ (utilizada para compartir bibliografía, recursos multimediales, propuestas de actividades y clases asincrónicas), así como también videoconferencias, aulas híbridas y otros recursos tecnológicos que posibilitan nuevas formas de interacción pedagógica. El cuestionario indagó diversos aspectos vinculados al perfil docente: entre ellos la máxima titulación alcanzada, la formación específica en educación mediada por tecnologías y/o en educación a distancia, el cargo y dedicación en la docencia, la asignatura y carrera en la que se desempeña el docente en la FFHA, la carga horaria de la asignatura y la cantidad de horas desarrolladas con mediación tecnológica. Asimismo, se exploró el interés del cuerpo docente en recibir asesoramiento pedagógico, tecnológico y comunicacional por parte del Equipo Base Multidisciplinar del SIED FFHA con el objetivo de adecuar las propuestas de enseñanza a los requerimientos institucionales, junto con las principales demandas y sugerencias orientadas al fortalecimiento de estas prácticas. Los resultados del relevamiento permiten advertir que en la FFHA existe una base significativa de experiencia y formación docente en el uso de tecnologías educativas; sin embargo, también evidencian la necesidad de consolidar instancias sistemáticas de apoyo institucional que favorezcan el diseño, desarrollo y mejora de propuestas pedagógicas mediadas por tecnologías en el ámbito de la educación universitaria.</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Palabras clave: </w:t>
      </w:r>
      <w:r w:rsidDel="00000000" w:rsidR="00000000" w:rsidRPr="00000000">
        <w:rPr>
          <w:rFonts w:ascii="Times New Roman" w:cs="Times New Roman" w:eastAsia="Times New Roman" w:hAnsi="Times New Roman"/>
          <w:sz w:val="22"/>
          <w:szCs w:val="22"/>
          <w:rtl w:val="0"/>
        </w:rPr>
        <w:t xml:space="preserve">MEDIACIÓN TECNOLÓGICA, MODALIDAD PRESENCIAL, FORMACIÓN UNIVERSITARIA</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ponencia, titulada "Diagnóstico institucional en la Facultad de Filosofía, Humanidades y Artes de la Universidad Nacional de San Juan: prácticas de enseñanza en la modalidad presencial mediadas por tecnologías", tiene como objetivo analizar las prácticas de enseñanza universitaria de grado desarrolladas en la modalidad presencial mediada por tecnologías en la Facultad de Filosofía, Humanidades y Artes (FFHA) de la Universidad Nacional de San Juan (UNSJ), provincia de San Juan, Argentina.</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se inscribe en un contexto social, político, educativo y económico caracterizado por el progresivo debilitamiento del sistema universitario público argentino y por el incremento de las desigualdades sociales derivadas de las políticas neoliberales implementadas en los últimos años. En este escenario, la FFHA también enfrenta procesos de desfinanciamiento institucional, reformas de los planes de estudio de las carreras de grado y un marcado deterioro de las condiciones laborales y salariales del cuerpo docente universitario. Estas circunstancias adquieren especial relevancia en la provincia de San Juan, que cuenta con una única universidad pública, lo que confiere a la UNSJ un papel estratégico en el desarrollo educativo, científico, económico y social de la región.</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contexto condiciona tanto la definición de las políticas y líneas de acción orientadas al fortalecimiento de la enseñanza universitaria como las posibilidades de actuación de los distintos actores institucionales involucrados. A ello se suman las particularidades del contexto provincial. Si bien San Juan ha experimentado en los últimos años un crecimiento económico asociado principalmente a la actividad minera, persisten importantes desafíos vinculados con la infraestructura tecnológica y el acceso a la conectividad. Estas limitaciones responden tanto a las características geográficas de la provincia como al insuficiente financiamiento destinado a la provisión y actualización de recursos tecnológicos. En consecuencia, se dificulta garantizar condiciones equitativas de acceso a servicios de conectividad de calidad, especialmente en las localidades alejadas del conglomerado urbano del Gran San Juan, situación que constituye un desafío significativo para el desarrollo de prácticas de enseñanza universitaria mediadas por tecnologías.</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artículo se organiza en torno a tres dimensiones de análisis. En primer lugar, se examinan los desafíos metodológicos que implicó el relevamiento institucional sobre el estado de situación de la FFHA, principalmente en el proceso de adaptación del instrumento de recolección de datos a fin de abarcar el amplio espectro que constituye la población docente sumamente heterogénea que caracteriza a los equipos de cátedra de las distintas carreras. En segundo lugar, se analizan los resultados vinculados con la formación del cuerpo docente en educación a distancia y en el uso pedagógico de tecnologías digitales. Finalmente, se abordan las principales demandas institucionales que emergen del relevamiento y que recaen en el equipo base multidisciplinario del Sistema Institucional de Educación a Distancia de la Facultad de Filosofía, Humanidades y Artes (SIED FFHA).</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tres dimensiones de análisis se construyen a partir de la información obtenida mediante un relevamiento institucional realizado entre los meses de noviembre y diciembre de 2025, cuyos resultados permiten caracterizar el estado de situación de las prácticas de enseñanza mediadas por tecnologías y aportar insumos para la planificación de políticas institucionales orientadas al fortalecimiento de la educación universitaria.</w:t>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Contexto institucional </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actualidad, las actividades vinculadas con la Educación a Distancia (EaD) en el ámbito de la UNSJ se desarrollan en el marco del Sistema Institucional de Educación a Distancia (SIED), el cual se encuentra administrado por el Área de Educación a Distancia (AED), con dependencia funcional y jerárquica de Rectorado, y por Equipos Base Multidisciplinarios en cada una de las unidades académicas. Estos equipos tienen como finalidad brindar asesoramiento, acompañamiento y apoyo técnico-pedagógico a las diferentes facultades para el desarrollo de propuestas educativas mediadas por tecnologías.</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SIED de la UNSJ se encuentra </w:t>
      </w:r>
      <w:r w:rsidDel="00000000" w:rsidR="00000000" w:rsidRPr="00000000">
        <w:rPr>
          <w:rFonts w:ascii="Times New Roman" w:cs="Times New Roman" w:eastAsia="Times New Roman" w:hAnsi="Times New Roman"/>
          <w:rtl w:val="0"/>
        </w:rPr>
        <w:t xml:space="preserve">validado y aprobado por la Comisión Nacional de Evaluación y Acreditación Universitaria (CONEAU</w:t>
      </w:r>
      <w:r w:rsidDel="00000000" w:rsidR="00000000" w:rsidRPr="00000000">
        <w:rPr>
          <w:rFonts w:ascii="Times New Roman" w:cs="Times New Roman" w:eastAsia="Times New Roman" w:hAnsi="Times New Roman"/>
          <w:rtl w:val="0"/>
        </w:rPr>
        <w:t xml:space="preserve">) en el año 2024 por resoluciones RESOL-2021-9-APN-SECPU#ME y RES 2024-218-APN-CONEAU-MCH, y dispone de un marco normativo que regula tanto el funcionamiento del Área de Educación a Distancia como la conformación y las funciones de los Equipos Base Multidisciplinarios en cada unidad académica. En este sentido, la Ordenanza N.º 02/2020-CS establece la estructura organizativa y las responsabilidades de dichos equipos. De acuerdo con esta normativa, cada Equipo Base Multidisciplinario está integrado por cuatro áreas de trabajo:</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Equipo de Mediación Pedagógica-Comunicacional. Tiene a su cargo el asesoramiento pedagógico, el diseño de materiales educativos, la elaboración de lineamientos didácticos, la formación docente y el monitoreo de los procesos formativos.</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Equipo Tecnológico-Comunicacional. Es responsable del acompañamiento a los docentes en el uso de las aulas virtuales, el monitoreo de su gestión, la definición de lineamientos para la educación multimodal y la asistencia en la producción de recursos y materiales educativos digitales.</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Equipo de Gestión y Administración. Desarrolla funciones vinculadas con la gestión administrativa, normativa y procedimental de las carreras en modalidad a distancia, incluyendo los procesos de aprobación, seguimiento y evaluación de la calidad institucional.</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Equipo de Diseño y Comunicación. Tiene como función el diseño comunicacional de materiales educativos, la gestión de la comunicación institucional, la articulación con las áreas de comunicación de la universidad y el fortalecimiento de los vínculos interinstitucionales.</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FFHA, el Equipo Base Multidisciplinario se encuentra actualmente conformado por personal que destina cinco horas de sus respectivos cargos docentes y/o no do</w:t>
      </w:r>
      <w:r w:rsidDel="00000000" w:rsidR="00000000" w:rsidRPr="00000000">
        <w:rPr>
          <w:rFonts w:ascii="Times New Roman" w:cs="Times New Roman" w:eastAsia="Times New Roman" w:hAnsi="Times New Roman"/>
          <w:rtl w:val="0"/>
        </w:rPr>
        <w:t xml:space="preserve">centes al cumplimiento de las funciones asignadas en cada una de las áreas de trabajo. Sin embargo, la inexistencia de cargos específicos destinados al funcionamiento del equipo limita la consolidación de equipos técnicos y pedagógicos estables dentro de la unidad académica. Esta situación dificulta el acompañamiento sistemático de los procesos de virtualización de la enseñanza y obstaculiza la construcción de lineamientos y normativas institucionales que orienten el desarrollo de propuestas educativas mediadas por tecnologías. Este escenario responde al proceso de desfinanciamiento universitario propias de las políticas neoliberales, que abre nuevas condiciones que afecta la reconfiguración de la enseñanza universitaria. Esto se agrava en un momento histórico en el que más se espera respuestas por parte del sistema universitario para achicar las brechas al acceso a una educación de calidad.  </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Desafíos Metodológicos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denominada “Relevamiento sobre prácticas educativas mediadas por tecnologías en FFHA-UNSJ” fue elaborada por los referentes de las áreas de Mediación Pedagógica y de Gestión y Administración de Proyectos Educativos del Equipo Base Multidisciplinario del Sistema Institucional de Educación a Distancia de la Facultad de Filosofía, Humanidades y Artes (FFHA-SIED), con el aval de la Secretaría Académica de la Facultad. La misma tenía carácter descriptivo, compuesta por preguntas cerradas y abiertas y administrada en formato digital a través de Google Forms. Su propósito fue relevar información sobre las prácticas de enseñanza desarrolladas en la modalidad presencial mediada por tecnologías en esta unidad académica. La información obtenida constituye un insumo fundamental ya que no existe información exacta y sistematizada al respecto. Este relevamiento, simultáneamente, contribuye a la visibilización del equipo base de la facultad y a la definición de líneas de acción orientadas al acompañamiento y asesoramiento docente en materia de mediación pedagógica y tecnológica.</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mencionado instrumento fue distribuido a través de los jefes de departamento de las distintas carreras de la Facultad, quienes difundieron el enlace mediante correo electrónico institucional y mensajes de WhatsApp. El período de aplicación se extendió durante cuatro semanas y se obtuvieron 62 respuestas. Contaba con ocho preguntas, abiertas y cerradas,  orientadas a relevar información sobre la función desempeñada por quien respondía dentro de la cátedra; el departamento académico de pertenencia; la formación realizada durante los últimos diez años en educación a distancia y/o mediación tecnológica; las valoraciones acerca de las prácticas de enseñanza mediadas por tecnologías; las demandas y sugerencias dirigidas al Equipo Base Multidisciplinario de la FFHA-SIED; y el interés en recibir asesoramiento y acompañamiento para el diseño de propuestas pedagógicas acordes con los requerimientos tecnológicos, pedagógicos y comunicacionales establecidos por la normativa vigente de la Universidad Nacional de San Juan.</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implementación del relevamiento mediante Google Forms implicó afrontar diversos desafíos metodológicos, principalmente vinculados con la heterogeneidad de la organización académica y de los equipos docentes de la Facultad. Uno de los primeros aspectos identificados durante el diseño de la encuesta fue que la persona responsable de la mediación tecnológica de una asignatura no necesariamente coincide con quien ejerce la titularidad de la cátedra. En muchos casos, esta función es desempeñada por docentes con cargos de profesor asociado, profesor adjunto o jefe de trabajos prácticos. En consecuencia, fue necesario adecuar la configuración de la encuesta para que pudiera ser respondida por el docente que efectivamente asumía las tareas de mediación tecnológica, procurando que las respuestas fueran consensuadas con el responsable de la asignatura.</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que requirió especial atención fue la existencia de asignaturas compartidas entre dos o más carreras. Esta característica limitó la posibilidad de analizar la información según los departamentos académicos, por lo que se optó por considerar como unidad de análisis el conjunto de las cátedras relevadas. Cabe destacar que la FFHA está conformada por 9 departamentos académicos: Artes Visuales (Licenciatura y Profesorados), Música (incluye canto, dirección, ejecución de diversos instrumentos y educación musical), Filosofía y Ciencias de la Educación (Profesorado y Licenciatura), Letras (Profesorados y Licenciaturas, incluye la carrera de Teatro), Lengua y Literatura Inglesa (Profesorado y Licenciatura), Historia (Profesorado y Licenciatura), Geografía (Profesorado, Licenciatura y la Tecnicatura Universitaria en Turismo), Matemática (Profesorado y Licenciatura) y el departamento de Física, Química y Tecnología (Profesorados en Física, Química y Tecnología).</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Asimismo, el contexto institucional en el que se desarrolló el relevamiento incidió en el proceso de recolección de datos. La aplicación de la encuesta coincidió con el período posterior a las elecciones de autoridades departamentales, lo que generó diferencias en la difusión del instrumento. Mientras algunos jefes de departamento promovieron inmediatamente la participación docente, en otros casos fue necesario esperar la asunción de las nuevas autoridades para retomar la difusión. Esta situación motivó la ampliación del período de respuesta hasta completar aproximadamente un mes.</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propósito de incrementar la participación, se implementó una estrategia de difusión escalonada. En una primera instancia, la encuesta fue enviada mediante correo electrónico institucional y, posteriormente, se reforzó su difusión a través de mensajes de WhatsApp. Además, cada integrante del Equipo Base Multidisciplinario de la FFHA-SIED compartió el enlace con docentes de sus respectivas redes académicas, favoreciendo una mayor cobertura del relevamiento y un incremento en la cantidad de respuestas obtenidas.</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obtenidas, un 22,6% fue respondida por docentes que forman parte de cátedras del Departamento de Filosofía y Ciencias de la Educación, el 19,4% por equipo de cátedra del Departamento de Matemática, un 17, 7% cátedras que forman parte del Departamento de Física y Química, un 12,9% cátedras del Dpto. de Lengua y Literatura Inglesa, el 11, 3% cátedras del Dpto de Historia, un 6,5% cátedras del Departamento de Geografía, otro 6,5% cátedras del Dpto. de Música, un 1,6% del Dpto. de Letras y el 1,5% respondió como integrante de cátedra de la Carrera Licenciatura en Turismo (perteneciente al Dpto. de Geografía). </w:t>
      </w:r>
    </w:p>
    <w:p w:rsidR="00000000" w:rsidDel="00000000" w:rsidP="00000000" w:rsidRDefault="00000000" w:rsidRPr="00000000" w14:paraId="00000024">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Resultados obtenidos en relación a educación a distancia y en el uso pedagógico de tecnologías digitales</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sección se presentan los</w:t>
      </w:r>
      <w:r w:rsidDel="00000000" w:rsidR="00000000" w:rsidRPr="00000000">
        <w:rPr>
          <w:rFonts w:ascii="Times New Roman" w:cs="Times New Roman" w:eastAsia="Times New Roman" w:hAnsi="Times New Roman"/>
          <w:rtl w:val="0"/>
        </w:rPr>
        <w:t xml:space="preserve"> resultados vinculados con la formación del cuerpo docente en educación a distancia y en el uso pedagógico de tecnologías digitales. </w:t>
      </w:r>
      <w:r w:rsidDel="00000000" w:rsidR="00000000" w:rsidRPr="00000000">
        <w:rPr>
          <w:rtl w:val="0"/>
        </w:rPr>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pregunta: </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En los últimos 10 años, ¿ha accedido a propuestas formativas vinculadas con la mediación tecnológica y/o la educación a distancia?”, sobre un total de 62 encuestados, 56 respondieron afirmativamente (88,7%), mientras que 6 indicaron no haber participado en este tipo de instancias (11,3%). En quienes respondieron afirmativamente, se indagó mediante pregunta: “</w:t>
      </w:r>
      <w:r w:rsidDel="00000000" w:rsidR="00000000" w:rsidRPr="00000000">
        <w:rPr>
          <w:rFonts w:ascii="Times New Roman" w:cs="Times New Roman" w:eastAsia="Times New Roman" w:hAnsi="Times New Roman"/>
          <w:rtl w:val="0"/>
        </w:rPr>
        <w:t xml:space="preserve">Indique qué tipo de capacitaciones, formaciones o cursos realizó</w:t>
      </w:r>
      <w:r w:rsidDel="00000000" w:rsidR="00000000" w:rsidRPr="00000000">
        <w:rPr>
          <w:rFonts w:ascii="Times New Roman" w:cs="Times New Roman" w:eastAsia="Times New Roman" w:hAnsi="Times New Roman"/>
          <w:rtl w:val="0"/>
        </w:rPr>
        <w:t xml:space="preserve">”. Se observa que el 58,9% participó principalmente en cursos de perfeccionamiento y/o actualización docente, así como en jornadas. Asimismo, un 41,1% indicó haber realizado talleres y cursos de posgrado, y en igual proporción (41,1%) se registró la asistencia a talleres. En menor medida, un 19,6% cursó especializaciones, mientras que sólo un 8,9% accedió a estudios de maestría. Esta información se solicita porque es primordial para reconocer el tipo de formación recibida por parte de los docentes a cargo de las cátedras como escenario sobre el cual se puede diseñar acciones para la mejora del uso pedagógico de los entornos virtuales en el desarrollo de la enseñanza. </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bloque de la encuesta también se solicitó a los encuestados que seleccionaran las tres afirmaciones que consideran más relevantes en relación con las prácticas educativas mediadas por tecnologías y/o la educación a distancia. Esta pregunta nos arroja datos sobre las representaciones de los docentes vinculados a la educación en entornos virtuales. Además, arroja información sobre posibles puntos de resistencias/obstáculos.</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que las valoraciones se concentran principalmente en las condiciones materiales y pedagógicas necesarias para su implementación. En este sentido, el 58,1% señaló que requieren que docentes y estudiantes dispongan de dispositivos tecnológicos y acceso a internet, mientras que el 48,8% destacó que promueven la continuidad o el sostenimiento de las trayectorias estudiantiles y el 46,8% que favorecen las prácticas pedagógicas. Asimismo, un 35,5% consideró que potencian el aprendizaje. Por otra parte, un conjunto de respuestas (todas con 30,6%) indicó que estas prácticas implican una modalidad de trabajo diferente para docentes y estudiantes, requieren capacitación constante, precisan el desarrollo de habilidades digitales y demandan la elaboración de materiales educativos adaptados.</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menor medida, el 25,8% señaló la necesidad de contar con infraestructura tecnológica y recursos humanos institucionales, el 21% indicó que implican una mayor carga laboral docente y el 19,4% destacó la necesidad de formar a los estudiantes en esta modalidad. Finalmente, solo un 3,2% consideró que estas prácticas generan desgranamiento estudiantil.</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Demandas institucionales que emergen del relevamiento</w:t>
      </w:r>
    </w:p>
    <w:p w:rsidR="00000000" w:rsidDel="00000000" w:rsidP="00000000" w:rsidRDefault="00000000" w:rsidRPr="00000000" w14:paraId="0000002B">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Finalmente, se abordan las principales demandas institucionales que emergen del relevamiento y que recaen en el equipo base multidisciplinario del Sistema Institucional de Educación a Distancia de la Facultad de Filosofía, Humanidades y Artes (SIED FFHA). </w:t>
      </w:r>
      <w:r w:rsidDel="00000000" w:rsidR="00000000" w:rsidRPr="00000000">
        <w:rPr>
          <w:rFonts w:ascii="Times New Roman" w:cs="Times New Roman" w:eastAsia="Times New Roman" w:hAnsi="Times New Roman"/>
          <w:color w:val="000000"/>
          <w:sz w:val="24"/>
          <w:szCs w:val="24"/>
          <w:rtl w:val="0"/>
        </w:rPr>
        <w:t xml:space="preserve">La información obtenida se puede categorizar en función de diversos aspectos expresados por los encuestados:</w:t>
      </w:r>
    </w:p>
    <w:p w:rsidR="00000000" w:rsidDel="00000000" w:rsidP="00000000" w:rsidRDefault="00000000" w:rsidRPr="00000000" w14:paraId="0000002C">
      <w:pPr>
        <w:pStyle w:val="Heading2"/>
        <w:keepNext w:val="0"/>
        <w:keepLines w:val="0"/>
        <w:numPr>
          <w:ilvl w:val="0"/>
          <w:numId w:val="1"/>
        </w:numPr>
        <w:spacing w:after="0" w:afterAutospacing="0" w:before="240" w:line="240" w:lineRule="auto"/>
        <w:ind w:left="720" w:hanging="360"/>
        <w:jc w:val="both"/>
        <w:rPr>
          <w:rFonts w:ascii="Times New Roman" w:cs="Times New Roman" w:eastAsia="Times New Roman" w:hAnsi="Times New Roman"/>
          <w:color w:val="000000"/>
          <w:sz w:val="24"/>
          <w:szCs w:val="24"/>
        </w:rPr>
      </w:pPr>
      <w:bookmarkStart w:colFirst="0" w:colLast="0" w:name="_heading=h.lana3miajott" w:id="1"/>
      <w:bookmarkEnd w:id="1"/>
      <w:r w:rsidDel="00000000" w:rsidR="00000000" w:rsidRPr="00000000">
        <w:rPr>
          <w:rFonts w:ascii="Times New Roman" w:cs="Times New Roman" w:eastAsia="Times New Roman" w:hAnsi="Times New Roman"/>
          <w:color w:val="000000"/>
          <w:sz w:val="24"/>
          <w:szCs w:val="24"/>
          <w:rtl w:val="0"/>
        </w:rPr>
        <w:t xml:space="preserve">Conectividad y equipamiento: tanto para docentes como para estudiantes.</w:t>
      </w:r>
    </w:p>
    <w:p w:rsidR="00000000" w:rsidDel="00000000" w:rsidP="00000000" w:rsidRDefault="00000000" w:rsidRPr="00000000" w14:paraId="0000002D">
      <w:pPr>
        <w:pStyle w:val="Heading2"/>
        <w:keepNext w:val="0"/>
        <w:keepLines w:val="0"/>
        <w:numPr>
          <w:ilvl w:val="0"/>
          <w:numId w:val="1"/>
        </w:numPr>
        <w:spacing w:after="0" w:afterAutospacing="0" w:before="0" w:beforeAutospacing="0" w:line="240" w:lineRule="auto"/>
        <w:ind w:left="720" w:hanging="360"/>
        <w:jc w:val="both"/>
        <w:rPr>
          <w:rFonts w:ascii="Times New Roman" w:cs="Times New Roman" w:eastAsia="Times New Roman" w:hAnsi="Times New Roman"/>
          <w:color w:val="000000"/>
          <w:sz w:val="24"/>
          <w:szCs w:val="24"/>
        </w:rPr>
      </w:pPr>
      <w:bookmarkStart w:colFirst="0" w:colLast="0" w:name="_heading=h.vb1jktb0wxb7" w:id="2"/>
      <w:bookmarkEnd w:id="2"/>
      <w:r w:rsidDel="00000000" w:rsidR="00000000" w:rsidRPr="00000000">
        <w:rPr>
          <w:rFonts w:ascii="Times New Roman" w:cs="Times New Roman" w:eastAsia="Times New Roman" w:hAnsi="Times New Roman"/>
          <w:color w:val="000000"/>
          <w:sz w:val="24"/>
          <w:szCs w:val="24"/>
          <w:rtl w:val="0"/>
        </w:rPr>
        <w:t xml:space="preserve">Capacitaciones y acompañamiento:  cursos y espacios de consulta o asistencia, por temáticas: uso de herramientas, adaptaciones pedagógico-didáctica, acceso a bibliotecas digitales, entre otros.</w:t>
      </w:r>
    </w:p>
    <w:p w:rsidR="00000000" w:rsidDel="00000000" w:rsidP="00000000" w:rsidRDefault="00000000" w:rsidRPr="00000000" w14:paraId="0000002E">
      <w:pPr>
        <w:pStyle w:val="Heading2"/>
        <w:keepNext w:val="0"/>
        <w:keepLines w:val="0"/>
        <w:numPr>
          <w:ilvl w:val="0"/>
          <w:numId w:val="1"/>
        </w:numPr>
        <w:spacing w:after="0" w:afterAutospacing="0" w:before="0" w:beforeAutospacing="0" w:line="240" w:lineRule="auto"/>
        <w:ind w:left="720" w:hanging="360"/>
        <w:jc w:val="both"/>
        <w:rPr>
          <w:rFonts w:ascii="Times New Roman" w:cs="Times New Roman" w:eastAsia="Times New Roman" w:hAnsi="Times New Roman"/>
          <w:color w:val="000000"/>
          <w:sz w:val="24"/>
          <w:szCs w:val="24"/>
        </w:rPr>
      </w:pPr>
      <w:bookmarkStart w:colFirst="0" w:colLast="0" w:name="_heading=h.j8p5yla2atpo" w:id="3"/>
      <w:bookmarkEnd w:id="3"/>
      <w:r w:rsidDel="00000000" w:rsidR="00000000" w:rsidRPr="00000000">
        <w:rPr>
          <w:rFonts w:ascii="Times New Roman" w:cs="Times New Roman" w:eastAsia="Times New Roman" w:hAnsi="Times New Roman"/>
          <w:color w:val="000000"/>
          <w:sz w:val="24"/>
          <w:szCs w:val="24"/>
          <w:rtl w:val="0"/>
        </w:rPr>
        <w:t xml:space="preserve">Difusión/comunicación de acciones del equipo base: para visibilizar las funciones del equipo, difusión de actividades llevadas a cabo.</w:t>
      </w:r>
    </w:p>
    <w:p w:rsidR="00000000" w:rsidDel="00000000" w:rsidP="00000000" w:rsidRDefault="00000000" w:rsidRPr="00000000" w14:paraId="0000002F">
      <w:pPr>
        <w:pStyle w:val="Heading2"/>
        <w:keepNext w:val="0"/>
        <w:keepLines w:val="0"/>
        <w:numPr>
          <w:ilvl w:val="0"/>
          <w:numId w:val="1"/>
        </w:numPr>
        <w:spacing w:after="240" w:before="0" w:beforeAutospacing="0" w:line="240" w:lineRule="auto"/>
        <w:ind w:left="720" w:hanging="360"/>
        <w:jc w:val="both"/>
        <w:rPr>
          <w:rFonts w:ascii="Times New Roman" w:cs="Times New Roman" w:eastAsia="Times New Roman" w:hAnsi="Times New Roman"/>
          <w:color w:val="000000"/>
          <w:sz w:val="24"/>
          <w:szCs w:val="24"/>
        </w:rPr>
      </w:pPr>
      <w:bookmarkStart w:colFirst="0" w:colLast="0" w:name="_heading=h.5xipi9w8dloc" w:id="4"/>
      <w:bookmarkEnd w:id="4"/>
      <w:r w:rsidDel="00000000" w:rsidR="00000000" w:rsidRPr="00000000">
        <w:rPr>
          <w:rFonts w:ascii="Times New Roman" w:cs="Times New Roman" w:eastAsia="Times New Roman" w:hAnsi="Times New Roman"/>
          <w:color w:val="000000"/>
          <w:sz w:val="24"/>
          <w:szCs w:val="24"/>
          <w:rtl w:val="0"/>
        </w:rPr>
        <w:t xml:space="preserve">Reglamentaciones: regulación, creación de reglamentaciones sobre el uso de inteligencia artificial.</w:t>
      </w:r>
    </w:p>
    <w:p w:rsidR="00000000" w:rsidDel="00000000" w:rsidP="00000000" w:rsidRDefault="00000000" w:rsidRPr="00000000" w14:paraId="0000003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información obtenida da cuenta de demandas de formación destacando en su mayoría el uso instrumental del campus virtual. El 37,10% destaca la necesidad de ser formados en uso de herramientas y/o recursos que ofrece el campus. A continuación algunas respuestas brindadas por los entrevistados: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hd w:fill="f9f9f9" w:val="clear"/>
          <w:rtl w:val="0"/>
        </w:rPr>
        <w:t xml:space="preserve">Me gustaría conocer más sobre las herramientas que ofrece el aula virtual para evaluar a los estudiantes y elaborar herramientas de autoevaluación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hd w:fill="f9f9f9" w:val="clear"/>
          <w:rtl w:val="0"/>
        </w:rPr>
        <w:t xml:space="preserve">m</w:t>
      </w:r>
      <w:r w:rsidDel="00000000" w:rsidR="00000000" w:rsidRPr="00000000">
        <w:rPr>
          <w:rFonts w:ascii="Times New Roman" w:cs="Times New Roman" w:eastAsia="Times New Roman" w:hAnsi="Times New Roman"/>
          <w:shd w:fill="f9f9f9" w:val="clear"/>
          <w:rtl w:val="0"/>
        </w:rPr>
        <w:t xml:space="preserve">ayor apoyo tecnológico para poder optimizar su uso”, “mejor comunicación de las vías de consulta para docentes (soporte para el uso de herramientas)”, “Sugeriría puedan acompañar con el aprendizaje de nuevos recursos”.  El 17,74% de los encuestados demandan mejor conectividad y equipamiento para asegurar la educación a distancia (tanto para las instancias asincrónicas como sincrónicas). El 8,6% de los encuestados focalizan la demanda en la visibilización de las funciones del equipo base y difusión de actividades. El 3,23% demanda reglamentación que regule el uso de la inteligencia artificial, por ejemplo, algunos entrevistados expresaron: “Que avancen en la regulación del uso de la IA”; “Se podrían realizar más talleres sobre herramientas para el uso de la IA en docentes ” . Un gran porcentaje de los entrevistados no respondió la pregunta, y un 2% destacó como necesario recibir capacitación que les permita adaptar los materiales didácticos para elaborar las propuestas de enseñanza en el aula virtual, entre ellos se destacan las siguientes respuestas: “que defina propuestas de acompañamiento y fortalecimiento en el uso del campus virtual, diseño de materiales didácticos adaptados”, “dictar cursos y controlar el uso del Sied por parte de los docentes. Proponer formas no tradicionales de dictar las cátedras virtualmente”.</w:t>
      </w: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el nivel de interés en recibir asesoramiento y acompañamiento para que su propuesta pedagógica cumpla con los requerimientos tecnológicos, pedagógicos y comunicacionales establecidos por las Ordenanzas de la UNSJ. </w:t>
      </w:r>
      <w:r w:rsidDel="00000000" w:rsidR="00000000" w:rsidRPr="00000000">
        <w:rPr>
          <w:rFonts w:ascii="Times New Roman" w:cs="Times New Roman" w:eastAsia="Times New Roman" w:hAnsi="Times New Roman"/>
          <w:rtl w:val="0"/>
        </w:rPr>
        <w:t xml:space="preserve">Es decir, en cuanto al nivel de interés en recibir asesoramiento y acompañamiento, el 61,3% respondió que tiene un nivel medio de interés. El 29% expresó que tiene nivel alto de interés, el 6,5% manifestó que es bajo el interés en recibir asesoramiento y acompañamiento. El 3,2% tiene nulo interés. </w:t>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central a la hora de definir líneas de acción que potencien la educación mediada por tecnologías focalizar el abordaje sobre las brecha de uso, “esta brecha de uso se basa en capacidades tales como: hacer una lectura y abordaje contextualizado, interpelador y comprensivo de la gran cantidad de información disponible, usar de forma pertinente y potente las herramientas digitales, generar contenidos relevantes y valiosos, gestionar de forma adecuada la comunicación en redes y plataformas, constituir redes y comunidades” (Lugo &amp; Ithurburu, 2019, p.14). Las brechas digitales no tienen que ver sólo con la calidad de los equipos y las conexiones sino con la compleja trama de las habilidades requeridas para usar la tecnología y sobre todo para crearla y transformarla. Este factor forma parte de las acciones de apoyo institucional que favorezcan el diseño, desarrollo y mejora de propuestas pedagógicas mediadas por tecnologías en el ámbito de la educación universitaria.</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 el lugar en el que nos encontremos: la función del docente, el vínculo con el conocimiento, la mediación (y el rol fundamental) de las TIC llevan a plantear acciones en pos de las nuevas demandas y de esta realidad actual en particular. Es todo un desafío pensar en construir una cultura institucional en la que la comunidad acompañe el proceso de facilitar el uso de tecnología. Para ello, hay que contar con la tarea de repensar el rol de todos los actores institucionales, trabajar sobre la toma de conciencia sobre el papel de las TIC y del nuevo paradigma que refiere al manejo de la información, obtención y divulgación del conocimiento, la inclusión y equidad, igualdad de oportunidades, entre otros aspectos. Resulta clave, entonces abordar estos saberes en el marco del Equipo Base de la FFHA “desde el ámbito educativo para la formación de ciudadanos críticos, creativos, con habilidades cognitivas, capacidades y competencias acordes a los desafíos del siglo XXI” (Lugo &amp; Ithurburu, 2019, p. 26). </w:t>
      </w:r>
    </w:p>
    <w:p w:rsidR="00000000" w:rsidDel="00000000" w:rsidP="00000000" w:rsidRDefault="00000000" w:rsidRPr="00000000" w14:paraId="00000035">
      <w:pPr>
        <w:spacing w:after="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 </w:t>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relevamiento muestra un sistema en </w:t>
      </w:r>
      <w:r w:rsidDel="00000000" w:rsidR="00000000" w:rsidRPr="00000000">
        <w:rPr>
          <w:rFonts w:ascii="Times New Roman" w:cs="Times New Roman" w:eastAsia="Times New Roman" w:hAnsi="Times New Roman"/>
          <w:i w:val="1"/>
          <w:iCs w:val="1"/>
          <w:rtl w:val="0"/>
        </w:rPr>
        <w:t xml:space="preserve">etapa incipiente de consolidación</w:t>
      </w:r>
      <w:r w:rsidDel="00000000" w:rsidR="00000000" w:rsidRPr="00000000">
        <w:rPr>
          <w:rFonts w:ascii="Times New Roman" w:cs="Times New Roman" w:eastAsia="Times New Roman" w:hAnsi="Times New Roman"/>
          <w:rtl w:val="0"/>
        </w:rPr>
        <w:t xml:space="preserve"> de la educación mediada por tecnologías. Entre las fortalezas se puede identificar el perfil de docentes con experiencia y formación previa sobre mediación tecnológica, uso extendido de herramientas digitales y alta disposición a seguir formándose. En cuanto a las debilidades: problemas de conectividad e infraestructura, formación aún centrada en lo técnico, falta de acompañamiento sistemático. De las oportunidades: alto interés en asesoramiento, posibilidad de institucionalizar prácticas, desarrollo de políticas sobre IA y educación digital</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sentido didáctico que se le otorga a las tecnologías, podemos encontrar un escenario denominado “incipiente” y otro “enriquecido”. En el primero aparecen “las utilizaciones que, desde una perspectiva tecnológica, son sencillas, por ejemplo, la utilización del correo electrónico en el marco de un proyecto educativo” (Maggio, 2012, p.25). En el caso particular remite al uso del campus virtual de la UNSJ como repositorio de materiales, encuentros sincrónicos, organización de las materias, las unidades y material escrito- audiovisual. El escenario “enriquecido” es aquel “donde la inclusión de nuevas tecnologías a la enseñanza se produce en formas complejas, que requieren un compromiso enorme, habilidades tecnológicas específicas y una clara comprensión del sentido de esas incorporaciones en relación con la enseñanza” (Maggio, 2012, p.26). En el caso de la FFHA implicaría el abordaje pedagógico de adaptación y organización de cada cátedra, diseño de estrategias de enseñanza y  creación de recursos digitales contextualizados y adaptados. En este sentido, el campus virtual actúa como una extensión del aula, este aspecto permitió la habilitación de ofertas de carreras a estudiantes de zonas alejadas que de ninguna otra manera podrían acceder a una carrera de nivel superior universitaria; promueve el espíritu democrático de la UNSJ, pero, específicamente es un pendiente de la FFHA ya que aún las carreras de grado se desarrollan en el espacio físico de esta unidad académica y sobre prácticas basados en el formato de enseñanza tradicional (a pesar de los casos de propuestas actualizadas, que resultan aisladas).</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relevamiento permite, además llevar a cabo un diagnóstico que abarque el análisis de diversas dimensiones para encarar la tarea de asesoramiento, asistencia y acompañamiento en el diseño de las prácticas educativas mediadas por tecnologías, el diseño de materiales didácticos, el diseño del aula virtual y la acción tutorial. Entre las dimensiones de análisis, podemos identificar aquellas que nos aporta la autora Lugo María Teresa (2011) que puede adecuar cada institución para conocer el punto inicial o de llegada en función de las necesidades particulares y a las condiciones derivadas de las políticas educativas. Por ello se reconoce:</w:t>
      </w:r>
    </w:p>
    <w:p w:rsidR="00000000" w:rsidDel="00000000" w:rsidP="00000000" w:rsidRDefault="00000000" w:rsidRPr="00000000" w14:paraId="0000003A">
      <w:pPr>
        <w:spacing w:after="0" w:line="24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TIC en el desarrollo curricular: pensar en líneas de acción implica preguntarse si lo planificado pone el énfasis en el uso efectivo de las TIC para las situaciones de enseñanza y aprendizaje, más que para la capacitación en TIC ¿Las TIC tienen un abordaje transversal o su uso se implementa solo en algunas materias? ¿Las TIC se utilizan como un recurso para la motivación o para cambiar la propuesta pedagógica? ¿Hay un enfoque coordinado para la provisión de contenidos digitales para asegurar que los contenidos cubran todas las áreas temáticas posibles? Particularmente la FFHA se encuentra frente al desafío de pensar estrategias para enfocar el cambio y mejora de las prácticas de enseñanza mediadas por tecnologías, superando la mirada instrumental de su uso (ir más allá de capacitaciones, cursos sobre el uso del campus virtual y sus opciones); identificar los puntos de resistencia (cátedras que presentan mayores desafíos) y reconocer al nuevo sujeto de aprendizaje.</w:t>
      </w:r>
    </w:p>
    <w:p w:rsidR="00000000" w:rsidDel="00000000" w:rsidP="00000000" w:rsidRDefault="00000000" w:rsidRPr="00000000" w14:paraId="0000003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FFHA, se encuentra en un punto crítico: el contexto obliga diseñar estrategias que superen el uso del campus virtual solo como repositorio de materiales, esto conlleva reconocer que las propuestas de enseñanza en cada carrera tiene que revisar el formato instalado de prácticas de enseñanza y construcción de contenidos. Este contexto histórico nos obliga a acompañar dichas transformaciones, ya que la sociedad de la información posiciona a los sistemas universitarios nacionales en competencia con otras agencias o espacios de aprendizaje. </w:t>
      </w:r>
    </w:p>
    <w:p w:rsidR="00000000" w:rsidDel="00000000" w:rsidP="00000000" w:rsidRDefault="00000000" w:rsidRPr="00000000" w14:paraId="0000003C">
      <w:pPr>
        <w:spacing w:after="0" w:line="24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-Desarrollo profesional de los docentes: ¿Existe asistencia disponible para los docentes para producir recursos digitales? ¿Se difunden recursos digitales o redes colaborativas entre los docentes y con otros centros educativos? ¿Existen canales entre los centros educativos/en la región para que los docentes puedan compartir sus estrategias y recursos digitales? Otro desafío que tiene el equipo de mediación pedagógica es generar comunidades o redes de enseñanza y de aprendizajes en la que cada cátedra de la FFHA intercambie experiencias, dificultades (atendiendo a las demandas que nos arroja el relevamiento institucional). Definir instancias de evaluación para el seguimiento, triangular con información sobre la infraestructura, equipamiento, servicios digitales y  condiciones de los actores responsables.</w:t>
      </w:r>
    </w:p>
    <w:p w:rsidR="00000000" w:rsidDel="00000000" w:rsidP="00000000" w:rsidRDefault="00000000" w:rsidRPr="00000000" w14:paraId="0000003D">
      <w:pPr>
        <w:spacing w:after="0" w:line="24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-Cultura digital: ¿Tienen los docentes y los alumnos oportunidad de utilizar recursos de TIC (computadoras, software educativo, celulares, pizarras electrónicas, etc.) de manera significativa durante y después de la clase? ¿Existe un espacio web donde los centros educativos pueden publicar sus páginas y recursos para facilitar su publicación? ¿La institución, o los docentes, plantean espacios de comunicación y colaboración en redes sociales o weblogs? ¿Los usos y costumbres relacionados con los dispositivos digitales son consistentes con los principios institucionales? ¿Qué aspectos de la cultura digital en la institución facilitan u obstaculizan la flexibilidad de la estructura? La FFHA tiene una población estudiantil que sufre los efectos de la desigualdad social y educativa. Muchos de los alumnos (especialmente de zonas alejadas al gran San Juan), no tienen acceso a dispositivos y a servicio de internet de calidad. Este panorama influye en la apropiación o desarrollo de competencias necesarias para el entorno tecnológico (aulas virtuales, campus virtual). Desde la gestión y los equipos docentes, resta indagar, profundizar en aquellas competencias digitales que pueden determinar la transformación de las prácticas educativas mediadas por tecnologías de manera democrática en término de acceso y construcción de conocimiento.</w:t>
      </w:r>
    </w:p>
    <w:p w:rsidR="00000000" w:rsidDel="00000000" w:rsidP="00000000" w:rsidRDefault="00000000" w:rsidRPr="00000000" w14:paraId="0000003E">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UNSJ la expansión y consolidación de las propuestas educativas mediadas por tecnologías ha adquirido una relevancia creciente en los últimos años. Este proceso se desarrolla en un escenario complejo, atravesado por la profunda crisis presupuestaria que afecta al sistema universitario público nacional, traduciéndose en restricciones financieras, deterioro de las condiciones laborales docentes, migración de profesionales hacia otros sectores de empleo. También se observa en particular la situación de la provincia de San Juan, en el cual registra limitaciones en la infraestructura tecnológica disponible en el territorio provincial, especialmente en aquellos departamentos donde las condiciones de conectividad dificultan el acceso a las propuestas educativas mediadas por tecnologías.</w:t>
      </w:r>
    </w:p>
    <w:p w:rsidR="00000000" w:rsidDel="00000000" w:rsidP="00000000" w:rsidRDefault="00000000" w:rsidRPr="00000000" w14:paraId="0000004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FFHA transita un proceso de revisión y actualización de sus planes de estudio, orientado a adecuar las carreras de grado presenciales a formatos que incorporen modalidades a distancia o propuestas presenciales con una alta carga horaria mediada por tecnologías. Este escenario evidencia la necesidad de fortalecer las capacidades institucionales para acompañar procesos de innovación pedagógica y transformación curricular.</w:t>
      </w:r>
    </w:p>
    <w:p w:rsidR="00000000" w:rsidDel="00000000" w:rsidP="00000000" w:rsidRDefault="00000000" w:rsidRPr="00000000" w14:paraId="0000004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el crecimiento de estas propuestas y las exigencias derivadas de la adecuación curricular no han sido acompañados por políticas institucionales que contemplen la creación de cargos específicos destinados a la gestión, el asesoramiento y el acompañamiento técnico-pedagógico en el ámbito de la Educación a Distancia (EaD). Esta situación limita la consolidación de equipos estables con capacidad para sostener procesos sistemáticos de asesoramiento a las cátedras, elaboración de normativa institucional, diseño de estrategias de formación docente y seguimiento de las transformaciones curriculares requeridas por la modalidad.</w:t>
      </w:r>
    </w:p>
    <w:p w:rsidR="00000000" w:rsidDel="00000000" w:rsidP="00000000" w:rsidRDefault="00000000" w:rsidRPr="00000000" w14:paraId="0000004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Actualmente, estas funciones son asumidas por docentes que integran los Equipos Base Multidisciplinarios del SIED FFHA, quienes desarrollan dichas tareas de manera complementaria a sus responsabilidades habituales, destinando aproximadamente cinco horas semanales de sus cargos docentes o percibiendo una compensación económica insuficiente para la magnitud de las funciones desempeñadas. Esta modalidad de organización genera sobrecarga laboral, dificulta la continuidad de las acciones institucionales y limita la capacidad de respuesta frente a las crecientes demandas de acompañamiento pedagógico, tecnológico y comunicacional de los equipos docentes.</w:t>
      </w:r>
    </w:p>
    <w:p w:rsidR="00000000" w:rsidDel="00000000" w:rsidP="00000000" w:rsidRDefault="00000000" w:rsidRPr="00000000" w14:paraId="0000004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los resultados obtenidos ponen de manifiesto que el fortalecimiento de las políticas institucionales de Educación a Distancia no depende únicamente de la disponibilidad de plataformas tecnológicas o de marcos normativos adecuados, sino también de la consolidación de estructuras organizacionales y equipos profesionales estables que permitan sostener, en el tiempo, procesos de innovación educativa con calidad. En consecuencia, la creación de cargos específicos para los Equipos Base Multidisciplinarios constituye una condición estratégica para garantizar el desarrollo de propuestas educativas mediadas por tecnologías, fortalecer los procesos de adecuación curricular y responder a los desafíos que enfrenta la universidad pública en el contexto actual.</w:t>
      </w: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Lugo María Teresa y Valeria Kelly (2011). </w:t>
      </w:r>
      <w:r w:rsidDel="00000000" w:rsidR="00000000" w:rsidRPr="00000000">
        <w:rPr>
          <w:rFonts w:ascii="Times New Roman" w:cs="Times New Roman" w:eastAsia="Times New Roman" w:hAnsi="Times New Roman"/>
          <w:i w:val="1"/>
          <w:iCs w:val="1"/>
          <w:rtl w:val="0"/>
        </w:rPr>
        <w:t xml:space="preserve">La matriz TIC. Una herramienta para planificar las tecnologías de la información y la comunicación en las instituciones educativas</w:t>
      </w:r>
      <w:r w:rsidDel="00000000" w:rsidR="00000000" w:rsidRPr="00000000">
        <w:rPr>
          <w:rFonts w:ascii="Times New Roman" w:cs="Times New Roman" w:eastAsia="Times New Roman" w:hAnsi="Times New Roman"/>
          <w:rtl w:val="0"/>
        </w:rPr>
        <w:t xml:space="preserve">. Ciudad Autónoma de Buenos Aires: Instituto Internacional de Planeamiento de la Educación IIPE-Unesco. </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Lugo, M. T., &amp; Ithurburu, V. (2019). Políticas digitales en América Latina. Tecnologías para fortalecer la educación de calidad. </w:t>
      </w:r>
      <w:r w:rsidDel="00000000" w:rsidR="00000000" w:rsidRPr="00000000">
        <w:rPr>
          <w:rFonts w:ascii="Times New Roman" w:cs="Times New Roman" w:eastAsia="Times New Roman" w:hAnsi="Times New Roman"/>
          <w:i w:val="1"/>
          <w:iCs w:val="1"/>
          <w:rtl w:val="0"/>
        </w:rPr>
        <w:t xml:space="preserve">Revista Iberoamericana de Educación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79</w:t>
      </w:r>
      <w:r w:rsidDel="00000000" w:rsidR="00000000" w:rsidRPr="00000000">
        <w:rPr>
          <w:rFonts w:ascii="Times New Roman" w:cs="Times New Roman" w:eastAsia="Times New Roman" w:hAnsi="Times New Roman"/>
          <w:rtl w:val="0"/>
        </w:rPr>
        <w:t xml:space="preserve">(1), 11–31. [Enlace al artículo de la</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2f5496"/>
            <w:u w:val="single"/>
            <w:rtl w:val="0"/>
          </w:rPr>
          <w:t xml:space="preserve">Organización de Estados Iberoamericanos</w:t>
        </w:r>
      </w:hyperlink>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rtl w:val="0"/>
          </w:rPr>
          <w:t xml:space="preserve">1</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Maggio, M. (2012). </w:t>
      </w:r>
      <w:r w:rsidDel="00000000" w:rsidR="00000000" w:rsidRPr="00000000">
        <w:rPr>
          <w:rFonts w:ascii="Times New Roman" w:cs="Times New Roman" w:eastAsia="Times New Roman" w:hAnsi="Times New Roman"/>
          <w:i w:val="1"/>
          <w:iCs w:val="1"/>
          <w:rtl w:val="0"/>
        </w:rPr>
        <w:t xml:space="preserve">Enriquecer la enseñanza: Los ambientes con alta disposición tecnológica como oportunidad</w:t>
      </w:r>
      <w:r w:rsidDel="00000000" w:rsidR="00000000" w:rsidRPr="00000000">
        <w:rPr>
          <w:rFonts w:ascii="Times New Roman" w:cs="Times New Roman" w:eastAsia="Times New Roman" w:hAnsi="Times New Roman"/>
          <w:rtl w:val="0"/>
        </w:rPr>
        <w:t xml:space="preserve">. Paidós. </w:t>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Ordenanza Nº 02/2020-CS-UNSJ</w:t>
      </w:r>
      <w:r w:rsidDel="00000000" w:rsidR="00000000" w:rsidRPr="00000000">
        <w:rPr>
          <w:rtl w:val="0"/>
        </w:rPr>
      </w:r>
    </w:p>
    <w:sectPr>
      <w:headerReference r:id="rId10" w:type="default"/>
      <w:footerReference r:id="rId11"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scholar.google.com/citations?user=JnJk9B0AAAAJ&amp;hl=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ieoei.org/rie/article/view/3398" TargetMode="External"/><Relationship Id="rId8" Type="http://schemas.openxmlformats.org/officeDocument/2006/relationships/hyperlink" Target="https://rieoei.org/rie/article/view/339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x4/fnRHr3o+Y8WcvMcZISfqUlA==">CgMxLjAyDmgubDkxNWNoYjFqaGRwMg5oLmxhbmEzbWlham90dDIOaC52YjFqa3RiMHd4YjcyDmguajhwNXlsYTJhdHBvMg5oLjV4aXBpOXc4ZGxvYzgAciExYkl4NDdfby1FLTN3cEZnRVFCblZjY2JtOHZKa2NIcnM=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