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D5B8" w14:textId="0ABF1B1E" w:rsidR="00636650" w:rsidRPr="00636650" w:rsidRDefault="00636650" w:rsidP="00636650">
      <w:pPr>
        <w:spacing w:after="80" w:line="276" w:lineRule="auto"/>
        <w:jc w:val="center"/>
        <w:rPr>
          <w:rFonts w:ascii="Calibri" w:eastAsia="Calibri" w:hAnsi="Calibri" w:cs="Times New Roman"/>
          <w:b/>
          <w:kern w:val="0"/>
          <w:lang w:val="es-AR"/>
          <w14:ligatures w14:val="none"/>
        </w:rPr>
      </w:pPr>
      <w:r w:rsidRPr="00636650">
        <w:rPr>
          <w:rFonts w:ascii="Times New Roman" w:eastAsia="Calibri" w:hAnsi="Times New Roman" w:cs="Times New Roman"/>
          <w:b/>
          <w:kern w:val="0"/>
          <w:lang w:val="es-AR"/>
          <w14:ligatures w14:val="none"/>
        </w:rPr>
        <w:t>Discriminación étnico-racial hacia estudiantes de pueblos indígenas y afrodescendientes</w:t>
      </w:r>
      <w:r w:rsidRPr="00636650">
        <w:rPr>
          <w:rFonts w:ascii="Times New Roman" w:eastAsia="Calibri" w:hAnsi="Times New Roman" w:cs="Times New Roman"/>
          <w:b/>
          <w:color w:val="FF0000"/>
          <w:kern w:val="0"/>
          <w:lang w:val="es-AR"/>
          <w14:ligatures w14:val="none"/>
        </w:rPr>
        <w:t xml:space="preserve"> </w:t>
      </w:r>
      <w:r w:rsidRPr="00636650">
        <w:rPr>
          <w:rFonts w:ascii="Times New Roman" w:eastAsia="Calibri" w:hAnsi="Times New Roman" w:cs="Times New Roman"/>
          <w:b/>
          <w:kern w:val="0"/>
          <w:lang w:val="es-AR"/>
          <w14:ligatures w14:val="none"/>
        </w:rPr>
        <w:t>en universidades de América Latina</w:t>
      </w:r>
      <w:r w:rsidRPr="00636650">
        <w:rPr>
          <w:rFonts w:ascii="Calibri" w:eastAsia="Calibri" w:hAnsi="Calibri" w:cs="Times New Roman"/>
          <w:kern w:val="0"/>
          <w:lang w:val="es-AR"/>
          <w14:ligatures w14:val="none"/>
        </w:rPr>
        <w:t xml:space="preserve"> </w:t>
      </w:r>
    </w:p>
    <w:p w14:paraId="3F936A79" w14:textId="77777777" w:rsidR="009A23D0" w:rsidRDefault="009A23D0" w:rsidP="005F3B2E">
      <w:pPr>
        <w:spacing w:after="0" w:line="240" w:lineRule="auto"/>
        <w:jc w:val="right"/>
        <w:rPr>
          <w:rFonts w:ascii="Times New Roman" w:hAnsi="Times New Roman" w:cs="Times New Roman"/>
        </w:rPr>
      </w:pPr>
    </w:p>
    <w:p w14:paraId="4E738780" w14:textId="158F8FFC" w:rsidR="005F3B2E" w:rsidRPr="00BA642E" w:rsidRDefault="00636650" w:rsidP="005F3B2E">
      <w:pPr>
        <w:spacing w:after="0" w:line="240" w:lineRule="auto"/>
        <w:jc w:val="right"/>
        <w:rPr>
          <w:rFonts w:ascii="Times New Roman" w:hAnsi="Times New Roman" w:cs="Times New Roman"/>
        </w:rPr>
      </w:pPr>
      <w:r>
        <w:rPr>
          <w:rFonts w:ascii="Times New Roman" w:hAnsi="Times New Roman" w:cs="Times New Roman"/>
        </w:rPr>
        <w:t>Daniel Mato</w:t>
      </w:r>
    </w:p>
    <w:p w14:paraId="6C2AECCA" w14:textId="7B8BF078" w:rsidR="005F3B2E" w:rsidRPr="00BA642E" w:rsidRDefault="00636650" w:rsidP="005F3B2E">
      <w:pPr>
        <w:spacing w:after="0" w:line="240" w:lineRule="auto"/>
        <w:jc w:val="right"/>
        <w:rPr>
          <w:rFonts w:ascii="Times New Roman" w:hAnsi="Times New Roman" w:cs="Times New Roman"/>
        </w:rPr>
      </w:pPr>
      <w:r>
        <w:rPr>
          <w:rFonts w:ascii="Times New Roman" w:hAnsi="Times New Roman" w:cs="Times New Roman"/>
        </w:rPr>
        <w:t>UNTREF - CONICET</w:t>
      </w:r>
    </w:p>
    <w:p w14:paraId="7D0026CD" w14:textId="204F4E1F" w:rsidR="005F3B2E" w:rsidRPr="00BA642E" w:rsidRDefault="00636650" w:rsidP="005F3B2E">
      <w:pPr>
        <w:spacing w:after="0" w:line="240" w:lineRule="auto"/>
        <w:jc w:val="right"/>
        <w:rPr>
          <w:rFonts w:ascii="Times New Roman" w:hAnsi="Times New Roman" w:cs="Times New Roman"/>
        </w:rPr>
      </w:pPr>
      <w:r>
        <w:rPr>
          <w:rFonts w:ascii="Times New Roman" w:hAnsi="Times New Roman" w:cs="Times New Roman"/>
        </w:rPr>
        <w:t>dmato@untref.edu.ar</w:t>
      </w:r>
    </w:p>
    <w:p w14:paraId="60129AF6" w14:textId="77777777" w:rsidR="00636650" w:rsidRDefault="00636650" w:rsidP="00636650">
      <w:pPr>
        <w:spacing w:after="0" w:line="240" w:lineRule="auto"/>
        <w:ind w:left="357"/>
        <w:contextualSpacing/>
        <w:jc w:val="both"/>
        <w:rPr>
          <w:rFonts w:ascii="Times New Roman" w:eastAsia="Calibri" w:hAnsi="Times New Roman" w:cs="Times New Roman"/>
          <w:b/>
          <w:kern w:val="0"/>
          <w:shd w:val="clear" w:color="auto" w:fill="FFFFFF"/>
          <w:lang w:val="es-AR"/>
          <w14:ligatures w14:val="none"/>
        </w:rPr>
      </w:pPr>
    </w:p>
    <w:p w14:paraId="63F9B4ED" w14:textId="77777777" w:rsidR="009A23D0" w:rsidRDefault="009A23D0" w:rsidP="00636650">
      <w:pPr>
        <w:spacing w:after="0" w:line="240" w:lineRule="auto"/>
        <w:ind w:left="357"/>
        <w:contextualSpacing/>
        <w:jc w:val="both"/>
        <w:rPr>
          <w:rFonts w:ascii="Times New Roman" w:eastAsia="Calibri" w:hAnsi="Times New Roman" w:cs="Times New Roman"/>
          <w:b/>
          <w:kern w:val="0"/>
          <w:shd w:val="clear" w:color="auto" w:fill="FFFFFF"/>
          <w:lang w:val="es-AR"/>
          <w14:ligatures w14:val="none"/>
        </w:rPr>
      </w:pPr>
    </w:p>
    <w:p w14:paraId="476C07C2" w14:textId="15687914" w:rsidR="00636650" w:rsidRPr="00636650" w:rsidRDefault="00636650" w:rsidP="00636650">
      <w:pPr>
        <w:spacing w:after="0" w:line="240" w:lineRule="auto"/>
        <w:ind w:left="357"/>
        <w:contextualSpacing/>
        <w:jc w:val="both"/>
        <w:rPr>
          <w:rFonts w:ascii="Times New Roman" w:eastAsia="Calibri" w:hAnsi="Times New Roman" w:cs="Times New Roman"/>
          <w:kern w:val="0"/>
          <w:lang w:val="es-AR"/>
          <w14:ligatures w14:val="none"/>
        </w:rPr>
      </w:pPr>
      <w:r w:rsidRPr="00636650">
        <w:rPr>
          <w:rFonts w:ascii="Times New Roman" w:eastAsia="Calibri" w:hAnsi="Times New Roman" w:cs="Times New Roman"/>
          <w:b/>
          <w:kern w:val="0"/>
          <w:shd w:val="clear" w:color="auto" w:fill="FFFFFF"/>
          <w:lang w:val="es-AR"/>
          <w14:ligatures w14:val="none"/>
        </w:rPr>
        <w:t>Resumen:</w:t>
      </w:r>
      <w:r w:rsidRPr="00636650">
        <w:rPr>
          <w:rFonts w:ascii="Times New Roman" w:eastAsia="Calibri" w:hAnsi="Times New Roman" w:cs="Times New Roman"/>
          <w:kern w:val="0"/>
          <w:shd w:val="clear" w:color="auto" w:fill="FFFFFF"/>
          <w:lang w:val="es-AR"/>
          <w14:ligatures w14:val="none"/>
        </w:rPr>
        <w:t xml:space="preserve">  </w:t>
      </w:r>
      <w:r w:rsidRPr="00636650">
        <w:rPr>
          <w:rFonts w:ascii="Times New Roman" w:eastAsia="Calibri" w:hAnsi="Times New Roman" w:cs="Times New Roman"/>
          <w:kern w:val="0"/>
          <w:lang w:val="es-AR"/>
          <w14:ligatures w14:val="none"/>
        </w:rPr>
        <w:t xml:space="preserve">La discriminación étnico-racial es una manifestación y, a la vez, un mecanismo de reproducción del racismo, que afecta las experiencias de vida y educativas de estudiantes de pueblos indígenas y afrodescendientes en numerosas universidades de América Latina. </w:t>
      </w:r>
      <w:r w:rsidRPr="00636650">
        <w:rPr>
          <w:rFonts w:ascii="Times New Roman" w:eastAsia="Calibri" w:hAnsi="Times New Roman" w:cs="Times New Roman"/>
          <w:kern w:val="0"/>
          <w:shd w:val="clear" w:color="auto" w:fill="FFFFFF"/>
          <w:lang w:val="es-AR"/>
          <w14:ligatures w14:val="none"/>
        </w:rPr>
        <w:t xml:space="preserve">Esta ponencia documenta la persistencia de modalidades de </w:t>
      </w:r>
      <w:r w:rsidRPr="00636650">
        <w:rPr>
          <w:rFonts w:ascii="Times New Roman" w:eastAsia="Calibri" w:hAnsi="Times New Roman" w:cs="Times New Roman"/>
          <w:kern w:val="0"/>
          <w:lang w:val="es-AR"/>
          <w14:ligatures w14:val="none"/>
        </w:rPr>
        <w:t>violencia verbal y otras prácticas de discriminación étnico-racial</w:t>
      </w:r>
      <w:r w:rsidRPr="00636650">
        <w:rPr>
          <w:rFonts w:ascii="Times New Roman" w:eastAsia="Calibri" w:hAnsi="Times New Roman" w:cs="Times New Roman"/>
          <w:b/>
          <w:kern w:val="0"/>
          <w:lang w:val="es-AR"/>
          <w14:ligatures w14:val="none"/>
        </w:rPr>
        <w:t xml:space="preserve"> </w:t>
      </w:r>
      <w:r w:rsidRPr="00636650">
        <w:rPr>
          <w:rFonts w:ascii="Times New Roman" w:eastAsia="Calibri" w:hAnsi="Times New Roman" w:cs="Times New Roman"/>
          <w:kern w:val="0"/>
          <w:lang w:val="es-AR"/>
          <w14:ligatures w14:val="none"/>
        </w:rPr>
        <w:t xml:space="preserve">que afectan a estudiantes de estos pueblos en </w:t>
      </w:r>
      <w:r w:rsidRPr="00636650">
        <w:rPr>
          <w:rFonts w:ascii="Times New Roman" w:eastAsia="Calibri" w:hAnsi="Times New Roman" w:cs="Times New Roman"/>
          <w:kern w:val="0"/>
          <w:shd w:val="clear" w:color="auto" w:fill="FFFFFF"/>
          <w:lang w:val="es-AR"/>
          <w14:ligatures w14:val="none"/>
        </w:rPr>
        <w:t xml:space="preserve">universidades de la región. Además, identifica algunos </w:t>
      </w:r>
      <w:r w:rsidRPr="00636650">
        <w:rPr>
          <w:rFonts w:ascii="Times New Roman" w:eastAsia="Calibri" w:hAnsi="Times New Roman" w:cs="Times New Roman"/>
          <w:iCs/>
          <w:kern w:val="0"/>
          <w:shd w:val="clear" w:color="auto" w:fill="FFFFFF"/>
          <w:lang w:val="es-AR"/>
          <w14:ligatures w14:val="none"/>
        </w:rPr>
        <w:t>factores institucionales</w:t>
      </w:r>
      <w:r w:rsidRPr="00636650">
        <w:rPr>
          <w:rFonts w:ascii="Times New Roman" w:eastAsia="Calibri" w:hAnsi="Times New Roman" w:cs="Times New Roman"/>
          <w:kern w:val="0"/>
          <w:shd w:val="clear" w:color="auto" w:fill="FFFFFF"/>
          <w:lang w:val="es-AR"/>
          <w14:ligatures w14:val="none"/>
        </w:rPr>
        <w:t xml:space="preserve"> </w:t>
      </w:r>
      <w:r w:rsidRPr="00636650">
        <w:rPr>
          <w:rFonts w:ascii="Times New Roman" w:eastAsia="Calibri" w:hAnsi="Times New Roman" w:cs="Times New Roman"/>
          <w:kern w:val="0"/>
          <w:lang w:val="es-AR"/>
          <w14:ligatures w14:val="none"/>
        </w:rPr>
        <w:t xml:space="preserve">que hacen posible la naturalización y reproducción de dichas prácticas en ámbitos universitarios y propone algunas iniciativas para combatirlas.  Para documentar la vigencia de estas prácticas la ponencia presenta una síntesis analítica de algunos testimonios de prácticas de discriminación étnico-racial que afectan a estudiantes indígenas y afrodescendientes en universidades de 11 países de América Latina, expuestos en publicaciones académicas de otros autores. Adicionalmente, ofrece una sistematización analítica de las respuestas de 545 estudiantes de universidades de 17 países de la región al cuestionario de una consulta exploratoria realizada por la Cátedra UNESCO Educación Superior y Pueblos Indígenas y Afrodescendientes en América Latina, de la UNTREF, en el tercer trimestre del año 2024. Con base en la revisión documental antes referida y en las respuestas a la mencionada consulta, </w:t>
      </w:r>
      <w:bookmarkStart w:id="0" w:name="_Hlk192971904"/>
      <w:r w:rsidRPr="00636650">
        <w:rPr>
          <w:rFonts w:ascii="Times New Roman" w:eastAsia="Calibri" w:hAnsi="Times New Roman" w:cs="Times New Roman"/>
          <w:kern w:val="0"/>
          <w:lang w:val="es-AR"/>
          <w14:ligatures w14:val="none"/>
        </w:rPr>
        <w:t xml:space="preserve">se describen algunos factores institucionales, es decir, propios de las universidades, que hacen posible </w:t>
      </w:r>
      <w:r w:rsidRPr="00636650">
        <w:rPr>
          <w:rFonts w:ascii="Times New Roman" w:eastAsia="Calibri" w:hAnsi="Times New Roman" w:cs="Times New Roman"/>
          <w:kern w:val="0"/>
          <w:shd w:val="clear" w:color="auto" w:fill="FFFFFF"/>
          <w:lang w:val="es-AR"/>
          <w14:ligatures w14:val="none"/>
        </w:rPr>
        <w:t>que las prácticas de discriminación étnico-racial continúen naturalizándose y reproduciéndose en ellas</w:t>
      </w:r>
      <w:bookmarkEnd w:id="0"/>
      <w:r w:rsidRPr="00636650">
        <w:rPr>
          <w:rFonts w:ascii="Times New Roman" w:eastAsia="Calibri" w:hAnsi="Times New Roman" w:cs="Times New Roman"/>
          <w:kern w:val="0"/>
          <w:shd w:val="clear" w:color="auto" w:fill="FFFFFF"/>
          <w:lang w:val="es-AR"/>
          <w14:ligatures w14:val="none"/>
        </w:rPr>
        <w:t xml:space="preserve">. Finalmente, </w:t>
      </w:r>
      <w:r w:rsidRPr="00636650">
        <w:rPr>
          <w:rFonts w:ascii="Times New Roman" w:eastAsia="Calibri" w:hAnsi="Times New Roman" w:cs="Times New Roman"/>
          <w:kern w:val="0"/>
          <w:lang w:val="es-AR"/>
          <w14:ligatures w14:val="none"/>
        </w:rPr>
        <w:t>propone algunas iniciativas institucionales para combatirlas.</w:t>
      </w:r>
    </w:p>
    <w:p w14:paraId="40105355" w14:textId="77777777" w:rsidR="00636650" w:rsidRPr="00636650" w:rsidRDefault="00636650" w:rsidP="00636650">
      <w:pPr>
        <w:spacing w:after="0" w:line="240" w:lineRule="auto"/>
        <w:ind w:left="357"/>
        <w:contextualSpacing/>
        <w:jc w:val="both"/>
        <w:rPr>
          <w:rFonts w:ascii="Times New Roman" w:eastAsia="Calibri" w:hAnsi="Times New Roman" w:cs="Times New Roman"/>
          <w:b/>
          <w:bCs/>
          <w:kern w:val="0"/>
          <w:lang w:val="es-AR"/>
          <w14:ligatures w14:val="none"/>
        </w:rPr>
      </w:pPr>
    </w:p>
    <w:p w14:paraId="4D59B134" w14:textId="77777777" w:rsidR="00636650" w:rsidRPr="00636650" w:rsidRDefault="00636650" w:rsidP="00636650">
      <w:pPr>
        <w:spacing w:after="0" w:line="240" w:lineRule="auto"/>
        <w:ind w:left="357"/>
        <w:contextualSpacing/>
        <w:jc w:val="both"/>
        <w:rPr>
          <w:rFonts w:ascii="Times New Roman" w:eastAsia="Calibri" w:hAnsi="Times New Roman" w:cs="Times New Roman"/>
          <w:b/>
          <w:color w:val="0070C0"/>
          <w:kern w:val="0"/>
          <w:lang w:val="es-AR"/>
          <w14:ligatures w14:val="none"/>
        </w:rPr>
      </w:pPr>
      <w:r w:rsidRPr="00636650">
        <w:rPr>
          <w:rFonts w:ascii="Times New Roman" w:eastAsia="Calibri" w:hAnsi="Times New Roman" w:cs="Times New Roman"/>
          <w:b/>
          <w:bCs/>
          <w:kern w:val="0"/>
          <w:lang w:val="es-AR"/>
          <w14:ligatures w14:val="none"/>
        </w:rPr>
        <w:t>Palabras clave:</w:t>
      </w:r>
      <w:r w:rsidRPr="00636650">
        <w:rPr>
          <w:rFonts w:ascii="Times New Roman" w:eastAsia="Calibri" w:hAnsi="Times New Roman" w:cs="Times New Roman"/>
          <w:kern w:val="0"/>
          <w:lang w:val="es-AR"/>
          <w14:ligatures w14:val="none"/>
        </w:rPr>
        <w:t xml:space="preserve"> Racismo.  Estudiantes universitarios. América Latina.</w:t>
      </w:r>
    </w:p>
    <w:p w14:paraId="7E83515B" w14:textId="61D32964" w:rsidR="001923DC" w:rsidRDefault="001923DC" w:rsidP="004C79A1">
      <w:pPr>
        <w:spacing w:line="240" w:lineRule="auto"/>
        <w:jc w:val="both"/>
        <w:rPr>
          <w:rFonts w:ascii="Times New Roman" w:hAnsi="Times New Roman" w:cs="Times New Roman"/>
          <w:lang w:val="pt-BR"/>
        </w:rPr>
      </w:pPr>
    </w:p>
    <w:p w14:paraId="2C262B6C" w14:textId="77777777" w:rsidR="004C79A1" w:rsidRPr="004C79A1" w:rsidRDefault="004C79A1" w:rsidP="004C79A1">
      <w:pPr>
        <w:spacing w:after="0" w:line="240" w:lineRule="auto"/>
        <w:jc w:val="both"/>
        <w:rPr>
          <w:rFonts w:ascii="Times New Roman" w:eastAsia="Calibri" w:hAnsi="Times New Roman" w:cs="Times New Roman"/>
          <w:b/>
          <w:color w:val="0070C0"/>
          <w:kern w:val="0"/>
          <w:lang w:val="es-AR"/>
          <w14:ligatures w14:val="none"/>
        </w:rPr>
      </w:pPr>
    </w:p>
    <w:p w14:paraId="4F5C8DA0" w14:textId="77777777" w:rsidR="004C79A1" w:rsidRPr="004C79A1" w:rsidRDefault="004C79A1" w:rsidP="004C79A1">
      <w:pPr>
        <w:numPr>
          <w:ilvl w:val="0"/>
          <w:numId w:val="5"/>
        </w:numPr>
        <w:spacing w:after="0" w:line="240" w:lineRule="auto"/>
        <w:contextualSpacing/>
        <w:jc w:val="both"/>
        <w:rPr>
          <w:rFonts w:ascii="Times New Roman" w:eastAsia="Calibri" w:hAnsi="Times New Roman" w:cs="Times New Roman"/>
          <w:b/>
          <w:bCs/>
          <w:kern w:val="0"/>
          <w:lang w:val="es-AR"/>
          <w14:ligatures w14:val="none"/>
        </w:rPr>
      </w:pPr>
      <w:r w:rsidRPr="004C79A1">
        <w:rPr>
          <w:rFonts w:ascii="Times New Roman" w:eastAsia="Times New Roman" w:hAnsi="Times New Roman" w:cs="Times New Roman"/>
          <w:b/>
          <w:bCs/>
          <w:kern w:val="0"/>
          <w:lang w:val="es-ES" w:eastAsia="es-ES"/>
          <w14:ligatures w14:val="none"/>
        </w:rPr>
        <w:t xml:space="preserve">Racismo </w:t>
      </w:r>
      <w:r w:rsidRPr="004C79A1">
        <w:rPr>
          <w:rFonts w:ascii="Times New Roman" w:eastAsia="Calibri" w:hAnsi="Times New Roman" w:cs="Times New Roman"/>
          <w:b/>
          <w:bCs/>
          <w:kern w:val="0"/>
          <w:lang w:val="es-AR"/>
          <w14:ligatures w14:val="none"/>
        </w:rPr>
        <w:t>y discriminación étnico-racial en las universidades</w:t>
      </w:r>
    </w:p>
    <w:p w14:paraId="2CB2003A" w14:textId="77777777" w:rsidR="004C79A1" w:rsidRPr="004C79A1" w:rsidRDefault="004C79A1" w:rsidP="004C79A1">
      <w:pPr>
        <w:spacing w:after="0" w:line="240" w:lineRule="auto"/>
        <w:ind w:firstLine="340"/>
        <w:jc w:val="both"/>
        <w:rPr>
          <w:rFonts w:ascii="Times New Roman" w:eastAsia="Times New Roman" w:hAnsi="Times New Roman" w:cs="Times New Roman"/>
          <w:kern w:val="0"/>
          <w:lang w:val="es-AR" w:eastAsia="es-AR"/>
          <w14:ligatures w14:val="none"/>
        </w:rPr>
      </w:pPr>
    </w:p>
    <w:p w14:paraId="43BF8763" w14:textId="07904F06"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r w:rsidRPr="004C79A1">
        <w:rPr>
          <w:rFonts w:ascii="Times New Roman" w:eastAsia="Times New Roman" w:hAnsi="Times New Roman" w:cs="Times New Roman"/>
          <w:kern w:val="0"/>
          <w:lang w:val="es-AR" w:eastAsia="es-AR"/>
          <w14:ligatures w14:val="none"/>
        </w:rPr>
        <w:t xml:space="preserve">En la especie humana no existen razas. El racismo es una ideología según la cual los seres humanos </w:t>
      </w:r>
      <w:r w:rsidRPr="004C79A1">
        <w:rPr>
          <w:rFonts w:ascii="Times New Roman" w:eastAsia="Calibri" w:hAnsi="Times New Roman" w:cs="Times New Roman"/>
          <w:kern w:val="0"/>
          <w:lang w:val="es-ES"/>
          <w14:ligatures w14:val="none"/>
        </w:rPr>
        <w:t>seríamos clasificables en razas, algunas de las cuales serían superiores a otras a las que considera moral e intelectualmente inferiores (</w:t>
      </w:r>
      <w:r w:rsidRPr="004C79A1">
        <w:rPr>
          <w:rFonts w:ascii="Times New Roman" w:eastAsia="Calibri" w:hAnsi="Times New Roman" w:cs="Times New Roman"/>
          <w:kern w:val="0"/>
          <w:lang w:val="es-AR"/>
          <w14:ligatures w14:val="none"/>
        </w:rPr>
        <w:t xml:space="preserve">Almeida, 2019; </w:t>
      </w:r>
      <w:bookmarkStart w:id="1" w:name="_Hlk193218318"/>
      <w:r w:rsidRPr="004C79A1">
        <w:rPr>
          <w:rFonts w:ascii="Times New Roman" w:eastAsia="Calibri" w:hAnsi="Times New Roman" w:cs="Times New Roman"/>
          <w:kern w:val="0"/>
          <w:lang w:val="es-ES"/>
          <w14:ligatures w14:val="none"/>
        </w:rPr>
        <w:t>Gall et al., 2022</w:t>
      </w:r>
      <w:bookmarkEnd w:id="1"/>
      <w:r w:rsidRPr="004C79A1">
        <w:rPr>
          <w:rFonts w:ascii="Times New Roman" w:eastAsia="Calibri" w:hAnsi="Times New Roman" w:cs="Times New Roman"/>
          <w:kern w:val="0"/>
          <w:lang w:val="es-ES"/>
          <w14:ligatures w14:val="none"/>
        </w:rPr>
        <w:t xml:space="preserve">; </w:t>
      </w:r>
      <w:bookmarkStart w:id="2" w:name="_Hlk193221493"/>
      <w:r w:rsidRPr="004C79A1">
        <w:rPr>
          <w:rFonts w:ascii="Times New Roman" w:eastAsia="Calibri" w:hAnsi="Times New Roman" w:cs="Times New Roman"/>
          <w:kern w:val="0"/>
          <w:lang w:val="es-ES"/>
          <w14:ligatures w14:val="none"/>
        </w:rPr>
        <w:t xml:space="preserve">González, 2003; Graves Jr., </w:t>
      </w:r>
      <w:bookmarkEnd w:id="2"/>
      <w:r w:rsidRPr="004C79A1">
        <w:rPr>
          <w:rFonts w:ascii="Times New Roman" w:eastAsia="Calibri" w:hAnsi="Times New Roman" w:cs="Times New Roman"/>
          <w:kern w:val="0"/>
          <w:lang w:val="es-ES"/>
          <w14:ligatures w14:val="none"/>
        </w:rPr>
        <w:t xml:space="preserve">2002; </w:t>
      </w:r>
      <w:r w:rsidRPr="004C79A1">
        <w:rPr>
          <w:rFonts w:ascii="Times New Roman" w:eastAsia="Calibri" w:hAnsi="Times New Roman" w:cs="Times New Roman"/>
          <w:kern w:val="0"/>
          <w:lang w:val="es-AR"/>
          <w14:ligatures w14:val="none"/>
        </w:rPr>
        <w:t xml:space="preserve">Mbembe, 2016; </w:t>
      </w:r>
      <w:r w:rsidRPr="004C79A1">
        <w:rPr>
          <w:rFonts w:ascii="Times New Roman" w:eastAsia="Calibri" w:hAnsi="Times New Roman" w:cs="Times New Roman"/>
          <w:kern w:val="0"/>
          <w:lang w:val="es-ES"/>
          <w14:ligatures w14:val="none"/>
        </w:rPr>
        <w:t xml:space="preserve">Wieviorka,1998). </w:t>
      </w:r>
      <w:r w:rsidRPr="004C79A1">
        <w:rPr>
          <w:rFonts w:ascii="Times New Roman" w:eastAsia="Times New Roman" w:hAnsi="Times New Roman" w:cs="Times New Roman"/>
          <w:kern w:val="0"/>
          <w:lang w:val="es-AR" w:eastAsia="es-AR"/>
          <w14:ligatures w14:val="none"/>
        </w:rPr>
        <w:t>Esta ideología sirvió para legitimar el despliegue colonial protagonizado por coaliciones compuestas por algunas monarquías europeas, sus ejércitos, funcionariados y grupos de poder económico</w:t>
      </w:r>
      <w:r w:rsidRPr="004C79A1">
        <w:rPr>
          <w:rFonts w:ascii="Times New Roman" w:eastAsia="Calibri" w:hAnsi="Times New Roman" w:cs="Times New Roman"/>
          <w:kern w:val="0"/>
          <w:lang w:val="es-AR"/>
          <w14:ligatures w14:val="none"/>
        </w:rPr>
        <w:t xml:space="preserve">. En tanto ideología y régimen de poder, el racismo es constitutivo del mundo moderno y continúa siendo una causa crucial de las inequidades y desigualdades en las sociedades </w:t>
      </w:r>
      <w:r w:rsidRPr="004C79A1">
        <w:rPr>
          <w:rFonts w:ascii="Times New Roman" w:eastAsia="Calibri" w:hAnsi="Times New Roman" w:cs="Times New Roman"/>
          <w:kern w:val="0"/>
          <w:lang w:val="es-AR"/>
          <w14:ligatures w14:val="none"/>
        </w:rPr>
        <w:lastRenderedPageBreak/>
        <w:t xml:space="preserve">contemporáneas (Almeida, 2019; Gall, </w:t>
      </w:r>
      <w:r w:rsidRPr="004C79A1">
        <w:rPr>
          <w:rFonts w:ascii="Times New Roman" w:eastAsia="Calibri" w:hAnsi="Times New Roman" w:cs="Times New Roman"/>
          <w:i/>
          <w:iCs/>
          <w:kern w:val="0"/>
          <w:lang w:val="es-AR"/>
          <w14:ligatures w14:val="none"/>
        </w:rPr>
        <w:t>et al</w:t>
      </w:r>
      <w:r w:rsidRPr="004C79A1">
        <w:rPr>
          <w:rFonts w:ascii="Times New Roman" w:eastAsia="Calibri" w:hAnsi="Times New Roman" w:cs="Times New Roman"/>
          <w:kern w:val="0"/>
          <w:lang w:val="es-AR"/>
          <w14:ligatures w14:val="none"/>
        </w:rPr>
        <w:t>., 2022;</w:t>
      </w:r>
      <w:r w:rsidRPr="004C79A1">
        <w:rPr>
          <w:rFonts w:ascii="Times New Roman" w:eastAsia="Calibri" w:hAnsi="Times New Roman" w:cs="Times New Roman"/>
          <w:kern w:val="0"/>
          <w:lang w:val="es-ES"/>
          <w14:ligatures w14:val="none"/>
        </w:rPr>
        <w:t xml:space="preserve"> González, 2003; Graves Jr., 2002;</w:t>
      </w:r>
      <w:r w:rsidRPr="004C79A1">
        <w:rPr>
          <w:rFonts w:ascii="Times New Roman" w:eastAsia="Calibri" w:hAnsi="Times New Roman" w:cs="Times New Roman"/>
          <w:kern w:val="0"/>
          <w:lang w:val="es-AR"/>
          <w14:ligatures w14:val="none"/>
        </w:rPr>
        <w:t xml:space="preserve"> Grüner, 2010; Mbembe, 2016). </w:t>
      </w:r>
    </w:p>
    <w:p w14:paraId="25B9C466" w14:textId="77777777"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p>
    <w:p w14:paraId="62B031F4" w14:textId="77777777"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En América Latina,</w:t>
      </w:r>
      <w:r w:rsidRPr="004C79A1">
        <w:rPr>
          <w:rFonts w:ascii="Times New Roman" w:eastAsia="Calibri" w:hAnsi="Times New Roman" w:cs="Times New Roman"/>
          <w:kern w:val="0"/>
          <w:vertAlign w:val="superscript"/>
          <w:lang w:val="es-AR"/>
          <w14:ligatures w14:val="none"/>
        </w:rPr>
        <w:t xml:space="preserve"> </w:t>
      </w:r>
      <w:r w:rsidRPr="004C79A1">
        <w:rPr>
          <w:rFonts w:ascii="Times New Roman" w:eastAsia="Calibri" w:hAnsi="Times New Roman" w:cs="Times New Roman"/>
          <w:kern w:val="0"/>
          <w:lang w:val="es-AR"/>
          <w14:ligatures w14:val="none"/>
        </w:rPr>
        <w:t xml:space="preserve">el racismo no cesó con los procesos independentistas del siglo XIX. Por el contrario, ha marcado la historia de las sociedades y estados republicanos poscoloniales hasta la actualidad. En estas sociedades, el racismo continúa afectando principalmente a personas y comunidades de pueblos indígenas y afrodescendientes en los más diversos ámbitos de la vida social, económica y política de las respectivas sociedades nacionales. Este problema es de especial relevancia, entre otros motivos, porque estos dos grupos demográficos conjuntamente representan aproximadamente el 30% de la población total de la región (CEPAL y UNFPA, 2020; OIT, 2019).  </w:t>
      </w:r>
    </w:p>
    <w:p w14:paraId="1C7940A0" w14:textId="77777777"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p>
    <w:p w14:paraId="72B0EB93" w14:textId="77777777" w:rsidR="004C79A1" w:rsidRPr="004C79A1" w:rsidRDefault="004C79A1" w:rsidP="004C79A1">
      <w:pPr>
        <w:shd w:val="clear" w:color="auto" w:fill="FFFFFF"/>
        <w:spacing w:after="0" w:line="240" w:lineRule="auto"/>
        <w:ind w:firstLine="340"/>
        <w:jc w:val="both"/>
        <w:rPr>
          <w:rFonts w:ascii="Times New Roman" w:eastAsia="Calibri" w:hAnsi="Times New Roman" w:cs="Times New Roman"/>
          <w:b/>
          <w:bCs/>
          <w:kern w:val="0"/>
          <w:lang w:val="es-AR"/>
          <w14:ligatures w14:val="none"/>
        </w:rPr>
      </w:pPr>
      <w:r w:rsidRPr="004C79A1">
        <w:rPr>
          <w:rFonts w:ascii="Times New Roman" w:eastAsia="Calibri" w:hAnsi="Times New Roman" w:cs="Times New Roman"/>
          <w:kern w:val="0"/>
          <w:lang w:val="es-AR"/>
          <w14:ligatures w14:val="none"/>
        </w:rPr>
        <w:t xml:space="preserve">En esta región, el racismo se manifiesta de diversas formas. Una de ellas es la hegemonía de representaciones y discursos sobre los pueblos indígenas y afrodescendientes como “inferiores”. Estos, a su vez, llevan a naturalizar expresiones verbales y otras prácticas discriminatorias interpersonales hacia integrantes de estos pueblos. También contribuyen a naturalizar la existencia de políticas -o, según los casos, la ausencia de ellas- que, deliberadamente o no, afectan los derechos humanos, políticos y sociales de estos pueblos, las cuales, de suyo, también son manifestaciones de racismo. Estas representaciones y discursos también </w:t>
      </w:r>
      <w:r w:rsidRPr="004C79A1">
        <w:rPr>
          <w:rFonts w:ascii="Times New Roman" w:eastAsia="Times New Roman" w:hAnsi="Times New Roman" w:cs="Times New Roman"/>
          <w:iCs/>
          <w:kern w:val="0"/>
          <w:lang w:val="es-AR" w:eastAsia="es-AR"/>
          <w14:ligatures w14:val="none"/>
        </w:rPr>
        <w:t xml:space="preserve">contribuyen a naturalizar, o a considerar </w:t>
      </w:r>
      <w:r w:rsidRPr="004C79A1">
        <w:rPr>
          <w:rFonts w:ascii="Times New Roman" w:eastAsia="Times New Roman" w:hAnsi="Times New Roman" w:cs="Times New Roman"/>
          <w:kern w:val="0"/>
          <w:lang w:val="es-AR" w:eastAsia="es-AR"/>
          <w14:ligatures w14:val="none"/>
        </w:rPr>
        <w:t xml:space="preserve">“necesario” para el “progreso” o para el “bien común”, que comunidades de pueblos indígenas o de afrodescendientes sean desplazadas de sus territorios o espacios comunitarios (urbanos o rurales), o que estos sean contaminados, para posibilitar el avance de actividades agrícolas, mineras, o desarrollos urbanísticos y turísticos, entre otras. </w:t>
      </w:r>
      <w:r w:rsidRPr="004C79A1">
        <w:rPr>
          <w:rFonts w:ascii="Times New Roman" w:eastAsia="Calibri" w:hAnsi="Times New Roman" w:cs="Times New Roman"/>
          <w:kern w:val="0"/>
          <w:lang w:val="es-AR"/>
          <w14:ligatures w14:val="none"/>
        </w:rPr>
        <w:t xml:space="preserve">Como consecuencia de estos problemas comunidades completas o sectores de ellas se ven forzadas a migrar y frecuentemente asentarse en las periferias de grandes ciudades, donde acaban viviendo en condiciones especialmente desventajosas. </w:t>
      </w:r>
    </w:p>
    <w:p w14:paraId="084A621D" w14:textId="77777777" w:rsidR="004C79A1" w:rsidRPr="004C79A1" w:rsidRDefault="004C79A1" w:rsidP="004C79A1">
      <w:pPr>
        <w:shd w:val="clear" w:color="auto" w:fill="FFFFFF"/>
        <w:spacing w:after="0" w:line="240" w:lineRule="auto"/>
        <w:ind w:firstLine="340"/>
        <w:jc w:val="both"/>
        <w:rPr>
          <w:rFonts w:ascii="Times New Roman" w:eastAsia="Times New Roman" w:hAnsi="Times New Roman" w:cs="Times New Roman"/>
          <w:kern w:val="0"/>
          <w:lang w:val="es-AR" w:eastAsia="es-AR"/>
          <w14:ligatures w14:val="none"/>
        </w:rPr>
      </w:pPr>
    </w:p>
    <w:p w14:paraId="28A2A1D1" w14:textId="77777777" w:rsidR="004C79A1" w:rsidRPr="004C79A1" w:rsidRDefault="004C79A1" w:rsidP="004C79A1">
      <w:pPr>
        <w:shd w:val="clear" w:color="auto" w:fill="FFFFFF"/>
        <w:spacing w:after="0" w:line="240" w:lineRule="auto"/>
        <w:ind w:firstLine="340"/>
        <w:jc w:val="both"/>
        <w:rPr>
          <w:rFonts w:ascii="Times New Roman" w:eastAsia="Times New Roman" w:hAnsi="Times New Roman" w:cs="Times New Roman"/>
          <w:kern w:val="0"/>
          <w:lang w:val="es-AR" w:eastAsia="es-AR"/>
          <w14:ligatures w14:val="none"/>
        </w:rPr>
      </w:pPr>
      <w:r w:rsidRPr="004C79A1">
        <w:rPr>
          <w:rFonts w:ascii="Times New Roman" w:eastAsia="Times New Roman" w:hAnsi="Times New Roman" w:cs="Times New Roman"/>
          <w:kern w:val="0"/>
          <w:lang w:val="es-AR" w:eastAsia="es-AR"/>
          <w14:ligatures w14:val="none"/>
        </w:rPr>
        <w:t xml:space="preserve">El entramado de manifestaciones y mecanismos de reproducción del racismo enunciados en párrafos anteriores menoscaba las condiciones de vida de personas y comunidades de pueblos indígenas y afrodescendientes de diversas formas. Entre otras, afecta sus posibilidades de acceso a servicios de salud, electricidad, agua potable, vivienda, empleo y a todos los niveles educativos. En estas condiciones, para las personas de estos pueblos resulta especialmente difícil lograr ingresar a una universidad, así como contar con tiempo y condiciones materiales para cursar estudios. Estas inequidades se agravan aún más cuando deben estudiar en una lengua distinta a la materna, o sufren discriminación incluso en las sedes universitarias, como lo documentan estudios realizados para la mayor parte de los países de la región (Mato, 2018, 2020a). </w:t>
      </w:r>
    </w:p>
    <w:p w14:paraId="02269A02" w14:textId="77777777"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p>
    <w:p w14:paraId="1DEEF25B" w14:textId="77777777" w:rsidR="004C79A1" w:rsidRDefault="004C79A1" w:rsidP="004C79A1">
      <w:pPr>
        <w:spacing w:after="0" w:line="240" w:lineRule="auto"/>
        <w:ind w:firstLine="34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En América Latina, como en otras regiones del mundo, las universidades no</w:t>
      </w:r>
      <w:r w:rsidRPr="004C79A1">
        <w:rPr>
          <w:rFonts w:ascii="Times New Roman" w:eastAsia="Aptos" w:hAnsi="Times New Roman" w:cs="Times New Roman"/>
          <w:lang w:val="es-AR"/>
        </w:rPr>
        <w:t xml:space="preserve"> son espacios libres de racismo ni están exentas de contribuir a su reproducción en la sociedad</w:t>
      </w:r>
      <w:r w:rsidRPr="004C79A1">
        <w:rPr>
          <w:rFonts w:ascii="Times New Roman" w:eastAsia="Calibri" w:hAnsi="Times New Roman" w:cs="Times New Roman"/>
          <w:kern w:val="0"/>
          <w:lang w:val="es-AR"/>
          <w14:ligatures w14:val="none"/>
        </w:rPr>
        <w:t>. Por el contrario, desempeñan roles significativos en su continuidad.</w:t>
      </w:r>
      <w:r w:rsidRPr="004C79A1">
        <w:rPr>
          <w:rFonts w:ascii="Times New Roman" w:eastAsia="Aptos" w:hAnsi="Times New Roman" w:cs="Times New Roman"/>
          <w:lang w:val="es-AR"/>
        </w:rPr>
        <w:t xml:space="preserve"> Muchas universidades, de manera inadvertida para la mayoría de los integrantes de sus cuerpos estudiantiles, directivos y docentes, contribuyen a naturalizar el racismo al ofrecer una formación profesional monocultural que excluye las cosmovisiones, lenguas, historias y </w:t>
      </w:r>
      <w:r w:rsidRPr="004C79A1">
        <w:rPr>
          <w:rFonts w:ascii="Times New Roman" w:eastAsia="Aptos" w:hAnsi="Times New Roman" w:cs="Times New Roman"/>
          <w:lang w:val="es-AR"/>
        </w:rPr>
        <w:lastRenderedPageBreak/>
        <w:t xml:space="preserve">sistemas de conocimiento de los pueblos indígenas y afrodescendientes. Además, suelen carecer de políticas y programas efectivos para contrarrestar las inequidades antes mencionadas y hacer posible una mayor participación de personas indígenas y afrodescendientes en sus comunidades estudiantiles, cuerpos docentes y autoridades </w:t>
      </w:r>
      <w:r w:rsidRPr="004C79A1">
        <w:rPr>
          <w:rFonts w:ascii="Times New Roman" w:eastAsia="Calibri" w:hAnsi="Times New Roman" w:cs="Times New Roman"/>
          <w:kern w:val="0"/>
          <w:lang w:val="es-AR"/>
          <w14:ligatures w14:val="none"/>
        </w:rPr>
        <w:t xml:space="preserve">(Bedolla Mendoza, 2020; Castillo Guzmán, 2020; Da Silva M.N., 2021; Gomes do Nascimento, 2021; </w:t>
      </w:r>
      <w:r w:rsidRPr="004C79A1">
        <w:rPr>
          <w:rFonts w:ascii="Times New Roman" w:eastAsia="Times;Times New Roman" w:hAnsi="Times New Roman" w:cs="Times New Roman"/>
          <w:kern w:val="0"/>
          <w:lang w:val="es-AR"/>
          <w14:ligatures w14:val="none"/>
        </w:rPr>
        <w:t xml:space="preserve">Guaymás, </w:t>
      </w:r>
      <w:r w:rsidRPr="004C79A1">
        <w:rPr>
          <w:rFonts w:ascii="Times New Roman" w:eastAsia="Times;Times New Roman" w:hAnsi="Times New Roman" w:cs="Times New Roman"/>
          <w:i/>
          <w:iCs/>
          <w:kern w:val="0"/>
          <w:lang w:val="es-AR"/>
          <w14:ligatures w14:val="none"/>
        </w:rPr>
        <w:t>et al</w:t>
      </w:r>
      <w:r w:rsidRPr="004C79A1">
        <w:rPr>
          <w:rFonts w:ascii="Times New Roman" w:eastAsia="Times;Times New Roman" w:hAnsi="Times New Roman" w:cs="Times New Roman"/>
          <w:kern w:val="0"/>
          <w:lang w:val="es-AR"/>
          <w14:ligatures w14:val="none"/>
        </w:rPr>
        <w:t xml:space="preserve">., 2020; </w:t>
      </w:r>
      <w:r w:rsidRPr="004C79A1">
        <w:rPr>
          <w:rFonts w:ascii="Times New Roman" w:eastAsia="Calibri" w:hAnsi="Times New Roman" w:cs="Times New Roman"/>
          <w:kern w:val="0"/>
          <w:lang w:val="es-AR"/>
          <w14:ligatures w14:val="none"/>
        </w:rPr>
        <w:t>Ivanoff,</w:t>
      </w:r>
      <w:r w:rsidRPr="004C79A1">
        <w:rPr>
          <w:rFonts w:ascii="Times New Roman" w:eastAsia="Times;Times New Roman" w:hAnsi="Times New Roman" w:cs="Times New Roman"/>
          <w:i/>
          <w:iCs/>
          <w:kern w:val="0"/>
          <w:lang w:val="es-AR"/>
          <w14:ligatures w14:val="none"/>
        </w:rPr>
        <w:t xml:space="preserve"> et al</w:t>
      </w:r>
      <w:r w:rsidRPr="004C79A1">
        <w:rPr>
          <w:rFonts w:ascii="Times New Roman" w:eastAsia="Times;Times New Roman" w:hAnsi="Times New Roman" w:cs="Times New Roman"/>
          <w:kern w:val="0"/>
          <w:lang w:val="es-AR"/>
          <w14:ligatures w14:val="none"/>
        </w:rPr>
        <w:t xml:space="preserve">., </w:t>
      </w:r>
      <w:r w:rsidRPr="004C79A1">
        <w:rPr>
          <w:rFonts w:ascii="Times New Roman" w:eastAsia="Calibri" w:hAnsi="Times New Roman" w:cs="Times New Roman"/>
          <w:kern w:val="0"/>
          <w:lang w:val="es-AR"/>
          <w14:ligatures w14:val="none"/>
        </w:rPr>
        <w:t xml:space="preserve">  2020; Luciano y Amaral, 2021; Luiz Paiva, 2020; Mancinelli, </w:t>
      </w:r>
      <w:r w:rsidRPr="004C79A1">
        <w:rPr>
          <w:rFonts w:ascii="Times New Roman" w:eastAsia="Calibri" w:hAnsi="Times New Roman" w:cs="Times New Roman"/>
          <w:i/>
          <w:iCs/>
          <w:kern w:val="0"/>
          <w:lang w:val="es-AR"/>
          <w14:ligatures w14:val="none"/>
        </w:rPr>
        <w:t>et al</w:t>
      </w:r>
      <w:r w:rsidRPr="004C79A1">
        <w:rPr>
          <w:rFonts w:ascii="Times New Roman" w:eastAsia="Calibri" w:hAnsi="Times New Roman" w:cs="Times New Roman"/>
          <w:kern w:val="0"/>
          <w:lang w:val="es-AR"/>
          <w14:ligatures w14:val="none"/>
        </w:rPr>
        <w:t xml:space="preserve">., 2023; Mato, 2023b; Navia, </w:t>
      </w:r>
      <w:r w:rsidRPr="004C79A1">
        <w:rPr>
          <w:rFonts w:ascii="Times New Roman" w:eastAsia="Times;Times New Roman" w:hAnsi="Times New Roman" w:cs="Times New Roman"/>
          <w:i/>
          <w:iCs/>
          <w:kern w:val="0"/>
          <w:lang w:val="es-AR"/>
          <w14:ligatures w14:val="none"/>
        </w:rPr>
        <w:t>et al</w:t>
      </w:r>
      <w:r w:rsidRPr="004C79A1">
        <w:rPr>
          <w:rFonts w:ascii="Times New Roman" w:eastAsia="Times;Times New Roman" w:hAnsi="Times New Roman" w:cs="Times New Roman"/>
          <w:kern w:val="0"/>
          <w:lang w:val="es-AR"/>
          <w14:ligatures w14:val="none"/>
        </w:rPr>
        <w:t xml:space="preserve">., </w:t>
      </w:r>
      <w:r w:rsidRPr="004C79A1">
        <w:rPr>
          <w:rFonts w:ascii="Times New Roman" w:eastAsia="Calibri" w:hAnsi="Times New Roman" w:cs="Times New Roman"/>
          <w:kern w:val="0"/>
          <w:lang w:val="es-AR"/>
          <w14:ligatures w14:val="none"/>
        </w:rPr>
        <w:t>2024; Ocoró Loango y Mazabel, 2021; Olaza, 2021; Rebolledo Cortes, 2020; Soto Sánchez y Berrio Palomo, 2020; Valdez,</w:t>
      </w:r>
      <w:r w:rsidRPr="004C79A1">
        <w:rPr>
          <w:rFonts w:ascii="Times New Roman" w:eastAsia="Times;Times New Roman" w:hAnsi="Times New Roman" w:cs="Times New Roman"/>
          <w:i/>
          <w:iCs/>
          <w:kern w:val="0"/>
          <w:lang w:val="es-AR"/>
          <w14:ligatures w14:val="none"/>
        </w:rPr>
        <w:t xml:space="preserve"> et al</w:t>
      </w:r>
      <w:r w:rsidRPr="004C79A1">
        <w:rPr>
          <w:rFonts w:ascii="Times New Roman" w:eastAsia="Times;Times New Roman" w:hAnsi="Times New Roman" w:cs="Times New Roman"/>
          <w:kern w:val="0"/>
          <w:lang w:val="es-AR"/>
          <w14:ligatures w14:val="none"/>
        </w:rPr>
        <w:t xml:space="preserve">., </w:t>
      </w:r>
      <w:r w:rsidRPr="004C79A1">
        <w:rPr>
          <w:rFonts w:ascii="Times New Roman" w:eastAsia="Calibri" w:hAnsi="Times New Roman" w:cs="Times New Roman"/>
          <w:kern w:val="0"/>
          <w:lang w:val="es-AR"/>
          <w14:ligatures w14:val="none"/>
        </w:rPr>
        <w:t xml:space="preserve"> 2020; Varela Huerta y Pech Polanco, 2021; Zamora Aray y Fernández, 2020)</w:t>
      </w:r>
      <w:r w:rsidRPr="004C79A1">
        <w:rPr>
          <w:rFonts w:ascii="Times New Roman" w:eastAsia="Aptos" w:hAnsi="Times New Roman" w:cs="Times New Roman"/>
          <w:lang w:val="es-AR"/>
        </w:rPr>
        <w:t>.</w:t>
      </w:r>
      <w:r w:rsidRPr="004C79A1">
        <w:rPr>
          <w:rFonts w:ascii="Times New Roman" w:eastAsia="Calibri" w:hAnsi="Times New Roman" w:cs="Times New Roman"/>
          <w:kern w:val="0"/>
          <w:lang w:val="es-AR"/>
          <w14:ligatures w14:val="none"/>
        </w:rPr>
        <w:t xml:space="preserve"> </w:t>
      </w:r>
    </w:p>
    <w:p w14:paraId="668BFB0E" w14:textId="77777777"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p>
    <w:p w14:paraId="72D4464E" w14:textId="77777777"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bookmarkStart w:id="3" w:name="_Hlk193466967"/>
      <w:r w:rsidRPr="004C79A1">
        <w:rPr>
          <w:rFonts w:ascii="Times New Roman" w:eastAsia="Calibri" w:hAnsi="Times New Roman" w:cs="Times New Roman"/>
          <w:kern w:val="0"/>
          <w:shd w:val="clear" w:color="auto" w:fill="FFFFFF"/>
          <w:lang w:val="es-AR"/>
          <w14:ligatures w14:val="none"/>
        </w:rPr>
        <w:t xml:space="preserve">No obstante, estas modalidades son solo las más evidentes. </w:t>
      </w:r>
      <w:bookmarkEnd w:id="3"/>
      <w:r w:rsidRPr="004C79A1">
        <w:rPr>
          <w:rFonts w:ascii="Times New Roman" w:eastAsia="Calibri" w:hAnsi="Times New Roman" w:cs="Times New Roman"/>
          <w:kern w:val="0"/>
          <w:shd w:val="clear" w:color="auto" w:fill="FFFFFF"/>
          <w:lang w:val="es-AR"/>
          <w14:ligatures w14:val="none"/>
        </w:rPr>
        <w:t>El racismo t</w:t>
      </w:r>
      <w:r w:rsidRPr="004C79A1">
        <w:rPr>
          <w:rFonts w:ascii="Times New Roman" w:eastAsia="Calibri" w:hAnsi="Times New Roman" w:cs="Times New Roman"/>
          <w:kern w:val="0"/>
          <w:lang w:val="es-AR"/>
          <w14:ligatures w14:val="none"/>
        </w:rPr>
        <w:t>ambién opera a través de desventajas económicas, políticas y sociales acumuladas a lo largo de siglos, cuya existencia ha sido naturalizada; y, por tanto, no suelen ser percibidas por la mayoría de los actores sociales. Estas desventajas son el resultado de las inequidades y formas de desigualdad y exclusión construidas inicialmente durante el período colonial, posteriormente profundizadas por los grupos sociales que han controlado el poder en los estados independientes poscoloniales.</w:t>
      </w:r>
      <w:r w:rsidRPr="004C79A1">
        <w:rPr>
          <w:rFonts w:ascii="Times New Roman" w:eastAsia="Calibri" w:hAnsi="Times New Roman" w:cs="Times New Roman"/>
          <w:color w:val="0070C0"/>
          <w:kern w:val="0"/>
          <w:lang w:val="es-AR"/>
          <w14:ligatures w14:val="none"/>
        </w:rPr>
        <w:t xml:space="preserve">  </w:t>
      </w:r>
      <w:r w:rsidRPr="004C79A1">
        <w:rPr>
          <w:rFonts w:ascii="Times New Roman" w:eastAsia="Aptos" w:hAnsi="Times New Roman" w:cs="Times New Roman"/>
          <w:lang w:val="es-AR"/>
        </w:rPr>
        <w:t xml:space="preserve">El concepto de "racismo estructural" resulta útil para resaltar el papel del racismo en la formación y </w:t>
      </w:r>
      <w:r w:rsidRPr="004C79A1">
        <w:rPr>
          <w:rFonts w:ascii="Times New Roman" w:eastAsia="Calibri" w:hAnsi="Times New Roman" w:cs="Times New Roman"/>
          <w:kern w:val="0"/>
          <w:lang w:val="es-AR"/>
          <w14:ligatures w14:val="none"/>
        </w:rPr>
        <w:t xml:space="preserve">reproducción </w:t>
      </w:r>
      <w:r w:rsidRPr="004C79A1">
        <w:rPr>
          <w:rFonts w:ascii="Times New Roman" w:eastAsia="Aptos" w:hAnsi="Times New Roman" w:cs="Times New Roman"/>
          <w:lang w:val="es-AR"/>
        </w:rPr>
        <w:t xml:space="preserve">de las sociedades contemporáneas. También permite destacar su carácter de elemento integral de la organización económica y política de la sociedad, que se manifiesta tanto en las relaciones interpersonales como en las dinámicas institucionales (Almeida, 2019: 15). </w:t>
      </w:r>
      <w:r w:rsidRPr="004C79A1">
        <w:rPr>
          <w:rFonts w:ascii="Times New Roman" w:eastAsia="Calibri" w:hAnsi="Times New Roman" w:cs="Times New Roman"/>
          <w:kern w:val="0"/>
          <w:lang w:val="es-AR"/>
          <w14:ligatures w14:val="none"/>
        </w:rPr>
        <w:t xml:space="preserve"> </w:t>
      </w:r>
      <w:bookmarkStart w:id="4" w:name="_Hlk193117217"/>
    </w:p>
    <w:p w14:paraId="549A067C" w14:textId="77777777"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p>
    <w:p w14:paraId="33F7AF78" w14:textId="77777777" w:rsidR="004C79A1" w:rsidRPr="004C79A1" w:rsidRDefault="004C79A1" w:rsidP="004C79A1">
      <w:pPr>
        <w:spacing w:after="0" w:line="240" w:lineRule="auto"/>
        <w:ind w:firstLine="340"/>
        <w:jc w:val="both"/>
        <w:rPr>
          <w:rFonts w:ascii="Times New Roman" w:eastAsia="Aptos" w:hAnsi="Times New Roman" w:cs="Times New Roman"/>
          <w:lang w:val="es-AR"/>
        </w:rPr>
      </w:pPr>
      <w:r w:rsidRPr="004C79A1">
        <w:rPr>
          <w:rFonts w:ascii="Times New Roman" w:eastAsia="Aptos" w:hAnsi="Times New Roman" w:cs="Times New Roman"/>
          <w:lang w:val="es-AR"/>
        </w:rPr>
        <w:t xml:space="preserve">Sin embargo, ciertas representaciones y aplicaciones del concepto de "racismo estructural" por parte de actores sociales específicos dificultan sus propias posibilidades de concebir acciones orientadas a combatirlo en los espacios institucionales específicos en los que desarrollan sus prácticas, como ocurre, por ejemplo, en las universidades. </w:t>
      </w:r>
    </w:p>
    <w:p w14:paraId="40136210" w14:textId="77777777" w:rsidR="004C79A1" w:rsidRPr="004C79A1" w:rsidRDefault="004C79A1" w:rsidP="004C79A1">
      <w:pPr>
        <w:spacing w:after="0" w:line="240" w:lineRule="auto"/>
        <w:ind w:firstLine="340"/>
        <w:jc w:val="both"/>
        <w:rPr>
          <w:rFonts w:ascii="Times New Roman" w:eastAsia="Calibri" w:hAnsi="Times New Roman" w:cs="Times New Roman"/>
          <w:kern w:val="0"/>
          <w:lang w:val="es-AR"/>
          <w14:ligatures w14:val="none"/>
        </w:rPr>
      </w:pPr>
    </w:p>
    <w:p w14:paraId="42A5E6FD" w14:textId="77777777" w:rsidR="004C79A1" w:rsidRPr="004C79A1" w:rsidRDefault="004C79A1" w:rsidP="004C79A1">
      <w:pPr>
        <w:spacing w:after="0" w:line="240" w:lineRule="auto"/>
        <w:ind w:firstLine="340"/>
        <w:jc w:val="both"/>
        <w:rPr>
          <w:rFonts w:ascii="Times New Roman" w:eastAsia="Aptos" w:hAnsi="Times New Roman" w:cs="Times New Roman"/>
          <w:lang w:val="es-AR"/>
        </w:rPr>
      </w:pPr>
      <w:r w:rsidRPr="004C79A1">
        <w:rPr>
          <w:rFonts w:ascii="Times New Roman" w:eastAsia="Calibri" w:hAnsi="Times New Roman" w:cs="Times New Roman"/>
          <w:kern w:val="0"/>
          <w:lang w:val="es-AR"/>
          <w14:ligatures w14:val="none"/>
        </w:rPr>
        <w:t xml:space="preserve">He tenido numerosas oportunidades de escuchar atentamente comentarios casuales y explicaciones argumentadas, por parte de autoridades universitarias y otros actores relevantes en el campo de educación superior en la región, acerca de que las situaciones de violencia verbal y otras prácticas discriminatorias étnico-raciales que afectan a estudiantes indígenas y afrodescendientes serían simplemente expresiones del “racismo estructural”. En estos comentarios y explicaciones el “racismo estructural” generalmente era caracterizado como si se tratará de un problema que viniera exclusivamente “de afuera" y su incidencia en estas instituciones resultaría inevitable. Significativamente, los comentarios acerca del carácter exógeno del problema en ningún caso fueron argumentados con referencia a estudios o consultas a sectores interesados al respecto. </w:t>
      </w:r>
    </w:p>
    <w:p w14:paraId="719B5651" w14:textId="77777777" w:rsidR="004C79A1" w:rsidRPr="004C79A1" w:rsidRDefault="004C79A1" w:rsidP="004C79A1">
      <w:pPr>
        <w:spacing w:after="0" w:line="240" w:lineRule="auto"/>
        <w:ind w:firstLine="340"/>
        <w:jc w:val="both"/>
        <w:rPr>
          <w:rFonts w:ascii="Times New Roman" w:eastAsia="Aptos" w:hAnsi="Times New Roman" w:cs="Times New Roman"/>
          <w:lang w:val="es-AR"/>
        </w:rPr>
      </w:pPr>
    </w:p>
    <w:p w14:paraId="6F4B5C88" w14:textId="77777777" w:rsidR="004C79A1" w:rsidRPr="004C79A1" w:rsidRDefault="004C79A1" w:rsidP="004C79A1">
      <w:pPr>
        <w:spacing w:after="0" w:line="240" w:lineRule="auto"/>
        <w:ind w:firstLine="340"/>
        <w:jc w:val="both"/>
        <w:rPr>
          <w:rFonts w:ascii="Times New Roman" w:eastAsia="Aptos" w:hAnsi="Times New Roman" w:cs="Times New Roman"/>
          <w:lang w:val="es-AR"/>
        </w:rPr>
      </w:pPr>
      <w:r w:rsidRPr="004C79A1">
        <w:rPr>
          <w:rFonts w:ascii="Times New Roman" w:eastAsia="Aptos" w:hAnsi="Times New Roman" w:cs="Times New Roman"/>
          <w:lang w:val="es-AR"/>
        </w:rPr>
        <w:t>Para superar estos prejuicios  e</w:t>
      </w:r>
      <w:r w:rsidRPr="004C79A1">
        <w:rPr>
          <w:rFonts w:ascii="Times New Roman" w:eastAsia="Calibri" w:hAnsi="Times New Roman" w:cs="Times New Roman"/>
          <w:kern w:val="0"/>
          <w:lang w:val="es-AR"/>
          <w14:ligatures w14:val="none"/>
        </w:rPr>
        <w:t xml:space="preserve">s necesario realizar estudios específicos poniendo en contexto y desagregando la idea de “racismo estructural”, para poder identificar los </w:t>
      </w:r>
      <w:r w:rsidRPr="004C79A1">
        <w:rPr>
          <w:rFonts w:ascii="Times New Roman" w:eastAsia="Calibri" w:hAnsi="Times New Roman" w:cs="Times New Roman"/>
          <w:i/>
          <w:kern w:val="0"/>
          <w:lang w:val="es-AR"/>
          <w14:ligatures w14:val="none"/>
        </w:rPr>
        <w:t>factores institucionales</w:t>
      </w:r>
      <w:r w:rsidRPr="004C79A1">
        <w:rPr>
          <w:rFonts w:ascii="Times New Roman" w:eastAsia="Calibri" w:hAnsi="Times New Roman" w:cs="Times New Roman"/>
          <w:kern w:val="0"/>
          <w:lang w:val="es-AR"/>
          <w14:ligatures w14:val="none"/>
        </w:rPr>
        <w:t xml:space="preserve"> (normas y prácticas en/de las universidades ; o ausencia de las mismas) y los </w:t>
      </w:r>
      <w:r w:rsidRPr="004C79A1">
        <w:rPr>
          <w:rFonts w:ascii="Times New Roman" w:eastAsia="Calibri" w:hAnsi="Times New Roman" w:cs="Times New Roman"/>
          <w:i/>
          <w:iCs/>
          <w:kern w:val="0"/>
          <w:lang w:val="es-AR"/>
          <w14:ligatures w14:val="none"/>
        </w:rPr>
        <w:t>factores</w:t>
      </w:r>
      <w:r w:rsidRPr="004C79A1">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i/>
          <w:kern w:val="0"/>
          <w:lang w:val="es-AR"/>
          <w14:ligatures w14:val="none"/>
        </w:rPr>
        <w:t>sistémicos</w:t>
      </w:r>
      <w:r w:rsidRPr="004C79A1">
        <w:rPr>
          <w:rFonts w:ascii="Times New Roman" w:eastAsia="Calibri" w:hAnsi="Times New Roman" w:cs="Times New Roman"/>
          <w:kern w:val="0"/>
          <w:lang w:val="es-AR"/>
          <w14:ligatures w14:val="none"/>
        </w:rPr>
        <w:t xml:space="preserve"> (normas y prácticas de las secretarías o ministerios del área y de las agencias de acreditación y aseguramiento de calidad que regulan y/o condicionan los marcos institucionales y actividades de las universidades; o ausencia de </w:t>
      </w:r>
      <w:r w:rsidRPr="004C79A1">
        <w:rPr>
          <w:rFonts w:ascii="Times New Roman" w:eastAsia="Calibri" w:hAnsi="Times New Roman" w:cs="Times New Roman"/>
          <w:kern w:val="0"/>
          <w:lang w:val="es-AR"/>
          <w14:ligatures w14:val="none"/>
        </w:rPr>
        <w:lastRenderedPageBreak/>
        <w:t>las mismas) que contribuyen a la reproducción y naturalización del racismo en las universidades (</w:t>
      </w:r>
      <w:r w:rsidRPr="004C79A1">
        <w:rPr>
          <w:rFonts w:ascii="Times New Roman" w:eastAsia="Calibri" w:hAnsi="Times New Roman" w:cs="Times New Roman"/>
          <w:kern w:val="0"/>
          <w:shd w:val="clear" w:color="auto" w:fill="FFFFFF"/>
          <w:lang w:val="es-AR"/>
          <w14:ligatures w14:val="none"/>
        </w:rPr>
        <w:t xml:space="preserve">Mato, 2020c; </w:t>
      </w:r>
      <w:r w:rsidRPr="004C79A1">
        <w:rPr>
          <w:rFonts w:ascii="Times New Roman" w:eastAsia="Calibri" w:hAnsi="Times New Roman" w:cs="Times New Roman"/>
          <w:kern w:val="0"/>
          <w:lang w:val="es-AR"/>
          <w14:ligatures w14:val="none"/>
        </w:rPr>
        <w:t>2023a; 2023b; 2024).</w:t>
      </w:r>
    </w:p>
    <w:bookmarkEnd w:id="4"/>
    <w:p w14:paraId="3929B808" w14:textId="77777777" w:rsidR="004C79A1" w:rsidRPr="004C79A1" w:rsidRDefault="004C79A1" w:rsidP="004C79A1">
      <w:pPr>
        <w:spacing w:after="0" w:line="240" w:lineRule="auto"/>
        <w:ind w:firstLine="340"/>
        <w:contextualSpacing/>
        <w:jc w:val="both"/>
        <w:rPr>
          <w:rFonts w:ascii="Times New Roman" w:eastAsia="Calibri" w:hAnsi="Times New Roman" w:cs="Times New Roman"/>
          <w:b/>
          <w:bCs/>
          <w:kern w:val="0"/>
          <w:lang w:val="es-AR"/>
          <w14:ligatures w14:val="none"/>
        </w:rPr>
      </w:pPr>
    </w:p>
    <w:p w14:paraId="1085D0AB"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Con este propósito, </w:t>
      </w:r>
      <w:r w:rsidRPr="004C79A1">
        <w:rPr>
          <w:rFonts w:ascii="Times New Roman" w:eastAsia="Calibri" w:hAnsi="Times New Roman" w:cs="Times New Roman"/>
          <w:kern w:val="0"/>
          <w:shd w:val="clear" w:color="auto" w:fill="FFFFFF"/>
          <w:lang w:val="es-AR"/>
          <w14:ligatures w14:val="none"/>
        </w:rPr>
        <w:t xml:space="preserve">esta ponencia busca documentar la vigencia de modalidades de </w:t>
      </w:r>
      <w:r w:rsidRPr="004C79A1">
        <w:rPr>
          <w:rFonts w:ascii="Times New Roman" w:eastAsia="Calibri" w:hAnsi="Times New Roman" w:cs="Times New Roman"/>
          <w:kern w:val="0"/>
          <w:lang w:val="es-AR"/>
          <w14:ligatures w14:val="none"/>
        </w:rPr>
        <w:t>violencia verbal y otras prácticas de discriminación étnico-racial que -en tanto mecanismos de reproducción del racismo-</w:t>
      </w:r>
      <w:r w:rsidRPr="004C79A1">
        <w:rPr>
          <w:rFonts w:ascii="Times New Roman" w:eastAsia="Calibri" w:hAnsi="Times New Roman" w:cs="Times New Roman"/>
          <w:bCs/>
          <w:kern w:val="0"/>
          <w:lang w:val="es-AR"/>
          <w14:ligatures w14:val="none"/>
        </w:rPr>
        <w:t xml:space="preserve"> afectan</w:t>
      </w:r>
      <w:r w:rsidRPr="004C79A1">
        <w:rPr>
          <w:rFonts w:ascii="Times New Roman" w:eastAsia="Calibri" w:hAnsi="Times New Roman" w:cs="Times New Roman"/>
          <w:b/>
          <w:kern w:val="0"/>
          <w:lang w:val="es-AR"/>
          <w14:ligatures w14:val="none"/>
        </w:rPr>
        <w:t xml:space="preserve"> </w:t>
      </w:r>
      <w:r w:rsidRPr="004C79A1">
        <w:rPr>
          <w:rFonts w:ascii="Times New Roman" w:eastAsia="Calibri" w:hAnsi="Times New Roman" w:cs="Times New Roman"/>
          <w:kern w:val="0"/>
          <w:lang w:val="es-AR"/>
          <w14:ligatures w14:val="none"/>
        </w:rPr>
        <w:t>a estudiantes de pueblos indígenas y afrodescendientes</w:t>
      </w:r>
      <w:r w:rsidRPr="004C79A1">
        <w:rPr>
          <w:rFonts w:ascii="Times New Roman" w:eastAsia="Calibri" w:hAnsi="Times New Roman" w:cs="Times New Roman"/>
          <w:color w:val="FF0000"/>
          <w:kern w:val="0"/>
          <w:lang w:val="es-AR"/>
          <w14:ligatures w14:val="none"/>
        </w:rPr>
        <w:t xml:space="preserve"> </w:t>
      </w:r>
      <w:r w:rsidRPr="004C79A1">
        <w:rPr>
          <w:rFonts w:ascii="Times New Roman" w:eastAsia="Calibri" w:hAnsi="Times New Roman" w:cs="Times New Roman"/>
          <w:kern w:val="0"/>
          <w:shd w:val="clear" w:color="auto" w:fill="FFFFFF"/>
          <w:lang w:val="es-AR"/>
          <w14:ligatures w14:val="none"/>
        </w:rPr>
        <w:t xml:space="preserve">en universidades de América Latina e identifica algunos </w:t>
      </w:r>
      <w:r w:rsidRPr="004C79A1">
        <w:rPr>
          <w:rFonts w:ascii="Times New Roman" w:eastAsia="Calibri" w:hAnsi="Times New Roman" w:cs="Times New Roman"/>
          <w:i/>
          <w:kern w:val="0"/>
          <w:shd w:val="clear" w:color="auto" w:fill="FFFFFF"/>
          <w:lang w:val="es-AR"/>
          <w14:ligatures w14:val="none"/>
        </w:rPr>
        <w:t>factores institucionales</w:t>
      </w:r>
      <w:r w:rsidRPr="004C79A1">
        <w:rPr>
          <w:rFonts w:ascii="Times New Roman" w:eastAsia="Calibri" w:hAnsi="Times New Roman" w:cs="Times New Roman"/>
          <w:kern w:val="0"/>
          <w:shd w:val="clear" w:color="auto" w:fill="FFFFFF"/>
          <w:lang w:val="es-AR"/>
          <w14:ligatures w14:val="none"/>
        </w:rPr>
        <w:t xml:space="preserve"> (propios de las universidades) </w:t>
      </w:r>
      <w:r w:rsidRPr="004C79A1">
        <w:rPr>
          <w:rFonts w:ascii="Times New Roman" w:eastAsia="Calibri" w:hAnsi="Times New Roman" w:cs="Times New Roman"/>
          <w:kern w:val="0"/>
          <w:lang w:val="es-AR"/>
          <w14:ligatures w14:val="none"/>
        </w:rPr>
        <w:t xml:space="preserve">que hacen posible su naturalización y reproducción en estos ámbitos sociales.  </w:t>
      </w:r>
    </w:p>
    <w:p w14:paraId="78A2E7B7"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p>
    <w:p w14:paraId="1CA04F25"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Con </w:t>
      </w:r>
      <w:r w:rsidRPr="004C79A1">
        <w:rPr>
          <w:rFonts w:ascii="Times New Roman" w:eastAsia="Calibri" w:hAnsi="Times New Roman" w:cs="Times New Roman"/>
          <w:kern w:val="0"/>
          <w:shd w:val="clear" w:color="auto" w:fill="FFFFFF"/>
          <w:lang w:val="es-AR"/>
          <w14:ligatures w14:val="none"/>
        </w:rPr>
        <w:t>este fin,</w:t>
      </w:r>
      <w:r w:rsidRPr="004C79A1">
        <w:rPr>
          <w:rFonts w:ascii="Times New Roman" w:eastAsia="Calibri" w:hAnsi="Times New Roman" w:cs="Times New Roman"/>
          <w:kern w:val="0"/>
          <w:lang w:val="es-AR"/>
          <w14:ligatures w14:val="none"/>
        </w:rPr>
        <w:t xml:space="preserve"> por un lado, ofrece una síntesis analítica de algunos testimonios de violencia verbal y otras prácticas de discriminación étnico-racial en universidades de 11 países de América Latina, que ya han sido expuestos en algunas publicaciones académicas precedentes. Por otro lado, expone una sistematización analítica de las respuestas de 545 estudiantes de universidades de 17 países de la región al cuestionario de una consulta exploratoria realizada por la Cátedra UNESCO Educación Superior y Pueblos Indígenas y Afrodescendientes en América Latina</w:t>
      </w:r>
      <w:r w:rsidRPr="004C79A1">
        <w:rPr>
          <w:rFonts w:ascii="Times New Roman" w:eastAsia="Calibri" w:hAnsi="Times New Roman" w:cs="Times New Roman"/>
          <w:bCs/>
          <w:kern w:val="0"/>
          <w:lang w:val="x-none" w:eastAsia="es-AR"/>
          <w14:ligatures w14:val="none"/>
        </w:rPr>
        <w:t xml:space="preserve"> (Cátedra UNESCO ESIAL)</w:t>
      </w:r>
      <w:r w:rsidRPr="004C79A1">
        <w:rPr>
          <w:rFonts w:ascii="Times New Roman" w:eastAsia="Calibri" w:hAnsi="Times New Roman" w:cs="Times New Roman"/>
          <w:kern w:val="0"/>
          <w:lang w:val="es-AR"/>
          <w14:ligatures w14:val="none"/>
        </w:rPr>
        <w:t xml:space="preserve"> de la UNTREF (Beiras y Mato, 2025). Estas sistematizaciones de testimonios de estudiantes indígenas y afrodescendientes sirven de base para identificar algunos factores institucionales, es decir, propios de las universidades, que hacen posible </w:t>
      </w:r>
      <w:r w:rsidRPr="004C79A1">
        <w:rPr>
          <w:rFonts w:ascii="Times New Roman" w:eastAsia="Calibri" w:hAnsi="Times New Roman" w:cs="Times New Roman"/>
          <w:kern w:val="0"/>
          <w:shd w:val="clear" w:color="auto" w:fill="FFFFFF"/>
          <w:lang w:val="es-AR"/>
          <w14:ligatures w14:val="none"/>
        </w:rPr>
        <w:t>que estos tipos de prácticas discriminatoria continúen reproduciéndose en numerosas universidades de América Latina.</w:t>
      </w:r>
    </w:p>
    <w:p w14:paraId="4D08F510" w14:textId="77777777" w:rsidR="004C79A1" w:rsidRPr="004C79A1" w:rsidRDefault="004C79A1" w:rsidP="004C79A1">
      <w:pPr>
        <w:spacing w:after="0" w:line="240" w:lineRule="auto"/>
        <w:ind w:firstLine="284"/>
        <w:jc w:val="both"/>
        <w:rPr>
          <w:rFonts w:ascii="Times New Roman" w:eastAsia="Calibri" w:hAnsi="Times New Roman" w:cs="Times New Roman"/>
          <w:kern w:val="0"/>
          <w:shd w:val="clear" w:color="auto" w:fill="FFFFFF"/>
          <w:lang w:val="es-AR"/>
          <w14:ligatures w14:val="none"/>
        </w:rPr>
      </w:pPr>
    </w:p>
    <w:p w14:paraId="19575CCC" w14:textId="77777777" w:rsidR="004C79A1" w:rsidRPr="004C79A1" w:rsidRDefault="004C79A1" w:rsidP="004C79A1">
      <w:pPr>
        <w:spacing w:after="0" w:line="240" w:lineRule="auto"/>
        <w:contextualSpacing/>
        <w:jc w:val="both"/>
        <w:rPr>
          <w:rFonts w:ascii="Times New Roman" w:eastAsia="Calibri" w:hAnsi="Times New Roman" w:cs="Times New Roman"/>
          <w:b/>
          <w:kern w:val="0"/>
          <w:lang w:val="es-AR"/>
          <w14:ligatures w14:val="none"/>
        </w:rPr>
      </w:pPr>
      <w:r w:rsidRPr="004C79A1">
        <w:rPr>
          <w:rFonts w:ascii="Times New Roman" w:eastAsia="Calibri" w:hAnsi="Times New Roman" w:cs="Times New Roman"/>
          <w:b/>
          <w:kern w:val="0"/>
          <w:lang w:val="es-AR"/>
          <w14:ligatures w14:val="none"/>
        </w:rPr>
        <w:t>2. Testimonios de prácticas de discriminación étnico-racial en universidades incluidos en publicaciones académicas</w:t>
      </w:r>
    </w:p>
    <w:p w14:paraId="4CFD0203" w14:textId="77777777" w:rsidR="004C79A1" w:rsidRDefault="004C79A1" w:rsidP="004C79A1">
      <w:pPr>
        <w:spacing w:after="0" w:line="240" w:lineRule="auto"/>
        <w:ind w:firstLine="284"/>
        <w:contextualSpacing/>
        <w:jc w:val="both"/>
        <w:rPr>
          <w:rFonts w:ascii="Times New Roman" w:eastAsia="Calibri" w:hAnsi="Times New Roman" w:cs="Times New Roman"/>
          <w:kern w:val="0"/>
          <w:shd w:val="clear" w:color="auto" w:fill="FFFFFF"/>
          <w:lang w:val="es-AR"/>
          <w14:ligatures w14:val="none"/>
        </w:rPr>
      </w:pPr>
    </w:p>
    <w:p w14:paraId="478FB5C8" w14:textId="73E2F124" w:rsidR="004C79A1" w:rsidRPr="004C79A1" w:rsidRDefault="004C79A1" w:rsidP="004C79A1">
      <w:pPr>
        <w:spacing w:after="0" w:line="240" w:lineRule="auto"/>
        <w:ind w:firstLine="284"/>
        <w:contextualSpacing/>
        <w:jc w:val="both"/>
        <w:rPr>
          <w:rFonts w:ascii="Times New Roman" w:eastAsia="Calibri" w:hAnsi="Times New Roman" w:cs="Times New Roman"/>
          <w:kern w:val="0"/>
          <w:shd w:val="clear" w:color="auto" w:fill="FFFFFF"/>
          <w:lang w:val="es-AR"/>
          <w14:ligatures w14:val="none"/>
        </w:rPr>
      </w:pPr>
      <w:r w:rsidRPr="004C79A1">
        <w:rPr>
          <w:rFonts w:ascii="Times New Roman" w:eastAsia="Calibri" w:hAnsi="Times New Roman" w:cs="Times New Roman"/>
          <w:kern w:val="0"/>
          <w:shd w:val="clear" w:color="auto" w:fill="FFFFFF"/>
          <w:lang w:val="es-AR"/>
          <w14:ligatures w14:val="none"/>
        </w:rPr>
        <w:t>Existen numerosos testimonios de estudiantes indígenas, o bien de graduados respecto de su período estudiantil, que refieren haber sido objeto de este tipo de violencia verbal en clase o en otros espacios universitarios. Un problema frecuentemente señalado es que existen docentes que no intervienen para detener esas agresiones. Más aún, algunos testimonios mencionan que hay docentes y otros trabajadores universitarios que hacen chistes y comentarios de este mismo tipo.</w:t>
      </w:r>
      <w:r w:rsidRPr="004C79A1">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kern w:val="0"/>
          <w:shd w:val="clear" w:color="auto" w:fill="FFFFFF"/>
          <w:lang w:val="es-AR"/>
          <w14:ligatures w14:val="none"/>
        </w:rPr>
        <w:t>Buena parte de quienes brindan estos testimonios señalan que estas formas de violencia verbal no solo resultan hirientes, sino que además suelen desestimular la participación en clase de estos estudiantes y generar aislamiento, con lo cual menoscaban sus procesos de aprendizaje. Algunas publicaciones ofrecen ejemplos de la vigencia de este tipo de prácticas discriminatorias (</w:t>
      </w:r>
      <w:r w:rsidRPr="004C79A1">
        <w:rPr>
          <w:rFonts w:ascii="Times New Roman" w:eastAsia="Calibri" w:hAnsi="Times New Roman" w:cs="Times New Roman"/>
          <w:kern w:val="0"/>
          <w:lang w:val="es-AR"/>
          <w14:ligatures w14:val="none"/>
        </w:rPr>
        <w:t xml:space="preserve">Bedolla Mendoza, 2020; </w:t>
      </w:r>
      <w:r w:rsidRPr="004C79A1">
        <w:rPr>
          <w:rFonts w:ascii="Times New Roman" w:eastAsia="Times;Times New Roman" w:hAnsi="Times New Roman" w:cs="Times New Roman"/>
          <w:kern w:val="0"/>
          <w:lang w:val="es-AR"/>
          <w14:ligatures w14:val="none"/>
        </w:rPr>
        <w:t>Calambas Pillimué y Tunubalá Yalanda, 2020;</w:t>
      </w:r>
      <w:r w:rsidRPr="004C79A1">
        <w:rPr>
          <w:rFonts w:ascii="Times New Roman" w:eastAsia="Calibri" w:hAnsi="Times New Roman" w:cs="Times New Roman"/>
          <w:kern w:val="0"/>
          <w:lang w:val="es-AR"/>
          <w14:ligatures w14:val="none"/>
        </w:rPr>
        <w:t xml:space="preserve"> Cavalcanti Lembi et al, 2023; </w:t>
      </w:r>
      <w:r w:rsidRPr="004C79A1">
        <w:rPr>
          <w:rFonts w:ascii="Times New Roman" w:eastAsia="Times;Times New Roman" w:hAnsi="Times New Roman" w:cs="Times New Roman"/>
          <w:kern w:val="0"/>
          <w:lang w:val="es-AR"/>
          <w14:ligatures w14:val="none"/>
        </w:rPr>
        <w:t>Guaymás,et al, 2020</w:t>
      </w:r>
      <w:r w:rsidRPr="004C79A1">
        <w:rPr>
          <w:rFonts w:ascii="Times New Roman" w:eastAsia="Calibri" w:hAnsi="Times New Roman" w:cs="Times New Roman"/>
          <w:kern w:val="0"/>
          <w:shd w:val="clear" w:color="auto" w:fill="FFFFFF"/>
          <w:lang w:val="es-AR"/>
          <w14:ligatures w14:val="none"/>
        </w:rPr>
        <w:t xml:space="preserve">; Landaeta Ortega, 2024; </w:t>
      </w:r>
      <w:r w:rsidRPr="004C79A1">
        <w:rPr>
          <w:rFonts w:ascii="Times New Roman" w:eastAsia="Times New Roman" w:hAnsi="Times New Roman" w:cs="Times New Roman"/>
          <w:color w:val="212529"/>
          <w:kern w:val="0"/>
          <w:lang w:val="es-AR" w:eastAsia="es-AR"/>
          <w14:ligatures w14:val="none"/>
        </w:rPr>
        <w:t xml:space="preserve">Pereira Vásquez, 2024; </w:t>
      </w:r>
      <w:r w:rsidRPr="004C79A1">
        <w:rPr>
          <w:rFonts w:ascii="Times New Roman" w:eastAsia="Calibri" w:hAnsi="Times New Roman" w:cs="Times New Roman"/>
          <w:kern w:val="0"/>
          <w:lang w:val="es-AR"/>
          <w14:ligatures w14:val="none"/>
        </w:rPr>
        <w:t>Silva, 2018;</w:t>
      </w:r>
      <w:r>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kern w:val="0"/>
          <w:lang w:val="es-AR"/>
          <w14:ligatures w14:val="none"/>
        </w:rPr>
        <w:t xml:space="preserve">Tonalmeyotl, 2022; </w:t>
      </w:r>
      <w:r w:rsidRPr="004C79A1">
        <w:rPr>
          <w:rFonts w:ascii="Times New Roman" w:eastAsia="Calibri" w:hAnsi="Times New Roman" w:cs="Times New Roman"/>
          <w:kern w:val="0"/>
          <w:shd w:val="clear" w:color="auto" w:fill="FFFFFF"/>
          <w:lang w:val="es-AR"/>
          <w14:ligatures w14:val="none"/>
        </w:rPr>
        <w:t>Zelada Espejo, 2024)</w:t>
      </w:r>
    </w:p>
    <w:p w14:paraId="6F3D91EB"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shd w:val="clear" w:color="auto" w:fill="FFFFFF"/>
          <w:lang w:val="es-AR"/>
          <w14:ligatures w14:val="none"/>
        </w:rPr>
      </w:pPr>
    </w:p>
    <w:p w14:paraId="2813E387" w14:textId="6449E29E" w:rsidR="004C79A1" w:rsidRPr="004C79A1" w:rsidRDefault="004C79A1" w:rsidP="004C79A1">
      <w:pPr>
        <w:spacing w:after="0" w:line="240" w:lineRule="auto"/>
        <w:ind w:firstLine="284"/>
        <w:contextualSpacing/>
        <w:jc w:val="both"/>
        <w:rPr>
          <w:rFonts w:ascii="Times New Roman" w:eastAsia="Calibri" w:hAnsi="Times New Roman" w:cs="Times New Roman"/>
          <w:kern w:val="0"/>
          <w:shd w:val="clear" w:color="auto" w:fill="FFFFFF"/>
          <w:lang w:val="es-AR"/>
          <w14:ligatures w14:val="none"/>
        </w:rPr>
      </w:pPr>
      <w:r w:rsidRPr="004C79A1">
        <w:rPr>
          <w:rFonts w:ascii="Times New Roman" w:eastAsia="Calibri" w:hAnsi="Times New Roman" w:cs="Times New Roman"/>
          <w:kern w:val="0"/>
          <w:lang w:val="es-AR"/>
          <w14:ligatures w14:val="none"/>
        </w:rPr>
        <w:t xml:space="preserve">Por otra parte, numerosas publicaciones incluyen testimonios que dan cuenta de que tanto en clase como en otros espacios universitarios, estudiantes de pueblos indígenas y afrodescendientes deben soportar chistes, burlas y comentarios que los califican de “salvajes”, “incivilizados”, o “brutos”. Por otro lado, algunos testimonios dan cuenta de prácticas discriminatorias no verbales, como gestos y miradas despectivas, o bien de </w:t>
      </w:r>
      <w:r w:rsidRPr="004C79A1">
        <w:rPr>
          <w:rFonts w:ascii="Times New Roman" w:eastAsia="Calibri" w:hAnsi="Times New Roman" w:cs="Times New Roman"/>
          <w:kern w:val="0"/>
          <w:lang w:val="es-AR"/>
          <w14:ligatures w14:val="none"/>
        </w:rPr>
        <w:lastRenderedPageBreak/>
        <w:t xml:space="preserve">omisión de saludo y evasión de la mirada en aulas, como si estos estudiantes no existieran. En tanto otros, reportan situaciones en que son tratados como “sospechosos” o ajenos a la comunidad universitaria, especialmente por parte de personal de seguridad. Baxcajay Sánchez, 2022; Bedolla Mendoza, 2020; Bustos Córdova, </w:t>
      </w:r>
      <w:r w:rsidRPr="004C79A1">
        <w:rPr>
          <w:rFonts w:ascii="Times New Roman" w:eastAsia="Calibri" w:hAnsi="Times New Roman" w:cs="Times New Roman"/>
          <w:i/>
          <w:iCs/>
          <w:kern w:val="0"/>
          <w:lang w:val="es-AR"/>
          <w14:ligatures w14:val="none"/>
        </w:rPr>
        <w:t>et al</w:t>
      </w:r>
      <w:r w:rsidRPr="004C79A1">
        <w:rPr>
          <w:rFonts w:ascii="Times New Roman" w:eastAsia="Calibri" w:hAnsi="Times New Roman" w:cs="Times New Roman"/>
          <w:kern w:val="0"/>
          <w:lang w:val="es-AR"/>
          <w14:ligatures w14:val="none"/>
        </w:rPr>
        <w:t xml:space="preserve">., 2022; </w:t>
      </w:r>
      <w:r w:rsidRPr="004C79A1">
        <w:rPr>
          <w:rFonts w:ascii="Times New Roman" w:eastAsia="Times;Times New Roman" w:hAnsi="Times New Roman" w:cs="Times New Roman"/>
          <w:kern w:val="0"/>
          <w:lang w:val="es-AR"/>
          <w14:ligatures w14:val="none"/>
        </w:rPr>
        <w:t>Calambas Pillimué y Tunubalá Yalanda, 2020;</w:t>
      </w:r>
      <w:r w:rsidRPr="004C79A1">
        <w:rPr>
          <w:rFonts w:ascii="Times New Roman" w:eastAsia="Calibri" w:hAnsi="Times New Roman" w:cs="Times New Roman"/>
          <w:kern w:val="0"/>
          <w:lang w:val="es-AR"/>
          <w14:ligatures w14:val="none"/>
        </w:rPr>
        <w:t xml:space="preserve"> Castillo Guzmán, 2020; Castillo-Guzmán y Ocoró Loango, 2019; Cavalcanti Lembi et al, 2023; Cervantes Anangonó y Tuaza Castro, 2021;    </w:t>
      </w:r>
      <w:r w:rsidRPr="004C79A1">
        <w:rPr>
          <w:rFonts w:ascii="Times New Roman" w:eastAsia="Times;Times New Roman" w:hAnsi="Times New Roman" w:cs="Times New Roman"/>
          <w:kern w:val="0"/>
          <w:lang w:val="es-AR"/>
          <w14:ligatures w14:val="none"/>
        </w:rPr>
        <w:t>Da Silva</w:t>
      </w:r>
      <w:r w:rsidRPr="004C79A1">
        <w:rPr>
          <w:rFonts w:ascii="Times New Roman" w:eastAsia="Calibri" w:hAnsi="Times New Roman" w:cs="Times New Roman"/>
          <w:kern w:val="0"/>
          <w:lang w:val="es-AR"/>
          <w14:ligatures w14:val="none"/>
        </w:rPr>
        <w:t xml:space="preserve"> </w:t>
      </w:r>
      <w:r w:rsidRPr="004C79A1">
        <w:rPr>
          <w:rFonts w:ascii="Times New Roman" w:eastAsia="Times;Times New Roman" w:hAnsi="Times New Roman" w:cs="Times New Roman"/>
          <w:kern w:val="0"/>
          <w:lang w:val="es-AR"/>
          <w14:ligatures w14:val="none"/>
        </w:rPr>
        <w:t xml:space="preserve">y Panta, 2020; Da Silva Ferreira, </w:t>
      </w:r>
      <w:r w:rsidRPr="004C79A1">
        <w:rPr>
          <w:rFonts w:ascii="Times New Roman" w:eastAsia="Times;Times New Roman" w:hAnsi="Times New Roman" w:cs="Times New Roman"/>
          <w:i/>
          <w:iCs/>
          <w:kern w:val="0"/>
          <w:lang w:val="es-AR"/>
          <w14:ligatures w14:val="none"/>
        </w:rPr>
        <w:t>et al</w:t>
      </w:r>
      <w:r w:rsidRPr="004C79A1">
        <w:rPr>
          <w:rFonts w:ascii="Times New Roman" w:eastAsia="Times;Times New Roman" w:hAnsi="Times New Roman" w:cs="Times New Roman"/>
          <w:kern w:val="0"/>
          <w:lang w:val="es-AR"/>
          <w14:ligatures w14:val="none"/>
        </w:rPr>
        <w:t>., 2020; Gomes do Nascimento, 2021; Guaymás,et al, 2020</w:t>
      </w:r>
      <w:r w:rsidRPr="004C79A1">
        <w:rPr>
          <w:rFonts w:ascii="Times New Roman" w:eastAsia="Calibri" w:hAnsi="Times New Roman" w:cs="Times New Roman"/>
          <w:kern w:val="0"/>
          <w:shd w:val="clear" w:color="auto" w:fill="FFFFFF"/>
          <w:lang w:val="es-AR"/>
          <w14:ligatures w14:val="none"/>
        </w:rPr>
        <w:t xml:space="preserve">; Jiménez Mata, </w:t>
      </w:r>
      <w:r w:rsidRPr="004C79A1">
        <w:rPr>
          <w:rFonts w:ascii="Times New Roman" w:eastAsia="Calibri" w:hAnsi="Times New Roman" w:cs="Times New Roman"/>
          <w:i/>
          <w:iCs/>
          <w:kern w:val="0"/>
          <w:shd w:val="clear" w:color="auto" w:fill="FFFFFF"/>
          <w:lang w:val="es-AR"/>
          <w14:ligatures w14:val="none"/>
        </w:rPr>
        <w:t>et al</w:t>
      </w:r>
      <w:r w:rsidRPr="004C79A1">
        <w:rPr>
          <w:rFonts w:ascii="Times New Roman" w:eastAsia="Calibri" w:hAnsi="Times New Roman" w:cs="Times New Roman"/>
          <w:kern w:val="0"/>
          <w:shd w:val="clear" w:color="auto" w:fill="FFFFFF"/>
          <w:lang w:val="es-AR"/>
          <w14:ligatures w14:val="none"/>
        </w:rPr>
        <w:t xml:space="preserve">.; </w:t>
      </w:r>
      <w:r w:rsidRPr="004C79A1">
        <w:rPr>
          <w:rFonts w:ascii="Times New Roman" w:eastAsia="Calibri" w:hAnsi="Times New Roman" w:cs="Times New Roman"/>
          <w:kern w:val="0"/>
          <w:lang w:val="es-AR"/>
          <w14:ligatures w14:val="none"/>
        </w:rPr>
        <w:t>Landaeta Ortega, 2024; Luiz Paiva, 2020; Rebolledo Cortés, 2020</w:t>
      </w:r>
      <w:r w:rsidRPr="004C79A1">
        <w:rPr>
          <w:rFonts w:ascii="Times New Roman" w:eastAsia="Calibri" w:hAnsi="Times New Roman" w:cs="Times New Roman"/>
          <w:kern w:val="0"/>
          <w:shd w:val="clear" w:color="auto" w:fill="FFFFFF"/>
          <w:lang w:val="es-AR"/>
          <w14:ligatures w14:val="none"/>
        </w:rPr>
        <w:t xml:space="preserve">; </w:t>
      </w:r>
      <w:r w:rsidRPr="004C79A1">
        <w:rPr>
          <w:rFonts w:ascii="Times New Roman" w:eastAsia="Calibri" w:hAnsi="Times New Roman" w:cs="Times New Roman"/>
          <w:kern w:val="0"/>
          <w:lang w:val="es-AR"/>
          <w14:ligatures w14:val="none"/>
        </w:rPr>
        <w:t xml:space="preserve">Paz Socorro, 2024; </w:t>
      </w:r>
      <w:r w:rsidRPr="004C79A1">
        <w:rPr>
          <w:rFonts w:ascii="Times New Roman" w:eastAsia="Calibri" w:hAnsi="Times New Roman" w:cs="Times New Roman"/>
          <w:kern w:val="0"/>
          <w:shd w:val="clear" w:color="auto" w:fill="FFFFFF"/>
          <w:lang w:val="es-AR"/>
          <w14:ligatures w14:val="none"/>
        </w:rPr>
        <w:t xml:space="preserve">Torres Lezama, 2023; </w:t>
      </w:r>
      <w:r w:rsidRPr="004C79A1">
        <w:rPr>
          <w:rFonts w:ascii="Times New Roman" w:eastAsia="Calibri" w:hAnsi="Times New Roman" w:cs="Times New Roman"/>
          <w:kern w:val="0"/>
          <w:lang w:val="es-AR"/>
          <w14:ligatures w14:val="none"/>
        </w:rPr>
        <w:t xml:space="preserve">Valdez, </w:t>
      </w:r>
      <w:r w:rsidRPr="004C79A1">
        <w:rPr>
          <w:rFonts w:ascii="Times New Roman" w:eastAsia="Calibri" w:hAnsi="Times New Roman" w:cs="Times New Roman"/>
          <w:i/>
          <w:iCs/>
          <w:kern w:val="0"/>
          <w:lang w:val="es-AR"/>
          <w14:ligatures w14:val="none"/>
        </w:rPr>
        <w:t>et al</w:t>
      </w:r>
      <w:r w:rsidRPr="004C79A1">
        <w:rPr>
          <w:rFonts w:ascii="Times New Roman" w:eastAsia="Calibri" w:hAnsi="Times New Roman" w:cs="Times New Roman"/>
          <w:kern w:val="0"/>
          <w:lang w:val="es-AR"/>
          <w14:ligatures w14:val="none"/>
        </w:rPr>
        <w:t>., 2020.</w:t>
      </w:r>
      <w:r w:rsidRPr="004C79A1">
        <w:rPr>
          <w:rFonts w:ascii="Times New Roman" w:eastAsia="Calibri" w:hAnsi="Times New Roman" w:cs="Times New Roman"/>
          <w:kern w:val="0"/>
          <w:shd w:val="clear" w:color="auto" w:fill="FFFFFF"/>
          <w:lang w:val="es-AR"/>
          <w14:ligatures w14:val="none"/>
        </w:rPr>
        <w:t xml:space="preserve">   </w:t>
      </w:r>
    </w:p>
    <w:p w14:paraId="1E0C6EF6"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p>
    <w:p w14:paraId="5E09A0B1"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Algunas publicaciones dan cuenta de la vigencia de prácticas discriminatorias de exclusión que, según los casos, incluyen elementos verbales o se manifiestan como conductas perceptibles, aunque silenciosas. Estas prácticas consisten en eludir, y en algunos casos explícitamente rechazar, la participación de estudiantes de estos pueblos en grupos de trabajo en aula o para la elaboración de trabajos fuera de clase (Bedolla Mendoza, 2020; </w:t>
      </w:r>
      <w:r w:rsidRPr="004C79A1">
        <w:rPr>
          <w:rFonts w:ascii="Times New Roman" w:eastAsia="Times;Times New Roman" w:hAnsi="Times New Roman" w:cs="Times New Roman"/>
          <w:kern w:val="0"/>
          <w:lang w:val="es-AR"/>
          <w14:ligatures w14:val="none"/>
        </w:rPr>
        <w:t xml:space="preserve">Calambas Pillimué y Tunubalá Yalanda, 2020; </w:t>
      </w:r>
      <w:r w:rsidRPr="004C79A1">
        <w:rPr>
          <w:rFonts w:ascii="Times New Roman" w:eastAsia="Calibri" w:hAnsi="Times New Roman" w:cs="Times New Roman"/>
          <w:kern w:val="0"/>
          <w:lang w:val="es-AR"/>
          <w14:ligatures w14:val="none"/>
        </w:rPr>
        <w:t xml:space="preserve">Cavalcanti Lembi, </w:t>
      </w:r>
      <w:r w:rsidRPr="004C79A1">
        <w:rPr>
          <w:rFonts w:ascii="Times New Roman" w:eastAsia="Calibri" w:hAnsi="Times New Roman" w:cs="Times New Roman"/>
          <w:i/>
          <w:iCs/>
          <w:kern w:val="0"/>
          <w:lang w:val="es-AR"/>
          <w14:ligatures w14:val="none"/>
        </w:rPr>
        <w:t>et al</w:t>
      </w:r>
      <w:r w:rsidRPr="004C79A1">
        <w:rPr>
          <w:rFonts w:ascii="Times New Roman" w:eastAsia="Calibri" w:hAnsi="Times New Roman" w:cs="Times New Roman"/>
          <w:kern w:val="0"/>
          <w:lang w:val="es-AR"/>
          <w14:ligatures w14:val="none"/>
        </w:rPr>
        <w:t xml:space="preserve">., 2023; Cervantes Anangonó y Tuaza Castro, 2021; </w:t>
      </w:r>
      <w:r w:rsidRPr="004C79A1">
        <w:rPr>
          <w:rFonts w:ascii="Times New Roman" w:eastAsia="Calibri" w:hAnsi="Times New Roman" w:cs="Times New Roman"/>
          <w:kern w:val="0"/>
          <w:shd w:val="clear" w:color="auto" w:fill="FFFFFF"/>
          <w:lang w:val="es-AR"/>
          <w14:ligatures w14:val="none"/>
        </w:rPr>
        <w:t xml:space="preserve">Jiménez Mata, </w:t>
      </w:r>
      <w:r w:rsidRPr="004C79A1">
        <w:rPr>
          <w:rFonts w:ascii="Times New Roman" w:eastAsia="Calibri" w:hAnsi="Times New Roman" w:cs="Times New Roman"/>
          <w:i/>
          <w:iCs/>
          <w:kern w:val="0"/>
          <w:lang w:val="es-AR"/>
          <w14:ligatures w14:val="none"/>
        </w:rPr>
        <w:t>et al</w:t>
      </w:r>
      <w:r w:rsidRPr="004C79A1">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kern w:val="0"/>
          <w:shd w:val="clear" w:color="auto" w:fill="FFFFFF"/>
          <w:lang w:val="es-AR"/>
          <w14:ligatures w14:val="none"/>
        </w:rPr>
        <w:t xml:space="preserve"> 2019</w:t>
      </w:r>
      <w:r w:rsidRPr="004C79A1">
        <w:rPr>
          <w:rFonts w:ascii="Times New Roman" w:eastAsia="Calibri" w:hAnsi="Times New Roman" w:cs="Times New Roman"/>
          <w:kern w:val="0"/>
          <w:lang w:val="es-AR"/>
          <w14:ligatures w14:val="none"/>
        </w:rPr>
        <w:t xml:space="preserve">; Landaeta Ortega, 2024; Paz, Socorro, 2024). </w:t>
      </w:r>
    </w:p>
    <w:p w14:paraId="32669186"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p>
    <w:p w14:paraId="23E998C0"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Es necesario destacar que las publicaciones de graduados de pueblos indígenas y afrodescendientes acá referidas no constituyen simplemente testimonios, sino que son artículos o capítulos analíticos que los contienen, según los casos respecto de experiencias propias durante su período estudiantil, o de las de otros estudiantes. </w:t>
      </w:r>
    </w:p>
    <w:p w14:paraId="5395B3C6" w14:textId="77777777" w:rsidR="004C79A1" w:rsidRPr="004C79A1" w:rsidRDefault="004C79A1" w:rsidP="004C79A1">
      <w:pPr>
        <w:spacing w:after="0" w:line="240" w:lineRule="auto"/>
        <w:contextualSpacing/>
        <w:jc w:val="both"/>
        <w:rPr>
          <w:rFonts w:ascii="Times New Roman" w:eastAsia="Calibri" w:hAnsi="Times New Roman" w:cs="Times New Roman"/>
          <w:kern w:val="0"/>
          <w:lang w:val="es-AR"/>
          <w14:ligatures w14:val="none"/>
        </w:rPr>
      </w:pPr>
    </w:p>
    <w:p w14:paraId="311E8B59" w14:textId="77777777" w:rsidR="004C79A1" w:rsidRPr="004C79A1" w:rsidRDefault="004C79A1" w:rsidP="004C79A1">
      <w:pPr>
        <w:spacing w:after="0" w:line="240" w:lineRule="auto"/>
        <w:contextualSpacing/>
        <w:jc w:val="both"/>
        <w:rPr>
          <w:rFonts w:ascii="Times New Roman" w:eastAsia="Calibri" w:hAnsi="Times New Roman" w:cs="Times New Roman"/>
          <w:b/>
          <w:kern w:val="0"/>
          <w:lang w:val="es-AR"/>
          <w14:ligatures w14:val="none"/>
        </w:rPr>
      </w:pPr>
      <w:r w:rsidRPr="004C79A1">
        <w:rPr>
          <w:rFonts w:ascii="Times New Roman" w:eastAsia="Calibri" w:hAnsi="Times New Roman" w:cs="Times New Roman"/>
          <w:b/>
          <w:kern w:val="0"/>
          <w:lang w:val="es-AR"/>
          <w14:ligatures w14:val="none"/>
        </w:rPr>
        <w:t>3. Respuestas de estudiantes de 17 países acerca de prácticas de discriminación étnico-racial en universidades</w:t>
      </w:r>
    </w:p>
    <w:p w14:paraId="7BD495B1" w14:textId="77777777" w:rsidR="004C79A1" w:rsidRPr="004C79A1" w:rsidRDefault="004C79A1" w:rsidP="004C79A1">
      <w:pPr>
        <w:spacing w:after="0" w:line="240" w:lineRule="auto"/>
        <w:ind w:firstLine="284"/>
        <w:contextualSpacing/>
        <w:jc w:val="both"/>
        <w:rPr>
          <w:rFonts w:ascii="Times New Roman" w:eastAsia="Calibri" w:hAnsi="Times New Roman" w:cs="Times New Roman"/>
          <w:color w:val="FF0000"/>
          <w:kern w:val="0"/>
          <w:lang w:val="es-AR"/>
          <w14:ligatures w14:val="none"/>
        </w:rPr>
      </w:pPr>
    </w:p>
    <w:p w14:paraId="257FA8A1"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Entre</w:t>
      </w:r>
      <w:r w:rsidRPr="004C79A1">
        <w:rPr>
          <w:rFonts w:ascii="Times New Roman" w:eastAsia="Calibri" w:hAnsi="Times New Roman" w:cs="Times New Roman"/>
          <w:kern w:val="0"/>
          <w:lang w:val="es-ES"/>
          <w14:ligatures w14:val="none"/>
        </w:rPr>
        <w:t xml:space="preserve"> 18 de junio y 7 de septiembre de 2024</w:t>
      </w:r>
      <w:r w:rsidRPr="004C79A1">
        <w:rPr>
          <w:rFonts w:ascii="Times New Roman" w:eastAsia="Calibri" w:hAnsi="Times New Roman" w:cs="Times New Roman"/>
          <w:kern w:val="0"/>
          <w:lang w:val="es-AR"/>
          <w14:ligatures w14:val="none"/>
        </w:rPr>
        <w:t xml:space="preserve">, la Cátedra UNESCO </w:t>
      </w:r>
      <w:r w:rsidRPr="004C79A1">
        <w:rPr>
          <w:rFonts w:ascii="Times New Roman" w:eastAsia="Calibri" w:hAnsi="Times New Roman" w:cs="Times New Roman"/>
          <w:bCs/>
          <w:kern w:val="0"/>
          <w:lang w:val="x-none" w:eastAsia="es-AR"/>
          <w14:ligatures w14:val="none"/>
        </w:rPr>
        <w:t>ESIAL</w:t>
      </w:r>
      <w:r w:rsidRPr="004C79A1">
        <w:rPr>
          <w:rFonts w:ascii="Times New Roman" w:eastAsia="Calibri" w:hAnsi="Times New Roman" w:cs="Times New Roman"/>
          <w:kern w:val="0"/>
          <w:lang w:val="es-AR"/>
          <w14:ligatures w14:val="none"/>
        </w:rPr>
        <w:t xml:space="preserve"> recibió 1.017 respuestas de 19 países, a </w:t>
      </w:r>
      <w:r w:rsidRPr="004C79A1">
        <w:rPr>
          <w:rFonts w:ascii="Times New Roman" w:eastAsia="Calibri" w:hAnsi="Times New Roman" w:cs="Times New Roman"/>
          <w:kern w:val="0"/>
          <w:lang w:val="es-ES"/>
          <w14:ligatures w14:val="none"/>
        </w:rPr>
        <w:t xml:space="preserve">un cuestionario diseñado para recabar información </w:t>
      </w:r>
      <w:r w:rsidRPr="004C79A1">
        <w:rPr>
          <w:rFonts w:ascii="Times New Roman" w:eastAsia="Calibri" w:hAnsi="Times New Roman" w:cs="Times New Roman"/>
          <w:kern w:val="0"/>
          <w:lang w:val="es-AR"/>
          <w14:ligatures w14:val="none"/>
        </w:rPr>
        <w:t xml:space="preserve">sobre experiencias de discriminación étnico-racial que afectan a estudiantes, docentes y otros trabajadores afrodescendientes y de pueblos indígenas, en universidades de América Latina. El </w:t>
      </w:r>
      <w:r w:rsidRPr="004C79A1">
        <w:rPr>
          <w:rFonts w:ascii="Times New Roman" w:eastAsia="Calibri" w:hAnsi="Times New Roman" w:cs="Times New Roman"/>
          <w:kern w:val="0"/>
          <w:lang w:val="es-ES"/>
          <w14:ligatures w14:val="none"/>
        </w:rPr>
        <w:t>cuestionario fue difundido, vía correo electrónico y redes digitales (Facebook, Instagram, Twiter y Whatsapp)</w:t>
      </w:r>
      <w:r w:rsidRPr="004C79A1">
        <w:rPr>
          <w:rFonts w:ascii="Times New Roman" w:eastAsia="Times New Roman" w:hAnsi="Times New Roman" w:cs="Times New Roman"/>
          <w:color w:val="202124"/>
          <w:kern w:val="0"/>
          <w:lang w:val="es-AR" w:eastAsia="es-AR"/>
          <w14:ligatures w14:val="none"/>
        </w:rPr>
        <w:t xml:space="preserve">. El cuestionario </w:t>
      </w:r>
      <w:r w:rsidRPr="004C79A1">
        <w:rPr>
          <w:rFonts w:ascii="Times New Roman" w:eastAsia="Calibri" w:hAnsi="Times New Roman" w:cs="Times New Roman"/>
          <w:kern w:val="0"/>
          <w:lang w:val="es-ES"/>
          <w14:ligatures w14:val="none"/>
        </w:rPr>
        <w:t>contuvo 67 preguntas</w:t>
      </w:r>
      <w:r w:rsidRPr="004C79A1">
        <w:rPr>
          <w:rFonts w:ascii="Times New Roman" w:eastAsia="Times New Roman" w:hAnsi="Times New Roman" w:cs="Times New Roman"/>
          <w:bCs/>
          <w:color w:val="202124"/>
          <w:kern w:val="0"/>
          <w:lang w:val="es-AR" w:eastAsia="es-AR"/>
          <w14:ligatures w14:val="none"/>
        </w:rPr>
        <w:t>.</w:t>
      </w:r>
      <w:r w:rsidRPr="004C79A1">
        <w:rPr>
          <w:rFonts w:ascii="Times New Roman" w:eastAsia="Calibri" w:hAnsi="Times New Roman" w:cs="Times New Roman"/>
          <w:kern w:val="0"/>
          <w:lang w:val="es-ES"/>
          <w14:ligatures w14:val="none"/>
        </w:rPr>
        <w:t xml:space="preserve"> La consulta se estructuró en 4 secciones. La primera solicitó datos personales básicos, que solo se utilizaron para clasificar y procesar las respuestas, y fue común para estudiantes, docentes, investigadores y otros trabajadores universitarios. La segunda sección estuvo destinada a estudiantes. La tercera sección lo estuvo a docentes, investigadores y otros trabajadores universitarios y la cuarta fue común para todas las personas.</w:t>
      </w:r>
      <w:r w:rsidRPr="004C79A1">
        <w:rPr>
          <w:rFonts w:ascii="Times New Roman" w:eastAsia="Calibri" w:hAnsi="Times New Roman" w:cs="Times New Roman"/>
          <w:kern w:val="0"/>
          <w:lang w:val="es-AR"/>
          <w14:ligatures w14:val="none"/>
        </w:rPr>
        <w:t xml:space="preserve"> </w:t>
      </w:r>
    </w:p>
    <w:p w14:paraId="2D74EFBF"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p>
    <w:p w14:paraId="7A1E4242"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Durante los cincuenta días en que la consulta se mantuvo abierta, se recibieron 545 respuestas de estudiantes, que representan el 53,6% del total de 1.017 respuestas recibidas de estudiantes, docentes y otros trabajadores universitarios. Las respuestas de estudiantes provinieron de 17 países. En términos porcentuales y de manera aproximada cabe indicar que las respuestas provenientes de Ecuador representaron el 30% del total, las de México el 20%, las de Colombia el 14%, las de Argentina el 10%, las de Brasil el 6%, las de Perú </w:t>
      </w:r>
      <w:r w:rsidRPr="004C79A1">
        <w:rPr>
          <w:rFonts w:ascii="Times New Roman" w:eastAsia="Calibri" w:hAnsi="Times New Roman" w:cs="Times New Roman"/>
          <w:kern w:val="0"/>
          <w:lang w:val="es-AR"/>
          <w14:ligatures w14:val="none"/>
        </w:rPr>
        <w:lastRenderedPageBreak/>
        <w:t xml:space="preserve">el 6%, las de Bolivia el 5% y las de Chile 4%. Las provenientes de Costa Rica, Cuba, El Salvador, Guatemala, Honduras, Panamá, República Dominicana,  Uruguay y Venezuela, representaron porcentajes entre el 0,2% y el 1,5%, en cada caso. Aproximadamente el 76% de las respuestas fueron de estudiantes de grado, el 22% de estudiantes de posgrado, y el 2% restante correspondió a casos indeterminados. Aproximadamente el 61,3% de las respuestas provinieron de personas auto-identificadas como de género femenino, el 38,1 % de género masculino y en el 0,6% de los casos la respuesta acerca de género fue “otro”. Por otra parte, el 53,2% de las respuestas correspondieron a la suma de las personas autoidentificadas como indígenas, afrodescendientes, o afro-indígenas. En tanto el 46,8% correspondieron a personas que no se autoidentificaron de ninguna de esas formas. </w:t>
      </w:r>
    </w:p>
    <w:p w14:paraId="75E0CFF1"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p>
    <w:p w14:paraId="4C963507"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La presentación de los datos cuantitativos expuestos solo obedece al propósito de ofrecer referencias acerca de la cantidad y distribución de las respuestas recibidas. Esto no debe promover confusiones acerca de su posible representatividad estadística. </w:t>
      </w:r>
      <w:r w:rsidRPr="004C79A1">
        <w:rPr>
          <w:rFonts w:ascii="Times New Roman" w:eastAsia="Times New Roman" w:hAnsi="Times New Roman" w:cs="Times New Roman"/>
          <w:kern w:val="0"/>
          <w:lang w:val="es-ES"/>
          <w14:ligatures w14:val="none"/>
        </w:rPr>
        <w:t>Esta limitación se debe a que ni siquiera existen datos sobre el universo de referencia (estudiantes, docentes y otras/os trabajadoras/es universitarias/os) desagregados por autoidentificación étnico-racial, y menos aún listados de contactos. La ausencia de datos estadísticos al respecto es, desde hace tiempo, un reclamo de numerosos actores en el campo de educación superior, incluyendo no solo los de integrantes de pueblos indígenas y afrodescendientes, sino también los de especialistas en el tema y otros actores universitarios. Ante esta limitación, se ha optado por realizar una consulta exploratoria, la cual, si bien no permite una medición estadísticamente representativa, sí ha permitido evidenciar la existencia de problemas de discriminación étnico-racial en las universidades de 17 países de América latina, así como la insuficiencia o ausencia de mecanismos para abordarlos en prácticamente todos ellos.</w:t>
      </w:r>
    </w:p>
    <w:p w14:paraId="397D3DB6" w14:textId="77777777" w:rsidR="004C79A1" w:rsidRPr="004C79A1" w:rsidRDefault="004C79A1" w:rsidP="004C79A1">
      <w:pPr>
        <w:spacing w:after="0" w:line="240" w:lineRule="auto"/>
        <w:ind w:firstLine="284"/>
        <w:contextualSpacing/>
        <w:jc w:val="both"/>
        <w:rPr>
          <w:rFonts w:ascii="Times New Roman" w:eastAsia="Calibri" w:hAnsi="Times New Roman" w:cs="Times New Roman"/>
          <w:kern w:val="0"/>
          <w:lang w:val="es-AR"/>
          <w14:ligatures w14:val="none"/>
        </w:rPr>
      </w:pPr>
    </w:p>
    <w:p w14:paraId="14B545BD" w14:textId="50043BFF" w:rsidR="004C79A1" w:rsidRPr="004C79A1" w:rsidRDefault="004C79A1" w:rsidP="004C79A1">
      <w:pPr>
        <w:spacing w:after="0" w:line="240" w:lineRule="auto"/>
        <w:contextualSpacing/>
        <w:jc w:val="both"/>
        <w:rPr>
          <w:rFonts w:ascii="Times New Roman" w:eastAsia="Calibri" w:hAnsi="Times New Roman" w:cs="Times New Roman"/>
          <w:b/>
          <w:iCs/>
          <w:kern w:val="0"/>
          <w:lang w:val="es-AR"/>
          <w14:ligatures w14:val="none"/>
        </w:rPr>
      </w:pPr>
      <w:r w:rsidRPr="004C79A1">
        <w:rPr>
          <w:rFonts w:ascii="Times New Roman" w:eastAsia="Calibri" w:hAnsi="Times New Roman" w:cs="Times New Roman"/>
          <w:b/>
          <w:iCs/>
          <w:kern w:val="0"/>
          <w:lang w:val="es-AR"/>
          <w14:ligatures w14:val="none"/>
        </w:rPr>
        <w:t>3.1. Respuestas a las preguntas del cuestionario acerca de la vigencia de prácticas de discriminación étnico-racial dirigidas a estudiantes en las universidades</w:t>
      </w:r>
    </w:p>
    <w:p w14:paraId="0941163E" w14:textId="77777777" w:rsidR="004C79A1" w:rsidRPr="004C79A1" w:rsidRDefault="004C79A1" w:rsidP="004C79A1">
      <w:pPr>
        <w:shd w:val="clear" w:color="auto" w:fill="FFFFFF"/>
        <w:spacing w:after="0" w:line="240" w:lineRule="auto"/>
        <w:jc w:val="both"/>
        <w:rPr>
          <w:rFonts w:ascii="Times New Roman" w:eastAsia="Times New Roman" w:hAnsi="Times New Roman" w:cs="Times New Roman"/>
          <w:i/>
          <w:kern w:val="0"/>
          <w:lang w:val="es-AR"/>
          <w14:ligatures w14:val="none"/>
        </w:rPr>
      </w:pPr>
    </w:p>
    <w:p w14:paraId="20FEECF1" w14:textId="77777777" w:rsidR="004C79A1" w:rsidRPr="004C79A1" w:rsidRDefault="004C79A1" w:rsidP="004C79A1">
      <w:pPr>
        <w:shd w:val="clear" w:color="auto" w:fill="FFFFFF"/>
        <w:spacing w:after="0" w:line="240" w:lineRule="auto"/>
        <w:jc w:val="both"/>
        <w:rPr>
          <w:rFonts w:ascii="Times New Roman" w:eastAsia="Times New Roman" w:hAnsi="Times New Roman" w:cs="Times New Roman"/>
          <w:i/>
          <w:kern w:val="0"/>
          <w:lang w:val="es-AR" w:eastAsia="es-AR"/>
          <w14:ligatures w14:val="none"/>
        </w:rPr>
      </w:pPr>
      <w:r w:rsidRPr="004C79A1">
        <w:rPr>
          <w:rFonts w:ascii="Times New Roman" w:eastAsia="Times New Roman" w:hAnsi="Times New Roman" w:cs="Times New Roman"/>
          <w:i/>
          <w:kern w:val="0"/>
          <w:lang w:val="es-AR"/>
          <w14:ligatures w14:val="none"/>
        </w:rPr>
        <w:t xml:space="preserve">1) </w:t>
      </w:r>
      <w:r w:rsidRPr="004C79A1">
        <w:rPr>
          <w:rFonts w:ascii="Times New Roman" w:eastAsia="Times New Roman" w:hAnsi="Times New Roman" w:cs="Times New Roman"/>
          <w:i/>
          <w:kern w:val="0"/>
          <w:lang w:val="es-AR" w:eastAsia="es-AR"/>
          <w14:ligatures w14:val="none"/>
        </w:rPr>
        <w:t>¿</w:t>
      </w:r>
      <w:r w:rsidRPr="004C79A1">
        <w:rPr>
          <w:rFonts w:ascii="Times New Roman" w:eastAsia="Times New Roman" w:hAnsi="Times New Roman" w:cs="Times New Roman"/>
          <w:bCs/>
          <w:i/>
          <w:kern w:val="0"/>
          <w:lang w:val="es-AR" w:eastAsia="es-AR"/>
          <w14:ligatures w14:val="none"/>
        </w:rPr>
        <w:t xml:space="preserve">Ha  sido objeto de </w:t>
      </w:r>
      <w:r w:rsidRPr="004C79A1">
        <w:rPr>
          <w:rFonts w:ascii="Times New Roman" w:eastAsia="Times New Roman" w:hAnsi="Times New Roman" w:cs="Times New Roman"/>
          <w:i/>
          <w:kern w:val="0"/>
          <w:lang w:val="es-AR" w:eastAsia="es-AR"/>
          <w14:ligatures w14:val="none"/>
        </w:rPr>
        <w:t>palabras o comportamientos discriminatorios, descalificatorios, o de rechazo, asociados a su condición de afro-descendiente o de pertenencia a un pueblo indígena,</w:t>
      </w:r>
      <w:r w:rsidRPr="004C79A1">
        <w:rPr>
          <w:rFonts w:ascii="Times New Roman" w:eastAsia="Times New Roman" w:hAnsi="Times New Roman" w:cs="Times New Roman"/>
          <w:bCs/>
          <w:i/>
          <w:kern w:val="0"/>
          <w:lang w:val="es-AR" w:eastAsia="es-AR"/>
          <w14:ligatures w14:val="none"/>
        </w:rPr>
        <w:t xml:space="preserve"> por parte de algún/a docente de su universidad</w:t>
      </w:r>
      <w:r w:rsidRPr="004C79A1">
        <w:rPr>
          <w:rFonts w:ascii="Times New Roman" w:eastAsia="Times New Roman" w:hAnsi="Times New Roman" w:cs="Times New Roman"/>
          <w:i/>
          <w:kern w:val="0"/>
          <w:lang w:val="es-AR" w:eastAsia="es-AR"/>
          <w14:ligatures w14:val="none"/>
        </w:rPr>
        <w:t>?  </w:t>
      </w:r>
    </w:p>
    <w:p w14:paraId="6ED497AA" w14:textId="77777777" w:rsidR="004C79A1" w:rsidRPr="004C79A1" w:rsidRDefault="004C79A1" w:rsidP="004C79A1">
      <w:pPr>
        <w:shd w:val="clear" w:color="auto" w:fill="FFFFFF"/>
        <w:spacing w:after="0" w:line="240" w:lineRule="auto"/>
        <w:ind w:firstLine="340"/>
        <w:jc w:val="both"/>
        <w:rPr>
          <w:rFonts w:ascii="Times New Roman" w:eastAsia="Times New Roman" w:hAnsi="Times New Roman" w:cs="Times New Roman"/>
          <w:kern w:val="0"/>
          <w:lang w:val="es-AR" w:eastAsia="es-AR"/>
          <w14:ligatures w14:val="none"/>
        </w:rPr>
      </w:pPr>
      <w:r w:rsidRPr="004C79A1">
        <w:rPr>
          <w:rFonts w:ascii="Times New Roman" w:eastAsia="Times New Roman" w:hAnsi="Times New Roman" w:cs="Times New Roman"/>
          <w:kern w:val="0"/>
          <w:lang w:val="es-AR"/>
          <w14:ligatures w14:val="none"/>
        </w:rPr>
        <w:t>Esta pregunta recibió 78 respuestas afirmativas</w:t>
      </w:r>
      <w:r w:rsidRPr="004C79A1">
        <w:rPr>
          <w:rFonts w:ascii="Times New Roman" w:eastAsia="Times New Roman" w:hAnsi="Times New Roman" w:cs="Times New Roman"/>
          <w:bCs/>
          <w:kern w:val="0"/>
          <w:lang w:val="es-AR"/>
          <w14:ligatures w14:val="none"/>
        </w:rPr>
        <w:t xml:space="preserve"> de estudiantes de pueblos indígenas, afrodescendientes y afroindígenas, </w:t>
      </w:r>
      <w:r w:rsidRPr="004C79A1">
        <w:rPr>
          <w:rFonts w:ascii="Times New Roman" w:eastAsia="Times New Roman" w:hAnsi="Times New Roman" w:cs="Times New Roman"/>
          <w:kern w:val="0"/>
          <w:lang w:val="es-AR"/>
          <w14:ligatures w14:val="none"/>
        </w:rPr>
        <w:t>las cuales representan el 26,89%</w:t>
      </w:r>
      <w:r w:rsidRPr="004C79A1">
        <w:rPr>
          <w:rFonts w:ascii="Times New Roman" w:eastAsia="Times New Roman" w:hAnsi="Times New Roman" w:cs="Times New Roman"/>
          <w:bCs/>
          <w:kern w:val="0"/>
          <w:lang w:val="es-AR"/>
          <w14:ligatures w14:val="none"/>
        </w:rPr>
        <w:t xml:space="preserve"> del total de sus respuestas. Si bien no es posible atribuir representatividad a este porcentaje, tampoco puede dejar de reconocerse la importancia de que esta consulta exploratoria haya registrado 78 casos de prácticas discriminatorias protagonizadas por docentes de universidades la región. </w:t>
      </w:r>
    </w:p>
    <w:p w14:paraId="6CCB44D9" w14:textId="77777777" w:rsidR="004C79A1" w:rsidRPr="004C79A1" w:rsidRDefault="004C79A1" w:rsidP="004C79A1">
      <w:pPr>
        <w:spacing w:after="0" w:line="240" w:lineRule="auto"/>
        <w:jc w:val="both"/>
        <w:rPr>
          <w:rFonts w:ascii="Times New Roman" w:eastAsia="Times New Roman" w:hAnsi="Times New Roman" w:cs="Times New Roman"/>
          <w:kern w:val="0"/>
          <w:lang w:val="es-AR"/>
          <w14:ligatures w14:val="none"/>
        </w:rPr>
      </w:pPr>
    </w:p>
    <w:p w14:paraId="4D1D2ED8" w14:textId="77777777" w:rsidR="004C79A1" w:rsidRPr="004C79A1" w:rsidRDefault="004C79A1" w:rsidP="004C79A1">
      <w:pPr>
        <w:numPr>
          <w:ilvl w:val="0"/>
          <w:numId w:val="1"/>
        </w:numPr>
        <w:spacing w:after="0" w:line="240" w:lineRule="auto"/>
        <w:ind w:left="357" w:hanging="357"/>
        <w:contextualSpacing/>
        <w:jc w:val="both"/>
        <w:rPr>
          <w:rFonts w:ascii="Times New Roman" w:eastAsia="Times New Roman" w:hAnsi="Times New Roman" w:cs="Times New Roman"/>
          <w:i/>
          <w:kern w:val="0"/>
          <w:lang w:val="es-AR"/>
          <w14:ligatures w14:val="none"/>
        </w:rPr>
      </w:pPr>
      <w:r w:rsidRPr="004C79A1">
        <w:rPr>
          <w:rFonts w:ascii="Times New Roman" w:eastAsia="Times New Roman" w:hAnsi="Times New Roman" w:cs="Times New Roman"/>
          <w:i/>
          <w:kern w:val="0"/>
          <w:lang w:val="es-AR" w:eastAsia="es-AR"/>
          <w14:ligatures w14:val="none"/>
        </w:rPr>
        <w:t>¿</w:t>
      </w:r>
      <w:r w:rsidRPr="004C79A1">
        <w:rPr>
          <w:rFonts w:ascii="Times New Roman" w:eastAsia="Times New Roman" w:hAnsi="Times New Roman" w:cs="Times New Roman"/>
          <w:bCs/>
          <w:i/>
          <w:kern w:val="0"/>
          <w:lang w:val="es-AR" w:eastAsia="es-AR"/>
          <w14:ligatures w14:val="none"/>
        </w:rPr>
        <w:t xml:space="preserve">Ha  observado que algún/a estudiante indígena o afrodescendiente fue objeto </w:t>
      </w:r>
      <w:r w:rsidRPr="004C79A1">
        <w:rPr>
          <w:rFonts w:ascii="Times New Roman" w:eastAsia="Times New Roman" w:hAnsi="Times New Roman" w:cs="Times New Roman"/>
          <w:i/>
          <w:kern w:val="0"/>
          <w:lang w:val="es-AR" w:eastAsia="es-AR"/>
          <w14:ligatures w14:val="none"/>
        </w:rPr>
        <w:t xml:space="preserve">de palabras o comportamientos discriminatorios, descalificatorios, o de rechazo, asociados a su condición de afro-descendiente o pertenencia a un pueblo indígena, </w:t>
      </w:r>
      <w:r w:rsidRPr="004C79A1">
        <w:rPr>
          <w:rFonts w:ascii="Times New Roman" w:eastAsia="Times New Roman" w:hAnsi="Times New Roman" w:cs="Times New Roman"/>
          <w:bCs/>
          <w:i/>
          <w:kern w:val="0"/>
          <w:lang w:val="es-AR" w:eastAsia="es-AR"/>
          <w14:ligatures w14:val="none"/>
        </w:rPr>
        <w:t>por parte de algún/a docente de su universidad</w:t>
      </w:r>
      <w:r w:rsidRPr="004C79A1">
        <w:rPr>
          <w:rFonts w:ascii="Times New Roman" w:eastAsia="Times New Roman" w:hAnsi="Times New Roman" w:cs="Times New Roman"/>
          <w:i/>
          <w:kern w:val="0"/>
          <w:lang w:val="es-AR" w:eastAsia="es-AR"/>
          <w14:ligatures w14:val="none"/>
        </w:rPr>
        <w:t>?</w:t>
      </w:r>
      <w:r w:rsidRPr="004C79A1">
        <w:rPr>
          <w:rFonts w:ascii="Times New Roman" w:eastAsia="Times New Roman" w:hAnsi="Times New Roman" w:cs="Times New Roman"/>
          <w:i/>
          <w:color w:val="FF0000"/>
          <w:kern w:val="0"/>
          <w:lang w:val="es-AR" w:eastAsia="es-AR"/>
          <w14:ligatures w14:val="none"/>
        </w:rPr>
        <w:t> </w:t>
      </w:r>
    </w:p>
    <w:p w14:paraId="739AF19A" w14:textId="77777777" w:rsidR="004C79A1" w:rsidRPr="004C79A1" w:rsidRDefault="004C79A1" w:rsidP="004C79A1">
      <w:pPr>
        <w:spacing w:after="0" w:line="240" w:lineRule="auto"/>
        <w:ind w:firstLine="340"/>
        <w:jc w:val="both"/>
        <w:rPr>
          <w:rFonts w:ascii="Times New Roman" w:eastAsia="Times New Roman" w:hAnsi="Times New Roman" w:cs="Times New Roman"/>
          <w:bCs/>
          <w:kern w:val="0"/>
          <w:lang w:val="es-AR"/>
          <w14:ligatures w14:val="none"/>
        </w:rPr>
      </w:pPr>
      <w:r w:rsidRPr="004C79A1">
        <w:rPr>
          <w:rFonts w:ascii="Times New Roman" w:eastAsia="Times New Roman" w:hAnsi="Times New Roman" w:cs="Times New Roman"/>
          <w:kern w:val="0"/>
          <w:lang w:val="es-AR"/>
          <w14:ligatures w14:val="none"/>
        </w:rPr>
        <w:t>Esta pregunta recibió 73 respuestas afirmativas</w:t>
      </w:r>
      <w:r w:rsidRPr="004C79A1">
        <w:rPr>
          <w:rFonts w:ascii="Times New Roman" w:eastAsia="Times New Roman" w:hAnsi="Times New Roman" w:cs="Times New Roman"/>
          <w:bCs/>
          <w:kern w:val="0"/>
          <w:lang w:val="es-AR"/>
          <w14:ligatures w14:val="none"/>
        </w:rPr>
        <w:t xml:space="preserve"> de estudiantes de los pueblos de referencia, </w:t>
      </w:r>
      <w:r w:rsidRPr="004C79A1">
        <w:rPr>
          <w:rFonts w:ascii="Times New Roman" w:eastAsia="Times New Roman" w:hAnsi="Times New Roman" w:cs="Times New Roman"/>
          <w:kern w:val="0"/>
          <w:lang w:val="es-AR"/>
          <w14:ligatures w14:val="none"/>
        </w:rPr>
        <w:t>las cuales representan el 25,17%</w:t>
      </w:r>
      <w:r w:rsidRPr="004C79A1">
        <w:rPr>
          <w:rFonts w:ascii="Times New Roman" w:eastAsia="Times New Roman" w:hAnsi="Times New Roman" w:cs="Times New Roman"/>
          <w:bCs/>
          <w:kern w:val="0"/>
          <w:lang w:val="es-AR"/>
          <w14:ligatures w14:val="none"/>
        </w:rPr>
        <w:t xml:space="preserve"> del total de sus respuestas. Como ya se ha </w:t>
      </w:r>
      <w:r w:rsidRPr="004C79A1">
        <w:rPr>
          <w:rFonts w:ascii="Times New Roman" w:eastAsia="Times New Roman" w:hAnsi="Times New Roman" w:cs="Times New Roman"/>
          <w:bCs/>
          <w:kern w:val="0"/>
          <w:lang w:val="es-AR"/>
          <w14:ligatures w14:val="none"/>
        </w:rPr>
        <w:lastRenderedPageBreak/>
        <w:t>señalado, no puede atribuirse representatividad a este porcentaje. No obstante, tampoco puede dejar de reconocerse la importancia de que esta consulta haya registrado 73 casos de este tipo. En conexión con este problema, consideremos un dato complementario: solo 15 estudiantes no pertenecientes a alguno de los grupos discriminados respondieron afirmativamente esta pregunta, lo que representa apenas el 5,88% del total de este conjunto de estudiantes. No es posible determinar si lo proporcionalmente menor de esta cantidad respecto de la correspondiente a las respuestas del grupo discriminado se debe a que estos otros estudiantes no presenciaron tales tipos de actos; o si, aunque los presenciaron no los registraron como tales. No es posible afirmar que tal tipo de problema existe, pero sí que este es un asunto que amerita investigación.</w:t>
      </w:r>
    </w:p>
    <w:p w14:paraId="1A3398AF" w14:textId="77777777" w:rsidR="004C79A1" w:rsidRPr="004C79A1" w:rsidRDefault="004C79A1" w:rsidP="004C79A1">
      <w:pPr>
        <w:spacing w:after="0" w:line="240" w:lineRule="auto"/>
        <w:jc w:val="both"/>
        <w:rPr>
          <w:rFonts w:ascii="Times New Roman" w:eastAsia="Times New Roman" w:hAnsi="Times New Roman" w:cs="Times New Roman"/>
          <w:i/>
          <w:kern w:val="0"/>
          <w:lang w:val="es-AR"/>
          <w14:ligatures w14:val="none"/>
        </w:rPr>
      </w:pPr>
    </w:p>
    <w:p w14:paraId="48752F3D" w14:textId="77777777" w:rsidR="004C79A1" w:rsidRPr="004C79A1" w:rsidRDefault="004C79A1" w:rsidP="004C79A1">
      <w:pPr>
        <w:spacing w:after="0" w:line="240" w:lineRule="auto"/>
        <w:ind w:left="357" w:hanging="357"/>
        <w:jc w:val="both"/>
        <w:rPr>
          <w:rFonts w:ascii="Times New Roman" w:eastAsia="Times New Roman" w:hAnsi="Times New Roman" w:cs="Times New Roman"/>
          <w:kern w:val="0"/>
          <w:lang w:val="es-AR"/>
          <w14:ligatures w14:val="none"/>
        </w:rPr>
      </w:pPr>
      <w:r w:rsidRPr="004C79A1">
        <w:rPr>
          <w:rFonts w:ascii="Times New Roman" w:eastAsia="Times New Roman" w:hAnsi="Times New Roman" w:cs="Times New Roman"/>
          <w:i/>
          <w:kern w:val="0"/>
          <w:lang w:val="es-AR" w:eastAsia="es-AR"/>
          <w14:ligatures w14:val="none"/>
        </w:rPr>
        <w:t>3)   ¿</w:t>
      </w:r>
      <w:r w:rsidRPr="004C79A1">
        <w:rPr>
          <w:rFonts w:ascii="Times New Roman" w:eastAsia="Times New Roman" w:hAnsi="Times New Roman" w:cs="Times New Roman"/>
          <w:bCs/>
          <w:i/>
          <w:kern w:val="0"/>
          <w:lang w:val="es-AR" w:eastAsia="es-AR"/>
          <w14:ligatures w14:val="none"/>
        </w:rPr>
        <w:t>Ha  sido objeto de</w:t>
      </w:r>
      <w:r w:rsidRPr="004C79A1">
        <w:rPr>
          <w:rFonts w:ascii="Times New Roman" w:eastAsia="Times New Roman" w:hAnsi="Times New Roman" w:cs="Times New Roman"/>
          <w:i/>
          <w:kern w:val="0"/>
          <w:lang w:val="es-AR" w:eastAsia="es-AR"/>
          <w14:ligatures w14:val="none"/>
        </w:rPr>
        <w:t xml:space="preserve"> palabras o comportamientos discriminatorios, descalificatorios, o de rechazo, asociados a su condición de afro-descendiente o pertenencia a un pueblo indígena, </w:t>
      </w:r>
      <w:r w:rsidRPr="004C79A1">
        <w:rPr>
          <w:rFonts w:ascii="Times New Roman" w:eastAsia="Times New Roman" w:hAnsi="Times New Roman" w:cs="Times New Roman"/>
          <w:bCs/>
          <w:i/>
          <w:kern w:val="0"/>
          <w:lang w:val="es-AR" w:eastAsia="es-AR"/>
          <w14:ligatures w14:val="none"/>
        </w:rPr>
        <w:t>por parte de estudiantes no indígenas o afro-descendientes de su universidad</w:t>
      </w:r>
      <w:r w:rsidRPr="004C79A1">
        <w:rPr>
          <w:rFonts w:ascii="Times New Roman" w:eastAsia="Times New Roman" w:hAnsi="Times New Roman" w:cs="Times New Roman"/>
          <w:i/>
          <w:kern w:val="0"/>
          <w:lang w:val="es-AR" w:eastAsia="es-AR"/>
          <w14:ligatures w14:val="none"/>
        </w:rPr>
        <w:t>?  </w:t>
      </w:r>
    </w:p>
    <w:p w14:paraId="52A223CE" w14:textId="77777777" w:rsidR="004C79A1" w:rsidRPr="004C79A1" w:rsidRDefault="004C79A1" w:rsidP="004C79A1">
      <w:pPr>
        <w:spacing w:after="0" w:line="240" w:lineRule="auto"/>
        <w:ind w:firstLine="340"/>
        <w:jc w:val="both"/>
        <w:rPr>
          <w:rFonts w:ascii="Times New Roman" w:eastAsia="Times New Roman" w:hAnsi="Times New Roman" w:cs="Times New Roman"/>
          <w:kern w:val="0"/>
          <w:lang w:val="es-AR"/>
          <w14:ligatures w14:val="none"/>
        </w:rPr>
      </w:pPr>
      <w:r w:rsidRPr="004C79A1">
        <w:rPr>
          <w:rFonts w:ascii="Times New Roman" w:eastAsia="Times New Roman" w:hAnsi="Times New Roman" w:cs="Times New Roman"/>
          <w:kern w:val="0"/>
          <w:lang w:val="es-AR"/>
          <w14:ligatures w14:val="none"/>
        </w:rPr>
        <w:t>Esta pregunta recibió 63 respuestas afirmativas</w:t>
      </w:r>
      <w:r w:rsidRPr="004C79A1">
        <w:rPr>
          <w:rFonts w:ascii="Times New Roman" w:eastAsia="Times New Roman" w:hAnsi="Times New Roman" w:cs="Times New Roman"/>
          <w:bCs/>
          <w:kern w:val="0"/>
          <w:lang w:val="es-AR"/>
          <w14:ligatures w14:val="none"/>
        </w:rPr>
        <w:t xml:space="preserve"> de estudiantes de los grupos discriminados, </w:t>
      </w:r>
      <w:r w:rsidRPr="004C79A1">
        <w:rPr>
          <w:rFonts w:ascii="Times New Roman" w:eastAsia="Times New Roman" w:hAnsi="Times New Roman" w:cs="Times New Roman"/>
          <w:kern w:val="0"/>
          <w:lang w:val="es-AR"/>
          <w14:ligatures w14:val="none"/>
        </w:rPr>
        <w:t>las cuales representan el 21,73%</w:t>
      </w:r>
      <w:r w:rsidRPr="004C79A1">
        <w:rPr>
          <w:rFonts w:ascii="Times New Roman" w:eastAsia="Times New Roman" w:hAnsi="Times New Roman" w:cs="Times New Roman"/>
          <w:bCs/>
          <w:kern w:val="0"/>
          <w:lang w:val="es-AR"/>
          <w14:ligatures w14:val="none"/>
        </w:rPr>
        <w:t xml:space="preserve"> del total de sus respuestas. Nuevamente, puede no atribuirse representatividad a este porcentaje, como tampoco puede ignorarse la importancia de que esta consulta haya registrado 63 casos de este tipo.</w:t>
      </w:r>
    </w:p>
    <w:p w14:paraId="31447E36" w14:textId="77777777" w:rsidR="004C79A1" w:rsidRPr="004C79A1" w:rsidRDefault="004C79A1" w:rsidP="004C79A1">
      <w:pPr>
        <w:spacing w:after="0" w:line="240" w:lineRule="auto"/>
        <w:jc w:val="both"/>
        <w:rPr>
          <w:rFonts w:ascii="Times New Roman" w:eastAsia="Times New Roman" w:hAnsi="Times New Roman" w:cs="Times New Roman"/>
          <w:kern w:val="0"/>
          <w:lang w:val="es-AR"/>
          <w14:ligatures w14:val="none"/>
        </w:rPr>
      </w:pPr>
    </w:p>
    <w:p w14:paraId="2BAAB86F" w14:textId="77777777" w:rsidR="004C79A1" w:rsidRPr="004C79A1" w:rsidRDefault="004C79A1" w:rsidP="004C79A1">
      <w:pPr>
        <w:numPr>
          <w:ilvl w:val="0"/>
          <w:numId w:val="2"/>
        </w:numPr>
        <w:shd w:val="clear" w:color="auto" w:fill="FFFFFF"/>
        <w:spacing w:after="0" w:line="240" w:lineRule="auto"/>
        <w:ind w:left="357" w:hanging="357"/>
        <w:contextualSpacing/>
        <w:jc w:val="both"/>
        <w:rPr>
          <w:rFonts w:ascii="Times New Roman" w:eastAsia="Times New Roman" w:hAnsi="Times New Roman" w:cs="Times New Roman"/>
          <w:i/>
          <w:kern w:val="0"/>
          <w:lang w:val="es-AR" w:eastAsia="es-AR"/>
          <w14:ligatures w14:val="none"/>
        </w:rPr>
      </w:pPr>
      <w:r w:rsidRPr="004C79A1">
        <w:rPr>
          <w:rFonts w:ascii="Times New Roman" w:eastAsia="Times New Roman" w:hAnsi="Times New Roman" w:cs="Times New Roman"/>
          <w:i/>
          <w:kern w:val="0"/>
          <w:lang w:val="es-AR" w:eastAsia="es-AR"/>
          <w14:ligatures w14:val="none"/>
        </w:rPr>
        <w:t>¿</w:t>
      </w:r>
      <w:r w:rsidRPr="004C79A1">
        <w:rPr>
          <w:rFonts w:ascii="Times New Roman" w:eastAsia="Times New Roman" w:hAnsi="Times New Roman" w:cs="Times New Roman"/>
          <w:bCs/>
          <w:i/>
          <w:kern w:val="0"/>
          <w:lang w:val="es-AR" w:eastAsia="es-AR"/>
          <w14:ligatures w14:val="none"/>
        </w:rPr>
        <w:t xml:space="preserve">Ha  observado que algún/a estudiante indígena o afro-descendiente fue </w:t>
      </w:r>
      <w:r w:rsidRPr="004C79A1">
        <w:rPr>
          <w:rFonts w:ascii="Times New Roman" w:eastAsia="Times New Roman" w:hAnsi="Times New Roman" w:cs="Times New Roman"/>
          <w:i/>
          <w:kern w:val="0"/>
          <w:lang w:val="es-AR" w:eastAsia="es-AR"/>
          <w14:ligatures w14:val="none"/>
        </w:rPr>
        <w:t xml:space="preserve">objeto de palabras o comportamientos discriminatorios,  descalificatorios, o de rechazo, asociados a su condición de afro-descendientes o pertenencia a un pueblo indígena, </w:t>
      </w:r>
      <w:r w:rsidRPr="004C79A1">
        <w:rPr>
          <w:rFonts w:ascii="Times New Roman" w:eastAsia="Times New Roman" w:hAnsi="Times New Roman" w:cs="Times New Roman"/>
          <w:bCs/>
          <w:i/>
          <w:kern w:val="0"/>
          <w:lang w:val="es-AR" w:eastAsia="es-AR"/>
          <w14:ligatures w14:val="none"/>
        </w:rPr>
        <w:t>por parte de estudiantes no indígenas o afro-descendientes de su universidad</w:t>
      </w:r>
      <w:r w:rsidRPr="004C79A1">
        <w:rPr>
          <w:rFonts w:ascii="Times New Roman" w:eastAsia="Times New Roman" w:hAnsi="Times New Roman" w:cs="Times New Roman"/>
          <w:i/>
          <w:kern w:val="0"/>
          <w:lang w:val="es-AR" w:eastAsia="es-AR"/>
          <w14:ligatures w14:val="none"/>
        </w:rPr>
        <w:t>?  </w:t>
      </w:r>
    </w:p>
    <w:p w14:paraId="4F72337E" w14:textId="77777777" w:rsidR="004C79A1" w:rsidRPr="004C79A1" w:rsidRDefault="004C79A1" w:rsidP="004C79A1">
      <w:pPr>
        <w:spacing w:after="0" w:line="240" w:lineRule="auto"/>
        <w:ind w:firstLine="340"/>
        <w:jc w:val="both"/>
        <w:rPr>
          <w:rFonts w:ascii="Times New Roman" w:eastAsia="Times New Roman" w:hAnsi="Times New Roman" w:cs="Times New Roman"/>
          <w:bCs/>
          <w:kern w:val="0"/>
          <w:lang w:val="es-AR"/>
          <w14:ligatures w14:val="none"/>
        </w:rPr>
      </w:pPr>
      <w:r w:rsidRPr="004C79A1">
        <w:rPr>
          <w:rFonts w:ascii="Times New Roman" w:eastAsia="Times New Roman" w:hAnsi="Times New Roman" w:cs="Times New Roman"/>
          <w:kern w:val="0"/>
          <w:lang w:val="es-AR"/>
          <w14:ligatures w14:val="none"/>
        </w:rPr>
        <w:t>Esta pregunta recibió 59 respuestas afirmativas</w:t>
      </w:r>
      <w:r w:rsidRPr="004C79A1">
        <w:rPr>
          <w:rFonts w:ascii="Times New Roman" w:eastAsia="Times New Roman" w:hAnsi="Times New Roman" w:cs="Times New Roman"/>
          <w:bCs/>
          <w:kern w:val="0"/>
          <w:lang w:val="es-AR"/>
          <w14:ligatures w14:val="none"/>
        </w:rPr>
        <w:t xml:space="preserve"> de estudiantes de los grupos discriminados, </w:t>
      </w:r>
      <w:r w:rsidRPr="004C79A1">
        <w:rPr>
          <w:rFonts w:ascii="Times New Roman" w:eastAsia="Times New Roman" w:hAnsi="Times New Roman" w:cs="Times New Roman"/>
          <w:kern w:val="0"/>
          <w:lang w:val="es-AR"/>
          <w14:ligatures w14:val="none"/>
        </w:rPr>
        <w:t>las cuales representan el 20,34%</w:t>
      </w:r>
      <w:r w:rsidRPr="004C79A1">
        <w:rPr>
          <w:rFonts w:ascii="Times New Roman" w:eastAsia="Times New Roman" w:hAnsi="Times New Roman" w:cs="Times New Roman"/>
          <w:bCs/>
          <w:kern w:val="0"/>
          <w:lang w:val="es-AR"/>
          <w14:ligatures w14:val="none"/>
        </w:rPr>
        <w:t xml:space="preserve"> del total de sus respuestas. Como ya se ha afirmado, no puede atribuirse representatividad a este porcentaje; pero tampoco puede omitirse la importancia de que esta consulta haya registrado 59 casos de este tipo. De manera complementaria, consideremos el hecho de que solo 20 estudiantes no pertenecientes a alguno de los grupos discriminados respondieron afirmativamente esta pregunta, lo que representa apenas el 7,84% del total de este conjunto de estudiantes. De manera análoga a lo comentado respecto de las respuestas a la pregunta nro. 2, no es posible determinar si lo proporcionalmente menor de esta cantidad respecto de la correspondiente a las respuestas del grupo discriminado se debe a que estos otros estudiantes no presenciaron tales tipos de actos; o bien, se debe a que aunque los presenciaron no los registraron como tales.</w:t>
      </w:r>
    </w:p>
    <w:p w14:paraId="6B2E5950" w14:textId="77777777" w:rsidR="004C79A1" w:rsidRPr="004C79A1" w:rsidRDefault="004C79A1" w:rsidP="004C79A1">
      <w:pPr>
        <w:spacing w:after="0" w:line="240" w:lineRule="auto"/>
        <w:jc w:val="both"/>
        <w:rPr>
          <w:rFonts w:ascii="Times New Roman" w:eastAsia="Times New Roman" w:hAnsi="Times New Roman" w:cs="Times New Roman"/>
          <w:kern w:val="0"/>
          <w:lang w:val="es-AR"/>
          <w14:ligatures w14:val="none"/>
        </w:rPr>
      </w:pPr>
    </w:p>
    <w:p w14:paraId="6C254B85" w14:textId="77777777" w:rsidR="004C79A1" w:rsidRPr="004C79A1" w:rsidRDefault="004C79A1" w:rsidP="004C79A1">
      <w:pPr>
        <w:numPr>
          <w:ilvl w:val="0"/>
          <w:numId w:val="2"/>
        </w:numPr>
        <w:shd w:val="clear" w:color="auto" w:fill="FFFFFF"/>
        <w:spacing w:after="0" w:line="240" w:lineRule="auto"/>
        <w:ind w:left="357" w:hanging="357"/>
        <w:contextualSpacing/>
        <w:jc w:val="both"/>
        <w:rPr>
          <w:rFonts w:ascii="Times New Roman" w:eastAsia="Times New Roman" w:hAnsi="Times New Roman" w:cs="Times New Roman"/>
          <w:kern w:val="0"/>
          <w:lang w:val="es-AR"/>
          <w14:ligatures w14:val="none"/>
        </w:rPr>
      </w:pPr>
      <w:r w:rsidRPr="004C79A1">
        <w:rPr>
          <w:rFonts w:ascii="Times New Roman" w:eastAsia="Times New Roman" w:hAnsi="Times New Roman" w:cs="Times New Roman"/>
          <w:i/>
          <w:kern w:val="0"/>
          <w:lang w:val="es-AR" w:eastAsia="es-AR"/>
          <w14:ligatures w14:val="none"/>
        </w:rPr>
        <w:t>¿</w:t>
      </w:r>
      <w:r w:rsidRPr="004C79A1">
        <w:rPr>
          <w:rFonts w:ascii="Times New Roman" w:eastAsia="Times New Roman" w:hAnsi="Times New Roman" w:cs="Times New Roman"/>
          <w:bCs/>
          <w:i/>
          <w:kern w:val="0"/>
          <w:lang w:val="es-AR" w:eastAsia="es-AR"/>
          <w14:ligatures w14:val="none"/>
        </w:rPr>
        <w:t>Ha  sido objeto de</w:t>
      </w:r>
      <w:r w:rsidRPr="004C79A1">
        <w:rPr>
          <w:rFonts w:ascii="Times New Roman" w:eastAsia="Times New Roman" w:hAnsi="Times New Roman" w:cs="Times New Roman"/>
          <w:i/>
          <w:kern w:val="0"/>
          <w:lang w:val="es-AR" w:eastAsia="es-AR"/>
          <w14:ligatures w14:val="none"/>
        </w:rPr>
        <w:t xml:space="preserve"> palabras o comportamientos discriminatorios, descalificatorios, o de rechazo,  asociados a su condición de afro-descendiente o pertenencia a un pueblo indígena, </w:t>
      </w:r>
      <w:r w:rsidRPr="004C79A1">
        <w:rPr>
          <w:rFonts w:ascii="Times New Roman" w:eastAsia="Times New Roman" w:hAnsi="Times New Roman" w:cs="Times New Roman"/>
          <w:bCs/>
          <w:i/>
          <w:kern w:val="0"/>
          <w:lang w:val="es-AR" w:eastAsia="es-AR"/>
          <w14:ligatures w14:val="none"/>
        </w:rPr>
        <w:t>por parte de personal no-docente/funcionarixs de su universidad</w:t>
      </w:r>
      <w:r w:rsidRPr="004C79A1">
        <w:rPr>
          <w:rFonts w:ascii="Times New Roman" w:eastAsia="Times New Roman" w:hAnsi="Times New Roman" w:cs="Times New Roman"/>
          <w:i/>
          <w:kern w:val="0"/>
          <w:lang w:val="es-AR" w:eastAsia="es-AR"/>
          <w14:ligatures w14:val="none"/>
        </w:rPr>
        <w:t>?  </w:t>
      </w:r>
    </w:p>
    <w:p w14:paraId="6DCF1816" w14:textId="77777777" w:rsidR="004C79A1" w:rsidRPr="004C79A1" w:rsidRDefault="004C79A1" w:rsidP="004C79A1">
      <w:pPr>
        <w:spacing w:after="0" w:line="240" w:lineRule="auto"/>
        <w:ind w:firstLine="340"/>
        <w:jc w:val="both"/>
        <w:rPr>
          <w:rFonts w:ascii="Times New Roman" w:eastAsia="Times New Roman" w:hAnsi="Times New Roman" w:cs="Times New Roman"/>
          <w:kern w:val="0"/>
          <w:lang w:val="es-AR"/>
          <w14:ligatures w14:val="none"/>
        </w:rPr>
      </w:pPr>
      <w:r w:rsidRPr="004C79A1">
        <w:rPr>
          <w:rFonts w:ascii="Times New Roman" w:eastAsia="Times New Roman" w:hAnsi="Times New Roman" w:cs="Times New Roman"/>
          <w:kern w:val="0"/>
          <w:lang w:val="es-AR"/>
          <w14:ligatures w14:val="none"/>
        </w:rPr>
        <w:t>Esta pregunta recibió 31 respuestas afirmativas</w:t>
      </w:r>
      <w:r w:rsidRPr="004C79A1">
        <w:rPr>
          <w:rFonts w:ascii="Times New Roman" w:eastAsia="Times New Roman" w:hAnsi="Times New Roman" w:cs="Times New Roman"/>
          <w:bCs/>
          <w:kern w:val="0"/>
          <w:lang w:val="es-AR"/>
          <w14:ligatures w14:val="none"/>
        </w:rPr>
        <w:t xml:space="preserve"> de estudiantes de los grupos discriminados, </w:t>
      </w:r>
      <w:r w:rsidRPr="004C79A1">
        <w:rPr>
          <w:rFonts w:ascii="Times New Roman" w:eastAsia="Times New Roman" w:hAnsi="Times New Roman" w:cs="Times New Roman"/>
          <w:kern w:val="0"/>
          <w:lang w:val="es-AR"/>
          <w14:ligatures w14:val="none"/>
        </w:rPr>
        <w:t xml:space="preserve">las cuales representan el 10,68% </w:t>
      </w:r>
      <w:r w:rsidRPr="004C79A1">
        <w:rPr>
          <w:rFonts w:ascii="Times New Roman" w:eastAsia="Times New Roman" w:hAnsi="Times New Roman" w:cs="Times New Roman"/>
          <w:bCs/>
          <w:kern w:val="0"/>
          <w:lang w:val="es-AR"/>
          <w14:ligatures w14:val="none"/>
        </w:rPr>
        <w:t>del total de sus respuestas. Independientemente de que no pueda imputarse representatividad a este porcentaje, no es posible dejar de reconocerse la importancia de que esta consulta haya registrado 31 casos de este tipo.</w:t>
      </w:r>
    </w:p>
    <w:p w14:paraId="3CDBFE0D" w14:textId="77777777" w:rsidR="004C79A1" w:rsidRPr="004C79A1" w:rsidRDefault="004C79A1" w:rsidP="004C79A1">
      <w:pPr>
        <w:spacing w:after="0" w:line="240" w:lineRule="auto"/>
        <w:jc w:val="both"/>
        <w:rPr>
          <w:rFonts w:ascii="Times New Roman" w:eastAsia="Times New Roman" w:hAnsi="Times New Roman" w:cs="Times New Roman"/>
          <w:kern w:val="0"/>
          <w:lang w:val="es-AR"/>
          <w14:ligatures w14:val="none"/>
        </w:rPr>
      </w:pPr>
    </w:p>
    <w:p w14:paraId="5EAE0E84" w14:textId="77777777" w:rsidR="004C79A1" w:rsidRPr="004C79A1" w:rsidRDefault="004C79A1" w:rsidP="004C79A1">
      <w:pPr>
        <w:numPr>
          <w:ilvl w:val="0"/>
          <w:numId w:val="2"/>
        </w:numPr>
        <w:shd w:val="clear" w:color="auto" w:fill="FFFFFF"/>
        <w:spacing w:after="0" w:line="240" w:lineRule="auto"/>
        <w:ind w:left="357" w:hanging="357"/>
        <w:contextualSpacing/>
        <w:jc w:val="both"/>
        <w:rPr>
          <w:rFonts w:ascii="Times New Roman" w:eastAsia="Times New Roman" w:hAnsi="Times New Roman" w:cs="Times New Roman"/>
          <w:i/>
          <w:kern w:val="0"/>
          <w:lang w:val="es-AR" w:eastAsia="es-AR"/>
          <w14:ligatures w14:val="none"/>
        </w:rPr>
      </w:pPr>
      <w:r w:rsidRPr="004C79A1">
        <w:rPr>
          <w:rFonts w:ascii="Times New Roman" w:eastAsia="Times New Roman" w:hAnsi="Times New Roman" w:cs="Times New Roman"/>
          <w:i/>
          <w:kern w:val="0"/>
          <w:lang w:val="es-AR" w:eastAsia="es-AR"/>
          <w14:ligatures w14:val="none"/>
        </w:rPr>
        <w:t>¿</w:t>
      </w:r>
      <w:r w:rsidRPr="004C79A1">
        <w:rPr>
          <w:rFonts w:ascii="Times New Roman" w:eastAsia="Times New Roman" w:hAnsi="Times New Roman" w:cs="Times New Roman"/>
          <w:bCs/>
          <w:i/>
          <w:kern w:val="0"/>
          <w:lang w:val="es-AR" w:eastAsia="es-AR"/>
          <w14:ligatures w14:val="none"/>
        </w:rPr>
        <w:t xml:space="preserve">Ha  observado que algún/x estudiante afro-descendiente o indígena fue </w:t>
      </w:r>
      <w:r w:rsidRPr="004C79A1">
        <w:rPr>
          <w:rFonts w:ascii="Times New Roman" w:eastAsia="Times New Roman" w:hAnsi="Times New Roman" w:cs="Times New Roman"/>
          <w:i/>
          <w:kern w:val="0"/>
          <w:lang w:val="es-AR" w:eastAsia="es-AR"/>
          <w14:ligatures w14:val="none"/>
        </w:rPr>
        <w:t>objeto de palabras o comportamientos discriminatorios,  descalificatorios, o de rechazo, asociados a su condición de afro-descendiente o pertenencia a un pueblo indígena,</w:t>
      </w:r>
      <w:r w:rsidRPr="004C79A1">
        <w:rPr>
          <w:rFonts w:ascii="Times New Roman" w:eastAsia="Times New Roman" w:hAnsi="Times New Roman" w:cs="Times New Roman"/>
          <w:bCs/>
          <w:i/>
          <w:kern w:val="0"/>
          <w:lang w:val="es-AR" w:eastAsia="es-AR"/>
          <w14:ligatures w14:val="none"/>
        </w:rPr>
        <w:t xml:space="preserve"> por parte de personal no-docente/funcionarixs de su universidad</w:t>
      </w:r>
      <w:r w:rsidRPr="004C79A1">
        <w:rPr>
          <w:rFonts w:ascii="Times New Roman" w:eastAsia="Times New Roman" w:hAnsi="Times New Roman" w:cs="Times New Roman"/>
          <w:i/>
          <w:kern w:val="0"/>
          <w:lang w:val="es-AR" w:eastAsia="es-AR"/>
          <w14:ligatures w14:val="none"/>
        </w:rPr>
        <w:t>?  </w:t>
      </w:r>
    </w:p>
    <w:p w14:paraId="566FB6F8" w14:textId="77777777" w:rsidR="004C79A1" w:rsidRPr="004C79A1" w:rsidRDefault="004C79A1" w:rsidP="004C79A1">
      <w:pPr>
        <w:spacing w:after="0" w:line="240" w:lineRule="auto"/>
        <w:ind w:firstLine="340"/>
        <w:jc w:val="both"/>
        <w:rPr>
          <w:rFonts w:ascii="Times New Roman" w:eastAsia="Times New Roman" w:hAnsi="Times New Roman" w:cs="Times New Roman"/>
          <w:bCs/>
          <w:kern w:val="0"/>
          <w:lang w:val="es-AR"/>
          <w14:ligatures w14:val="none"/>
        </w:rPr>
      </w:pPr>
      <w:r w:rsidRPr="004C79A1">
        <w:rPr>
          <w:rFonts w:ascii="Times New Roman" w:eastAsia="Times New Roman" w:hAnsi="Times New Roman" w:cs="Times New Roman"/>
          <w:kern w:val="0"/>
          <w:lang w:val="es-AR"/>
          <w14:ligatures w14:val="none"/>
        </w:rPr>
        <w:t>Esta pregunta recibió 41 respuestas afirmativas</w:t>
      </w:r>
      <w:r w:rsidRPr="004C79A1">
        <w:rPr>
          <w:rFonts w:ascii="Times New Roman" w:eastAsia="Times New Roman" w:hAnsi="Times New Roman" w:cs="Times New Roman"/>
          <w:bCs/>
          <w:kern w:val="0"/>
          <w:lang w:val="es-AR"/>
          <w14:ligatures w14:val="none"/>
        </w:rPr>
        <w:t xml:space="preserve"> de estudiantes de los grupos discriminados, </w:t>
      </w:r>
      <w:r w:rsidRPr="004C79A1">
        <w:rPr>
          <w:rFonts w:ascii="Times New Roman" w:eastAsia="Times New Roman" w:hAnsi="Times New Roman" w:cs="Times New Roman"/>
          <w:kern w:val="0"/>
          <w:lang w:val="es-AR"/>
          <w14:ligatures w14:val="none"/>
        </w:rPr>
        <w:t>las cuales representan el 14,13%</w:t>
      </w:r>
      <w:r w:rsidRPr="004C79A1">
        <w:rPr>
          <w:rFonts w:ascii="Times New Roman" w:eastAsia="Times New Roman" w:hAnsi="Times New Roman" w:cs="Times New Roman"/>
          <w:bCs/>
          <w:kern w:val="0"/>
          <w:lang w:val="es-AR"/>
          <w14:ligatures w14:val="none"/>
        </w:rPr>
        <w:t xml:space="preserve"> del total de sus respuestas. Aunque no pueda atribuirse representatividad a este porcentaje, no es posible omitir la importancia de que esta consulta haya registrado 41 casos de este tipo. De manera complementaria, consideremos que solo 4 estudiantes no pertenecientes a alguno de los grupos discriminados respondieron afirmativamente esta pregunta, lo que representa apenas el 1,56% del total de este conjunto de estudiantes. Como ya fue señalado respecto de las respuestas a las preguntas nro. 2 y 4, no es posible saber si lo proporcionalmente menor de esta cantidad respecto de la correspondiente a las respuestas del grupo discriminado se debe a que estos otros estudiantes no presenciaron tales tipos de acto; o bien, a que aunque los presenciaron no los registraron como tales.</w:t>
      </w:r>
    </w:p>
    <w:p w14:paraId="16CB19D8" w14:textId="77777777" w:rsidR="004C79A1" w:rsidRPr="004C79A1" w:rsidRDefault="004C79A1" w:rsidP="004C79A1">
      <w:pPr>
        <w:spacing w:after="0" w:line="240" w:lineRule="auto"/>
        <w:jc w:val="both"/>
        <w:rPr>
          <w:rFonts w:ascii="Times New Roman" w:eastAsia="Times New Roman" w:hAnsi="Times New Roman" w:cs="Times New Roman"/>
          <w:b/>
          <w:bCs/>
          <w:kern w:val="0"/>
          <w:u w:val="single"/>
          <w:shd w:val="clear" w:color="auto" w:fill="FFFF00"/>
          <w:lang w:val="es-AR"/>
          <w14:ligatures w14:val="none"/>
        </w:rPr>
      </w:pPr>
    </w:p>
    <w:p w14:paraId="08AB2D78"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Para comprender mejor las características y alcance de la problemática que las respuestas precedentes esbozan, resulta útil tener en cuenta los “contenidos” de las prácticas verbales y el sentido plausiblemente imputable a las no verbales. </w:t>
      </w:r>
    </w:p>
    <w:p w14:paraId="29FBF856" w14:textId="77777777" w:rsidR="004C79A1" w:rsidRPr="004C79A1" w:rsidRDefault="004C79A1" w:rsidP="004C79A1">
      <w:pPr>
        <w:spacing w:after="0" w:line="240" w:lineRule="auto"/>
        <w:jc w:val="both"/>
        <w:rPr>
          <w:rFonts w:ascii="Times New Roman" w:eastAsia="Calibri" w:hAnsi="Times New Roman" w:cs="Times New Roman"/>
          <w:kern w:val="0"/>
          <w:lang w:val="es-AR"/>
          <w14:ligatures w14:val="none"/>
        </w:rPr>
      </w:pPr>
    </w:p>
    <w:p w14:paraId="4272C75F" w14:textId="0B76EB3B" w:rsidR="004C79A1" w:rsidRPr="004C79A1" w:rsidRDefault="004C79A1" w:rsidP="004C79A1">
      <w:pPr>
        <w:spacing w:after="0" w:line="240" w:lineRule="auto"/>
        <w:jc w:val="both"/>
        <w:rPr>
          <w:rFonts w:ascii="Times New Roman" w:eastAsia="Calibri" w:hAnsi="Times New Roman" w:cs="Times New Roman"/>
          <w:b/>
          <w:iCs/>
          <w:kern w:val="0"/>
          <w:lang w:val="es-AR"/>
          <w14:ligatures w14:val="none"/>
        </w:rPr>
      </w:pPr>
      <w:r w:rsidRPr="004C79A1">
        <w:rPr>
          <w:rFonts w:ascii="Times New Roman" w:eastAsia="Calibri" w:hAnsi="Times New Roman" w:cs="Times New Roman"/>
          <w:b/>
          <w:iCs/>
          <w:kern w:val="0"/>
          <w:lang w:val="es-AR"/>
          <w14:ligatures w14:val="none"/>
        </w:rPr>
        <w:t>3.2. Principales contenidos de las prácticas verbales de discriminación étnico-racial dirigidas a estudiantes en las universidades</w:t>
      </w:r>
    </w:p>
    <w:p w14:paraId="48574FF8"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p>
    <w:p w14:paraId="58A3A95F"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Las preguntas del cuestionario reseñadas en la sección anterior, además de ofrecer las opciones de respuesta “sí”, “no” y “no sabe”, incluyeron la posibilidad de consignar brevemente algún ejemplo. Al analizar estos ejemplos, se encontró que, más allá de algunos detalles específicos, los contenidos de las prácticas discriminatorias verbales no variaban significativamente entre los reportados por estudiantes indígenas, afrodescendientes o afro-indígenas. Así mismo se observó que estos contenidos tampoco diferían mucho entre sí en función de los actores que las ejecutaron, sean estos otros estudiantes, docentes u otros trabajadores universitarios. Por tanto, para simplificar la exposición, a continuación se ofrece un resumen del contenido de las principales afirmaciones que estudiantes indígenas y afrodescendientes deben escuchar en aulas y otros espacios institucionales en universidades de América Latina. En los casos en que resulta necesario se señalan especificidades respecto de quienes emiten las expresiones en cuestión o hacia quienes estas van dirigidas</w:t>
      </w:r>
    </w:p>
    <w:p w14:paraId="19A577E8" w14:textId="77777777" w:rsidR="004C79A1" w:rsidRPr="004C79A1" w:rsidRDefault="004C79A1" w:rsidP="004C79A1">
      <w:pPr>
        <w:spacing w:after="0" w:line="240" w:lineRule="auto"/>
        <w:ind w:firstLine="708"/>
        <w:jc w:val="both"/>
        <w:rPr>
          <w:rFonts w:ascii="Times New Roman" w:eastAsia="Calibri" w:hAnsi="Times New Roman" w:cs="Times New Roman"/>
          <w:kern w:val="0"/>
          <w:lang w:val="es-AR"/>
          <w14:ligatures w14:val="none"/>
        </w:rPr>
      </w:pPr>
    </w:p>
    <w:p w14:paraId="7BF5C350" w14:textId="77777777" w:rsidR="004C79A1" w:rsidRPr="004C79A1" w:rsidRDefault="004C79A1" w:rsidP="004C79A1">
      <w:pPr>
        <w:numPr>
          <w:ilvl w:val="0"/>
          <w:numId w:val="3"/>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Burlas, chistes y comentarios que refieren despectivamente a su color de piel, vestimenta, tipo de cabello y/o de peinado: En algunos casos calificándolos de “feos”, “sucios”, “malolientes”, “negros de mierda”, “piojosos”. En otros casos, llamar “disfraz” a la vestimenta tradicional de estudiantes indígenas.</w:t>
      </w:r>
    </w:p>
    <w:p w14:paraId="1E52D192" w14:textId="77777777" w:rsidR="004C79A1" w:rsidRPr="004C79A1" w:rsidRDefault="004C79A1" w:rsidP="004C79A1">
      <w:pPr>
        <w:spacing w:after="0" w:line="240" w:lineRule="auto"/>
        <w:ind w:left="822"/>
        <w:contextualSpacing/>
        <w:jc w:val="both"/>
        <w:rPr>
          <w:rFonts w:ascii="Times New Roman" w:eastAsia="Calibri" w:hAnsi="Times New Roman" w:cs="Times New Roman"/>
          <w:kern w:val="0"/>
          <w:lang w:val="es-AR"/>
          <w14:ligatures w14:val="none"/>
        </w:rPr>
      </w:pPr>
    </w:p>
    <w:p w14:paraId="6A3E8B1A" w14:textId="77777777" w:rsidR="004C79A1" w:rsidRPr="004C79A1" w:rsidRDefault="004C79A1" w:rsidP="004C79A1">
      <w:pPr>
        <w:numPr>
          <w:ilvl w:val="0"/>
          <w:numId w:val="3"/>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Afirmaciones de que el único motivo por el que habrían logrado ingresar a la universidad es por ser “indios” o “negros”, según los casos. En el caso de Brasil, </w:t>
      </w:r>
      <w:r w:rsidRPr="004C79A1">
        <w:rPr>
          <w:rFonts w:ascii="Times New Roman" w:eastAsia="Calibri" w:hAnsi="Times New Roman" w:cs="Times New Roman"/>
          <w:kern w:val="0"/>
          <w:lang w:val="es-AR"/>
          <w14:ligatures w14:val="none"/>
        </w:rPr>
        <w:lastRenderedPageBreak/>
        <w:t>a este tipo de comentarios suele añadirse el epíteto “</w:t>
      </w:r>
      <w:r w:rsidRPr="004C79A1">
        <w:rPr>
          <w:rFonts w:ascii="Times New Roman" w:eastAsia="Calibri" w:hAnsi="Times New Roman" w:cs="Times New Roman"/>
          <w:i/>
          <w:iCs/>
          <w:kern w:val="0"/>
          <w:lang w:val="es-AR"/>
          <w14:ligatures w14:val="none"/>
        </w:rPr>
        <w:t>cotista</w:t>
      </w:r>
      <w:r w:rsidRPr="004C79A1">
        <w:rPr>
          <w:rFonts w:ascii="Times New Roman" w:eastAsia="Calibri" w:hAnsi="Times New Roman" w:cs="Times New Roman"/>
          <w:kern w:val="0"/>
          <w:lang w:val="es-AR"/>
          <w14:ligatures w14:val="none"/>
        </w:rPr>
        <w:t>”. Esta segunda adjetivación se usa para dar por hecho que el estudiante en cuestión no habría ingresado a la universidad por méritos propios sino merced a la “Lei de Cotas” (</w:t>
      </w:r>
      <w:r w:rsidRPr="004C79A1">
        <w:rPr>
          <w:rFonts w:ascii="Times New Roman" w:eastAsia="Calibri" w:hAnsi="Times New Roman" w:cs="Times New Roman"/>
          <w:color w:val="000000"/>
          <w:kern w:val="0"/>
          <w:shd w:val="clear" w:color="auto" w:fill="FFFFFF"/>
          <w:lang w:val="es-AR"/>
          <w14:ligatures w14:val="none"/>
        </w:rPr>
        <w:t>Lei</w:t>
      </w:r>
      <w:r w:rsidRPr="004C79A1">
        <w:rPr>
          <w:rFonts w:ascii="Times New Roman" w:eastAsia="Calibri" w:hAnsi="Times New Roman" w:cs="Times New Roman"/>
          <w:color w:val="222222"/>
          <w:kern w:val="0"/>
          <w:shd w:val="clear" w:color="auto" w:fill="FFFFFF"/>
          <w:lang w:val="es-AR"/>
          <w14:ligatures w14:val="none"/>
        </w:rPr>
        <w:t> 12.711/2012)</w:t>
      </w:r>
      <w:r w:rsidRPr="004C79A1">
        <w:rPr>
          <w:rFonts w:ascii="Times New Roman" w:eastAsia="Calibri" w:hAnsi="Times New Roman" w:cs="Times New Roman"/>
          <w:kern w:val="0"/>
          <w:lang w:val="es-AR"/>
          <w14:ligatures w14:val="none"/>
        </w:rPr>
        <w:t>, o a alguna de las políticas propias de algunos estados federales o universidades vigentes en ese país que establecen “cuotas” para asegurar el ingreso de estudiantes de indígenas, afrodescendientes y otros de sectores sociales de baja renta (</w:t>
      </w:r>
      <w:r w:rsidRPr="004C79A1">
        <w:rPr>
          <w:rFonts w:ascii="Times New Roman" w:eastAsia="Calibri" w:hAnsi="Times New Roman" w:cs="Times New Roman"/>
          <w:color w:val="222222"/>
          <w:kern w:val="0"/>
          <w:shd w:val="clear" w:color="auto" w:fill="FFFFFF"/>
          <w:lang w:val="es-AR"/>
          <w14:ligatures w14:val="none"/>
        </w:rPr>
        <w:t>dos Santos Luciano y Amaral, 2021).</w:t>
      </w:r>
      <w:r w:rsidRPr="004C79A1">
        <w:rPr>
          <w:rFonts w:ascii="Times New Roman" w:eastAsia="Calibri" w:hAnsi="Times New Roman" w:cs="Times New Roman"/>
          <w:kern w:val="0"/>
          <w:lang w:val="es-AR"/>
          <w14:ligatures w14:val="none"/>
        </w:rPr>
        <w:t xml:space="preserve"> El uso de esta expresión no solo es agresivo, sino que además ignora que no todos los estudiantes de estos pueblos ingresan a las universidades al amparo de dicho tipo de políticas.</w:t>
      </w:r>
    </w:p>
    <w:p w14:paraId="7C6B6611" w14:textId="77777777" w:rsidR="004C79A1" w:rsidRPr="004C79A1" w:rsidRDefault="004C79A1" w:rsidP="004C79A1">
      <w:pPr>
        <w:spacing w:after="200" w:line="240" w:lineRule="auto"/>
        <w:ind w:left="720"/>
        <w:contextualSpacing/>
        <w:jc w:val="both"/>
        <w:rPr>
          <w:rFonts w:ascii="Times New Roman" w:eastAsia="Calibri" w:hAnsi="Times New Roman" w:cs="Times New Roman"/>
          <w:kern w:val="0"/>
          <w:lang w:val="es-AR"/>
          <w14:ligatures w14:val="none"/>
        </w:rPr>
      </w:pPr>
    </w:p>
    <w:p w14:paraId="5488FD35" w14:textId="77777777" w:rsidR="004C79A1" w:rsidRPr="004C79A1" w:rsidRDefault="004C79A1" w:rsidP="004C79A1">
      <w:pPr>
        <w:numPr>
          <w:ilvl w:val="0"/>
          <w:numId w:val="3"/>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shd w:val="clear" w:color="auto" w:fill="FFFFFF"/>
          <w:lang w:val="es-AR"/>
          <w14:ligatures w14:val="none"/>
        </w:rPr>
        <w:t>Los estudiantes indígenas cuya lengua materna no es la española o portuguesa, según los casos, frecuentemente deben escuchar burlas, chistes y comentarios descalificadores, respecto de su manejo de dichas lenguas.</w:t>
      </w:r>
      <w:r w:rsidRPr="004C79A1">
        <w:rPr>
          <w:rFonts w:ascii="Times New Roman" w:eastAsia="Calibri" w:hAnsi="Times New Roman" w:cs="Times New Roman"/>
          <w:kern w:val="0"/>
          <w:lang w:val="es-AR"/>
          <w14:ligatures w14:val="none"/>
        </w:rPr>
        <w:t xml:space="preserve"> Este tipo de descalificaciones también suele ser aplicado a estudiantes indígenas o afrodescendientes cuya lengua materna sí ha sido la española o portuguesa, según el caso, pero que la hablan de maneras que denotan origen rural. </w:t>
      </w:r>
    </w:p>
    <w:p w14:paraId="2666B691" w14:textId="77777777" w:rsidR="004C79A1" w:rsidRPr="004C79A1" w:rsidRDefault="004C79A1" w:rsidP="004C79A1">
      <w:pPr>
        <w:spacing w:after="200" w:line="240" w:lineRule="auto"/>
        <w:ind w:left="720"/>
        <w:contextualSpacing/>
        <w:jc w:val="both"/>
        <w:rPr>
          <w:rFonts w:ascii="Times New Roman" w:eastAsia="Calibri" w:hAnsi="Times New Roman" w:cs="Times New Roman"/>
          <w:kern w:val="0"/>
          <w:lang w:val="es-AR"/>
          <w14:ligatures w14:val="none"/>
        </w:rPr>
      </w:pPr>
    </w:p>
    <w:p w14:paraId="4D76AA1F" w14:textId="77777777" w:rsidR="004C79A1" w:rsidRPr="004C79A1" w:rsidRDefault="004C79A1" w:rsidP="004C79A1">
      <w:pPr>
        <w:numPr>
          <w:ilvl w:val="0"/>
          <w:numId w:val="3"/>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Burlas, chistes y comentarios que cuestionan su inteligencia y/o capacidad de aprender. Usualmente se expresan calificándoles de “incapaces”, “salvajes”, “incivilizados”, “brutos”, “mediocres”, “ignorantes”, “burros”, “solo sirven para trabajar la tierra”, “solo sirven para cuidar animales”, “no sirven para nada”, “ser parte del pasado”, “vagos”, “indiorantes” (palabra con la que sintetizan indio e ignorante). </w:t>
      </w:r>
    </w:p>
    <w:p w14:paraId="5C69521C" w14:textId="77777777" w:rsidR="004C79A1" w:rsidRPr="004C79A1" w:rsidRDefault="004C79A1" w:rsidP="004C79A1">
      <w:pPr>
        <w:spacing w:after="0" w:line="240" w:lineRule="auto"/>
        <w:ind w:left="822" w:hanging="709"/>
        <w:contextualSpacing/>
        <w:jc w:val="both"/>
        <w:rPr>
          <w:rFonts w:ascii="Times New Roman" w:eastAsia="Calibri" w:hAnsi="Times New Roman" w:cs="Times New Roman"/>
          <w:kern w:val="0"/>
          <w:lang w:val="es-AR"/>
          <w14:ligatures w14:val="none"/>
        </w:rPr>
      </w:pPr>
    </w:p>
    <w:p w14:paraId="4F7FD6C2" w14:textId="77777777" w:rsidR="004C79A1" w:rsidRPr="004C79A1" w:rsidRDefault="004C79A1" w:rsidP="004C79A1">
      <w:pPr>
        <w:numPr>
          <w:ilvl w:val="0"/>
          <w:numId w:val="3"/>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Expresiones que sexualizan sus cuerpos. Los registros de estos tipos de violencias son especialmente dirigidos mujeres afrodescendientes. </w:t>
      </w:r>
    </w:p>
    <w:p w14:paraId="765EC177" w14:textId="77777777" w:rsidR="004C79A1" w:rsidRPr="004C79A1" w:rsidRDefault="004C79A1" w:rsidP="004C79A1">
      <w:pPr>
        <w:spacing w:after="200" w:line="240" w:lineRule="auto"/>
        <w:ind w:left="720"/>
        <w:contextualSpacing/>
        <w:jc w:val="both"/>
        <w:rPr>
          <w:rFonts w:ascii="Times New Roman" w:eastAsia="Calibri" w:hAnsi="Times New Roman" w:cs="Times New Roman"/>
          <w:kern w:val="0"/>
          <w:lang w:val="es-AR"/>
          <w14:ligatures w14:val="none"/>
        </w:rPr>
      </w:pPr>
    </w:p>
    <w:p w14:paraId="2C30EF23" w14:textId="77777777" w:rsidR="004C79A1" w:rsidRPr="004C79A1" w:rsidRDefault="004C79A1" w:rsidP="004C79A1">
      <w:pPr>
        <w:numPr>
          <w:ilvl w:val="0"/>
          <w:numId w:val="3"/>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Afirmaciones que imputan violencia a estudiantes indígenas. Esto se registra especialmente en respuestas de estudiantes mapuches en Chile, que han debido escuchar que se les dijera “quema camiones”, “quema casas”, “todas las balas que les han corrido se las merecen”.</w:t>
      </w:r>
    </w:p>
    <w:p w14:paraId="6C52E3C2" w14:textId="77777777" w:rsidR="004C79A1" w:rsidRPr="004C79A1" w:rsidRDefault="004C79A1" w:rsidP="004C79A1">
      <w:pPr>
        <w:spacing w:after="0" w:line="240" w:lineRule="auto"/>
        <w:jc w:val="both"/>
        <w:rPr>
          <w:rFonts w:ascii="Times New Roman" w:eastAsia="Calibri" w:hAnsi="Times New Roman" w:cs="Times New Roman"/>
          <w:b/>
          <w:i/>
          <w:kern w:val="0"/>
          <w:lang w:val="es-AR"/>
          <w14:ligatures w14:val="none"/>
        </w:rPr>
      </w:pPr>
    </w:p>
    <w:p w14:paraId="42F885B5" w14:textId="483F2014" w:rsidR="004C79A1" w:rsidRPr="004C79A1" w:rsidRDefault="004C79A1" w:rsidP="004C79A1">
      <w:pPr>
        <w:spacing w:after="0" w:line="240" w:lineRule="auto"/>
        <w:jc w:val="both"/>
        <w:rPr>
          <w:rFonts w:ascii="Times New Roman" w:eastAsia="Calibri" w:hAnsi="Times New Roman" w:cs="Times New Roman"/>
          <w:b/>
          <w:iCs/>
          <w:kern w:val="0"/>
          <w:lang w:val="es-AR"/>
          <w14:ligatures w14:val="none"/>
        </w:rPr>
      </w:pPr>
      <w:r w:rsidRPr="004C79A1">
        <w:rPr>
          <w:rFonts w:ascii="Times New Roman" w:eastAsia="Calibri" w:hAnsi="Times New Roman" w:cs="Times New Roman"/>
          <w:b/>
          <w:iCs/>
          <w:kern w:val="0"/>
          <w:lang w:val="es-AR"/>
          <w14:ligatures w14:val="none"/>
        </w:rPr>
        <w:t>3.3.</w:t>
      </w:r>
      <w:r w:rsidRPr="004C79A1">
        <w:rPr>
          <w:rFonts w:ascii="Times New Roman" w:eastAsia="Calibri" w:hAnsi="Times New Roman" w:cs="Times New Roman"/>
          <w:b/>
          <w:i/>
          <w:kern w:val="0"/>
          <w:lang w:val="es-AR"/>
          <w14:ligatures w14:val="none"/>
        </w:rPr>
        <w:t xml:space="preserve"> </w:t>
      </w:r>
      <w:r w:rsidRPr="004C79A1">
        <w:rPr>
          <w:rFonts w:ascii="Times New Roman" w:eastAsia="Calibri" w:hAnsi="Times New Roman" w:cs="Times New Roman"/>
          <w:b/>
          <w:iCs/>
          <w:kern w:val="0"/>
          <w:lang w:val="es-AR"/>
          <w14:ligatures w14:val="none"/>
        </w:rPr>
        <w:t>Principales tipos de prácticas no verbales o no solo verbales de discriminación étnico-racial dirigidas a estudiantes en las universidades</w:t>
      </w:r>
    </w:p>
    <w:p w14:paraId="532E50E3" w14:textId="77777777" w:rsidR="004C79A1" w:rsidRPr="004C79A1" w:rsidRDefault="004C79A1" w:rsidP="004C79A1">
      <w:pPr>
        <w:spacing w:after="0" w:line="240" w:lineRule="auto"/>
        <w:ind w:left="822" w:hanging="709"/>
        <w:contextualSpacing/>
        <w:jc w:val="both"/>
        <w:rPr>
          <w:rFonts w:ascii="Times New Roman" w:eastAsia="Calibri" w:hAnsi="Times New Roman" w:cs="Times New Roman"/>
          <w:kern w:val="0"/>
          <w:lang w:val="es-AR"/>
          <w14:ligatures w14:val="none"/>
        </w:rPr>
      </w:pPr>
    </w:p>
    <w:p w14:paraId="32E1F007" w14:textId="77777777" w:rsidR="004C79A1" w:rsidRPr="004C79A1" w:rsidRDefault="004C79A1" w:rsidP="004C79A1">
      <w:pPr>
        <w:numPr>
          <w:ilvl w:val="0"/>
          <w:numId w:val="4"/>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Evitar la inclusión de estudiantes de estudiantes indígenas, afrodescendientes o afroindígenas en grupos de trabajo en aula o para trabajos fuera de clase.</w:t>
      </w:r>
    </w:p>
    <w:p w14:paraId="20C21509" w14:textId="77777777" w:rsidR="004C79A1" w:rsidRPr="004C79A1" w:rsidRDefault="004C79A1" w:rsidP="004C79A1">
      <w:pPr>
        <w:numPr>
          <w:ilvl w:val="0"/>
          <w:numId w:val="4"/>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No incluir a estudiantes de estos grupos discriminados en situaciones sociales asociadas a la vida universitaria (comedores o cafeterías en instalaciones universitarias o cercanas, reuniones sociales).</w:t>
      </w:r>
    </w:p>
    <w:p w14:paraId="50ADC19A" w14:textId="77777777" w:rsidR="004C79A1" w:rsidRPr="004C79A1" w:rsidRDefault="004C79A1" w:rsidP="004C79A1">
      <w:pPr>
        <w:numPr>
          <w:ilvl w:val="0"/>
          <w:numId w:val="4"/>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Evitar la cercanía física con estudiantes de estos grupos discriminados, por ejemplo, evitar sentarse a su lado en aulas, bibliotecas, comedores o cafeterías.</w:t>
      </w:r>
    </w:p>
    <w:p w14:paraId="34E907CA" w14:textId="77777777" w:rsidR="004C79A1" w:rsidRPr="004C79A1" w:rsidRDefault="004C79A1" w:rsidP="004C79A1">
      <w:pPr>
        <w:numPr>
          <w:ilvl w:val="0"/>
          <w:numId w:val="4"/>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lastRenderedPageBreak/>
        <w:t>Exclusión de estudiantes de estos grupos discriminados de “chats” de Whatsapp de los que eran integrantes, en respuesta a algún comentario de su parte acerca de racismo o situaciones de discriminación.</w:t>
      </w:r>
    </w:p>
    <w:p w14:paraId="6ADC97DD" w14:textId="77777777" w:rsidR="004C79A1" w:rsidRPr="004C79A1" w:rsidRDefault="004C79A1" w:rsidP="004C79A1">
      <w:pPr>
        <w:numPr>
          <w:ilvl w:val="0"/>
          <w:numId w:val="4"/>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No poner atención a estudiantes de estos grupos cuando intervienen en clase, o en interacciones no formales entre estudiantes.</w:t>
      </w:r>
    </w:p>
    <w:p w14:paraId="2BBADE11" w14:textId="77777777" w:rsidR="004C79A1" w:rsidRPr="004C79A1" w:rsidRDefault="004C79A1" w:rsidP="004C79A1">
      <w:pPr>
        <w:numPr>
          <w:ilvl w:val="0"/>
          <w:numId w:val="4"/>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Trato descortés y mala disposición de personal administrativo hacia estudiantes de estos grupos al momento de tener que atender sus solicitudes y gestiones.</w:t>
      </w:r>
    </w:p>
    <w:p w14:paraId="3AE5F17E" w14:textId="77777777" w:rsidR="004C79A1" w:rsidRPr="004C79A1" w:rsidRDefault="004C79A1" w:rsidP="004C79A1">
      <w:pPr>
        <w:numPr>
          <w:ilvl w:val="0"/>
          <w:numId w:val="4"/>
        </w:numPr>
        <w:spacing w:after="0" w:line="240" w:lineRule="auto"/>
        <w:ind w:left="822" w:hanging="709"/>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Trato persecutorio de personal de vigilancia hacia estudiantes de estos grupos. Por ejemplo, tratarlos como “sospechosos” de no pertenecer a la comunidad universitaria y solicitarles credencial de identificación diferencialmente respecto de otros estudiantes, o revisar sus pertenencias de manera igualmente diferencial. </w:t>
      </w:r>
    </w:p>
    <w:p w14:paraId="226E34E9" w14:textId="77777777" w:rsidR="004C79A1" w:rsidRPr="004C79A1" w:rsidRDefault="004C79A1" w:rsidP="004C79A1">
      <w:pPr>
        <w:spacing w:after="0" w:line="240" w:lineRule="auto"/>
        <w:jc w:val="both"/>
        <w:rPr>
          <w:rFonts w:ascii="Times New Roman" w:eastAsia="Calibri" w:hAnsi="Times New Roman" w:cs="Times New Roman"/>
          <w:b/>
          <w:kern w:val="0"/>
          <w:lang w:val="es-AR"/>
          <w14:ligatures w14:val="none"/>
        </w:rPr>
      </w:pPr>
    </w:p>
    <w:p w14:paraId="78F082B7" w14:textId="7B5D3E40" w:rsidR="004C79A1" w:rsidRPr="002D13C2" w:rsidRDefault="002D13C2" w:rsidP="004C79A1">
      <w:pPr>
        <w:spacing w:after="0" w:line="240" w:lineRule="auto"/>
        <w:jc w:val="both"/>
        <w:rPr>
          <w:rFonts w:ascii="Times New Roman" w:eastAsia="Calibri" w:hAnsi="Times New Roman" w:cs="Times New Roman"/>
          <w:b/>
          <w:iCs/>
          <w:kern w:val="0"/>
          <w:lang w:val="es-AR"/>
          <w14:ligatures w14:val="none"/>
        </w:rPr>
      </w:pPr>
      <w:r w:rsidRPr="002D13C2">
        <w:rPr>
          <w:rFonts w:ascii="Times New Roman" w:eastAsia="Calibri" w:hAnsi="Times New Roman" w:cs="Times New Roman"/>
          <w:b/>
          <w:iCs/>
          <w:kern w:val="0"/>
          <w:lang w:val="es-AR"/>
          <w14:ligatures w14:val="none"/>
        </w:rPr>
        <w:t>3</w:t>
      </w:r>
      <w:r w:rsidR="004C79A1" w:rsidRPr="002D13C2">
        <w:rPr>
          <w:rFonts w:ascii="Times New Roman" w:eastAsia="Calibri" w:hAnsi="Times New Roman" w:cs="Times New Roman"/>
          <w:b/>
          <w:iCs/>
          <w:kern w:val="0"/>
          <w:lang w:val="es-AR"/>
          <w14:ligatures w14:val="none"/>
        </w:rPr>
        <w:t>.4. Ambiente institucional discriminatorio</w:t>
      </w:r>
    </w:p>
    <w:p w14:paraId="4034AE46" w14:textId="77777777" w:rsidR="002D13C2" w:rsidRDefault="002D13C2" w:rsidP="004C79A1">
      <w:pPr>
        <w:spacing w:after="0" w:line="240" w:lineRule="auto"/>
        <w:ind w:firstLine="284"/>
        <w:jc w:val="both"/>
        <w:rPr>
          <w:rFonts w:ascii="Times New Roman" w:eastAsia="Calibri" w:hAnsi="Times New Roman" w:cs="Times New Roman"/>
          <w:kern w:val="0"/>
          <w:lang w:val="es-AR"/>
          <w14:ligatures w14:val="none"/>
        </w:rPr>
      </w:pPr>
    </w:p>
    <w:p w14:paraId="3DD3AFE6" w14:textId="432A1356"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El cuestionario de la consulta exploratoria incluyó también la pregunta siguiente: </w:t>
      </w:r>
    </w:p>
    <w:p w14:paraId="7D0FE97C" w14:textId="77777777" w:rsidR="004C79A1" w:rsidRPr="004C79A1" w:rsidRDefault="004C79A1" w:rsidP="004C79A1">
      <w:pPr>
        <w:shd w:val="clear" w:color="auto" w:fill="FFFFFF"/>
        <w:spacing w:after="0" w:line="240" w:lineRule="auto"/>
        <w:ind w:left="357"/>
        <w:contextualSpacing/>
        <w:jc w:val="both"/>
        <w:rPr>
          <w:rFonts w:ascii="Times New Roman" w:eastAsia="Times New Roman" w:hAnsi="Times New Roman" w:cs="Times New Roman"/>
          <w:i/>
          <w:spacing w:val="3"/>
          <w:kern w:val="0"/>
          <w:lang w:val="es-AR" w:eastAsia="es-AR"/>
          <w14:ligatures w14:val="none"/>
        </w:rPr>
      </w:pPr>
      <w:r w:rsidRPr="004C79A1">
        <w:rPr>
          <w:rFonts w:ascii="Times New Roman" w:eastAsia="Times New Roman" w:hAnsi="Times New Roman" w:cs="Times New Roman"/>
          <w:i/>
          <w:kern w:val="0"/>
          <w:lang w:val="es-AR" w:eastAsia="es-AR"/>
          <w14:ligatures w14:val="none"/>
        </w:rPr>
        <w:t>Durante sus actividades en la universidad ¿ha </w:t>
      </w:r>
      <w:r w:rsidRPr="004C79A1">
        <w:rPr>
          <w:rFonts w:ascii="Times New Roman" w:eastAsia="Times New Roman" w:hAnsi="Times New Roman" w:cs="Times New Roman"/>
          <w:bCs/>
          <w:i/>
          <w:kern w:val="0"/>
          <w:lang w:val="es-AR" w:eastAsia="es-AR"/>
          <w14:ligatures w14:val="none"/>
        </w:rPr>
        <w:t>escuchado comentarios</w:t>
      </w:r>
      <w:r w:rsidRPr="004C79A1">
        <w:rPr>
          <w:rFonts w:ascii="Times New Roman" w:eastAsia="Times New Roman" w:hAnsi="Times New Roman" w:cs="Times New Roman"/>
          <w:i/>
          <w:kern w:val="0"/>
          <w:lang w:val="es-AR" w:eastAsia="es-AR"/>
          <w14:ligatures w14:val="none"/>
        </w:rPr>
        <w:t> por parte de estudiantes, docentes u otro personal que considere discriminatorios o despectivos hacia personas afrodescendientes o de pueblos indígenas, aunque no estuvieran dirigidos a usted u otras personas presentes en ese momento?</w:t>
      </w:r>
    </w:p>
    <w:p w14:paraId="667D3F91" w14:textId="77777777" w:rsidR="004C79A1" w:rsidRPr="004C79A1" w:rsidRDefault="004C79A1" w:rsidP="004C79A1">
      <w:pPr>
        <w:spacing w:after="0" w:line="240" w:lineRule="auto"/>
        <w:jc w:val="both"/>
        <w:rPr>
          <w:rFonts w:ascii="Times New Roman" w:eastAsia="Times New Roman" w:hAnsi="Times New Roman" w:cs="Times New Roman"/>
          <w:kern w:val="0"/>
          <w:lang w:val="es-AR"/>
          <w14:ligatures w14:val="none"/>
        </w:rPr>
      </w:pPr>
      <w:r w:rsidRPr="004C79A1">
        <w:rPr>
          <w:rFonts w:ascii="Times New Roman" w:eastAsia="Times New Roman" w:hAnsi="Times New Roman" w:cs="Times New Roman"/>
          <w:kern w:val="0"/>
          <w:lang w:val="es-AR"/>
          <w14:ligatures w14:val="none"/>
        </w:rPr>
        <w:t>Esta pregunta recibió 119 respuestas afirmativas</w:t>
      </w:r>
      <w:r w:rsidRPr="004C79A1">
        <w:rPr>
          <w:rFonts w:ascii="Times New Roman" w:eastAsia="Times New Roman" w:hAnsi="Times New Roman" w:cs="Times New Roman"/>
          <w:bCs/>
          <w:kern w:val="0"/>
          <w:lang w:val="es-AR"/>
          <w14:ligatures w14:val="none"/>
        </w:rPr>
        <w:t xml:space="preserve"> de estudiantes de los grupos discriminados</w:t>
      </w:r>
      <w:r w:rsidRPr="004C79A1">
        <w:rPr>
          <w:rFonts w:ascii="Times New Roman" w:eastAsia="Times New Roman" w:hAnsi="Times New Roman" w:cs="Times New Roman"/>
          <w:kern w:val="0"/>
          <w:lang w:val="es-AR"/>
          <w14:ligatures w14:val="none"/>
        </w:rPr>
        <w:t xml:space="preserve">, lo cual representa el 41% del total de sus respuestas. Independientemente de que a la consulta no pueda atribuirse representatividad estadística, esta cantidad y proporción resultan significativas. También lo es el hecho de que esta pregunta haya sido respondida afirmativamente por 38 estudiantes no pertenecientes a estos grupos, lo cual representa el 14,90% de sus respuestas. </w:t>
      </w:r>
    </w:p>
    <w:p w14:paraId="6DFC91E3" w14:textId="77777777" w:rsidR="004C79A1" w:rsidRPr="004C79A1" w:rsidRDefault="004C79A1" w:rsidP="004C79A1">
      <w:pPr>
        <w:spacing w:after="0" w:line="240" w:lineRule="auto"/>
        <w:jc w:val="both"/>
        <w:rPr>
          <w:rFonts w:ascii="Times New Roman" w:eastAsia="Times New Roman" w:hAnsi="Times New Roman" w:cs="Times New Roman"/>
          <w:kern w:val="0"/>
          <w:lang w:val="es-AR"/>
          <w14:ligatures w14:val="none"/>
        </w:rPr>
      </w:pPr>
    </w:p>
    <w:p w14:paraId="0D75A71B" w14:textId="77777777" w:rsidR="004C79A1" w:rsidRPr="004C79A1" w:rsidRDefault="004C79A1" w:rsidP="004C79A1">
      <w:pPr>
        <w:spacing w:after="0" w:line="240" w:lineRule="auto"/>
        <w:ind w:firstLine="207"/>
        <w:jc w:val="both"/>
        <w:rPr>
          <w:rFonts w:ascii="Times New Roman" w:eastAsia="Times New Roman" w:hAnsi="Times New Roman" w:cs="Times New Roman"/>
          <w:kern w:val="0"/>
          <w:lang w:val="es-AR"/>
          <w14:ligatures w14:val="none"/>
        </w:rPr>
      </w:pPr>
      <w:r w:rsidRPr="004C79A1">
        <w:rPr>
          <w:rFonts w:ascii="Times New Roman" w:eastAsia="Times New Roman" w:hAnsi="Times New Roman" w:cs="Times New Roman"/>
          <w:kern w:val="0"/>
          <w:lang w:val="es-AR"/>
          <w14:ligatures w14:val="none"/>
        </w:rPr>
        <w:t xml:space="preserve">Si bien estos datos no son indicativos de la vigencia de prácticas </w:t>
      </w:r>
      <w:r w:rsidRPr="004C79A1">
        <w:rPr>
          <w:rFonts w:ascii="Times New Roman" w:eastAsia="Times New Roman" w:hAnsi="Times New Roman" w:cs="Times New Roman"/>
          <w:i/>
          <w:kern w:val="0"/>
          <w:lang w:val="es-AR"/>
          <w14:ligatures w14:val="none"/>
        </w:rPr>
        <w:t xml:space="preserve">explícitas </w:t>
      </w:r>
      <w:r w:rsidRPr="004C79A1">
        <w:rPr>
          <w:rFonts w:ascii="Times New Roman" w:eastAsia="Times New Roman" w:hAnsi="Times New Roman" w:cs="Times New Roman"/>
          <w:kern w:val="0"/>
          <w:lang w:val="es-AR"/>
          <w14:ligatures w14:val="none"/>
        </w:rPr>
        <w:t xml:space="preserve">de discriminación, sí lo son de la existencia de un </w:t>
      </w:r>
      <w:r w:rsidRPr="004C79A1">
        <w:rPr>
          <w:rFonts w:ascii="Times New Roman" w:eastAsia="Times New Roman" w:hAnsi="Times New Roman" w:cs="Times New Roman"/>
          <w:i/>
          <w:kern w:val="0"/>
          <w:lang w:val="es-AR"/>
          <w14:ligatures w14:val="none"/>
        </w:rPr>
        <w:t xml:space="preserve">ambiente institucional discriminatorio. </w:t>
      </w:r>
      <w:r w:rsidRPr="004C79A1">
        <w:rPr>
          <w:rFonts w:ascii="Times New Roman" w:eastAsia="Times New Roman" w:hAnsi="Times New Roman" w:cs="Times New Roman"/>
          <w:kern w:val="0"/>
          <w:lang w:val="es-AR"/>
          <w14:ligatures w14:val="none"/>
        </w:rPr>
        <w:t xml:space="preserve">También resultan sugerentes respecto de que este es percibido en menor medida por estudiantes de que no se autoidentifican como indígenas, afrodescendientes o afroindígenas. </w:t>
      </w:r>
    </w:p>
    <w:p w14:paraId="7598712D" w14:textId="77777777" w:rsidR="004C79A1" w:rsidRPr="004C79A1" w:rsidRDefault="004C79A1" w:rsidP="004C79A1">
      <w:pPr>
        <w:spacing w:after="0" w:line="240" w:lineRule="auto"/>
        <w:ind w:firstLine="207"/>
        <w:jc w:val="both"/>
        <w:rPr>
          <w:rFonts w:ascii="Times New Roman" w:eastAsia="Times New Roman" w:hAnsi="Times New Roman" w:cs="Times New Roman"/>
          <w:kern w:val="0"/>
          <w:lang w:val="es-AR"/>
          <w14:ligatures w14:val="none"/>
        </w:rPr>
      </w:pPr>
    </w:p>
    <w:p w14:paraId="0BBCF349" w14:textId="0660237F" w:rsidR="004C79A1" w:rsidRPr="004C79A1" w:rsidRDefault="002D13C2" w:rsidP="004C79A1">
      <w:pPr>
        <w:spacing w:after="0" w:line="240" w:lineRule="auto"/>
        <w:jc w:val="both"/>
        <w:rPr>
          <w:rFonts w:ascii="Times New Roman" w:eastAsia="Calibri" w:hAnsi="Times New Roman" w:cs="Times New Roman"/>
          <w:b/>
          <w:kern w:val="0"/>
          <w:lang w:val="es-AR"/>
          <w14:ligatures w14:val="none"/>
        </w:rPr>
      </w:pPr>
      <w:r>
        <w:rPr>
          <w:rFonts w:ascii="Times New Roman" w:eastAsia="Calibri" w:hAnsi="Times New Roman" w:cs="Times New Roman"/>
          <w:b/>
          <w:kern w:val="0"/>
          <w:lang w:val="es-AR"/>
          <w14:ligatures w14:val="none"/>
        </w:rPr>
        <w:t>4</w:t>
      </w:r>
      <w:r w:rsidR="004C79A1" w:rsidRPr="004C79A1">
        <w:rPr>
          <w:rFonts w:ascii="Times New Roman" w:eastAsia="Calibri" w:hAnsi="Times New Roman" w:cs="Times New Roman"/>
          <w:b/>
          <w:kern w:val="0"/>
          <w:lang w:val="es-AR"/>
          <w14:ligatures w14:val="none"/>
        </w:rPr>
        <w:t xml:space="preserve">. Factores institucionales que posibilitan la naturalización y reproducción de la discriminación étnico-racial en las universidades. </w:t>
      </w:r>
    </w:p>
    <w:p w14:paraId="6ACDE97F" w14:textId="77777777" w:rsidR="004C79A1" w:rsidRPr="004C79A1" w:rsidRDefault="004C79A1" w:rsidP="004C79A1">
      <w:pPr>
        <w:spacing w:after="0" w:line="240" w:lineRule="auto"/>
        <w:ind w:firstLine="207"/>
        <w:jc w:val="both"/>
        <w:rPr>
          <w:rFonts w:ascii="Times New Roman" w:eastAsia="Times New Roman" w:hAnsi="Times New Roman" w:cs="Times New Roman"/>
          <w:color w:val="FF0000"/>
          <w:kern w:val="0"/>
          <w:lang w:val="es-AR"/>
          <w14:ligatures w14:val="none"/>
        </w:rPr>
      </w:pPr>
    </w:p>
    <w:p w14:paraId="78838CE4" w14:textId="77777777" w:rsidR="004C79A1" w:rsidRPr="004C79A1" w:rsidRDefault="004C79A1" w:rsidP="004C79A1">
      <w:pPr>
        <w:spacing w:after="0" w:line="240" w:lineRule="auto"/>
        <w:ind w:firstLine="284"/>
        <w:jc w:val="both"/>
        <w:rPr>
          <w:rFonts w:ascii="Times New Roman" w:eastAsia="Calibri" w:hAnsi="Times New Roman" w:cs="Times New Roman"/>
          <w:color w:val="000000"/>
          <w:kern w:val="0"/>
          <w:shd w:val="clear" w:color="auto" w:fill="FFFFFF"/>
          <w:lang w:val="es-AR"/>
          <w14:ligatures w14:val="none"/>
        </w:rPr>
      </w:pPr>
      <w:r w:rsidRPr="004C79A1">
        <w:rPr>
          <w:rFonts w:ascii="Times New Roman" w:eastAsia="Calibri" w:hAnsi="Times New Roman" w:cs="Times New Roman"/>
          <w:color w:val="000000"/>
          <w:kern w:val="0"/>
          <w:shd w:val="clear" w:color="auto" w:fill="FFFFFF"/>
          <w:lang w:val="es-AR"/>
          <w14:ligatures w14:val="none"/>
        </w:rPr>
        <w:t xml:space="preserve">Las prácticas de discriminación étnico-racial que se abordan en este artículo no ocurren en un vacío, sino que se enmarcan en contextos institucionales específicos, los de diversas universidades de América Latina. Así lo evidencian las publicaciones académicas referidas, en la sección anterior de esta ponencia, las cuales presentan testimonios de casos en universidades de 11 países de la región, como también las respuestas al cuestionario de la consulta exploratoria que sirve de base a esta sección. </w:t>
      </w:r>
    </w:p>
    <w:p w14:paraId="69C10C6C" w14:textId="77777777" w:rsidR="004C79A1" w:rsidRPr="004C79A1" w:rsidRDefault="004C79A1" w:rsidP="004C79A1">
      <w:pPr>
        <w:spacing w:after="0" w:line="240" w:lineRule="auto"/>
        <w:ind w:firstLine="284"/>
        <w:jc w:val="both"/>
        <w:rPr>
          <w:rFonts w:ascii="Times New Roman" w:eastAsia="Calibri" w:hAnsi="Times New Roman" w:cs="Times New Roman"/>
          <w:color w:val="000000"/>
          <w:kern w:val="0"/>
          <w:shd w:val="clear" w:color="auto" w:fill="FFFFFF"/>
          <w:lang w:val="es-AR"/>
          <w14:ligatures w14:val="none"/>
        </w:rPr>
      </w:pPr>
    </w:p>
    <w:p w14:paraId="2E068658" w14:textId="77777777" w:rsidR="004C79A1" w:rsidRPr="004C79A1" w:rsidRDefault="004C79A1" w:rsidP="004C79A1">
      <w:pPr>
        <w:spacing w:after="0" w:line="240" w:lineRule="auto"/>
        <w:ind w:firstLine="284"/>
        <w:jc w:val="both"/>
        <w:rPr>
          <w:rFonts w:ascii="Times New Roman" w:eastAsia="Calibri" w:hAnsi="Times New Roman" w:cs="Times New Roman"/>
          <w:kern w:val="0"/>
          <w:shd w:val="clear" w:color="auto" w:fill="FFFFFF"/>
          <w:lang w:val="es-AR"/>
          <w14:ligatures w14:val="none"/>
        </w:rPr>
      </w:pPr>
      <w:r w:rsidRPr="004C79A1">
        <w:rPr>
          <w:rFonts w:ascii="Times New Roman" w:eastAsia="Calibri" w:hAnsi="Times New Roman" w:cs="Times New Roman"/>
          <w:color w:val="000000"/>
          <w:kern w:val="0"/>
          <w:shd w:val="clear" w:color="auto" w:fill="FFFFFF"/>
          <w:lang w:val="es-AR"/>
          <w14:ligatures w14:val="none"/>
        </w:rPr>
        <w:t xml:space="preserve">Si bien es cierto que el racismo es constitutivo de las sociedades latinoamericanas y un rasgo estructural de las mismas, esta no es razón suficiente para apriorísticamente imputar exclusivamente al mismo los problemas de discriminación étnico-racial que se </w:t>
      </w:r>
      <w:r w:rsidRPr="004C79A1">
        <w:rPr>
          <w:rFonts w:ascii="Times New Roman" w:eastAsia="Calibri" w:hAnsi="Times New Roman" w:cs="Times New Roman"/>
          <w:color w:val="000000"/>
          <w:kern w:val="0"/>
          <w:shd w:val="clear" w:color="auto" w:fill="FFFFFF"/>
          <w:lang w:val="es-AR"/>
          <w14:ligatures w14:val="none"/>
        </w:rPr>
        <w:lastRenderedPageBreak/>
        <w:t>observan en las universidades. E</w:t>
      </w:r>
      <w:r w:rsidRPr="004C79A1">
        <w:rPr>
          <w:rFonts w:ascii="Times New Roman" w:eastAsia="Calibri" w:hAnsi="Times New Roman" w:cs="Times New Roman"/>
          <w:kern w:val="0"/>
          <w:shd w:val="clear" w:color="auto" w:fill="FFFFFF"/>
          <w:lang w:val="es-AR"/>
          <w14:ligatures w14:val="none"/>
        </w:rPr>
        <w:t xml:space="preserve">xisten factores institucionales que hacen posible que estas prácticas se hayan naturalizado y que continúen reproduciéndose en las universidades, así sea por omisión, como se ilustra hacia el final de esta sección. Es necesario comprender que, si ante la evidencia de estos problemas, los órganos decisorios de las universidades no adoptan medidas al respecto son responsables de su ocurrencia en su propio seno. También lo es que hacer evidentes estos problemas y la necesidad de acabar con ellos es corresponsabilidad de todos los sectores de las comunidades universitarias. </w:t>
      </w:r>
    </w:p>
    <w:p w14:paraId="4B5CA227" w14:textId="77777777" w:rsidR="004C79A1" w:rsidRPr="004C79A1" w:rsidRDefault="004C79A1" w:rsidP="004C79A1">
      <w:pPr>
        <w:spacing w:after="0" w:line="240" w:lineRule="auto"/>
        <w:ind w:firstLine="284"/>
        <w:jc w:val="both"/>
        <w:rPr>
          <w:rFonts w:ascii="Times New Roman" w:eastAsia="Times New Roman" w:hAnsi="Times New Roman" w:cs="Times New Roman"/>
          <w:kern w:val="0"/>
          <w:lang w:val="es-AR"/>
          <w14:ligatures w14:val="none"/>
        </w:rPr>
      </w:pPr>
    </w:p>
    <w:p w14:paraId="3BC5973F"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r w:rsidRPr="004C79A1">
        <w:rPr>
          <w:rFonts w:ascii="Times New Roman" w:eastAsia="Times New Roman" w:hAnsi="Times New Roman" w:cs="Times New Roman"/>
          <w:kern w:val="0"/>
          <w:lang w:val="es-AR"/>
          <w14:ligatures w14:val="none"/>
        </w:rPr>
        <w:t xml:space="preserve">El </w:t>
      </w:r>
      <w:r w:rsidRPr="004C79A1">
        <w:rPr>
          <w:rFonts w:ascii="Times New Roman" w:eastAsia="Times New Roman" w:hAnsi="Times New Roman" w:cs="Times New Roman"/>
          <w:i/>
          <w:kern w:val="0"/>
          <w:lang w:val="es-AR"/>
          <w14:ligatures w14:val="none"/>
        </w:rPr>
        <w:t>ambiente institucional discriminatorio</w:t>
      </w:r>
      <w:r w:rsidRPr="004C79A1">
        <w:rPr>
          <w:rFonts w:ascii="Times New Roman" w:eastAsia="Times New Roman" w:hAnsi="Times New Roman" w:cs="Times New Roman"/>
          <w:kern w:val="0"/>
          <w:lang w:val="es-AR"/>
          <w14:ligatures w14:val="none"/>
        </w:rPr>
        <w:t>,</w:t>
      </w:r>
      <w:r w:rsidRPr="004C79A1">
        <w:rPr>
          <w:rFonts w:ascii="Times New Roman" w:eastAsia="Times New Roman" w:hAnsi="Times New Roman" w:cs="Times New Roman"/>
          <w:i/>
          <w:kern w:val="0"/>
          <w:lang w:val="es-AR"/>
          <w14:ligatures w14:val="none"/>
        </w:rPr>
        <w:t xml:space="preserve"> </w:t>
      </w:r>
      <w:r w:rsidRPr="004C79A1">
        <w:rPr>
          <w:rFonts w:ascii="Times New Roman" w:eastAsia="Times New Roman" w:hAnsi="Times New Roman" w:cs="Times New Roman"/>
          <w:kern w:val="0"/>
          <w:lang w:val="es-AR"/>
          <w14:ligatures w14:val="none"/>
        </w:rPr>
        <w:t xml:space="preserve">descripto en el apartado 3.4., constituye una suerte de terreno propicio en el que anidan y se reproducen las </w:t>
      </w:r>
      <w:r w:rsidRPr="004C79A1">
        <w:rPr>
          <w:rFonts w:ascii="Times New Roman" w:eastAsia="Times New Roman" w:hAnsi="Times New Roman" w:cs="Times New Roman"/>
          <w:i/>
          <w:kern w:val="0"/>
          <w:lang w:val="es-AR"/>
          <w14:ligatures w14:val="none"/>
        </w:rPr>
        <w:t xml:space="preserve">prácticas discriminatorias </w:t>
      </w:r>
      <w:r w:rsidRPr="004C79A1">
        <w:rPr>
          <w:rFonts w:ascii="Times New Roman" w:eastAsia="Times New Roman" w:hAnsi="Times New Roman" w:cs="Times New Roman"/>
          <w:iCs/>
          <w:kern w:val="0"/>
          <w:lang w:val="es-AR"/>
          <w14:ligatures w14:val="none"/>
        </w:rPr>
        <w:t>específicas descriptas en los apartados anteriores.</w:t>
      </w:r>
      <w:r w:rsidRPr="004C79A1">
        <w:rPr>
          <w:rFonts w:ascii="Times New Roman" w:eastAsia="Times New Roman" w:hAnsi="Times New Roman" w:cs="Times New Roman"/>
          <w:kern w:val="0"/>
          <w:lang w:val="es-AR"/>
          <w14:ligatures w14:val="none"/>
        </w:rPr>
        <w:t xml:space="preserve"> Es en este marco, y desde luego, en el más amplio del racismo en tanto ideología y sistema de poder hegemónicos, que estas prácticas acaban considerándose “naturales”, tanto que muchas veces ni siquiera se perciben como tales. Es decir, resultan naturalizadas, los cual facilita su multiplicación. Pero, además, en tanto esos comentarios que “se escuchan” alcanzan un grado de propagación relativamente importante (como lo sugiere el proporcionalmente tan alto número de respuestas afirmativas en comparación con las recabadas respecto a las preguntas sobre otras prácticas explícitas), acaban convirtiéndose en un elemento constitutivo de la </w:t>
      </w:r>
      <w:r w:rsidRPr="004C79A1">
        <w:rPr>
          <w:rFonts w:ascii="Times New Roman" w:eastAsia="Times New Roman" w:hAnsi="Times New Roman" w:cs="Times New Roman"/>
          <w:i/>
          <w:kern w:val="0"/>
          <w:lang w:val="es-AR"/>
          <w14:ligatures w14:val="none"/>
        </w:rPr>
        <w:t xml:space="preserve">opinión pública latente </w:t>
      </w:r>
      <w:r w:rsidRPr="004C79A1">
        <w:rPr>
          <w:rFonts w:ascii="Times New Roman" w:eastAsia="Times New Roman" w:hAnsi="Times New Roman" w:cs="Times New Roman"/>
          <w:kern w:val="0"/>
          <w:lang w:val="es-AR"/>
          <w14:ligatures w14:val="none"/>
        </w:rPr>
        <w:t>en estos ámbitos institucionales.  Es necesario comprender que este ambiente institucional y las prácticas de v</w:t>
      </w:r>
      <w:r w:rsidRPr="004C79A1">
        <w:rPr>
          <w:rFonts w:ascii="Times New Roman" w:eastAsia="Calibri" w:hAnsi="Times New Roman" w:cs="Times New Roman"/>
          <w:kern w:val="0"/>
          <w:lang w:val="es-AR"/>
          <w14:ligatures w14:val="none"/>
        </w:rPr>
        <w:t xml:space="preserve">iolencia verbal y otras modalidades de discriminación operan </w:t>
      </w:r>
      <w:r w:rsidRPr="004C79A1">
        <w:rPr>
          <w:rFonts w:ascii="Times New Roman" w:eastAsia="Calibri" w:hAnsi="Times New Roman" w:cs="Times New Roman"/>
          <w:i/>
          <w:kern w:val="0"/>
          <w:lang w:val="es-AR"/>
          <w14:ligatures w14:val="none"/>
        </w:rPr>
        <w:t>como mecanismos de silenciamiento y de</w:t>
      </w:r>
      <w:r w:rsidRPr="004C79A1">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i/>
          <w:kern w:val="0"/>
          <w:lang w:val="es-AR"/>
          <w14:ligatures w14:val="none"/>
        </w:rPr>
        <w:t>segregación</w:t>
      </w:r>
      <w:r w:rsidRPr="004C79A1">
        <w:rPr>
          <w:rFonts w:ascii="Times New Roman" w:eastAsia="Calibri" w:hAnsi="Times New Roman" w:cs="Times New Roman"/>
          <w:kern w:val="0"/>
          <w:lang w:val="es-AR"/>
          <w14:ligatures w14:val="none"/>
        </w:rPr>
        <w:t xml:space="preserve">, que se hacen especialmente visibles, por ejemplo, en casos de no inclusión en grupos de trabajo o estudio. </w:t>
      </w:r>
    </w:p>
    <w:p w14:paraId="26482700"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p>
    <w:p w14:paraId="390D000B" w14:textId="77777777" w:rsidR="004C79A1" w:rsidRPr="004C79A1" w:rsidRDefault="004C79A1" w:rsidP="004C79A1">
      <w:pPr>
        <w:spacing w:after="0" w:line="240" w:lineRule="auto"/>
        <w:ind w:firstLine="284"/>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color w:val="000000"/>
          <w:kern w:val="0"/>
          <w:shd w:val="clear" w:color="auto" w:fill="FFFFFF"/>
          <w:lang w:val="es-AR"/>
          <w14:ligatures w14:val="none"/>
        </w:rPr>
        <w:t>La consulta exploratoria realizada incluyó tres preguntas clave sobre la posibilidad de denunciar y obtener respuestas institucionales a estos problemas dentro de las respectivas universidades. Con relación a si la universidad contaba con un órgano independiente para recibir denuncias o sancionar estos hechos, el 19,5% de los estudiantes respondió afirmativamente, el 42% lo hizo negativamente y el 38,5% restante indicó "no sabe". En cuanto a si los hechos fueron denunciados, solo el 8,3% de los estudiantes respondió afirmativamente, al 54,5% lo hizo negativamente, y el 37,2% seleccionó "no sabe". Finalmente, al preguntar si la denuncia tuvo algún efecto, solo el 5,7% de los estudiantes afirmó que sí, mientras que el 34,3% respondió que no, y el 6% restante eligió "no sabe"; el porcentaje restante corresponde a los casos en que se omitió responder a esta pregunta.</w:t>
      </w:r>
      <w:r w:rsidRPr="004C79A1">
        <w:rPr>
          <w:rFonts w:ascii="Times New Roman" w:eastAsia="Times New Roman" w:hAnsi="Times New Roman" w:cs="Times New Roman"/>
          <w:b/>
          <w:color w:val="FF0000"/>
          <w:kern w:val="0"/>
          <w:lang w:val="es-AR" w:eastAsia="es-AR"/>
          <w14:ligatures w14:val="none"/>
        </w:rPr>
        <w:t xml:space="preserve"> </w:t>
      </w:r>
      <w:r w:rsidRPr="004C79A1">
        <w:rPr>
          <w:rFonts w:ascii="Times New Roman" w:eastAsia="Calibri" w:hAnsi="Times New Roman" w:cs="Times New Roman"/>
          <w:kern w:val="0"/>
          <w:lang w:val="es-AR"/>
          <w14:ligatures w14:val="none"/>
        </w:rPr>
        <w:t>Estas respuestas hacen plausible pensar que la mayoría de las universidades no cuenta con órganos específicos para atender estos problemas, o bien que si cuenta con ellos su existencia no es suficientemente conocida por el estudiantado, y en cualquier caso sugieren que su accionar no resulta satisfactorio.</w:t>
      </w:r>
    </w:p>
    <w:p w14:paraId="42C7860E" w14:textId="77777777" w:rsidR="004C79A1" w:rsidRPr="004C79A1" w:rsidRDefault="004C79A1" w:rsidP="004C79A1">
      <w:pPr>
        <w:spacing w:after="0" w:line="240" w:lineRule="auto"/>
        <w:jc w:val="both"/>
        <w:rPr>
          <w:rFonts w:ascii="Times New Roman" w:eastAsia="Calibri" w:hAnsi="Times New Roman" w:cs="Times New Roman"/>
          <w:kern w:val="0"/>
          <w:lang w:val="es-AR"/>
          <w14:ligatures w14:val="none"/>
        </w:rPr>
      </w:pPr>
    </w:p>
    <w:p w14:paraId="7B6E9BAD" w14:textId="43E52107" w:rsidR="004C79A1" w:rsidRPr="004C79A1" w:rsidRDefault="002D13C2" w:rsidP="004C79A1">
      <w:pPr>
        <w:spacing w:after="0" w:line="240" w:lineRule="auto"/>
        <w:jc w:val="both"/>
        <w:rPr>
          <w:rFonts w:ascii="Times New Roman" w:eastAsia="Calibri" w:hAnsi="Times New Roman" w:cs="Times New Roman"/>
          <w:b/>
          <w:bCs/>
          <w:kern w:val="0"/>
          <w:lang w:val="es-AR"/>
          <w14:ligatures w14:val="none"/>
        </w:rPr>
      </w:pPr>
      <w:r>
        <w:rPr>
          <w:rFonts w:ascii="Times New Roman" w:eastAsia="Calibri" w:hAnsi="Times New Roman" w:cs="Times New Roman"/>
          <w:b/>
          <w:bCs/>
          <w:kern w:val="0"/>
          <w:lang w:val="es-AR"/>
          <w14:ligatures w14:val="none"/>
        </w:rPr>
        <w:t>5</w:t>
      </w:r>
      <w:r w:rsidR="004C79A1" w:rsidRPr="004C79A1">
        <w:rPr>
          <w:rFonts w:ascii="Times New Roman" w:eastAsia="Calibri" w:hAnsi="Times New Roman" w:cs="Times New Roman"/>
          <w:b/>
          <w:bCs/>
          <w:kern w:val="0"/>
          <w:lang w:val="es-AR"/>
          <w14:ligatures w14:val="none"/>
        </w:rPr>
        <w:t>. Algunas propuestas para erradicar la discriminación étnico-racial en las universidades</w:t>
      </w:r>
    </w:p>
    <w:p w14:paraId="1437334E" w14:textId="77777777" w:rsidR="002D13C2" w:rsidRDefault="002D13C2" w:rsidP="004C79A1">
      <w:pPr>
        <w:spacing w:after="0" w:line="240" w:lineRule="auto"/>
        <w:ind w:firstLine="207"/>
        <w:jc w:val="both"/>
        <w:rPr>
          <w:rFonts w:ascii="Times New Roman" w:eastAsia="Calibri" w:hAnsi="Times New Roman" w:cs="Times New Roman"/>
          <w:kern w:val="0"/>
          <w:lang w:val="es-AR"/>
          <w14:ligatures w14:val="none"/>
        </w:rPr>
      </w:pPr>
    </w:p>
    <w:p w14:paraId="5D573ED2" w14:textId="4830D3B9" w:rsidR="004C79A1" w:rsidRPr="004C79A1" w:rsidRDefault="004C79A1" w:rsidP="004C79A1">
      <w:pPr>
        <w:spacing w:after="0" w:line="240" w:lineRule="auto"/>
        <w:ind w:firstLine="207"/>
        <w:jc w:val="both"/>
        <w:rPr>
          <w:rFonts w:ascii="Times New Roman" w:eastAsia="Calibri" w:hAnsi="Times New Roman" w:cs="Times New Roman"/>
          <w:b/>
          <w:color w:val="FF0000"/>
          <w:kern w:val="0"/>
          <w:lang w:val="es-AR"/>
          <w14:ligatures w14:val="none"/>
        </w:rPr>
      </w:pPr>
      <w:r w:rsidRPr="004C79A1">
        <w:rPr>
          <w:rFonts w:ascii="Times New Roman" w:eastAsia="Calibri" w:hAnsi="Times New Roman" w:cs="Times New Roman"/>
          <w:kern w:val="0"/>
          <w:lang w:val="es-AR"/>
          <w14:ligatures w14:val="none"/>
        </w:rPr>
        <w:t xml:space="preserve">Los límites de extensión de esta ponencia no permiten ofrecer propuestas suficientemente desarrolladas acerca de cómo erradicar la violencia verbal y otras </w:t>
      </w:r>
      <w:r w:rsidRPr="004C79A1">
        <w:rPr>
          <w:rFonts w:ascii="Times New Roman" w:eastAsia="Calibri" w:hAnsi="Times New Roman" w:cs="Times New Roman"/>
          <w:kern w:val="0"/>
          <w:lang w:val="es-AR"/>
          <w14:ligatures w14:val="none"/>
        </w:rPr>
        <w:lastRenderedPageBreak/>
        <w:t>prácticas explícitas de discriminación étnico-racial que afectan a estudiantes de pueblos indígenas y afrodescendientes</w:t>
      </w:r>
      <w:r w:rsidRPr="004C79A1">
        <w:rPr>
          <w:rFonts w:ascii="Times New Roman" w:eastAsia="Calibri" w:hAnsi="Times New Roman" w:cs="Times New Roman"/>
          <w:color w:val="FF0000"/>
          <w:kern w:val="0"/>
          <w:lang w:val="es-AR"/>
          <w14:ligatures w14:val="none"/>
        </w:rPr>
        <w:t xml:space="preserve"> </w:t>
      </w:r>
      <w:r w:rsidRPr="004C79A1">
        <w:rPr>
          <w:rFonts w:ascii="Times New Roman" w:eastAsia="Calibri" w:hAnsi="Times New Roman" w:cs="Times New Roman"/>
          <w:kern w:val="0"/>
          <w:lang w:val="es-AR"/>
          <w14:ligatures w14:val="none"/>
        </w:rPr>
        <w:t>en universidades de América Latina. No obstante, permiten sostener que para comenzar resulta imprescindible dar visibilidad a estos problemas dentro de las universidades, en lugar de apriorísticamente concebirlos como exclusivamente externos. Junto con esto, es necesario impulsar espacios de consulta, reflexión y debate acerca de cómo avanzar hacia su erradicación, en los cuales se debe contar con la participación protagónica de los grupos afectados. También, resulta necesario crear órganos o mecanismos autónomos específicos para la prevención, denuncia y sanción de prácticas de discriminación étnico-racial, de manera análoga a los que se vienen creando, con fines semejantes respecto de las formas de violencia asociadas a identidades de género. Finalmente, tratándose de universidades, una recomendación obvia es que es necesario realizar investigaciones y capacitaciones sobre esta problemática, dirigidas a todos los sectores de las respectivas instituciones: estudiantes, docentes e investigadores, autoridades y toda la diversidad de trabajadores universitarios.</w:t>
      </w:r>
    </w:p>
    <w:p w14:paraId="7711EB9B" w14:textId="77777777" w:rsidR="004C79A1" w:rsidRPr="004C79A1" w:rsidRDefault="004C79A1" w:rsidP="004C79A1">
      <w:pPr>
        <w:spacing w:after="0" w:line="240" w:lineRule="auto"/>
        <w:jc w:val="both"/>
        <w:rPr>
          <w:rFonts w:ascii="Times New Roman" w:eastAsia="Calibri" w:hAnsi="Times New Roman" w:cs="Times New Roman"/>
          <w:b/>
          <w:kern w:val="0"/>
          <w:lang w:val="es-AR"/>
          <w14:ligatures w14:val="none"/>
        </w:rPr>
      </w:pPr>
    </w:p>
    <w:p w14:paraId="05889A0A" w14:textId="413EC223" w:rsidR="004C79A1" w:rsidRPr="004C79A1" w:rsidRDefault="002D13C2" w:rsidP="004C79A1">
      <w:pPr>
        <w:spacing w:after="0" w:line="240" w:lineRule="auto"/>
        <w:jc w:val="both"/>
        <w:rPr>
          <w:rFonts w:ascii="Times New Roman" w:eastAsia="Calibri" w:hAnsi="Times New Roman" w:cs="Times New Roman"/>
          <w:b/>
          <w:kern w:val="0"/>
          <w:lang w:val="pt-PT"/>
          <w14:ligatures w14:val="none"/>
        </w:rPr>
      </w:pPr>
      <w:r>
        <w:rPr>
          <w:rFonts w:ascii="Times New Roman" w:eastAsia="Calibri" w:hAnsi="Times New Roman" w:cs="Times New Roman"/>
          <w:b/>
          <w:kern w:val="0"/>
          <w:lang w:val="pt-PT"/>
          <w14:ligatures w14:val="none"/>
        </w:rPr>
        <w:t>6</w:t>
      </w:r>
      <w:r w:rsidR="004C79A1" w:rsidRPr="004C79A1">
        <w:rPr>
          <w:rFonts w:ascii="Times New Roman" w:eastAsia="Calibri" w:hAnsi="Times New Roman" w:cs="Times New Roman"/>
          <w:b/>
          <w:kern w:val="0"/>
          <w:lang w:val="pt-PT"/>
          <w14:ligatures w14:val="none"/>
        </w:rPr>
        <w:t>. Referencias</w:t>
      </w:r>
    </w:p>
    <w:p w14:paraId="648A2781" w14:textId="77777777" w:rsidR="004C79A1" w:rsidRPr="004C79A1" w:rsidRDefault="004C79A1" w:rsidP="004C79A1">
      <w:pPr>
        <w:shd w:val="clear" w:color="auto" w:fill="FFFFFF"/>
        <w:spacing w:after="0" w:line="240" w:lineRule="auto"/>
        <w:jc w:val="both"/>
        <w:outlineLvl w:val="0"/>
        <w:rPr>
          <w:rFonts w:ascii="Times New Roman" w:eastAsia="Times New Roman" w:hAnsi="Times New Roman" w:cs="Times New Roman"/>
          <w:bCs/>
          <w:color w:val="FF0000"/>
          <w:kern w:val="36"/>
          <w:lang w:val="pt-PT" w:eastAsia="es-AR"/>
          <w14:ligatures w14:val="none"/>
        </w:rPr>
      </w:pPr>
    </w:p>
    <w:p w14:paraId="231A70B5" w14:textId="77777777" w:rsidR="004C79A1" w:rsidRPr="004C79A1" w:rsidRDefault="004C79A1" w:rsidP="004C79A1">
      <w:pPr>
        <w:shd w:val="clear" w:color="auto" w:fill="FFFFFF"/>
        <w:spacing w:after="0" w:line="240" w:lineRule="auto"/>
        <w:ind w:left="720" w:hanging="720"/>
        <w:jc w:val="both"/>
        <w:outlineLvl w:val="0"/>
        <w:rPr>
          <w:rFonts w:ascii="Times New Roman" w:eastAsia="Times New Roman" w:hAnsi="Times New Roman" w:cs="Times New Roman"/>
          <w:bCs/>
          <w:kern w:val="36"/>
          <w:lang w:val="es-AR" w:eastAsia="es-AR"/>
          <w14:ligatures w14:val="none"/>
        </w:rPr>
      </w:pPr>
      <w:r w:rsidRPr="004C79A1">
        <w:rPr>
          <w:rFonts w:ascii="Times New Roman" w:eastAsia="Times New Roman" w:hAnsi="Times New Roman" w:cs="Times New Roman"/>
          <w:bCs/>
          <w:kern w:val="36"/>
          <w:lang w:val="pt-PT" w:eastAsia="es-AR"/>
          <w14:ligatures w14:val="none"/>
        </w:rPr>
        <w:t xml:space="preserve">Almeida, S. (2019). </w:t>
      </w:r>
      <w:r w:rsidRPr="004C79A1">
        <w:rPr>
          <w:rFonts w:ascii="Times New Roman" w:eastAsia="Times New Roman" w:hAnsi="Times New Roman" w:cs="Times New Roman"/>
          <w:bCs/>
          <w:i/>
          <w:kern w:val="36"/>
          <w:lang w:val="pt-PT" w:eastAsia="es-AR"/>
          <w14:ligatures w14:val="none"/>
        </w:rPr>
        <w:t>Racismo Estrutural</w:t>
      </w:r>
      <w:r w:rsidRPr="004C79A1">
        <w:rPr>
          <w:rFonts w:ascii="Times New Roman" w:eastAsia="Times New Roman" w:hAnsi="Times New Roman" w:cs="Times New Roman"/>
          <w:bCs/>
          <w:kern w:val="36"/>
          <w:lang w:val="pt-PT" w:eastAsia="es-AR"/>
          <w14:ligatures w14:val="none"/>
        </w:rPr>
        <w:t xml:space="preserve">. </w:t>
      </w:r>
      <w:r w:rsidRPr="004C79A1">
        <w:rPr>
          <w:rFonts w:ascii="Times New Roman" w:eastAsia="Times New Roman" w:hAnsi="Times New Roman" w:cs="Times New Roman"/>
          <w:bCs/>
          <w:kern w:val="36"/>
          <w:lang w:val="es-AR" w:eastAsia="es-AR"/>
          <w14:ligatures w14:val="none"/>
        </w:rPr>
        <w:t>Pólen.</w:t>
      </w:r>
    </w:p>
    <w:p w14:paraId="4862985C"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097BDBA4"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Baxcajay Sánchez, A. (2022) Entre mi historia y la definición de mi mirada: identidad, formación universitaria y perspectivas sobre la construcción del conocimiento. En </w:t>
      </w:r>
      <w:r w:rsidRPr="004C79A1">
        <w:rPr>
          <w:rFonts w:ascii="Times New Roman" w:eastAsia="Calibri" w:hAnsi="Times New Roman" w:cs="Times New Roman"/>
          <w:kern w:val="0"/>
          <w:lang w:val="es-AR"/>
          <w14:ligatures w14:val="none"/>
        </w:rPr>
        <w:t> </w:t>
      </w:r>
      <w:r w:rsidRPr="004C79A1">
        <w:rPr>
          <w:rFonts w:ascii="Times New Roman" w:eastAsia="Calibri" w:hAnsi="Times New Roman" w:cs="Times New Roman"/>
          <w:kern w:val="0"/>
          <w:lang w:val="es-AR"/>
          <w14:ligatures w14:val="none"/>
        </w:rPr>
        <w:t xml:space="preserve">Y. Santana Colin (coord.), </w:t>
      </w:r>
      <w:r w:rsidRPr="004C79A1">
        <w:rPr>
          <w:rFonts w:ascii="Times New Roman" w:eastAsia="Calibri" w:hAnsi="Times New Roman" w:cs="Times New Roman"/>
          <w:i/>
          <w:kern w:val="0"/>
          <w:lang w:val="es-AR"/>
          <w14:ligatures w14:val="none"/>
        </w:rPr>
        <w:t>Caminares comunitarios y académicos: narrativas de profesionistas indígenas que tensionan imaginarios</w:t>
      </w:r>
      <w:r w:rsidRPr="004C79A1">
        <w:rPr>
          <w:rFonts w:ascii="Times New Roman" w:eastAsia="Calibri" w:hAnsi="Times New Roman" w:cs="Times New Roman"/>
          <w:kern w:val="0"/>
          <w:lang w:val="es-AR"/>
          <w14:ligatures w14:val="none"/>
        </w:rPr>
        <w:t>. (pp. 87-109). Universidad Iberoamericana.</w:t>
      </w:r>
    </w:p>
    <w:p w14:paraId="6FA5CA5D"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46513CEF"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s-ES"/>
          <w14:ligatures w14:val="none"/>
        </w:rPr>
      </w:pPr>
      <w:r w:rsidRPr="004C79A1">
        <w:rPr>
          <w:rFonts w:ascii="Times New Roman" w:eastAsia="Calibri" w:hAnsi="Times New Roman" w:cs="Times New Roman"/>
          <w:kern w:val="0"/>
          <w:lang w:val="es-AR"/>
          <w14:ligatures w14:val="none"/>
        </w:rPr>
        <w:t xml:space="preserve">Bedolla Mendoza,   D. A. (2020). </w:t>
      </w:r>
      <w:r w:rsidRPr="004C79A1">
        <w:rPr>
          <w:rFonts w:ascii="Times New Roman" w:eastAsia="Times;Times New Roman" w:hAnsi="Times New Roman" w:cs="Times New Roman"/>
          <w:kern w:val="0"/>
          <w:lang w:val="es-AR"/>
          <w14:ligatures w14:val="none"/>
        </w:rPr>
        <w:t xml:space="preserve">Los estudiantes indígenas y la discriminación en la Universidad Nacional Autónoma de México. </w:t>
      </w:r>
      <w:bookmarkStart w:id="5" w:name="_Hlk193570497"/>
      <w:r w:rsidRPr="004C79A1">
        <w:rPr>
          <w:rFonts w:ascii="Times New Roman" w:eastAsia="Times;Times New Roman" w:hAnsi="Times New Roman" w:cs="Times New Roman"/>
          <w:kern w:val="0"/>
          <w:lang w:val="es-AR"/>
          <w14:ligatures w14:val="none"/>
        </w:rPr>
        <w:t xml:space="preserve">En D. Mato (coord.), </w:t>
      </w:r>
      <w:r w:rsidRPr="004C79A1">
        <w:rPr>
          <w:rFonts w:ascii="Times New Roman" w:eastAsia="Calibri" w:hAnsi="Times New Roman" w:cs="Times New Roman"/>
          <w:i/>
          <w:kern w:val="0"/>
          <w:lang w:val="es-ES"/>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14:ligatures w14:val="none"/>
        </w:rPr>
        <w:t xml:space="preserve"> </w:t>
      </w:r>
      <w:r w:rsidRPr="004C79A1">
        <w:rPr>
          <w:rFonts w:ascii="Times New Roman" w:eastAsia="Calibri" w:hAnsi="Times New Roman" w:cs="Times New Roman"/>
          <w:kern w:val="0"/>
          <w:lang w:val="es-ES"/>
          <w14:ligatures w14:val="none"/>
        </w:rPr>
        <w:t>(pp. 343 – 355). Eduntref.</w:t>
      </w:r>
      <w:bookmarkEnd w:id="5"/>
      <w:r w:rsidRPr="004C79A1">
        <w:rPr>
          <w:rFonts w:ascii="Times New Roman" w:eastAsia="Calibri" w:hAnsi="Times New Roman" w:cs="Times New Roman"/>
          <w:kern w:val="0"/>
          <w:lang w:val="es-ES"/>
          <w14:ligatures w14:val="none"/>
        </w:rPr>
        <w:t xml:space="preserve"> </w:t>
      </w:r>
    </w:p>
    <w:p w14:paraId="359B6D13"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26B439FC"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i/>
          <w:iCs/>
          <w:kern w:val="0"/>
          <w:lang w:val="es-AR"/>
          <w14:ligatures w14:val="none"/>
        </w:rPr>
      </w:pPr>
      <w:r w:rsidRPr="004C79A1">
        <w:rPr>
          <w:rFonts w:ascii="Times New Roman" w:eastAsia="Calibri" w:hAnsi="Times New Roman" w:cs="Times New Roman"/>
          <w:kern w:val="0"/>
          <w:lang w:val="es-AR"/>
          <w14:ligatures w14:val="none"/>
        </w:rPr>
        <w:t>Beiras, V. y Mato, D. (2025). Informe de la “Consulta exploratoria sobre experiencias de discriminación étnico-racial que afectan a estudiantes, docentes, investigadoras/es y otras/os trabajadoras/es afrodescendientes y de pueblos indígenas, en universidades de América Latina”,</w:t>
      </w:r>
      <w:r w:rsidRPr="004C79A1">
        <w:rPr>
          <w:rFonts w:ascii="Times New Roman" w:eastAsia="Calibri" w:hAnsi="Times New Roman" w:cs="Times New Roman"/>
          <w:i/>
          <w:iCs/>
          <w:kern w:val="0"/>
          <w:lang w:val="es-AR"/>
          <w14:ligatures w14:val="none"/>
        </w:rPr>
        <w:t xml:space="preserve"> Universidades, 76</w:t>
      </w:r>
      <w:r w:rsidRPr="004C79A1">
        <w:rPr>
          <w:rFonts w:ascii="Times New Roman" w:eastAsia="Calibri" w:hAnsi="Times New Roman" w:cs="Times New Roman"/>
          <w:kern w:val="0"/>
          <w:lang w:val="es-AR"/>
          <w14:ligatures w14:val="none"/>
        </w:rPr>
        <w:t xml:space="preserve"> (103).</w:t>
      </w:r>
      <w:r w:rsidRPr="004C79A1">
        <w:rPr>
          <w:rFonts w:ascii="Times New Roman" w:eastAsia="Calibri" w:hAnsi="Times New Roman" w:cs="Times New Roman"/>
          <w:i/>
          <w:iCs/>
          <w:kern w:val="0"/>
          <w:lang w:val="es-AR"/>
          <w14:ligatures w14:val="none"/>
        </w:rPr>
        <w:t xml:space="preserve">  </w:t>
      </w:r>
    </w:p>
    <w:p w14:paraId="6B214858"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76E142F7"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Bello, Á. y Rangel, M. (2000). Etnicidad, "raza" y equidad en América Latina y el Caribe. Santiago: CEPAL. </w:t>
      </w:r>
    </w:p>
    <w:p w14:paraId="3AD2E642"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47D83470" w14:textId="77777777" w:rsidR="004C79A1" w:rsidRPr="004C79A1" w:rsidRDefault="004C79A1" w:rsidP="004C79A1">
      <w:pPr>
        <w:spacing w:after="0" w:line="240" w:lineRule="auto"/>
        <w:jc w:val="both"/>
        <w:rPr>
          <w:rFonts w:ascii="Times New Roman" w:eastAsia="Calibri" w:hAnsi="Times New Roman" w:cs="Times New Roman"/>
          <w:kern w:val="0"/>
          <w:lang w:val="es-ES"/>
          <w14:ligatures w14:val="none"/>
        </w:rPr>
      </w:pPr>
    </w:p>
    <w:p w14:paraId="4C608AF2"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ES"/>
          <w14:ligatures w14:val="none"/>
        </w:rPr>
      </w:pPr>
      <w:r w:rsidRPr="004C79A1">
        <w:rPr>
          <w:rFonts w:ascii="Times New Roman" w:eastAsia="Calibri" w:hAnsi="Times New Roman" w:cs="Times New Roman"/>
          <w:kern w:val="0"/>
          <w:lang w:val="es-ES"/>
          <w14:ligatures w14:val="none"/>
        </w:rPr>
        <w:t xml:space="preserve">Bustos Córdova, R. B., Pineda Villalobos, C.H. y García Montero, I. (2022). Percepciones sobre la discriminación y racismo de jóvenes indígenas universitarios. Estudio de caso en una universidad mexicana. </w:t>
      </w:r>
      <w:r w:rsidRPr="004C79A1">
        <w:rPr>
          <w:rFonts w:ascii="Times New Roman" w:eastAsia="Calibri" w:hAnsi="Times New Roman" w:cs="Times New Roman"/>
          <w:i/>
          <w:kern w:val="0"/>
          <w:lang w:val="es-ES"/>
          <w14:ligatures w14:val="none"/>
        </w:rPr>
        <w:t>Pueblos Indígenas y Educación</w:t>
      </w:r>
      <w:r w:rsidRPr="004C79A1">
        <w:rPr>
          <w:rFonts w:ascii="Times New Roman" w:eastAsia="Calibri" w:hAnsi="Times New Roman" w:cs="Times New Roman"/>
          <w:kern w:val="0"/>
          <w:lang w:val="es-ES"/>
          <w14:ligatures w14:val="none"/>
        </w:rPr>
        <w:t>, 68, 123 – 146.</w:t>
      </w:r>
      <w:r w:rsidRPr="004C79A1">
        <w:rPr>
          <w:rFonts w:ascii="Times New Roman" w:eastAsia="Calibri" w:hAnsi="Times New Roman" w:cs="Times New Roman"/>
          <w:color w:val="C7254E"/>
          <w:kern w:val="0"/>
          <w:shd w:val="clear" w:color="auto" w:fill="F9F2F4"/>
          <w:lang w:val="es-AR"/>
          <w14:ligatures w14:val="none"/>
        </w:rPr>
        <w:t xml:space="preserve"> </w:t>
      </w:r>
    </w:p>
    <w:p w14:paraId="2EBF5316" w14:textId="77777777" w:rsidR="004C79A1" w:rsidRPr="004C79A1" w:rsidRDefault="004C79A1" w:rsidP="004C79A1">
      <w:pPr>
        <w:spacing w:after="0" w:line="240" w:lineRule="auto"/>
        <w:jc w:val="both"/>
        <w:rPr>
          <w:rFonts w:ascii="Times New Roman" w:eastAsia="Calibri" w:hAnsi="Times New Roman" w:cs="Times New Roman"/>
          <w:kern w:val="0"/>
          <w:lang w:val="es-AR"/>
          <w14:ligatures w14:val="none"/>
        </w:rPr>
      </w:pPr>
    </w:p>
    <w:p w14:paraId="7CE33F6A"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pt-PT"/>
          <w14:ligatures w14:val="none"/>
        </w:rPr>
      </w:pPr>
      <w:r w:rsidRPr="004C79A1">
        <w:rPr>
          <w:rFonts w:ascii="Times New Roman" w:eastAsia="Times;Times New Roman" w:hAnsi="Times New Roman" w:cs="Times New Roman"/>
          <w:color w:val="000000"/>
          <w:kern w:val="0"/>
          <w:lang w:val="es-AR"/>
          <w14:ligatures w14:val="none"/>
        </w:rPr>
        <w:t xml:space="preserve">Calambas Pillimué, M. A. y Tunubalá Yalanda, J. C. (2020). </w:t>
      </w:r>
      <w:r w:rsidRPr="004C79A1">
        <w:rPr>
          <w:rFonts w:ascii="Times New Roman" w:eastAsia="Times;Times New Roman" w:hAnsi="Times New Roman" w:cs="Times New Roman"/>
          <w:bCs/>
          <w:color w:val="000000"/>
          <w:kern w:val="0"/>
          <w:lang w:val="es-AR"/>
          <w14:ligatures w14:val="none"/>
        </w:rPr>
        <w:t xml:space="preserve">La resistencia misak desde los espacios dimensionales: frente al racismo y la discriminación racial en la </w:t>
      </w:r>
      <w:r w:rsidRPr="004C79A1">
        <w:rPr>
          <w:rFonts w:ascii="Times New Roman" w:eastAsia="Times;Times New Roman" w:hAnsi="Times New Roman" w:cs="Times New Roman"/>
          <w:bCs/>
          <w:color w:val="000000"/>
          <w:kern w:val="0"/>
          <w:lang w:val="es-AR"/>
          <w14:ligatures w14:val="none"/>
        </w:rPr>
        <w:lastRenderedPageBreak/>
        <w:t>educación superior en Colombia.</w:t>
      </w:r>
      <w:r w:rsidRPr="004C79A1">
        <w:rPr>
          <w:rFonts w:ascii="Times New Roman" w:eastAsia="Times;Times New Roman" w:hAnsi="Times New Roman" w:cs="Times New Roman"/>
          <w:kern w:val="0"/>
          <w:lang w:val="es-AR"/>
          <w14:ligatures w14:val="none"/>
        </w:rPr>
        <w:t xml:space="preserve"> En D. Mato (coord.), </w:t>
      </w:r>
      <w:r w:rsidRPr="004C79A1">
        <w:rPr>
          <w:rFonts w:ascii="Times New Roman" w:eastAsia="Calibri" w:hAnsi="Times New Roman" w:cs="Times New Roman"/>
          <w:i/>
          <w:kern w:val="0"/>
          <w:lang w:val="es-ES"/>
          <w14:ligatures w14:val="none"/>
        </w:rPr>
        <w:t xml:space="preserve">Educación Superior y Pueblos Indígenas y Afrodescendientes en América Latina. </w:t>
      </w:r>
      <w:r w:rsidRPr="004C79A1">
        <w:rPr>
          <w:rFonts w:ascii="Times New Roman" w:eastAsia="Calibri" w:hAnsi="Times New Roman" w:cs="Times New Roman"/>
          <w:i/>
          <w:kern w:val="0"/>
          <w:lang w:val="pt-PT"/>
          <w14:ligatures w14:val="none"/>
        </w:rPr>
        <w:t>Las Múltiples Formas del Racismo</w:t>
      </w:r>
      <w:r w:rsidRPr="004C79A1">
        <w:rPr>
          <w:rFonts w:ascii="Times New Roman" w:eastAsia="Calibri" w:hAnsi="Times New Roman" w:cs="Times New Roman"/>
          <w:iCs/>
          <w:kern w:val="0"/>
          <w:lang w:val="pt-PT"/>
          <w14:ligatures w14:val="none"/>
        </w:rPr>
        <w:t xml:space="preserve"> </w:t>
      </w:r>
      <w:r w:rsidRPr="004C79A1">
        <w:rPr>
          <w:rFonts w:ascii="Times New Roman" w:eastAsia="Calibri" w:hAnsi="Times New Roman" w:cs="Times New Roman"/>
          <w:kern w:val="0"/>
          <w:lang w:val="pt-PT"/>
          <w14:ligatures w14:val="none"/>
        </w:rPr>
        <w:t>(pp. 291 – 305). Eduntref.</w:t>
      </w:r>
      <w:r w:rsidRPr="004C79A1">
        <w:rPr>
          <w:rFonts w:ascii="Times New Roman" w:eastAsia="Times;Times New Roman" w:hAnsi="Times New Roman" w:cs="Times New Roman"/>
          <w:bCs/>
          <w:color w:val="000000"/>
          <w:kern w:val="0"/>
          <w:lang w:val="pt-PT"/>
          <w14:ligatures w14:val="none"/>
        </w:rPr>
        <w:t xml:space="preserve"> </w:t>
      </w:r>
    </w:p>
    <w:p w14:paraId="3504D033"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pt-PT"/>
          <w14:ligatures w14:val="none"/>
        </w:rPr>
      </w:pPr>
    </w:p>
    <w:p w14:paraId="14B416C3" w14:textId="77777777" w:rsidR="004C79A1" w:rsidRPr="004C79A1" w:rsidRDefault="004C79A1" w:rsidP="004C79A1">
      <w:pPr>
        <w:spacing w:after="0" w:line="240" w:lineRule="auto"/>
        <w:ind w:left="720" w:hanging="720"/>
        <w:jc w:val="both"/>
        <w:rPr>
          <w:rFonts w:ascii="Times New Roman" w:eastAsia="Times New Roman" w:hAnsi="Times New Roman" w:cs="Times New Roman"/>
          <w:color w:val="111111"/>
          <w:kern w:val="0"/>
          <w:lang w:val="es-AR" w:eastAsia="es-AR"/>
          <w14:ligatures w14:val="none"/>
        </w:rPr>
      </w:pPr>
      <w:r w:rsidRPr="004C79A1">
        <w:rPr>
          <w:rFonts w:ascii="Times New Roman" w:eastAsia="Calibri" w:hAnsi="Times New Roman" w:cs="Times New Roman"/>
          <w:kern w:val="0"/>
          <w:lang w:val="pt-PT"/>
          <w14:ligatures w14:val="none"/>
        </w:rPr>
        <w:t xml:space="preserve">Calvalcanti Lembi, R., Battani, V., Flores Gutiérrez, A., de Oliveira Vicentini, J., de Albuquerque, C., Rodrigues, A., Giles, A., de Oliveira Silva, J. (2023). </w:t>
      </w:r>
      <w:r w:rsidRPr="004C79A1">
        <w:rPr>
          <w:rFonts w:ascii="Times New Roman" w:eastAsia="Calibri" w:hAnsi="Times New Roman" w:cs="Times New Roman"/>
          <w:kern w:val="0"/>
          <w:lang w:val="es-AR"/>
          <w14:ligatures w14:val="none"/>
        </w:rPr>
        <w:t xml:space="preserve">Inclusión, acceso y permanencia de estudiantes indígenas en la universidad: reflexiones sobre mejoras potenciales para la Universidad Estatal de Amazonas. En:  C. </w:t>
      </w:r>
      <w:r w:rsidRPr="004C79A1">
        <w:rPr>
          <w:rFonts w:ascii="Times New Roman" w:eastAsia="Times New Roman" w:hAnsi="Times New Roman" w:cs="Times New Roman"/>
          <w:color w:val="111111"/>
          <w:kern w:val="0"/>
          <w:lang w:val="es-AR" w:eastAsia="es-AR"/>
          <w14:ligatures w14:val="none"/>
        </w:rPr>
        <w:t xml:space="preserve">Joly, A. Ramos de Moraes, E. Speglich, G. Brasci Berro y S. Vieira (orgs.), </w:t>
      </w:r>
      <w:r w:rsidRPr="004C79A1">
        <w:rPr>
          <w:rFonts w:ascii="Times New Roman" w:eastAsia="Times New Roman" w:hAnsi="Times New Roman" w:cs="Times New Roman"/>
          <w:i/>
          <w:color w:val="111111"/>
          <w:kern w:val="0"/>
          <w:lang w:val="es-AR" w:eastAsia="es-AR"/>
          <w14:ligatures w14:val="none"/>
        </w:rPr>
        <w:t xml:space="preserve">Diálogos Amazónicos: contribuciones al debate sobre sostenibilidad e inclusión </w:t>
      </w:r>
      <w:r w:rsidRPr="004C79A1">
        <w:rPr>
          <w:rFonts w:ascii="Times New Roman" w:eastAsia="Times New Roman" w:hAnsi="Times New Roman" w:cs="Times New Roman"/>
          <w:iCs/>
          <w:color w:val="111111"/>
          <w:kern w:val="0"/>
          <w:lang w:val="es-AR" w:eastAsia="es-AR"/>
          <w14:ligatures w14:val="none"/>
        </w:rPr>
        <w:t xml:space="preserve"> </w:t>
      </w:r>
      <w:r w:rsidRPr="004C79A1">
        <w:rPr>
          <w:rFonts w:ascii="Times New Roman" w:eastAsia="Times New Roman" w:hAnsi="Times New Roman" w:cs="Times New Roman"/>
          <w:color w:val="111111"/>
          <w:kern w:val="0"/>
          <w:lang w:val="es-AR" w:eastAsia="es-AR"/>
          <w14:ligatures w14:val="none"/>
        </w:rPr>
        <w:t xml:space="preserve">(pp. 143 -171). RiMa Editorial. </w:t>
      </w:r>
    </w:p>
    <w:p w14:paraId="5BD9EF56"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52BF8E6F" w14:textId="77777777" w:rsidR="004C79A1" w:rsidRPr="004C79A1" w:rsidRDefault="004C79A1" w:rsidP="004C79A1">
      <w:pPr>
        <w:suppressAutoHyphens/>
        <w:spacing w:after="0" w:line="240" w:lineRule="auto"/>
        <w:ind w:left="720" w:hanging="720"/>
        <w:contextualSpacing/>
        <w:jc w:val="both"/>
        <w:rPr>
          <w:rFonts w:ascii="Times New Roman" w:eastAsia="Calibri" w:hAnsi="Times New Roman" w:cs="Times New Roman"/>
          <w:kern w:val="0"/>
          <w:lang w:val="es-ES" w:eastAsia="zh-CN"/>
          <w14:ligatures w14:val="none"/>
        </w:rPr>
      </w:pPr>
      <w:r w:rsidRPr="004C79A1">
        <w:rPr>
          <w:rFonts w:ascii="Times New Roman" w:eastAsia="Times;Times New Roman" w:hAnsi="Times New Roman" w:cs="Times New Roman"/>
          <w:kern w:val="0"/>
          <w:lang w:val="es-ES" w:eastAsia="zh-CN"/>
          <w14:ligatures w14:val="none"/>
        </w:rPr>
        <w:t>Castillo Guzmán, E. (2020) Sentí que estaba en el lugar equivocado. Voces y rostros de la discriminación y el racismo en la vida universitaria.</w:t>
      </w:r>
      <w:r w:rsidRPr="004C79A1">
        <w:rPr>
          <w:rFonts w:ascii="Times New Roman" w:eastAsia="Calibri" w:hAnsi="Times New Roman" w:cs="Times New Roman"/>
          <w:kern w:val="0"/>
          <w:lang w:val="es-ES" w:eastAsia="zh-CN"/>
          <w14:ligatures w14:val="none"/>
        </w:rPr>
        <w:t xml:space="preserve">  </w:t>
      </w:r>
      <w:r w:rsidRPr="004C79A1">
        <w:rPr>
          <w:rFonts w:ascii="Times New Roman" w:eastAsia="Times;Times New Roman" w:hAnsi="Times New Roman" w:cs="Times New Roman"/>
          <w:kern w:val="0"/>
          <w:lang w:val="es-AR" w:eastAsia="zh-CN"/>
          <w14:ligatures w14:val="none"/>
        </w:rPr>
        <w:t xml:space="preserve">En D. Mato (coord.), </w:t>
      </w:r>
      <w:r w:rsidRPr="004C79A1">
        <w:rPr>
          <w:rFonts w:ascii="Times New Roman" w:eastAsia="Calibri" w:hAnsi="Times New Roman" w:cs="Times New Roman"/>
          <w:i/>
          <w:kern w:val="0"/>
          <w:lang w:val="es-ES" w:eastAsia="zh-CN"/>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eastAsia="zh-CN"/>
          <w14:ligatures w14:val="none"/>
        </w:rPr>
        <w:t xml:space="preserve"> </w:t>
      </w:r>
      <w:r w:rsidRPr="004C79A1">
        <w:rPr>
          <w:rFonts w:ascii="Times New Roman" w:eastAsia="Calibri" w:hAnsi="Times New Roman" w:cs="Times New Roman"/>
          <w:kern w:val="0"/>
          <w:lang w:val="es-ES" w:eastAsia="zh-CN"/>
          <w14:ligatures w14:val="none"/>
        </w:rPr>
        <w:t xml:space="preserve">(pp. 269 - 275). Eduntref. </w:t>
      </w:r>
    </w:p>
    <w:p w14:paraId="19C80A26"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2A3A14C5"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Castillo-Guzmán, E. y Ocoró Loango, A. (2019). Dominación cruzada: racismos y violencias de género en la educación superior colombiana. </w:t>
      </w:r>
      <w:r w:rsidRPr="004C79A1">
        <w:rPr>
          <w:rFonts w:ascii="Times New Roman" w:eastAsia="Calibri" w:hAnsi="Times New Roman" w:cs="Times New Roman"/>
          <w:i/>
          <w:iCs/>
          <w:kern w:val="0"/>
          <w:lang w:val="es-AR"/>
          <w14:ligatures w14:val="none"/>
        </w:rPr>
        <w:t>Nómadas</w:t>
      </w:r>
      <w:r w:rsidRPr="004C79A1">
        <w:rPr>
          <w:rFonts w:ascii="Times New Roman" w:eastAsia="Calibri" w:hAnsi="Times New Roman" w:cs="Times New Roman"/>
          <w:kern w:val="0"/>
          <w:lang w:val="es-AR"/>
          <w14:ligatures w14:val="none"/>
        </w:rPr>
        <w:t xml:space="preserve">, 51, 257-265. </w:t>
      </w:r>
    </w:p>
    <w:p w14:paraId="113B8F8D" w14:textId="77777777" w:rsidR="004C79A1" w:rsidRPr="004C79A1" w:rsidRDefault="004C79A1" w:rsidP="004C79A1">
      <w:pPr>
        <w:spacing w:after="0" w:line="240" w:lineRule="auto"/>
        <w:jc w:val="both"/>
        <w:rPr>
          <w:rFonts w:ascii="Times New Roman" w:eastAsia="Calibri" w:hAnsi="Times New Roman" w:cs="Times New Roman"/>
          <w:kern w:val="0"/>
          <w:lang w:val="es-AR"/>
          <w14:ligatures w14:val="none"/>
        </w:rPr>
      </w:pPr>
    </w:p>
    <w:p w14:paraId="34FEE0BA"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CEPAL y UNFPA (2020) </w:t>
      </w:r>
      <w:r w:rsidRPr="004C79A1">
        <w:rPr>
          <w:rFonts w:ascii="Times New Roman" w:eastAsia="Calibri" w:hAnsi="Times New Roman" w:cs="Times New Roman"/>
          <w:i/>
          <w:kern w:val="0"/>
          <w:lang w:val="es-AR"/>
          <w14:ligatures w14:val="none"/>
        </w:rPr>
        <w:t>Afrodescendientes y la matriz de la desigualdad social en América Latina: retos para la inclusión, Documentos de Proyectos</w:t>
      </w:r>
      <w:r w:rsidRPr="004C79A1">
        <w:rPr>
          <w:rFonts w:ascii="Times New Roman" w:eastAsia="Calibri" w:hAnsi="Times New Roman" w:cs="Times New Roman"/>
          <w:kern w:val="0"/>
          <w:lang w:val="es-AR"/>
          <w14:ligatures w14:val="none"/>
        </w:rPr>
        <w:t xml:space="preserve"> (LC/PUB.2020/14). CEPAL - Comisión Económica para América Latina y el Caribe y UNFPA - Fondo de Población de las Naciones Unidas. https://www.cepal.org/es/publicaciones/46191-afrodescendientes-la-matriz-la-desigualdad-social-america-latina-retos-la</w:t>
      </w:r>
    </w:p>
    <w:p w14:paraId="31000481" w14:textId="77777777" w:rsidR="004C79A1" w:rsidRPr="004C79A1" w:rsidRDefault="004C79A1" w:rsidP="004C79A1">
      <w:pPr>
        <w:widowControl w:val="0"/>
        <w:spacing w:after="0" w:line="240" w:lineRule="auto"/>
        <w:ind w:left="720" w:hanging="720"/>
        <w:jc w:val="both"/>
        <w:rPr>
          <w:rFonts w:ascii="Times New Roman" w:eastAsia="Times;Times New Roman" w:hAnsi="Times New Roman" w:cs="Times New Roman"/>
          <w:color w:val="000000"/>
          <w:kern w:val="0"/>
          <w:lang w:val="es-AR"/>
          <w14:ligatures w14:val="none"/>
        </w:rPr>
      </w:pPr>
    </w:p>
    <w:p w14:paraId="68B9A6E5"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pt-PT"/>
          <w14:ligatures w14:val="none"/>
        </w:rPr>
      </w:pPr>
      <w:r w:rsidRPr="004C79A1">
        <w:rPr>
          <w:rFonts w:ascii="Times New Roman" w:eastAsia="Calibri" w:hAnsi="Times New Roman" w:cs="Times New Roman"/>
          <w:kern w:val="0"/>
          <w:lang w:val="es-AR"/>
          <w14:ligatures w14:val="none"/>
        </w:rPr>
        <w:t xml:space="preserve">Cervantes Anangonó, M.S. y Tuaza Castro, L.A. (2021). Racismo y universidades en el Ecuador. </w:t>
      </w:r>
      <w:r w:rsidRPr="004C79A1">
        <w:rPr>
          <w:rFonts w:ascii="Times New Roman" w:eastAsia="Calibri" w:hAnsi="Times New Roman" w:cs="Times New Roman"/>
          <w:i/>
          <w:kern w:val="0"/>
          <w:lang w:val="pt-PT"/>
          <w14:ligatures w14:val="none"/>
        </w:rPr>
        <w:t>Universidades,</w:t>
      </w:r>
      <w:r w:rsidRPr="004C79A1">
        <w:rPr>
          <w:rFonts w:ascii="Times New Roman" w:eastAsia="Calibri" w:hAnsi="Times New Roman" w:cs="Times New Roman"/>
          <w:kern w:val="0"/>
          <w:lang w:val="pt-PT"/>
          <w14:ligatures w14:val="none"/>
        </w:rPr>
        <w:t xml:space="preserve"> </w:t>
      </w:r>
      <w:r w:rsidRPr="004C79A1">
        <w:rPr>
          <w:rFonts w:ascii="Times New Roman" w:eastAsia="Calibri" w:hAnsi="Times New Roman" w:cs="Times New Roman"/>
          <w:i/>
          <w:iCs/>
          <w:kern w:val="0"/>
          <w:lang w:val="pt-PT"/>
          <w14:ligatures w14:val="none"/>
        </w:rPr>
        <w:t>72</w:t>
      </w:r>
      <w:r w:rsidRPr="004C79A1">
        <w:rPr>
          <w:rFonts w:ascii="Times New Roman" w:eastAsia="Calibri" w:hAnsi="Times New Roman" w:cs="Times New Roman"/>
          <w:kern w:val="0"/>
          <w:lang w:val="pt-PT"/>
          <w14:ligatures w14:val="none"/>
        </w:rPr>
        <w:t xml:space="preserve"> (87),  35 -51. </w:t>
      </w:r>
    </w:p>
    <w:p w14:paraId="35449DD2"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pt-PT"/>
          <w14:ligatures w14:val="none"/>
        </w:rPr>
      </w:pPr>
    </w:p>
    <w:p w14:paraId="24675A15"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pt-PT"/>
          <w14:ligatures w14:val="none"/>
        </w:rPr>
      </w:pPr>
      <w:r w:rsidRPr="004C79A1">
        <w:rPr>
          <w:rFonts w:ascii="Times New Roman" w:eastAsia="Calibri" w:hAnsi="Times New Roman" w:cs="Times New Roman"/>
          <w:kern w:val="0"/>
          <w:lang w:val="pt-PT"/>
          <w14:ligatures w14:val="none"/>
        </w:rPr>
        <w:t xml:space="preserve">Da Silva, M.N (2021). A População Negra e o Ensino Superior no Brasil: algumas considerações, </w:t>
      </w:r>
      <w:r w:rsidRPr="004C79A1">
        <w:rPr>
          <w:rFonts w:ascii="Times New Roman" w:eastAsia="Calibri" w:hAnsi="Times New Roman" w:cs="Times New Roman"/>
          <w:i/>
          <w:kern w:val="0"/>
          <w:lang w:val="pt-PT"/>
          <w14:ligatures w14:val="none"/>
        </w:rPr>
        <w:t>Universidades</w:t>
      </w:r>
      <w:r w:rsidRPr="004C79A1">
        <w:rPr>
          <w:rFonts w:ascii="Times New Roman" w:eastAsia="Calibri" w:hAnsi="Times New Roman" w:cs="Times New Roman"/>
          <w:kern w:val="0"/>
          <w:lang w:val="pt-PT"/>
          <w14:ligatures w14:val="none"/>
        </w:rPr>
        <w:t xml:space="preserve">, </w:t>
      </w:r>
      <w:r w:rsidRPr="004C79A1">
        <w:rPr>
          <w:rFonts w:ascii="Times New Roman" w:eastAsia="Calibri" w:hAnsi="Times New Roman" w:cs="Times New Roman"/>
          <w:i/>
          <w:iCs/>
          <w:kern w:val="0"/>
          <w:lang w:val="pt-PT"/>
          <w14:ligatures w14:val="none"/>
        </w:rPr>
        <w:t>72</w:t>
      </w:r>
      <w:r w:rsidRPr="004C79A1">
        <w:rPr>
          <w:rFonts w:ascii="Times New Roman" w:eastAsia="Calibri" w:hAnsi="Times New Roman" w:cs="Times New Roman"/>
          <w:kern w:val="0"/>
          <w:lang w:val="pt-PT"/>
          <w14:ligatures w14:val="none"/>
        </w:rPr>
        <w:t xml:space="preserve">(87), 91 – 111. </w:t>
      </w:r>
    </w:p>
    <w:p w14:paraId="2BF79479" w14:textId="77777777" w:rsidR="004C79A1" w:rsidRPr="004C79A1" w:rsidRDefault="004C79A1" w:rsidP="004C79A1">
      <w:pPr>
        <w:spacing w:after="0" w:line="240" w:lineRule="auto"/>
        <w:ind w:left="720" w:hanging="720"/>
        <w:jc w:val="both"/>
        <w:rPr>
          <w:rFonts w:ascii="Times New Roman" w:eastAsia="Times;Times New Roman" w:hAnsi="Times New Roman" w:cs="Times New Roman"/>
          <w:color w:val="000000"/>
          <w:kern w:val="0"/>
          <w:lang w:val="pt-PT"/>
          <w14:ligatures w14:val="none"/>
        </w:rPr>
      </w:pPr>
    </w:p>
    <w:p w14:paraId="5407AC50" w14:textId="77777777" w:rsidR="004C79A1" w:rsidRPr="004C79A1" w:rsidRDefault="004C79A1" w:rsidP="004C79A1">
      <w:pPr>
        <w:widowControl w:val="0"/>
        <w:spacing w:after="0" w:line="240" w:lineRule="auto"/>
        <w:ind w:left="720" w:hanging="720"/>
        <w:jc w:val="both"/>
        <w:rPr>
          <w:rFonts w:ascii="Times New Roman" w:eastAsia="Calibri" w:hAnsi="Times New Roman" w:cs="Times New Roman"/>
          <w:color w:val="000000"/>
          <w:kern w:val="0"/>
          <w:lang w:val="pt-PT"/>
          <w14:ligatures w14:val="none"/>
        </w:rPr>
      </w:pPr>
      <w:r w:rsidRPr="004C79A1">
        <w:rPr>
          <w:rFonts w:ascii="Times New Roman" w:eastAsia="Times;Times New Roman" w:hAnsi="Times New Roman" w:cs="Times New Roman"/>
          <w:color w:val="000000"/>
          <w:kern w:val="0"/>
          <w:lang w:val="pt-PT"/>
          <w14:ligatures w14:val="none"/>
        </w:rPr>
        <w:t>Da Silva</w:t>
      </w:r>
      <w:r w:rsidRPr="004C79A1">
        <w:rPr>
          <w:rFonts w:ascii="Times New Roman" w:eastAsia="Calibri" w:hAnsi="Times New Roman" w:cs="Times New Roman"/>
          <w:color w:val="000000"/>
          <w:kern w:val="0"/>
          <w:lang w:val="pt-PT"/>
          <w14:ligatures w14:val="none"/>
        </w:rPr>
        <w:t xml:space="preserve"> </w:t>
      </w:r>
      <w:r w:rsidRPr="004C79A1">
        <w:rPr>
          <w:rFonts w:ascii="Times New Roman" w:eastAsia="Times;Times New Roman" w:hAnsi="Times New Roman" w:cs="Times New Roman"/>
          <w:color w:val="000000"/>
          <w:kern w:val="0"/>
          <w:lang w:val="pt-PT"/>
          <w14:ligatures w14:val="none"/>
        </w:rPr>
        <w:t>, M. N. y Panta, M. (2020).</w:t>
      </w:r>
      <w:r w:rsidRPr="004C79A1">
        <w:rPr>
          <w:rFonts w:ascii="Times New Roman" w:eastAsia="Calibri" w:hAnsi="Times New Roman" w:cs="Times New Roman"/>
          <w:color w:val="000000"/>
          <w:kern w:val="0"/>
          <w:lang w:val="pt-PT"/>
          <w14:ligatures w14:val="none"/>
        </w:rPr>
        <w:t xml:space="preserve"> </w:t>
      </w:r>
      <w:r w:rsidRPr="004C79A1">
        <w:rPr>
          <w:rFonts w:ascii="Times New Roman" w:eastAsia="Times;Times New Roman" w:hAnsi="Times New Roman" w:cs="Times New Roman"/>
          <w:color w:val="000000"/>
          <w:kern w:val="0"/>
          <w:lang w:val="pt-PT"/>
          <w14:ligatures w14:val="none"/>
        </w:rPr>
        <w:t>Racismo e Ações Afirmativas na Educação Superior: Experiências e Desafios em 15 Anos da Implementação das Cotas Raciais na UEL.</w:t>
      </w:r>
      <w:r w:rsidRPr="004C79A1">
        <w:rPr>
          <w:rFonts w:ascii="Times New Roman" w:eastAsia="Times;Times New Roman" w:hAnsi="Times New Roman" w:cs="Times New Roman"/>
          <w:iCs/>
          <w:kern w:val="0"/>
          <w:lang w:val="pt-PT"/>
          <w14:ligatures w14:val="none"/>
        </w:rPr>
        <w:t xml:space="preserve"> </w:t>
      </w:r>
      <w:r w:rsidRPr="004C79A1">
        <w:rPr>
          <w:rFonts w:ascii="Times New Roman" w:eastAsia="Times;Times New Roman" w:hAnsi="Times New Roman" w:cs="Times New Roman"/>
          <w:kern w:val="0"/>
          <w:lang w:val="es-AR"/>
          <w14:ligatures w14:val="none"/>
        </w:rPr>
        <w:t xml:space="preserve">En D. Mato (coord.), </w:t>
      </w:r>
      <w:r w:rsidRPr="004C79A1">
        <w:rPr>
          <w:rFonts w:ascii="Times New Roman" w:eastAsia="Calibri" w:hAnsi="Times New Roman" w:cs="Times New Roman"/>
          <w:i/>
          <w:kern w:val="0"/>
          <w:lang w:val="es-ES"/>
          <w14:ligatures w14:val="none"/>
        </w:rPr>
        <w:t xml:space="preserve">Educación Superior y Pueblos Indígenas y Afrodescendientes en América Latina. </w:t>
      </w:r>
      <w:r w:rsidRPr="004C79A1">
        <w:rPr>
          <w:rFonts w:ascii="Times New Roman" w:eastAsia="Calibri" w:hAnsi="Times New Roman" w:cs="Times New Roman"/>
          <w:i/>
          <w:kern w:val="0"/>
          <w:lang w:val="pt-PT"/>
          <w14:ligatures w14:val="none"/>
        </w:rPr>
        <w:t>Las Múltiples Formas del Racismo</w:t>
      </w:r>
      <w:r w:rsidRPr="004C79A1">
        <w:rPr>
          <w:rFonts w:ascii="Times New Roman" w:eastAsia="Calibri" w:hAnsi="Times New Roman" w:cs="Times New Roman"/>
          <w:iCs/>
          <w:kern w:val="0"/>
          <w:lang w:val="pt-PT"/>
          <w14:ligatures w14:val="none"/>
        </w:rPr>
        <w:t xml:space="preserve"> </w:t>
      </w:r>
      <w:r w:rsidRPr="004C79A1">
        <w:rPr>
          <w:rFonts w:ascii="Times New Roman" w:eastAsia="Calibri" w:hAnsi="Times New Roman" w:cs="Times New Roman"/>
          <w:kern w:val="0"/>
          <w:lang w:val="pt-PT"/>
          <w14:ligatures w14:val="none"/>
        </w:rPr>
        <w:t xml:space="preserve">(pp. 221 – 236). Eduntref. </w:t>
      </w:r>
    </w:p>
    <w:p w14:paraId="456A6868"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pt-PT"/>
          <w14:ligatures w14:val="none"/>
        </w:rPr>
      </w:pPr>
    </w:p>
    <w:p w14:paraId="1E34347A" w14:textId="77777777" w:rsidR="004C79A1" w:rsidRPr="004C79A1" w:rsidRDefault="004C79A1" w:rsidP="004C79A1">
      <w:pPr>
        <w:widowControl w:val="0"/>
        <w:spacing w:after="0" w:line="240" w:lineRule="auto"/>
        <w:ind w:left="720" w:hanging="720"/>
        <w:jc w:val="both"/>
        <w:rPr>
          <w:rFonts w:ascii="Times New Roman" w:eastAsia="Calibri" w:hAnsi="Times New Roman" w:cs="Times New Roman"/>
          <w:kern w:val="0"/>
          <w:lang w:val="es-ES"/>
          <w14:ligatures w14:val="none"/>
        </w:rPr>
      </w:pPr>
      <w:r w:rsidRPr="004C79A1">
        <w:rPr>
          <w:rFonts w:ascii="Times New Roman" w:eastAsia="Times;Times New Roman" w:hAnsi="Times New Roman" w:cs="Times New Roman"/>
          <w:kern w:val="0"/>
          <w:lang w:val="pt-PT"/>
          <w14:ligatures w14:val="none"/>
        </w:rPr>
        <w:t xml:space="preserve">Da Silva Ferreira, A. J., do Nascimento, F. M. y Ramalho da Silva, T. (2020). </w:t>
      </w:r>
      <w:r w:rsidRPr="004C79A1">
        <w:rPr>
          <w:rFonts w:ascii="Times New Roman" w:eastAsia="Times;Times New Roman" w:hAnsi="Times New Roman" w:cs="Times New Roman"/>
          <w:i/>
          <w:iCs/>
          <w:kern w:val="0"/>
          <w:lang w:val="pt-PT"/>
          <w14:ligatures w14:val="none"/>
        </w:rPr>
        <w:t>Quilombo/las no Ensino Superior: faces do racismo e da discriminação étnico-racial no cotidiano universitário na Unilab.</w:t>
      </w:r>
      <w:r w:rsidRPr="004C79A1">
        <w:rPr>
          <w:rFonts w:ascii="Times New Roman" w:eastAsia="Times;Times New Roman" w:hAnsi="Times New Roman" w:cs="Times New Roman"/>
          <w:kern w:val="0"/>
          <w:lang w:val="pt-PT"/>
          <w14:ligatures w14:val="none"/>
        </w:rPr>
        <w:t xml:space="preserve"> </w:t>
      </w:r>
      <w:r w:rsidRPr="004C79A1">
        <w:rPr>
          <w:rFonts w:ascii="Times New Roman" w:eastAsia="Times;Times New Roman" w:hAnsi="Times New Roman" w:cs="Times New Roman"/>
          <w:kern w:val="0"/>
          <w:lang w:val="es-AR"/>
          <w14:ligatures w14:val="none"/>
        </w:rPr>
        <w:t xml:space="preserve">En D. Mato (coord.), </w:t>
      </w:r>
      <w:r w:rsidRPr="004C79A1">
        <w:rPr>
          <w:rFonts w:ascii="Times New Roman" w:eastAsia="Calibri" w:hAnsi="Times New Roman" w:cs="Times New Roman"/>
          <w:i/>
          <w:kern w:val="0"/>
          <w:lang w:val="es-ES"/>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14:ligatures w14:val="none"/>
        </w:rPr>
        <w:t xml:space="preserve"> </w:t>
      </w:r>
      <w:r w:rsidRPr="004C79A1">
        <w:rPr>
          <w:rFonts w:ascii="Times New Roman" w:eastAsia="Calibri" w:hAnsi="Times New Roman" w:cs="Times New Roman"/>
          <w:kern w:val="0"/>
          <w:lang w:val="es-ES"/>
          <w14:ligatures w14:val="none"/>
        </w:rPr>
        <w:t xml:space="preserve">(pp. 135 – 147). Eduntref. </w:t>
      </w:r>
    </w:p>
    <w:p w14:paraId="53CDE5DD"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1CF83C4F"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color w:val="222222"/>
          <w:kern w:val="0"/>
          <w:shd w:val="clear" w:color="auto" w:fill="FFFFFF"/>
          <w:lang w:val="es-AR"/>
          <w14:ligatures w14:val="none"/>
        </w:rPr>
        <w:lastRenderedPageBreak/>
        <w:t>dos Santos Luciano, G. J. y do Amaral, W. R. (2021). Pueblos indígenas y educación superior en Brasil y Paraná: desafíos y perspectiva. </w:t>
      </w:r>
      <w:r w:rsidRPr="004C79A1">
        <w:rPr>
          <w:rFonts w:ascii="Times New Roman" w:eastAsia="Calibri" w:hAnsi="Times New Roman" w:cs="Times New Roman"/>
          <w:i/>
          <w:iCs/>
          <w:color w:val="222222"/>
          <w:kern w:val="0"/>
          <w:shd w:val="clear" w:color="auto" w:fill="FFFFFF"/>
          <w:lang w:val="es-AR"/>
          <w14:ligatures w14:val="none"/>
        </w:rPr>
        <w:t>Integración y Conocimiento</w:t>
      </w:r>
      <w:r w:rsidRPr="004C79A1">
        <w:rPr>
          <w:rFonts w:ascii="Times New Roman" w:eastAsia="Calibri" w:hAnsi="Times New Roman" w:cs="Times New Roman"/>
          <w:color w:val="222222"/>
          <w:kern w:val="0"/>
          <w:shd w:val="clear" w:color="auto" w:fill="FFFFFF"/>
          <w:lang w:val="es-AR"/>
          <w14:ligatures w14:val="none"/>
        </w:rPr>
        <w:t>, </w:t>
      </w:r>
      <w:r w:rsidRPr="004C79A1">
        <w:rPr>
          <w:rFonts w:ascii="Times New Roman" w:eastAsia="Calibri" w:hAnsi="Times New Roman" w:cs="Times New Roman"/>
          <w:i/>
          <w:iCs/>
          <w:color w:val="222222"/>
          <w:kern w:val="0"/>
          <w:shd w:val="clear" w:color="auto" w:fill="FFFFFF"/>
          <w:lang w:val="es-AR"/>
          <w14:ligatures w14:val="none"/>
        </w:rPr>
        <w:t>10</w:t>
      </w:r>
      <w:r w:rsidRPr="004C79A1">
        <w:rPr>
          <w:rFonts w:ascii="Times New Roman" w:eastAsia="Calibri" w:hAnsi="Times New Roman" w:cs="Times New Roman"/>
          <w:color w:val="222222"/>
          <w:kern w:val="0"/>
          <w:shd w:val="clear" w:color="auto" w:fill="FFFFFF"/>
          <w:lang w:val="es-AR"/>
          <w14:ligatures w14:val="none"/>
        </w:rPr>
        <w:t>(2), 13-37.</w:t>
      </w:r>
      <w:r w:rsidRPr="004C79A1">
        <w:rPr>
          <w:rFonts w:ascii="Times New Roman" w:eastAsia="Calibri" w:hAnsi="Times New Roman" w:cs="Times New Roman"/>
          <w:kern w:val="0"/>
          <w:lang w:val="es-AR"/>
          <w14:ligatures w14:val="none"/>
        </w:rPr>
        <w:t xml:space="preserve"> </w:t>
      </w:r>
    </w:p>
    <w:p w14:paraId="7A2E6130" w14:textId="77777777" w:rsidR="004C79A1" w:rsidRPr="004C79A1" w:rsidRDefault="004C79A1" w:rsidP="004C79A1">
      <w:pPr>
        <w:spacing w:after="0" w:line="240" w:lineRule="auto"/>
        <w:ind w:left="720" w:hanging="720"/>
        <w:jc w:val="both"/>
        <w:rPr>
          <w:rFonts w:ascii="Times New Roman" w:eastAsia="Calibri" w:hAnsi="Times New Roman" w:cs="Times New Roman"/>
          <w:color w:val="FF0000"/>
          <w:kern w:val="0"/>
          <w:lang w:val="es-AR"/>
          <w14:ligatures w14:val="none"/>
        </w:rPr>
      </w:pPr>
    </w:p>
    <w:p w14:paraId="60535B02" w14:textId="77777777" w:rsidR="004C79A1" w:rsidRPr="004C79A1" w:rsidRDefault="004C79A1" w:rsidP="004C79A1">
      <w:pPr>
        <w:spacing w:after="0" w:line="240" w:lineRule="auto"/>
        <w:ind w:left="720" w:hanging="720"/>
        <w:jc w:val="both"/>
        <w:rPr>
          <w:rFonts w:ascii="Times New Roman" w:eastAsia="Calibri" w:hAnsi="Times New Roman" w:cs="Times New Roman"/>
          <w:color w:val="FF0000"/>
          <w:kern w:val="0"/>
          <w:lang w:val="es-AR"/>
          <w14:ligatures w14:val="none"/>
        </w:rPr>
      </w:pPr>
      <w:r w:rsidRPr="004C79A1">
        <w:rPr>
          <w:rFonts w:ascii="Times New Roman" w:eastAsia="Calibri" w:hAnsi="Times New Roman" w:cs="Times New Roman"/>
          <w:color w:val="222222"/>
          <w:kern w:val="0"/>
          <w:shd w:val="clear" w:color="auto" w:fill="FFFFFF"/>
          <w:lang w:val="es-AR"/>
          <w14:ligatures w14:val="none"/>
        </w:rPr>
        <w:t xml:space="preserve">Gall, O., Iturriaga, E., Morales, D., y Rodríguez, J. (2022). </w:t>
      </w:r>
      <w:r w:rsidRPr="004C79A1">
        <w:rPr>
          <w:rFonts w:ascii="Times New Roman" w:eastAsia="Calibri" w:hAnsi="Times New Roman" w:cs="Times New Roman"/>
          <w:i/>
          <w:iCs/>
          <w:color w:val="222222"/>
          <w:kern w:val="0"/>
          <w:shd w:val="clear" w:color="auto" w:fill="FFFFFF"/>
          <w:lang w:val="es-AR"/>
          <w14:ligatures w14:val="none"/>
        </w:rPr>
        <w:t>El racismo</w:t>
      </w:r>
      <w:r w:rsidRPr="004C79A1">
        <w:rPr>
          <w:rFonts w:ascii="Times New Roman" w:eastAsia="Calibri" w:hAnsi="Times New Roman" w:cs="Times New Roman"/>
          <w:color w:val="222222"/>
          <w:kern w:val="0"/>
          <w:shd w:val="clear" w:color="auto" w:fill="FFFFFF"/>
          <w:lang w:val="es-AR"/>
          <w14:ligatures w14:val="none"/>
        </w:rPr>
        <w:t>. </w:t>
      </w:r>
      <w:r w:rsidRPr="004C79A1">
        <w:rPr>
          <w:rFonts w:ascii="Times New Roman" w:eastAsia="Calibri" w:hAnsi="Times New Roman" w:cs="Times New Roman"/>
          <w:i/>
          <w:iCs/>
          <w:color w:val="222222"/>
          <w:kern w:val="0"/>
          <w:shd w:val="clear" w:color="auto" w:fill="FFFFFF"/>
          <w:lang w:val="es-AR"/>
          <w14:ligatures w14:val="none"/>
        </w:rPr>
        <w:t xml:space="preserve">Recorridos conceptuales e históricos. </w:t>
      </w:r>
      <w:r w:rsidRPr="004C79A1">
        <w:rPr>
          <w:rFonts w:ascii="Times New Roman" w:eastAsia="Calibri" w:hAnsi="Times New Roman" w:cs="Times New Roman"/>
          <w:color w:val="222222"/>
          <w:kern w:val="0"/>
          <w:shd w:val="clear" w:color="auto" w:fill="FFFFFF"/>
          <w:lang w:val="es-AR"/>
          <w14:ligatures w14:val="none"/>
        </w:rPr>
        <w:t>Universidad Nacional Autónoma de México y Consejo Nacional para Prevenir la Discriminación.</w:t>
      </w:r>
    </w:p>
    <w:p w14:paraId="78D73D35" w14:textId="77777777" w:rsidR="004C79A1" w:rsidRPr="004C79A1" w:rsidRDefault="004C79A1" w:rsidP="004C79A1">
      <w:pPr>
        <w:spacing w:after="0" w:line="240" w:lineRule="auto"/>
        <w:ind w:left="720" w:hanging="720"/>
        <w:jc w:val="both"/>
        <w:rPr>
          <w:rFonts w:ascii="Times New Roman" w:eastAsia="Calibri" w:hAnsi="Times New Roman" w:cs="Times New Roman"/>
          <w:color w:val="FF0000"/>
          <w:kern w:val="0"/>
          <w:lang w:val="es-AR"/>
          <w14:ligatures w14:val="none"/>
        </w:rPr>
      </w:pPr>
    </w:p>
    <w:p w14:paraId="74540027"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pt-PT"/>
          <w14:ligatures w14:val="none"/>
        </w:rPr>
        <w:t xml:space="preserve">Gomes do Nascimento, R. (2021). A universidade não está preparada para a diversidade: racismo, universidades e povos indígenas no Brasil. </w:t>
      </w:r>
      <w:r w:rsidRPr="004C79A1">
        <w:rPr>
          <w:rFonts w:ascii="Times New Roman" w:eastAsia="Calibri" w:hAnsi="Times New Roman" w:cs="Times New Roman"/>
          <w:i/>
          <w:kern w:val="0"/>
          <w:lang w:val="es-AR"/>
          <w14:ligatures w14:val="none"/>
        </w:rPr>
        <w:t>Universidades</w:t>
      </w:r>
      <w:r w:rsidRPr="004C79A1">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i/>
          <w:iCs/>
          <w:kern w:val="0"/>
          <w:lang w:val="es-AR"/>
          <w14:ligatures w14:val="none"/>
        </w:rPr>
        <w:t>72</w:t>
      </w:r>
      <w:r w:rsidRPr="004C79A1">
        <w:rPr>
          <w:rFonts w:ascii="Times New Roman" w:eastAsia="Calibri" w:hAnsi="Times New Roman" w:cs="Times New Roman"/>
          <w:kern w:val="0"/>
          <w:lang w:val="es-AR"/>
          <w14:ligatures w14:val="none"/>
        </w:rPr>
        <w:t xml:space="preserve"> (87), 73 - 89. </w:t>
      </w:r>
    </w:p>
    <w:p w14:paraId="5596D991" w14:textId="77777777" w:rsidR="004C79A1" w:rsidRPr="004C79A1" w:rsidRDefault="004C79A1" w:rsidP="004C79A1">
      <w:pPr>
        <w:spacing w:after="0" w:line="240" w:lineRule="auto"/>
        <w:ind w:left="720" w:hanging="720"/>
        <w:jc w:val="both"/>
        <w:rPr>
          <w:rFonts w:ascii="Times New Roman" w:eastAsia="Times;Times New Roman" w:hAnsi="Times New Roman" w:cs="Times New Roman"/>
          <w:kern w:val="0"/>
          <w:lang w:val="es-AR"/>
          <w14:ligatures w14:val="none"/>
        </w:rPr>
      </w:pPr>
      <w:r w:rsidRPr="004C79A1">
        <w:rPr>
          <w:rFonts w:ascii="Times New Roman" w:eastAsia="Times;Times New Roman" w:hAnsi="Times New Roman" w:cs="Times New Roman"/>
          <w:kern w:val="0"/>
          <w:lang w:val="es-AR"/>
          <w14:ligatures w14:val="none"/>
        </w:rPr>
        <w:t xml:space="preserve"> </w:t>
      </w:r>
    </w:p>
    <w:p w14:paraId="17258431" w14:textId="77777777" w:rsidR="004C79A1" w:rsidRPr="004C79A1" w:rsidRDefault="004C79A1" w:rsidP="004C79A1">
      <w:pPr>
        <w:spacing w:after="0" w:line="240" w:lineRule="auto"/>
        <w:ind w:left="720" w:hanging="720"/>
        <w:jc w:val="both"/>
        <w:rPr>
          <w:rFonts w:ascii="Times New Roman" w:eastAsia="Calibri" w:hAnsi="Times New Roman" w:cs="Times New Roman"/>
          <w:color w:val="222222"/>
          <w:kern w:val="0"/>
          <w:shd w:val="clear" w:color="auto" w:fill="FFFFFF"/>
          <w:lang w:val="es-AR"/>
          <w14:ligatures w14:val="none"/>
        </w:rPr>
      </w:pPr>
      <w:r w:rsidRPr="004C79A1">
        <w:rPr>
          <w:rFonts w:ascii="Times New Roman" w:eastAsia="Calibri" w:hAnsi="Times New Roman" w:cs="Times New Roman"/>
          <w:color w:val="222222"/>
          <w:kern w:val="0"/>
          <w:shd w:val="clear" w:color="auto" w:fill="FFFFFF"/>
          <w:lang w:val="es-AR"/>
          <w14:ligatures w14:val="none"/>
        </w:rPr>
        <w:t xml:space="preserve">González, J.M. (2003). Las “razas” biogenéticamente, no existen, pero el racismo sí, como ideología. </w:t>
      </w:r>
      <w:r w:rsidRPr="004C79A1">
        <w:rPr>
          <w:rFonts w:ascii="Times New Roman" w:eastAsia="Calibri" w:hAnsi="Times New Roman" w:cs="Times New Roman"/>
          <w:i/>
          <w:iCs/>
          <w:color w:val="222222"/>
          <w:kern w:val="0"/>
          <w:shd w:val="clear" w:color="auto" w:fill="FFFFFF"/>
          <w:lang w:val="es-AR"/>
          <w14:ligatures w14:val="none"/>
        </w:rPr>
        <w:t>Revista Diálogo Educacional</w:t>
      </w:r>
      <w:r w:rsidRPr="004C79A1">
        <w:rPr>
          <w:rFonts w:ascii="Times New Roman" w:eastAsia="Calibri" w:hAnsi="Times New Roman" w:cs="Times New Roman"/>
          <w:color w:val="222222"/>
          <w:kern w:val="0"/>
          <w:shd w:val="clear" w:color="auto" w:fill="FFFFFF"/>
          <w:lang w:val="es-AR"/>
          <w14:ligatures w14:val="none"/>
        </w:rPr>
        <w:t xml:space="preserve">, </w:t>
      </w:r>
      <w:r w:rsidRPr="004C79A1">
        <w:rPr>
          <w:rFonts w:ascii="Times New Roman" w:eastAsia="Calibri" w:hAnsi="Times New Roman" w:cs="Times New Roman"/>
          <w:i/>
          <w:iCs/>
          <w:color w:val="222222"/>
          <w:kern w:val="0"/>
          <w:shd w:val="clear" w:color="auto" w:fill="FFFFFF"/>
          <w:lang w:val="es-AR"/>
          <w14:ligatures w14:val="none"/>
        </w:rPr>
        <w:t>4</w:t>
      </w:r>
      <w:r w:rsidRPr="004C79A1">
        <w:rPr>
          <w:rFonts w:ascii="Times New Roman" w:eastAsia="Calibri" w:hAnsi="Times New Roman" w:cs="Times New Roman"/>
          <w:color w:val="222222"/>
          <w:kern w:val="0"/>
          <w:shd w:val="clear" w:color="auto" w:fill="FFFFFF"/>
          <w:lang w:val="es-AR"/>
          <w14:ligatures w14:val="none"/>
        </w:rPr>
        <w:t xml:space="preserve"> (9), 107 - 113. </w:t>
      </w:r>
    </w:p>
    <w:p w14:paraId="154D1096" w14:textId="77777777" w:rsidR="004C79A1" w:rsidRPr="004C79A1" w:rsidRDefault="004C79A1" w:rsidP="004C79A1">
      <w:pPr>
        <w:spacing w:after="0" w:line="240" w:lineRule="auto"/>
        <w:ind w:left="720" w:hanging="720"/>
        <w:jc w:val="both"/>
        <w:rPr>
          <w:rFonts w:ascii="Times New Roman" w:eastAsia="Calibri" w:hAnsi="Times New Roman" w:cs="Times New Roman"/>
          <w:color w:val="222222"/>
          <w:kern w:val="0"/>
          <w:shd w:val="clear" w:color="auto" w:fill="FFFFFF"/>
          <w:lang w:val="es-AR"/>
          <w14:ligatures w14:val="none"/>
        </w:rPr>
      </w:pPr>
    </w:p>
    <w:p w14:paraId="48821A97" w14:textId="77777777" w:rsidR="004C79A1" w:rsidRPr="004C79A1" w:rsidRDefault="004C79A1" w:rsidP="004C79A1">
      <w:pPr>
        <w:spacing w:after="0" w:line="240" w:lineRule="auto"/>
        <w:ind w:left="720" w:hanging="720"/>
        <w:jc w:val="both"/>
        <w:rPr>
          <w:rFonts w:ascii="Times New Roman" w:eastAsia="Times;Times New Roman" w:hAnsi="Times New Roman" w:cs="Times New Roman"/>
          <w:kern w:val="0"/>
          <w:lang w:val="es-AR"/>
          <w14:ligatures w14:val="none"/>
        </w:rPr>
      </w:pPr>
      <w:r w:rsidRPr="004C79A1">
        <w:rPr>
          <w:rFonts w:ascii="Times New Roman" w:eastAsia="Calibri" w:hAnsi="Times New Roman" w:cs="Times New Roman"/>
          <w:color w:val="222222"/>
          <w:kern w:val="0"/>
          <w:shd w:val="clear" w:color="auto" w:fill="FFFFFF"/>
          <w:lang w:val="es-AR"/>
          <w14:ligatures w14:val="none"/>
        </w:rPr>
        <w:t xml:space="preserve">Graves Jr., J. L. (2002). </w:t>
      </w:r>
      <w:r w:rsidRPr="004C79A1">
        <w:rPr>
          <w:rFonts w:ascii="Times New Roman" w:eastAsia="Calibri" w:hAnsi="Times New Roman" w:cs="Times New Roman"/>
          <w:i/>
          <w:iCs/>
          <w:color w:val="222222"/>
          <w:kern w:val="0"/>
          <w:shd w:val="clear" w:color="auto" w:fill="FFFFFF"/>
          <w:lang w:val="es-AR"/>
          <w14:ligatures w14:val="none"/>
        </w:rPr>
        <w:t>The Emperor’s New Clothes: Biomedical Research and the Social Construction of Race</w:t>
      </w:r>
      <w:r w:rsidRPr="004C79A1">
        <w:rPr>
          <w:rFonts w:ascii="Times New Roman" w:eastAsia="Calibri" w:hAnsi="Times New Roman" w:cs="Times New Roman"/>
          <w:color w:val="222222"/>
          <w:kern w:val="0"/>
          <w:shd w:val="clear" w:color="auto" w:fill="FFFFFF"/>
          <w:lang w:val="es-AR"/>
          <w14:ligatures w14:val="none"/>
        </w:rPr>
        <w:t>. Rutgers University Press</w:t>
      </w:r>
    </w:p>
    <w:p w14:paraId="4242F35D" w14:textId="77777777" w:rsidR="004C79A1" w:rsidRPr="004C79A1" w:rsidRDefault="004C79A1" w:rsidP="004C79A1">
      <w:pPr>
        <w:spacing w:after="0" w:line="240" w:lineRule="auto"/>
        <w:ind w:left="720" w:hanging="720"/>
        <w:jc w:val="both"/>
        <w:rPr>
          <w:rFonts w:ascii="Times New Roman" w:eastAsia="Times;Times New Roman" w:hAnsi="Times New Roman" w:cs="Times New Roman"/>
          <w:kern w:val="0"/>
          <w:lang w:val="es-AR"/>
          <w14:ligatures w14:val="none"/>
        </w:rPr>
      </w:pPr>
    </w:p>
    <w:p w14:paraId="1D7F0ED4" w14:textId="77777777" w:rsidR="004C79A1" w:rsidRPr="004C79A1" w:rsidRDefault="004C79A1" w:rsidP="004C79A1">
      <w:pPr>
        <w:shd w:val="clear" w:color="auto" w:fill="FFFFFF"/>
        <w:spacing w:after="0" w:line="240" w:lineRule="auto"/>
        <w:ind w:left="720" w:hanging="720"/>
        <w:jc w:val="both"/>
        <w:outlineLvl w:val="0"/>
        <w:rPr>
          <w:rFonts w:ascii="Times New Roman" w:eastAsia="Times New Roman" w:hAnsi="Times New Roman" w:cs="Times New Roman"/>
          <w:color w:val="333333"/>
          <w:kern w:val="36"/>
          <w:lang w:val="es-AR" w:eastAsia="es-AR"/>
          <w14:ligatures w14:val="none"/>
        </w:rPr>
      </w:pPr>
      <w:r w:rsidRPr="004C79A1">
        <w:rPr>
          <w:rFonts w:ascii="Times New Roman" w:eastAsia="Times;Times New Roman" w:hAnsi="Times New Roman" w:cs="Times New Roman"/>
          <w:kern w:val="36"/>
          <w:lang w:val="es-AR" w:eastAsia="es-AR"/>
          <w14:ligatures w14:val="none"/>
        </w:rPr>
        <w:t xml:space="preserve">Grüner, E. (2010) </w:t>
      </w:r>
      <w:r w:rsidRPr="004C79A1">
        <w:rPr>
          <w:rFonts w:ascii="Times New Roman" w:eastAsia="Times New Roman" w:hAnsi="Times New Roman" w:cs="Times New Roman"/>
          <w:i/>
          <w:iCs/>
          <w:color w:val="333333"/>
          <w:kern w:val="36"/>
          <w:lang w:val="es-AR" w:eastAsia="es-AR"/>
          <w14:ligatures w14:val="none"/>
        </w:rPr>
        <w:t>La oscuridad y las luces: </w:t>
      </w:r>
      <w:r w:rsidRPr="004C79A1">
        <w:rPr>
          <w:rFonts w:ascii="Times New Roman" w:eastAsia="Calibri" w:hAnsi="Times New Roman" w:cs="Times New Roman"/>
          <w:i/>
          <w:iCs/>
          <w:color w:val="333333"/>
          <w:kern w:val="36"/>
          <w:lang w:val="es-AR" w:eastAsia="es-AR"/>
          <w14:ligatures w14:val="none"/>
        </w:rPr>
        <w:t>capitalismo, cultura y revolución</w:t>
      </w:r>
      <w:r w:rsidRPr="004C79A1">
        <w:rPr>
          <w:rFonts w:ascii="Times New Roman" w:eastAsia="Calibri" w:hAnsi="Times New Roman" w:cs="Times New Roman"/>
          <w:color w:val="333333"/>
          <w:kern w:val="36"/>
          <w:lang w:val="es-AR" w:eastAsia="es-AR"/>
          <w14:ligatures w14:val="none"/>
        </w:rPr>
        <w:t>. Edhasa.</w:t>
      </w:r>
    </w:p>
    <w:p w14:paraId="2E689EE7" w14:textId="77777777" w:rsidR="004C79A1" w:rsidRPr="004C79A1" w:rsidRDefault="004C79A1" w:rsidP="004C79A1">
      <w:pPr>
        <w:spacing w:after="0" w:line="240" w:lineRule="auto"/>
        <w:ind w:left="720" w:hanging="720"/>
        <w:jc w:val="both"/>
        <w:rPr>
          <w:rFonts w:ascii="Times New Roman" w:eastAsia="Times;Times New Roman" w:hAnsi="Times New Roman" w:cs="Times New Roman"/>
          <w:kern w:val="0"/>
          <w:lang w:val="es-AR"/>
          <w14:ligatures w14:val="none"/>
        </w:rPr>
      </w:pPr>
    </w:p>
    <w:p w14:paraId="7EA4CD1F"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Times;Times New Roman" w:hAnsi="Times New Roman" w:cs="Times New Roman"/>
          <w:kern w:val="0"/>
          <w:lang w:val="es-AR"/>
          <w14:ligatures w14:val="none"/>
        </w:rPr>
        <w:t xml:space="preserve">Guaymás, Á.; de Anquín, A.; Soria, G., Arocena, M.; González, M.M. y Sulca, E. (2020). En D. Mato (coord.), </w:t>
      </w:r>
      <w:r w:rsidRPr="004C79A1">
        <w:rPr>
          <w:rFonts w:ascii="Times New Roman" w:eastAsia="Calibri" w:hAnsi="Times New Roman" w:cs="Times New Roman"/>
          <w:i/>
          <w:kern w:val="0"/>
          <w:lang w:val="es-ES"/>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14:ligatures w14:val="none"/>
        </w:rPr>
        <w:t xml:space="preserve"> </w:t>
      </w:r>
      <w:r w:rsidRPr="004C79A1">
        <w:rPr>
          <w:rFonts w:ascii="Times New Roman" w:eastAsia="Calibri" w:hAnsi="Times New Roman" w:cs="Times New Roman"/>
          <w:kern w:val="0"/>
          <w:lang w:val="es-ES"/>
          <w14:ligatures w14:val="none"/>
        </w:rPr>
        <w:t>(pp. 67 – 75). Eduntref.</w:t>
      </w:r>
      <w:r w:rsidRPr="004C79A1">
        <w:rPr>
          <w:rFonts w:ascii="Times New Roman" w:eastAsia="Calibri" w:hAnsi="Times New Roman" w:cs="Times New Roman"/>
          <w:kern w:val="0"/>
          <w:lang w:val="es-AR"/>
          <w14:ligatures w14:val="none"/>
        </w:rPr>
        <w:t xml:space="preserve"> </w:t>
      </w:r>
    </w:p>
    <w:p w14:paraId="135E09DD"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19AD1078" w14:textId="77777777" w:rsidR="004C79A1" w:rsidRPr="004C79A1" w:rsidRDefault="004C79A1" w:rsidP="004C79A1">
      <w:pPr>
        <w:spacing w:after="0" w:line="240" w:lineRule="auto"/>
        <w:ind w:left="720" w:hanging="720"/>
        <w:jc w:val="both"/>
        <w:rPr>
          <w:rFonts w:ascii="Times New Roman" w:eastAsia="Times;Times New Roman" w:hAnsi="Times New Roman" w:cs="Times New Roman"/>
          <w:color w:val="000000"/>
          <w:kern w:val="0"/>
          <w:lang w:val="es-AR"/>
          <w14:ligatures w14:val="none"/>
        </w:rPr>
      </w:pPr>
      <w:r w:rsidRPr="004C79A1">
        <w:rPr>
          <w:rFonts w:ascii="Times New Roman" w:eastAsia="Times;Times New Roman" w:hAnsi="Times New Roman" w:cs="Times New Roman"/>
          <w:color w:val="000000"/>
          <w:kern w:val="0"/>
          <w:lang w:val="es-AR"/>
          <w14:ligatures w14:val="none"/>
        </w:rPr>
        <w:t xml:space="preserve">Ivanoff, S., Miranda, M. V., Peralta, V. y Loncon, D. (2020).  La punta del iceberg. El racismo y sus manifestaciones en las instituciones de Educación Superior. </w:t>
      </w:r>
      <w:r w:rsidRPr="004C79A1">
        <w:rPr>
          <w:rFonts w:ascii="Times New Roman" w:eastAsia="Times;Times New Roman" w:hAnsi="Times New Roman" w:cs="Times New Roman"/>
          <w:kern w:val="0"/>
          <w:lang w:val="es-AR"/>
          <w14:ligatures w14:val="none"/>
        </w:rPr>
        <w:t xml:space="preserve">En D. Mato (coord.), </w:t>
      </w:r>
      <w:r w:rsidRPr="004C79A1">
        <w:rPr>
          <w:rFonts w:ascii="Times New Roman" w:eastAsia="Calibri" w:hAnsi="Times New Roman" w:cs="Times New Roman"/>
          <w:i/>
          <w:kern w:val="0"/>
          <w:lang w:val="es-ES"/>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14:ligatures w14:val="none"/>
        </w:rPr>
        <w:t xml:space="preserve"> </w:t>
      </w:r>
      <w:r w:rsidRPr="004C79A1">
        <w:rPr>
          <w:rFonts w:ascii="Times New Roman" w:eastAsia="Calibri" w:hAnsi="Times New Roman" w:cs="Times New Roman"/>
          <w:kern w:val="0"/>
          <w:lang w:val="es-ES"/>
          <w14:ligatures w14:val="none"/>
        </w:rPr>
        <w:t xml:space="preserve">(pp. 37 – 51). Eduntref. </w:t>
      </w:r>
    </w:p>
    <w:p w14:paraId="1F5D9361" w14:textId="77777777" w:rsidR="004C79A1" w:rsidRPr="004C79A1" w:rsidRDefault="004C79A1" w:rsidP="004C79A1">
      <w:pPr>
        <w:shd w:val="clear" w:color="auto" w:fill="FFFFFF"/>
        <w:spacing w:after="0" w:line="240" w:lineRule="auto"/>
        <w:ind w:left="720" w:hanging="720"/>
        <w:jc w:val="both"/>
        <w:rPr>
          <w:rFonts w:ascii="Times New Roman" w:eastAsia="Times New Roman" w:hAnsi="Times New Roman" w:cs="Times New Roman"/>
          <w:color w:val="333333"/>
          <w:kern w:val="36"/>
          <w:lang w:val="es-AR" w:eastAsia="es-AR"/>
          <w14:ligatures w14:val="none"/>
        </w:rPr>
      </w:pPr>
    </w:p>
    <w:p w14:paraId="63EBA429"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Jiménez Mata, S., Mena Gómez, S. y Preinfalk Fernández, M. L. (2019). Percepciones y manifestaciones de discriminación en el ámbito universitario. Un punto de partida para su erradicación.  </w:t>
      </w:r>
      <w:r w:rsidRPr="004C79A1">
        <w:rPr>
          <w:rFonts w:ascii="Times New Roman" w:eastAsia="Calibri" w:hAnsi="Times New Roman" w:cs="Times New Roman"/>
          <w:i/>
          <w:kern w:val="0"/>
          <w:lang w:val="es-AR"/>
          <w14:ligatures w14:val="none"/>
        </w:rPr>
        <w:t>Revista de Ciencias Sociales, IV</w:t>
      </w:r>
      <w:r w:rsidRPr="004C79A1">
        <w:rPr>
          <w:rFonts w:ascii="Times New Roman" w:eastAsia="Calibri" w:hAnsi="Times New Roman" w:cs="Times New Roman"/>
          <w:kern w:val="0"/>
          <w:lang w:val="es-AR"/>
          <w14:ligatures w14:val="none"/>
        </w:rPr>
        <w:t xml:space="preserve"> (166), 101-114. </w:t>
      </w:r>
    </w:p>
    <w:p w14:paraId="6205B460"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0FE5ADE8"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Landeta Ortega, J. D.  (2024) Reconocer el racismo en nuestras experiencias universitarias como jóvenes indígenas en México. En C. Navia, G. Czarny y S. Velasco Cruz (coords.), </w:t>
      </w:r>
      <w:r w:rsidRPr="004C79A1">
        <w:rPr>
          <w:rFonts w:ascii="Times New Roman" w:eastAsia="Calibri" w:hAnsi="Times New Roman" w:cs="Times New Roman"/>
          <w:i/>
          <w:kern w:val="0"/>
          <w:lang w:val="es-AR"/>
          <w14:ligatures w14:val="none"/>
        </w:rPr>
        <w:t>Narrativas de estudiantes universitarios sobre racismo. Contribuciones desde Bolivia, México y Venezuela</w:t>
      </w:r>
      <w:r w:rsidRPr="004C79A1">
        <w:rPr>
          <w:rFonts w:ascii="Times New Roman" w:eastAsia="Calibri" w:hAnsi="Times New Roman" w:cs="Times New Roman"/>
          <w:kern w:val="0"/>
          <w:lang w:val="es-AR"/>
          <w14:ligatures w14:val="none"/>
        </w:rPr>
        <w:t xml:space="preserve">. (pp. 45-61). Universidad Mayor de San Andrés y  Universidad Pedagógica Nacional, México.  </w:t>
      </w:r>
    </w:p>
    <w:p w14:paraId="794D4763"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24B8A451" w14:textId="77777777" w:rsidR="004C79A1" w:rsidRPr="004C79A1" w:rsidRDefault="004C79A1" w:rsidP="004C79A1">
      <w:pPr>
        <w:widowControl w:val="0"/>
        <w:spacing w:after="0" w:line="240" w:lineRule="auto"/>
        <w:ind w:left="720" w:hanging="720"/>
        <w:jc w:val="both"/>
        <w:rPr>
          <w:rFonts w:ascii="Times New Roman" w:eastAsia="Times;Times New Roman" w:hAnsi="Times New Roman" w:cs="Times New Roman"/>
          <w:kern w:val="0"/>
          <w:lang w:val="en-US"/>
          <w14:ligatures w14:val="none"/>
        </w:rPr>
      </w:pPr>
      <w:r w:rsidRPr="004C79A1">
        <w:rPr>
          <w:rFonts w:ascii="Times New Roman" w:eastAsia="Times;Times New Roman" w:hAnsi="Times New Roman" w:cs="Times New Roman"/>
          <w:kern w:val="0"/>
          <w:lang w:val="pt-PT"/>
          <w14:ligatures w14:val="none"/>
        </w:rPr>
        <w:t xml:space="preserve">Luiz Paiva, E. M. (2020). Kohépitiihíkauvoti – as faces do racismo praticado contra alunos indígenas no ensino superior. </w:t>
      </w:r>
      <w:r w:rsidRPr="004C79A1">
        <w:rPr>
          <w:rFonts w:ascii="Times New Roman" w:eastAsia="Times;Times New Roman" w:hAnsi="Times New Roman" w:cs="Times New Roman"/>
          <w:kern w:val="0"/>
          <w:lang w:val="es-AR"/>
          <w14:ligatures w14:val="none"/>
        </w:rPr>
        <w:t xml:space="preserve">En D. Mato (coord.), </w:t>
      </w:r>
      <w:r w:rsidRPr="004C79A1">
        <w:rPr>
          <w:rFonts w:ascii="Times New Roman" w:eastAsia="Calibri" w:hAnsi="Times New Roman" w:cs="Times New Roman"/>
          <w:i/>
          <w:kern w:val="0"/>
          <w:lang w:val="es-ES"/>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14:ligatures w14:val="none"/>
        </w:rPr>
        <w:t xml:space="preserve"> </w:t>
      </w:r>
      <w:r w:rsidRPr="004C79A1">
        <w:rPr>
          <w:rFonts w:ascii="Times New Roman" w:eastAsia="Calibri" w:hAnsi="Times New Roman" w:cs="Times New Roman"/>
          <w:kern w:val="0"/>
          <w:lang w:val="es-ES"/>
          <w14:ligatures w14:val="none"/>
        </w:rPr>
        <w:t>(pp. 161 – 169). Eduntref.</w:t>
      </w:r>
      <w:r w:rsidRPr="004C79A1">
        <w:rPr>
          <w:rFonts w:ascii="Times New Roman" w:eastAsia="Times;Times New Roman" w:hAnsi="Times New Roman" w:cs="Times New Roman"/>
          <w:kern w:val="0"/>
          <w:lang w:val="es-AR"/>
          <w14:ligatures w14:val="none"/>
        </w:rPr>
        <w:t xml:space="preserve"> </w:t>
      </w:r>
      <w:bookmarkStart w:id="6" w:name="page22"/>
      <w:bookmarkEnd w:id="6"/>
    </w:p>
    <w:p w14:paraId="5A847AEF"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n-US"/>
          <w14:ligatures w14:val="none"/>
        </w:rPr>
      </w:pPr>
    </w:p>
    <w:p w14:paraId="276D15EA"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x-none"/>
          <w14:ligatures w14:val="none"/>
        </w:rPr>
      </w:pPr>
      <w:r w:rsidRPr="004C79A1">
        <w:rPr>
          <w:rFonts w:ascii="Times New Roman" w:eastAsia="Calibri" w:hAnsi="Times New Roman" w:cs="Times New Roman"/>
          <w:kern w:val="0"/>
          <w:lang w:val="x-none"/>
          <w14:ligatures w14:val="none"/>
        </w:rPr>
        <w:lastRenderedPageBreak/>
        <w:t xml:space="preserve">Mancinelli , G., Cachambi Patzi, N. E.; Bañay, A. M.; Ocoró Loango, A.; Mato, D.; Martínez,E. R. y Lanús Rieznik, M. (2023). Racismo y Educación Superior en Argentina. </w:t>
      </w:r>
      <w:r w:rsidRPr="004C79A1">
        <w:rPr>
          <w:rFonts w:ascii="Times New Roman" w:eastAsia="Calibri" w:hAnsi="Times New Roman" w:cs="Times New Roman"/>
          <w:i/>
          <w:kern w:val="0"/>
          <w:lang w:val="x-none"/>
          <w14:ligatures w14:val="none"/>
        </w:rPr>
        <w:t xml:space="preserve">Educación Superior y Sociedad, </w:t>
      </w:r>
      <w:r w:rsidRPr="004C79A1">
        <w:rPr>
          <w:rFonts w:ascii="Times New Roman" w:eastAsia="Calibri" w:hAnsi="Times New Roman" w:cs="Times New Roman"/>
          <w:i/>
          <w:iCs/>
          <w:kern w:val="0"/>
          <w:lang w:val="x-none"/>
          <w14:ligatures w14:val="none"/>
        </w:rPr>
        <w:t xml:space="preserve">35 </w:t>
      </w:r>
      <w:r w:rsidRPr="004C79A1">
        <w:rPr>
          <w:rFonts w:ascii="Times New Roman" w:eastAsia="Calibri" w:hAnsi="Times New Roman" w:cs="Times New Roman"/>
          <w:kern w:val="0"/>
          <w:lang w:val="x-none"/>
          <w14:ligatures w14:val="none"/>
        </w:rPr>
        <w:t xml:space="preserve">(1), 396-425. </w:t>
      </w:r>
    </w:p>
    <w:p w14:paraId="1EEE8BD9"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s-AR"/>
          <w14:ligatures w14:val="none"/>
        </w:rPr>
      </w:pPr>
    </w:p>
    <w:p w14:paraId="4077D581"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i/>
          <w:kern w:val="0"/>
          <w:lang w:val="x-none"/>
          <w14:ligatures w14:val="none"/>
        </w:rPr>
      </w:pPr>
      <w:r w:rsidRPr="004C79A1">
        <w:rPr>
          <w:rFonts w:ascii="Times New Roman" w:eastAsia="Calibri" w:hAnsi="Times New Roman" w:cs="Times New Roman"/>
          <w:kern w:val="0"/>
          <w:lang w:val="x-none"/>
          <w14:ligatures w14:val="none"/>
        </w:rPr>
        <w:t xml:space="preserve">Mato, D. (Coord.). (2008). </w:t>
      </w:r>
      <w:r w:rsidRPr="004C79A1">
        <w:rPr>
          <w:rFonts w:ascii="Times New Roman" w:eastAsia="Calibri" w:hAnsi="Times New Roman" w:cs="Times New Roman"/>
          <w:i/>
          <w:kern w:val="0"/>
          <w:lang w:val="x-none"/>
          <w14:ligatures w14:val="none"/>
        </w:rPr>
        <w:t>Diversidad cultural e interculturalidad en Educación Superior.Experiencias en América Latina</w:t>
      </w:r>
      <w:r w:rsidRPr="004C79A1">
        <w:rPr>
          <w:rFonts w:ascii="Times New Roman" w:eastAsia="Calibri" w:hAnsi="Times New Roman" w:cs="Times New Roman"/>
          <w:kern w:val="0"/>
          <w:lang w:val="x-none"/>
          <w14:ligatures w14:val="none"/>
        </w:rPr>
        <w:t xml:space="preserve">. </w:t>
      </w:r>
      <w:r w:rsidRPr="004C79A1">
        <w:rPr>
          <w:rFonts w:ascii="Times New Roman" w:eastAsia="Times New Roman" w:hAnsi="Times New Roman" w:cs="Times New Roman"/>
          <w:kern w:val="0"/>
          <w:lang w:val="es-ES" w:eastAsia="es-ES"/>
          <w14:ligatures w14:val="none"/>
        </w:rPr>
        <w:t>Instituto Internacional de la UNESCO para la Educación Superior en América Latina y el Caribe (UNESCO-IESALC)</w:t>
      </w:r>
      <w:r w:rsidRPr="004C79A1">
        <w:rPr>
          <w:rFonts w:ascii="Times New Roman" w:eastAsia="Calibri" w:hAnsi="Times New Roman" w:cs="Times New Roman"/>
          <w:kern w:val="0"/>
          <w:lang w:val="x-none"/>
          <w14:ligatures w14:val="none"/>
        </w:rPr>
        <w:t>.</w:t>
      </w:r>
    </w:p>
    <w:p w14:paraId="50468F41"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color w:val="FF0000"/>
          <w:kern w:val="0"/>
          <w:lang w:val="x-none"/>
          <w14:ligatures w14:val="none"/>
        </w:rPr>
      </w:pPr>
    </w:p>
    <w:p w14:paraId="3DF27ED7" w14:textId="77777777" w:rsidR="004C79A1" w:rsidRPr="004C79A1" w:rsidRDefault="004C79A1" w:rsidP="004C79A1">
      <w:pPr>
        <w:autoSpaceDE w:val="0"/>
        <w:autoSpaceDN w:val="0"/>
        <w:adjustRightInd w:val="0"/>
        <w:spacing w:after="0" w:line="240" w:lineRule="auto"/>
        <w:ind w:left="720" w:hanging="720"/>
        <w:jc w:val="both"/>
        <w:rPr>
          <w:rFonts w:ascii="Times New Roman" w:eastAsia="Calibri" w:hAnsi="Times New Roman" w:cs="Times New Roman"/>
          <w:kern w:val="0"/>
          <w:lang w:val="es-AR" w:eastAsia="es-AR"/>
          <w14:ligatures w14:val="none"/>
        </w:rPr>
      </w:pPr>
      <w:r w:rsidRPr="004C79A1">
        <w:rPr>
          <w:rFonts w:ascii="Times New Roman" w:eastAsia="Calibri" w:hAnsi="Times New Roman" w:cs="Times New Roman"/>
          <w:kern w:val="0"/>
          <w:lang w:val="es-AR"/>
          <w14:ligatures w14:val="none"/>
        </w:rPr>
        <w:t xml:space="preserve">Mato, D. (Coord.). (2018). </w:t>
      </w:r>
      <w:r w:rsidRPr="004C79A1">
        <w:rPr>
          <w:rFonts w:ascii="Times New Roman" w:eastAsia="Calibri" w:hAnsi="Times New Roman" w:cs="Times New Roman"/>
          <w:i/>
          <w:iCs/>
          <w:kern w:val="0"/>
          <w:lang w:val="es-AR" w:eastAsia="es-AR"/>
          <w14:ligatures w14:val="none"/>
        </w:rPr>
        <w:t>Educación Superior, diversidad cultural e interculturalidad en América Latina</w:t>
      </w:r>
      <w:r w:rsidRPr="004C79A1">
        <w:rPr>
          <w:rFonts w:ascii="Times New Roman" w:eastAsia="Calibri" w:hAnsi="Times New Roman" w:cs="Times New Roman"/>
          <w:kern w:val="0"/>
          <w:lang w:val="es-AR" w:eastAsia="es-AR"/>
          <w14:ligatures w14:val="none"/>
        </w:rPr>
        <w:t>. </w:t>
      </w:r>
      <w:r w:rsidRPr="004C79A1">
        <w:rPr>
          <w:rFonts w:ascii="Times New Roman" w:eastAsia="Times New Roman" w:hAnsi="Times New Roman" w:cs="Times New Roman"/>
          <w:kern w:val="0"/>
          <w:lang w:val="es-ES" w:eastAsia="es-ES"/>
          <w14:ligatures w14:val="none"/>
        </w:rPr>
        <w:t>Instituto Internacional de la UNESCO para la Educación Superior en América Latina y el Caribe (</w:t>
      </w:r>
      <w:r w:rsidRPr="004C79A1">
        <w:rPr>
          <w:rFonts w:ascii="Times New Roman" w:eastAsia="Calibri" w:hAnsi="Times New Roman" w:cs="Times New Roman"/>
          <w:kern w:val="0"/>
          <w:lang w:val="es-AR" w:eastAsia="es-AR"/>
          <w14:ligatures w14:val="none"/>
        </w:rPr>
        <w:t>UNESCO – IESALC) y Universidad Nacional de Córdoba.</w:t>
      </w:r>
      <w:r w:rsidRPr="004C79A1">
        <w:rPr>
          <w:rFonts w:ascii="Times New Roman" w:eastAsia="Calibri" w:hAnsi="Times New Roman" w:cs="Times New Roman"/>
          <w:kern w:val="0"/>
          <w:lang w:val="es-AR"/>
          <w14:ligatures w14:val="none"/>
        </w:rPr>
        <w:t xml:space="preserve"> </w:t>
      </w:r>
    </w:p>
    <w:p w14:paraId="1AF8C9DC" w14:textId="77777777" w:rsidR="004C79A1" w:rsidRPr="004C79A1" w:rsidRDefault="004C79A1" w:rsidP="004C79A1">
      <w:pPr>
        <w:autoSpaceDE w:val="0"/>
        <w:autoSpaceDN w:val="0"/>
        <w:adjustRightInd w:val="0"/>
        <w:spacing w:after="0" w:line="240" w:lineRule="auto"/>
        <w:ind w:left="720" w:hanging="720"/>
        <w:jc w:val="both"/>
        <w:rPr>
          <w:rFonts w:ascii="Times New Roman" w:eastAsia="Calibri" w:hAnsi="Times New Roman" w:cs="Times New Roman"/>
          <w:color w:val="FF0000"/>
          <w:kern w:val="0"/>
          <w:lang w:val="es-AR"/>
          <w14:ligatures w14:val="none"/>
        </w:rPr>
      </w:pPr>
    </w:p>
    <w:p w14:paraId="5564C8E6" w14:textId="77777777" w:rsidR="004C79A1" w:rsidRPr="004C79A1" w:rsidRDefault="004C79A1" w:rsidP="004C79A1">
      <w:pPr>
        <w:widowControl w:val="0"/>
        <w:spacing w:after="0" w:line="240" w:lineRule="auto"/>
        <w:ind w:left="720" w:hanging="720"/>
        <w:jc w:val="both"/>
        <w:rPr>
          <w:rFonts w:ascii="Times New Roman" w:eastAsia="Times New Roman" w:hAnsi="Times New Roman" w:cs="Times New Roman"/>
          <w:kern w:val="0"/>
          <w:lang w:val="es-AR" w:eastAsia="es-AR"/>
          <w14:ligatures w14:val="none"/>
        </w:rPr>
      </w:pPr>
      <w:r w:rsidRPr="004C79A1">
        <w:rPr>
          <w:rFonts w:ascii="Times New Roman" w:eastAsia="Times New Roman" w:hAnsi="Times New Roman" w:cs="Times New Roman"/>
          <w:kern w:val="0"/>
          <w:lang w:val="es-AR" w:eastAsia="es-ES"/>
          <w14:ligatures w14:val="none"/>
        </w:rPr>
        <w:t xml:space="preserve">Mato, D.  (Coord.). (2020a). </w:t>
      </w:r>
      <w:r w:rsidRPr="004C79A1">
        <w:rPr>
          <w:rFonts w:ascii="Times New Roman" w:eastAsia="Times New Roman" w:hAnsi="Times New Roman" w:cs="Times New Roman"/>
          <w:i/>
          <w:kern w:val="0"/>
          <w:lang w:val="es-AR" w:eastAsia="es-ES"/>
          <w14:ligatures w14:val="none"/>
        </w:rPr>
        <w:t xml:space="preserve">Educación Superior y Pueblos Indígenas y Afrodescendientes en América Latina: </w:t>
      </w:r>
      <w:r w:rsidRPr="004C79A1">
        <w:rPr>
          <w:rFonts w:ascii="Times New Roman" w:eastAsia="Times New Roman" w:hAnsi="Times New Roman" w:cs="Times New Roman"/>
          <w:bCs/>
          <w:i/>
          <w:iCs/>
          <w:kern w:val="0"/>
          <w:lang w:val="es-ES" w:eastAsia="es-ES"/>
          <w14:ligatures w14:val="none"/>
        </w:rPr>
        <w:t>Las múltiples formas del racismo</w:t>
      </w:r>
      <w:r w:rsidRPr="004C79A1">
        <w:rPr>
          <w:rFonts w:ascii="Times New Roman" w:eastAsia="Times New Roman" w:hAnsi="Times New Roman" w:cs="Times New Roman"/>
          <w:kern w:val="0"/>
          <w:lang w:val="es-AR" w:eastAsia="es-ES"/>
          <w14:ligatures w14:val="none"/>
        </w:rPr>
        <w:t xml:space="preserve">. Eduntref. </w:t>
      </w:r>
    </w:p>
    <w:p w14:paraId="167C0071"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color w:val="FF0000"/>
          <w:kern w:val="0"/>
          <w:lang w:val="es-AR"/>
          <w14:ligatures w14:val="none"/>
        </w:rPr>
      </w:pPr>
    </w:p>
    <w:p w14:paraId="2E299D35"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n-US"/>
          <w14:ligatures w14:val="none"/>
        </w:rPr>
      </w:pPr>
      <w:r w:rsidRPr="004C79A1">
        <w:rPr>
          <w:rFonts w:ascii="Times New Roman" w:eastAsia="Calibri" w:hAnsi="Times New Roman" w:cs="Times New Roman"/>
          <w:kern w:val="0"/>
          <w:lang w:val="es-AR"/>
          <w14:ligatures w14:val="none"/>
        </w:rPr>
        <w:t xml:space="preserve">Mato, D. (2020b). Etnicidad y Educación en Argentina: Pueblos indígenas y afrodescendientes e inclusión educativa en Argentina.  Documento de referencia preparado para el </w:t>
      </w:r>
      <w:r w:rsidRPr="004C79A1">
        <w:rPr>
          <w:rFonts w:ascii="Times New Roman" w:eastAsia="Calibri" w:hAnsi="Times New Roman" w:cs="Times New Roman"/>
          <w:i/>
          <w:iCs/>
          <w:kern w:val="0"/>
          <w:lang w:val="en-US"/>
          <w14:ligatures w14:val="none"/>
        </w:rPr>
        <w:t>Global Education Monitoring Report 2020</w:t>
      </w:r>
      <w:r w:rsidRPr="004C79A1">
        <w:rPr>
          <w:rFonts w:ascii="Times New Roman" w:eastAsia="Calibri" w:hAnsi="Times New Roman" w:cs="Times New Roman"/>
          <w:kern w:val="0"/>
          <w:lang w:val="en-US"/>
          <w14:ligatures w14:val="none"/>
        </w:rPr>
        <w:t xml:space="preserve"> (GEM 2020). UNESCO. https://unesdoc.unesco.org/ark:/48223/pf0000374772</w:t>
      </w:r>
    </w:p>
    <w:p w14:paraId="0D80CFE6" w14:textId="77777777" w:rsidR="004C79A1" w:rsidRPr="004C79A1" w:rsidRDefault="004C79A1" w:rsidP="004C79A1">
      <w:pPr>
        <w:spacing w:after="0" w:line="240" w:lineRule="auto"/>
        <w:ind w:left="720" w:hanging="720"/>
        <w:jc w:val="both"/>
        <w:rPr>
          <w:rFonts w:ascii="Times New Roman" w:eastAsia="Calibri" w:hAnsi="Times New Roman" w:cs="Times New Roman"/>
          <w:color w:val="FF0000"/>
          <w:kern w:val="0"/>
          <w:lang w:val="es-AR"/>
          <w14:ligatures w14:val="none"/>
        </w:rPr>
      </w:pPr>
    </w:p>
    <w:p w14:paraId="21B475A3" w14:textId="77777777" w:rsidR="004C79A1" w:rsidRPr="004C79A1" w:rsidRDefault="004C79A1" w:rsidP="004C79A1">
      <w:pPr>
        <w:shd w:val="clear" w:color="auto" w:fill="FFFFFF"/>
        <w:spacing w:after="0" w:line="240" w:lineRule="auto"/>
        <w:ind w:left="720" w:hanging="720"/>
        <w:jc w:val="both"/>
        <w:rPr>
          <w:rFonts w:ascii="Times New Roman" w:eastAsia="Calibri" w:hAnsi="Times New Roman" w:cs="Times New Roman"/>
          <w:kern w:val="0"/>
          <w:lang w:val="es-AR" w:eastAsia="es-AR"/>
          <w14:ligatures w14:val="none"/>
        </w:rPr>
      </w:pPr>
      <w:bookmarkStart w:id="7" w:name="_Hlk192600337"/>
      <w:r w:rsidRPr="004C79A1">
        <w:rPr>
          <w:rFonts w:ascii="Times New Roman" w:eastAsia="Calibri" w:hAnsi="Times New Roman" w:cs="Times New Roman"/>
          <w:kern w:val="0"/>
          <w:lang w:val="es-AR"/>
          <w14:ligatures w14:val="none"/>
        </w:rPr>
        <w:t>Mato, D. (2020c)</w:t>
      </w:r>
      <w:bookmarkEnd w:id="7"/>
      <w:r w:rsidRPr="004C79A1">
        <w:rPr>
          <w:rFonts w:ascii="Times New Roman" w:eastAsia="Calibri" w:hAnsi="Times New Roman" w:cs="Times New Roman"/>
          <w:kern w:val="0"/>
          <w:lang w:val="es-AR"/>
          <w14:ligatures w14:val="none"/>
        </w:rPr>
        <w:t xml:space="preserve">. Los desafíos de las múltiples formas del racismo al avance de la Educación Superior Intercultural. </w:t>
      </w:r>
      <w:r w:rsidRPr="004C79A1">
        <w:rPr>
          <w:rFonts w:ascii="Times New Roman" w:eastAsia="Calibri" w:hAnsi="Times New Roman" w:cs="Times New Roman"/>
          <w:bCs/>
          <w:i/>
          <w:kern w:val="0"/>
          <w:lang w:val="es-AR" w:eastAsia="es-AR"/>
          <w14:ligatures w14:val="none"/>
        </w:rPr>
        <w:t>Textura,</w:t>
      </w:r>
      <w:r w:rsidRPr="004C79A1">
        <w:rPr>
          <w:rFonts w:ascii="Times New Roman" w:eastAsia="Calibri" w:hAnsi="Times New Roman" w:cs="Times New Roman"/>
          <w:kern w:val="0"/>
          <w:lang w:val="es-AR"/>
          <w14:ligatures w14:val="none"/>
        </w:rPr>
        <w:t xml:space="preserve"> 22(51), 10 - 28. </w:t>
      </w:r>
    </w:p>
    <w:p w14:paraId="6CB9CF48" w14:textId="77777777" w:rsidR="002D13C2" w:rsidRDefault="002D13C2" w:rsidP="004C79A1">
      <w:pPr>
        <w:widowControl w:val="0"/>
        <w:spacing w:after="0" w:line="240" w:lineRule="auto"/>
        <w:ind w:left="720" w:hanging="720"/>
        <w:jc w:val="both"/>
        <w:rPr>
          <w:rFonts w:ascii="Times New Roman" w:eastAsia="Times New Roman" w:hAnsi="Times New Roman" w:cs="Times New Roman"/>
          <w:kern w:val="0"/>
          <w:shd w:val="clear" w:color="auto" w:fill="FFFFFF"/>
          <w:lang w:val="es-ES" w:eastAsia="es-ES"/>
          <w14:ligatures w14:val="none"/>
        </w:rPr>
      </w:pPr>
    </w:p>
    <w:p w14:paraId="2311A1D8" w14:textId="1FAA8B96" w:rsidR="004C79A1" w:rsidRPr="004C79A1" w:rsidRDefault="004C79A1" w:rsidP="004C79A1">
      <w:pPr>
        <w:widowControl w:val="0"/>
        <w:spacing w:after="0" w:line="240" w:lineRule="auto"/>
        <w:ind w:left="720" w:hanging="720"/>
        <w:jc w:val="both"/>
        <w:rPr>
          <w:rFonts w:ascii="Times New Roman" w:eastAsia="Times New Roman" w:hAnsi="Times New Roman" w:cs="Times New Roman"/>
          <w:kern w:val="0"/>
          <w:shd w:val="clear" w:color="auto" w:fill="FFFFFF"/>
          <w:lang w:val="es-ES" w:eastAsia="es-ES"/>
          <w14:ligatures w14:val="none"/>
        </w:rPr>
      </w:pPr>
      <w:r w:rsidRPr="004C79A1">
        <w:rPr>
          <w:rFonts w:ascii="Times New Roman" w:eastAsia="Times New Roman" w:hAnsi="Times New Roman" w:cs="Times New Roman"/>
          <w:kern w:val="0"/>
          <w:shd w:val="clear" w:color="auto" w:fill="FFFFFF"/>
          <w:lang w:val="es-ES" w:eastAsia="es-ES"/>
          <w14:ligatures w14:val="none"/>
        </w:rPr>
        <w:t>Mato, D. (2021). </w:t>
      </w:r>
      <w:r w:rsidRPr="004C79A1">
        <w:rPr>
          <w:rFonts w:ascii="Times New Roman" w:eastAsia="Times New Roman" w:hAnsi="Times New Roman" w:cs="Times New Roman"/>
          <w:bCs/>
          <w:kern w:val="0"/>
          <w:lang w:val="es-ES" w:eastAsia="es-ES"/>
          <w14:ligatures w14:val="none"/>
        </w:rPr>
        <w:t>Derechos educativos de personas y comunidades afrodescendientes y de pueblos indígenas en Argentina. Inequidades estructurales, inconsistencias jurídicas e insuficiencias de políticas públicas</w:t>
      </w:r>
      <w:r w:rsidRPr="004C79A1">
        <w:rPr>
          <w:rFonts w:ascii="Times New Roman" w:eastAsia="Times New Roman" w:hAnsi="Times New Roman" w:cs="Times New Roman"/>
          <w:kern w:val="0"/>
          <w:shd w:val="clear" w:color="auto" w:fill="FFFFFF"/>
          <w:lang w:val="es-ES" w:eastAsia="es-ES"/>
          <w14:ligatures w14:val="none"/>
        </w:rPr>
        <w:t>. </w:t>
      </w:r>
      <w:r w:rsidRPr="004C79A1">
        <w:rPr>
          <w:rFonts w:ascii="Times New Roman" w:eastAsia="Times New Roman" w:hAnsi="Times New Roman" w:cs="Times New Roman"/>
          <w:i/>
          <w:iCs/>
          <w:kern w:val="0"/>
          <w:lang w:val="es-ES" w:eastAsia="es-ES"/>
          <w14:ligatures w14:val="none"/>
        </w:rPr>
        <w:t>Revista Argentina de Investigación Educativa</w:t>
      </w:r>
      <w:r w:rsidRPr="004C79A1">
        <w:rPr>
          <w:rFonts w:ascii="Times New Roman" w:eastAsia="Times New Roman" w:hAnsi="Times New Roman" w:cs="Times New Roman"/>
          <w:kern w:val="0"/>
          <w:shd w:val="clear" w:color="auto" w:fill="FFFFFF"/>
          <w:lang w:val="es-ES" w:eastAsia="es-ES"/>
          <w14:ligatures w14:val="none"/>
        </w:rPr>
        <w:t xml:space="preserve">  </w:t>
      </w:r>
      <w:r w:rsidRPr="004C79A1">
        <w:rPr>
          <w:rFonts w:ascii="Times New Roman" w:eastAsia="Times New Roman" w:hAnsi="Times New Roman" w:cs="Times New Roman"/>
          <w:i/>
          <w:iCs/>
          <w:kern w:val="0"/>
          <w:shd w:val="clear" w:color="auto" w:fill="FFFFFF"/>
          <w:lang w:val="es-ES" w:eastAsia="es-ES"/>
          <w14:ligatures w14:val="none"/>
        </w:rPr>
        <w:t>1</w:t>
      </w:r>
      <w:r w:rsidRPr="004C79A1">
        <w:rPr>
          <w:rFonts w:ascii="Times New Roman" w:eastAsia="Times New Roman" w:hAnsi="Times New Roman" w:cs="Times New Roman"/>
          <w:kern w:val="0"/>
          <w:shd w:val="clear" w:color="auto" w:fill="FFFFFF"/>
          <w:lang w:val="es-ES" w:eastAsia="es-ES"/>
          <w14:ligatures w14:val="none"/>
        </w:rPr>
        <w:t xml:space="preserve">(1), 121 – 140. </w:t>
      </w:r>
    </w:p>
    <w:p w14:paraId="767A94B6" w14:textId="77777777" w:rsidR="004C79A1" w:rsidRPr="004C79A1" w:rsidRDefault="004C79A1" w:rsidP="004C79A1">
      <w:pPr>
        <w:widowControl w:val="0"/>
        <w:spacing w:after="0" w:line="240" w:lineRule="auto"/>
        <w:ind w:left="720" w:hanging="720"/>
        <w:jc w:val="both"/>
        <w:rPr>
          <w:rFonts w:ascii="Times New Roman" w:eastAsia="Calibri" w:hAnsi="Times New Roman" w:cs="Times New Roman"/>
          <w:kern w:val="0"/>
          <w:lang w:val="en-US"/>
          <w14:ligatures w14:val="none"/>
        </w:rPr>
      </w:pPr>
    </w:p>
    <w:p w14:paraId="57A801A0" w14:textId="77777777" w:rsidR="004C79A1" w:rsidRPr="004C79A1" w:rsidRDefault="004C79A1" w:rsidP="004C79A1">
      <w:pPr>
        <w:spacing w:after="0" w:line="240" w:lineRule="auto"/>
        <w:ind w:left="720" w:hanging="720"/>
        <w:jc w:val="both"/>
        <w:rPr>
          <w:rFonts w:ascii="Times New Roman" w:eastAsia="Times New Roman" w:hAnsi="Times New Roman" w:cs="Times New Roman"/>
          <w:kern w:val="0"/>
          <w:shd w:val="clear" w:color="auto" w:fill="FFFFFF"/>
          <w:lang w:val="en-US" w:eastAsia="es-ES"/>
          <w14:ligatures w14:val="none"/>
        </w:rPr>
      </w:pPr>
      <w:r w:rsidRPr="004C79A1">
        <w:rPr>
          <w:rFonts w:ascii="Times New Roman" w:eastAsia="Calibri" w:hAnsi="Times New Roman" w:cs="Times New Roman"/>
          <w:kern w:val="0"/>
          <w:lang w:val="en-US"/>
          <w14:ligatures w14:val="none"/>
        </w:rPr>
        <w:t>Mato, D. (2022).</w:t>
      </w:r>
      <w:r w:rsidRPr="004C79A1">
        <w:rPr>
          <w:rFonts w:ascii="Times New Roman" w:eastAsia="Times New Roman" w:hAnsi="Times New Roman" w:cs="Times New Roman"/>
          <w:kern w:val="0"/>
          <w:shd w:val="clear" w:color="auto" w:fill="FFFFFF"/>
          <w:lang w:val="en-US" w:eastAsia="es-ES"/>
          <w14:ligatures w14:val="none"/>
        </w:rPr>
        <w:t xml:space="preserve"> Fighting racism in monocultural university systems and institutions in Latin America.  Advances, tensions, challenges, and the work of regional networks. </w:t>
      </w:r>
      <w:r w:rsidRPr="004C79A1">
        <w:rPr>
          <w:rFonts w:ascii="Times New Roman" w:eastAsia="Times New Roman" w:hAnsi="Times New Roman" w:cs="Times New Roman"/>
          <w:i/>
          <w:kern w:val="0"/>
          <w:shd w:val="clear" w:color="auto" w:fill="FFFFFF"/>
          <w:lang w:val="en-US" w:eastAsia="es-ES"/>
          <w14:ligatures w14:val="none"/>
        </w:rPr>
        <w:t>Alternautas,</w:t>
      </w:r>
      <w:r w:rsidRPr="004C79A1">
        <w:rPr>
          <w:rFonts w:ascii="Times New Roman" w:eastAsia="Times New Roman" w:hAnsi="Times New Roman" w:cs="Times New Roman"/>
          <w:kern w:val="0"/>
          <w:shd w:val="clear" w:color="auto" w:fill="FFFFFF"/>
          <w:lang w:val="en-US" w:eastAsia="es-ES"/>
          <w14:ligatures w14:val="none"/>
        </w:rPr>
        <w:t xml:space="preserve"> </w:t>
      </w:r>
      <w:r w:rsidRPr="004C79A1">
        <w:rPr>
          <w:rFonts w:ascii="Times New Roman" w:eastAsia="Times New Roman" w:hAnsi="Times New Roman" w:cs="Times New Roman"/>
          <w:i/>
          <w:iCs/>
          <w:kern w:val="0"/>
          <w:shd w:val="clear" w:color="auto" w:fill="FFFFFF"/>
          <w:lang w:val="en-US" w:eastAsia="es-ES"/>
          <w14:ligatures w14:val="none"/>
        </w:rPr>
        <w:t>9</w:t>
      </w:r>
      <w:r w:rsidRPr="004C79A1">
        <w:rPr>
          <w:rFonts w:ascii="Times New Roman" w:eastAsia="Times New Roman" w:hAnsi="Times New Roman" w:cs="Times New Roman"/>
          <w:kern w:val="0"/>
          <w:shd w:val="clear" w:color="auto" w:fill="FFFFFF"/>
          <w:lang w:val="en-US" w:eastAsia="es-ES"/>
          <w14:ligatures w14:val="none"/>
        </w:rPr>
        <w:t xml:space="preserve">(1), 54 - 97.  </w:t>
      </w:r>
    </w:p>
    <w:p w14:paraId="63534C89"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n-US"/>
          <w14:ligatures w14:val="none"/>
        </w:rPr>
      </w:pPr>
    </w:p>
    <w:p w14:paraId="0DAC15D0"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x-none"/>
          <w14:ligatures w14:val="none"/>
        </w:rPr>
      </w:pPr>
      <w:r w:rsidRPr="004C79A1">
        <w:rPr>
          <w:rFonts w:ascii="Times New Roman" w:eastAsia="Calibri" w:hAnsi="Times New Roman" w:cs="Times New Roman"/>
          <w:kern w:val="0"/>
          <w:lang w:val="x-none"/>
          <w14:ligatures w14:val="none"/>
        </w:rPr>
        <w:t xml:space="preserve">Mato, D. (2023a). Contextualizar y desagregar la idea de "racismo estructural" para erradicar el racismo en la Educación Superior. En G. Czarny, S. Velasco, C. Navia y M. Gómez (eds.), </w:t>
      </w:r>
      <w:r w:rsidRPr="004C79A1">
        <w:rPr>
          <w:rFonts w:ascii="Times New Roman" w:eastAsia="Calibri" w:hAnsi="Times New Roman" w:cs="Times New Roman"/>
          <w:i/>
          <w:kern w:val="0"/>
          <w:lang w:val="x-none"/>
          <w14:ligatures w14:val="none"/>
        </w:rPr>
        <w:t xml:space="preserve">Racismos y Educación Superior en Indo-Afro-Latinoamérica </w:t>
      </w:r>
      <w:r w:rsidRPr="004C79A1">
        <w:rPr>
          <w:rFonts w:ascii="Times New Roman" w:eastAsia="Calibri" w:hAnsi="Times New Roman" w:cs="Times New Roman"/>
          <w:iCs/>
          <w:kern w:val="0"/>
          <w:lang w:val="x-none"/>
          <w14:ligatures w14:val="none"/>
        </w:rPr>
        <w:t>(pp. 337 – 366.</w:t>
      </w:r>
      <w:r w:rsidRPr="004C79A1">
        <w:rPr>
          <w:rFonts w:ascii="Times New Roman" w:eastAsia="Calibri" w:hAnsi="Times New Roman" w:cs="Times New Roman"/>
          <w:i/>
          <w:kern w:val="0"/>
          <w:lang w:val="x-none"/>
          <w14:ligatures w14:val="none"/>
        </w:rPr>
        <w:t xml:space="preserve"> </w:t>
      </w:r>
      <w:r w:rsidRPr="004C79A1">
        <w:rPr>
          <w:rFonts w:ascii="Times New Roman" w:eastAsia="Calibri" w:hAnsi="Times New Roman" w:cs="Times New Roman"/>
          <w:kern w:val="0"/>
          <w:lang w:val="x-none"/>
          <w14:ligatures w14:val="none"/>
        </w:rPr>
        <w:t xml:space="preserve"> CLACSO y Universidad Pedagógica Nacional, México. </w:t>
      </w:r>
    </w:p>
    <w:p w14:paraId="1DCD9193"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x-none"/>
          <w14:ligatures w14:val="none"/>
        </w:rPr>
      </w:pPr>
    </w:p>
    <w:p w14:paraId="7256730A"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x-none"/>
          <w14:ligatures w14:val="none"/>
        </w:rPr>
        <w:t>Mato, D. (</w:t>
      </w:r>
      <w:r w:rsidRPr="004C79A1">
        <w:rPr>
          <w:rFonts w:ascii="Times New Roman" w:eastAsia="Calibri" w:hAnsi="Times New Roman" w:cs="Times New Roman"/>
          <w:bCs/>
          <w:kern w:val="0"/>
          <w:lang w:val="x-none" w:eastAsia="es-AR"/>
          <w14:ligatures w14:val="none"/>
        </w:rPr>
        <w:t>2023b).  Racismo, exclusión e inequidades en el sistema universitario argentino. Aprendizajes de una consulta con estudiantes y profesionales de pueblos indígenas de la provincia de Chaco.</w:t>
      </w:r>
      <w:r w:rsidRPr="004C79A1">
        <w:rPr>
          <w:rFonts w:ascii="Times New Roman" w:eastAsia="Calibri" w:hAnsi="Times New Roman" w:cs="Times New Roman"/>
          <w:kern w:val="0"/>
          <w:lang w:val="x-none" w:eastAsia="es-AR"/>
          <w14:ligatures w14:val="none"/>
        </w:rPr>
        <w:t xml:space="preserve"> </w:t>
      </w:r>
      <w:r w:rsidRPr="004C79A1">
        <w:rPr>
          <w:rFonts w:ascii="Times New Roman" w:eastAsia="Calibri" w:hAnsi="Times New Roman" w:cs="Times New Roman"/>
          <w:i/>
          <w:iCs/>
          <w:kern w:val="0"/>
          <w:lang w:val="x-none" w:eastAsia="es-AR"/>
          <w14:ligatures w14:val="none"/>
        </w:rPr>
        <w:t>Educación Superior y Sociedad, 35</w:t>
      </w:r>
      <w:r w:rsidRPr="004C79A1">
        <w:rPr>
          <w:rFonts w:ascii="Times New Roman" w:eastAsia="Calibri" w:hAnsi="Times New Roman" w:cs="Times New Roman"/>
          <w:kern w:val="0"/>
          <w:lang w:val="x-none" w:eastAsia="es-AR"/>
          <w14:ligatures w14:val="none"/>
        </w:rPr>
        <w:t xml:space="preserve">(2), 474 – 505. </w:t>
      </w:r>
    </w:p>
    <w:p w14:paraId="79884123"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s-AR"/>
          <w14:ligatures w14:val="none"/>
        </w:rPr>
      </w:pPr>
    </w:p>
    <w:p w14:paraId="7B37DB50"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n-US"/>
          <w14:ligatures w14:val="none"/>
        </w:rPr>
      </w:pPr>
      <w:r w:rsidRPr="004C79A1">
        <w:rPr>
          <w:rFonts w:ascii="Times New Roman" w:eastAsia="Calibri" w:hAnsi="Times New Roman" w:cs="Times New Roman"/>
          <w:kern w:val="0"/>
          <w:lang w:val="es-AR"/>
          <w14:ligatures w14:val="none"/>
        </w:rPr>
        <w:lastRenderedPageBreak/>
        <w:t>Mato, D. (2024).</w:t>
      </w:r>
      <w:r w:rsidRPr="004C79A1">
        <w:rPr>
          <w:rFonts w:ascii="Times New Roman" w:eastAsia="Calibri" w:hAnsi="Times New Roman" w:cs="Times New Roman"/>
          <w:kern w:val="0"/>
          <w:lang w:val="es-AR" w:eastAsia="es-AR"/>
          <w14:ligatures w14:val="none"/>
        </w:rPr>
        <w:t xml:space="preserve"> Factores clave en la naturalización y reproducción del racismo en la educación superior en América Latina. Aprendizajes para el diseño de políticas e iniciativas anti-racistas. </w:t>
      </w:r>
      <w:r w:rsidRPr="004C79A1">
        <w:rPr>
          <w:rFonts w:ascii="Times New Roman" w:eastAsia="Calibri" w:hAnsi="Times New Roman" w:cs="Times New Roman"/>
          <w:i/>
          <w:iCs/>
          <w:kern w:val="0"/>
          <w:lang w:val="es-AR" w:eastAsia="es-AR"/>
          <w14:ligatures w14:val="none"/>
        </w:rPr>
        <w:t>Revista Latinoamericana de Política y Administración de la Educación,</w:t>
      </w:r>
      <w:r w:rsidRPr="004C79A1">
        <w:rPr>
          <w:rFonts w:ascii="Times New Roman" w:eastAsia="Calibri" w:hAnsi="Times New Roman" w:cs="Times New Roman"/>
          <w:kern w:val="0"/>
          <w:lang w:val="es-AR" w:eastAsia="es-AR"/>
          <w14:ligatures w14:val="none"/>
        </w:rPr>
        <w:t xml:space="preserve"> 21, 124 – 139. </w:t>
      </w:r>
    </w:p>
    <w:p w14:paraId="28E59927"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kern w:val="0"/>
          <w:lang w:val="en-US"/>
          <w14:ligatures w14:val="none"/>
        </w:rPr>
      </w:pPr>
    </w:p>
    <w:p w14:paraId="0B314836"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color w:val="777777"/>
          <w:kern w:val="0"/>
          <w:shd w:val="clear" w:color="auto" w:fill="FFFFFF"/>
          <w:lang w:val="es-AR"/>
          <w14:ligatures w14:val="none"/>
        </w:rPr>
      </w:pPr>
      <w:r w:rsidRPr="004C79A1">
        <w:rPr>
          <w:rFonts w:ascii="Times New Roman" w:eastAsia="Calibri" w:hAnsi="Times New Roman" w:cs="Times New Roman"/>
          <w:kern w:val="0"/>
          <w:lang w:val="en-US"/>
          <w14:ligatures w14:val="none"/>
        </w:rPr>
        <w:t xml:space="preserve">Mbembe, A. (2016). </w:t>
      </w:r>
      <w:r w:rsidRPr="004C79A1">
        <w:rPr>
          <w:rFonts w:ascii="Times New Roman" w:eastAsia="Calibri" w:hAnsi="Times New Roman" w:cs="Times New Roman"/>
          <w:i/>
          <w:iCs/>
          <w:kern w:val="0"/>
          <w:lang w:val="en-US"/>
          <w14:ligatures w14:val="none"/>
        </w:rPr>
        <w:t xml:space="preserve">Crítica de la razón negra: Ensayo sobre el racismo contemporáneo. </w:t>
      </w:r>
      <w:r w:rsidRPr="004C79A1">
        <w:rPr>
          <w:rFonts w:ascii="Times New Roman" w:eastAsia="Calibri" w:hAnsi="Times New Roman" w:cs="Times New Roman"/>
          <w:color w:val="777777"/>
          <w:kern w:val="0"/>
          <w:shd w:val="clear" w:color="auto" w:fill="FFFFFF"/>
          <w:lang w:val="es-AR"/>
          <w14:ligatures w14:val="none"/>
        </w:rPr>
        <w:t>NED Ediciones.</w:t>
      </w:r>
      <w:bookmarkStart w:id="8" w:name="_Hlk192615464"/>
    </w:p>
    <w:p w14:paraId="7CABE753" w14:textId="77777777" w:rsidR="004C79A1" w:rsidRPr="004C79A1" w:rsidRDefault="004C79A1" w:rsidP="004C79A1">
      <w:pPr>
        <w:spacing w:after="0" w:line="240" w:lineRule="auto"/>
        <w:ind w:left="720" w:hanging="720"/>
        <w:contextualSpacing/>
        <w:jc w:val="both"/>
        <w:rPr>
          <w:rFonts w:ascii="Times New Roman" w:eastAsia="Calibri" w:hAnsi="Times New Roman" w:cs="Times New Roman"/>
          <w:color w:val="777777"/>
          <w:kern w:val="0"/>
          <w:shd w:val="clear" w:color="auto" w:fill="FFFFFF"/>
          <w:lang w:val="es-AR"/>
          <w14:ligatures w14:val="none"/>
        </w:rPr>
      </w:pPr>
    </w:p>
    <w:bookmarkEnd w:id="8"/>
    <w:p w14:paraId="69D665B1"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Navia, C., Czarny, G. y Velasco Cruz, S., (Coords). (2024). </w:t>
      </w:r>
      <w:r w:rsidRPr="004C79A1">
        <w:rPr>
          <w:rFonts w:ascii="Times New Roman" w:eastAsia="Calibri" w:hAnsi="Times New Roman" w:cs="Times New Roman"/>
          <w:i/>
          <w:kern w:val="0"/>
          <w:lang w:val="es-AR"/>
          <w14:ligatures w14:val="none"/>
        </w:rPr>
        <w:t>Narrativas de estudiantes universitarios sobre racismo. Contribuciones desde Bolivia, México y Venezuela</w:t>
      </w:r>
      <w:r w:rsidRPr="004C79A1">
        <w:rPr>
          <w:rFonts w:ascii="Times New Roman" w:eastAsia="Calibri" w:hAnsi="Times New Roman" w:cs="Times New Roman"/>
          <w:kern w:val="0"/>
          <w:lang w:val="es-AR"/>
          <w14:ligatures w14:val="none"/>
        </w:rPr>
        <w:t xml:space="preserve">. La Paz: Universidad Mayor de San Andrés y Ajusco (México): Universidad Pedagógica Nacional, México.  </w:t>
      </w:r>
    </w:p>
    <w:p w14:paraId="610831F5"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n-US"/>
          <w14:ligatures w14:val="none"/>
        </w:rPr>
      </w:pPr>
    </w:p>
    <w:p w14:paraId="12716B1C"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Ocoró Loango, A. y Mazabel, M.M. (2021). Racismo en la educación superior: un análisis desde la perspectiva de los pueblos indígenas y afrodescendientes en Colombia. </w:t>
      </w:r>
      <w:r w:rsidRPr="004C79A1">
        <w:rPr>
          <w:rFonts w:ascii="Times New Roman" w:eastAsia="Calibri" w:hAnsi="Times New Roman" w:cs="Times New Roman"/>
          <w:i/>
          <w:kern w:val="0"/>
          <w:lang w:val="es-AR"/>
          <w14:ligatures w14:val="none"/>
        </w:rPr>
        <w:t>Universidades</w:t>
      </w:r>
      <w:r w:rsidRPr="004C79A1">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i/>
          <w:iCs/>
          <w:kern w:val="0"/>
          <w:lang w:val="es-AR"/>
          <w14:ligatures w14:val="none"/>
        </w:rPr>
        <w:t>72</w:t>
      </w:r>
      <w:r w:rsidRPr="004C79A1">
        <w:rPr>
          <w:rFonts w:ascii="Times New Roman" w:eastAsia="Calibri" w:hAnsi="Times New Roman" w:cs="Times New Roman"/>
          <w:kern w:val="0"/>
          <w:lang w:val="es-AR"/>
          <w14:ligatures w14:val="none"/>
        </w:rPr>
        <w:t xml:space="preserve">(87), 15-33. </w:t>
      </w:r>
    </w:p>
    <w:p w14:paraId="2426C240" w14:textId="77777777" w:rsidR="004C79A1" w:rsidRPr="004C79A1" w:rsidRDefault="004C79A1" w:rsidP="004C79A1">
      <w:pPr>
        <w:spacing w:after="0" w:line="240" w:lineRule="auto"/>
        <w:jc w:val="both"/>
        <w:rPr>
          <w:rFonts w:ascii="Times New Roman" w:eastAsia="Calibri" w:hAnsi="Times New Roman" w:cs="Times New Roman"/>
          <w:b/>
          <w:kern w:val="0"/>
          <w:lang w:val="es-AR"/>
          <w14:ligatures w14:val="none"/>
        </w:rPr>
      </w:pPr>
    </w:p>
    <w:p w14:paraId="7DF6EA1D"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Olaza, M. (2021). «La Suiza de América»: racismo y Educación Superior en Uruguay. </w:t>
      </w:r>
      <w:r w:rsidRPr="004C79A1">
        <w:rPr>
          <w:rFonts w:ascii="Times New Roman" w:eastAsia="Calibri" w:hAnsi="Times New Roman" w:cs="Times New Roman"/>
          <w:i/>
          <w:kern w:val="0"/>
          <w:lang w:val="es-AR"/>
          <w14:ligatures w14:val="none"/>
        </w:rPr>
        <w:t>Integración y Conocimiento</w:t>
      </w:r>
      <w:r w:rsidRPr="004C79A1">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i/>
          <w:iCs/>
          <w:kern w:val="0"/>
          <w:lang w:val="es-AR"/>
          <w14:ligatures w14:val="none"/>
        </w:rPr>
        <w:t>10</w:t>
      </w:r>
      <w:r w:rsidRPr="004C79A1">
        <w:rPr>
          <w:rFonts w:ascii="Times New Roman" w:eastAsia="Calibri" w:hAnsi="Times New Roman" w:cs="Times New Roman"/>
          <w:kern w:val="0"/>
          <w:lang w:val="es-AR"/>
          <w14:ligatures w14:val="none"/>
        </w:rPr>
        <w:t xml:space="preserve"> (2), 58–79. </w:t>
      </w:r>
    </w:p>
    <w:p w14:paraId="048044B6"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47D8BC6E" w14:textId="77777777" w:rsidR="004C79A1" w:rsidRPr="004C79A1" w:rsidRDefault="004C79A1" w:rsidP="004C79A1">
      <w:pPr>
        <w:shd w:val="clear" w:color="auto" w:fill="FFFFFF"/>
        <w:spacing w:after="0" w:line="240" w:lineRule="auto"/>
        <w:ind w:left="720" w:hanging="720"/>
        <w:jc w:val="both"/>
        <w:rPr>
          <w:rFonts w:ascii="Times New Roman" w:eastAsia="Times New Roman" w:hAnsi="Times New Roman" w:cs="Times New Roman"/>
          <w:color w:val="333333"/>
          <w:kern w:val="0"/>
          <w:lang w:val="es-AR" w:eastAsia="es-AR"/>
          <w14:ligatures w14:val="none"/>
        </w:rPr>
      </w:pPr>
      <w:r w:rsidRPr="004C79A1">
        <w:rPr>
          <w:rFonts w:ascii="Times New Roman" w:eastAsia="Calibri" w:hAnsi="Times New Roman" w:cs="Times New Roman"/>
          <w:kern w:val="0"/>
          <w:lang w:val="es-AR"/>
          <w14:ligatures w14:val="none"/>
        </w:rPr>
        <w:t xml:space="preserve">Paz Socorro, C. D. (2024). Experiencias de racismo de un universitario wayuu en Venezuela. En Navia, C., Czarny, G. y Velasco Cruz, S. (coords), </w:t>
      </w:r>
      <w:r w:rsidRPr="004C79A1">
        <w:rPr>
          <w:rFonts w:ascii="Times New Roman" w:eastAsia="Calibri" w:hAnsi="Times New Roman" w:cs="Times New Roman"/>
          <w:i/>
          <w:kern w:val="0"/>
          <w:lang w:val="es-AR"/>
          <w14:ligatures w14:val="none"/>
        </w:rPr>
        <w:t>Narrativas de estudiantes universitarios sobre racismo. Contribuciones desde Bolivia, México y Venezuela</w:t>
      </w:r>
      <w:r w:rsidRPr="004C79A1">
        <w:rPr>
          <w:rFonts w:ascii="Times New Roman" w:eastAsia="Calibri" w:hAnsi="Times New Roman" w:cs="Times New Roman"/>
          <w:kern w:val="0"/>
          <w:lang w:val="es-AR"/>
          <w14:ligatures w14:val="none"/>
        </w:rPr>
        <w:t xml:space="preserve">.  (pp. 131-147). Universidad Mayor de San Andrés y Universidad Pedagógica Nacional, México. </w:t>
      </w:r>
    </w:p>
    <w:p w14:paraId="60C19848" w14:textId="77777777" w:rsidR="004C79A1" w:rsidRPr="004C79A1" w:rsidRDefault="004C79A1" w:rsidP="004C79A1">
      <w:pPr>
        <w:spacing w:after="0" w:line="240" w:lineRule="auto"/>
        <w:ind w:left="720" w:hanging="720"/>
        <w:jc w:val="both"/>
        <w:rPr>
          <w:rFonts w:ascii="Times New Roman" w:eastAsia="Calibri" w:hAnsi="Times New Roman" w:cs="Times New Roman"/>
          <w:b/>
          <w:kern w:val="0"/>
          <w:lang w:val="es-AR"/>
          <w14:ligatures w14:val="none"/>
        </w:rPr>
      </w:pPr>
    </w:p>
    <w:p w14:paraId="7DFBF791" w14:textId="77777777" w:rsidR="004C79A1" w:rsidRPr="004C79A1" w:rsidRDefault="004C79A1" w:rsidP="004C79A1">
      <w:pPr>
        <w:shd w:val="clear" w:color="auto" w:fill="FFFFFF"/>
        <w:spacing w:after="0" w:line="240" w:lineRule="auto"/>
        <w:ind w:left="720" w:hanging="720"/>
        <w:jc w:val="both"/>
        <w:outlineLvl w:val="1"/>
        <w:rPr>
          <w:rFonts w:ascii="Times New Roman" w:eastAsia="Times New Roman" w:hAnsi="Times New Roman" w:cs="Times New Roman"/>
          <w:color w:val="212529"/>
          <w:kern w:val="0"/>
          <w:lang w:val="es-AR" w:eastAsia="es-AR"/>
          <w14:ligatures w14:val="none"/>
        </w:rPr>
      </w:pPr>
      <w:bookmarkStart w:id="9" w:name="_Hlk192621546"/>
      <w:r w:rsidRPr="004C79A1">
        <w:rPr>
          <w:rFonts w:ascii="Times New Roman" w:eastAsia="Times New Roman" w:hAnsi="Times New Roman" w:cs="Times New Roman"/>
          <w:color w:val="212529"/>
          <w:kern w:val="0"/>
          <w:lang w:val="es-AR" w:eastAsia="es-AR"/>
          <w14:ligatures w14:val="none"/>
        </w:rPr>
        <w:t>Pereira Vásquez</w:t>
      </w:r>
      <w:bookmarkEnd w:id="9"/>
      <w:r w:rsidRPr="004C79A1">
        <w:rPr>
          <w:rFonts w:ascii="Times New Roman" w:eastAsia="Times New Roman" w:hAnsi="Times New Roman" w:cs="Times New Roman"/>
          <w:color w:val="212529"/>
          <w:kern w:val="0"/>
          <w:lang w:val="es-AR" w:eastAsia="es-AR"/>
          <w14:ligatures w14:val="none"/>
        </w:rPr>
        <w:t xml:space="preserve">, C.A. (2024). El negro no es sólo un color: discriminación racial y afectaciones psicosociales en la comunidad estudiantil negra, afro, raizal y palenquera de la Universidad Externado de Colombia. (Tesis de Licenciatura, Universidad del Externado, Colombia). </w:t>
      </w:r>
    </w:p>
    <w:p w14:paraId="465567B7" w14:textId="77777777" w:rsidR="004C79A1" w:rsidRPr="004C79A1" w:rsidRDefault="004C79A1" w:rsidP="004C79A1">
      <w:pPr>
        <w:spacing w:after="0" w:line="240" w:lineRule="auto"/>
        <w:ind w:left="720" w:hanging="720"/>
        <w:jc w:val="both"/>
        <w:rPr>
          <w:rFonts w:ascii="Times New Roman" w:eastAsia="Calibri" w:hAnsi="Times New Roman" w:cs="Times New Roman"/>
          <w:b/>
          <w:kern w:val="0"/>
          <w:lang w:val="es-AR"/>
          <w14:ligatures w14:val="none"/>
        </w:rPr>
      </w:pPr>
    </w:p>
    <w:p w14:paraId="5578C300" w14:textId="77777777" w:rsidR="004C79A1" w:rsidRPr="004C79A1" w:rsidRDefault="004C79A1" w:rsidP="004C79A1">
      <w:pPr>
        <w:spacing w:after="0" w:line="240" w:lineRule="auto"/>
        <w:ind w:left="720" w:hanging="720"/>
        <w:jc w:val="both"/>
        <w:rPr>
          <w:rFonts w:ascii="Times New Roman" w:eastAsia="Calibri" w:hAnsi="Times New Roman" w:cs="Times New Roman"/>
          <w:bCs/>
          <w:kern w:val="0"/>
          <w:lang w:val="es-AR"/>
          <w14:ligatures w14:val="none"/>
        </w:rPr>
      </w:pPr>
      <w:r w:rsidRPr="004C79A1">
        <w:rPr>
          <w:rFonts w:ascii="Times New Roman" w:eastAsia="Calibri" w:hAnsi="Times New Roman" w:cs="Times New Roman"/>
          <w:bCs/>
          <w:kern w:val="0"/>
          <w:lang w:val="es-AR"/>
          <w14:ligatures w14:val="none"/>
        </w:rPr>
        <w:t>Pineda G, Esther (2018). Las heridas del racismo: Efectos psicosociales de la discriminación racial en las personas afrodescendientes en América Latina</w:t>
      </w:r>
      <w:r w:rsidRPr="004C79A1">
        <w:rPr>
          <w:rFonts w:ascii="Times New Roman" w:eastAsia="Calibri" w:hAnsi="Times New Roman" w:cs="Times New Roman"/>
          <w:bCs/>
          <w:i/>
          <w:iCs/>
          <w:kern w:val="0"/>
          <w:lang w:val="es-AR"/>
          <w14:ligatures w14:val="none"/>
        </w:rPr>
        <w:t>. Iberoamérica Social</w:t>
      </w:r>
      <w:r w:rsidRPr="004C79A1">
        <w:rPr>
          <w:rFonts w:ascii="Times New Roman" w:eastAsia="Calibri" w:hAnsi="Times New Roman" w:cs="Times New Roman"/>
          <w:bCs/>
          <w:kern w:val="0"/>
          <w:lang w:val="es-AR"/>
          <w14:ligatures w14:val="none"/>
        </w:rPr>
        <w:t>, núm. XI, pp. 46-64.</w:t>
      </w:r>
    </w:p>
    <w:p w14:paraId="14DDC9F1" w14:textId="77777777" w:rsidR="004C79A1" w:rsidRPr="004C79A1" w:rsidRDefault="004C79A1" w:rsidP="004C79A1">
      <w:pPr>
        <w:suppressAutoHyphens/>
        <w:spacing w:after="0" w:line="240" w:lineRule="auto"/>
        <w:ind w:left="720" w:hanging="720"/>
        <w:contextualSpacing/>
        <w:jc w:val="both"/>
        <w:rPr>
          <w:rFonts w:ascii="Times New Roman" w:eastAsia="Calibri" w:hAnsi="Times New Roman" w:cs="Times New Roman"/>
          <w:kern w:val="0"/>
          <w:lang w:val="es-AR" w:eastAsia="zh-CN"/>
          <w14:ligatures w14:val="none"/>
        </w:rPr>
      </w:pPr>
    </w:p>
    <w:p w14:paraId="1B98EE75" w14:textId="77777777" w:rsidR="004C79A1" w:rsidRPr="004C79A1" w:rsidRDefault="004C79A1" w:rsidP="004C79A1">
      <w:pPr>
        <w:suppressAutoHyphens/>
        <w:spacing w:after="0" w:line="240" w:lineRule="auto"/>
        <w:ind w:left="720" w:hanging="720"/>
        <w:contextualSpacing/>
        <w:jc w:val="both"/>
        <w:rPr>
          <w:rFonts w:ascii="Times New Roman" w:eastAsia="Times;Times New Roman" w:hAnsi="Times New Roman" w:cs="Times New Roman"/>
          <w:color w:val="000000"/>
          <w:kern w:val="0"/>
          <w:lang w:val="pt-PT" w:eastAsia="zh-CN"/>
          <w14:ligatures w14:val="none"/>
        </w:rPr>
      </w:pPr>
      <w:r w:rsidRPr="004C79A1">
        <w:rPr>
          <w:rFonts w:ascii="Times New Roman" w:eastAsia="Calibri" w:hAnsi="Times New Roman" w:cs="Times New Roman"/>
          <w:kern w:val="0"/>
          <w:lang w:val="es-AR" w:eastAsia="zh-CN"/>
          <w14:ligatures w14:val="none"/>
        </w:rPr>
        <w:t>Rebolledo Cortés, H.S. (2020).</w:t>
      </w:r>
      <w:r w:rsidRPr="004C79A1">
        <w:rPr>
          <w:rFonts w:ascii="Times New Roman" w:eastAsia="Times;Times New Roman" w:hAnsi="Times New Roman" w:cs="Times New Roman"/>
          <w:color w:val="000000"/>
          <w:kern w:val="0"/>
          <w:lang w:val="es-ES" w:eastAsia="zh-CN"/>
          <w14:ligatures w14:val="none"/>
        </w:rPr>
        <w:t xml:space="preserve"> Juvenicidio simbólico y moral: experiencias de las comunidades étnicas en la </w:t>
      </w:r>
      <w:r w:rsidRPr="004C79A1">
        <w:rPr>
          <w:rFonts w:ascii="Times New Roman" w:eastAsia="Times;Times New Roman" w:hAnsi="Times New Roman" w:cs="Times New Roman"/>
          <w:kern w:val="0"/>
          <w:lang w:val="es-ES" w:eastAsia="zh-CN"/>
          <w14:ligatures w14:val="none"/>
        </w:rPr>
        <w:t>U</w:t>
      </w:r>
      <w:r w:rsidRPr="004C79A1">
        <w:rPr>
          <w:rFonts w:ascii="Times New Roman" w:eastAsia="Times;Times New Roman" w:hAnsi="Times New Roman" w:cs="Times New Roman"/>
          <w:color w:val="000000"/>
          <w:kern w:val="0"/>
          <w:lang w:val="es-ES" w:eastAsia="zh-CN"/>
          <w14:ligatures w14:val="none"/>
        </w:rPr>
        <w:t>niversidad del Huila, Colombia.</w:t>
      </w:r>
      <w:r w:rsidRPr="004C79A1">
        <w:rPr>
          <w:rFonts w:ascii="Times New Roman" w:eastAsia="Times;Times New Roman" w:hAnsi="Times New Roman" w:cs="Times New Roman"/>
          <w:kern w:val="0"/>
          <w:lang w:val="es-AR" w:eastAsia="zh-CN"/>
          <w14:ligatures w14:val="none"/>
        </w:rPr>
        <w:t xml:space="preserve"> En Mato, D. (coord.) </w:t>
      </w:r>
      <w:r w:rsidRPr="004C79A1">
        <w:rPr>
          <w:rFonts w:ascii="Times New Roman" w:eastAsia="Calibri" w:hAnsi="Times New Roman" w:cs="Times New Roman"/>
          <w:i/>
          <w:kern w:val="0"/>
          <w:lang w:val="es-ES" w:eastAsia="zh-CN"/>
          <w14:ligatures w14:val="none"/>
        </w:rPr>
        <w:t xml:space="preserve">Educación Superior y Pueblos Indígenas y Afrodescendientes en América Latina. </w:t>
      </w:r>
      <w:r w:rsidRPr="004C79A1">
        <w:rPr>
          <w:rFonts w:ascii="Times New Roman" w:eastAsia="Calibri" w:hAnsi="Times New Roman" w:cs="Times New Roman"/>
          <w:i/>
          <w:kern w:val="0"/>
          <w:lang w:val="es-AR" w:eastAsia="zh-CN"/>
          <w14:ligatures w14:val="none"/>
        </w:rPr>
        <w:t>Las Múltiples Formas del Racismo</w:t>
      </w:r>
      <w:r w:rsidRPr="004C79A1">
        <w:rPr>
          <w:rFonts w:ascii="Times New Roman" w:eastAsia="Calibri" w:hAnsi="Times New Roman" w:cs="Times New Roman"/>
          <w:kern w:val="0"/>
          <w:lang w:val="es-AR" w:eastAsia="zh-CN"/>
          <w14:ligatures w14:val="none"/>
        </w:rPr>
        <w:t xml:space="preserve"> (pp. 277-289).</w:t>
      </w:r>
      <w:r w:rsidRPr="004C79A1">
        <w:rPr>
          <w:rFonts w:ascii="Times New Roman" w:eastAsia="Calibri" w:hAnsi="Times New Roman" w:cs="Times New Roman"/>
          <w:i/>
          <w:kern w:val="0"/>
          <w:lang w:val="es-AR" w:eastAsia="zh-CN"/>
          <w14:ligatures w14:val="none"/>
        </w:rPr>
        <w:t xml:space="preserve"> </w:t>
      </w:r>
      <w:r w:rsidRPr="004C79A1">
        <w:rPr>
          <w:rFonts w:ascii="Times New Roman" w:eastAsia="Calibri" w:hAnsi="Times New Roman" w:cs="Times New Roman"/>
          <w:kern w:val="0"/>
          <w:lang w:val="pt-PT" w:eastAsia="zh-CN"/>
          <w14:ligatures w14:val="none"/>
        </w:rPr>
        <w:t>Eduntref. (pp. 277-289). Eduntref.</w:t>
      </w:r>
      <w:r w:rsidRPr="004C79A1">
        <w:rPr>
          <w:rFonts w:ascii="Times New Roman" w:eastAsia="Times;Times New Roman" w:hAnsi="Times New Roman" w:cs="Times New Roman"/>
          <w:kern w:val="0"/>
          <w:lang w:val="pt-PT" w:eastAsia="zh-CN"/>
          <w14:ligatures w14:val="none"/>
        </w:rPr>
        <w:t xml:space="preserve"> </w:t>
      </w:r>
    </w:p>
    <w:p w14:paraId="5500B20E" w14:textId="77777777" w:rsidR="004C79A1" w:rsidRPr="004C79A1" w:rsidRDefault="004C79A1" w:rsidP="004C79A1">
      <w:pPr>
        <w:autoSpaceDE w:val="0"/>
        <w:autoSpaceDN w:val="0"/>
        <w:adjustRightInd w:val="0"/>
        <w:spacing w:after="0" w:line="240" w:lineRule="auto"/>
        <w:ind w:left="720" w:hanging="720"/>
        <w:jc w:val="both"/>
        <w:rPr>
          <w:rFonts w:ascii="Times New Roman" w:eastAsia="Calibri" w:hAnsi="Times New Roman" w:cs="Times New Roman"/>
          <w:color w:val="000000"/>
          <w:kern w:val="0"/>
          <w:lang w:val="pt-PT"/>
          <w14:ligatures w14:val="none"/>
        </w:rPr>
      </w:pPr>
    </w:p>
    <w:p w14:paraId="16BB9BBB"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pt-PT"/>
          <w14:ligatures w14:val="none"/>
        </w:rPr>
        <w:t xml:space="preserve">Silva, N. (2018) Identidades, vozes e presenças indígenas  na Universidade de Brasília sob a ótica da Análise de Discurso Crítica.(Tesis de Mestrado em Lingüística. </w:t>
      </w:r>
      <w:r w:rsidRPr="004C79A1">
        <w:rPr>
          <w:rFonts w:ascii="Times New Roman" w:eastAsia="Calibri" w:hAnsi="Times New Roman" w:cs="Times New Roman"/>
          <w:kern w:val="0"/>
          <w:lang w:val="es-AR"/>
          <w14:ligatures w14:val="none"/>
        </w:rPr>
        <w:t xml:space="preserve">Universidad de Brasilia). </w:t>
      </w:r>
    </w:p>
    <w:p w14:paraId="365203D7"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036A1DB6" w14:textId="77777777" w:rsidR="004C79A1" w:rsidRPr="004C79A1" w:rsidRDefault="004C79A1" w:rsidP="004C79A1">
      <w:pPr>
        <w:spacing w:after="0" w:line="240" w:lineRule="auto"/>
        <w:ind w:left="720" w:hanging="720"/>
        <w:jc w:val="both"/>
        <w:rPr>
          <w:rFonts w:ascii="Times New Roman" w:eastAsia="Calibri" w:hAnsi="Times New Roman" w:cs="Times New Roman"/>
          <w:color w:val="FF0000"/>
          <w:kern w:val="0"/>
          <w:lang w:val="es-ES"/>
          <w14:ligatures w14:val="none"/>
        </w:rPr>
      </w:pPr>
      <w:r w:rsidRPr="004C79A1">
        <w:rPr>
          <w:rFonts w:ascii="Times New Roman" w:eastAsia="Times;Times New Roman" w:hAnsi="Times New Roman" w:cs="Times New Roman"/>
          <w:kern w:val="0"/>
          <w:lang w:val="es-AR"/>
          <w14:ligatures w14:val="none"/>
        </w:rPr>
        <w:lastRenderedPageBreak/>
        <w:t xml:space="preserve">Soto Sánchez, A.P. y Berrio Palomo, L.R. (2020). Racismo institucional y sus huellas en la Educación Superior. En D. Mato (coord.), </w:t>
      </w:r>
      <w:r w:rsidRPr="004C79A1">
        <w:rPr>
          <w:rFonts w:ascii="Times New Roman" w:eastAsia="Calibri" w:hAnsi="Times New Roman" w:cs="Times New Roman"/>
          <w:i/>
          <w:kern w:val="0"/>
          <w:lang w:val="es-ES"/>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14:ligatures w14:val="none"/>
        </w:rPr>
        <w:t xml:space="preserve"> </w:t>
      </w:r>
      <w:r w:rsidRPr="004C79A1">
        <w:rPr>
          <w:rFonts w:ascii="Times New Roman" w:eastAsia="Calibri" w:hAnsi="Times New Roman" w:cs="Times New Roman"/>
          <w:kern w:val="0"/>
          <w:lang w:val="es-ES"/>
          <w14:ligatures w14:val="none"/>
        </w:rPr>
        <w:t>(pp. 325 – 341). Eduntref.</w:t>
      </w:r>
      <w:r w:rsidRPr="004C79A1">
        <w:rPr>
          <w:rFonts w:ascii="Times New Roman" w:eastAsia="Times;Times New Roman" w:hAnsi="Times New Roman" w:cs="Times New Roman"/>
          <w:color w:val="FF0000"/>
          <w:kern w:val="0"/>
          <w:lang w:val="es-AR"/>
          <w14:ligatures w14:val="none"/>
        </w:rPr>
        <w:t xml:space="preserve"> </w:t>
      </w:r>
    </w:p>
    <w:p w14:paraId="190270FD"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0DB55149"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Tonalmeyotl, M. (2022) La niñez y la abuela de los sapos: el camino de las identidades voluntarias. En Y. Santana Colin (coord.), </w:t>
      </w:r>
      <w:r w:rsidRPr="004C79A1">
        <w:rPr>
          <w:rFonts w:ascii="Times New Roman" w:eastAsia="Calibri" w:hAnsi="Times New Roman" w:cs="Times New Roman"/>
          <w:i/>
          <w:kern w:val="0"/>
          <w:lang w:val="es-AR"/>
          <w14:ligatures w14:val="none"/>
        </w:rPr>
        <w:t xml:space="preserve">Caminares comunitarios y académicos: narrativas de profesionistas indígenas que tensionan imaginarios </w:t>
      </w:r>
      <w:r w:rsidRPr="004C79A1">
        <w:rPr>
          <w:rFonts w:ascii="Times New Roman" w:eastAsia="Calibri" w:hAnsi="Times New Roman" w:cs="Times New Roman"/>
          <w:iCs/>
          <w:kern w:val="0"/>
          <w:lang w:val="es-AR"/>
          <w14:ligatures w14:val="none"/>
        </w:rPr>
        <w:t>(pp. 171 - 195)</w:t>
      </w:r>
      <w:r w:rsidRPr="004C79A1">
        <w:rPr>
          <w:rFonts w:ascii="Times New Roman" w:eastAsia="Calibri" w:hAnsi="Times New Roman" w:cs="Times New Roman"/>
          <w:kern w:val="0"/>
          <w:lang w:val="es-AR"/>
          <w14:ligatures w14:val="none"/>
        </w:rPr>
        <w:t xml:space="preserve">. Universidad Iberoamericana. </w:t>
      </w:r>
    </w:p>
    <w:p w14:paraId="7FFC19E8" w14:textId="77777777" w:rsidR="004C79A1" w:rsidRPr="004C79A1" w:rsidRDefault="004C79A1" w:rsidP="004C79A1">
      <w:pPr>
        <w:spacing w:after="0" w:line="240" w:lineRule="auto"/>
        <w:ind w:left="720" w:hanging="720"/>
        <w:jc w:val="both"/>
        <w:rPr>
          <w:rFonts w:ascii="Times New Roman" w:eastAsia="Calibri" w:hAnsi="Times New Roman" w:cs="Times New Roman"/>
          <w:b/>
          <w:kern w:val="0"/>
          <w:lang w:val="es-AR"/>
          <w14:ligatures w14:val="none"/>
        </w:rPr>
      </w:pPr>
    </w:p>
    <w:p w14:paraId="057AE8EC" w14:textId="77777777" w:rsidR="004C79A1" w:rsidRPr="004C79A1" w:rsidRDefault="004C79A1" w:rsidP="004C79A1">
      <w:pPr>
        <w:spacing w:after="0" w:line="240" w:lineRule="auto"/>
        <w:ind w:left="720" w:hanging="720"/>
        <w:jc w:val="both"/>
        <w:rPr>
          <w:rFonts w:ascii="Times New Roman" w:eastAsia="Calibri" w:hAnsi="Times New Roman" w:cs="Times New Roman"/>
          <w:b/>
          <w:kern w:val="0"/>
          <w:lang w:val="es-AR"/>
          <w14:ligatures w14:val="none"/>
        </w:rPr>
      </w:pPr>
      <w:r w:rsidRPr="004C79A1">
        <w:rPr>
          <w:rFonts w:ascii="Times New Roman" w:eastAsia="Calibri" w:hAnsi="Times New Roman" w:cs="Times New Roman"/>
          <w:kern w:val="0"/>
          <w:shd w:val="clear" w:color="auto" w:fill="FFFFFF"/>
          <w:lang w:val="es-AR"/>
          <w14:ligatures w14:val="none"/>
        </w:rPr>
        <w:t>Torres Lezama, V. (2023). “Estos indios nunca aprenden”… Universidad, racismo e interculturalidad en el Perú. </w:t>
      </w:r>
      <w:r w:rsidRPr="004C79A1">
        <w:rPr>
          <w:rFonts w:ascii="Times New Roman" w:eastAsia="Calibri" w:hAnsi="Times New Roman" w:cs="Times New Roman"/>
          <w:i/>
          <w:iCs/>
          <w:kern w:val="0"/>
          <w:shd w:val="clear" w:color="auto" w:fill="FFFFFF"/>
          <w:lang w:val="es-AR"/>
          <w14:ligatures w14:val="none"/>
        </w:rPr>
        <w:t>Educación Superior y Sociedad</w:t>
      </w:r>
      <w:r w:rsidRPr="004C79A1">
        <w:rPr>
          <w:rFonts w:ascii="Times New Roman" w:eastAsia="Calibri" w:hAnsi="Times New Roman" w:cs="Times New Roman"/>
          <w:kern w:val="0"/>
          <w:shd w:val="clear" w:color="auto" w:fill="FFFFFF"/>
          <w:lang w:val="es-AR"/>
          <w14:ligatures w14:val="none"/>
        </w:rPr>
        <w:t>, </w:t>
      </w:r>
      <w:r w:rsidRPr="004C79A1">
        <w:rPr>
          <w:rFonts w:ascii="Times New Roman" w:eastAsia="Calibri" w:hAnsi="Times New Roman" w:cs="Times New Roman"/>
          <w:i/>
          <w:iCs/>
          <w:kern w:val="0"/>
          <w:shd w:val="clear" w:color="auto" w:fill="FFFFFF"/>
          <w:lang w:val="es-AR"/>
          <w14:ligatures w14:val="none"/>
        </w:rPr>
        <w:t>35</w:t>
      </w:r>
      <w:r w:rsidRPr="004C79A1">
        <w:rPr>
          <w:rFonts w:ascii="Times New Roman" w:eastAsia="Calibri" w:hAnsi="Times New Roman" w:cs="Times New Roman"/>
          <w:kern w:val="0"/>
          <w:shd w:val="clear" w:color="auto" w:fill="FFFFFF"/>
          <w:lang w:val="es-AR"/>
          <w14:ligatures w14:val="none"/>
        </w:rPr>
        <w:t>(1), 321-363.</w:t>
      </w:r>
      <w:r w:rsidRPr="004C79A1">
        <w:rPr>
          <w:rFonts w:ascii="Times New Roman" w:eastAsia="Calibri" w:hAnsi="Times New Roman" w:cs="Times New Roman"/>
          <w:kern w:val="0"/>
          <w:lang w:val="es-AR"/>
          <w14:ligatures w14:val="none"/>
        </w:rPr>
        <w:t xml:space="preserve"> </w:t>
      </w:r>
    </w:p>
    <w:p w14:paraId="57466127"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4209F095"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Tuaza Castro, L. A. (2018). Educación Superior y Pueblos indígenas y afrodescendientes en Ecuador. En D. Mato (coord.), </w:t>
      </w:r>
      <w:r w:rsidRPr="004C79A1">
        <w:rPr>
          <w:rFonts w:ascii="Times New Roman" w:eastAsia="Calibri" w:hAnsi="Times New Roman" w:cs="Times New Roman"/>
          <w:i/>
          <w:kern w:val="0"/>
          <w:lang w:val="es-AR"/>
          <w14:ligatures w14:val="none"/>
        </w:rPr>
        <w:t>Educación Superior, Diversidad Cultural e Interculturalidad en América Latina</w:t>
      </w:r>
      <w:r w:rsidRPr="004C79A1">
        <w:rPr>
          <w:rFonts w:ascii="Times New Roman" w:eastAsia="Calibri" w:hAnsi="Times New Roman" w:cs="Times New Roman"/>
          <w:kern w:val="0"/>
          <w:lang w:val="es-AR"/>
          <w14:ligatures w14:val="none"/>
        </w:rPr>
        <w:t xml:space="preserve"> (pp. 199-224).</w:t>
      </w:r>
      <w:r w:rsidRPr="004C79A1">
        <w:rPr>
          <w:rFonts w:ascii="Times New Roman" w:eastAsia="Calibri" w:hAnsi="Times New Roman" w:cs="Times New Roman"/>
          <w:i/>
          <w:kern w:val="0"/>
          <w:lang w:val="es-AR"/>
          <w14:ligatures w14:val="none"/>
        </w:rPr>
        <w:t xml:space="preserve"> </w:t>
      </w:r>
      <w:r w:rsidRPr="004C79A1">
        <w:rPr>
          <w:rFonts w:ascii="Times New Roman" w:eastAsia="Calibri" w:hAnsi="Times New Roman" w:cs="Times New Roman"/>
          <w:kern w:val="0"/>
          <w:lang w:val="es-AR"/>
          <w14:ligatures w14:val="none"/>
        </w:rPr>
        <w:t xml:space="preserve">UNESCO-IESALC y Universidad Nacional de Córdoba. </w:t>
      </w:r>
    </w:p>
    <w:p w14:paraId="125F4EB0" w14:textId="77777777" w:rsidR="004C79A1" w:rsidRPr="004C79A1" w:rsidRDefault="004C79A1" w:rsidP="004C79A1">
      <w:pPr>
        <w:spacing w:after="0" w:line="240" w:lineRule="auto"/>
        <w:jc w:val="both"/>
        <w:rPr>
          <w:rFonts w:ascii="Times New Roman" w:eastAsia="Calibri" w:hAnsi="Times New Roman" w:cs="Times New Roman"/>
          <w:kern w:val="0"/>
          <w:lang w:val="es-AR"/>
          <w14:ligatures w14:val="none"/>
        </w:rPr>
      </w:pPr>
    </w:p>
    <w:p w14:paraId="6D5A5F25"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Times;Times New Roman" w:hAnsi="Times New Roman" w:cs="Times New Roman"/>
          <w:kern w:val="0"/>
          <w:lang w:val="es-AR"/>
          <w14:ligatures w14:val="none"/>
        </w:rPr>
        <w:t xml:space="preserve">Valdez, M.C., Herczeg, G., Rodríguez de Anca, A., Villarreal, J. (2020) Acerca de la negación del mapuce kimvn  y otras formas de racismo en la vida universitaria. En D. Mato (coord.), </w:t>
      </w:r>
      <w:r w:rsidRPr="004C79A1">
        <w:rPr>
          <w:rFonts w:ascii="Times New Roman" w:eastAsia="Calibri" w:hAnsi="Times New Roman" w:cs="Times New Roman"/>
          <w:i/>
          <w:kern w:val="0"/>
          <w:lang w:val="es-ES"/>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14:ligatures w14:val="none"/>
        </w:rPr>
        <w:t xml:space="preserve"> </w:t>
      </w:r>
      <w:r w:rsidRPr="004C79A1">
        <w:rPr>
          <w:rFonts w:ascii="Times New Roman" w:eastAsia="Calibri" w:hAnsi="Times New Roman" w:cs="Times New Roman"/>
          <w:kern w:val="0"/>
          <w:lang w:val="es-ES"/>
          <w14:ligatures w14:val="none"/>
        </w:rPr>
        <w:t xml:space="preserve">(pp. 77 – 91). Eduntref. </w:t>
      </w:r>
    </w:p>
    <w:p w14:paraId="3F010AE6"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260BE828"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Varela Huerta, I.A. y Pech Polanco, B.M. (2021). Racismos, educación y poblaciones indígenas y afrodescendientes en México.</w:t>
      </w:r>
      <w:r w:rsidRPr="004C79A1">
        <w:rPr>
          <w:rFonts w:ascii="Times New Roman" w:eastAsia="Calibri" w:hAnsi="Times New Roman" w:cs="Times New Roman"/>
          <w:i/>
          <w:kern w:val="0"/>
          <w:lang w:val="es-AR"/>
          <w14:ligatures w14:val="none"/>
        </w:rPr>
        <w:t xml:space="preserve"> Universidades,</w:t>
      </w:r>
      <w:r w:rsidRPr="004C79A1">
        <w:rPr>
          <w:rFonts w:ascii="Times New Roman" w:eastAsia="Calibri" w:hAnsi="Times New Roman" w:cs="Times New Roman"/>
          <w:kern w:val="0"/>
          <w:lang w:val="es-AR"/>
          <w14:ligatures w14:val="none"/>
        </w:rPr>
        <w:t xml:space="preserve"> </w:t>
      </w:r>
      <w:r w:rsidRPr="004C79A1">
        <w:rPr>
          <w:rFonts w:ascii="Times New Roman" w:eastAsia="Calibri" w:hAnsi="Times New Roman" w:cs="Times New Roman"/>
          <w:i/>
          <w:iCs/>
          <w:kern w:val="0"/>
          <w:lang w:val="es-AR"/>
          <w14:ligatures w14:val="none"/>
        </w:rPr>
        <w:t>72</w:t>
      </w:r>
      <w:r w:rsidRPr="004C79A1">
        <w:rPr>
          <w:rFonts w:ascii="Times New Roman" w:eastAsia="Calibri" w:hAnsi="Times New Roman" w:cs="Times New Roman"/>
          <w:kern w:val="0"/>
          <w:lang w:val="es-AR"/>
          <w14:ligatures w14:val="none"/>
        </w:rPr>
        <w:t xml:space="preserve"> (87), 53-71. </w:t>
      </w:r>
    </w:p>
    <w:p w14:paraId="31D60EC3" w14:textId="77777777" w:rsidR="004C79A1" w:rsidRPr="004C79A1" w:rsidRDefault="004C79A1" w:rsidP="004C79A1">
      <w:pPr>
        <w:widowControl w:val="0"/>
        <w:tabs>
          <w:tab w:val="left" w:pos="-720"/>
        </w:tabs>
        <w:suppressAutoHyphens/>
        <w:spacing w:after="0" w:line="240" w:lineRule="auto"/>
        <w:ind w:left="720" w:hanging="720"/>
        <w:jc w:val="both"/>
        <w:rPr>
          <w:rFonts w:ascii="Times New Roman" w:eastAsia="Calibri" w:hAnsi="Times New Roman" w:cs="Times New Roman"/>
          <w:color w:val="FF0000"/>
          <w:kern w:val="0"/>
          <w:lang w:val="es-AR"/>
          <w14:ligatures w14:val="none"/>
        </w:rPr>
      </w:pPr>
    </w:p>
    <w:p w14:paraId="7C012C92" w14:textId="77777777" w:rsidR="004C79A1" w:rsidRPr="004C79A1" w:rsidRDefault="004C79A1" w:rsidP="004C79A1">
      <w:pPr>
        <w:shd w:val="clear" w:color="auto" w:fill="FFFFFF"/>
        <w:spacing w:after="0" w:line="240" w:lineRule="auto"/>
        <w:ind w:left="720" w:hanging="720"/>
        <w:jc w:val="both"/>
        <w:outlineLvl w:val="1"/>
        <w:rPr>
          <w:rFonts w:ascii="Times New Roman" w:eastAsia="Times New Roman" w:hAnsi="Times New Roman" w:cs="Times New Roman"/>
          <w:color w:val="383838"/>
          <w:kern w:val="0"/>
          <w:lang w:val="es-AR" w:eastAsia="es-AR"/>
          <w14:ligatures w14:val="none"/>
        </w:rPr>
      </w:pPr>
      <w:r w:rsidRPr="004C79A1">
        <w:rPr>
          <w:rFonts w:ascii="Times New Roman" w:eastAsia="Times New Roman" w:hAnsi="Times New Roman" w:cs="Times New Roman"/>
          <w:color w:val="383838"/>
          <w:kern w:val="0"/>
          <w:lang w:val="es-AR" w:eastAsia="es-AR"/>
          <w14:ligatures w14:val="none"/>
        </w:rPr>
        <w:t>Wieviorka, M. (1998).  </w:t>
      </w:r>
      <w:r w:rsidRPr="004C79A1">
        <w:rPr>
          <w:rFonts w:ascii="Times New Roman" w:eastAsia="Times New Roman" w:hAnsi="Times New Roman" w:cs="Times New Roman"/>
          <w:i/>
          <w:iCs/>
          <w:color w:val="383838"/>
          <w:kern w:val="0"/>
          <w:lang w:val="es-AR" w:eastAsia="es-AR"/>
          <w14:ligatures w14:val="none"/>
        </w:rPr>
        <w:t>Le racisme, une introduction.</w:t>
      </w:r>
      <w:r w:rsidRPr="004C79A1">
        <w:rPr>
          <w:rFonts w:ascii="Times New Roman" w:eastAsia="Times New Roman" w:hAnsi="Times New Roman" w:cs="Times New Roman"/>
          <w:color w:val="383838"/>
          <w:kern w:val="0"/>
          <w:lang w:val="es-AR" w:eastAsia="es-AR"/>
          <w14:ligatures w14:val="none"/>
        </w:rPr>
        <w:t xml:space="preserve"> La Découverte </w:t>
      </w:r>
    </w:p>
    <w:p w14:paraId="5417E628"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33E575F5" w14:textId="77777777" w:rsidR="004C79A1" w:rsidRPr="004C79A1" w:rsidRDefault="004C79A1" w:rsidP="004C79A1">
      <w:pPr>
        <w:widowControl w:val="0"/>
        <w:tabs>
          <w:tab w:val="left" w:pos="-720"/>
        </w:tabs>
        <w:suppressAutoHyphens/>
        <w:spacing w:after="0" w:line="240" w:lineRule="auto"/>
        <w:ind w:left="720" w:hanging="720"/>
        <w:jc w:val="both"/>
        <w:rPr>
          <w:rFonts w:ascii="Times New Roman" w:eastAsia="Calibri" w:hAnsi="Times New Roman" w:cs="Times New Roman"/>
          <w:color w:val="FF0000"/>
          <w:kern w:val="0"/>
          <w:lang w:val="es-AR"/>
          <w14:ligatures w14:val="none"/>
        </w:rPr>
      </w:pPr>
      <w:r w:rsidRPr="004C79A1">
        <w:rPr>
          <w:rFonts w:ascii="Times New Roman" w:eastAsia="Calibri" w:hAnsi="Times New Roman" w:cs="Times New Roman"/>
          <w:kern w:val="0"/>
          <w:lang w:val="es-AR"/>
          <w14:ligatures w14:val="none"/>
        </w:rPr>
        <w:t xml:space="preserve">Zamora Aray, </w:t>
      </w:r>
      <w:r w:rsidRPr="004C79A1">
        <w:rPr>
          <w:rFonts w:ascii="Times New Roman" w:eastAsia="Times;Times New Roman" w:hAnsi="Times New Roman" w:cs="Times New Roman"/>
          <w:kern w:val="0"/>
          <w:lang w:val="es-AR"/>
          <w14:ligatures w14:val="none"/>
        </w:rPr>
        <w:t xml:space="preserve">M. S. y Fernández, A.M. (2020). La institución educativa como herramienta de alienación y descontextualización. </w:t>
      </w:r>
      <w:r w:rsidRPr="004C79A1">
        <w:rPr>
          <w:rFonts w:ascii="Times New Roman" w:eastAsia="Calibri" w:hAnsi="Times New Roman" w:cs="Times New Roman"/>
          <w:kern w:val="0"/>
          <w:lang w:val="es-AR"/>
          <w14:ligatures w14:val="none"/>
        </w:rPr>
        <w:t xml:space="preserve"> </w:t>
      </w:r>
      <w:r w:rsidRPr="004C79A1">
        <w:rPr>
          <w:rFonts w:ascii="Times New Roman" w:eastAsia="Times;Times New Roman" w:hAnsi="Times New Roman" w:cs="Times New Roman"/>
          <w:kern w:val="0"/>
          <w:lang w:val="es-AR"/>
          <w14:ligatures w14:val="none"/>
        </w:rPr>
        <w:t xml:space="preserve">En D. Mato (coord.), </w:t>
      </w:r>
      <w:r w:rsidRPr="004C79A1">
        <w:rPr>
          <w:rFonts w:ascii="Times New Roman" w:eastAsia="Calibri" w:hAnsi="Times New Roman" w:cs="Times New Roman"/>
          <w:i/>
          <w:kern w:val="0"/>
          <w:lang w:val="es-ES"/>
          <w14:ligatures w14:val="none"/>
        </w:rPr>
        <w:t>Educación Superior y Pueblos Indígenas y Afrodescendientes en América Latina. Las Múltiples Formas del Racismo</w:t>
      </w:r>
      <w:r w:rsidRPr="004C79A1">
        <w:rPr>
          <w:rFonts w:ascii="Times New Roman" w:eastAsia="Calibri" w:hAnsi="Times New Roman" w:cs="Times New Roman"/>
          <w:iCs/>
          <w:kern w:val="0"/>
          <w:lang w:val="es-ES"/>
          <w14:ligatures w14:val="none"/>
        </w:rPr>
        <w:t xml:space="preserve"> </w:t>
      </w:r>
      <w:r w:rsidRPr="004C79A1">
        <w:rPr>
          <w:rFonts w:ascii="Times New Roman" w:eastAsia="Calibri" w:hAnsi="Times New Roman" w:cs="Times New Roman"/>
          <w:kern w:val="0"/>
          <w:lang w:val="es-ES"/>
          <w14:ligatures w14:val="none"/>
        </w:rPr>
        <w:t xml:space="preserve">(pp. 53 – 65). Eduntref. </w:t>
      </w:r>
    </w:p>
    <w:p w14:paraId="04EB014A"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p>
    <w:p w14:paraId="469D19B9" w14:textId="77777777" w:rsidR="004C79A1" w:rsidRPr="004C79A1" w:rsidRDefault="004C79A1" w:rsidP="004C79A1">
      <w:pPr>
        <w:spacing w:after="0" w:line="240" w:lineRule="auto"/>
        <w:ind w:left="720" w:hanging="720"/>
        <w:jc w:val="both"/>
        <w:rPr>
          <w:rFonts w:ascii="Times New Roman" w:eastAsia="Calibri" w:hAnsi="Times New Roman" w:cs="Times New Roman"/>
          <w:kern w:val="0"/>
          <w:lang w:val="es-AR"/>
          <w14:ligatures w14:val="none"/>
        </w:rPr>
      </w:pPr>
      <w:r w:rsidRPr="004C79A1">
        <w:rPr>
          <w:rFonts w:ascii="Times New Roman" w:eastAsia="Calibri" w:hAnsi="Times New Roman" w:cs="Times New Roman"/>
          <w:kern w:val="0"/>
          <w:lang w:val="es-AR"/>
          <w14:ligatures w14:val="none"/>
        </w:rPr>
        <w:t xml:space="preserve">Zelada Espejo, N.L. (2024) Racismo: entre silencio y palabras en la universidad privada. En C. Navia, G. Czarny y S. Velasco Cruz (coords.) </w:t>
      </w:r>
      <w:r w:rsidRPr="004C79A1">
        <w:rPr>
          <w:rFonts w:ascii="Times New Roman" w:eastAsia="Calibri" w:hAnsi="Times New Roman" w:cs="Times New Roman"/>
          <w:i/>
          <w:kern w:val="0"/>
          <w:lang w:val="es-AR"/>
          <w14:ligatures w14:val="none"/>
        </w:rPr>
        <w:t xml:space="preserve">Narrativas de estudiantes universitarios sobre racismo. Contribuciones desde Bolivia, México y Venezuela </w:t>
      </w:r>
      <w:r w:rsidRPr="004C79A1">
        <w:rPr>
          <w:rFonts w:ascii="Times New Roman" w:eastAsia="Calibri" w:hAnsi="Times New Roman" w:cs="Times New Roman"/>
          <w:kern w:val="0"/>
          <w:lang w:val="es-AR"/>
          <w14:ligatures w14:val="none"/>
        </w:rPr>
        <w:t xml:space="preserve">(pp. 25-43). Universidad Mayor de San Andrés y Universidad Pedagógica Nacional, México. </w:t>
      </w:r>
    </w:p>
    <w:p w14:paraId="0104E95B" w14:textId="77777777" w:rsidR="004C79A1" w:rsidRPr="004C79A1" w:rsidRDefault="004C79A1" w:rsidP="009A23D0">
      <w:pPr>
        <w:spacing w:line="240" w:lineRule="auto"/>
        <w:jc w:val="both"/>
        <w:rPr>
          <w:rFonts w:ascii="Times New Roman" w:hAnsi="Times New Roman" w:cs="Times New Roman"/>
          <w:lang w:val="es-AR"/>
        </w:rPr>
      </w:pPr>
    </w:p>
    <w:p w14:paraId="6F1EA0B6" w14:textId="77777777" w:rsidR="00636650" w:rsidRPr="004C79A1" w:rsidRDefault="00636650" w:rsidP="00636650">
      <w:pPr>
        <w:spacing w:line="240" w:lineRule="auto"/>
        <w:jc w:val="both"/>
        <w:rPr>
          <w:rFonts w:ascii="Times New Roman" w:hAnsi="Times New Roman" w:cs="Times New Roman"/>
          <w:lang w:val="es-AR"/>
        </w:rPr>
      </w:pPr>
    </w:p>
    <w:sectPr w:rsidR="00636650" w:rsidRPr="004C79A1"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6C942" w14:textId="77777777" w:rsidR="002C762F" w:rsidRPr="00BA642E" w:rsidRDefault="002C762F" w:rsidP="00C802F5">
      <w:pPr>
        <w:spacing w:after="0" w:line="240" w:lineRule="auto"/>
      </w:pPr>
      <w:r w:rsidRPr="00BA642E">
        <w:separator/>
      </w:r>
    </w:p>
  </w:endnote>
  <w:endnote w:type="continuationSeparator" w:id="0">
    <w:p w14:paraId="0513C0E4" w14:textId="77777777" w:rsidR="002C762F" w:rsidRPr="00BA642E" w:rsidRDefault="002C762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D76A" w14:textId="77777777" w:rsidR="002C762F" w:rsidRPr="00BA642E" w:rsidRDefault="002C762F" w:rsidP="00C802F5">
      <w:pPr>
        <w:spacing w:after="0" w:line="240" w:lineRule="auto"/>
      </w:pPr>
      <w:r w:rsidRPr="00BA642E">
        <w:separator/>
      </w:r>
    </w:p>
  </w:footnote>
  <w:footnote w:type="continuationSeparator" w:id="0">
    <w:p w14:paraId="4F583571" w14:textId="77777777" w:rsidR="002C762F" w:rsidRPr="00BA642E" w:rsidRDefault="002C762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A1"/>
    <w:multiLevelType w:val="hybridMultilevel"/>
    <w:tmpl w:val="EA9E2D9A"/>
    <w:lvl w:ilvl="0" w:tplc="A14ECFC2">
      <w:start w:val="2"/>
      <w:numFmt w:val="decimal"/>
      <w:lvlText w:val="%1)"/>
      <w:lvlJc w:val="left"/>
      <w:pPr>
        <w:ind w:left="720" w:hanging="360"/>
      </w:pPr>
      <w:rPr>
        <w:rFonts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5F086E59"/>
    <w:multiLevelType w:val="hybridMultilevel"/>
    <w:tmpl w:val="3668B88E"/>
    <w:lvl w:ilvl="0" w:tplc="2C0A000F">
      <w:start w:val="1"/>
      <w:numFmt w:val="decimal"/>
      <w:lvlText w:val="%1."/>
      <w:lvlJc w:val="left"/>
      <w:pPr>
        <w:ind w:left="720" w:hanging="360"/>
      </w:pPr>
      <w:rPr>
        <w:rFonts w:eastAsia="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1CA1559"/>
    <w:multiLevelType w:val="hybridMultilevel"/>
    <w:tmpl w:val="CE367796"/>
    <w:lvl w:ilvl="0" w:tplc="2C0A0011">
      <w:start w:val="4"/>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2DF31E7"/>
    <w:multiLevelType w:val="hybridMultilevel"/>
    <w:tmpl w:val="E0AA6782"/>
    <w:lvl w:ilvl="0" w:tplc="4A646EBE">
      <w:start w:val="1"/>
      <w:numFmt w:val="lowerLetter"/>
      <w:lvlText w:val="%1)"/>
      <w:lvlJc w:val="left"/>
      <w:pPr>
        <w:ind w:left="473" w:hanging="360"/>
      </w:pPr>
      <w:rPr>
        <w:rFonts w:hint="default"/>
      </w:rPr>
    </w:lvl>
    <w:lvl w:ilvl="1" w:tplc="2C0A0019" w:tentative="1">
      <w:start w:val="1"/>
      <w:numFmt w:val="lowerLetter"/>
      <w:lvlText w:val="%2."/>
      <w:lvlJc w:val="left"/>
      <w:pPr>
        <w:ind w:left="1193" w:hanging="360"/>
      </w:pPr>
    </w:lvl>
    <w:lvl w:ilvl="2" w:tplc="2C0A001B" w:tentative="1">
      <w:start w:val="1"/>
      <w:numFmt w:val="lowerRoman"/>
      <w:lvlText w:val="%3."/>
      <w:lvlJc w:val="right"/>
      <w:pPr>
        <w:ind w:left="1913" w:hanging="180"/>
      </w:pPr>
    </w:lvl>
    <w:lvl w:ilvl="3" w:tplc="2C0A000F" w:tentative="1">
      <w:start w:val="1"/>
      <w:numFmt w:val="decimal"/>
      <w:lvlText w:val="%4."/>
      <w:lvlJc w:val="left"/>
      <w:pPr>
        <w:ind w:left="2633" w:hanging="360"/>
      </w:pPr>
    </w:lvl>
    <w:lvl w:ilvl="4" w:tplc="2C0A0019" w:tentative="1">
      <w:start w:val="1"/>
      <w:numFmt w:val="lowerLetter"/>
      <w:lvlText w:val="%5."/>
      <w:lvlJc w:val="left"/>
      <w:pPr>
        <w:ind w:left="3353" w:hanging="360"/>
      </w:pPr>
    </w:lvl>
    <w:lvl w:ilvl="5" w:tplc="2C0A001B" w:tentative="1">
      <w:start w:val="1"/>
      <w:numFmt w:val="lowerRoman"/>
      <w:lvlText w:val="%6."/>
      <w:lvlJc w:val="right"/>
      <w:pPr>
        <w:ind w:left="4073" w:hanging="180"/>
      </w:pPr>
    </w:lvl>
    <w:lvl w:ilvl="6" w:tplc="2C0A000F" w:tentative="1">
      <w:start w:val="1"/>
      <w:numFmt w:val="decimal"/>
      <w:lvlText w:val="%7."/>
      <w:lvlJc w:val="left"/>
      <w:pPr>
        <w:ind w:left="4793" w:hanging="360"/>
      </w:pPr>
    </w:lvl>
    <w:lvl w:ilvl="7" w:tplc="2C0A0019" w:tentative="1">
      <w:start w:val="1"/>
      <w:numFmt w:val="lowerLetter"/>
      <w:lvlText w:val="%8."/>
      <w:lvlJc w:val="left"/>
      <w:pPr>
        <w:ind w:left="5513" w:hanging="360"/>
      </w:pPr>
    </w:lvl>
    <w:lvl w:ilvl="8" w:tplc="2C0A001B" w:tentative="1">
      <w:start w:val="1"/>
      <w:numFmt w:val="lowerRoman"/>
      <w:lvlText w:val="%9."/>
      <w:lvlJc w:val="right"/>
      <w:pPr>
        <w:ind w:left="6233" w:hanging="180"/>
      </w:pPr>
    </w:lvl>
  </w:abstractNum>
  <w:abstractNum w:abstractNumId="4" w15:restartNumberingAfterBreak="0">
    <w:nsid w:val="78DE238C"/>
    <w:multiLevelType w:val="hybridMultilevel"/>
    <w:tmpl w:val="A0A095D0"/>
    <w:lvl w:ilvl="0" w:tplc="C68A1AC0">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16cid:durableId="1832716266">
    <w:abstractNumId w:val="0"/>
  </w:num>
  <w:num w:numId="2" w16cid:durableId="1684821989">
    <w:abstractNumId w:val="2"/>
  </w:num>
  <w:num w:numId="3" w16cid:durableId="1113860459">
    <w:abstractNumId w:val="4"/>
  </w:num>
  <w:num w:numId="4" w16cid:durableId="1323007695">
    <w:abstractNumId w:val="3"/>
  </w:num>
  <w:num w:numId="5" w16cid:durableId="1772704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11400"/>
    <w:rsid w:val="001816D6"/>
    <w:rsid w:val="00185F5E"/>
    <w:rsid w:val="001923DC"/>
    <w:rsid w:val="002327C3"/>
    <w:rsid w:val="00292911"/>
    <w:rsid w:val="002C762F"/>
    <w:rsid w:val="002D13C2"/>
    <w:rsid w:val="00312392"/>
    <w:rsid w:val="004040C0"/>
    <w:rsid w:val="00437E9C"/>
    <w:rsid w:val="004A1B2C"/>
    <w:rsid w:val="004C79A1"/>
    <w:rsid w:val="00550766"/>
    <w:rsid w:val="005F3B2E"/>
    <w:rsid w:val="00636650"/>
    <w:rsid w:val="00701F64"/>
    <w:rsid w:val="007B5B5F"/>
    <w:rsid w:val="007D233B"/>
    <w:rsid w:val="0085070B"/>
    <w:rsid w:val="009A23D0"/>
    <w:rsid w:val="00A17247"/>
    <w:rsid w:val="00AD309B"/>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63665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6650"/>
    <w:rPr>
      <w:sz w:val="20"/>
      <w:szCs w:val="20"/>
      <w:lang w:val="es-419"/>
    </w:rPr>
  </w:style>
  <w:style w:type="character" w:styleId="Refdenotaalpie">
    <w:name w:val="footnote reference"/>
    <w:basedOn w:val="Fuentedeprrafopredeter"/>
    <w:uiPriority w:val="99"/>
    <w:semiHidden/>
    <w:unhideWhenUsed/>
    <w:rsid w:val="006366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22F16-5F62-4C15-BEE8-0CFEB3890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7557</Words>
  <Characters>41568</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Daniel Mato</cp:lastModifiedBy>
  <cp:revision>2</cp:revision>
  <dcterms:created xsi:type="dcterms:W3CDTF">2026-05-15T22:12:00Z</dcterms:created>
  <dcterms:modified xsi:type="dcterms:W3CDTF">2026-05-15T22:12:00Z</dcterms:modified>
</cp:coreProperties>
</file>