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AED" w:rsidRDefault="00160AED" w:rsidP="00033900">
      <w:pPr>
        <w:spacing w:line="240" w:lineRule="auto"/>
        <w:jc w:val="both"/>
        <w:rPr>
          <w:rFonts w:ascii="Times New Roman" w:hAnsi="Times New Roman" w:cs="Times New Roman"/>
          <w:sz w:val="24"/>
          <w:szCs w:val="24"/>
        </w:rPr>
      </w:pPr>
    </w:p>
    <w:p w:rsidR="007E610A" w:rsidRPr="00BF6AEB" w:rsidRDefault="007E610A" w:rsidP="00033900">
      <w:pPr>
        <w:spacing w:line="240" w:lineRule="auto"/>
        <w:jc w:val="both"/>
        <w:rPr>
          <w:rFonts w:ascii="Times New Roman" w:eastAsia="Times New Roman" w:hAnsi="Times New Roman" w:cs="Times New Roman"/>
          <w:b/>
          <w:color w:val="454545"/>
          <w:sz w:val="24"/>
          <w:szCs w:val="24"/>
          <w:lang w:eastAsia="es-ES"/>
        </w:rPr>
      </w:pPr>
      <w:r w:rsidRPr="00BF6AEB">
        <w:rPr>
          <w:rFonts w:ascii="Times New Roman" w:hAnsi="Times New Roman" w:cs="Times New Roman"/>
          <w:sz w:val="24"/>
          <w:szCs w:val="24"/>
        </w:rPr>
        <w:t>Mesa</w:t>
      </w:r>
      <w:r w:rsidR="00BC00A1">
        <w:rPr>
          <w:rFonts w:ascii="Times New Roman" w:hAnsi="Times New Roman" w:cs="Times New Roman"/>
          <w:sz w:val="24"/>
          <w:szCs w:val="24"/>
        </w:rPr>
        <w:t xml:space="preserve"> 9: Pedagogía, didáctica y currí</w:t>
      </w:r>
      <w:r w:rsidRPr="00BF6AEB">
        <w:rPr>
          <w:rFonts w:ascii="Times New Roman" w:hAnsi="Times New Roman" w:cs="Times New Roman"/>
          <w:sz w:val="24"/>
          <w:szCs w:val="24"/>
        </w:rPr>
        <w:t>culum: la investigación sobre la enseñanza y el aprendizaje en la universidad.</w:t>
      </w:r>
    </w:p>
    <w:p w:rsidR="00160AED" w:rsidRDefault="00160AED" w:rsidP="00033900">
      <w:pPr>
        <w:spacing w:line="240" w:lineRule="auto"/>
        <w:jc w:val="center"/>
        <w:rPr>
          <w:rFonts w:ascii="Times New Roman" w:eastAsia="Times New Roman" w:hAnsi="Times New Roman" w:cs="Times New Roman"/>
          <w:b/>
          <w:color w:val="454545"/>
          <w:sz w:val="24"/>
          <w:szCs w:val="24"/>
          <w:lang w:eastAsia="es-ES"/>
        </w:rPr>
      </w:pPr>
    </w:p>
    <w:p w:rsidR="00C61772" w:rsidRPr="00033900" w:rsidRDefault="00C61772" w:rsidP="00033900">
      <w:pPr>
        <w:spacing w:line="240" w:lineRule="auto"/>
        <w:jc w:val="center"/>
        <w:rPr>
          <w:rFonts w:ascii="Times New Roman" w:eastAsia="Times New Roman" w:hAnsi="Times New Roman" w:cs="Times New Roman"/>
          <w:b/>
          <w:color w:val="454545"/>
          <w:sz w:val="24"/>
          <w:szCs w:val="24"/>
          <w:lang w:eastAsia="es-ES"/>
        </w:rPr>
      </w:pPr>
      <w:r w:rsidRPr="00033900">
        <w:rPr>
          <w:rFonts w:ascii="Times New Roman" w:eastAsia="Times New Roman" w:hAnsi="Times New Roman" w:cs="Times New Roman"/>
          <w:b/>
          <w:color w:val="454545"/>
          <w:sz w:val="24"/>
          <w:szCs w:val="24"/>
          <w:lang w:eastAsia="es-ES"/>
        </w:rPr>
        <w:t>El aprendizaje en la universidad. Nuevos desafíos para viejos problemas</w:t>
      </w:r>
    </w:p>
    <w:p w:rsidR="00891AC3" w:rsidRPr="00033900" w:rsidRDefault="00891AC3" w:rsidP="00033900">
      <w:pPr>
        <w:spacing w:after="0" w:line="240" w:lineRule="auto"/>
        <w:jc w:val="both"/>
        <w:rPr>
          <w:rFonts w:ascii="Times New Roman" w:eastAsia="Times New Roman" w:hAnsi="Times New Roman" w:cs="Times New Roman"/>
          <w:color w:val="000000"/>
          <w:sz w:val="24"/>
          <w:szCs w:val="24"/>
          <w:lang w:eastAsia="es-ES"/>
        </w:rPr>
      </w:pPr>
      <w:r w:rsidRPr="00033900">
        <w:rPr>
          <w:rFonts w:ascii="Times New Roman" w:eastAsia="Times New Roman" w:hAnsi="Times New Roman" w:cs="Times New Roman"/>
          <w:color w:val="000000"/>
          <w:sz w:val="24"/>
          <w:szCs w:val="24"/>
          <w:lang w:eastAsia="es-ES"/>
        </w:rPr>
        <w:t xml:space="preserve">                                                                                              Incarnato, Cecilia Estela</w:t>
      </w:r>
    </w:p>
    <w:p w:rsidR="00891AC3" w:rsidRPr="00033900" w:rsidRDefault="00891AC3" w:rsidP="00033900">
      <w:pPr>
        <w:spacing w:after="0" w:line="240" w:lineRule="auto"/>
        <w:jc w:val="both"/>
        <w:rPr>
          <w:rFonts w:ascii="Times New Roman" w:eastAsia="Times New Roman" w:hAnsi="Times New Roman" w:cs="Times New Roman"/>
          <w:color w:val="000000"/>
          <w:sz w:val="24"/>
          <w:szCs w:val="24"/>
          <w:lang w:eastAsia="es-ES"/>
        </w:rPr>
      </w:pPr>
      <w:r w:rsidRPr="00033900">
        <w:rPr>
          <w:rFonts w:ascii="Times New Roman" w:eastAsia="Times New Roman" w:hAnsi="Times New Roman" w:cs="Times New Roman"/>
          <w:color w:val="000000"/>
          <w:sz w:val="24"/>
          <w:szCs w:val="24"/>
          <w:lang w:eastAsia="es-ES"/>
        </w:rPr>
        <w:t xml:space="preserve">                                                                                              IICE – FFyL – UBA</w:t>
      </w:r>
    </w:p>
    <w:p w:rsidR="00891AC3" w:rsidRPr="00033900" w:rsidRDefault="00891AC3" w:rsidP="00033900">
      <w:pPr>
        <w:spacing w:after="0" w:line="240" w:lineRule="auto"/>
        <w:jc w:val="both"/>
        <w:rPr>
          <w:rFonts w:ascii="Times New Roman" w:eastAsia="Times New Roman" w:hAnsi="Times New Roman" w:cs="Times New Roman"/>
          <w:color w:val="000000"/>
          <w:sz w:val="24"/>
          <w:szCs w:val="24"/>
          <w:lang w:eastAsia="es-ES"/>
        </w:rPr>
      </w:pPr>
      <w:r w:rsidRPr="00033900">
        <w:rPr>
          <w:rFonts w:ascii="Times New Roman" w:eastAsia="Times New Roman" w:hAnsi="Times New Roman" w:cs="Times New Roman"/>
          <w:color w:val="000000"/>
          <w:sz w:val="24"/>
          <w:szCs w:val="24"/>
          <w:lang w:eastAsia="es-ES"/>
        </w:rPr>
        <w:t xml:space="preserve">                                                                                                                   </w:t>
      </w:r>
    </w:p>
    <w:p w:rsidR="00891AC3" w:rsidRPr="00033900" w:rsidRDefault="00891AC3" w:rsidP="00033900">
      <w:pPr>
        <w:spacing w:after="0" w:line="240" w:lineRule="auto"/>
        <w:jc w:val="both"/>
        <w:rPr>
          <w:rFonts w:ascii="Times New Roman" w:eastAsia="Times New Roman" w:hAnsi="Times New Roman" w:cs="Times New Roman"/>
          <w:color w:val="000000"/>
          <w:sz w:val="24"/>
          <w:szCs w:val="24"/>
          <w:lang w:eastAsia="es-ES"/>
        </w:rPr>
      </w:pPr>
      <w:r w:rsidRPr="00033900">
        <w:rPr>
          <w:rFonts w:ascii="Times New Roman" w:eastAsia="Times New Roman" w:hAnsi="Times New Roman" w:cs="Times New Roman"/>
          <w:color w:val="000000"/>
          <w:sz w:val="24"/>
          <w:szCs w:val="24"/>
          <w:lang w:eastAsia="es-ES"/>
        </w:rPr>
        <w:t xml:space="preserve">                                                                                         </w:t>
      </w:r>
      <w:hyperlink r:id="rId8" w:history="1">
        <w:r w:rsidRPr="00033900">
          <w:rPr>
            <w:rStyle w:val="Hipervnculo"/>
            <w:rFonts w:ascii="Times New Roman" w:eastAsia="Times New Roman" w:hAnsi="Times New Roman" w:cs="Times New Roman"/>
            <w:sz w:val="24"/>
            <w:szCs w:val="24"/>
            <w:lang w:eastAsia="es-ES"/>
          </w:rPr>
          <w:t>ceciliaeincarnato@gmail.com</w:t>
        </w:r>
      </w:hyperlink>
    </w:p>
    <w:p w:rsidR="00891AC3" w:rsidRPr="00033900" w:rsidRDefault="00891AC3" w:rsidP="00033900">
      <w:pPr>
        <w:spacing w:after="0" w:line="240" w:lineRule="auto"/>
        <w:jc w:val="both"/>
        <w:rPr>
          <w:rFonts w:ascii="Times New Roman" w:eastAsia="Times New Roman" w:hAnsi="Times New Roman" w:cs="Times New Roman"/>
          <w:color w:val="000000"/>
          <w:sz w:val="24"/>
          <w:szCs w:val="24"/>
          <w:lang w:eastAsia="es-ES"/>
        </w:rPr>
      </w:pPr>
    </w:p>
    <w:p w:rsidR="00160AED" w:rsidRDefault="00160AED" w:rsidP="00033900">
      <w:pPr>
        <w:spacing w:after="0" w:line="240" w:lineRule="auto"/>
        <w:jc w:val="both"/>
        <w:rPr>
          <w:rFonts w:ascii="Times New Roman" w:eastAsia="Times New Roman" w:hAnsi="Times New Roman" w:cs="Times New Roman"/>
          <w:b/>
          <w:color w:val="000000"/>
          <w:sz w:val="24"/>
          <w:szCs w:val="24"/>
          <w:lang w:eastAsia="es-ES"/>
        </w:rPr>
      </w:pPr>
    </w:p>
    <w:p w:rsidR="00E53751" w:rsidRPr="00033900" w:rsidRDefault="00E53751" w:rsidP="00033900">
      <w:pPr>
        <w:spacing w:after="0" w:line="240" w:lineRule="auto"/>
        <w:jc w:val="both"/>
        <w:rPr>
          <w:rFonts w:ascii="Times New Roman" w:eastAsia="Times New Roman" w:hAnsi="Times New Roman" w:cs="Times New Roman"/>
          <w:color w:val="000000"/>
          <w:sz w:val="24"/>
          <w:szCs w:val="24"/>
          <w:lang w:eastAsia="es-ES"/>
        </w:rPr>
      </w:pPr>
      <w:r w:rsidRPr="00033900">
        <w:rPr>
          <w:rFonts w:ascii="Times New Roman" w:eastAsia="Times New Roman" w:hAnsi="Times New Roman" w:cs="Times New Roman"/>
          <w:b/>
          <w:color w:val="000000"/>
          <w:sz w:val="24"/>
          <w:szCs w:val="24"/>
          <w:lang w:eastAsia="es-ES"/>
        </w:rPr>
        <w:t>Resumen</w:t>
      </w:r>
      <w:r w:rsidR="00160AED">
        <w:rPr>
          <w:rFonts w:ascii="Times New Roman" w:eastAsia="Times New Roman" w:hAnsi="Times New Roman" w:cs="Times New Roman"/>
          <w:b/>
          <w:color w:val="000000"/>
          <w:sz w:val="24"/>
          <w:szCs w:val="24"/>
          <w:lang w:eastAsia="es-ES"/>
        </w:rPr>
        <w:t xml:space="preserve">. </w:t>
      </w:r>
      <w:r w:rsidR="00C61772" w:rsidRPr="00033900">
        <w:rPr>
          <w:rFonts w:ascii="Times New Roman" w:eastAsia="Times New Roman" w:hAnsi="Times New Roman" w:cs="Times New Roman"/>
          <w:color w:val="000000"/>
          <w:sz w:val="24"/>
          <w:szCs w:val="24"/>
          <w:lang w:eastAsia="es-ES"/>
        </w:rPr>
        <w:t xml:space="preserve">Este trabajo nace de mis inquietudes como docente en una escuela secundaria de la Ciudad Autónoma de Buenos aires (CABA) durante treinta años y en el Ciclo Básico Común (CBC) de la Universidad de Buenos Aires (UBA) desde hace más de veinte años. Mis investigaciones, en el marco del Instituto de Investigaciones en Ciencias de la Educación (IICE) de la facultad de Filosofía y Letras de la UBA, empezaron con el análisis de las fortalezas y de las dificultades de lxs ingresantes a la universidad, con la mirada - en particular - orientada hacia lxs provenientes de sectores populares. Hoy me encuentro abocada al análisis de un tópico que, sin dejar de estudiar a lxs ingresantes al CBC, se enfoca en la indagación acerca de las nuevas dificultades que tienen dichxs estudiantes durante el primer año de cursada. Me refiero no solo a los </w:t>
      </w:r>
      <w:r w:rsidR="00C61772" w:rsidRPr="00033900">
        <w:rPr>
          <w:rFonts w:ascii="Times New Roman" w:eastAsia="Times New Roman" w:hAnsi="Times New Roman" w:cs="Times New Roman"/>
          <w:iCs/>
          <w:color w:val="000000"/>
          <w:sz w:val="24"/>
          <w:szCs w:val="24"/>
          <w:lang w:eastAsia="es-ES"/>
        </w:rPr>
        <w:t>viejos problemas</w:t>
      </w:r>
      <w:r w:rsidR="00C61772" w:rsidRPr="00033900">
        <w:rPr>
          <w:rFonts w:ascii="Times New Roman" w:eastAsia="Times New Roman" w:hAnsi="Times New Roman" w:cs="Times New Roman"/>
          <w:color w:val="000000"/>
          <w:sz w:val="24"/>
          <w:szCs w:val="24"/>
          <w:lang w:eastAsia="es-ES"/>
        </w:rPr>
        <w:t xml:space="preserve"> que observamos hace tiempo, sino a los </w:t>
      </w:r>
      <w:r w:rsidR="00C61772" w:rsidRPr="00033900">
        <w:rPr>
          <w:rFonts w:ascii="Times New Roman" w:eastAsia="Times New Roman" w:hAnsi="Times New Roman" w:cs="Times New Roman"/>
          <w:iCs/>
          <w:color w:val="000000"/>
          <w:sz w:val="24"/>
          <w:szCs w:val="24"/>
          <w:lang w:eastAsia="es-ES"/>
        </w:rPr>
        <w:t>nuevos desafíos</w:t>
      </w:r>
      <w:r w:rsidR="00C61772" w:rsidRPr="00033900">
        <w:rPr>
          <w:rFonts w:ascii="Times New Roman" w:eastAsia="Times New Roman" w:hAnsi="Times New Roman" w:cs="Times New Roman"/>
          <w:color w:val="000000"/>
          <w:sz w:val="24"/>
          <w:szCs w:val="24"/>
          <w:lang w:eastAsia="es-ES"/>
        </w:rPr>
        <w:t xml:space="preserve"> que presentan, como consecuencia directa de las transformaciones en los diseños curriculares de la educación media.</w:t>
      </w:r>
      <w:r w:rsidR="00C61772" w:rsidRPr="00033900">
        <w:rPr>
          <w:rFonts w:ascii="Times New Roman" w:eastAsia="Times New Roman" w:hAnsi="Times New Roman" w:cs="Times New Roman"/>
          <w:sz w:val="24"/>
          <w:szCs w:val="24"/>
          <w:lang w:eastAsia="es-ES"/>
        </w:rPr>
        <w:t xml:space="preserve"> </w:t>
      </w:r>
      <w:r w:rsidR="00C61772" w:rsidRPr="00033900">
        <w:rPr>
          <w:rFonts w:ascii="Times New Roman" w:eastAsia="Times New Roman" w:hAnsi="Times New Roman" w:cs="Times New Roman"/>
          <w:color w:val="000000"/>
          <w:sz w:val="24"/>
          <w:szCs w:val="24"/>
          <w:lang w:eastAsia="es-ES"/>
        </w:rPr>
        <w:t xml:space="preserve">Existe mucha bibliografía que estudia esta temática y que puede encontrarse bajo diversos títulos; entre ellos, la </w:t>
      </w:r>
      <w:r w:rsidR="00C61772" w:rsidRPr="00033900">
        <w:rPr>
          <w:rFonts w:ascii="Times New Roman" w:eastAsia="Times New Roman" w:hAnsi="Times New Roman" w:cs="Times New Roman"/>
          <w:iCs/>
          <w:color w:val="000000"/>
          <w:sz w:val="24"/>
          <w:szCs w:val="24"/>
          <w:lang w:eastAsia="es-ES"/>
        </w:rPr>
        <w:t>transición escuela media - educación superior</w:t>
      </w:r>
      <w:r w:rsidR="00C61772" w:rsidRPr="00033900">
        <w:rPr>
          <w:rFonts w:ascii="Times New Roman" w:eastAsia="Times New Roman" w:hAnsi="Times New Roman" w:cs="Times New Roman"/>
          <w:color w:val="000000"/>
          <w:sz w:val="24"/>
          <w:szCs w:val="24"/>
          <w:lang w:eastAsia="es-ES"/>
        </w:rPr>
        <w:t xml:space="preserve">, el </w:t>
      </w:r>
      <w:r w:rsidR="00C61772" w:rsidRPr="00033900">
        <w:rPr>
          <w:rFonts w:ascii="Times New Roman" w:eastAsia="Times New Roman" w:hAnsi="Times New Roman" w:cs="Times New Roman"/>
          <w:iCs/>
          <w:color w:val="000000"/>
          <w:sz w:val="24"/>
          <w:szCs w:val="24"/>
          <w:lang w:eastAsia="es-ES"/>
        </w:rPr>
        <w:t>ingreso a la universidad</w:t>
      </w:r>
      <w:r w:rsidR="00C61772" w:rsidRPr="00033900">
        <w:rPr>
          <w:rFonts w:ascii="Times New Roman" w:eastAsia="Times New Roman" w:hAnsi="Times New Roman" w:cs="Times New Roman"/>
          <w:color w:val="000000"/>
          <w:sz w:val="24"/>
          <w:szCs w:val="24"/>
          <w:lang w:eastAsia="es-ES"/>
        </w:rPr>
        <w:t xml:space="preserve">, el </w:t>
      </w:r>
      <w:r w:rsidR="00C61772" w:rsidRPr="00033900">
        <w:rPr>
          <w:rFonts w:ascii="Times New Roman" w:eastAsia="Times New Roman" w:hAnsi="Times New Roman" w:cs="Times New Roman"/>
          <w:iCs/>
          <w:color w:val="000000"/>
          <w:sz w:val="24"/>
          <w:szCs w:val="24"/>
          <w:lang w:eastAsia="es-ES"/>
        </w:rPr>
        <w:t>pasaje escuela media - universidad</w:t>
      </w:r>
      <w:r w:rsidR="00C61772" w:rsidRPr="00033900">
        <w:rPr>
          <w:rFonts w:ascii="Times New Roman" w:eastAsia="Times New Roman" w:hAnsi="Times New Roman" w:cs="Times New Roman"/>
          <w:color w:val="000000"/>
          <w:sz w:val="24"/>
          <w:szCs w:val="24"/>
          <w:lang w:eastAsia="es-ES"/>
        </w:rPr>
        <w:t>, lxs</w:t>
      </w:r>
      <w:r w:rsidR="00C61772" w:rsidRPr="00033900">
        <w:rPr>
          <w:rFonts w:ascii="Times New Roman" w:eastAsia="Times New Roman" w:hAnsi="Times New Roman" w:cs="Times New Roman"/>
          <w:iCs/>
          <w:color w:val="000000"/>
          <w:sz w:val="24"/>
          <w:szCs w:val="24"/>
          <w:lang w:eastAsia="es-ES"/>
        </w:rPr>
        <w:t xml:space="preserve"> recién llegadxs a la universidad</w:t>
      </w:r>
      <w:r w:rsidR="00C61772" w:rsidRPr="00033900">
        <w:rPr>
          <w:rFonts w:ascii="Times New Roman" w:eastAsia="Times New Roman" w:hAnsi="Times New Roman" w:cs="Times New Roman"/>
          <w:color w:val="000000"/>
          <w:sz w:val="24"/>
          <w:szCs w:val="24"/>
          <w:lang w:eastAsia="es-ES"/>
        </w:rPr>
        <w:t xml:space="preserve">, entre otros. La mayoría de esos trabajos constituyen una lectura obligada para quien encare la reflexión respecto de este tema. Sin embargo, y a pesar de la riqueza de esa extensa bibliografía, encuentro que aún está pendiente el análisis de los cambios en el diseño curricular de la escuela media que, desde hace unos cinco años, profundizan la brecha en dicho pasaje.  A estas consideraciones se suma </w:t>
      </w:r>
      <w:r w:rsidR="00891AC3" w:rsidRPr="00033900">
        <w:rPr>
          <w:rFonts w:ascii="Times New Roman" w:eastAsia="Times New Roman" w:hAnsi="Times New Roman" w:cs="Times New Roman"/>
          <w:color w:val="000000"/>
          <w:sz w:val="24"/>
          <w:szCs w:val="24"/>
          <w:lang w:eastAsia="es-ES"/>
        </w:rPr>
        <w:t>la novedad del proyecto “Buenos Aires aprende”</w:t>
      </w:r>
      <w:r w:rsidR="00C61772" w:rsidRPr="00033900">
        <w:rPr>
          <w:rFonts w:ascii="Times New Roman" w:eastAsia="Times New Roman" w:hAnsi="Times New Roman" w:cs="Times New Roman"/>
          <w:color w:val="000000"/>
          <w:sz w:val="24"/>
          <w:szCs w:val="24"/>
          <w:lang w:eastAsia="es-ES"/>
        </w:rPr>
        <w:t xml:space="preserve"> que plantea – entre otros tópicos – la eliminación de espacios curriculares como Historia, Geografía y Formación Ética y Ciudadana. Dichos espacios han sido aglutinados en una única asignatura denominada Ciencias Sociales. </w:t>
      </w:r>
    </w:p>
    <w:p w:rsidR="00E53751" w:rsidRPr="00033900" w:rsidRDefault="00E53751" w:rsidP="00033900">
      <w:pPr>
        <w:spacing w:after="0" w:line="240" w:lineRule="auto"/>
        <w:jc w:val="both"/>
        <w:rPr>
          <w:rFonts w:ascii="Times New Roman" w:eastAsia="Times New Roman" w:hAnsi="Times New Roman" w:cs="Times New Roman"/>
          <w:color w:val="000000"/>
          <w:sz w:val="24"/>
          <w:szCs w:val="24"/>
          <w:lang w:eastAsia="es-ES"/>
        </w:rPr>
      </w:pPr>
      <w:r w:rsidRPr="00033900">
        <w:rPr>
          <w:rFonts w:ascii="Times New Roman" w:eastAsia="Times New Roman" w:hAnsi="Times New Roman" w:cs="Times New Roman"/>
          <w:color w:val="000000"/>
          <w:sz w:val="24"/>
          <w:szCs w:val="24"/>
          <w:lang w:eastAsia="es-ES"/>
        </w:rPr>
        <w:t xml:space="preserve">Me propongo entonces hacer un relato acerca del avance de mis investigaciones durante los últimos tres años con la mirada puesta en lxs estudiantes del CBC de la recién estrenada sede </w:t>
      </w:r>
      <w:r w:rsidRPr="00033900">
        <w:rPr>
          <w:rFonts w:ascii="Times New Roman" w:eastAsia="Times New Roman" w:hAnsi="Times New Roman" w:cs="Times New Roman"/>
          <w:iCs/>
          <w:color w:val="000000"/>
          <w:sz w:val="24"/>
          <w:szCs w:val="24"/>
          <w:lang w:eastAsia="es-ES"/>
        </w:rPr>
        <w:t>Estación Buenos Aires (barrio de Parque Patricios),</w:t>
      </w:r>
      <w:r w:rsidRPr="00033900">
        <w:rPr>
          <w:rFonts w:ascii="Times New Roman" w:eastAsia="Times New Roman" w:hAnsi="Times New Roman" w:cs="Times New Roman"/>
          <w:i/>
          <w:iCs/>
          <w:color w:val="000000"/>
          <w:sz w:val="24"/>
          <w:szCs w:val="24"/>
          <w:lang w:eastAsia="es-ES"/>
        </w:rPr>
        <w:t xml:space="preserve"> </w:t>
      </w:r>
      <w:r w:rsidRPr="00033900">
        <w:rPr>
          <w:rFonts w:ascii="Times New Roman" w:eastAsia="Times New Roman" w:hAnsi="Times New Roman" w:cs="Times New Roman"/>
          <w:color w:val="000000"/>
          <w:sz w:val="24"/>
          <w:szCs w:val="24"/>
          <w:lang w:eastAsia="es-ES"/>
        </w:rPr>
        <w:t>desde una perspectiva cualitativa, a partir de la información recogida en las entrevistas a estudiantes y docentes, y en trabajos presentados en eventos académicos.</w:t>
      </w:r>
    </w:p>
    <w:p w:rsidR="00E53751" w:rsidRPr="00033900" w:rsidRDefault="00E53751" w:rsidP="00033900">
      <w:pPr>
        <w:spacing w:after="0" w:line="240" w:lineRule="auto"/>
        <w:jc w:val="both"/>
        <w:rPr>
          <w:rFonts w:ascii="Times New Roman" w:eastAsia="Times New Roman" w:hAnsi="Times New Roman" w:cs="Times New Roman"/>
          <w:color w:val="000000"/>
          <w:sz w:val="24"/>
          <w:szCs w:val="24"/>
          <w:lang w:eastAsia="es-ES"/>
        </w:rPr>
      </w:pPr>
    </w:p>
    <w:p w:rsidR="00E53751" w:rsidRPr="00033900" w:rsidRDefault="00E53751" w:rsidP="00033900">
      <w:pPr>
        <w:spacing w:after="0" w:line="240" w:lineRule="auto"/>
        <w:jc w:val="both"/>
        <w:rPr>
          <w:rFonts w:ascii="Times New Roman" w:eastAsia="Times New Roman" w:hAnsi="Times New Roman" w:cs="Times New Roman"/>
          <w:color w:val="000000"/>
          <w:sz w:val="24"/>
          <w:szCs w:val="24"/>
          <w:lang w:eastAsia="es-ES"/>
        </w:rPr>
      </w:pPr>
      <w:r w:rsidRPr="00033900">
        <w:rPr>
          <w:rFonts w:ascii="Times New Roman" w:eastAsia="Times New Roman" w:hAnsi="Times New Roman" w:cs="Times New Roman"/>
          <w:b/>
          <w:color w:val="000000"/>
          <w:sz w:val="24"/>
          <w:szCs w:val="24"/>
          <w:lang w:eastAsia="es-ES"/>
        </w:rPr>
        <w:t>Palabras clave</w:t>
      </w:r>
      <w:r w:rsidRPr="00033900">
        <w:rPr>
          <w:rFonts w:ascii="Times New Roman" w:eastAsia="Times New Roman" w:hAnsi="Times New Roman" w:cs="Times New Roman"/>
          <w:color w:val="000000"/>
          <w:sz w:val="24"/>
          <w:szCs w:val="24"/>
          <w:lang w:eastAsia="es-ES"/>
        </w:rPr>
        <w:t>: INGRESANTES, UNIVERSIDAD, DESAFÍOS, DIFICULTADES</w:t>
      </w:r>
    </w:p>
    <w:p w:rsidR="00E53751" w:rsidRPr="00033900" w:rsidRDefault="00E53751" w:rsidP="00033900">
      <w:pPr>
        <w:spacing w:after="0" w:line="240" w:lineRule="auto"/>
        <w:jc w:val="both"/>
        <w:rPr>
          <w:rFonts w:ascii="Times New Roman" w:eastAsia="Times New Roman" w:hAnsi="Times New Roman" w:cs="Times New Roman"/>
          <w:color w:val="000000"/>
          <w:sz w:val="24"/>
          <w:szCs w:val="24"/>
          <w:lang w:eastAsia="es-ES"/>
        </w:rPr>
      </w:pPr>
    </w:p>
    <w:p w:rsidR="00160AED" w:rsidRDefault="00160AED" w:rsidP="00033900">
      <w:pPr>
        <w:spacing w:after="0" w:line="240" w:lineRule="auto"/>
        <w:jc w:val="both"/>
        <w:rPr>
          <w:rFonts w:ascii="Times New Roman" w:eastAsia="Times New Roman" w:hAnsi="Times New Roman" w:cs="Times New Roman"/>
          <w:b/>
          <w:color w:val="000000"/>
          <w:sz w:val="24"/>
          <w:szCs w:val="24"/>
          <w:lang w:eastAsia="es-ES"/>
        </w:rPr>
      </w:pPr>
    </w:p>
    <w:p w:rsidR="00E2488F" w:rsidRPr="00033900" w:rsidRDefault="00E2488F" w:rsidP="00033900">
      <w:pPr>
        <w:spacing w:after="0" w:line="240" w:lineRule="auto"/>
        <w:jc w:val="both"/>
        <w:rPr>
          <w:rFonts w:ascii="Times New Roman" w:eastAsia="Times New Roman" w:hAnsi="Times New Roman" w:cs="Times New Roman"/>
          <w:b/>
          <w:color w:val="000000"/>
          <w:sz w:val="24"/>
          <w:szCs w:val="24"/>
          <w:lang w:eastAsia="es-ES"/>
        </w:rPr>
      </w:pPr>
      <w:r w:rsidRPr="00033900">
        <w:rPr>
          <w:rFonts w:ascii="Times New Roman" w:eastAsia="Times New Roman" w:hAnsi="Times New Roman" w:cs="Times New Roman"/>
          <w:b/>
          <w:color w:val="000000"/>
          <w:sz w:val="24"/>
          <w:szCs w:val="24"/>
          <w:lang w:eastAsia="es-ES"/>
        </w:rPr>
        <w:lastRenderedPageBreak/>
        <w:t>Introducción</w:t>
      </w:r>
    </w:p>
    <w:p w:rsidR="00BF6AEB" w:rsidRDefault="00BF6AEB" w:rsidP="00033900">
      <w:pPr>
        <w:spacing w:after="0" w:line="240" w:lineRule="auto"/>
        <w:jc w:val="both"/>
        <w:rPr>
          <w:rFonts w:ascii="Times New Roman" w:eastAsia="Times New Roman" w:hAnsi="Times New Roman" w:cs="Times New Roman"/>
          <w:color w:val="000000"/>
          <w:sz w:val="24"/>
          <w:szCs w:val="24"/>
          <w:lang w:eastAsia="es-ES"/>
        </w:rPr>
      </w:pPr>
    </w:p>
    <w:p w:rsidR="00E53751" w:rsidRDefault="00807318" w:rsidP="00033900">
      <w:pPr>
        <w:spacing w:after="0" w:line="240" w:lineRule="auto"/>
        <w:jc w:val="both"/>
        <w:rPr>
          <w:rFonts w:ascii="Times New Roman" w:eastAsia="Times New Roman" w:hAnsi="Times New Roman" w:cs="Times New Roman"/>
          <w:color w:val="000000"/>
          <w:sz w:val="24"/>
          <w:szCs w:val="24"/>
          <w:lang w:eastAsia="es-ES"/>
        </w:rPr>
      </w:pPr>
      <w:r w:rsidRPr="00033900">
        <w:rPr>
          <w:rFonts w:ascii="Times New Roman" w:eastAsia="Times New Roman" w:hAnsi="Times New Roman" w:cs="Times New Roman"/>
          <w:color w:val="000000"/>
          <w:sz w:val="24"/>
          <w:szCs w:val="24"/>
          <w:lang w:eastAsia="es-ES"/>
        </w:rPr>
        <w:t>Tal como anticipara en el resumen, la presente ponencia se enmarca en el contexto de mis investigaciones de los últimos tres años dentro del I</w:t>
      </w:r>
      <w:r w:rsidR="00BC00A1">
        <w:rPr>
          <w:rFonts w:ascii="Times New Roman" w:eastAsia="Times New Roman" w:hAnsi="Times New Roman" w:cs="Times New Roman"/>
          <w:color w:val="000000"/>
          <w:sz w:val="24"/>
          <w:szCs w:val="24"/>
          <w:lang w:eastAsia="es-ES"/>
        </w:rPr>
        <w:t>nstituto de Investigaciones en Ciencias de la Educación (I</w:t>
      </w:r>
      <w:r w:rsidRPr="00033900">
        <w:rPr>
          <w:rFonts w:ascii="Times New Roman" w:eastAsia="Times New Roman" w:hAnsi="Times New Roman" w:cs="Times New Roman"/>
          <w:color w:val="000000"/>
          <w:sz w:val="24"/>
          <w:szCs w:val="24"/>
          <w:lang w:eastAsia="es-ES"/>
        </w:rPr>
        <w:t>ICE</w:t>
      </w:r>
      <w:r w:rsidR="00BC00A1">
        <w:rPr>
          <w:rFonts w:ascii="Times New Roman" w:eastAsia="Times New Roman" w:hAnsi="Times New Roman" w:cs="Times New Roman"/>
          <w:color w:val="000000"/>
          <w:sz w:val="24"/>
          <w:szCs w:val="24"/>
          <w:lang w:eastAsia="es-ES"/>
        </w:rPr>
        <w:t>)</w:t>
      </w:r>
      <w:r w:rsidRPr="00033900">
        <w:rPr>
          <w:rFonts w:ascii="Times New Roman" w:eastAsia="Times New Roman" w:hAnsi="Times New Roman" w:cs="Times New Roman"/>
          <w:color w:val="000000"/>
          <w:sz w:val="24"/>
          <w:szCs w:val="24"/>
          <w:lang w:eastAsia="es-ES"/>
        </w:rPr>
        <w:t xml:space="preserve"> de la facultad de F</w:t>
      </w:r>
      <w:r w:rsidR="00BC00A1">
        <w:rPr>
          <w:rFonts w:ascii="Times New Roman" w:eastAsia="Times New Roman" w:hAnsi="Times New Roman" w:cs="Times New Roman"/>
          <w:color w:val="000000"/>
          <w:sz w:val="24"/>
          <w:szCs w:val="24"/>
          <w:lang w:eastAsia="es-ES"/>
        </w:rPr>
        <w:t>ilosofía y Letras (F</w:t>
      </w:r>
      <w:r w:rsidRPr="00033900">
        <w:rPr>
          <w:rFonts w:ascii="Times New Roman" w:eastAsia="Times New Roman" w:hAnsi="Times New Roman" w:cs="Times New Roman"/>
          <w:color w:val="000000"/>
          <w:sz w:val="24"/>
          <w:szCs w:val="24"/>
          <w:lang w:eastAsia="es-ES"/>
        </w:rPr>
        <w:t>FyL</w:t>
      </w:r>
      <w:r w:rsidR="00BC00A1">
        <w:rPr>
          <w:rFonts w:ascii="Times New Roman" w:eastAsia="Times New Roman" w:hAnsi="Times New Roman" w:cs="Times New Roman"/>
          <w:color w:val="000000"/>
          <w:sz w:val="24"/>
          <w:szCs w:val="24"/>
          <w:lang w:eastAsia="es-ES"/>
        </w:rPr>
        <w:t>)</w:t>
      </w:r>
      <w:r w:rsidRPr="00033900">
        <w:rPr>
          <w:rFonts w:ascii="Times New Roman" w:eastAsia="Times New Roman" w:hAnsi="Times New Roman" w:cs="Times New Roman"/>
          <w:color w:val="000000"/>
          <w:sz w:val="24"/>
          <w:szCs w:val="24"/>
          <w:lang w:eastAsia="es-ES"/>
        </w:rPr>
        <w:t xml:space="preserve"> de la U</w:t>
      </w:r>
      <w:r w:rsidR="00BC00A1">
        <w:rPr>
          <w:rFonts w:ascii="Times New Roman" w:eastAsia="Times New Roman" w:hAnsi="Times New Roman" w:cs="Times New Roman"/>
          <w:color w:val="000000"/>
          <w:sz w:val="24"/>
          <w:szCs w:val="24"/>
          <w:lang w:eastAsia="es-ES"/>
        </w:rPr>
        <w:t>niversidad de Buenos Aires (U</w:t>
      </w:r>
      <w:r w:rsidRPr="00033900">
        <w:rPr>
          <w:rFonts w:ascii="Times New Roman" w:eastAsia="Times New Roman" w:hAnsi="Times New Roman" w:cs="Times New Roman"/>
          <w:color w:val="000000"/>
          <w:sz w:val="24"/>
          <w:szCs w:val="24"/>
          <w:lang w:eastAsia="es-ES"/>
        </w:rPr>
        <w:t>BA</w:t>
      </w:r>
      <w:r w:rsidR="00BC00A1">
        <w:rPr>
          <w:rFonts w:ascii="Times New Roman" w:eastAsia="Times New Roman" w:hAnsi="Times New Roman" w:cs="Times New Roman"/>
          <w:color w:val="000000"/>
          <w:sz w:val="24"/>
          <w:szCs w:val="24"/>
          <w:lang w:eastAsia="es-ES"/>
        </w:rPr>
        <w:t>)</w:t>
      </w:r>
      <w:r w:rsidRPr="00033900">
        <w:rPr>
          <w:rFonts w:ascii="Times New Roman" w:eastAsia="Times New Roman" w:hAnsi="Times New Roman" w:cs="Times New Roman"/>
          <w:color w:val="000000"/>
          <w:sz w:val="24"/>
          <w:szCs w:val="24"/>
          <w:lang w:eastAsia="es-ES"/>
        </w:rPr>
        <w:t>, y está orientada a describir algunos rasgos del aprendizaje de lxs ingresantes a la universidad. Cabe aclarar que el objeto particular de análisis son lxs estudiantes del CBC</w:t>
      </w:r>
      <w:r w:rsidR="00723117" w:rsidRPr="00033900">
        <w:rPr>
          <w:rFonts w:ascii="Times New Roman" w:eastAsia="Times New Roman" w:hAnsi="Times New Roman" w:cs="Times New Roman"/>
          <w:color w:val="000000"/>
          <w:sz w:val="24"/>
          <w:szCs w:val="24"/>
          <w:lang w:eastAsia="es-ES"/>
        </w:rPr>
        <w:t xml:space="preserve"> de la sede Estación Buenos Aires, con especial referencia a quienes cursan Introducción al Conocimiento de la Sociedad y el Estado (ICSE) e Historia Económica Social General (HESG). </w:t>
      </w:r>
    </w:p>
    <w:p w:rsidR="00202ED6" w:rsidRPr="008026AF" w:rsidRDefault="00202ED6" w:rsidP="00202ED6">
      <w:pPr>
        <w:pStyle w:val="Textonotapie"/>
        <w:rPr>
          <w:lang w:val="es-AR"/>
        </w:rPr>
      </w:pPr>
      <w:r>
        <w:rPr>
          <w:rFonts w:ascii="Times New Roman" w:hAnsi="Times New Roman"/>
          <w:sz w:val="24"/>
          <w:szCs w:val="24"/>
        </w:rPr>
        <w:t xml:space="preserve">En cuanto al </w:t>
      </w:r>
      <w:r w:rsidR="00472A0A" w:rsidRPr="00472A0A">
        <w:rPr>
          <w:rFonts w:ascii="Times New Roman" w:hAnsi="Times New Roman"/>
          <w:sz w:val="24"/>
          <w:szCs w:val="24"/>
        </w:rPr>
        <w:t>C</w:t>
      </w:r>
      <w:r>
        <w:rPr>
          <w:rFonts w:ascii="Times New Roman" w:hAnsi="Times New Roman"/>
          <w:sz w:val="24"/>
          <w:szCs w:val="24"/>
        </w:rPr>
        <w:t>BC en particular, y s</w:t>
      </w:r>
      <w:r w:rsidR="00472A0A" w:rsidRPr="00472A0A">
        <w:rPr>
          <w:rFonts w:ascii="Times New Roman" w:hAnsi="Times New Roman"/>
          <w:sz w:val="24"/>
          <w:szCs w:val="24"/>
        </w:rPr>
        <w:t xml:space="preserve">egún su página oficial, </w:t>
      </w:r>
      <w:r w:rsidR="00472A0A" w:rsidRPr="00472A0A">
        <w:rPr>
          <w:rFonts w:ascii="Times New Roman" w:hAnsi="Times New Roman"/>
          <w:sz w:val="24"/>
          <w:szCs w:val="24"/>
          <w:shd w:val="clear" w:color="auto" w:fill="FFFFFF"/>
        </w:rPr>
        <w:t>“es el primer año de todas las carreras de la UBA. Consta de seis materias: dos según la orientación, dos específicas de la carrera y dos comunes. Podés cursar hasta tres materias por cuatrimestre. El CBC es presencial”</w:t>
      </w:r>
      <w:r>
        <w:rPr>
          <w:rFonts w:ascii="Times New Roman" w:hAnsi="Times New Roman"/>
          <w:sz w:val="24"/>
          <w:szCs w:val="24"/>
          <w:shd w:val="clear" w:color="auto" w:fill="FFFFFF"/>
        </w:rPr>
        <w:t xml:space="preserve"> </w:t>
      </w:r>
      <w:r w:rsidRPr="00202ED6">
        <w:rPr>
          <w:rFonts w:ascii="Times New Roman" w:hAnsi="Times New Roman"/>
          <w:sz w:val="24"/>
          <w:szCs w:val="24"/>
          <w:shd w:val="clear" w:color="auto" w:fill="FFFFFF"/>
        </w:rPr>
        <w:t>(</w:t>
      </w:r>
      <w:r w:rsidRPr="00202ED6">
        <w:rPr>
          <w:rFonts w:ascii="Times New Roman" w:hAnsi="Times New Roman"/>
          <w:sz w:val="24"/>
          <w:szCs w:val="24"/>
        </w:rPr>
        <w:t>https://www.cbc.uba.ar/inscripciones).</w:t>
      </w:r>
    </w:p>
    <w:p w:rsidR="00472A0A" w:rsidRPr="00472A0A" w:rsidRDefault="003616CA" w:rsidP="00472A0A">
      <w:pPr>
        <w:spacing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En el caso de</w:t>
      </w:r>
      <w:r w:rsidR="00472A0A" w:rsidRPr="00472A0A">
        <w:rPr>
          <w:rFonts w:ascii="Times New Roman" w:hAnsi="Times New Roman" w:cs="Times New Roman"/>
          <w:sz w:val="24"/>
          <w:szCs w:val="24"/>
          <w:shd w:val="clear" w:color="auto" w:fill="FFFFFF"/>
        </w:rPr>
        <w:t xml:space="preserve"> las carreras de la Facultad de Ciencias Económicas, desde 1997 sus estudiantes cursan seis materias obligatorias correspondientes al </w:t>
      </w:r>
      <w:r w:rsidR="00924268">
        <w:rPr>
          <w:rFonts w:ascii="Times New Roman" w:hAnsi="Times New Roman" w:cs="Times New Roman"/>
          <w:sz w:val="24"/>
          <w:szCs w:val="24"/>
          <w:shd w:val="clear" w:color="auto" w:fill="FFFFFF"/>
        </w:rPr>
        <w:t xml:space="preserve">llamado </w:t>
      </w:r>
      <w:r w:rsidR="00472A0A" w:rsidRPr="00472A0A">
        <w:rPr>
          <w:rFonts w:ascii="Times New Roman" w:hAnsi="Times New Roman" w:cs="Times New Roman"/>
          <w:sz w:val="24"/>
          <w:szCs w:val="24"/>
          <w:shd w:val="clear" w:color="auto" w:fill="FFFFFF"/>
        </w:rPr>
        <w:t>“primer tramo” en las sedes del CBC, pero no son las asignaturas obligatorias y específicas del primer año del resto de las carrereas de la UBA. Es en ese contexto en el que se inscribe Historia Económica Social General (HESG).</w:t>
      </w:r>
    </w:p>
    <w:p w:rsidR="00BF6AEB" w:rsidRDefault="00BF6AEB" w:rsidP="00033900">
      <w:pPr>
        <w:spacing w:after="0" w:line="240" w:lineRule="auto"/>
        <w:jc w:val="both"/>
        <w:rPr>
          <w:rFonts w:ascii="Times New Roman" w:eastAsia="Times New Roman" w:hAnsi="Times New Roman" w:cs="Times New Roman"/>
          <w:b/>
          <w:color w:val="000000"/>
          <w:sz w:val="24"/>
          <w:szCs w:val="24"/>
          <w:lang w:eastAsia="es-ES"/>
        </w:rPr>
      </w:pPr>
    </w:p>
    <w:p w:rsidR="003D20D6" w:rsidRPr="00033900" w:rsidRDefault="003D20D6" w:rsidP="00033900">
      <w:pPr>
        <w:spacing w:after="0" w:line="240" w:lineRule="auto"/>
        <w:jc w:val="both"/>
        <w:rPr>
          <w:rFonts w:ascii="Times New Roman" w:eastAsia="Times New Roman" w:hAnsi="Times New Roman" w:cs="Times New Roman"/>
          <w:b/>
          <w:color w:val="000000"/>
          <w:sz w:val="24"/>
          <w:szCs w:val="24"/>
          <w:lang w:eastAsia="es-ES"/>
        </w:rPr>
      </w:pPr>
      <w:r w:rsidRPr="00033900">
        <w:rPr>
          <w:rFonts w:ascii="Times New Roman" w:eastAsia="Times New Roman" w:hAnsi="Times New Roman" w:cs="Times New Roman"/>
          <w:b/>
          <w:color w:val="000000"/>
          <w:sz w:val="24"/>
          <w:szCs w:val="24"/>
          <w:lang w:eastAsia="es-ES"/>
        </w:rPr>
        <w:t>La llegada a la universidad</w:t>
      </w:r>
    </w:p>
    <w:p w:rsidR="00924268" w:rsidRDefault="00924268" w:rsidP="00F40874">
      <w:pPr>
        <w:autoSpaceDE w:val="0"/>
        <w:autoSpaceDN w:val="0"/>
        <w:adjustRightInd w:val="0"/>
        <w:spacing w:line="240" w:lineRule="auto"/>
        <w:ind w:right="51"/>
        <w:jc w:val="both"/>
        <w:rPr>
          <w:rFonts w:ascii="Times New Roman" w:eastAsia="Times New Roman" w:hAnsi="Times New Roman" w:cs="Times New Roman"/>
          <w:color w:val="000000"/>
          <w:sz w:val="24"/>
          <w:szCs w:val="24"/>
          <w:lang w:eastAsia="es-ES"/>
        </w:rPr>
      </w:pPr>
    </w:p>
    <w:p w:rsidR="00F40874" w:rsidRPr="00F40874" w:rsidRDefault="00BC00A1" w:rsidP="00F40874">
      <w:pPr>
        <w:autoSpaceDE w:val="0"/>
        <w:autoSpaceDN w:val="0"/>
        <w:adjustRightInd w:val="0"/>
        <w:spacing w:line="240" w:lineRule="auto"/>
        <w:ind w:right="51"/>
        <w:jc w:val="both"/>
        <w:rPr>
          <w:rFonts w:ascii="Times New Roman" w:hAnsi="Times New Roman" w:cs="Times New Roman"/>
          <w:sz w:val="24"/>
          <w:szCs w:val="24"/>
        </w:rPr>
      </w:pPr>
      <w:r>
        <w:rPr>
          <w:rFonts w:ascii="Times New Roman" w:hAnsi="Times New Roman" w:cs="Times New Roman"/>
          <w:sz w:val="24"/>
          <w:szCs w:val="24"/>
        </w:rPr>
        <w:t>La transición de lx</w:t>
      </w:r>
      <w:r w:rsidR="00F40874" w:rsidRPr="00F40874">
        <w:rPr>
          <w:rFonts w:ascii="Times New Roman" w:hAnsi="Times New Roman" w:cs="Times New Roman"/>
          <w:sz w:val="24"/>
          <w:szCs w:val="24"/>
        </w:rPr>
        <w:t xml:space="preserve">s jóvenes a la universidad constituye un momento de ruptura en el que se combinan múltiples situaciones, como el pasaje de la adolescencia a la juventud, la elección personal respecto de un proyecto educativo propio, la introducción al mundo adulto, entre otros. Todo ello significa la superación de crisis, rupturas y cambios. </w:t>
      </w:r>
    </w:p>
    <w:p w:rsidR="00F40874" w:rsidRPr="00F40874" w:rsidRDefault="00F40874" w:rsidP="00F40874">
      <w:pPr>
        <w:autoSpaceDE w:val="0"/>
        <w:autoSpaceDN w:val="0"/>
        <w:adjustRightInd w:val="0"/>
        <w:spacing w:line="240" w:lineRule="auto"/>
        <w:ind w:right="51"/>
        <w:jc w:val="both"/>
        <w:rPr>
          <w:rFonts w:ascii="Times New Roman" w:hAnsi="Times New Roman" w:cs="Times New Roman"/>
          <w:sz w:val="24"/>
          <w:szCs w:val="24"/>
        </w:rPr>
      </w:pPr>
      <w:r w:rsidRPr="00F40874">
        <w:rPr>
          <w:rFonts w:ascii="Times New Roman" w:hAnsi="Times New Roman" w:cs="Times New Roman"/>
          <w:sz w:val="24"/>
          <w:szCs w:val="24"/>
        </w:rPr>
        <w:t>En cuanto a la transición en particular, consideramos que comprende un período que abarca el último año de la escuela secundaria y el primer año de la universidad. Dicha transición se encuentra marcada por tiempos institucionales, que no siempre están en consonancia con lo</w:t>
      </w:r>
      <w:r w:rsidR="00BC00A1">
        <w:rPr>
          <w:rFonts w:ascii="Times New Roman" w:hAnsi="Times New Roman" w:cs="Times New Roman"/>
          <w:sz w:val="24"/>
          <w:szCs w:val="24"/>
        </w:rPr>
        <w:t>s tiempos subjetivos. Para muchx</w:t>
      </w:r>
      <w:r w:rsidRPr="00F40874">
        <w:rPr>
          <w:rFonts w:ascii="Times New Roman" w:hAnsi="Times New Roman" w:cs="Times New Roman"/>
          <w:sz w:val="24"/>
          <w:szCs w:val="24"/>
        </w:rPr>
        <w:t>s jóvenes, implica una ruptura, el abandono de una institución conocida, para vincularse a otra con una cultura institucional diferente. Es un proceso complejo en el que intervienen múltiples factores, tanto sociales como académicos.</w:t>
      </w:r>
    </w:p>
    <w:p w:rsidR="00F40874" w:rsidRPr="00F40874" w:rsidRDefault="00F40874" w:rsidP="00F40874">
      <w:pPr>
        <w:pStyle w:val="Default"/>
        <w:ind w:right="51"/>
      </w:pPr>
      <w:r w:rsidRPr="00F40874">
        <w:t>Durante la transición</w:t>
      </w:r>
      <w:r w:rsidR="00BC00A1">
        <w:t xml:space="preserve"> escuela media - universidad, lx</w:t>
      </w:r>
      <w:r w:rsidRPr="00F40874">
        <w:t xml:space="preserve">s estudiantes se </w:t>
      </w:r>
      <w:r w:rsidRPr="00BC00A1">
        <w:t>sumergen</w:t>
      </w:r>
      <w:r w:rsidRPr="00F40874">
        <w:rPr>
          <w:i/>
        </w:rPr>
        <w:t xml:space="preserve"> </w:t>
      </w:r>
      <w:r w:rsidRPr="00F40874">
        <w:t xml:space="preserve">en una cultura distinta de la propia, en la que deben adquirir reglas, valores, normas de comportamiento nuevas, todo lo </w:t>
      </w:r>
      <w:r w:rsidRPr="00BC00A1">
        <w:t>necesario</w:t>
      </w:r>
      <w:r w:rsidRPr="00F40874">
        <w:t xml:space="preserve"> para ser miembros de la cultura universitaria. Todo ello implica un </w:t>
      </w:r>
      <w:r w:rsidRPr="00BC00A1">
        <w:t>desafío</w:t>
      </w:r>
      <w:r w:rsidR="00BC00A1">
        <w:t xml:space="preserve"> para lx</w:t>
      </w:r>
      <w:r w:rsidRPr="00F40874">
        <w:t xml:space="preserve">s </w:t>
      </w:r>
      <w:r w:rsidRPr="00BC00A1">
        <w:t>estudiantes inmigrantes</w:t>
      </w:r>
      <w:r w:rsidRPr="00F40874">
        <w:t xml:space="preserve"> (Boatto, Y., Vélez, G. y Bono, A., 2013)</w:t>
      </w:r>
      <w:r w:rsidRPr="00F40874">
        <w:rPr>
          <w:bCs/>
        </w:rPr>
        <w:t>.</w:t>
      </w:r>
    </w:p>
    <w:p w:rsidR="009B7281" w:rsidRDefault="009B7281" w:rsidP="00033900">
      <w:pPr>
        <w:spacing w:line="240" w:lineRule="auto"/>
        <w:jc w:val="both"/>
        <w:rPr>
          <w:rFonts w:ascii="Times New Roman" w:eastAsia="Times New Roman" w:hAnsi="Times New Roman" w:cs="Times New Roman"/>
          <w:color w:val="000000"/>
          <w:sz w:val="24"/>
          <w:szCs w:val="24"/>
          <w:lang w:eastAsia="es-ES"/>
        </w:rPr>
      </w:pPr>
    </w:p>
    <w:p w:rsidR="00033900" w:rsidRPr="00033900" w:rsidRDefault="00033900" w:rsidP="00033900">
      <w:pPr>
        <w:spacing w:line="240" w:lineRule="auto"/>
        <w:jc w:val="both"/>
        <w:rPr>
          <w:rFonts w:ascii="Times New Roman" w:hAnsi="Times New Roman" w:cs="Times New Roman"/>
          <w:sz w:val="24"/>
          <w:szCs w:val="24"/>
        </w:rPr>
      </w:pPr>
      <w:r w:rsidRPr="00033900">
        <w:rPr>
          <w:rFonts w:ascii="Times New Roman" w:eastAsia="Times New Roman" w:hAnsi="Times New Roman" w:cs="Times New Roman"/>
          <w:color w:val="000000"/>
          <w:sz w:val="24"/>
          <w:szCs w:val="24"/>
          <w:lang w:eastAsia="es-ES"/>
        </w:rPr>
        <w:t>E</w:t>
      </w:r>
      <w:r w:rsidR="003D20D6" w:rsidRPr="00033900">
        <w:rPr>
          <w:rFonts w:ascii="Times New Roman" w:hAnsi="Times New Roman" w:cs="Times New Roman"/>
          <w:sz w:val="24"/>
          <w:szCs w:val="24"/>
          <w:shd w:val="clear" w:color="auto" w:fill="FFFFFF"/>
        </w:rPr>
        <w:t>l</w:t>
      </w:r>
      <w:r w:rsidR="00BF6AEB">
        <w:rPr>
          <w:rFonts w:ascii="Times New Roman" w:hAnsi="Times New Roman" w:cs="Times New Roman"/>
          <w:sz w:val="24"/>
          <w:szCs w:val="24"/>
          <w:shd w:val="clear" w:color="auto" w:fill="FFFFFF"/>
        </w:rPr>
        <w:t xml:space="preserve"> Ciclo Básico Común de la </w:t>
      </w:r>
      <w:r w:rsidR="003D20D6" w:rsidRPr="00033900">
        <w:rPr>
          <w:rFonts w:ascii="Times New Roman" w:hAnsi="Times New Roman" w:cs="Times New Roman"/>
          <w:sz w:val="24"/>
          <w:szCs w:val="24"/>
          <w:shd w:val="clear" w:color="auto" w:fill="FFFFFF"/>
        </w:rPr>
        <w:t>UBA</w:t>
      </w:r>
      <w:r w:rsidR="00BF6AEB">
        <w:rPr>
          <w:rFonts w:ascii="Times New Roman" w:hAnsi="Times New Roman" w:cs="Times New Roman"/>
          <w:sz w:val="24"/>
          <w:szCs w:val="24"/>
          <w:shd w:val="clear" w:color="auto" w:fill="FFFFFF"/>
        </w:rPr>
        <w:t xml:space="preserve">, </w:t>
      </w:r>
      <w:r w:rsidR="00924268">
        <w:rPr>
          <w:rFonts w:ascii="Times New Roman" w:hAnsi="Times New Roman" w:cs="Times New Roman"/>
          <w:sz w:val="24"/>
          <w:szCs w:val="24"/>
          <w:shd w:val="clear" w:color="auto" w:fill="FFFFFF"/>
        </w:rPr>
        <w:t xml:space="preserve">como ya se dijo, </w:t>
      </w:r>
      <w:r w:rsidR="00BF6AEB">
        <w:rPr>
          <w:rFonts w:ascii="Times New Roman" w:hAnsi="Times New Roman" w:cs="Times New Roman"/>
          <w:sz w:val="24"/>
          <w:szCs w:val="24"/>
          <w:shd w:val="clear" w:color="auto" w:fill="FFFFFF"/>
        </w:rPr>
        <w:t xml:space="preserve">es el primer año de todas las carreras excepto las de la </w:t>
      </w:r>
      <w:r w:rsidR="00D3715E">
        <w:rPr>
          <w:rFonts w:ascii="Times New Roman" w:hAnsi="Times New Roman" w:cs="Times New Roman"/>
          <w:sz w:val="24"/>
          <w:szCs w:val="24"/>
          <w:shd w:val="clear" w:color="auto" w:fill="FFFFFF"/>
        </w:rPr>
        <w:t>facultad de Ciencias Económicas. R</w:t>
      </w:r>
      <w:r w:rsidR="003D20D6" w:rsidRPr="00033900">
        <w:rPr>
          <w:rFonts w:ascii="Times New Roman" w:hAnsi="Times New Roman" w:cs="Times New Roman"/>
          <w:sz w:val="24"/>
          <w:szCs w:val="24"/>
          <w:shd w:val="clear" w:color="auto" w:fill="FFFFFF"/>
        </w:rPr>
        <w:t xml:space="preserve">ecibe jóvenes aspirantes a ingresar en la educación superior, provenientes de trayectorias muy diversas, en un contexto masivo y muy heterogéneo. </w:t>
      </w:r>
      <w:r w:rsidR="00353C21">
        <w:rPr>
          <w:rFonts w:ascii="Times New Roman" w:hAnsi="Times New Roman" w:cs="Times New Roman"/>
          <w:sz w:val="24"/>
          <w:szCs w:val="24"/>
          <w:shd w:val="clear" w:color="auto" w:fill="FFFFFF"/>
        </w:rPr>
        <w:t>Así</w:t>
      </w:r>
      <w:r w:rsidR="00BF6AEB">
        <w:rPr>
          <w:rFonts w:ascii="Times New Roman" w:hAnsi="Times New Roman" w:cs="Times New Roman"/>
          <w:sz w:val="24"/>
          <w:szCs w:val="24"/>
          <w:shd w:val="clear" w:color="auto" w:fill="FFFFFF"/>
        </w:rPr>
        <w:t>, l</w:t>
      </w:r>
      <w:r w:rsidR="003D20D6" w:rsidRPr="00033900">
        <w:rPr>
          <w:rFonts w:ascii="Times New Roman" w:hAnsi="Times New Roman" w:cs="Times New Roman"/>
          <w:sz w:val="24"/>
          <w:szCs w:val="24"/>
        </w:rPr>
        <w:t>a masificación en el ingreso a las universidades integra un conjunto de cambios estructurales a nivel mundial, que coloca a la educación superior en un rol decisivo y a su vez en una oportunidad sin precedentes.</w:t>
      </w:r>
    </w:p>
    <w:p w:rsidR="003D20D6" w:rsidRPr="00033900" w:rsidRDefault="003D20D6" w:rsidP="00033900">
      <w:pPr>
        <w:spacing w:line="240" w:lineRule="auto"/>
        <w:jc w:val="both"/>
        <w:rPr>
          <w:rFonts w:ascii="Times New Roman" w:hAnsi="Times New Roman" w:cs="Times New Roman"/>
          <w:sz w:val="24"/>
          <w:szCs w:val="24"/>
        </w:rPr>
      </w:pPr>
      <w:r w:rsidRPr="00033900">
        <w:rPr>
          <w:rFonts w:ascii="Times New Roman" w:hAnsi="Times New Roman" w:cs="Times New Roman"/>
          <w:sz w:val="24"/>
          <w:szCs w:val="24"/>
        </w:rPr>
        <w:lastRenderedPageBreak/>
        <w:t>Estudiantes heterogénexs y diversxs, analizadxs desde la perspectiva de las desventajas que acumulan al llegar a la universidad. En ese sentido, “no solo el perfil de estudiantes es heterogéneo, sino que el crecimiento cuantitativo de instituciones también ha dado lugar a un sistema masificado, heterogéneo, diversificado e inconexo. Sobre esta idea, la autonomía universitaria termina de ilustrar la diversidad de instituciones existentes, tanto en su misión como en relación al pe</w:t>
      </w:r>
      <w:r w:rsidR="00033900" w:rsidRPr="00033900">
        <w:rPr>
          <w:rFonts w:ascii="Times New Roman" w:hAnsi="Times New Roman" w:cs="Times New Roman"/>
          <w:sz w:val="24"/>
          <w:szCs w:val="24"/>
        </w:rPr>
        <w:t>rfil de estudiantes que apuntan,</w:t>
      </w:r>
      <w:r w:rsidRPr="00033900">
        <w:rPr>
          <w:rFonts w:ascii="Times New Roman" w:hAnsi="Times New Roman" w:cs="Times New Roman"/>
          <w:sz w:val="24"/>
          <w:szCs w:val="24"/>
        </w:rPr>
        <w:t xml:space="preserve"> sus  prácticas pedagógicas</w:t>
      </w:r>
      <w:r w:rsidR="00033900" w:rsidRPr="00033900">
        <w:rPr>
          <w:rFonts w:ascii="Times New Roman" w:hAnsi="Times New Roman" w:cs="Times New Roman"/>
          <w:sz w:val="24"/>
          <w:szCs w:val="24"/>
        </w:rPr>
        <w:t>, modalidades de evaluación,</w:t>
      </w:r>
      <w:r w:rsidRPr="00033900">
        <w:rPr>
          <w:rFonts w:ascii="Times New Roman" w:hAnsi="Times New Roman" w:cs="Times New Roman"/>
          <w:sz w:val="24"/>
          <w:szCs w:val="24"/>
        </w:rPr>
        <w:t xml:space="preserve"> organización interna, etc.” (Naidorf y Perrotta, 2010, en </w:t>
      </w:r>
      <w:r w:rsidR="008D2EBA">
        <w:rPr>
          <w:rFonts w:ascii="Times New Roman" w:hAnsi="Times New Roman" w:cs="Times New Roman"/>
          <w:sz w:val="24"/>
          <w:szCs w:val="24"/>
        </w:rPr>
        <w:t>Corica, Otero y Merbilhaá, 2022, p.</w:t>
      </w:r>
      <w:r w:rsidRPr="00033900">
        <w:rPr>
          <w:rFonts w:ascii="Times New Roman" w:hAnsi="Times New Roman" w:cs="Times New Roman"/>
          <w:sz w:val="24"/>
          <w:szCs w:val="24"/>
        </w:rPr>
        <w:t xml:space="preserve"> 10).</w:t>
      </w:r>
    </w:p>
    <w:p w:rsidR="009775CF" w:rsidRDefault="00033900" w:rsidP="009775CF">
      <w:pPr>
        <w:spacing w:line="240" w:lineRule="auto"/>
        <w:ind w:right="49"/>
        <w:jc w:val="both"/>
        <w:rPr>
          <w:rFonts w:ascii="Times New Roman" w:hAnsi="Times New Roman" w:cs="Times New Roman"/>
          <w:sz w:val="24"/>
          <w:szCs w:val="24"/>
        </w:rPr>
      </w:pPr>
      <w:r w:rsidRPr="00033900">
        <w:rPr>
          <w:rFonts w:ascii="Times New Roman" w:eastAsia="Times New Roman" w:hAnsi="Times New Roman" w:cs="Times New Roman"/>
          <w:color w:val="000000"/>
          <w:sz w:val="24"/>
          <w:szCs w:val="24"/>
          <w:lang w:eastAsia="es-ES"/>
        </w:rPr>
        <w:t>Parece</w:t>
      </w:r>
      <w:r>
        <w:rPr>
          <w:rFonts w:ascii="Times New Roman" w:eastAsia="Times New Roman" w:hAnsi="Times New Roman" w:cs="Times New Roman"/>
          <w:color w:val="000000"/>
          <w:sz w:val="24"/>
          <w:szCs w:val="24"/>
          <w:lang w:eastAsia="es-ES"/>
        </w:rPr>
        <w:t xml:space="preserve"> oportuno recordar que</w:t>
      </w:r>
      <w:r w:rsidRPr="00033900">
        <w:rPr>
          <w:rFonts w:ascii="Times New Roman" w:eastAsia="Times New Roman" w:hAnsi="Times New Roman" w:cs="Times New Roman"/>
          <w:color w:val="000000"/>
          <w:sz w:val="24"/>
          <w:szCs w:val="24"/>
          <w:lang w:eastAsia="es-ES"/>
        </w:rPr>
        <w:t xml:space="preserve"> </w:t>
      </w:r>
      <w:r>
        <w:rPr>
          <w:rFonts w:ascii="Times New Roman" w:hAnsi="Times New Roman" w:cs="Times New Roman"/>
          <w:sz w:val="24"/>
          <w:szCs w:val="24"/>
        </w:rPr>
        <w:t>a</w:t>
      </w:r>
      <w:r w:rsidR="003D20D6" w:rsidRPr="00033900">
        <w:rPr>
          <w:rFonts w:ascii="Times New Roman" w:hAnsi="Times New Roman" w:cs="Times New Roman"/>
          <w:sz w:val="24"/>
          <w:szCs w:val="24"/>
        </w:rPr>
        <w:t xml:space="preserve"> </w:t>
      </w:r>
      <w:r>
        <w:rPr>
          <w:rFonts w:ascii="Times New Roman" w:hAnsi="Times New Roman" w:cs="Times New Roman"/>
          <w:sz w:val="24"/>
          <w:szCs w:val="24"/>
        </w:rPr>
        <w:t>partir de  la segunda posguerra</w:t>
      </w:r>
      <w:r w:rsidR="003D20D6" w:rsidRPr="00033900">
        <w:rPr>
          <w:rFonts w:ascii="Times New Roman" w:hAnsi="Times New Roman" w:cs="Times New Roman"/>
          <w:sz w:val="24"/>
          <w:szCs w:val="24"/>
        </w:rPr>
        <w:t xml:space="preserve"> los profundos cambios experimentados a nivel mundial han provocado una fuerte demanda social con el objetivo de lograr mayores oportunidades educativas en todos los niveles. La admisión restrictiva a la universidad se convirtió en un tema que merecía ser incorporado en la agenda gubernamental.</w:t>
      </w:r>
    </w:p>
    <w:p w:rsidR="009775CF" w:rsidRDefault="009775CF" w:rsidP="009775CF">
      <w:pPr>
        <w:spacing w:line="24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Hoy </w:t>
      </w:r>
      <w:r w:rsidRPr="00A538B4">
        <w:rPr>
          <w:rFonts w:ascii="Times New Roman" w:hAnsi="Times New Roman" w:cs="Times New Roman"/>
          <w:bCs/>
          <w:color w:val="000000" w:themeColor="text1"/>
          <w:sz w:val="24"/>
          <w:szCs w:val="24"/>
        </w:rPr>
        <w:t>existe un consenso generalizado sobre el derecho a la educación superior, desde documentos internacionales, regionales y nacionales</w:t>
      </w:r>
      <w:r>
        <w:rPr>
          <w:rFonts w:ascii="Times New Roman" w:hAnsi="Times New Roman" w:cs="Times New Roman"/>
          <w:bCs/>
          <w:color w:val="000000" w:themeColor="text1"/>
          <w:sz w:val="24"/>
          <w:szCs w:val="24"/>
        </w:rPr>
        <w:t>.</w:t>
      </w:r>
      <w:r w:rsidRPr="00A538B4">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Cabe recordar lo planteado en el documento final de </w:t>
      </w:r>
      <w:r>
        <w:rPr>
          <w:rFonts w:ascii="Times New Roman" w:hAnsi="Times New Roman" w:cs="Times New Roman"/>
          <w:sz w:val="24"/>
          <w:szCs w:val="24"/>
        </w:rPr>
        <w:t>l</w:t>
      </w:r>
      <w:r w:rsidRPr="0069020D">
        <w:rPr>
          <w:rFonts w:ascii="Times New Roman" w:hAnsi="Times New Roman" w:cs="Times New Roman"/>
          <w:sz w:val="24"/>
          <w:szCs w:val="24"/>
        </w:rPr>
        <w:t>a III Conferencia Regional de Educación Superior de América Latina y el Caribe</w:t>
      </w:r>
      <w:r>
        <w:rPr>
          <w:rFonts w:ascii="Times New Roman" w:hAnsi="Times New Roman" w:cs="Times New Roman"/>
          <w:sz w:val="24"/>
          <w:szCs w:val="24"/>
        </w:rPr>
        <w:t xml:space="preserve"> en 2018, que </w:t>
      </w:r>
      <w:r w:rsidRPr="0069020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9020D">
        <w:rPr>
          <w:rFonts w:ascii="Times New Roman" w:hAnsi="Times New Roman" w:cs="Times New Roman"/>
          <w:sz w:val="24"/>
          <w:szCs w:val="24"/>
        </w:rPr>
        <w:t>reafirma el postulado de la Educación Superior como un bien</w:t>
      </w:r>
      <w:r>
        <w:rPr>
          <w:rFonts w:ascii="Times New Roman" w:hAnsi="Times New Roman" w:cs="Times New Roman"/>
          <w:sz w:val="24"/>
          <w:szCs w:val="24"/>
        </w:rPr>
        <w:t xml:space="preserve"> </w:t>
      </w:r>
      <w:r w:rsidRPr="0069020D">
        <w:rPr>
          <w:rFonts w:ascii="Times New Roman" w:hAnsi="Times New Roman" w:cs="Times New Roman"/>
          <w:sz w:val="24"/>
          <w:szCs w:val="24"/>
        </w:rPr>
        <w:t>público social, un derecho humano y universal, y un deber de los Estados. Estos</w:t>
      </w:r>
      <w:r>
        <w:rPr>
          <w:rFonts w:ascii="Times New Roman" w:hAnsi="Times New Roman" w:cs="Times New Roman"/>
          <w:sz w:val="24"/>
          <w:szCs w:val="24"/>
        </w:rPr>
        <w:t xml:space="preserve"> </w:t>
      </w:r>
      <w:r w:rsidRPr="0069020D">
        <w:rPr>
          <w:rFonts w:ascii="Times New Roman" w:hAnsi="Times New Roman" w:cs="Times New Roman"/>
          <w:sz w:val="24"/>
          <w:szCs w:val="24"/>
        </w:rPr>
        <w:t>principios se fundan en la convicción profunda de que el acceso, el uso y la</w:t>
      </w:r>
      <w:r>
        <w:rPr>
          <w:rFonts w:ascii="Times New Roman" w:hAnsi="Times New Roman" w:cs="Times New Roman"/>
          <w:sz w:val="24"/>
          <w:szCs w:val="24"/>
        </w:rPr>
        <w:t xml:space="preserve"> </w:t>
      </w:r>
      <w:r w:rsidRPr="0069020D">
        <w:rPr>
          <w:rFonts w:ascii="Times New Roman" w:hAnsi="Times New Roman" w:cs="Times New Roman"/>
          <w:sz w:val="24"/>
          <w:szCs w:val="24"/>
        </w:rPr>
        <w:t>democratización del conocimiento es un bien social, colectivo y estratégico, esencial para</w:t>
      </w:r>
      <w:r>
        <w:rPr>
          <w:rFonts w:ascii="Times New Roman" w:hAnsi="Times New Roman" w:cs="Times New Roman"/>
          <w:sz w:val="24"/>
          <w:szCs w:val="24"/>
        </w:rPr>
        <w:t xml:space="preserve"> </w:t>
      </w:r>
      <w:r w:rsidRPr="0069020D">
        <w:rPr>
          <w:rFonts w:ascii="Times New Roman" w:hAnsi="Times New Roman" w:cs="Times New Roman"/>
          <w:sz w:val="24"/>
          <w:szCs w:val="24"/>
        </w:rPr>
        <w:t>poder garantizar los derechos humanos básicos e imprescindibles para el buen vivir de</w:t>
      </w:r>
      <w:r>
        <w:rPr>
          <w:rFonts w:ascii="Times New Roman" w:hAnsi="Times New Roman" w:cs="Times New Roman"/>
          <w:sz w:val="24"/>
          <w:szCs w:val="24"/>
        </w:rPr>
        <w:t xml:space="preserve"> nuestros pueblos […]. </w:t>
      </w:r>
      <w:r w:rsidRPr="0069020D">
        <w:rPr>
          <w:rFonts w:ascii="Times New Roman" w:hAnsi="Times New Roman" w:cs="Times New Roman"/>
          <w:sz w:val="24"/>
          <w:szCs w:val="24"/>
        </w:rPr>
        <w:t xml:space="preserve">En pleno siglo XXI, </w:t>
      </w:r>
      <w:r>
        <w:rPr>
          <w:rFonts w:ascii="Times New Roman" w:hAnsi="Times New Roman" w:cs="Times New Roman"/>
          <w:sz w:val="24"/>
          <w:szCs w:val="24"/>
        </w:rPr>
        <w:t xml:space="preserve">[…] </w:t>
      </w:r>
      <w:r w:rsidRPr="0069020D">
        <w:rPr>
          <w:rFonts w:ascii="Times New Roman" w:hAnsi="Times New Roman" w:cs="Times New Roman"/>
          <w:sz w:val="24"/>
          <w:szCs w:val="24"/>
        </w:rPr>
        <w:t>la</w:t>
      </w:r>
      <w:r>
        <w:rPr>
          <w:rFonts w:ascii="Times New Roman" w:hAnsi="Times New Roman" w:cs="Times New Roman"/>
          <w:sz w:val="24"/>
          <w:szCs w:val="24"/>
        </w:rPr>
        <w:t xml:space="preserve"> </w:t>
      </w:r>
      <w:r w:rsidRPr="0069020D">
        <w:rPr>
          <w:rFonts w:ascii="Times New Roman" w:hAnsi="Times New Roman" w:cs="Times New Roman"/>
          <w:sz w:val="24"/>
          <w:szCs w:val="24"/>
        </w:rPr>
        <w:t>desigualdad regional y mundial es tan pronunciada, que en muchas situaciones y</w:t>
      </w:r>
      <w:r>
        <w:rPr>
          <w:rFonts w:ascii="Times New Roman" w:hAnsi="Times New Roman" w:cs="Times New Roman"/>
          <w:sz w:val="24"/>
          <w:szCs w:val="24"/>
        </w:rPr>
        <w:t xml:space="preserve"> </w:t>
      </w:r>
      <w:r w:rsidRPr="0069020D">
        <w:rPr>
          <w:rFonts w:ascii="Times New Roman" w:hAnsi="Times New Roman" w:cs="Times New Roman"/>
          <w:sz w:val="24"/>
          <w:szCs w:val="24"/>
        </w:rPr>
        <w:t xml:space="preserve">contextos existen comunidades </w:t>
      </w:r>
      <w:r>
        <w:rPr>
          <w:rFonts w:ascii="Times New Roman" w:hAnsi="Times New Roman" w:cs="Times New Roman"/>
          <w:sz w:val="24"/>
          <w:szCs w:val="24"/>
        </w:rPr>
        <w:t xml:space="preserve"> </w:t>
      </w:r>
      <w:r w:rsidRPr="0069020D">
        <w:rPr>
          <w:rFonts w:ascii="Times New Roman" w:hAnsi="Times New Roman" w:cs="Times New Roman"/>
          <w:sz w:val="24"/>
          <w:szCs w:val="24"/>
        </w:rPr>
        <w:t>que no tienen acceso a la educación superior, porque</w:t>
      </w:r>
      <w:r>
        <w:rPr>
          <w:rFonts w:ascii="Times New Roman" w:hAnsi="Times New Roman" w:cs="Times New Roman"/>
          <w:sz w:val="24"/>
          <w:szCs w:val="24"/>
        </w:rPr>
        <w:t xml:space="preserve"> é</w:t>
      </w:r>
      <w:r w:rsidRPr="0069020D">
        <w:rPr>
          <w:rFonts w:ascii="Times New Roman" w:hAnsi="Times New Roman" w:cs="Times New Roman"/>
          <w:sz w:val="24"/>
          <w:szCs w:val="24"/>
        </w:rPr>
        <w:t xml:space="preserve">sta aún sigue siendo un privilegio y </w:t>
      </w:r>
      <w:r>
        <w:rPr>
          <w:rFonts w:ascii="Times New Roman" w:hAnsi="Times New Roman" w:cs="Times New Roman"/>
          <w:sz w:val="24"/>
          <w:szCs w:val="24"/>
        </w:rPr>
        <w:t xml:space="preserve"> </w:t>
      </w:r>
      <w:r w:rsidRPr="0069020D">
        <w:rPr>
          <w:rFonts w:ascii="Times New Roman" w:hAnsi="Times New Roman" w:cs="Times New Roman"/>
          <w:sz w:val="24"/>
          <w:szCs w:val="24"/>
        </w:rPr>
        <w:t>no un derecho, como anhelaron los jóvenes en 1918.</w:t>
      </w:r>
      <w:r>
        <w:rPr>
          <w:rFonts w:ascii="Times New Roman" w:hAnsi="Times New Roman" w:cs="Times New Roman"/>
          <w:sz w:val="24"/>
          <w:szCs w:val="24"/>
        </w:rPr>
        <w:t>”</w:t>
      </w:r>
    </w:p>
    <w:p w:rsidR="009775CF" w:rsidRDefault="009775CF" w:rsidP="009775CF">
      <w:pPr>
        <w:spacing w:line="240" w:lineRule="auto"/>
        <w:ind w:right="49"/>
        <w:jc w:val="both"/>
        <w:rPr>
          <w:rFonts w:ascii="Times New Roman" w:hAnsi="Times New Roman" w:cs="Times New Roman"/>
          <w:sz w:val="24"/>
          <w:szCs w:val="24"/>
        </w:rPr>
      </w:pPr>
      <w:r>
        <w:rPr>
          <w:rFonts w:ascii="Times New Roman" w:hAnsi="Times New Roman" w:cs="Times New Roman"/>
          <w:bCs/>
          <w:sz w:val="24"/>
          <w:szCs w:val="24"/>
        </w:rPr>
        <w:t>Con esa perspectiva</w:t>
      </w:r>
      <w:r w:rsidRPr="00033900">
        <w:rPr>
          <w:rFonts w:ascii="Times New Roman" w:hAnsi="Times New Roman" w:cs="Times New Roman"/>
          <w:bCs/>
          <w:sz w:val="24"/>
          <w:szCs w:val="24"/>
        </w:rPr>
        <w:t xml:space="preserve">, estamos de acuerdo en que </w:t>
      </w:r>
      <w:r w:rsidRPr="00033900">
        <w:rPr>
          <w:rFonts w:ascii="Times New Roman" w:hAnsi="Times New Roman" w:cs="Times New Roman"/>
          <w:sz w:val="24"/>
          <w:szCs w:val="24"/>
        </w:rPr>
        <w:t>“el derecho humano básico a la educación no empieza y acaba con la educación escolar. </w:t>
      </w:r>
      <w:r w:rsidRPr="00033900">
        <w:rPr>
          <w:rStyle w:val="Textoennegrita"/>
          <w:rFonts w:ascii="Times New Roman" w:hAnsi="Times New Roman" w:cs="Times New Roman"/>
          <w:b w:val="0"/>
          <w:sz w:val="24"/>
          <w:szCs w:val="24"/>
        </w:rPr>
        <w:t>La educación superior es parte integral del derecho a la educación a lo largo de toda la vida</w:t>
      </w:r>
      <w:r w:rsidRPr="00033900">
        <w:rPr>
          <w:rFonts w:ascii="Times New Roman" w:hAnsi="Times New Roman" w:cs="Times New Roman"/>
          <w:sz w:val="24"/>
          <w:szCs w:val="24"/>
        </w:rPr>
        <w:t>, desde la educación preescolar hasta el aprendizaje a lo largo de toda la vida.”</w:t>
      </w:r>
      <w:r>
        <w:rPr>
          <w:rFonts w:ascii="Times New Roman" w:hAnsi="Times New Roman" w:cs="Times New Roman"/>
          <w:sz w:val="24"/>
          <w:szCs w:val="24"/>
        </w:rPr>
        <w:t xml:space="preserve"> (UNESCO, 2024).</w:t>
      </w:r>
    </w:p>
    <w:p w:rsidR="009775CF" w:rsidRDefault="003D20D6" w:rsidP="00033900">
      <w:pPr>
        <w:spacing w:line="240" w:lineRule="auto"/>
        <w:ind w:right="49"/>
        <w:jc w:val="both"/>
        <w:rPr>
          <w:rFonts w:ascii="Times New Roman" w:hAnsi="Times New Roman" w:cs="Times New Roman"/>
          <w:sz w:val="24"/>
          <w:szCs w:val="24"/>
        </w:rPr>
      </w:pPr>
      <w:r w:rsidRPr="00033900">
        <w:rPr>
          <w:rFonts w:ascii="Times New Roman" w:hAnsi="Times New Roman" w:cs="Times New Roman"/>
          <w:color w:val="000000" w:themeColor="text1"/>
          <w:sz w:val="24"/>
          <w:szCs w:val="24"/>
        </w:rPr>
        <w:t xml:space="preserve">En el caso de la Argentina, y a pesar de que la mayoría de las universidades nacionales postula el ingreso libre, los altos índices de deserción constituyen un fuerte cuestionamiento a la democratización de la educación superior. </w:t>
      </w:r>
      <w:r w:rsidRPr="00033900">
        <w:rPr>
          <w:rFonts w:ascii="Times New Roman" w:hAnsi="Times New Roman" w:cs="Times New Roman"/>
          <w:sz w:val="24"/>
          <w:szCs w:val="24"/>
        </w:rPr>
        <w:t>Existen mecanismos de selección que son curriculares, de organización, socioculturales, entre otros; actúan de forma articulada y provocan que, a la larga, se vaya definiendo quiénes acceden a la universidad y quiénes luego permanecen en ella. En estrecho contacto con los mecanismos de selección, las trayectorias constituyen un aspecto fundamental a tener en cuenta (Nicastro y Greco, 2009).</w:t>
      </w:r>
    </w:p>
    <w:p w:rsidR="003D20D6" w:rsidRDefault="003D20D6" w:rsidP="00033900">
      <w:pPr>
        <w:spacing w:line="240" w:lineRule="auto"/>
        <w:ind w:right="49"/>
        <w:jc w:val="both"/>
        <w:rPr>
          <w:rFonts w:ascii="Times New Roman" w:hAnsi="Times New Roman" w:cs="Times New Roman"/>
          <w:sz w:val="24"/>
          <w:szCs w:val="24"/>
        </w:rPr>
      </w:pPr>
      <w:r w:rsidRPr="00033900">
        <w:rPr>
          <w:rFonts w:ascii="Times New Roman" w:hAnsi="Times New Roman" w:cs="Times New Roman"/>
          <w:sz w:val="24"/>
          <w:szCs w:val="24"/>
        </w:rPr>
        <w:t xml:space="preserve">La cuestión del ingreso suele aparecer asociada al bajo rendimiento de lxs estudiantes. A ello se suman – reitero - los elevados índices de desgranamiento que se verifican en los primeros tramos de las carreras. Es así que el problema es ubicado en lxs sujetos ingresantes quienes, a pesar de sus múltiples diferencias, tienen en común su deseo de convertirse en estudiantes universitarixs, la incertidumbre y el miedo a lo desconocido, al fracaso, a no poder sostener las expectativas de otrxs. </w:t>
      </w:r>
    </w:p>
    <w:p w:rsidR="00B065DE" w:rsidRDefault="00353C21" w:rsidP="003E6C92">
      <w:pPr>
        <w:spacing w:line="240" w:lineRule="auto"/>
        <w:ind w:right="49"/>
        <w:jc w:val="both"/>
        <w:rPr>
          <w:rFonts w:ascii="Times New Roman" w:hAnsi="Times New Roman" w:cs="Times New Roman"/>
          <w:sz w:val="24"/>
          <w:szCs w:val="24"/>
        </w:rPr>
      </w:pPr>
      <w:r>
        <w:rPr>
          <w:rFonts w:ascii="Times New Roman" w:hAnsi="Times New Roman" w:cs="Times New Roman"/>
          <w:sz w:val="24"/>
          <w:szCs w:val="24"/>
        </w:rPr>
        <w:t xml:space="preserve">Para Soledad Vercellino (2023, p. </w:t>
      </w:r>
      <w:r w:rsidR="00B065DE">
        <w:rPr>
          <w:rFonts w:ascii="Times New Roman" w:hAnsi="Times New Roman" w:cs="Times New Roman"/>
          <w:sz w:val="24"/>
          <w:szCs w:val="24"/>
        </w:rPr>
        <w:t xml:space="preserve">106), “La literatura coincide en que las condiciones existenciales y materiales de vida interjuegan de manera más o menos determinante […] en las posibilidades de persistir en los estudios universitarios. Asimismo, </w:t>
      </w:r>
      <w:r w:rsidR="00B065DE">
        <w:rPr>
          <w:rFonts w:ascii="Times New Roman" w:hAnsi="Times New Roman" w:cs="Times New Roman"/>
          <w:sz w:val="24"/>
          <w:szCs w:val="24"/>
        </w:rPr>
        <w:lastRenderedPageBreak/>
        <w:t>coinciden en que en la última década dichas condiciones se caracterizan a nivel global por la profundización de la desigualdad social” (Ezcurra, 2018, en Vercellino, op.cit.).</w:t>
      </w:r>
    </w:p>
    <w:p w:rsidR="003E6C92" w:rsidRDefault="003E6C92" w:rsidP="003E6C92">
      <w:pPr>
        <w:pStyle w:val="Textonotapie"/>
        <w:rPr>
          <w:rFonts w:ascii="Times New Roman" w:hAnsi="Times New Roman"/>
          <w:sz w:val="24"/>
          <w:szCs w:val="24"/>
          <w:lang w:val="es-ES"/>
        </w:rPr>
      </w:pPr>
      <w:r>
        <w:rPr>
          <w:rFonts w:ascii="Times New Roman" w:hAnsi="Times New Roman"/>
          <w:sz w:val="24"/>
          <w:szCs w:val="24"/>
          <w:lang w:val="es-ES"/>
        </w:rPr>
        <w:t xml:space="preserve">En la </w:t>
      </w:r>
      <w:r w:rsidRPr="003E6C92">
        <w:rPr>
          <w:rFonts w:ascii="Times New Roman" w:hAnsi="Times New Roman"/>
          <w:sz w:val="24"/>
          <w:szCs w:val="24"/>
          <w:lang w:val="es-ES"/>
        </w:rPr>
        <w:t xml:space="preserve">U.B.A., </w:t>
      </w:r>
      <w:r>
        <w:rPr>
          <w:rFonts w:ascii="Times New Roman" w:hAnsi="Times New Roman"/>
          <w:sz w:val="24"/>
          <w:szCs w:val="24"/>
          <w:lang w:val="es-ES"/>
        </w:rPr>
        <w:t>en particular, “</w:t>
      </w:r>
      <w:r w:rsidRPr="003E6C92">
        <w:rPr>
          <w:rFonts w:ascii="Times New Roman" w:hAnsi="Times New Roman"/>
          <w:sz w:val="24"/>
          <w:szCs w:val="24"/>
          <w:lang w:val="es-ES"/>
        </w:rPr>
        <w:t>el ingreso irrestricto, al recibir jóvenes de distintos sectores sociales, tuvo un resultado contrario a sus aspiraciones: la mitad de sus estudiantes no estuvieron en condiciones de permanecer y terminar los estudios.” (Carli, S</w:t>
      </w:r>
      <w:r>
        <w:rPr>
          <w:rFonts w:ascii="Times New Roman" w:hAnsi="Times New Roman"/>
          <w:sz w:val="24"/>
          <w:szCs w:val="24"/>
          <w:lang w:val="es-ES"/>
        </w:rPr>
        <w:t xml:space="preserve">., 2012, p. </w:t>
      </w:r>
      <w:r w:rsidRPr="003E6C92">
        <w:rPr>
          <w:rFonts w:ascii="Times New Roman" w:hAnsi="Times New Roman"/>
          <w:sz w:val="24"/>
          <w:szCs w:val="24"/>
          <w:lang w:val="es-ES"/>
        </w:rPr>
        <w:t>64).</w:t>
      </w:r>
    </w:p>
    <w:p w:rsidR="003E6C92" w:rsidRDefault="003E6C92" w:rsidP="003E6C92">
      <w:pPr>
        <w:pStyle w:val="Textonotapie"/>
        <w:rPr>
          <w:rFonts w:ascii="Times New Roman" w:hAnsi="Times New Roman"/>
          <w:sz w:val="24"/>
          <w:szCs w:val="24"/>
          <w:lang w:val="es-ES"/>
        </w:rPr>
      </w:pPr>
    </w:p>
    <w:p w:rsidR="00BF6AEB" w:rsidRDefault="0044031A" w:rsidP="003E6C92">
      <w:pPr>
        <w:pStyle w:val="Textonotapie"/>
        <w:rPr>
          <w:rFonts w:ascii="Times New Roman" w:hAnsi="Times New Roman"/>
          <w:sz w:val="24"/>
          <w:szCs w:val="24"/>
        </w:rPr>
      </w:pPr>
      <w:r>
        <w:rPr>
          <w:rFonts w:ascii="Times New Roman" w:hAnsi="Times New Roman"/>
          <w:sz w:val="24"/>
          <w:szCs w:val="24"/>
        </w:rPr>
        <w:t xml:space="preserve">Hace años Ana María Ezcurra (en Gluz, 2011) planteó </w:t>
      </w:r>
      <w:r w:rsidR="001154BA" w:rsidRPr="0044031A">
        <w:rPr>
          <w:rFonts w:ascii="Times New Roman" w:hAnsi="Times New Roman"/>
          <w:sz w:val="24"/>
          <w:szCs w:val="24"/>
        </w:rPr>
        <w:t xml:space="preserve">el interrogante de la </w:t>
      </w:r>
      <w:r>
        <w:rPr>
          <w:rFonts w:ascii="Times New Roman" w:hAnsi="Times New Roman"/>
          <w:sz w:val="24"/>
          <w:szCs w:val="24"/>
        </w:rPr>
        <w:t>“</w:t>
      </w:r>
      <w:r w:rsidR="001154BA" w:rsidRPr="0044031A">
        <w:rPr>
          <w:rFonts w:ascii="Times New Roman" w:hAnsi="Times New Roman"/>
          <w:sz w:val="24"/>
          <w:szCs w:val="24"/>
        </w:rPr>
        <w:t>inclusión excluyente</w:t>
      </w:r>
      <w:r>
        <w:rPr>
          <w:rFonts w:ascii="Times New Roman" w:hAnsi="Times New Roman"/>
          <w:sz w:val="24"/>
          <w:szCs w:val="24"/>
        </w:rPr>
        <w:t>”</w:t>
      </w:r>
      <w:r w:rsidR="001154BA" w:rsidRPr="0044031A">
        <w:rPr>
          <w:rFonts w:ascii="Times New Roman" w:hAnsi="Times New Roman"/>
          <w:sz w:val="24"/>
          <w:szCs w:val="24"/>
        </w:rPr>
        <w:t xml:space="preserve">, </w:t>
      </w:r>
      <w:r>
        <w:rPr>
          <w:rFonts w:ascii="Times New Roman" w:hAnsi="Times New Roman"/>
          <w:sz w:val="24"/>
          <w:szCs w:val="24"/>
        </w:rPr>
        <w:t>y usó</w:t>
      </w:r>
      <w:r w:rsidR="001154BA" w:rsidRPr="0044031A">
        <w:rPr>
          <w:rFonts w:ascii="Times New Roman" w:hAnsi="Times New Roman"/>
          <w:sz w:val="24"/>
          <w:szCs w:val="24"/>
        </w:rPr>
        <w:t xml:space="preserve"> la imagen de un</w:t>
      </w:r>
      <w:r>
        <w:rPr>
          <w:rFonts w:ascii="Times New Roman" w:hAnsi="Times New Roman"/>
          <w:sz w:val="24"/>
          <w:szCs w:val="24"/>
        </w:rPr>
        <w:t>a puerta giratoria por la que lx</w:t>
      </w:r>
      <w:r w:rsidR="001154BA" w:rsidRPr="0044031A">
        <w:rPr>
          <w:rFonts w:ascii="Times New Roman" w:hAnsi="Times New Roman"/>
          <w:sz w:val="24"/>
          <w:szCs w:val="24"/>
        </w:rPr>
        <w:t>s aspirantes ingresan al cicl</w:t>
      </w:r>
      <w:r>
        <w:rPr>
          <w:rFonts w:ascii="Times New Roman" w:hAnsi="Times New Roman"/>
          <w:sz w:val="24"/>
          <w:szCs w:val="24"/>
        </w:rPr>
        <w:t>o superior, resultando expulsadx</w:t>
      </w:r>
      <w:r w:rsidR="001154BA" w:rsidRPr="0044031A">
        <w:rPr>
          <w:rFonts w:ascii="Times New Roman" w:hAnsi="Times New Roman"/>
          <w:sz w:val="24"/>
          <w:szCs w:val="24"/>
        </w:rPr>
        <w:t>s de manera casi i</w:t>
      </w:r>
      <w:r>
        <w:rPr>
          <w:rFonts w:ascii="Times New Roman" w:hAnsi="Times New Roman"/>
          <w:sz w:val="24"/>
          <w:szCs w:val="24"/>
        </w:rPr>
        <w:t>nmediata. En su análisis incluyó</w:t>
      </w:r>
      <w:r w:rsidR="001154BA" w:rsidRPr="0044031A">
        <w:rPr>
          <w:rFonts w:ascii="Times New Roman" w:hAnsi="Times New Roman"/>
          <w:sz w:val="24"/>
          <w:szCs w:val="24"/>
        </w:rPr>
        <w:t xml:space="preserve"> </w:t>
      </w:r>
      <w:r>
        <w:rPr>
          <w:rFonts w:ascii="Times New Roman" w:hAnsi="Times New Roman"/>
          <w:sz w:val="24"/>
          <w:szCs w:val="24"/>
        </w:rPr>
        <w:t>“</w:t>
      </w:r>
      <w:r w:rsidR="001154BA" w:rsidRPr="0044031A">
        <w:rPr>
          <w:rFonts w:ascii="Times New Roman" w:hAnsi="Times New Roman"/>
          <w:sz w:val="24"/>
          <w:szCs w:val="24"/>
        </w:rPr>
        <w:t>causales condicionantes</w:t>
      </w:r>
      <w:r>
        <w:rPr>
          <w:rFonts w:ascii="Times New Roman" w:hAnsi="Times New Roman"/>
          <w:sz w:val="24"/>
          <w:szCs w:val="24"/>
        </w:rPr>
        <w:t>”</w:t>
      </w:r>
      <w:r w:rsidR="001154BA" w:rsidRPr="0044031A">
        <w:rPr>
          <w:rFonts w:ascii="Times New Roman" w:hAnsi="Times New Roman"/>
          <w:sz w:val="24"/>
          <w:szCs w:val="24"/>
        </w:rPr>
        <w:t xml:space="preserve"> tales como dificultades académicas severas </w:t>
      </w:r>
      <w:r>
        <w:rPr>
          <w:rFonts w:ascii="Times New Roman" w:hAnsi="Times New Roman"/>
          <w:sz w:val="24"/>
          <w:szCs w:val="24"/>
        </w:rPr>
        <w:t>que afectan principalmente a lxs alumnx</w:t>
      </w:r>
      <w:r w:rsidR="001154BA" w:rsidRPr="0044031A">
        <w:rPr>
          <w:rFonts w:ascii="Times New Roman" w:hAnsi="Times New Roman"/>
          <w:sz w:val="24"/>
          <w:szCs w:val="24"/>
        </w:rPr>
        <w:t>s de estatus socioeconómico en desventaja. A ellas se suman los factores eco</w:t>
      </w:r>
      <w:r>
        <w:rPr>
          <w:rFonts w:ascii="Times New Roman" w:hAnsi="Times New Roman"/>
          <w:sz w:val="24"/>
          <w:szCs w:val="24"/>
        </w:rPr>
        <w:t xml:space="preserve">nómicos y </w:t>
      </w:r>
      <w:r w:rsidR="001154BA" w:rsidRPr="0044031A">
        <w:rPr>
          <w:rFonts w:ascii="Times New Roman" w:hAnsi="Times New Roman"/>
          <w:sz w:val="24"/>
          <w:szCs w:val="24"/>
        </w:rPr>
        <w:t>el nivel de actividad laboral del estudiante. Aunque esta postura tiene sus controversias resulta una mirada que representa parte del pensamiento actual en torno al tema.</w:t>
      </w:r>
    </w:p>
    <w:p w:rsidR="003616CA" w:rsidRDefault="003616CA" w:rsidP="003E6C92">
      <w:pPr>
        <w:pStyle w:val="Textonotapie"/>
        <w:rPr>
          <w:rFonts w:ascii="Times New Roman" w:hAnsi="Times New Roman"/>
          <w:sz w:val="24"/>
          <w:szCs w:val="24"/>
        </w:rPr>
      </w:pPr>
    </w:p>
    <w:p w:rsidR="003E6C92" w:rsidRDefault="001154BA" w:rsidP="003E6C92">
      <w:pPr>
        <w:spacing w:line="240" w:lineRule="auto"/>
        <w:ind w:right="49"/>
        <w:jc w:val="both"/>
        <w:rPr>
          <w:rFonts w:ascii="Times New Roman" w:hAnsi="Times New Roman" w:cs="Times New Roman"/>
          <w:sz w:val="24"/>
          <w:szCs w:val="24"/>
        </w:rPr>
      </w:pPr>
      <w:r w:rsidRPr="00BF6AEB">
        <w:rPr>
          <w:rFonts w:ascii="Times New Roman" w:hAnsi="Times New Roman" w:cs="Times New Roman"/>
          <w:sz w:val="24"/>
          <w:szCs w:val="24"/>
        </w:rPr>
        <w:t>P</w:t>
      </w:r>
      <w:r w:rsidR="00353C21">
        <w:rPr>
          <w:rFonts w:ascii="Times New Roman" w:hAnsi="Times New Roman" w:cs="Times New Roman"/>
          <w:sz w:val="24"/>
          <w:szCs w:val="24"/>
        </w:rPr>
        <w:t xml:space="preserve">or su parte Nora Gluz (op. cit., p. </w:t>
      </w:r>
      <w:r w:rsidRPr="00BF6AEB">
        <w:rPr>
          <w:rFonts w:ascii="Times New Roman" w:hAnsi="Times New Roman" w:cs="Times New Roman"/>
          <w:sz w:val="24"/>
          <w:szCs w:val="24"/>
        </w:rPr>
        <w:t>11</w:t>
      </w:r>
      <w:r w:rsidR="0044031A" w:rsidRPr="00BF6AEB">
        <w:rPr>
          <w:rFonts w:ascii="Times New Roman" w:hAnsi="Times New Roman" w:cs="Times New Roman"/>
          <w:sz w:val="24"/>
          <w:szCs w:val="24"/>
        </w:rPr>
        <w:t>) afirmó</w:t>
      </w:r>
      <w:r w:rsidRPr="00BF6AEB">
        <w:rPr>
          <w:rFonts w:ascii="Times New Roman" w:hAnsi="Times New Roman" w:cs="Times New Roman"/>
          <w:sz w:val="24"/>
          <w:szCs w:val="24"/>
        </w:rPr>
        <w:t xml:space="preserve"> que “en la política de admisión a la universidad existe una tensión entre dinámicas tendientes a la democratización social del acceso y permanencia en la universidad y otras de corte selectivo, producto del origen elitista de la institución universitaria.</w:t>
      </w:r>
      <w:r w:rsidR="0044031A" w:rsidRPr="00BF6AEB">
        <w:rPr>
          <w:rFonts w:ascii="Times New Roman" w:hAnsi="Times New Roman" w:cs="Times New Roman"/>
          <w:sz w:val="24"/>
          <w:szCs w:val="24"/>
        </w:rPr>
        <w:t xml:space="preserve">” Para la autora, </w:t>
      </w:r>
      <w:r w:rsidRPr="00BF6AEB">
        <w:rPr>
          <w:rFonts w:ascii="Times New Roman" w:hAnsi="Times New Roman" w:cs="Times New Roman"/>
          <w:sz w:val="24"/>
          <w:szCs w:val="24"/>
        </w:rPr>
        <w:t xml:space="preserve">atender a la heterogeneidad social de la nueva población estudiantil en el orden de responder a los </w:t>
      </w:r>
      <w:r w:rsidR="0044031A" w:rsidRPr="00BF6AEB">
        <w:rPr>
          <w:rFonts w:ascii="Times New Roman" w:hAnsi="Times New Roman" w:cs="Times New Roman"/>
          <w:sz w:val="24"/>
          <w:szCs w:val="24"/>
        </w:rPr>
        <w:t>“</w:t>
      </w:r>
      <w:r w:rsidRPr="00BF6AEB">
        <w:rPr>
          <w:rFonts w:ascii="Times New Roman" w:hAnsi="Times New Roman" w:cs="Times New Roman"/>
          <w:sz w:val="24"/>
          <w:szCs w:val="24"/>
        </w:rPr>
        <w:t>desafíos de la democratización en el nivel superior</w:t>
      </w:r>
      <w:r w:rsidR="0044031A" w:rsidRPr="00BF6AEB">
        <w:rPr>
          <w:rFonts w:ascii="Times New Roman" w:hAnsi="Times New Roman" w:cs="Times New Roman"/>
          <w:sz w:val="24"/>
          <w:szCs w:val="24"/>
        </w:rPr>
        <w:t>” se convertía en un aspecto fundamental.</w:t>
      </w:r>
    </w:p>
    <w:p w:rsidR="005757CF" w:rsidRDefault="00BF6AEB" w:rsidP="005757CF">
      <w:pPr>
        <w:spacing w:line="240" w:lineRule="auto"/>
        <w:ind w:right="51"/>
        <w:jc w:val="both"/>
        <w:rPr>
          <w:rFonts w:ascii="Times New Roman" w:hAnsi="Times New Roman" w:cs="Times New Roman"/>
          <w:sz w:val="24"/>
          <w:szCs w:val="24"/>
        </w:rPr>
      </w:pPr>
      <w:r w:rsidRPr="003E6C92">
        <w:rPr>
          <w:rFonts w:ascii="Times New Roman" w:hAnsi="Times New Roman" w:cs="Times New Roman"/>
          <w:sz w:val="24"/>
          <w:szCs w:val="24"/>
        </w:rPr>
        <w:t xml:space="preserve">En la reflexión sobre el ingreso a la universidad no podemos soslayar </w:t>
      </w:r>
      <w:r w:rsidR="00F40874" w:rsidRPr="003E6C92">
        <w:rPr>
          <w:rFonts w:ascii="Times New Roman" w:hAnsi="Times New Roman" w:cs="Times New Roman"/>
          <w:sz w:val="24"/>
          <w:szCs w:val="24"/>
        </w:rPr>
        <w:t>lo ocurrido en el contexto de la pandemia</w:t>
      </w:r>
      <w:r w:rsidR="008449A6" w:rsidRPr="003E6C92">
        <w:rPr>
          <w:rFonts w:ascii="Times New Roman" w:hAnsi="Times New Roman" w:cs="Times New Roman"/>
          <w:sz w:val="24"/>
          <w:szCs w:val="24"/>
        </w:rPr>
        <w:t xml:space="preserve"> causada por el virus SARS-COV-2</w:t>
      </w:r>
      <w:r w:rsidR="00F40874" w:rsidRPr="003E6C92">
        <w:rPr>
          <w:rFonts w:ascii="Times New Roman" w:hAnsi="Times New Roman" w:cs="Times New Roman"/>
          <w:sz w:val="24"/>
          <w:szCs w:val="24"/>
        </w:rPr>
        <w:t>, situación que profundizó aún más las desigualdades estructurales (IESALC.UNESCO, 2023).</w:t>
      </w:r>
      <w:r w:rsidR="00353C21" w:rsidRPr="003E6C92">
        <w:rPr>
          <w:rFonts w:ascii="Times New Roman" w:hAnsi="Times New Roman" w:cs="Times New Roman"/>
          <w:sz w:val="24"/>
          <w:szCs w:val="24"/>
        </w:rPr>
        <w:t xml:space="preserve"> Con esa perspectiva</w:t>
      </w:r>
      <w:r w:rsidR="008449A6" w:rsidRPr="003E6C92">
        <w:rPr>
          <w:rFonts w:ascii="Times New Roman" w:hAnsi="Times New Roman" w:cs="Times New Roman"/>
          <w:sz w:val="24"/>
          <w:szCs w:val="24"/>
        </w:rPr>
        <w:t>, María Paula Pierella (2023</w:t>
      </w:r>
      <w:r w:rsidR="00353C21" w:rsidRPr="003E6C92">
        <w:rPr>
          <w:rFonts w:ascii="Times New Roman" w:hAnsi="Times New Roman" w:cs="Times New Roman"/>
          <w:sz w:val="24"/>
          <w:szCs w:val="24"/>
        </w:rPr>
        <w:t xml:space="preserve">, p. </w:t>
      </w:r>
      <w:r w:rsidR="00D605ED" w:rsidRPr="003E6C92">
        <w:rPr>
          <w:rFonts w:ascii="Times New Roman" w:hAnsi="Times New Roman" w:cs="Times New Roman"/>
          <w:sz w:val="24"/>
          <w:szCs w:val="24"/>
        </w:rPr>
        <w:t>119</w:t>
      </w:r>
      <w:r w:rsidR="008449A6" w:rsidRPr="003E6C92">
        <w:rPr>
          <w:rFonts w:ascii="Times New Roman" w:hAnsi="Times New Roman" w:cs="Times New Roman"/>
          <w:sz w:val="24"/>
          <w:szCs w:val="24"/>
        </w:rPr>
        <w:t>) considera que “Nos encontramos, de este modo, con una dinámica de multiplicación de la fragmentación</w:t>
      </w:r>
      <w:r w:rsidR="00D605ED" w:rsidRPr="003E6C92">
        <w:rPr>
          <w:rFonts w:ascii="Times New Roman" w:hAnsi="Times New Roman" w:cs="Times New Roman"/>
          <w:sz w:val="24"/>
          <w:szCs w:val="24"/>
        </w:rPr>
        <w:t xml:space="preserve"> del mundo estudiantil que tiende a profundizar un rasgo propio de la universidad de masas: la heterogeneidad de las experiencias y de las trayectorias formativas como así también la desigualdad en la apropiación de los bienes culturales”.</w:t>
      </w:r>
    </w:p>
    <w:p w:rsidR="009020FE" w:rsidRPr="005757CF" w:rsidRDefault="009020FE" w:rsidP="005757CF">
      <w:pPr>
        <w:spacing w:line="240" w:lineRule="auto"/>
        <w:ind w:right="51"/>
        <w:jc w:val="both"/>
        <w:rPr>
          <w:rFonts w:ascii="Times New Roman" w:hAnsi="Times New Roman" w:cs="Times New Roman"/>
          <w:sz w:val="24"/>
          <w:szCs w:val="24"/>
        </w:rPr>
      </w:pPr>
      <w:r w:rsidRPr="005757CF">
        <w:rPr>
          <w:rFonts w:ascii="Times New Roman" w:hAnsi="Times New Roman" w:cs="Times New Roman"/>
          <w:sz w:val="24"/>
          <w:szCs w:val="24"/>
        </w:rPr>
        <w:t>En ese mismo te</w:t>
      </w:r>
      <w:r w:rsidR="00353C21" w:rsidRPr="005757CF">
        <w:rPr>
          <w:rFonts w:ascii="Times New Roman" w:hAnsi="Times New Roman" w:cs="Times New Roman"/>
          <w:sz w:val="24"/>
          <w:szCs w:val="24"/>
        </w:rPr>
        <w:t xml:space="preserve">xto, también Pierella (op. cit., p. </w:t>
      </w:r>
      <w:r w:rsidRPr="005757CF">
        <w:rPr>
          <w:rFonts w:ascii="Times New Roman" w:hAnsi="Times New Roman" w:cs="Times New Roman"/>
          <w:sz w:val="24"/>
          <w:szCs w:val="24"/>
        </w:rPr>
        <w:t xml:space="preserve">121) hace referencia a un comentario hecho por Horacio González en una nota periodística de 2013, en la que apuntaba al “lenguaje de la clase profesoral que, en muchos casos, no parece preguntarse por el origen de la lengua que habla”. Otro elemento de análisis al reflexionar sobre la llegada a la universidad, la “asimetría entre docentes y </w:t>
      </w:r>
      <w:r w:rsidR="00353C21" w:rsidRPr="005757CF">
        <w:rPr>
          <w:rFonts w:ascii="Times New Roman" w:hAnsi="Times New Roman" w:cs="Times New Roman"/>
          <w:sz w:val="24"/>
          <w:szCs w:val="24"/>
        </w:rPr>
        <w:t xml:space="preserve">estudiantes” (Pierella, op.cit., p. </w:t>
      </w:r>
      <w:r w:rsidRPr="005757CF">
        <w:rPr>
          <w:rFonts w:ascii="Times New Roman" w:hAnsi="Times New Roman" w:cs="Times New Roman"/>
          <w:sz w:val="24"/>
          <w:szCs w:val="24"/>
        </w:rPr>
        <w:t>122).</w:t>
      </w:r>
    </w:p>
    <w:p w:rsidR="00472A0A" w:rsidRDefault="00472A0A" w:rsidP="00BF6AEB">
      <w:pPr>
        <w:pStyle w:val="Default"/>
        <w:ind w:right="51"/>
      </w:pPr>
    </w:p>
    <w:p w:rsidR="00472A0A" w:rsidRPr="009775CF" w:rsidRDefault="00472A0A" w:rsidP="00BF6AEB">
      <w:pPr>
        <w:pStyle w:val="Default"/>
        <w:ind w:right="51"/>
        <w:rPr>
          <w:b/>
        </w:rPr>
      </w:pPr>
      <w:r w:rsidRPr="009775CF">
        <w:rPr>
          <w:b/>
        </w:rPr>
        <w:t>Nuevos desafíos para viejos problemas</w:t>
      </w:r>
    </w:p>
    <w:p w:rsidR="009775CF" w:rsidRPr="009775CF" w:rsidRDefault="009775CF" w:rsidP="00BF6AEB">
      <w:pPr>
        <w:pStyle w:val="Default"/>
        <w:ind w:right="51"/>
        <w:rPr>
          <w:b/>
        </w:rPr>
      </w:pPr>
    </w:p>
    <w:p w:rsidR="005A7306" w:rsidRDefault="00AD0B16" w:rsidP="00AD0B16">
      <w:pPr>
        <w:pStyle w:val="Default"/>
        <w:ind w:right="51"/>
      </w:pPr>
      <w:r w:rsidRPr="00097A13">
        <w:t>Siguiendo el título de este trabajo, y en el marco de la reflexión sobre el aprendizaje en la universidad, presento</w:t>
      </w:r>
      <w:r w:rsidR="005A7306" w:rsidRPr="00097A13">
        <w:t xml:space="preserve"> algunas primeras conclusiones acerca de los </w:t>
      </w:r>
      <w:r w:rsidR="005A7306" w:rsidRPr="00097A13">
        <w:rPr>
          <w:iCs/>
        </w:rPr>
        <w:t>nuevos desafíos</w:t>
      </w:r>
      <w:r w:rsidR="005A7306" w:rsidRPr="00097A13">
        <w:t xml:space="preserve"> que enfrentan lxs ingresantes a la universidad - con la mirada en el CBC - desafíos que se enmarcan en </w:t>
      </w:r>
      <w:r w:rsidR="005A7306" w:rsidRPr="00097A13">
        <w:rPr>
          <w:iCs/>
        </w:rPr>
        <w:t>viejos problemas</w:t>
      </w:r>
      <w:r w:rsidR="005A7306" w:rsidRPr="00097A13">
        <w:t xml:space="preserve"> sobre los que sabemos acuerda la comunidad docente.</w:t>
      </w:r>
    </w:p>
    <w:p w:rsidR="005757CF" w:rsidRPr="00097A13" w:rsidRDefault="005757CF" w:rsidP="00AD0B16">
      <w:pPr>
        <w:pStyle w:val="Default"/>
        <w:ind w:right="51"/>
      </w:pPr>
    </w:p>
    <w:p w:rsidR="005A7306" w:rsidRDefault="005A7306" w:rsidP="005A7306">
      <w:pPr>
        <w:spacing w:after="0" w:line="240" w:lineRule="auto"/>
        <w:jc w:val="both"/>
        <w:rPr>
          <w:rFonts w:ascii="Times New Roman" w:eastAsia="Times New Roman" w:hAnsi="Times New Roman" w:cs="Times New Roman"/>
          <w:color w:val="000000"/>
          <w:sz w:val="24"/>
          <w:szCs w:val="24"/>
          <w:lang w:eastAsia="es-ES"/>
        </w:rPr>
      </w:pPr>
      <w:r w:rsidRPr="00097A13">
        <w:rPr>
          <w:rFonts w:ascii="Times New Roman" w:eastAsia="Times New Roman" w:hAnsi="Times New Roman" w:cs="Times New Roman"/>
          <w:color w:val="000000"/>
          <w:sz w:val="24"/>
          <w:szCs w:val="24"/>
          <w:lang w:eastAsia="es-ES"/>
        </w:rPr>
        <w:t>Existe mucha y muy rica bibliografía sobre esta temática, razón por la cual no profundizaremos en ella. Nos cen</w:t>
      </w:r>
      <w:r w:rsidR="00FF172C">
        <w:rPr>
          <w:rFonts w:ascii="Times New Roman" w:eastAsia="Times New Roman" w:hAnsi="Times New Roman" w:cs="Times New Roman"/>
          <w:color w:val="000000"/>
          <w:sz w:val="24"/>
          <w:szCs w:val="24"/>
          <w:lang w:eastAsia="es-ES"/>
        </w:rPr>
        <w:t xml:space="preserve">traremos entonces en las </w:t>
      </w:r>
      <w:r w:rsidRPr="00097A13">
        <w:rPr>
          <w:rFonts w:ascii="Times New Roman" w:eastAsia="Times New Roman" w:hAnsi="Times New Roman" w:cs="Times New Roman"/>
          <w:color w:val="000000"/>
          <w:sz w:val="24"/>
          <w:szCs w:val="24"/>
          <w:lang w:eastAsia="es-ES"/>
        </w:rPr>
        <w:t>dificultades que presentan lxs estudiantes durante el primer año de cursada, lxs recién</w:t>
      </w:r>
      <w:r w:rsidR="00FF172C">
        <w:rPr>
          <w:rFonts w:ascii="Times New Roman" w:eastAsia="Times New Roman" w:hAnsi="Times New Roman" w:cs="Times New Roman"/>
          <w:color w:val="000000"/>
          <w:sz w:val="24"/>
          <w:szCs w:val="24"/>
          <w:lang w:eastAsia="es-ES"/>
        </w:rPr>
        <w:t xml:space="preserve"> llegadxs</w:t>
      </w:r>
      <w:r w:rsidRPr="00097A13">
        <w:rPr>
          <w:rFonts w:ascii="Times New Roman" w:eastAsia="Times New Roman" w:hAnsi="Times New Roman" w:cs="Times New Roman"/>
          <w:color w:val="000000"/>
          <w:sz w:val="24"/>
          <w:szCs w:val="24"/>
          <w:lang w:eastAsia="es-ES"/>
        </w:rPr>
        <w:t xml:space="preserve">, </w:t>
      </w:r>
      <w:r w:rsidR="00FF172C">
        <w:rPr>
          <w:rFonts w:ascii="Times New Roman" w:eastAsia="Times New Roman" w:hAnsi="Times New Roman" w:cs="Times New Roman"/>
          <w:color w:val="000000"/>
          <w:sz w:val="24"/>
          <w:szCs w:val="24"/>
          <w:lang w:eastAsia="es-ES"/>
        </w:rPr>
        <w:t xml:space="preserve">dificultades que, en </w:t>
      </w:r>
      <w:r w:rsidR="00FF172C">
        <w:rPr>
          <w:rFonts w:ascii="Times New Roman" w:eastAsia="Times New Roman" w:hAnsi="Times New Roman" w:cs="Times New Roman"/>
          <w:color w:val="000000"/>
          <w:sz w:val="24"/>
          <w:szCs w:val="24"/>
          <w:lang w:eastAsia="es-ES"/>
        </w:rPr>
        <w:lastRenderedPageBreak/>
        <w:t xml:space="preserve">realidad, pensamos como nuevos desafíos. </w:t>
      </w:r>
      <w:r w:rsidR="0026063A">
        <w:rPr>
          <w:rFonts w:ascii="Times New Roman" w:eastAsia="Times New Roman" w:hAnsi="Times New Roman" w:cs="Times New Roman"/>
          <w:color w:val="000000"/>
          <w:sz w:val="24"/>
          <w:szCs w:val="24"/>
          <w:lang w:eastAsia="es-ES"/>
        </w:rPr>
        <w:t xml:space="preserve">Muchxs de esxs estudiantes </w:t>
      </w:r>
      <w:r w:rsidRPr="00097A13">
        <w:rPr>
          <w:rFonts w:ascii="Times New Roman" w:eastAsia="Times New Roman" w:hAnsi="Times New Roman" w:cs="Times New Roman"/>
          <w:color w:val="000000"/>
          <w:sz w:val="24"/>
          <w:szCs w:val="24"/>
          <w:lang w:eastAsia="es-ES"/>
        </w:rPr>
        <w:t xml:space="preserve">han estado sujetos a los cambios propuestos por la llamada Nueva Escuela Secundaria (NES). El nuevo diseño </w:t>
      </w:r>
      <w:r w:rsidR="00097A13" w:rsidRPr="00097A13">
        <w:rPr>
          <w:rFonts w:ascii="Times New Roman" w:eastAsia="Times New Roman" w:hAnsi="Times New Roman" w:cs="Times New Roman"/>
          <w:color w:val="000000"/>
          <w:sz w:val="24"/>
          <w:szCs w:val="24"/>
          <w:lang w:eastAsia="es-ES"/>
        </w:rPr>
        <w:t xml:space="preserve">curricular </w:t>
      </w:r>
      <w:r w:rsidRPr="00097A13">
        <w:rPr>
          <w:rFonts w:ascii="Times New Roman" w:eastAsia="Times New Roman" w:hAnsi="Times New Roman" w:cs="Times New Roman"/>
          <w:color w:val="000000"/>
          <w:sz w:val="24"/>
          <w:szCs w:val="24"/>
          <w:lang w:eastAsia="es-ES"/>
        </w:rPr>
        <w:t>ha eliminado materias como Política y ha reducido la carga horaria de Historia y Filosofía. En el caso particular de Historia, se han reorganizado los contenidos. Así, en el último año de la secundaria se estudia Historia de las Ideas (también llamada Historia Orientada), en la que se aborda el análisis de la producción intelectual en la Argentina desde principios del siglo XIX hasta la década de 1980, todo ello con una carga semanal de ochenta minutos.</w:t>
      </w:r>
    </w:p>
    <w:p w:rsidR="005757CF" w:rsidRPr="00097A13" w:rsidRDefault="005757CF" w:rsidP="005A7306">
      <w:pPr>
        <w:spacing w:after="0" w:line="240" w:lineRule="auto"/>
        <w:jc w:val="both"/>
        <w:rPr>
          <w:rFonts w:ascii="Times New Roman" w:eastAsia="Times New Roman" w:hAnsi="Times New Roman" w:cs="Times New Roman"/>
          <w:sz w:val="24"/>
          <w:szCs w:val="24"/>
          <w:lang w:eastAsia="es-ES"/>
        </w:rPr>
      </w:pPr>
    </w:p>
    <w:p w:rsidR="005A7306" w:rsidRDefault="005A7306" w:rsidP="005C3DFC">
      <w:pPr>
        <w:spacing w:after="0" w:line="240" w:lineRule="auto"/>
        <w:jc w:val="both"/>
        <w:rPr>
          <w:rFonts w:ascii="Times New Roman" w:eastAsia="Times New Roman" w:hAnsi="Times New Roman" w:cs="Times New Roman"/>
          <w:color w:val="000000"/>
          <w:sz w:val="24"/>
          <w:szCs w:val="24"/>
          <w:lang w:eastAsia="es-ES"/>
        </w:rPr>
      </w:pPr>
      <w:r w:rsidRPr="00097A13">
        <w:rPr>
          <w:rFonts w:ascii="Times New Roman" w:eastAsia="Times New Roman" w:hAnsi="Times New Roman" w:cs="Times New Roman"/>
          <w:color w:val="000000"/>
          <w:sz w:val="24"/>
          <w:szCs w:val="24"/>
          <w:lang w:eastAsia="es-ES"/>
        </w:rPr>
        <w:t xml:space="preserve">A lo anterior se suman los cambios introducidos en las formas de acreditación en la escuela media. </w:t>
      </w:r>
      <w:r w:rsidR="005C3DFC">
        <w:rPr>
          <w:rFonts w:ascii="Times New Roman" w:eastAsia="Times New Roman" w:hAnsi="Times New Roman" w:cs="Times New Roman"/>
          <w:color w:val="000000"/>
          <w:sz w:val="24"/>
          <w:szCs w:val="24"/>
          <w:lang w:eastAsia="es-ES"/>
        </w:rPr>
        <w:t xml:space="preserve">Entre ellos nos parece importante reconocer, por un lado, la implementación </w:t>
      </w:r>
      <w:r w:rsidRPr="00097A13">
        <w:rPr>
          <w:rFonts w:ascii="Times New Roman" w:eastAsia="Times New Roman" w:hAnsi="Times New Roman" w:cs="Times New Roman"/>
          <w:color w:val="000000"/>
          <w:sz w:val="24"/>
          <w:szCs w:val="24"/>
          <w:lang w:eastAsia="es-ES"/>
        </w:rPr>
        <w:t>del PIA (Proyecto de intensificación de Aprendizajes). A través de diversas formas de evaluación (que aún pueden ser decididas por lxs docentes), lxs estudiantes son nuevamente examinadxs en los contenidos desaprobados de alguno de los cuatrimestres.</w:t>
      </w:r>
      <w:r w:rsidR="005C3DFC">
        <w:rPr>
          <w:rFonts w:ascii="Times New Roman" w:eastAsia="Times New Roman" w:hAnsi="Times New Roman" w:cs="Times New Roman"/>
          <w:color w:val="000000"/>
          <w:sz w:val="24"/>
          <w:szCs w:val="24"/>
          <w:lang w:eastAsia="es-ES"/>
        </w:rPr>
        <w:t xml:space="preserve"> Por otro, d</w:t>
      </w:r>
      <w:r w:rsidRPr="00097A13">
        <w:rPr>
          <w:rFonts w:ascii="Times New Roman" w:eastAsia="Times New Roman" w:hAnsi="Times New Roman" w:cs="Times New Roman"/>
          <w:color w:val="000000"/>
          <w:sz w:val="24"/>
          <w:szCs w:val="24"/>
          <w:lang w:eastAsia="es-ES"/>
        </w:rPr>
        <w:t>esde 2023 ya no existe la instancia de “previas”, razón por la cual se ha dispuesto evaluar a lxs estudiantes durante la cursada misma, a través de la presentación de un trabajo que incluye los contenidos adeudados - ya no es la materia completa - y la posterior defensa oral. Todo ello en el contexto del aula, habitada por el resto de compañerxs a quienes el/la docente les indica alguna actividad mientras evalúa a quienes deben contenidos.</w:t>
      </w:r>
    </w:p>
    <w:p w:rsidR="005757CF" w:rsidRPr="00097A13" w:rsidRDefault="005757CF" w:rsidP="005C3DFC">
      <w:pPr>
        <w:spacing w:after="0" w:line="240" w:lineRule="auto"/>
        <w:jc w:val="both"/>
        <w:rPr>
          <w:rFonts w:ascii="Times New Roman" w:eastAsia="Times New Roman" w:hAnsi="Times New Roman" w:cs="Times New Roman"/>
          <w:color w:val="000000"/>
          <w:sz w:val="24"/>
          <w:szCs w:val="24"/>
          <w:lang w:eastAsia="es-ES"/>
        </w:rPr>
      </w:pPr>
    </w:p>
    <w:p w:rsidR="005A7306" w:rsidRPr="00097A13" w:rsidRDefault="005A7306" w:rsidP="005A7306">
      <w:pPr>
        <w:spacing w:after="0" w:line="240" w:lineRule="auto"/>
        <w:jc w:val="both"/>
        <w:rPr>
          <w:rFonts w:ascii="Times New Roman" w:eastAsia="Times New Roman" w:hAnsi="Times New Roman" w:cs="Times New Roman"/>
          <w:sz w:val="24"/>
          <w:szCs w:val="24"/>
          <w:lang w:eastAsia="es-ES"/>
        </w:rPr>
      </w:pPr>
      <w:r w:rsidRPr="00097A13">
        <w:rPr>
          <w:rFonts w:ascii="Times New Roman" w:eastAsia="Times New Roman" w:hAnsi="Times New Roman" w:cs="Times New Roman"/>
          <w:color w:val="000000"/>
          <w:sz w:val="24"/>
          <w:szCs w:val="24"/>
          <w:lang w:eastAsia="es-ES"/>
        </w:rPr>
        <w:t>La enumeración podría ser más extensa pero, a los efectos de esta presentación, los últimos dos aspectos creo que constituyen una muestra de algunas de las profundas diferencias entre la escuela secundaria y las instituciones de educación superior.</w:t>
      </w:r>
    </w:p>
    <w:p w:rsidR="005A7306" w:rsidRDefault="005A7306" w:rsidP="005A7306">
      <w:pPr>
        <w:spacing w:after="0" w:line="240" w:lineRule="auto"/>
        <w:jc w:val="both"/>
        <w:rPr>
          <w:rFonts w:ascii="Times New Roman" w:eastAsia="Times New Roman" w:hAnsi="Times New Roman" w:cs="Times New Roman"/>
          <w:color w:val="000000"/>
          <w:sz w:val="24"/>
          <w:szCs w:val="24"/>
          <w:lang w:eastAsia="es-ES"/>
        </w:rPr>
      </w:pPr>
      <w:r w:rsidRPr="00097A13">
        <w:rPr>
          <w:rFonts w:ascii="Times New Roman" w:eastAsia="Times New Roman" w:hAnsi="Times New Roman" w:cs="Times New Roman"/>
          <w:color w:val="000000"/>
          <w:sz w:val="24"/>
          <w:szCs w:val="24"/>
          <w:lang w:eastAsia="es-ES"/>
        </w:rPr>
        <w:t>Algunas de las preguntas que nos formulamos son parte de las inquietudes de muchxs docentes, lo sabemos. Pero también - y con la experiencia de los intercambios en las jornadas, los congresos, entre otros - nos preguntamos si la comunidad universitaria comprende cabalmente de qué hablamos. Los diagnósticos que se comparten en dichos eventos son acertados en su mayoría; sin embargo, suele</w:t>
      </w:r>
      <w:r w:rsidR="003616CA">
        <w:rPr>
          <w:rFonts w:ascii="Times New Roman" w:eastAsia="Times New Roman" w:hAnsi="Times New Roman" w:cs="Times New Roman"/>
          <w:color w:val="000000"/>
          <w:sz w:val="24"/>
          <w:szCs w:val="24"/>
          <w:lang w:eastAsia="es-ES"/>
        </w:rPr>
        <w:t>n quedar en una teoría que parece estar lejos</w:t>
      </w:r>
      <w:r w:rsidRPr="00097A13">
        <w:rPr>
          <w:rFonts w:ascii="Times New Roman" w:eastAsia="Times New Roman" w:hAnsi="Times New Roman" w:cs="Times New Roman"/>
          <w:color w:val="000000"/>
          <w:sz w:val="24"/>
          <w:szCs w:val="24"/>
          <w:lang w:eastAsia="es-ES"/>
        </w:rPr>
        <w:t xml:space="preserve"> de la realidad.</w:t>
      </w:r>
    </w:p>
    <w:p w:rsidR="005757CF" w:rsidRDefault="005757CF" w:rsidP="005A7306">
      <w:pPr>
        <w:spacing w:after="0" w:line="240" w:lineRule="auto"/>
        <w:jc w:val="both"/>
        <w:rPr>
          <w:rFonts w:ascii="Times New Roman" w:eastAsia="Times New Roman" w:hAnsi="Times New Roman" w:cs="Times New Roman"/>
          <w:color w:val="000000"/>
          <w:sz w:val="24"/>
          <w:szCs w:val="24"/>
          <w:lang w:eastAsia="es-ES"/>
        </w:rPr>
      </w:pPr>
    </w:p>
    <w:p w:rsidR="00535B36" w:rsidRDefault="00535B36" w:rsidP="00535B36">
      <w:pPr>
        <w:spacing w:after="0" w:line="240" w:lineRule="auto"/>
        <w:jc w:val="both"/>
        <w:rPr>
          <w:rFonts w:ascii="Times New Roman" w:eastAsia="Times New Roman" w:hAnsi="Times New Roman" w:cs="Times New Roman"/>
          <w:color w:val="000000"/>
          <w:sz w:val="24"/>
          <w:szCs w:val="24"/>
          <w:lang w:eastAsia="es-ES"/>
        </w:rPr>
      </w:pPr>
      <w:r w:rsidRPr="00535B36">
        <w:rPr>
          <w:rFonts w:ascii="Times New Roman" w:eastAsia="Times New Roman" w:hAnsi="Times New Roman" w:cs="Times New Roman"/>
          <w:color w:val="000000"/>
          <w:sz w:val="24"/>
          <w:szCs w:val="24"/>
          <w:lang w:eastAsia="es-ES"/>
        </w:rPr>
        <w:t xml:space="preserve">La reflexión sobre los hechos nos permite evaluar positivamente algunas de las actividades que se llevan a cabo en las sedes del CBC. Como ejemplo de políticas dirigidas tanto a la universidad como a la escuela media, podemos citar el </w:t>
      </w:r>
      <w:r w:rsidRPr="00535B36">
        <w:rPr>
          <w:rFonts w:ascii="Times New Roman" w:eastAsia="Times New Roman" w:hAnsi="Times New Roman" w:cs="Times New Roman"/>
          <w:iCs/>
          <w:color w:val="000000"/>
          <w:sz w:val="24"/>
          <w:szCs w:val="24"/>
          <w:lang w:eastAsia="es-ES"/>
        </w:rPr>
        <w:t>Programa de Calidad Universitaria</w:t>
      </w:r>
      <w:r w:rsidRPr="00535B36">
        <w:rPr>
          <w:rFonts w:ascii="Times New Roman" w:eastAsia="Times New Roman" w:hAnsi="Times New Roman" w:cs="Times New Roman"/>
          <w:i/>
          <w:iCs/>
          <w:color w:val="000000"/>
          <w:sz w:val="24"/>
          <w:szCs w:val="24"/>
          <w:lang w:eastAsia="es-ES"/>
        </w:rPr>
        <w:t>,</w:t>
      </w:r>
      <w:r w:rsidRPr="00535B36">
        <w:rPr>
          <w:rFonts w:ascii="Times New Roman" w:eastAsia="Times New Roman" w:hAnsi="Times New Roman" w:cs="Times New Roman"/>
          <w:color w:val="000000"/>
          <w:sz w:val="24"/>
          <w:szCs w:val="24"/>
          <w:lang w:eastAsia="es-ES"/>
        </w:rPr>
        <w:t xml:space="preserve"> el </w:t>
      </w:r>
      <w:r w:rsidRPr="00535B36">
        <w:rPr>
          <w:rFonts w:ascii="Times New Roman" w:eastAsia="Times New Roman" w:hAnsi="Times New Roman" w:cs="Times New Roman"/>
          <w:iCs/>
          <w:color w:val="000000"/>
          <w:sz w:val="24"/>
          <w:szCs w:val="24"/>
          <w:lang w:eastAsia="es-ES"/>
        </w:rPr>
        <w:t>Plan Lectura</w:t>
      </w:r>
      <w:r w:rsidRPr="00535B36">
        <w:rPr>
          <w:rFonts w:ascii="Times New Roman" w:eastAsia="Times New Roman" w:hAnsi="Times New Roman" w:cs="Times New Roman"/>
          <w:color w:val="000000"/>
          <w:sz w:val="24"/>
          <w:szCs w:val="24"/>
          <w:lang w:eastAsia="es-ES"/>
        </w:rPr>
        <w:t xml:space="preserve">, el </w:t>
      </w:r>
      <w:r w:rsidRPr="00535B36">
        <w:rPr>
          <w:rFonts w:ascii="Times New Roman" w:eastAsia="Times New Roman" w:hAnsi="Times New Roman" w:cs="Times New Roman"/>
          <w:iCs/>
          <w:color w:val="000000"/>
          <w:sz w:val="24"/>
          <w:szCs w:val="24"/>
          <w:lang w:eastAsia="es-ES"/>
        </w:rPr>
        <w:t>Programa Fortalecimiento de la Formación Docente</w:t>
      </w:r>
      <w:r w:rsidRPr="00535B36">
        <w:rPr>
          <w:rFonts w:ascii="Times New Roman" w:eastAsia="Times New Roman" w:hAnsi="Times New Roman" w:cs="Times New Roman"/>
          <w:color w:val="000000"/>
          <w:sz w:val="24"/>
          <w:szCs w:val="24"/>
          <w:lang w:eastAsia="es-ES"/>
        </w:rPr>
        <w:t xml:space="preserve"> y diversos programas de la Dirección Nacional de Políticas Socioeducativas, entre otras.</w:t>
      </w:r>
      <w:r w:rsidR="00DA6580">
        <w:rPr>
          <w:rFonts w:ascii="Times New Roman" w:eastAsia="Times New Roman" w:hAnsi="Times New Roman" w:cs="Times New Roman"/>
          <w:color w:val="000000"/>
          <w:sz w:val="24"/>
          <w:szCs w:val="24"/>
          <w:lang w:eastAsia="es-ES"/>
        </w:rPr>
        <w:t xml:space="preserve"> </w:t>
      </w:r>
      <w:r w:rsidRPr="00535B36">
        <w:rPr>
          <w:rFonts w:ascii="Times New Roman" w:eastAsia="Times New Roman" w:hAnsi="Times New Roman" w:cs="Times New Roman"/>
          <w:color w:val="000000"/>
          <w:sz w:val="24"/>
          <w:szCs w:val="24"/>
          <w:lang w:eastAsia="es-ES"/>
        </w:rPr>
        <w:t>No obstante ello - y frente a la reformas curriculares y las nuevas maneras de acreditación en las escuela media, como hemos dicho - observamos que la brecha entre las instituciones se profundiza de forma alarmante. </w:t>
      </w:r>
    </w:p>
    <w:p w:rsidR="00A43FBE" w:rsidRDefault="00A43FBE" w:rsidP="00535B36">
      <w:pPr>
        <w:spacing w:after="0" w:line="240" w:lineRule="auto"/>
        <w:jc w:val="both"/>
        <w:rPr>
          <w:rFonts w:ascii="Times New Roman" w:eastAsia="Times New Roman" w:hAnsi="Times New Roman" w:cs="Times New Roman"/>
          <w:color w:val="000000"/>
          <w:sz w:val="24"/>
          <w:szCs w:val="24"/>
          <w:lang w:eastAsia="es-ES"/>
        </w:rPr>
      </w:pPr>
    </w:p>
    <w:p w:rsidR="00FF172C" w:rsidRDefault="00FF172C" w:rsidP="00535B36">
      <w:pPr>
        <w:spacing w:after="0" w:line="240" w:lineRule="auto"/>
        <w:jc w:val="both"/>
        <w:rPr>
          <w:rFonts w:ascii="Times New Roman" w:eastAsia="Times New Roman" w:hAnsi="Times New Roman" w:cs="Times New Roman"/>
          <w:b/>
          <w:color w:val="000000"/>
          <w:sz w:val="24"/>
          <w:szCs w:val="24"/>
          <w:lang w:eastAsia="es-ES"/>
        </w:rPr>
      </w:pPr>
    </w:p>
    <w:p w:rsidR="00A43FBE" w:rsidRPr="00A43FBE" w:rsidRDefault="00A43FBE" w:rsidP="00535B36">
      <w:pPr>
        <w:spacing w:after="0" w:line="240" w:lineRule="auto"/>
        <w:jc w:val="both"/>
        <w:rPr>
          <w:rFonts w:ascii="Times New Roman" w:eastAsia="Times New Roman" w:hAnsi="Times New Roman" w:cs="Times New Roman"/>
          <w:b/>
          <w:color w:val="000000"/>
          <w:sz w:val="24"/>
          <w:szCs w:val="24"/>
          <w:lang w:eastAsia="es-ES"/>
        </w:rPr>
      </w:pPr>
      <w:r w:rsidRPr="00A43FBE">
        <w:rPr>
          <w:rFonts w:ascii="Times New Roman" w:eastAsia="Times New Roman" w:hAnsi="Times New Roman" w:cs="Times New Roman"/>
          <w:b/>
          <w:color w:val="000000"/>
          <w:sz w:val="24"/>
          <w:szCs w:val="24"/>
          <w:lang w:eastAsia="es-ES"/>
        </w:rPr>
        <w:t>Las voces de algunxs estudiantes</w:t>
      </w:r>
    </w:p>
    <w:p w:rsidR="00DA6580" w:rsidRDefault="00DA6580" w:rsidP="00535B36">
      <w:pPr>
        <w:spacing w:after="0" w:line="240" w:lineRule="auto"/>
        <w:jc w:val="both"/>
        <w:rPr>
          <w:rFonts w:ascii="Times New Roman" w:eastAsia="Times New Roman" w:hAnsi="Times New Roman" w:cs="Times New Roman"/>
          <w:color w:val="000000"/>
          <w:sz w:val="24"/>
          <w:szCs w:val="24"/>
          <w:lang w:eastAsia="es-ES"/>
        </w:rPr>
      </w:pPr>
    </w:p>
    <w:p w:rsidR="00953D39" w:rsidRDefault="00A43FBE" w:rsidP="00535B36">
      <w:pPr>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A continuación, presento una muestra de las entrevistas realizadas a estudiantes de ICSE y de HESG durante 2024, 2025 y lo que va de 2026.</w:t>
      </w:r>
    </w:p>
    <w:p w:rsidR="00953D39" w:rsidRDefault="00953D39" w:rsidP="00535B36">
      <w:pPr>
        <w:spacing w:after="0" w:line="240" w:lineRule="auto"/>
        <w:jc w:val="both"/>
        <w:rPr>
          <w:rFonts w:ascii="Times New Roman" w:eastAsia="Times New Roman" w:hAnsi="Times New Roman" w:cs="Times New Roman"/>
          <w:color w:val="000000"/>
          <w:sz w:val="24"/>
          <w:szCs w:val="24"/>
          <w:lang w:eastAsia="es-ES"/>
        </w:rPr>
      </w:pPr>
    </w:p>
    <w:p w:rsidR="00A43FBE" w:rsidRDefault="00A43FBE" w:rsidP="00535B36">
      <w:pPr>
        <w:spacing w:after="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La consulta estuvo dirigida </w:t>
      </w:r>
      <w:r w:rsidR="00D3715E">
        <w:rPr>
          <w:rFonts w:ascii="Times New Roman" w:eastAsia="Times New Roman" w:hAnsi="Times New Roman" w:cs="Times New Roman"/>
          <w:color w:val="000000"/>
          <w:sz w:val="24"/>
          <w:szCs w:val="24"/>
          <w:lang w:eastAsia="es-ES"/>
        </w:rPr>
        <w:t xml:space="preserve">tanto </w:t>
      </w:r>
      <w:r>
        <w:rPr>
          <w:rFonts w:ascii="Times New Roman" w:eastAsia="Times New Roman" w:hAnsi="Times New Roman" w:cs="Times New Roman"/>
          <w:color w:val="000000"/>
          <w:sz w:val="24"/>
          <w:szCs w:val="24"/>
          <w:lang w:eastAsia="es-ES"/>
        </w:rPr>
        <w:t>a jóvenes recién egr</w:t>
      </w:r>
      <w:r w:rsidR="00D3715E">
        <w:rPr>
          <w:rFonts w:ascii="Times New Roman" w:eastAsia="Times New Roman" w:hAnsi="Times New Roman" w:cs="Times New Roman"/>
          <w:color w:val="000000"/>
          <w:sz w:val="24"/>
          <w:szCs w:val="24"/>
          <w:lang w:eastAsia="es-ES"/>
        </w:rPr>
        <w:t>esadxs de la escuela secu</w:t>
      </w:r>
      <w:r w:rsidR="00742FFB">
        <w:rPr>
          <w:rFonts w:ascii="Times New Roman" w:eastAsia="Times New Roman" w:hAnsi="Times New Roman" w:cs="Times New Roman"/>
          <w:color w:val="000000"/>
          <w:sz w:val="24"/>
          <w:szCs w:val="24"/>
          <w:lang w:eastAsia="es-ES"/>
        </w:rPr>
        <w:t xml:space="preserve">ndaria como a quienes habían terminado la escuela media y dejaron pasar unos años hasta </w:t>
      </w:r>
      <w:r w:rsidR="00D3715E">
        <w:rPr>
          <w:rFonts w:ascii="Times New Roman" w:eastAsia="Times New Roman" w:hAnsi="Times New Roman" w:cs="Times New Roman"/>
          <w:color w:val="000000"/>
          <w:sz w:val="24"/>
          <w:szCs w:val="24"/>
          <w:lang w:eastAsia="es-ES"/>
        </w:rPr>
        <w:t xml:space="preserve"> optar finalmente por el ingreso a la universidad.</w:t>
      </w:r>
      <w:r>
        <w:rPr>
          <w:rFonts w:ascii="Times New Roman" w:eastAsia="Times New Roman" w:hAnsi="Times New Roman" w:cs="Times New Roman"/>
          <w:color w:val="000000"/>
          <w:sz w:val="24"/>
          <w:szCs w:val="24"/>
          <w:lang w:eastAsia="es-ES"/>
        </w:rPr>
        <w:t xml:space="preserve"> A todxs se les preguntó cómo </w:t>
      </w:r>
      <w:r>
        <w:rPr>
          <w:rFonts w:ascii="Times New Roman" w:eastAsia="Times New Roman" w:hAnsi="Times New Roman" w:cs="Times New Roman"/>
          <w:color w:val="000000"/>
          <w:sz w:val="24"/>
          <w:szCs w:val="24"/>
          <w:lang w:eastAsia="es-ES"/>
        </w:rPr>
        <w:lastRenderedPageBreak/>
        <w:t>preparaban sus exámenes parciales,  si trabajaban, si habían solicitado beca para los apuntes y cómo terminaban el cuatrimestre.</w:t>
      </w:r>
    </w:p>
    <w:p w:rsidR="00953D39" w:rsidRDefault="00DA6580" w:rsidP="00DA6580">
      <w:pPr>
        <w:spacing w:before="240" w:after="240" w:line="240" w:lineRule="auto"/>
        <w:ind w:right="40" w:hanging="360"/>
        <w:jc w:val="both"/>
        <w:rPr>
          <w:rFonts w:ascii="Times New Roman" w:eastAsia="Times New Roman" w:hAnsi="Times New Roman" w:cs="Times New Roman"/>
          <w:color w:val="000000"/>
          <w:sz w:val="24"/>
          <w:szCs w:val="24"/>
          <w:lang w:eastAsia="es-ES"/>
        </w:rPr>
      </w:pPr>
      <w:r w:rsidRPr="00C41455">
        <w:rPr>
          <w:rFonts w:ascii="Times New Roman" w:eastAsia="Times New Roman" w:hAnsi="Times New Roman" w:cs="Times New Roman"/>
          <w:color w:val="000000"/>
          <w:sz w:val="24"/>
          <w:szCs w:val="24"/>
          <w:lang w:eastAsia="es-ES"/>
        </w:rPr>
        <w:t>-        “Yo todavía sigo buscando estrategias de estudio. Me ayuda mucho el material del campus. Pensé que me convenía la virtualidad porque trabajo muchas horas… Pero ahora veo que me sirve más la presencialidad.</w:t>
      </w:r>
      <w:r w:rsidR="00F15018">
        <w:rPr>
          <w:rFonts w:ascii="Times New Roman" w:eastAsia="Times New Roman" w:hAnsi="Times New Roman" w:cs="Times New Roman"/>
          <w:color w:val="000000"/>
          <w:sz w:val="24"/>
          <w:szCs w:val="24"/>
          <w:lang w:eastAsia="es-ES"/>
        </w:rPr>
        <w:t>”</w:t>
      </w:r>
      <w:r w:rsidRPr="00C41455">
        <w:rPr>
          <w:rFonts w:ascii="Times New Roman" w:eastAsia="Times New Roman" w:hAnsi="Times New Roman" w:cs="Times New Roman"/>
          <w:color w:val="000000"/>
          <w:sz w:val="24"/>
          <w:szCs w:val="24"/>
          <w:lang w:eastAsia="es-ES"/>
        </w:rPr>
        <w:t xml:space="preserve"> </w:t>
      </w:r>
      <w:r w:rsidR="008C320C">
        <w:rPr>
          <w:rFonts w:ascii="Times New Roman" w:eastAsia="Times New Roman" w:hAnsi="Times New Roman" w:cs="Times New Roman"/>
          <w:color w:val="000000"/>
          <w:sz w:val="24"/>
          <w:szCs w:val="24"/>
          <w:lang w:eastAsia="es-ES"/>
        </w:rPr>
        <w:t>(Susana, 30 años).</w:t>
      </w:r>
    </w:p>
    <w:p w:rsidR="00DA6580" w:rsidRPr="00C41455" w:rsidRDefault="00DA6580" w:rsidP="00DA6580">
      <w:pPr>
        <w:spacing w:before="240" w:after="240" w:line="240" w:lineRule="auto"/>
        <w:ind w:right="40" w:hanging="360"/>
        <w:jc w:val="both"/>
        <w:rPr>
          <w:rFonts w:ascii="Times New Roman" w:eastAsia="Times New Roman" w:hAnsi="Times New Roman" w:cs="Times New Roman"/>
          <w:sz w:val="24"/>
          <w:szCs w:val="24"/>
          <w:lang w:eastAsia="es-ES"/>
        </w:rPr>
      </w:pPr>
      <w:r w:rsidRPr="00C41455">
        <w:rPr>
          <w:rFonts w:ascii="Times New Roman" w:eastAsia="Times New Roman" w:hAnsi="Times New Roman" w:cs="Times New Roman"/>
          <w:color w:val="000000"/>
          <w:sz w:val="24"/>
          <w:szCs w:val="24"/>
          <w:lang w:eastAsia="es-ES"/>
        </w:rPr>
        <w:t>-        “Me resulta más fácil si el grupo de compañerxs ayuda, si nos reunimos a estudiar. También uso mucho youtube.</w:t>
      </w:r>
      <w:r w:rsidR="00953D39">
        <w:rPr>
          <w:rFonts w:ascii="Times New Roman" w:eastAsia="Times New Roman" w:hAnsi="Times New Roman" w:cs="Times New Roman"/>
          <w:color w:val="000000"/>
          <w:sz w:val="24"/>
          <w:szCs w:val="24"/>
          <w:lang w:eastAsia="es-ES"/>
        </w:rPr>
        <w:t xml:space="preserve"> Álgebra me está quemando el cerebro…. Me parece que necesito ir a particular</w:t>
      </w:r>
      <w:r w:rsidR="00F15018">
        <w:rPr>
          <w:rFonts w:ascii="Times New Roman" w:eastAsia="Times New Roman" w:hAnsi="Times New Roman" w:cs="Times New Roman"/>
          <w:color w:val="000000"/>
          <w:sz w:val="24"/>
          <w:szCs w:val="24"/>
          <w:lang w:eastAsia="es-ES"/>
        </w:rPr>
        <w:t>.”</w:t>
      </w:r>
      <w:r w:rsidR="008C320C">
        <w:rPr>
          <w:rFonts w:ascii="Times New Roman" w:eastAsia="Times New Roman" w:hAnsi="Times New Roman" w:cs="Times New Roman"/>
          <w:color w:val="000000"/>
          <w:sz w:val="24"/>
          <w:szCs w:val="24"/>
          <w:lang w:eastAsia="es-ES"/>
        </w:rPr>
        <w:t xml:space="preserve"> (Claudio, 19 años).</w:t>
      </w:r>
    </w:p>
    <w:p w:rsidR="00F15018" w:rsidRDefault="00DA6580" w:rsidP="00F15018">
      <w:pPr>
        <w:spacing w:before="240" w:after="240" w:line="240" w:lineRule="auto"/>
        <w:ind w:right="40" w:hanging="360"/>
        <w:jc w:val="both"/>
        <w:rPr>
          <w:rFonts w:ascii="Times New Roman" w:eastAsia="Times New Roman" w:hAnsi="Times New Roman" w:cs="Times New Roman"/>
          <w:color w:val="000000"/>
          <w:sz w:val="24"/>
          <w:szCs w:val="24"/>
          <w:lang w:eastAsia="es-ES"/>
        </w:rPr>
      </w:pPr>
      <w:r w:rsidRPr="00C41455">
        <w:rPr>
          <w:rFonts w:ascii="Times New Roman" w:eastAsia="Times New Roman" w:hAnsi="Times New Roman" w:cs="Times New Roman"/>
          <w:color w:val="000000"/>
          <w:sz w:val="24"/>
          <w:szCs w:val="24"/>
          <w:lang w:eastAsia="es-ES"/>
        </w:rPr>
        <w:t>-        “</w:t>
      </w:r>
      <w:r w:rsidR="00F15018">
        <w:rPr>
          <w:rFonts w:ascii="Times New Roman" w:eastAsia="Times New Roman" w:hAnsi="Times New Roman" w:cs="Times New Roman"/>
          <w:color w:val="000000"/>
          <w:sz w:val="24"/>
          <w:szCs w:val="24"/>
          <w:lang w:eastAsia="es-ES"/>
        </w:rPr>
        <w:t>Leo para todas las clases; así me es más fácil</w:t>
      </w:r>
      <w:r w:rsidRPr="00C41455">
        <w:rPr>
          <w:rFonts w:ascii="Times New Roman" w:eastAsia="Times New Roman" w:hAnsi="Times New Roman" w:cs="Times New Roman"/>
          <w:color w:val="000000"/>
          <w:sz w:val="24"/>
          <w:szCs w:val="24"/>
          <w:lang w:eastAsia="es-ES"/>
        </w:rPr>
        <w:t>.</w:t>
      </w:r>
      <w:r w:rsidR="00F15018">
        <w:rPr>
          <w:rFonts w:ascii="Times New Roman" w:eastAsia="Times New Roman" w:hAnsi="Times New Roman" w:cs="Times New Roman"/>
          <w:color w:val="000000"/>
          <w:sz w:val="24"/>
          <w:szCs w:val="24"/>
          <w:lang w:eastAsia="es-ES"/>
        </w:rPr>
        <w:t xml:space="preserve"> Esto lo entendí en la secundaria, mi escuela era muy exigente. Voy bien…. Creo que voy a promocionar las tres.</w:t>
      </w:r>
      <w:r w:rsidRPr="00C41455">
        <w:rPr>
          <w:rFonts w:ascii="Times New Roman" w:eastAsia="Times New Roman" w:hAnsi="Times New Roman" w:cs="Times New Roman"/>
          <w:color w:val="000000"/>
          <w:sz w:val="24"/>
          <w:szCs w:val="24"/>
          <w:lang w:eastAsia="es-ES"/>
        </w:rPr>
        <w:t>”</w:t>
      </w:r>
      <w:r w:rsidR="008C320C">
        <w:rPr>
          <w:rFonts w:ascii="Times New Roman" w:eastAsia="Times New Roman" w:hAnsi="Times New Roman" w:cs="Times New Roman"/>
          <w:color w:val="000000"/>
          <w:sz w:val="24"/>
          <w:szCs w:val="24"/>
          <w:lang w:eastAsia="es-ES"/>
        </w:rPr>
        <w:t xml:space="preserve"> (Esteban, 18 años).</w:t>
      </w:r>
    </w:p>
    <w:p w:rsidR="00F15018" w:rsidRDefault="0047581F" w:rsidP="00F15018">
      <w:pPr>
        <w:spacing w:before="240" w:after="240" w:line="240" w:lineRule="auto"/>
        <w:ind w:right="40" w:hanging="360"/>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       </w:t>
      </w:r>
      <w:r w:rsidR="00F15018">
        <w:rPr>
          <w:rFonts w:ascii="Times New Roman" w:eastAsia="Times New Roman" w:hAnsi="Times New Roman" w:cs="Times New Roman"/>
          <w:color w:val="000000"/>
          <w:sz w:val="24"/>
          <w:szCs w:val="24"/>
          <w:lang w:eastAsia="es-ES"/>
        </w:rPr>
        <w:t>“No llego a leer para las clases. A veces hago alguna de las guías del campus…. Igual, no alcanza. O l</w:t>
      </w:r>
      <w:r>
        <w:rPr>
          <w:rFonts w:ascii="Times New Roman" w:eastAsia="Times New Roman" w:hAnsi="Times New Roman" w:cs="Times New Roman"/>
          <w:color w:val="000000"/>
          <w:sz w:val="24"/>
          <w:szCs w:val="24"/>
          <w:lang w:eastAsia="es-ES"/>
        </w:rPr>
        <w:t>eés y estás al día o quedás afuera. La clase sirve pero no alcanza. De las tres materias tengo dos aplazos y la otra con 5 (cinco).”</w:t>
      </w:r>
      <w:r w:rsidR="008C320C">
        <w:rPr>
          <w:rFonts w:ascii="Times New Roman" w:eastAsia="Times New Roman" w:hAnsi="Times New Roman" w:cs="Times New Roman"/>
          <w:color w:val="000000"/>
          <w:sz w:val="24"/>
          <w:szCs w:val="24"/>
          <w:lang w:eastAsia="es-ES"/>
        </w:rPr>
        <w:t xml:space="preserve"> (Pedro, 22 años).</w:t>
      </w:r>
    </w:p>
    <w:p w:rsidR="0047581F" w:rsidRDefault="00452B65" w:rsidP="00F15018">
      <w:pPr>
        <w:spacing w:before="240" w:after="240" w:line="240" w:lineRule="auto"/>
        <w:ind w:right="40" w:hanging="360"/>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       </w:t>
      </w:r>
      <w:r w:rsidR="0047581F">
        <w:rPr>
          <w:rFonts w:ascii="Times New Roman" w:eastAsia="Times New Roman" w:hAnsi="Times New Roman" w:cs="Times New Roman"/>
          <w:color w:val="000000"/>
          <w:sz w:val="24"/>
          <w:szCs w:val="24"/>
          <w:lang w:eastAsia="es-ES"/>
        </w:rPr>
        <w:t>“No sé estudiar; me ayudo con youtube y con la IA. Estoy haciendo dos materias porque trabajo y además no puedo venir más días a la sede…. No puedo bancar la SUBE. Me fue mal en el primer parcial y entendí los errores. Estoy re enchufada para los segundos parciales.”</w:t>
      </w:r>
      <w:r w:rsidR="008C320C">
        <w:rPr>
          <w:rFonts w:ascii="Times New Roman" w:eastAsia="Times New Roman" w:hAnsi="Times New Roman" w:cs="Times New Roman"/>
          <w:color w:val="000000"/>
          <w:sz w:val="24"/>
          <w:szCs w:val="24"/>
          <w:lang w:eastAsia="es-ES"/>
        </w:rPr>
        <w:t xml:space="preserve"> (Clara, 20 años).</w:t>
      </w:r>
    </w:p>
    <w:p w:rsidR="00A35CFF" w:rsidRDefault="00452B65" w:rsidP="00F15018">
      <w:pPr>
        <w:spacing w:before="240" w:after="240" w:line="240" w:lineRule="auto"/>
        <w:ind w:right="40" w:hanging="360"/>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         </w:t>
      </w:r>
      <w:r w:rsidR="0047581F">
        <w:rPr>
          <w:rFonts w:ascii="Times New Roman" w:eastAsia="Times New Roman" w:hAnsi="Times New Roman" w:cs="Times New Roman"/>
          <w:color w:val="000000"/>
          <w:sz w:val="24"/>
          <w:szCs w:val="24"/>
          <w:lang w:eastAsia="es-ES"/>
        </w:rPr>
        <w:t xml:space="preserve">“No llego a leer todo… Son muchos textos… La clase ayuda pero si no leés chau, no aprobás. La profe ofreció corregir guías pero nadie las hizo.” </w:t>
      </w:r>
      <w:r w:rsidR="008C320C">
        <w:rPr>
          <w:rFonts w:ascii="Times New Roman" w:eastAsia="Times New Roman" w:hAnsi="Times New Roman" w:cs="Times New Roman"/>
          <w:color w:val="000000"/>
          <w:sz w:val="24"/>
          <w:szCs w:val="24"/>
          <w:lang w:eastAsia="es-ES"/>
        </w:rPr>
        <w:t>(Maribel, 18 años).</w:t>
      </w:r>
      <w:r w:rsidR="0047581F">
        <w:rPr>
          <w:rFonts w:ascii="Times New Roman" w:eastAsia="Times New Roman" w:hAnsi="Times New Roman" w:cs="Times New Roman"/>
          <w:color w:val="000000"/>
          <w:sz w:val="24"/>
          <w:szCs w:val="24"/>
          <w:lang w:eastAsia="es-ES"/>
        </w:rPr>
        <w:t xml:space="preserve">  </w:t>
      </w:r>
    </w:p>
    <w:p w:rsidR="008C320C" w:rsidRDefault="00452B65" w:rsidP="00F15018">
      <w:pPr>
        <w:spacing w:before="240" w:after="240" w:line="240" w:lineRule="auto"/>
        <w:ind w:right="40" w:hanging="360"/>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      </w:t>
      </w:r>
      <w:r w:rsidR="008C320C">
        <w:rPr>
          <w:rFonts w:ascii="Times New Roman" w:eastAsia="Times New Roman" w:hAnsi="Times New Roman" w:cs="Times New Roman"/>
          <w:color w:val="000000"/>
          <w:sz w:val="24"/>
          <w:szCs w:val="24"/>
          <w:lang w:eastAsia="es-ES"/>
        </w:rPr>
        <w:t>“Estoy haciendo esta sola (ICSE). Me encanta… disfruto las lecturas, las clases. Estudio solo, pero comparto apuntes con lxs chicxs del curso. Me fue bien en el primer parcial y ahora espero la nota del segundo. Estudio Derecho. Pero voy tranqui con el ritmo. Tengo que trabajar. Ya estoy grande, me lo tomo como un disfrute…”</w:t>
      </w:r>
      <w:r>
        <w:rPr>
          <w:rFonts w:ascii="Times New Roman" w:eastAsia="Times New Roman" w:hAnsi="Times New Roman" w:cs="Times New Roman"/>
          <w:color w:val="000000"/>
          <w:sz w:val="24"/>
          <w:szCs w:val="24"/>
          <w:lang w:eastAsia="es-ES"/>
        </w:rPr>
        <w:t xml:space="preserve"> (Pablo, 35 años).</w:t>
      </w:r>
    </w:p>
    <w:p w:rsidR="00FF172C" w:rsidRDefault="00452B65" w:rsidP="00FF172C">
      <w:pPr>
        <w:spacing w:before="240" w:after="240" w:line="240" w:lineRule="auto"/>
        <w:ind w:right="40" w:hanging="360"/>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“Estoy en las tres materias con dos amigos. Ellos aprobaron el primer parcial (ICSE)… Yo me saqué un aplazo. Hice todas las guías y siempre leo para la clase, pero tuve un parcial el día anterior. No sé… Veremos cómo me va en el segundo. El profe me motivó.” (Juan, 18 años).</w:t>
      </w:r>
    </w:p>
    <w:p w:rsidR="00FF172C" w:rsidRDefault="00FF172C" w:rsidP="00FF172C">
      <w:pPr>
        <w:spacing w:before="240" w:after="240" w:line="240" w:lineRule="auto"/>
        <w:ind w:right="40" w:hanging="360"/>
        <w:jc w:val="both"/>
        <w:rPr>
          <w:rFonts w:ascii="Times New Roman" w:eastAsia="Times New Roman" w:hAnsi="Times New Roman" w:cs="Times New Roman"/>
          <w:color w:val="000000"/>
          <w:sz w:val="24"/>
          <w:szCs w:val="24"/>
          <w:lang w:eastAsia="es-ES"/>
        </w:rPr>
      </w:pPr>
    </w:p>
    <w:p w:rsidR="005257EA" w:rsidRPr="00FF172C" w:rsidRDefault="00DA6580" w:rsidP="00FF172C">
      <w:pPr>
        <w:spacing w:before="240" w:after="240" w:line="240" w:lineRule="auto"/>
        <w:ind w:right="40" w:hanging="360"/>
        <w:jc w:val="both"/>
        <w:rPr>
          <w:rFonts w:ascii="Times New Roman" w:eastAsia="Times New Roman" w:hAnsi="Times New Roman" w:cs="Times New Roman"/>
          <w:color w:val="000000"/>
          <w:sz w:val="24"/>
          <w:szCs w:val="24"/>
          <w:lang w:eastAsia="es-ES"/>
        </w:rPr>
      </w:pPr>
      <w:r w:rsidRPr="00855DBF">
        <w:rPr>
          <w:rFonts w:ascii="Times New Roman" w:eastAsia="Times New Roman" w:hAnsi="Times New Roman" w:cs="Times New Roman"/>
          <w:b/>
          <w:color w:val="000000"/>
          <w:sz w:val="24"/>
          <w:szCs w:val="24"/>
          <w:lang w:eastAsia="es-ES"/>
        </w:rPr>
        <w:t>¿Qué nos dicen lxs colegas de la sede sobre lxs estudiantes?</w:t>
      </w:r>
    </w:p>
    <w:p w:rsidR="00452B65" w:rsidRPr="00855DBF" w:rsidRDefault="00572BB3" w:rsidP="003616CA">
      <w:pPr>
        <w:spacing w:before="240" w:after="240" w:line="240" w:lineRule="auto"/>
        <w:ind w:right="40" w:hanging="360"/>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En todos los casos, l</w:t>
      </w:r>
      <w:r w:rsidR="00855DBF" w:rsidRPr="00855DBF">
        <w:rPr>
          <w:rFonts w:ascii="Times New Roman" w:eastAsia="Times New Roman" w:hAnsi="Times New Roman" w:cs="Times New Roman"/>
          <w:color w:val="000000"/>
          <w:sz w:val="24"/>
          <w:szCs w:val="24"/>
          <w:lang w:eastAsia="es-ES"/>
        </w:rPr>
        <w:t xml:space="preserve">as entrevistas </w:t>
      </w:r>
      <w:r w:rsidR="00855DBF">
        <w:rPr>
          <w:rFonts w:ascii="Times New Roman" w:eastAsia="Times New Roman" w:hAnsi="Times New Roman" w:cs="Times New Roman"/>
          <w:color w:val="000000"/>
          <w:sz w:val="24"/>
          <w:szCs w:val="24"/>
          <w:lang w:eastAsia="es-ES"/>
        </w:rPr>
        <w:t xml:space="preserve">a lxs docentes </w:t>
      </w:r>
      <w:r w:rsidR="00855DBF" w:rsidRPr="00855DBF">
        <w:rPr>
          <w:rFonts w:ascii="Times New Roman" w:eastAsia="Times New Roman" w:hAnsi="Times New Roman" w:cs="Times New Roman"/>
          <w:color w:val="000000"/>
          <w:sz w:val="24"/>
          <w:szCs w:val="24"/>
          <w:lang w:eastAsia="es-ES"/>
        </w:rPr>
        <w:t>se desarrollaron a partir de una misma serie de preguntas</w:t>
      </w:r>
      <w:r>
        <w:rPr>
          <w:rFonts w:ascii="Times New Roman" w:eastAsia="Times New Roman" w:hAnsi="Times New Roman" w:cs="Times New Roman"/>
          <w:color w:val="000000"/>
          <w:sz w:val="24"/>
          <w:szCs w:val="24"/>
          <w:lang w:eastAsia="es-ES"/>
        </w:rPr>
        <w:t xml:space="preserve"> que se incluyen a continuación. Cabe aclarar que se entrevistó a docentes de diversas materias.</w:t>
      </w:r>
    </w:p>
    <w:p w:rsidR="00452B65" w:rsidRPr="00855DBF" w:rsidRDefault="00452B65" w:rsidP="00855DBF">
      <w:pPr>
        <w:numPr>
          <w:ilvl w:val="0"/>
          <w:numId w:val="4"/>
        </w:numPr>
        <w:spacing w:after="0" w:line="240" w:lineRule="auto"/>
        <w:jc w:val="both"/>
        <w:rPr>
          <w:rFonts w:ascii="Times New Roman" w:hAnsi="Times New Roman" w:cs="Times New Roman"/>
          <w:sz w:val="24"/>
          <w:szCs w:val="24"/>
        </w:rPr>
      </w:pPr>
      <w:r w:rsidRPr="00855DBF">
        <w:rPr>
          <w:rFonts w:ascii="Times New Roman" w:hAnsi="Times New Roman" w:cs="Times New Roman"/>
          <w:sz w:val="24"/>
          <w:szCs w:val="24"/>
        </w:rPr>
        <w:t>¿</w:t>
      </w:r>
      <w:r w:rsidR="00855DBF">
        <w:rPr>
          <w:rFonts w:ascii="Times New Roman" w:hAnsi="Times New Roman" w:cs="Times New Roman"/>
          <w:sz w:val="24"/>
          <w:szCs w:val="24"/>
        </w:rPr>
        <w:t>Cómo caracterizaría a lx</w:t>
      </w:r>
      <w:r w:rsidRPr="00855DBF">
        <w:rPr>
          <w:rFonts w:ascii="Times New Roman" w:hAnsi="Times New Roman" w:cs="Times New Roman"/>
          <w:sz w:val="24"/>
          <w:szCs w:val="24"/>
        </w:rPr>
        <w:t xml:space="preserve">s estudiantes del Ciclo Básico? ¿Ha notado cambios desde que comenzó a trabajar en el C.B.C.? </w:t>
      </w:r>
    </w:p>
    <w:p w:rsidR="00452B65" w:rsidRPr="00855DBF" w:rsidRDefault="00452B65" w:rsidP="00855DBF">
      <w:pPr>
        <w:numPr>
          <w:ilvl w:val="0"/>
          <w:numId w:val="4"/>
        </w:numPr>
        <w:spacing w:after="0" w:line="240" w:lineRule="auto"/>
        <w:jc w:val="both"/>
        <w:rPr>
          <w:rFonts w:ascii="Times New Roman" w:hAnsi="Times New Roman" w:cs="Times New Roman"/>
          <w:sz w:val="24"/>
          <w:szCs w:val="24"/>
        </w:rPr>
      </w:pPr>
      <w:r w:rsidRPr="00855DBF">
        <w:rPr>
          <w:rFonts w:ascii="Times New Roman" w:hAnsi="Times New Roman" w:cs="Times New Roman"/>
          <w:sz w:val="24"/>
          <w:szCs w:val="24"/>
        </w:rPr>
        <w:t xml:space="preserve"> </w:t>
      </w:r>
      <w:r w:rsidR="00855DBF">
        <w:rPr>
          <w:rFonts w:ascii="Times New Roman" w:hAnsi="Times New Roman" w:cs="Times New Roman"/>
          <w:sz w:val="24"/>
          <w:szCs w:val="24"/>
        </w:rPr>
        <w:t>Sobre la trayectoria de lx</w:t>
      </w:r>
      <w:r w:rsidRPr="00855DBF">
        <w:rPr>
          <w:rFonts w:ascii="Times New Roman" w:hAnsi="Times New Roman" w:cs="Times New Roman"/>
          <w:sz w:val="24"/>
          <w:szCs w:val="24"/>
        </w:rPr>
        <w:t>s estudiantes, ¿Nota dif</w:t>
      </w:r>
      <w:r w:rsidR="00855DBF">
        <w:rPr>
          <w:rFonts w:ascii="Times New Roman" w:hAnsi="Times New Roman" w:cs="Times New Roman"/>
          <w:sz w:val="24"/>
          <w:szCs w:val="24"/>
        </w:rPr>
        <w:t>erencias en el rendimiento de lxs alumnx</w:t>
      </w:r>
      <w:r w:rsidRPr="00855DBF">
        <w:rPr>
          <w:rFonts w:ascii="Times New Roman" w:hAnsi="Times New Roman" w:cs="Times New Roman"/>
          <w:sz w:val="24"/>
          <w:szCs w:val="24"/>
        </w:rPr>
        <w:t xml:space="preserve">s según su formación secundaria? De ser así, ¿En qué lo percibe? </w:t>
      </w:r>
    </w:p>
    <w:p w:rsidR="00452B65" w:rsidRPr="00855DBF" w:rsidRDefault="00452B65" w:rsidP="00855DBF">
      <w:pPr>
        <w:numPr>
          <w:ilvl w:val="0"/>
          <w:numId w:val="4"/>
        </w:numPr>
        <w:spacing w:after="0" w:line="240" w:lineRule="auto"/>
        <w:jc w:val="both"/>
        <w:rPr>
          <w:rFonts w:ascii="Times New Roman" w:hAnsi="Times New Roman" w:cs="Times New Roman"/>
          <w:sz w:val="24"/>
          <w:szCs w:val="24"/>
        </w:rPr>
      </w:pPr>
      <w:r w:rsidRPr="00855DBF">
        <w:rPr>
          <w:rFonts w:ascii="Times New Roman" w:hAnsi="Times New Roman" w:cs="Times New Roman"/>
          <w:sz w:val="24"/>
          <w:szCs w:val="24"/>
        </w:rPr>
        <w:lastRenderedPageBreak/>
        <w:t>Sobre la e</w:t>
      </w:r>
      <w:r w:rsidR="00855DBF">
        <w:rPr>
          <w:rFonts w:ascii="Times New Roman" w:hAnsi="Times New Roman" w:cs="Times New Roman"/>
          <w:sz w:val="24"/>
          <w:szCs w:val="24"/>
        </w:rPr>
        <w:t>xpectativa de lx</w:t>
      </w:r>
      <w:r w:rsidRPr="00855DBF">
        <w:rPr>
          <w:rFonts w:ascii="Times New Roman" w:hAnsi="Times New Roman" w:cs="Times New Roman"/>
          <w:sz w:val="24"/>
          <w:szCs w:val="24"/>
        </w:rPr>
        <w:t>s docentes</w:t>
      </w:r>
      <w:r w:rsidR="00855DBF">
        <w:rPr>
          <w:rFonts w:ascii="Times New Roman" w:hAnsi="Times New Roman" w:cs="Times New Roman"/>
          <w:sz w:val="24"/>
          <w:szCs w:val="24"/>
        </w:rPr>
        <w:t>. ¿Espera que lx</w:t>
      </w:r>
      <w:r w:rsidR="00572BB3">
        <w:rPr>
          <w:rFonts w:ascii="Times New Roman" w:hAnsi="Times New Roman" w:cs="Times New Roman"/>
          <w:sz w:val="24"/>
          <w:szCs w:val="24"/>
        </w:rPr>
        <w:t>s alumnx</w:t>
      </w:r>
      <w:r w:rsidRPr="00855DBF">
        <w:rPr>
          <w:rFonts w:ascii="Times New Roman" w:hAnsi="Times New Roman" w:cs="Times New Roman"/>
          <w:sz w:val="24"/>
          <w:szCs w:val="24"/>
        </w:rPr>
        <w:t>s lleguen a la universidad con un mínimo de conocimientos básicos? De ser así, ¿Cuáles serían dichos conocimientos?</w:t>
      </w:r>
    </w:p>
    <w:p w:rsidR="00452B65" w:rsidRDefault="00855DBF" w:rsidP="00572BB3">
      <w:pPr>
        <w:pStyle w:val="Prrafodelista"/>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Sobre las dificultades propiamente académicas</w:t>
      </w:r>
      <w:r w:rsidR="00452B65" w:rsidRPr="00855DBF">
        <w:rPr>
          <w:rFonts w:ascii="Times New Roman" w:hAnsi="Times New Roman" w:cs="Times New Roman"/>
          <w:sz w:val="24"/>
          <w:szCs w:val="24"/>
        </w:rPr>
        <w:t>. ¿Considera q</w:t>
      </w:r>
      <w:r w:rsidRPr="00855DBF">
        <w:rPr>
          <w:rFonts w:ascii="Times New Roman" w:hAnsi="Times New Roman" w:cs="Times New Roman"/>
          <w:sz w:val="24"/>
          <w:szCs w:val="24"/>
        </w:rPr>
        <w:t>ue lxs alumnx</w:t>
      </w:r>
      <w:r w:rsidR="00452B65" w:rsidRPr="00855DBF">
        <w:rPr>
          <w:rFonts w:ascii="Times New Roman" w:hAnsi="Times New Roman" w:cs="Times New Roman"/>
          <w:sz w:val="24"/>
          <w:szCs w:val="24"/>
        </w:rPr>
        <w:t>s cuentan con los conocimientos mínimos dentro del área de su materia?</w:t>
      </w:r>
      <w:r w:rsidRPr="00855DBF">
        <w:rPr>
          <w:rFonts w:ascii="Times New Roman" w:hAnsi="Times New Roman" w:cs="Times New Roman"/>
          <w:sz w:val="24"/>
          <w:szCs w:val="24"/>
        </w:rPr>
        <w:t xml:space="preserve"> ¿Piensa que lx</w:t>
      </w:r>
      <w:r w:rsidR="00452B65" w:rsidRPr="00855DBF">
        <w:rPr>
          <w:rFonts w:ascii="Times New Roman" w:hAnsi="Times New Roman" w:cs="Times New Roman"/>
          <w:sz w:val="24"/>
          <w:szCs w:val="24"/>
        </w:rPr>
        <w:t>s estudiantes están informados acerca de la realidad sociopol</w:t>
      </w:r>
      <w:r w:rsidRPr="00855DBF">
        <w:rPr>
          <w:rFonts w:ascii="Times New Roman" w:hAnsi="Times New Roman" w:cs="Times New Roman"/>
          <w:sz w:val="24"/>
          <w:szCs w:val="24"/>
        </w:rPr>
        <w:t>ítica que lx</w:t>
      </w:r>
      <w:r w:rsidR="00452B65" w:rsidRPr="00855DBF">
        <w:rPr>
          <w:rFonts w:ascii="Times New Roman" w:hAnsi="Times New Roman" w:cs="Times New Roman"/>
          <w:sz w:val="24"/>
          <w:szCs w:val="24"/>
        </w:rPr>
        <w:t xml:space="preserve">s rodea? </w:t>
      </w:r>
      <w:r>
        <w:rPr>
          <w:rFonts w:ascii="Times New Roman" w:hAnsi="Times New Roman" w:cs="Times New Roman"/>
          <w:sz w:val="24"/>
          <w:szCs w:val="24"/>
        </w:rPr>
        <w:t>¿</w:t>
      </w:r>
      <w:r w:rsidR="00452B65" w:rsidRPr="00855DBF">
        <w:rPr>
          <w:rFonts w:ascii="Times New Roman" w:hAnsi="Times New Roman" w:cs="Times New Roman"/>
          <w:sz w:val="24"/>
          <w:szCs w:val="24"/>
        </w:rPr>
        <w:t>Comprenden las consignas de trabajo con la mera lectura o necesitan una explicación y/o ejemplificación complementaria?</w:t>
      </w:r>
      <w:r w:rsidR="00572BB3">
        <w:rPr>
          <w:rFonts w:ascii="Times New Roman" w:hAnsi="Times New Roman" w:cs="Times New Roman"/>
          <w:sz w:val="24"/>
          <w:szCs w:val="24"/>
        </w:rPr>
        <w:t xml:space="preserve"> </w:t>
      </w:r>
      <w:r w:rsidR="00452B65" w:rsidRPr="00572BB3">
        <w:rPr>
          <w:rFonts w:ascii="Times New Roman" w:hAnsi="Times New Roman" w:cs="Times New Roman"/>
          <w:sz w:val="24"/>
          <w:szCs w:val="24"/>
        </w:rPr>
        <w:t>¿Pueden comprender la información que brinda la bibliografía o mencionan dificultades sobre la lectura de los textos teóricos?</w:t>
      </w:r>
    </w:p>
    <w:p w:rsidR="00572BB3" w:rsidRPr="00572BB3" w:rsidRDefault="00572BB3" w:rsidP="00572BB3">
      <w:pPr>
        <w:pStyle w:val="Prrafodelista"/>
        <w:spacing w:after="0" w:line="240" w:lineRule="auto"/>
        <w:jc w:val="both"/>
        <w:rPr>
          <w:rFonts w:ascii="Times New Roman" w:hAnsi="Times New Roman" w:cs="Times New Roman"/>
          <w:sz w:val="24"/>
          <w:szCs w:val="24"/>
        </w:rPr>
      </w:pPr>
    </w:p>
    <w:p w:rsidR="005257EA" w:rsidRPr="005257EA" w:rsidRDefault="00DA6580" w:rsidP="005257EA">
      <w:pPr>
        <w:pStyle w:val="Prrafodelista"/>
        <w:numPr>
          <w:ilvl w:val="0"/>
          <w:numId w:val="3"/>
        </w:numPr>
        <w:spacing w:before="240" w:after="240" w:line="240" w:lineRule="auto"/>
        <w:ind w:right="40"/>
        <w:jc w:val="both"/>
        <w:rPr>
          <w:rFonts w:ascii="Times New Roman" w:eastAsia="Times New Roman" w:hAnsi="Times New Roman" w:cs="Times New Roman"/>
          <w:sz w:val="24"/>
          <w:szCs w:val="24"/>
          <w:lang w:eastAsia="es-ES"/>
        </w:rPr>
      </w:pPr>
      <w:r w:rsidRPr="005257EA">
        <w:rPr>
          <w:rFonts w:ascii="Times New Roman" w:eastAsia="Times New Roman" w:hAnsi="Times New Roman" w:cs="Times New Roman"/>
          <w:color w:val="000000"/>
          <w:sz w:val="24"/>
          <w:szCs w:val="24"/>
          <w:lang w:eastAsia="es-ES"/>
        </w:rPr>
        <w:t>“Es terrible lo que está pasando. Puedo hablarte de Biología pero sé lo que pasa en otras materias y estamos igual. Pensá que yo estoy en CBC hace treinta años; vi de todo. Pero lxs que llegan… no saben nada. No tienen conceptos básicos, no hay vocabulario, no entienden lo que leen. Y fue peor post pandemia. Ya no sabemos qué estrategia usar. No entienden lo que leen, y eso les pasa en todas las materias. ¿Qué hacen en la escuela? ¿Cómo les dan el título?”</w:t>
      </w:r>
      <w:r w:rsidR="001E609A">
        <w:rPr>
          <w:rFonts w:ascii="Times New Roman" w:eastAsia="Times New Roman" w:hAnsi="Times New Roman" w:cs="Times New Roman"/>
          <w:color w:val="000000"/>
          <w:sz w:val="24"/>
          <w:szCs w:val="24"/>
          <w:lang w:eastAsia="es-ES"/>
        </w:rPr>
        <w:t xml:space="preserve"> (Docente de Biología, titular de cátedra, 60 años).</w:t>
      </w:r>
    </w:p>
    <w:p w:rsidR="005257EA" w:rsidRPr="005257EA" w:rsidRDefault="005257EA" w:rsidP="005257EA">
      <w:pPr>
        <w:pStyle w:val="Prrafodelista"/>
        <w:spacing w:before="240" w:after="240" w:line="240" w:lineRule="auto"/>
        <w:ind w:left="0" w:right="40"/>
        <w:jc w:val="both"/>
        <w:rPr>
          <w:rFonts w:ascii="Times New Roman" w:eastAsia="Times New Roman" w:hAnsi="Times New Roman" w:cs="Times New Roman"/>
          <w:sz w:val="24"/>
          <w:szCs w:val="24"/>
          <w:lang w:eastAsia="es-ES"/>
        </w:rPr>
      </w:pPr>
    </w:p>
    <w:p w:rsidR="005257EA" w:rsidRPr="005257EA" w:rsidRDefault="00DA6580" w:rsidP="005257EA">
      <w:pPr>
        <w:pStyle w:val="Prrafodelista"/>
        <w:numPr>
          <w:ilvl w:val="0"/>
          <w:numId w:val="3"/>
        </w:numPr>
        <w:spacing w:before="240" w:after="240" w:line="240" w:lineRule="auto"/>
        <w:ind w:right="40"/>
        <w:jc w:val="both"/>
        <w:rPr>
          <w:rFonts w:ascii="Times New Roman" w:eastAsia="Times New Roman" w:hAnsi="Times New Roman" w:cs="Times New Roman"/>
          <w:sz w:val="24"/>
          <w:szCs w:val="24"/>
          <w:lang w:eastAsia="es-ES"/>
        </w:rPr>
      </w:pPr>
      <w:r w:rsidRPr="005257EA">
        <w:rPr>
          <w:rFonts w:ascii="Times New Roman" w:eastAsia="Times New Roman" w:hAnsi="Times New Roman" w:cs="Times New Roman"/>
          <w:color w:val="000000"/>
          <w:sz w:val="24"/>
          <w:szCs w:val="24"/>
          <w:lang w:eastAsia="es-ES"/>
        </w:rPr>
        <w:t>“Recién el segundo cuatrimestre de 2023 empezamos a recuperar el tipo de exámenes que tomábamos pre pandemia. Hay que leer mucho en ICSE y está cada vez peor la cos</w:t>
      </w:r>
      <w:r w:rsidR="00572BB3">
        <w:rPr>
          <w:rFonts w:ascii="Times New Roman" w:eastAsia="Times New Roman" w:hAnsi="Times New Roman" w:cs="Times New Roman"/>
          <w:color w:val="000000"/>
          <w:sz w:val="24"/>
          <w:szCs w:val="24"/>
          <w:lang w:eastAsia="es-ES"/>
        </w:rPr>
        <w:t>a de la lectoescritura. Son pibx</w:t>
      </w:r>
      <w:r w:rsidRPr="005257EA">
        <w:rPr>
          <w:rFonts w:ascii="Times New Roman" w:eastAsia="Times New Roman" w:hAnsi="Times New Roman" w:cs="Times New Roman"/>
          <w:color w:val="000000"/>
          <w:sz w:val="24"/>
          <w:szCs w:val="24"/>
          <w:lang w:eastAsia="es-ES"/>
        </w:rPr>
        <w:t>s muy diferentes los de ahora… bah, los de hace unos diez años maso. No sé qué pasó en el medio pero la formación que traen es muy básica. Imaginate hablar de hegemonía, de dominación. No saben definir Estado.”</w:t>
      </w:r>
      <w:r w:rsidR="001E609A">
        <w:rPr>
          <w:rFonts w:ascii="Times New Roman" w:eastAsia="Times New Roman" w:hAnsi="Times New Roman" w:cs="Times New Roman"/>
          <w:color w:val="000000"/>
          <w:sz w:val="24"/>
          <w:szCs w:val="24"/>
          <w:lang w:eastAsia="es-ES"/>
        </w:rPr>
        <w:t xml:space="preserve"> (Docente de ICSE, 57 años).</w:t>
      </w:r>
    </w:p>
    <w:p w:rsidR="005257EA" w:rsidRPr="005257EA" w:rsidRDefault="005257EA" w:rsidP="005257EA">
      <w:pPr>
        <w:pStyle w:val="Prrafodelista"/>
        <w:spacing w:before="240" w:after="240" w:line="240" w:lineRule="auto"/>
        <w:ind w:left="0" w:right="40"/>
        <w:jc w:val="both"/>
        <w:rPr>
          <w:rFonts w:ascii="Times New Roman" w:eastAsia="Times New Roman" w:hAnsi="Times New Roman" w:cs="Times New Roman"/>
          <w:sz w:val="24"/>
          <w:szCs w:val="24"/>
          <w:lang w:eastAsia="es-ES"/>
        </w:rPr>
      </w:pPr>
    </w:p>
    <w:p w:rsidR="00DA6580" w:rsidRPr="005257EA" w:rsidRDefault="00DA6580" w:rsidP="005257EA">
      <w:pPr>
        <w:pStyle w:val="Prrafodelista"/>
        <w:numPr>
          <w:ilvl w:val="0"/>
          <w:numId w:val="3"/>
        </w:numPr>
        <w:spacing w:before="240" w:after="240" w:line="240" w:lineRule="auto"/>
        <w:ind w:right="40"/>
        <w:jc w:val="both"/>
        <w:rPr>
          <w:rFonts w:ascii="Times New Roman" w:eastAsia="Times New Roman" w:hAnsi="Times New Roman" w:cs="Times New Roman"/>
          <w:sz w:val="24"/>
          <w:szCs w:val="24"/>
          <w:lang w:eastAsia="es-ES"/>
        </w:rPr>
      </w:pPr>
      <w:r w:rsidRPr="005257EA">
        <w:rPr>
          <w:rFonts w:ascii="Times New Roman" w:eastAsia="Times New Roman" w:hAnsi="Times New Roman" w:cs="Times New Roman"/>
          <w:color w:val="000000"/>
          <w:sz w:val="24"/>
          <w:szCs w:val="24"/>
          <w:lang w:eastAsia="es-ES"/>
        </w:rPr>
        <w:t>“Lo que pasa es que vieron Revolución Industrial en segundo año de la secundaria, y ese es el primer tema del programa de Historia</w:t>
      </w:r>
      <w:r w:rsidR="00572BB3">
        <w:rPr>
          <w:rFonts w:ascii="Times New Roman" w:eastAsia="Times New Roman" w:hAnsi="Times New Roman" w:cs="Times New Roman"/>
          <w:color w:val="000000"/>
          <w:sz w:val="24"/>
          <w:szCs w:val="24"/>
          <w:lang w:eastAsia="es-ES"/>
        </w:rPr>
        <w:t xml:space="preserve"> (HESG)</w:t>
      </w:r>
      <w:r w:rsidRPr="005257EA">
        <w:rPr>
          <w:rFonts w:ascii="Times New Roman" w:eastAsia="Times New Roman" w:hAnsi="Times New Roman" w:cs="Times New Roman"/>
          <w:color w:val="000000"/>
          <w:sz w:val="24"/>
          <w:szCs w:val="24"/>
          <w:lang w:eastAsia="es-ES"/>
        </w:rPr>
        <w:t>, que llega hasta la crisis de 2008. ¿Te imaginás? No saben de qué hablamos. No saben escribir, no comprenden. Y después del primer parcial se pone peor. Porque algunxs logran enganchar la dinámica pero resulta que acumulan más lecturas.”</w:t>
      </w:r>
      <w:r w:rsidR="001E609A">
        <w:rPr>
          <w:rFonts w:ascii="Times New Roman" w:eastAsia="Times New Roman" w:hAnsi="Times New Roman" w:cs="Times New Roman"/>
          <w:color w:val="000000"/>
          <w:sz w:val="24"/>
          <w:szCs w:val="24"/>
          <w:lang w:eastAsia="es-ES"/>
        </w:rPr>
        <w:t xml:space="preserve"> (Docente de HESG, 37 años).</w:t>
      </w:r>
    </w:p>
    <w:p w:rsidR="005257EA" w:rsidRPr="005257EA" w:rsidRDefault="005257EA" w:rsidP="005257EA">
      <w:pPr>
        <w:pStyle w:val="Prrafodelista"/>
        <w:rPr>
          <w:rFonts w:ascii="Times New Roman" w:eastAsia="Times New Roman" w:hAnsi="Times New Roman" w:cs="Times New Roman"/>
          <w:color w:val="000000"/>
          <w:sz w:val="24"/>
          <w:szCs w:val="24"/>
          <w:lang w:eastAsia="es-ES"/>
        </w:rPr>
      </w:pPr>
    </w:p>
    <w:p w:rsidR="00DA6580" w:rsidRDefault="00DA6580" w:rsidP="005257EA">
      <w:pPr>
        <w:pStyle w:val="Prrafodelista"/>
        <w:numPr>
          <w:ilvl w:val="0"/>
          <w:numId w:val="3"/>
        </w:numPr>
        <w:spacing w:after="240" w:line="240" w:lineRule="auto"/>
        <w:ind w:right="40"/>
        <w:jc w:val="both"/>
        <w:textAlignment w:val="baseline"/>
        <w:rPr>
          <w:rFonts w:ascii="Times New Roman" w:eastAsia="Times New Roman" w:hAnsi="Times New Roman" w:cs="Times New Roman"/>
          <w:color w:val="000000"/>
          <w:sz w:val="24"/>
          <w:szCs w:val="24"/>
          <w:lang w:eastAsia="es-ES"/>
        </w:rPr>
      </w:pPr>
      <w:r w:rsidRPr="005257EA">
        <w:rPr>
          <w:rFonts w:ascii="Times New Roman" w:eastAsia="Times New Roman" w:hAnsi="Times New Roman" w:cs="Times New Roman"/>
          <w:color w:val="000000"/>
          <w:sz w:val="24"/>
          <w:szCs w:val="24"/>
          <w:lang w:eastAsia="es-ES"/>
        </w:rPr>
        <w:t>“En Álgebra tenemos muy aceitado el tema de las clases de apoyo y somos muchxs docentes. Algunxs, porque viste que acá no hay suficiente cantidad de aulas, dan virtual las clases comunes. Pero las clases de apoyo las damos acá en la sede, aunque no tenemos un lugar especial como antes. Juntamos sillas en la sala</w:t>
      </w:r>
      <w:r w:rsidR="00572BB3">
        <w:rPr>
          <w:rFonts w:ascii="Times New Roman" w:eastAsia="Times New Roman" w:hAnsi="Times New Roman" w:cs="Times New Roman"/>
          <w:color w:val="000000"/>
          <w:sz w:val="24"/>
          <w:szCs w:val="24"/>
          <w:lang w:eastAsia="es-ES"/>
        </w:rPr>
        <w:t xml:space="preserve"> de profes y ahí estamos  con lxs pibx</w:t>
      </w:r>
      <w:r w:rsidRPr="005257EA">
        <w:rPr>
          <w:rFonts w:ascii="Times New Roman" w:eastAsia="Times New Roman" w:hAnsi="Times New Roman" w:cs="Times New Roman"/>
          <w:color w:val="000000"/>
          <w:sz w:val="24"/>
          <w:szCs w:val="24"/>
          <w:lang w:eastAsia="es-ES"/>
        </w:rPr>
        <w:t xml:space="preserve">s. Muy difícil la situación, les cuesta mucho. En general te dicen que no vieron estos temas en la escuela. No da el cuatrimestre para </w:t>
      </w:r>
      <w:r w:rsidR="005257EA">
        <w:rPr>
          <w:rFonts w:ascii="Times New Roman" w:eastAsia="Times New Roman" w:hAnsi="Times New Roman" w:cs="Times New Roman"/>
          <w:color w:val="000000"/>
          <w:sz w:val="24"/>
          <w:szCs w:val="24"/>
          <w:lang w:eastAsia="es-ES"/>
        </w:rPr>
        <w:t>reponer tanto. Recursan muchos. Y</w:t>
      </w:r>
      <w:r w:rsidRPr="005257EA">
        <w:rPr>
          <w:rFonts w:ascii="Times New Roman" w:eastAsia="Times New Roman" w:hAnsi="Times New Roman" w:cs="Times New Roman"/>
          <w:color w:val="000000"/>
          <w:sz w:val="24"/>
          <w:szCs w:val="24"/>
          <w:lang w:eastAsia="es-ES"/>
        </w:rPr>
        <w:t xml:space="preserve"> muchos se van.”</w:t>
      </w:r>
      <w:r w:rsidR="001E609A">
        <w:rPr>
          <w:rFonts w:ascii="Times New Roman" w:eastAsia="Times New Roman" w:hAnsi="Times New Roman" w:cs="Times New Roman"/>
          <w:color w:val="000000"/>
          <w:sz w:val="24"/>
          <w:szCs w:val="24"/>
          <w:lang w:eastAsia="es-ES"/>
        </w:rPr>
        <w:t xml:space="preserve"> (Docente de Álgebra, 59 años).</w:t>
      </w:r>
    </w:p>
    <w:p w:rsidR="005257EA" w:rsidRPr="005257EA" w:rsidRDefault="005257EA" w:rsidP="005257EA">
      <w:pPr>
        <w:pStyle w:val="Prrafodelista"/>
        <w:rPr>
          <w:rFonts w:ascii="Times New Roman" w:eastAsia="Times New Roman" w:hAnsi="Times New Roman" w:cs="Times New Roman"/>
          <w:color w:val="000000"/>
          <w:sz w:val="24"/>
          <w:szCs w:val="24"/>
          <w:lang w:eastAsia="es-ES"/>
        </w:rPr>
      </w:pPr>
    </w:p>
    <w:p w:rsidR="005257EA" w:rsidRDefault="00572BB3" w:rsidP="005257EA">
      <w:pPr>
        <w:pStyle w:val="Prrafodelista"/>
        <w:numPr>
          <w:ilvl w:val="0"/>
          <w:numId w:val="3"/>
        </w:numPr>
        <w:spacing w:after="240" w:line="240" w:lineRule="auto"/>
        <w:ind w:right="40"/>
        <w:jc w:val="both"/>
        <w:textAlignment w:val="baseline"/>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En Historia Económica</w:t>
      </w:r>
      <w:r w:rsidR="005257EA">
        <w:rPr>
          <w:rFonts w:ascii="Times New Roman" w:eastAsia="Times New Roman" w:hAnsi="Times New Roman" w:cs="Times New Roman"/>
          <w:color w:val="000000"/>
          <w:sz w:val="24"/>
          <w:szCs w:val="24"/>
          <w:lang w:eastAsia="es-ES"/>
        </w:rPr>
        <w:t xml:space="preserve"> hay muchos textos. Imaginate, el programa va desde la Revolución Industrial en Inglaterra en el siglo XVIII hasta la crisis de 2008… Y hay que dar todo porque después lo toman en el final. Y además, la crisis de 2008 es una exigencia de Económicas para las sedes del CBC… Y claro, lxs pibxs no entienden nada y no leen. Ojo, te encontrás a algunxs que ves que te siguen. Pero son cada vez menos.</w:t>
      </w:r>
      <w:r w:rsidR="001E609A">
        <w:rPr>
          <w:rFonts w:ascii="Times New Roman" w:eastAsia="Times New Roman" w:hAnsi="Times New Roman" w:cs="Times New Roman"/>
          <w:color w:val="000000"/>
          <w:sz w:val="24"/>
          <w:szCs w:val="24"/>
          <w:lang w:eastAsia="es-ES"/>
        </w:rPr>
        <w:t xml:space="preserve"> (Docentes de HESG, 45 años).</w:t>
      </w:r>
    </w:p>
    <w:p w:rsidR="005257EA" w:rsidRPr="005257EA" w:rsidRDefault="005257EA" w:rsidP="005257EA">
      <w:pPr>
        <w:pStyle w:val="Prrafodelista"/>
        <w:rPr>
          <w:rFonts w:ascii="Times New Roman" w:eastAsia="Times New Roman" w:hAnsi="Times New Roman" w:cs="Times New Roman"/>
          <w:color w:val="000000"/>
          <w:sz w:val="24"/>
          <w:szCs w:val="24"/>
          <w:lang w:eastAsia="es-ES"/>
        </w:rPr>
      </w:pPr>
    </w:p>
    <w:p w:rsidR="005257EA" w:rsidRDefault="005257EA" w:rsidP="005257EA">
      <w:pPr>
        <w:pStyle w:val="Prrafodelista"/>
        <w:numPr>
          <w:ilvl w:val="0"/>
          <w:numId w:val="3"/>
        </w:numPr>
        <w:spacing w:after="240" w:line="240" w:lineRule="auto"/>
        <w:ind w:right="40"/>
        <w:jc w:val="both"/>
        <w:textAlignment w:val="baseline"/>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Mirá en general las clases de Sociedad y Estado son más entretenidas que las de Historia Económica. No sé… lxs estudiantes de ICS</w:t>
      </w:r>
      <w:r w:rsidR="00007D3A">
        <w:rPr>
          <w:rFonts w:ascii="Times New Roman" w:eastAsia="Times New Roman" w:hAnsi="Times New Roman" w:cs="Times New Roman"/>
          <w:color w:val="000000"/>
          <w:sz w:val="24"/>
          <w:szCs w:val="24"/>
          <w:lang w:eastAsia="es-ES"/>
        </w:rPr>
        <w:t>E se muestran más interesadx</w:t>
      </w:r>
      <w:r>
        <w:rPr>
          <w:rFonts w:ascii="Times New Roman" w:eastAsia="Times New Roman" w:hAnsi="Times New Roman" w:cs="Times New Roman"/>
          <w:color w:val="000000"/>
          <w:sz w:val="24"/>
          <w:szCs w:val="24"/>
          <w:lang w:eastAsia="es-ES"/>
        </w:rPr>
        <w:t>s</w:t>
      </w:r>
      <w:r w:rsidR="00007D3A">
        <w:rPr>
          <w:rFonts w:ascii="Times New Roman" w:eastAsia="Times New Roman" w:hAnsi="Times New Roman" w:cs="Times New Roman"/>
          <w:color w:val="000000"/>
          <w:sz w:val="24"/>
          <w:szCs w:val="24"/>
          <w:lang w:eastAsia="es-ES"/>
        </w:rPr>
        <w:t xml:space="preserve">; los de Historia son más eficientes con las notas de los parciales; pero es una clase muy </w:t>
      </w:r>
      <w:r w:rsidR="00007D3A">
        <w:rPr>
          <w:rFonts w:ascii="Times New Roman" w:eastAsia="Times New Roman" w:hAnsi="Times New Roman" w:cs="Times New Roman"/>
          <w:color w:val="000000"/>
          <w:sz w:val="24"/>
          <w:szCs w:val="24"/>
          <w:lang w:eastAsia="es-ES"/>
        </w:rPr>
        <w:lastRenderedPageBreak/>
        <w:t>estructurada… Igual, hace rato perdimos la franja de cuatro a seis puntos… O están aplazadxs o promocionan con siete o más.</w:t>
      </w:r>
      <w:r w:rsidR="001E609A">
        <w:rPr>
          <w:rFonts w:ascii="Times New Roman" w:eastAsia="Times New Roman" w:hAnsi="Times New Roman" w:cs="Times New Roman"/>
          <w:color w:val="000000"/>
          <w:sz w:val="24"/>
          <w:szCs w:val="24"/>
          <w:lang w:eastAsia="es-ES"/>
        </w:rPr>
        <w:t xml:space="preserve"> (Docente de ICSE e HESG, 54 años).</w:t>
      </w:r>
    </w:p>
    <w:p w:rsidR="00572BB3" w:rsidRPr="00572BB3" w:rsidRDefault="00572BB3" w:rsidP="00572BB3">
      <w:pPr>
        <w:pStyle w:val="Prrafodelista"/>
        <w:rPr>
          <w:rFonts w:ascii="Times New Roman" w:eastAsia="Times New Roman" w:hAnsi="Times New Roman" w:cs="Times New Roman"/>
          <w:color w:val="000000"/>
          <w:sz w:val="24"/>
          <w:szCs w:val="24"/>
          <w:lang w:eastAsia="es-ES"/>
        </w:rPr>
      </w:pPr>
    </w:p>
    <w:p w:rsidR="00572BB3" w:rsidRPr="005257EA" w:rsidRDefault="00572BB3" w:rsidP="005257EA">
      <w:pPr>
        <w:pStyle w:val="Prrafodelista"/>
        <w:numPr>
          <w:ilvl w:val="0"/>
          <w:numId w:val="3"/>
        </w:numPr>
        <w:spacing w:after="240" w:line="240" w:lineRule="auto"/>
        <w:ind w:right="40"/>
        <w:jc w:val="both"/>
        <w:textAlignment w:val="baseline"/>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Y…. Mirá, algunx parece saber qué está pasando, cuál es el contexto que se está viviendo acá y en el mundo. Digo “parece” porque tampoco estoy cien por cien segura. Están muy callados… Hay poca participación en clase… En general no leen; muchas veces me encuentro hablando en una mezcla de explicación y dictado</w:t>
      </w:r>
      <w:r w:rsidR="001E609A">
        <w:rPr>
          <w:rFonts w:ascii="Times New Roman" w:eastAsia="Times New Roman" w:hAnsi="Times New Roman" w:cs="Times New Roman"/>
          <w:color w:val="000000"/>
          <w:sz w:val="24"/>
          <w:szCs w:val="24"/>
          <w:lang w:eastAsia="es-ES"/>
        </w:rPr>
        <w:t>… Sí, esto viene pasando los últimos seis o siete años. Les cuesta mucho la comprensión de la bibliografía. Son bastante apáticxs. (Docente de Economía, 50 años).</w:t>
      </w:r>
    </w:p>
    <w:p w:rsidR="00DA6580" w:rsidRPr="00C41455" w:rsidRDefault="00DA6580" w:rsidP="00DA6580">
      <w:pPr>
        <w:spacing w:before="240" w:after="240" w:line="240" w:lineRule="auto"/>
        <w:ind w:right="40"/>
        <w:jc w:val="both"/>
        <w:rPr>
          <w:rFonts w:ascii="Times New Roman" w:eastAsia="Times New Roman" w:hAnsi="Times New Roman" w:cs="Times New Roman"/>
          <w:sz w:val="24"/>
          <w:szCs w:val="24"/>
          <w:lang w:eastAsia="es-ES"/>
        </w:rPr>
      </w:pPr>
      <w:r w:rsidRPr="00C41455">
        <w:rPr>
          <w:rFonts w:ascii="Times New Roman" w:eastAsia="Times New Roman" w:hAnsi="Times New Roman" w:cs="Times New Roman"/>
          <w:color w:val="000000"/>
          <w:sz w:val="24"/>
          <w:szCs w:val="24"/>
          <w:lang w:eastAsia="es-ES"/>
        </w:rPr>
        <w:t>Hasta acá un somero panorama de la situación en Estación Buenos Aires. De las consultas a colegas de otras sedes, la información recabada hasta el momento - y durante los últimos tres años -, sigue en líneas generales lo que escuchamos y observamos nosotrxs.</w:t>
      </w:r>
    </w:p>
    <w:p w:rsidR="00D55004" w:rsidRDefault="00DA6580" w:rsidP="00DA6580">
      <w:pPr>
        <w:spacing w:before="240" w:after="240" w:line="240" w:lineRule="auto"/>
        <w:ind w:right="40"/>
        <w:jc w:val="both"/>
        <w:rPr>
          <w:rFonts w:ascii="Times New Roman" w:eastAsia="Times New Roman" w:hAnsi="Times New Roman" w:cs="Times New Roman"/>
          <w:color w:val="000000"/>
          <w:sz w:val="24"/>
          <w:szCs w:val="24"/>
          <w:lang w:eastAsia="es-ES"/>
        </w:rPr>
      </w:pPr>
      <w:r w:rsidRPr="00C41455">
        <w:rPr>
          <w:rFonts w:ascii="Times New Roman" w:eastAsia="Times New Roman" w:hAnsi="Times New Roman" w:cs="Times New Roman"/>
          <w:color w:val="000000"/>
          <w:sz w:val="24"/>
          <w:szCs w:val="24"/>
          <w:lang w:eastAsia="es-ES"/>
        </w:rPr>
        <w:t>¿Entendemos el nuevo contexto? ¿Estamos lxs d</w:t>
      </w:r>
      <w:r w:rsidR="003616CA">
        <w:rPr>
          <w:rFonts w:ascii="Times New Roman" w:eastAsia="Times New Roman" w:hAnsi="Times New Roman" w:cs="Times New Roman"/>
          <w:color w:val="000000"/>
          <w:sz w:val="24"/>
          <w:szCs w:val="24"/>
          <w:lang w:eastAsia="es-ES"/>
        </w:rPr>
        <w:t>ocentes universitarios preparadx</w:t>
      </w:r>
      <w:r w:rsidRPr="00C41455">
        <w:rPr>
          <w:rFonts w:ascii="Times New Roman" w:eastAsia="Times New Roman" w:hAnsi="Times New Roman" w:cs="Times New Roman"/>
          <w:color w:val="000000"/>
          <w:sz w:val="24"/>
          <w:szCs w:val="24"/>
          <w:lang w:eastAsia="es-ES"/>
        </w:rPr>
        <w:t xml:space="preserve">s para afrontar con solidez los </w:t>
      </w:r>
      <w:r w:rsidRPr="00007D3A">
        <w:rPr>
          <w:rFonts w:ascii="Times New Roman" w:eastAsia="Times New Roman" w:hAnsi="Times New Roman" w:cs="Times New Roman"/>
          <w:iCs/>
          <w:color w:val="000000"/>
          <w:sz w:val="24"/>
          <w:szCs w:val="24"/>
          <w:lang w:eastAsia="es-ES"/>
        </w:rPr>
        <w:t>nuevos desafíos</w:t>
      </w:r>
      <w:r w:rsidRPr="00C41455">
        <w:rPr>
          <w:rFonts w:ascii="Times New Roman" w:eastAsia="Times New Roman" w:hAnsi="Times New Roman" w:cs="Times New Roman"/>
          <w:color w:val="000000"/>
          <w:sz w:val="24"/>
          <w:szCs w:val="24"/>
          <w:lang w:eastAsia="es-ES"/>
        </w:rPr>
        <w:t xml:space="preserve"> que, si me permiten, reeditan </w:t>
      </w:r>
      <w:r w:rsidRPr="00007D3A">
        <w:rPr>
          <w:rFonts w:ascii="Times New Roman" w:eastAsia="Times New Roman" w:hAnsi="Times New Roman" w:cs="Times New Roman"/>
          <w:iCs/>
          <w:color w:val="000000"/>
          <w:sz w:val="24"/>
          <w:szCs w:val="24"/>
          <w:lang w:eastAsia="es-ES"/>
        </w:rPr>
        <w:t>viejos problemas</w:t>
      </w:r>
      <w:r w:rsidRPr="00007D3A">
        <w:rPr>
          <w:rFonts w:ascii="Times New Roman" w:eastAsia="Times New Roman" w:hAnsi="Times New Roman" w:cs="Times New Roman"/>
          <w:color w:val="000000"/>
          <w:sz w:val="24"/>
          <w:szCs w:val="24"/>
          <w:lang w:eastAsia="es-ES"/>
        </w:rPr>
        <w:t>?</w:t>
      </w:r>
      <w:r w:rsidR="006C0CD6">
        <w:rPr>
          <w:rFonts w:ascii="Times New Roman" w:eastAsia="Times New Roman" w:hAnsi="Times New Roman" w:cs="Times New Roman"/>
          <w:color w:val="000000"/>
          <w:sz w:val="24"/>
          <w:szCs w:val="24"/>
          <w:lang w:eastAsia="es-ES"/>
        </w:rPr>
        <w:t xml:space="preserve"> </w:t>
      </w:r>
    </w:p>
    <w:p w:rsidR="00DA6580" w:rsidRPr="00007D3A" w:rsidRDefault="006C0CD6" w:rsidP="00DA6580">
      <w:pPr>
        <w:spacing w:before="240" w:after="240" w:line="240" w:lineRule="auto"/>
        <w:ind w:right="40"/>
        <w:jc w:val="both"/>
        <w:rPr>
          <w:rFonts w:ascii="Times New Roman" w:eastAsia="Times New Roman" w:hAnsi="Times New Roman" w:cs="Times New Roman"/>
          <w:sz w:val="24"/>
          <w:szCs w:val="24"/>
          <w:lang w:eastAsia="es-ES"/>
        </w:rPr>
      </w:pPr>
      <w:r>
        <w:rPr>
          <w:rFonts w:ascii="Times New Roman" w:eastAsia="Times New Roman" w:hAnsi="Times New Roman" w:cs="Times New Roman"/>
          <w:color w:val="000000"/>
          <w:sz w:val="24"/>
          <w:szCs w:val="24"/>
          <w:lang w:eastAsia="es-ES"/>
        </w:rPr>
        <w:t xml:space="preserve">En este punto, reitero algo de lo anticipado en el inicio del trabajo, el caso particular de las modificaciones en el diseño curricular de las escuelas de la Ciudad Autónoma de Buenos Aires (CABA). Para el ciclo lectivo 2026, hay escuelas en las que se está implementando el proyecto “Buenos Aires Aprende”, que implica </w:t>
      </w:r>
      <w:r w:rsidR="00D55004">
        <w:rPr>
          <w:rFonts w:ascii="Times New Roman" w:eastAsia="Times New Roman" w:hAnsi="Times New Roman" w:cs="Times New Roman"/>
          <w:color w:val="000000"/>
          <w:sz w:val="24"/>
          <w:szCs w:val="24"/>
          <w:lang w:eastAsia="es-ES"/>
        </w:rPr>
        <w:t xml:space="preserve"> – entre otras cuestiones</w:t>
      </w:r>
      <w:r w:rsidR="00D55004" w:rsidRPr="00033900">
        <w:rPr>
          <w:rFonts w:ascii="Times New Roman" w:eastAsia="Times New Roman" w:hAnsi="Times New Roman" w:cs="Times New Roman"/>
          <w:color w:val="000000"/>
          <w:sz w:val="24"/>
          <w:szCs w:val="24"/>
          <w:lang w:eastAsia="es-ES"/>
        </w:rPr>
        <w:t xml:space="preserve"> – la eliminación de espacios curriculares como Historia, Geografía y Formación Ética y Ciudadana. Dichos espacios han sido aglutinados en una única asignatura denominada Ciencias Sociales.</w:t>
      </w:r>
      <w:r w:rsidR="00D55004">
        <w:rPr>
          <w:rFonts w:ascii="Times New Roman" w:eastAsia="Times New Roman" w:hAnsi="Times New Roman" w:cs="Times New Roman"/>
          <w:color w:val="000000"/>
          <w:sz w:val="24"/>
          <w:szCs w:val="24"/>
          <w:lang w:eastAsia="es-ES"/>
        </w:rPr>
        <w:t xml:space="preserve"> Dicho espacio curricular es dictado por lxs docentes de las tres “antiguas” asignaturas, quienes deben acordar el material bibliográfico, los recursos, las formas de evaluación… No profundizaré sobre este tópico, atendiendo al tema central de la ponencia. Sin embargo, frente a la pregunta acerca del aprendizaje en la universidad, no puedo soslayar que “Ciencias Sociales” será un espacio obligatorio de 1</w:t>
      </w:r>
      <w:r w:rsidR="009A67A2">
        <w:rPr>
          <w:rFonts w:ascii="Times New Roman" w:eastAsia="Times New Roman" w:hAnsi="Times New Roman" w:cs="Times New Roman"/>
          <w:color w:val="000000"/>
          <w:sz w:val="24"/>
          <w:szCs w:val="24"/>
          <w:lang w:eastAsia="es-ES"/>
        </w:rPr>
        <w:t>° a 5° año de las escuelas secundarias de CABA a partir del ciclo lectivo 2027. Es decir, en unos pocos años estaremos recibiendo ingresantes con una trayectoria académica aún más lejana – si se me permite – de la que se requiere en la universidad.</w:t>
      </w:r>
    </w:p>
    <w:p w:rsidR="00DA6580" w:rsidRPr="00C41455" w:rsidRDefault="00DA6580" w:rsidP="00DA6580">
      <w:pPr>
        <w:spacing w:before="240" w:after="240" w:line="240" w:lineRule="auto"/>
        <w:ind w:right="40"/>
        <w:jc w:val="both"/>
        <w:rPr>
          <w:rFonts w:ascii="Times New Roman" w:eastAsia="Times New Roman" w:hAnsi="Times New Roman" w:cs="Times New Roman"/>
          <w:sz w:val="24"/>
          <w:szCs w:val="24"/>
          <w:lang w:eastAsia="es-ES"/>
        </w:rPr>
      </w:pPr>
      <w:r w:rsidRPr="00C41455">
        <w:rPr>
          <w:rFonts w:ascii="Times New Roman" w:eastAsia="Times New Roman" w:hAnsi="Times New Roman" w:cs="Times New Roman"/>
          <w:color w:val="000000"/>
          <w:sz w:val="24"/>
          <w:szCs w:val="24"/>
          <w:lang w:eastAsia="es-ES"/>
        </w:rPr>
        <w:t xml:space="preserve">¿Comprende cabalmente la comunidad académica lo que ocurre con lxs ingresantes a la universidad? </w:t>
      </w:r>
      <w:r w:rsidR="00FF172C">
        <w:rPr>
          <w:rFonts w:ascii="Times New Roman" w:eastAsia="Times New Roman" w:hAnsi="Times New Roman" w:cs="Times New Roman"/>
          <w:color w:val="000000"/>
          <w:sz w:val="24"/>
          <w:szCs w:val="24"/>
          <w:lang w:eastAsia="es-ES"/>
        </w:rPr>
        <w:t xml:space="preserve">¿Cuáles son las características del aprendizaje de lxs recién llegadxs? </w:t>
      </w:r>
      <w:r w:rsidRPr="00C41455">
        <w:rPr>
          <w:rFonts w:ascii="Times New Roman" w:eastAsia="Times New Roman" w:hAnsi="Times New Roman" w:cs="Times New Roman"/>
          <w:color w:val="000000"/>
          <w:sz w:val="24"/>
          <w:szCs w:val="24"/>
          <w:lang w:eastAsia="es-ES"/>
        </w:rPr>
        <w:t>La distancia entre lxs estudiantes esperadxs y lxs reales, ¿es en verdad considerada por la comunidad docente?</w:t>
      </w:r>
    </w:p>
    <w:p w:rsidR="00DA6580" w:rsidRPr="00535B36" w:rsidRDefault="00DA6580" w:rsidP="00535B36">
      <w:pPr>
        <w:spacing w:after="0" w:line="240" w:lineRule="auto"/>
        <w:jc w:val="both"/>
        <w:rPr>
          <w:rFonts w:ascii="Times New Roman" w:eastAsia="Times New Roman" w:hAnsi="Times New Roman" w:cs="Times New Roman"/>
          <w:sz w:val="24"/>
          <w:szCs w:val="24"/>
          <w:lang w:eastAsia="es-ES"/>
        </w:rPr>
      </w:pPr>
    </w:p>
    <w:p w:rsidR="00535B36" w:rsidRPr="00E217B6" w:rsidRDefault="00E217B6" w:rsidP="00535B36">
      <w:pPr>
        <w:spacing w:after="0" w:line="240" w:lineRule="auto"/>
        <w:jc w:val="both"/>
        <w:rPr>
          <w:rFonts w:ascii="Times New Roman" w:eastAsia="Times New Roman" w:hAnsi="Times New Roman" w:cs="Times New Roman"/>
          <w:b/>
          <w:sz w:val="24"/>
          <w:szCs w:val="24"/>
          <w:lang w:eastAsia="es-ES"/>
        </w:rPr>
      </w:pPr>
      <w:r w:rsidRPr="00E217B6">
        <w:rPr>
          <w:rFonts w:ascii="Times New Roman" w:eastAsia="Times New Roman" w:hAnsi="Times New Roman" w:cs="Times New Roman"/>
          <w:b/>
          <w:sz w:val="24"/>
          <w:szCs w:val="24"/>
          <w:lang w:eastAsia="es-ES"/>
        </w:rPr>
        <w:t>Conclusiones</w:t>
      </w:r>
    </w:p>
    <w:p w:rsidR="0026063A" w:rsidRDefault="0026063A" w:rsidP="004E3E73">
      <w:pPr>
        <w:spacing w:before="240" w:after="240" w:line="240" w:lineRule="auto"/>
        <w:ind w:right="40"/>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“Sectores académicos, organismos internacionales, las propias instituciones universitarias y abundante literatura se ocupan del problema de</w:t>
      </w:r>
      <w:r w:rsidR="000367D2">
        <w:rPr>
          <w:rFonts w:ascii="Times New Roman" w:eastAsia="Times New Roman" w:hAnsi="Times New Roman" w:cs="Times New Roman"/>
          <w:color w:val="000000"/>
          <w:sz w:val="24"/>
          <w:szCs w:val="24"/>
          <w:lang w:eastAsia="es-ES"/>
        </w:rPr>
        <w:t xml:space="preserve"> la persistencia en los estudios</w:t>
      </w:r>
      <w:r>
        <w:rPr>
          <w:rFonts w:ascii="Times New Roman" w:eastAsia="Times New Roman" w:hAnsi="Times New Roman" w:cs="Times New Roman"/>
          <w:color w:val="000000"/>
          <w:sz w:val="24"/>
          <w:szCs w:val="24"/>
          <w:lang w:eastAsia="es-ES"/>
        </w:rPr>
        <w:t xml:space="preserve"> universitarios (Carli, 2012; Chiroleau, 1998; Gluz, 2011; Gvirtz y Camou, 2009; Kisilevsky, 2005; Kisilevsky y Veleda, 2002; Ortega, 1996, 2011; Sigal, 1993) […].” (Vercellino, op. cit, p. 105)</w:t>
      </w:r>
      <w:r w:rsidR="000367D2">
        <w:rPr>
          <w:rFonts w:ascii="Times New Roman" w:eastAsia="Times New Roman" w:hAnsi="Times New Roman" w:cs="Times New Roman"/>
          <w:color w:val="000000"/>
          <w:sz w:val="24"/>
          <w:szCs w:val="24"/>
          <w:lang w:eastAsia="es-ES"/>
        </w:rPr>
        <w:t>.</w:t>
      </w:r>
    </w:p>
    <w:p w:rsidR="000367D2" w:rsidRDefault="000367D2" w:rsidP="004E3E73">
      <w:pPr>
        <w:spacing w:before="240" w:after="240" w:line="240" w:lineRule="auto"/>
        <w:ind w:right="40"/>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También ha sido prometedor el alto índice de expansión universitaria en América Latina desde mediados de la década de 1990, hecho que “supuso un conjunto de </w:t>
      </w:r>
      <w:r>
        <w:rPr>
          <w:rFonts w:ascii="Times New Roman" w:eastAsia="Times New Roman" w:hAnsi="Times New Roman" w:cs="Times New Roman"/>
          <w:color w:val="000000"/>
          <w:sz w:val="24"/>
          <w:szCs w:val="24"/>
          <w:lang w:eastAsia="es-ES"/>
        </w:rPr>
        <w:lastRenderedPageBreak/>
        <w:t>cambios en las sociedades l</w:t>
      </w:r>
      <w:r w:rsidR="00C9131E">
        <w:rPr>
          <w:rFonts w:ascii="Times New Roman" w:eastAsia="Times New Roman" w:hAnsi="Times New Roman" w:cs="Times New Roman"/>
          <w:color w:val="000000"/>
          <w:sz w:val="24"/>
          <w:szCs w:val="24"/>
          <w:lang w:eastAsia="es-ES"/>
        </w:rPr>
        <w:t>atinoamericanas. Para el año 202</w:t>
      </w:r>
      <w:r>
        <w:rPr>
          <w:rFonts w:ascii="Times New Roman" w:eastAsia="Times New Roman" w:hAnsi="Times New Roman" w:cs="Times New Roman"/>
          <w:color w:val="000000"/>
          <w:sz w:val="24"/>
          <w:szCs w:val="24"/>
          <w:lang w:eastAsia="es-ES"/>
        </w:rPr>
        <w:t>0, la Organización de las Naciones Unidas para la Educación, la Ciencia y la Cultura (UNESCO) estimó que poco más de 24 millones de jóvenes estaban matriculados en la educación superior universitaria (</w:t>
      </w:r>
      <w:hyperlink r:id="rId9" w:history="1">
        <w:r w:rsidRPr="00F25186">
          <w:rPr>
            <w:rStyle w:val="Hipervnculo"/>
            <w:rFonts w:ascii="Times New Roman" w:eastAsia="Times New Roman" w:hAnsi="Times New Roman" w:cs="Times New Roman"/>
            <w:sz w:val="24"/>
            <w:szCs w:val="24"/>
            <w:lang w:eastAsia="es-ES"/>
          </w:rPr>
          <w:t>http://data.uis.unesco.org/</w:t>
        </w:r>
      </w:hyperlink>
      <w:r>
        <w:rPr>
          <w:rFonts w:ascii="Times New Roman" w:eastAsia="Times New Roman" w:hAnsi="Times New Roman" w:cs="Times New Roman"/>
          <w:color w:val="000000"/>
          <w:sz w:val="24"/>
          <w:szCs w:val="24"/>
          <w:lang w:eastAsia="es-ES"/>
        </w:rPr>
        <w:t>); es decir, 10 millones más</w:t>
      </w:r>
      <w:r w:rsidR="00C9131E">
        <w:rPr>
          <w:rFonts w:ascii="Times New Roman" w:eastAsia="Times New Roman" w:hAnsi="Times New Roman" w:cs="Times New Roman"/>
          <w:color w:val="000000"/>
          <w:sz w:val="24"/>
          <w:szCs w:val="24"/>
          <w:lang w:eastAsia="es-ES"/>
        </w:rPr>
        <w:t xml:space="preserve"> de lo registrado en el 2000.” (Didriksson y otros, 2008, en Cuenca, 2023, p. 25).</w:t>
      </w:r>
    </w:p>
    <w:p w:rsidR="000367D2" w:rsidRPr="004E3E73" w:rsidRDefault="00635A88" w:rsidP="000367D2">
      <w:pPr>
        <w:spacing w:before="240" w:after="240" w:line="240" w:lineRule="auto"/>
        <w:ind w:right="40"/>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Dicho lo anterior, nos seguimos preguntando, </w:t>
      </w:r>
      <w:r w:rsidR="000367D2" w:rsidRPr="004E3E73">
        <w:rPr>
          <w:rFonts w:ascii="Times New Roman" w:eastAsia="Times New Roman" w:hAnsi="Times New Roman" w:cs="Times New Roman"/>
          <w:color w:val="000000"/>
          <w:sz w:val="24"/>
          <w:szCs w:val="24"/>
          <w:lang w:eastAsia="es-ES"/>
        </w:rPr>
        <w:t>¿Cómo aprenden lxs recién llegados?</w:t>
      </w:r>
      <w:r w:rsidR="000367D2">
        <w:rPr>
          <w:rFonts w:ascii="Times New Roman" w:eastAsia="Times New Roman" w:hAnsi="Times New Roman" w:cs="Times New Roman"/>
          <w:color w:val="000000"/>
          <w:sz w:val="24"/>
          <w:szCs w:val="24"/>
          <w:lang w:eastAsia="es-ES"/>
        </w:rPr>
        <w:t xml:space="preserve"> ¿Con qué recursos cuentan? </w:t>
      </w:r>
      <w:r w:rsidR="000367D2" w:rsidRPr="004E3E73">
        <w:rPr>
          <w:rFonts w:ascii="Times New Roman" w:eastAsia="Times New Roman" w:hAnsi="Times New Roman" w:cs="Times New Roman"/>
          <w:color w:val="000000"/>
          <w:sz w:val="24"/>
          <w:szCs w:val="24"/>
          <w:lang w:eastAsia="es-ES"/>
        </w:rPr>
        <w:t>¿Alcanza el acompañamiento o los programas que intentan facilitar el ingreso a la universidad?</w:t>
      </w:r>
    </w:p>
    <w:p w:rsidR="000367D2" w:rsidRDefault="000367D2" w:rsidP="000367D2">
      <w:pPr>
        <w:spacing w:before="240" w:after="240" w:line="240" w:lineRule="auto"/>
        <w:ind w:right="40"/>
        <w:jc w:val="both"/>
        <w:rPr>
          <w:rFonts w:ascii="Times New Roman" w:eastAsia="Times New Roman" w:hAnsi="Times New Roman" w:cs="Times New Roman"/>
          <w:color w:val="000000"/>
          <w:sz w:val="24"/>
          <w:szCs w:val="24"/>
          <w:lang w:eastAsia="es-ES"/>
        </w:rPr>
      </w:pPr>
      <w:r w:rsidRPr="004E3E73">
        <w:rPr>
          <w:rFonts w:ascii="Times New Roman" w:eastAsia="Times New Roman" w:hAnsi="Times New Roman" w:cs="Times New Roman"/>
          <w:color w:val="000000"/>
          <w:sz w:val="24"/>
          <w:szCs w:val="24"/>
          <w:lang w:eastAsia="es-ES"/>
        </w:rPr>
        <w:t xml:space="preserve">Como ya dijimos, las políticas dirigidas tanto a la universidad como a la escuela media constituyen un recurso muy positivo, según las </w:t>
      </w:r>
      <w:r>
        <w:rPr>
          <w:rFonts w:ascii="Times New Roman" w:eastAsia="Times New Roman" w:hAnsi="Times New Roman" w:cs="Times New Roman"/>
          <w:color w:val="000000"/>
          <w:sz w:val="24"/>
          <w:szCs w:val="24"/>
          <w:lang w:eastAsia="es-ES"/>
        </w:rPr>
        <w:t>voces de muchxs docentes y de lxs secretarix</w:t>
      </w:r>
      <w:r w:rsidRPr="004E3E73">
        <w:rPr>
          <w:rFonts w:ascii="Times New Roman" w:eastAsia="Times New Roman" w:hAnsi="Times New Roman" w:cs="Times New Roman"/>
          <w:color w:val="000000"/>
          <w:sz w:val="24"/>
          <w:szCs w:val="24"/>
          <w:lang w:eastAsia="es-ES"/>
        </w:rPr>
        <w:t xml:space="preserve">s de algunas sedes. Sin embargo, tales políticas </w:t>
      </w:r>
      <w:r w:rsidR="00635A88">
        <w:rPr>
          <w:rFonts w:ascii="Times New Roman" w:eastAsia="Times New Roman" w:hAnsi="Times New Roman" w:cs="Times New Roman"/>
          <w:color w:val="000000"/>
          <w:sz w:val="24"/>
          <w:szCs w:val="24"/>
          <w:lang w:eastAsia="es-ES"/>
        </w:rPr>
        <w:t xml:space="preserve">aún </w:t>
      </w:r>
      <w:r w:rsidRPr="004E3E73">
        <w:rPr>
          <w:rFonts w:ascii="Times New Roman" w:eastAsia="Times New Roman" w:hAnsi="Times New Roman" w:cs="Times New Roman"/>
          <w:color w:val="000000"/>
          <w:sz w:val="24"/>
          <w:szCs w:val="24"/>
          <w:lang w:eastAsia="es-ES"/>
        </w:rPr>
        <w:t>no logran paliar el nivel de deserción que se observa en los últimos años.</w:t>
      </w:r>
    </w:p>
    <w:p w:rsidR="00E217B6" w:rsidRPr="004E3E73" w:rsidRDefault="00635A88" w:rsidP="004E3E73">
      <w:pPr>
        <w:spacing w:before="240" w:after="240" w:line="240" w:lineRule="auto"/>
        <w:ind w:right="40"/>
        <w:jc w:val="both"/>
        <w:rPr>
          <w:rFonts w:ascii="Times New Roman" w:eastAsia="Times New Roman" w:hAnsi="Times New Roman" w:cs="Times New Roman"/>
          <w:sz w:val="24"/>
          <w:szCs w:val="24"/>
          <w:lang w:eastAsia="es-ES"/>
        </w:rPr>
      </w:pPr>
      <w:r>
        <w:rPr>
          <w:rFonts w:ascii="Times New Roman" w:eastAsia="Times New Roman" w:hAnsi="Times New Roman" w:cs="Times New Roman"/>
          <w:color w:val="000000"/>
          <w:sz w:val="24"/>
          <w:szCs w:val="24"/>
          <w:lang w:eastAsia="es-ES"/>
        </w:rPr>
        <w:t>R</w:t>
      </w:r>
      <w:r w:rsidR="00E217B6" w:rsidRPr="004E3E73">
        <w:rPr>
          <w:rFonts w:ascii="Times New Roman" w:eastAsia="Times New Roman" w:hAnsi="Times New Roman" w:cs="Times New Roman"/>
          <w:color w:val="000000"/>
          <w:sz w:val="24"/>
          <w:szCs w:val="24"/>
          <w:lang w:eastAsia="es-ES"/>
        </w:rPr>
        <w:t xml:space="preserve">etomo </w:t>
      </w:r>
      <w:r>
        <w:rPr>
          <w:rFonts w:ascii="Times New Roman" w:eastAsia="Times New Roman" w:hAnsi="Times New Roman" w:cs="Times New Roman"/>
          <w:color w:val="000000"/>
          <w:sz w:val="24"/>
          <w:szCs w:val="24"/>
          <w:lang w:eastAsia="es-ES"/>
        </w:rPr>
        <w:t xml:space="preserve">entonces </w:t>
      </w:r>
      <w:r w:rsidR="00E217B6" w:rsidRPr="004E3E73">
        <w:rPr>
          <w:rFonts w:ascii="Times New Roman" w:eastAsia="Times New Roman" w:hAnsi="Times New Roman" w:cs="Times New Roman"/>
          <w:color w:val="000000"/>
          <w:sz w:val="24"/>
          <w:szCs w:val="24"/>
          <w:lang w:eastAsia="es-ES"/>
        </w:rPr>
        <w:t xml:space="preserve">cuatro ideas clave formuladas en la </w:t>
      </w:r>
      <w:r w:rsidR="00E217B6" w:rsidRPr="00635A88">
        <w:rPr>
          <w:rFonts w:ascii="Times New Roman" w:eastAsia="Times New Roman" w:hAnsi="Times New Roman" w:cs="Times New Roman"/>
          <w:iCs/>
          <w:color w:val="000000"/>
          <w:sz w:val="24"/>
          <w:szCs w:val="24"/>
          <w:lang w:eastAsia="es-ES"/>
        </w:rPr>
        <w:t>Cumbre sobre la Transformación de la Educación</w:t>
      </w:r>
      <w:r w:rsidR="00E217B6" w:rsidRPr="004E3E73">
        <w:rPr>
          <w:rFonts w:ascii="Times New Roman" w:eastAsia="Times New Roman" w:hAnsi="Times New Roman" w:cs="Times New Roman"/>
          <w:color w:val="000000"/>
          <w:sz w:val="24"/>
          <w:szCs w:val="24"/>
          <w:lang w:eastAsia="es-ES"/>
        </w:rPr>
        <w:t>, de septiembre de 2022. En esa oportunidad, se destacó la necesidad de apoyar a lxs estudiantes en cuatro áreas fundamentales. Aprender a aprender; aprender a vivir juntxs; aprender a hacer; aprender a ser.</w:t>
      </w:r>
    </w:p>
    <w:p w:rsidR="00E217B6" w:rsidRPr="004E3E73" w:rsidRDefault="00E217B6" w:rsidP="004E3E73">
      <w:pPr>
        <w:spacing w:before="240" w:after="240" w:line="240" w:lineRule="auto"/>
        <w:ind w:right="40"/>
        <w:jc w:val="both"/>
        <w:rPr>
          <w:rFonts w:ascii="Times New Roman" w:eastAsia="Times New Roman" w:hAnsi="Times New Roman" w:cs="Times New Roman"/>
          <w:sz w:val="24"/>
          <w:szCs w:val="24"/>
          <w:lang w:eastAsia="es-ES"/>
        </w:rPr>
      </w:pPr>
      <w:r w:rsidRPr="004E3E73">
        <w:rPr>
          <w:rFonts w:ascii="Times New Roman" w:eastAsia="Times New Roman" w:hAnsi="Times New Roman" w:cs="Times New Roman"/>
          <w:color w:val="000000"/>
          <w:sz w:val="24"/>
          <w:szCs w:val="24"/>
          <w:lang w:eastAsia="es-ES"/>
        </w:rPr>
        <w:t>Ideas  con las que - estoy convencida - todxs acordamos. Sin embargo, la tan mentada democratización en el ingreso al nivel superior no se verifica en una mayor equidad en la entrada, en la permanencia y en el egreso.</w:t>
      </w:r>
    </w:p>
    <w:p w:rsidR="00E217B6" w:rsidRPr="004E3E73" w:rsidRDefault="00E217B6" w:rsidP="004E3E73">
      <w:pPr>
        <w:spacing w:before="240" w:after="240" w:line="240" w:lineRule="auto"/>
        <w:ind w:right="40"/>
        <w:jc w:val="both"/>
        <w:rPr>
          <w:rFonts w:ascii="Times New Roman" w:eastAsia="Times New Roman" w:hAnsi="Times New Roman" w:cs="Times New Roman"/>
          <w:sz w:val="24"/>
          <w:szCs w:val="24"/>
          <w:lang w:eastAsia="es-ES"/>
        </w:rPr>
      </w:pPr>
      <w:r w:rsidRPr="004E3E73">
        <w:rPr>
          <w:rFonts w:ascii="Times New Roman" w:eastAsia="Times New Roman" w:hAnsi="Times New Roman" w:cs="Times New Roman"/>
          <w:color w:val="000000"/>
          <w:sz w:val="24"/>
          <w:szCs w:val="24"/>
          <w:lang w:eastAsia="es-ES"/>
        </w:rPr>
        <w:t xml:space="preserve">También reconocemos que la pandemia ocasionada por el </w:t>
      </w:r>
      <w:r w:rsidR="00DC3B66" w:rsidRPr="003E6C92">
        <w:rPr>
          <w:rFonts w:ascii="Times New Roman" w:hAnsi="Times New Roman" w:cs="Times New Roman"/>
          <w:sz w:val="24"/>
          <w:szCs w:val="24"/>
        </w:rPr>
        <w:t>virus SARS-COV-2</w:t>
      </w:r>
      <w:r w:rsidR="00DC3B66">
        <w:rPr>
          <w:rFonts w:ascii="Times New Roman" w:hAnsi="Times New Roman" w:cs="Times New Roman"/>
          <w:sz w:val="24"/>
          <w:szCs w:val="24"/>
        </w:rPr>
        <w:t xml:space="preserve"> </w:t>
      </w:r>
      <w:r w:rsidRPr="004E3E73">
        <w:rPr>
          <w:rFonts w:ascii="Times New Roman" w:eastAsia="Times New Roman" w:hAnsi="Times New Roman" w:cs="Times New Roman"/>
          <w:color w:val="000000"/>
          <w:sz w:val="24"/>
          <w:szCs w:val="24"/>
          <w:lang w:eastAsia="es-ES"/>
        </w:rPr>
        <w:t>evidenció las profundas desigualdades  en el acceso y la graduación en el nivel superior.</w:t>
      </w:r>
    </w:p>
    <w:p w:rsidR="00E217B6" w:rsidRPr="004E3E73" w:rsidRDefault="00E217B6" w:rsidP="004E3E73">
      <w:pPr>
        <w:spacing w:before="240" w:after="240" w:line="240" w:lineRule="auto"/>
        <w:ind w:right="40"/>
        <w:jc w:val="both"/>
        <w:rPr>
          <w:rFonts w:ascii="Times New Roman" w:eastAsia="Times New Roman" w:hAnsi="Times New Roman" w:cs="Times New Roman"/>
          <w:sz w:val="24"/>
          <w:szCs w:val="24"/>
          <w:lang w:eastAsia="es-ES"/>
        </w:rPr>
      </w:pPr>
      <w:r w:rsidRPr="004E3E73">
        <w:rPr>
          <w:rFonts w:ascii="Times New Roman" w:eastAsia="Times New Roman" w:hAnsi="Times New Roman" w:cs="Times New Roman"/>
          <w:color w:val="000000"/>
          <w:sz w:val="24"/>
          <w:szCs w:val="24"/>
          <w:lang w:eastAsia="es-ES"/>
        </w:rPr>
        <w:t xml:space="preserve">Reiterar dichas desigualdades o analizar las dificultades que afrontan lxs estudiantes en su ingreso a la universidad </w:t>
      </w:r>
      <w:r w:rsidRPr="00DC3B66">
        <w:rPr>
          <w:rFonts w:ascii="Times New Roman" w:eastAsia="Times New Roman" w:hAnsi="Times New Roman" w:cs="Times New Roman"/>
          <w:color w:val="000000"/>
          <w:sz w:val="24"/>
          <w:szCs w:val="24"/>
          <w:lang w:eastAsia="es-ES"/>
        </w:rPr>
        <w:t>no</w:t>
      </w:r>
      <w:r w:rsidR="00DC3B66">
        <w:rPr>
          <w:rFonts w:ascii="Times New Roman" w:eastAsia="Times New Roman" w:hAnsi="Times New Roman" w:cs="Times New Roman"/>
          <w:color w:val="000000"/>
          <w:sz w:val="24"/>
          <w:szCs w:val="24"/>
          <w:lang w:eastAsia="es-ES"/>
        </w:rPr>
        <w:t>s ha dado un marco para reflexionar acerca de las características del aprendizaje en el ingreso a los estudios superiores.</w:t>
      </w:r>
      <w:r w:rsidRPr="00DC3B66">
        <w:rPr>
          <w:rFonts w:ascii="Times New Roman" w:eastAsia="Times New Roman" w:hAnsi="Times New Roman" w:cs="Times New Roman"/>
          <w:color w:val="000000"/>
          <w:sz w:val="24"/>
          <w:szCs w:val="24"/>
          <w:lang w:eastAsia="es-ES"/>
        </w:rPr>
        <w:t xml:space="preserve"> </w:t>
      </w:r>
      <w:r w:rsidR="00DC3B66">
        <w:rPr>
          <w:rFonts w:ascii="Times New Roman" w:eastAsia="Times New Roman" w:hAnsi="Times New Roman" w:cs="Times New Roman"/>
          <w:color w:val="000000"/>
          <w:sz w:val="24"/>
          <w:szCs w:val="24"/>
          <w:lang w:eastAsia="es-ES"/>
        </w:rPr>
        <w:t xml:space="preserve">En ese sentido, </w:t>
      </w:r>
      <w:r w:rsidRPr="004E3E73">
        <w:rPr>
          <w:rFonts w:ascii="Times New Roman" w:eastAsia="Times New Roman" w:hAnsi="Times New Roman" w:cs="Times New Roman"/>
          <w:color w:val="000000"/>
          <w:sz w:val="24"/>
          <w:szCs w:val="24"/>
          <w:lang w:eastAsia="es-ES"/>
        </w:rPr>
        <w:t xml:space="preserve">nos convoca </w:t>
      </w:r>
      <w:r w:rsidR="00635A88">
        <w:rPr>
          <w:rFonts w:ascii="Times New Roman" w:eastAsia="Times New Roman" w:hAnsi="Times New Roman" w:cs="Times New Roman"/>
          <w:color w:val="000000"/>
          <w:sz w:val="24"/>
          <w:szCs w:val="24"/>
          <w:lang w:eastAsia="es-ES"/>
        </w:rPr>
        <w:t>a pensar sobre</w:t>
      </w:r>
      <w:r w:rsidRPr="004E3E73">
        <w:rPr>
          <w:rFonts w:ascii="Times New Roman" w:eastAsia="Times New Roman" w:hAnsi="Times New Roman" w:cs="Times New Roman"/>
          <w:color w:val="000000"/>
          <w:sz w:val="24"/>
          <w:szCs w:val="24"/>
          <w:lang w:eastAsia="es-ES"/>
        </w:rPr>
        <w:t xml:space="preserve"> la profunda brecha entre dos niveles educativos - el medio y el superior -</w:t>
      </w:r>
      <w:r w:rsidR="00635A88">
        <w:rPr>
          <w:rFonts w:ascii="Times New Roman" w:eastAsia="Times New Roman" w:hAnsi="Times New Roman" w:cs="Times New Roman"/>
          <w:color w:val="000000"/>
          <w:sz w:val="24"/>
          <w:szCs w:val="24"/>
          <w:lang w:eastAsia="es-ES"/>
        </w:rPr>
        <w:t>, y (re)</w:t>
      </w:r>
      <w:r w:rsidRPr="004E3E73">
        <w:rPr>
          <w:rFonts w:ascii="Times New Roman" w:eastAsia="Times New Roman" w:hAnsi="Times New Roman" w:cs="Times New Roman"/>
          <w:color w:val="000000"/>
          <w:sz w:val="24"/>
          <w:szCs w:val="24"/>
          <w:lang w:eastAsia="es-ES"/>
        </w:rPr>
        <w:t>invitar a mirar qué ingresantes recibimos, con quiénes nos encontramos, para impulsar nuevas reflexiones desde la producción de conocimiento en la universidad. Reflexiones que nos convoquen a empezar a distanciarnos de la teoría y nos introduzcan de lleno en la realidad cotidiana de las aulas.</w:t>
      </w:r>
    </w:p>
    <w:p w:rsidR="00E217B6" w:rsidRPr="004E3E73" w:rsidRDefault="00E217B6" w:rsidP="004E3E73">
      <w:pPr>
        <w:spacing w:before="240" w:after="240" w:line="240" w:lineRule="auto"/>
        <w:ind w:right="40"/>
        <w:jc w:val="both"/>
        <w:rPr>
          <w:rFonts w:ascii="Times New Roman" w:eastAsia="Times New Roman" w:hAnsi="Times New Roman" w:cs="Times New Roman"/>
          <w:color w:val="000000"/>
          <w:sz w:val="24"/>
          <w:szCs w:val="24"/>
          <w:lang w:eastAsia="es-ES"/>
        </w:rPr>
      </w:pPr>
      <w:r w:rsidRPr="004E3E73">
        <w:rPr>
          <w:rFonts w:ascii="Times New Roman" w:eastAsia="Times New Roman" w:hAnsi="Times New Roman" w:cs="Times New Roman"/>
          <w:color w:val="000000"/>
          <w:sz w:val="24"/>
          <w:szCs w:val="24"/>
          <w:lang w:eastAsia="es-ES"/>
        </w:rPr>
        <w:t>La información que venimos recabando desde hace tres años es muy preocupante. De la cantidad de entrevistas hechas tanto a estudiantes como a docentes, el panorama parece desolador. Y ello nos remite a la metáfora de la “puerta giratoria” para describir la situación del ingreso a la universidad, por un lado, y la cuestión de la permanencia y el egreso, por otro.</w:t>
      </w:r>
    </w:p>
    <w:p w:rsidR="00E217B6" w:rsidRPr="004E3E73" w:rsidRDefault="00E217B6" w:rsidP="004E3E73">
      <w:pPr>
        <w:spacing w:before="240" w:after="240" w:line="240" w:lineRule="auto"/>
        <w:ind w:right="40"/>
        <w:jc w:val="both"/>
        <w:rPr>
          <w:rFonts w:ascii="Times New Roman" w:eastAsia="Times New Roman" w:hAnsi="Times New Roman" w:cs="Times New Roman"/>
          <w:sz w:val="24"/>
          <w:szCs w:val="24"/>
          <w:lang w:eastAsia="es-ES"/>
        </w:rPr>
      </w:pPr>
      <w:r w:rsidRPr="004E3E73">
        <w:rPr>
          <w:rFonts w:ascii="Times New Roman" w:eastAsia="Times New Roman" w:hAnsi="Times New Roman" w:cs="Times New Roman"/>
          <w:color w:val="000000"/>
          <w:sz w:val="24"/>
          <w:szCs w:val="24"/>
          <w:lang w:eastAsia="es-ES"/>
        </w:rPr>
        <w:t>Para cerrar pr</w:t>
      </w:r>
      <w:r w:rsidR="00635A88">
        <w:rPr>
          <w:rFonts w:ascii="Times New Roman" w:eastAsia="Times New Roman" w:hAnsi="Times New Roman" w:cs="Times New Roman"/>
          <w:color w:val="000000"/>
          <w:sz w:val="24"/>
          <w:szCs w:val="24"/>
          <w:lang w:eastAsia="es-ES"/>
        </w:rPr>
        <w:t xml:space="preserve">ovisoriamente esta presentación </w:t>
      </w:r>
      <w:r w:rsidR="00774EE8">
        <w:rPr>
          <w:rFonts w:ascii="Times New Roman" w:eastAsia="Times New Roman" w:hAnsi="Times New Roman" w:cs="Times New Roman"/>
          <w:color w:val="000000"/>
          <w:sz w:val="24"/>
          <w:szCs w:val="24"/>
          <w:lang w:eastAsia="es-ES"/>
        </w:rPr>
        <w:t xml:space="preserve">- </w:t>
      </w:r>
      <w:r w:rsidR="00635A88">
        <w:rPr>
          <w:rFonts w:ascii="Times New Roman" w:eastAsia="Times New Roman" w:hAnsi="Times New Roman" w:cs="Times New Roman"/>
          <w:color w:val="000000"/>
          <w:sz w:val="24"/>
          <w:szCs w:val="24"/>
          <w:lang w:eastAsia="es-ES"/>
        </w:rPr>
        <w:t xml:space="preserve">a sabiendas de que las primeras conclusiones </w:t>
      </w:r>
      <w:r w:rsidRPr="004E3E73">
        <w:rPr>
          <w:rFonts w:ascii="Times New Roman" w:eastAsia="Times New Roman" w:hAnsi="Times New Roman" w:cs="Times New Roman"/>
          <w:color w:val="000000"/>
          <w:sz w:val="24"/>
          <w:szCs w:val="24"/>
          <w:lang w:eastAsia="es-ES"/>
        </w:rPr>
        <w:t xml:space="preserve"> </w:t>
      </w:r>
      <w:r w:rsidR="00635A88">
        <w:rPr>
          <w:rFonts w:ascii="Times New Roman" w:eastAsia="Times New Roman" w:hAnsi="Times New Roman" w:cs="Times New Roman"/>
          <w:color w:val="000000"/>
          <w:sz w:val="24"/>
          <w:szCs w:val="24"/>
          <w:lang w:eastAsia="es-ES"/>
        </w:rPr>
        <w:t xml:space="preserve">nos motivan a seguir profundizando en las investigaciones - </w:t>
      </w:r>
      <w:r w:rsidRPr="004E3E73">
        <w:rPr>
          <w:rFonts w:ascii="Times New Roman" w:eastAsia="Times New Roman" w:hAnsi="Times New Roman" w:cs="Times New Roman"/>
          <w:color w:val="000000"/>
          <w:sz w:val="24"/>
          <w:szCs w:val="24"/>
          <w:lang w:eastAsia="es-ES"/>
        </w:rPr>
        <w:t xml:space="preserve">parece oportuno entonces sumar la mirada sobre la </w:t>
      </w:r>
      <w:r w:rsidRPr="00580C00">
        <w:rPr>
          <w:rFonts w:ascii="Times New Roman" w:eastAsia="Times New Roman" w:hAnsi="Times New Roman" w:cs="Times New Roman"/>
          <w:iCs/>
          <w:color w:val="000000"/>
          <w:sz w:val="24"/>
          <w:szCs w:val="24"/>
          <w:lang w:eastAsia="es-ES"/>
        </w:rPr>
        <w:t>crisis silenciosa</w:t>
      </w:r>
      <w:r w:rsidRPr="004E3E73">
        <w:rPr>
          <w:rFonts w:ascii="Times New Roman" w:eastAsia="Times New Roman" w:hAnsi="Times New Roman" w:cs="Times New Roman"/>
          <w:color w:val="000000"/>
          <w:sz w:val="24"/>
          <w:szCs w:val="24"/>
          <w:lang w:eastAsia="es-ES"/>
        </w:rPr>
        <w:t xml:space="preserve"> que afecta a la educación (CEPAL, 2022) y que profundiza las desigualdades previas, desigualdades que superan el aspecto meramente educativo y que constituyen un rasgo característico de nuestra región.</w:t>
      </w:r>
    </w:p>
    <w:p w:rsidR="00774EE8" w:rsidRDefault="00774EE8" w:rsidP="00774EE8">
      <w:pPr>
        <w:spacing w:line="240" w:lineRule="auto"/>
        <w:ind w:right="49"/>
        <w:jc w:val="both"/>
        <w:rPr>
          <w:rFonts w:ascii="Times New Roman" w:eastAsia="Times New Roman" w:hAnsi="Times New Roman" w:cs="Times New Roman"/>
          <w:sz w:val="24"/>
          <w:szCs w:val="24"/>
          <w:lang w:eastAsia="es-ES"/>
        </w:rPr>
      </w:pPr>
    </w:p>
    <w:p w:rsidR="00E53751" w:rsidRPr="00774EE8" w:rsidRDefault="005C727E" w:rsidP="00774EE8">
      <w:pPr>
        <w:spacing w:line="240" w:lineRule="auto"/>
        <w:ind w:right="49"/>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es-ES"/>
        </w:rPr>
        <w:lastRenderedPageBreak/>
        <w:t>Referencias bibliográficas</w:t>
      </w:r>
    </w:p>
    <w:p w:rsidR="00C61772" w:rsidRPr="00DC3B66" w:rsidRDefault="00C61772" w:rsidP="00DC3B66">
      <w:pPr>
        <w:spacing w:after="0" w:line="240" w:lineRule="auto"/>
        <w:jc w:val="both"/>
        <w:rPr>
          <w:rFonts w:ascii="Times New Roman" w:eastAsia="Times New Roman" w:hAnsi="Times New Roman" w:cs="Times New Roman"/>
          <w:color w:val="000000"/>
          <w:sz w:val="24"/>
          <w:szCs w:val="24"/>
          <w:lang w:eastAsia="es-ES"/>
        </w:rPr>
      </w:pPr>
    </w:p>
    <w:p w:rsidR="008D2EBA" w:rsidRPr="00DC3B66" w:rsidRDefault="00895937" w:rsidP="00DC3B66">
      <w:pPr>
        <w:spacing w:before="240" w:after="24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 xml:space="preserve">Biber, G. </w:t>
      </w:r>
      <w:r w:rsidR="00323EDD" w:rsidRPr="00DC3B66">
        <w:rPr>
          <w:rFonts w:ascii="Times New Roman" w:eastAsia="Times New Roman" w:hAnsi="Times New Roman" w:cs="Times New Roman"/>
          <w:color w:val="000000"/>
          <w:sz w:val="24"/>
          <w:szCs w:val="24"/>
          <w:lang w:eastAsia="es-ES"/>
        </w:rPr>
        <w:t xml:space="preserve">(2023). </w:t>
      </w:r>
      <w:r w:rsidR="00323EDD" w:rsidRPr="002E7A18">
        <w:rPr>
          <w:rFonts w:ascii="Times New Roman" w:eastAsia="Times New Roman" w:hAnsi="Times New Roman" w:cs="Times New Roman"/>
          <w:iCs/>
          <w:color w:val="000000"/>
          <w:sz w:val="24"/>
          <w:szCs w:val="24"/>
          <w:lang w:eastAsia="es-ES"/>
        </w:rPr>
        <w:t>IX Encuentro Nacional y VI Latinoamericano sobre Ingreso Universitario: la educación superior como derecho: sentidos, prácticas y apuestas para</w:t>
      </w:r>
      <w:r w:rsidR="00323EDD" w:rsidRPr="00DC3B66">
        <w:rPr>
          <w:rFonts w:ascii="Times New Roman" w:eastAsia="Times New Roman" w:hAnsi="Times New Roman" w:cs="Times New Roman"/>
          <w:i/>
          <w:iCs/>
          <w:color w:val="000000"/>
          <w:sz w:val="24"/>
          <w:szCs w:val="24"/>
          <w:lang w:eastAsia="es-ES"/>
        </w:rPr>
        <w:t xml:space="preserve"> </w:t>
      </w:r>
      <w:r w:rsidR="00323EDD" w:rsidRPr="002E7A18">
        <w:rPr>
          <w:rFonts w:ascii="Times New Roman" w:eastAsia="Times New Roman" w:hAnsi="Times New Roman" w:cs="Times New Roman"/>
          <w:iCs/>
          <w:color w:val="000000"/>
          <w:sz w:val="24"/>
          <w:szCs w:val="24"/>
          <w:lang w:eastAsia="es-ES"/>
        </w:rPr>
        <w:t>una agenda de ingreso y permanencia en las universidades en las universidades públicas</w:t>
      </w:r>
      <w:r w:rsidR="002E7A18">
        <w:rPr>
          <w:rFonts w:ascii="Times New Roman" w:eastAsia="Times New Roman" w:hAnsi="Times New Roman" w:cs="Times New Roman"/>
          <w:color w:val="000000"/>
          <w:sz w:val="24"/>
          <w:szCs w:val="24"/>
          <w:lang w:eastAsia="es-ES"/>
        </w:rPr>
        <w:t xml:space="preserve">. </w:t>
      </w:r>
      <w:r w:rsidR="00323EDD" w:rsidRPr="00DC3B66">
        <w:rPr>
          <w:rFonts w:ascii="Times New Roman" w:eastAsia="Times New Roman" w:hAnsi="Times New Roman" w:cs="Times New Roman"/>
          <w:color w:val="000000"/>
          <w:sz w:val="24"/>
          <w:szCs w:val="24"/>
          <w:lang w:eastAsia="es-ES"/>
        </w:rPr>
        <w:t>Nueva Editorial Universitaria.</w:t>
      </w:r>
    </w:p>
    <w:p w:rsidR="00F440B1" w:rsidRPr="00DC3B66" w:rsidRDefault="002E7A18" w:rsidP="00DC3B66">
      <w:pPr>
        <w:pStyle w:val="Default"/>
        <w:rPr>
          <w:bCs/>
        </w:rPr>
      </w:pPr>
      <w:r>
        <w:t>Boatto, Y. et al</w:t>
      </w:r>
      <w:r w:rsidR="00F440B1" w:rsidRPr="00DC3B66">
        <w:t>, “</w:t>
      </w:r>
      <w:r w:rsidR="00F440B1" w:rsidRPr="00DC3B66">
        <w:rPr>
          <w:bCs/>
          <w:iCs/>
        </w:rPr>
        <w:t>El cambio representacional sobre el aprendizaje a partir de la lectura en ingresantes universitarios: un desafío del trabajo en el aula</w:t>
      </w:r>
      <w:r w:rsidR="00F440B1" w:rsidRPr="002E7A18">
        <w:rPr>
          <w:bCs/>
          <w:iCs/>
        </w:rPr>
        <w:t xml:space="preserve">”, </w:t>
      </w:r>
      <w:r w:rsidR="00F440B1" w:rsidRPr="002E7A18">
        <w:rPr>
          <w:bCs/>
        </w:rPr>
        <w:t>V Encuentro Nacional y II Latinoamericano sobre Ingreso a la Universidad Pública,</w:t>
      </w:r>
      <w:r w:rsidR="00F440B1" w:rsidRPr="00DC3B66">
        <w:rPr>
          <w:bCs/>
        </w:rPr>
        <w:t xml:space="preserve"> 7, 8 y 9 de agosto de 2013.</w:t>
      </w:r>
    </w:p>
    <w:p w:rsidR="00323EDD" w:rsidRPr="00DC3B66" w:rsidRDefault="00323EDD" w:rsidP="00DC3B66">
      <w:pPr>
        <w:spacing w:before="240" w:after="0" w:line="240" w:lineRule="auto"/>
        <w:jc w:val="both"/>
        <w:rPr>
          <w:rFonts w:ascii="Times New Roman" w:eastAsia="Times New Roman" w:hAnsi="Times New Roman" w:cs="Times New Roman"/>
          <w:sz w:val="24"/>
          <w:szCs w:val="24"/>
          <w:lang w:eastAsia="es-ES"/>
        </w:rPr>
      </w:pPr>
      <w:r w:rsidRPr="00DC3B66">
        <w:rPr>
          <w:rFonts w:ascii="Times New Roman" w:eastAsia="Times New Roman" w:hAnsi="Times New Roman" w:cs="Times New Roman"/>
          <w:color w:val="000000"/>
          <w:sz w:val="24"/>
          <w:szCs w:val="24"/>
          <w:lang w:eastAsia="es-ES"/>
        </w:rPr>
        <w:t xml:space="preserve">Bohoslavsky, J.P. (2020). </w:t>
      </w:r>
      <w:r w:rsidRPr="002E7A18">
        <w:rPr>
          <w:rFonts w:ascii="Times New Roman" w:eastAsia="Times New Roman" w:hAnsi="Times New Roman" w:cs="Times New Roman"/>
          <w:iCs/>
          <w:color w:val="000000"/>
          <w:sz w:val="24"/>
          <w:szCs w:val="24"/>
          <w:lang w:eastAsia="es-ES"/>
        </w:rPr>
        <w:t>Covid-19 y derechos humanos: La pandemia de la desigualdad</w:t>
      </w:r>
      <w:r w:rsidRPr="002E7A18">
        <w:rPr>
          <w:rFonts w:ascii="Times New Roman" w:eastAsia="Times New Roman" w:hAnsi="Times New Roman" w:cs="Times New Roman"/>
          <w:color w:val="000000"/>
          <w:sz w:val="24"/>
          <w:szCs w:val="24"/>
          <w:lang w:eastAsia="es-ES"/>
        </w:rPr>
        <w:t>.</w:t>
      </w:r>
      <w:r w:rsidR="002E7A18">
        <w:rPr>
          <w:rFonts w:ascii="Times New Roman" w:eastAsia="Times New Roman" w:hAnsi="Times New Roman" w:cs="Times New Roman"/>
          <w:color w:val="000000"/>
          <w:sz w:val="24"/>
          <w:szCs w:val="24"/>
          <w:lang w:eastAsia="es-ES"/>
        </w:rPr>
        <w:t xml:space="preserve"> </w:t>
      </w:r>
      <w:r w:rsidRPr="00DC3B66">
        <w:rPr>
          <w:rFonts w:ascii="Times New Roman" w:eastAsia="Times New Roman" w:hAnsi="Times New Roman" w:cs="Times New Roman"/>
          <w:color w:val="000000"/>
          <w:sz w:val="24"/>
          <w:szCs w:val="24"/>
          <w:lang w:eastAsia="es-ES"/>
        </w:rPr>
        <w:t>Biblos.</w:t>
      </w:r>
    </w:p>
    <w:p w:rsidR="00323EDD" w:rsidRPr="00DC3B66" w:rsidRDefault="00323EDD" w:rsidP="00DC3B66">
      <w:pPr>
        <w:spacing w:before="240" w:after="240" w:line="240" w:lineRule="auto"/>
        <w:jc w:val="both"/>
        <w:rPr>
          <w:rFonts w:ascii="Times New Roman" w:eastAsia="Times New Roman" w:hAnsi="Times New Roman" w:cs="Times New Roman"/>
          <w:sz w:val="24"/>
          <w:szCs w:val="24"/>
          <w:lang w:eastAsia="es-ES"/>
        </w:rPr>
      </w:pPr>
      <w:r w:rsidRPr="00DC3B66">
        <w:rPr>
          <w:rFonts w:ascii="Times New Roman" w:eastAsia="Times New Roman" w:hAnsi="Times New Roman" w:cs="Times New Roman"/>
          <w:color w:val="000000"/>
          <w:sz w:val="24"/>
          <w:szCs w:val="24"/>
          <w:lang w:eastAsia="es-ES"/>
        </w:rPr>
        <w:t xml:space="preserve">Braslavsky, C. (1995). </w:t>
      </w:r>
      <w:r w:rsidRPr="002E7A18">
        <w:rPr>
          <w:rFonts w:ascii="Times New Roman" w:eastAsia="Times New Roman" w:hAnsi="Times New Roman" w:cs="Times New Roman"/>
          <w:iCs/>
          <w:color w:val="000000"/>
          <w:sz w:val="24"/>
          <w:szCs w:val="24"/>
          <w:lang w:eastAsia="es-ES"/>
        </w:rPr>
        <w:t>La discriminación educativa en Argentina</w:t>
      </w:r>
      <w:r w:rsidRPr="00DC3B66">
        <w:rPr>
          <w:rFonts w:ascii="Times New Roman" w:eastAsia="Times New Roman" w:hAnsi="Times New Roman" w:cs="Times New Roman"/>
          <w:color w:val="000000"/>
          <w:sz w:val="24"/>
          <w:szCs w:val="24"/>
          <w:lang w:eastAsia="es-ES"/>
        </w:rPr>
        <w:t>. Miño y Dávila.</w:t>
      </w:r>
    </w:p>
    <w:p w:rsidR="00323EDD" w:rsidRPr="00DC3B66" w:rsidRDefault="00323EDD" w:rsidP="00DC3B66">
      <w:pPr>
        <w:spacing w:before="240" w:after="240" w:line="240" w:lineRule="auto"/>
        <w:jc w:val="both"/>
        <w:rPr>
          <w:rFonts w:ascii="Times New Roman" w:eastAsia="Times New Roman" w:hAnsi="Times New Roman" w:cs="Times New Roman"/>
          <w:sz w:val="24"/>
          <w:szCs w:val="24"/>
          <w:lang w:eastAsia="es-ES"/>
        </w:rPr>
      </w:pPr>
      <w:r w:rsidRPr="00DC3B66">
        <w:rPr>
          <w:rFonts w:ascii="Times New Roman" w:eastAsia="Times New Roman" w:hAnsi="Times New Roman" w:cs="Times New Roman"/>
          <w:color w:val="000000"/>
          <w:sz w:val="24"/>
          <w:szCs w:val="24"/>
          <w:lang w:eastAsia="es-ES"/>
        </w:rPr>
        <w:t xml:space="preserve">Carli, S. (2012). </w:t>
      </w:r>
      <w:r w:rsidRPr="002E7A18">
        <w:rPr>
          <w:rFonts w:ascii="Times New Roman" w:eastAsia="Times New Roman" w:hAnsi="Times New Roman" w:cs="Times New Roman"/>
          <w:iCs/>
          <w:color w:val="000000"/>
          <w:sz w:val="24"/>
          <w:szCs w:val="24"/>
          <w:lang w:eastAsia="es-ES"/>
        </w:rPr>
        <w:t>El estudiante universitario. Hacia una historia del presente de la educación pública</w:t>
      </w:r>
      <w:r w:rsidRPr="00DC3B66">
        <w:rPr>
          <w:rFonts w:ascii="Times New Roman" w:eastAsia="Times New Roman" w:hAnsi="Times New Roman" w:cs="Times New Roman"/>
          <w:color w:val="000000"/>
          <w:sz w:val="24"/>
          <w:szCs w:val="24"/>
          <w:lang w:eastAsia="es-ES"/>
        </w:rPr>
        <w:t>. Siglo XXI.</w:t>
      </w:r>
    </w:p>
    <w:p w:rsidR="00323EDD" w:rsidRPr="00DC3B66" w:rsidRDefault="00323EDD" w:rsidP="00DC3B66">
      <w:pPr>
        <w:spacing w:before="240" w:after="240" w:line="240" w:lineRule="auto"/>
        <w:jc w:val="both"/>
        <w:rPr>
          <w:rFonts w:ascii="Times New Roman" w:eastAsia="Times New Roman" w:hAnsi="Times New Roman" w:cs="Times New Roman"/>
          <w:color w:val="000000"/>
          <w:sz w:val="24"/>
          <w:szCs w:val="24"/>
          <w:lang w:eastAsia="es-ES"/>
        </w:rPr>
      </w:pPr>
      <w:r w:rsidRPr="00DC3B66">
        <w:rPr>
          <w:rFonts w:ascii="Times New Roman" w:eastAsia="Times New Roman" w:hAnsi="Times New Roman" w:cs="Times New Roman"/>
          <w:color w:val="000000"/>
          <w:sz w:val="24"/>
          <w:szCs w:val="24"/>
          <w:lang w:eastAsia="es-ES"/>
        </w:rPr>
        <w:t xml:space="preserve">CEPAL (2022). </w:t>
      </w:r>
      <w:r w:rsidRPr="002E7A18">
        <w:rPr>
          <w:rFonts w:ascii="Times New Roman" w:eastAsia="Times New Roman" w:hAnsi="Times New Roman" w:cs="Times New Roman"/>
          <w:iCs/>
          <w:color w:val="000000"/>
          <w:sz w:val="24"/>
          <w:szCs w:val="24"/>
          <w:lang w:eastAsia="es-ES"/>
        </w:rPr>
        <w:t>Estudio Económico de América Latina y el Caribe. Dinámica y desafíos de la inversión para impulsar una recuperación sostenida e inclusiva</w:t>
      </w:r>
      <w:r w:rsidRPr="00DC3B66">
        <w:rPr>
          <w:rFonts w:ascii="Times New Roman" w:eastAsia="Times New Roman" w:hAnsi="Times New Roman" w:cs="Times New Roman"/>
          <w:color w:val="000000"/>
          <w:sz w:val="24"/>
          <w:szCs w:val="24"/>
          <w:lang w:eastAsia="es-ES"/>
        </w:rPr>
        <w:t>. ISBN: 9789211220872.</w:t>
      </w:r>
    </w:p>
    <w:p w:rsidR="00F440B1" w:rsidRDefault="00F440B1" w:rsidP="00DC3B66">
      <w:pPr>
        <w:autoSpaceDE w:val="0"/>
        <w:autoSpaceDN w:val="0"/>
        <w:adjustRightInd w:val="0"/>
        <w:spacing w:after="0" w:line="240" w:lineRule="auto"/>
        <w:ind w:right="284"/>
        <w:jc w:val="both"/>
        <w:rPr>
          <w:rFonts w:ascii="Times New Roman" w:hAnsi="Times New Roman" w:cs="Times New Roman"/>
          <w:sz w:val="24"/>
          <w:szCs w:val="24"/>
        </w:rPr>
      </w:pPr>
      <w:r w:rsidRPr="00DC3B66">
        <w:rPr>
          <w:rFonts w:ascii="Times New Roman" w:hAnsi="Times New Roman" w:cs="Times New Roman"/>
          <w:bCs/>
          <w:color w:val="000000"/>
          <w:sz w:val="24"/>
          <w:szCs w:val="24"/>
        </w:rPr>
        <w:t xml:space="preserve">Colombo, M. L. (2014). </w:t>
      </w:r>
      <w:r w:rsidRPr="002E7A18">
        <w:rPr>
          <w:rFonts w:ascii="Times New Roman" w:hAnsi="Times New Roman" w:cs="Times New Roman"/>
          <w:bCs/>
          <w:color w:val="000000"/>
          <w:sz w:val="24"/>
          <w:szCs w:val="24"/>
        </w:rPr>
        <w:t>Relaciones entre subjetividad y conocimiento en las propuestas pedagógicas de ingreso al sistema universitario. El caso de la Unidad Académica Mar del Plata de la UTN</w:t>
      </w:r>
      <w:r w:rsidRPr="00DC3B66">
        <w:rPr>
          <w:rFonts w:ascii="Times New Roman" w:hAnsi="Times New Roman" w:cs="Times New Roman"/>
          <w:bCs/>
          <w:color w:val="000000"/>
          <w:sz w:val="24"/>
          <w:szCs w:val="24"/>
        </w:rPr>
        <w:t xml:space="preserve">. </w:t>
      </w:r>
      <w:r w:rsidRPr="00DC3B66">
        <w:rPr>
          <w:rFonts w:ascii="Times New Roman" w:hAnsi="Times New Roman" w:cs="Times New Roman"/>
          <w:sz w:val="24"/>
          <w:szCs w:val="24"/>
        </w:rPr>
        <w:t>Tesis de Maestría en Educación. Pedagogías Críticas y problemáticas socioeducativas. Universidad de Buenos Aires, Facultad de Filosofía y Letras.</w:t>
      </w:r>
    </w:p>
    <w:p w:rsidR="002E7A18" w:rsidRPr="00DC3B66" w:rsidRDefault="002E7A18" w:rsidP="00DC3B66">
      <w:pPr>
        <w:autoSpaceDE w:val="0"/>
        <w:autoSpaceDN w:val="0"/>
        <w:adjustRightInd w:val="0"/>
        <w:spacing w:after="0" w:line="240" w:lineRule="auto"/>
        <w:ind w:right="284"/>
        <w:jc w:val="both"/>
        <w:rPr>
          <w:rFonts w:ascii="Times New Roman" w:hAnsi="Times New Roman" w:cs="Times New Roman"/>
          <w:sz w:val="24"/>
          <w:szCs w:val="24"/>
        </w:rPr>
      </w:pPr>
    </w:p>
    <w:p w:rsidR="009B7281" w:rsidRDefault="009B7281" w:rsidP="00DC3B66">
      <w:pPr>
        <w:autoSpaceDE w:val="0"/>
        <w:autoSpaceDN w:val="0"/>
        <w:adjustRightInd w:val="0"/>
        <w:spacing w:after="0" w:line="240" w:lineRule="auto"/>
        <w:ind w:right="284"/>
        <w:jc w:val="both"/>
        <w:rPr>
          <w:rFonts w:ascii="Times New Roman" w:hAnsi="Times New Roman" w:cs="Times New Roman"/>
          <w:sz w:val="24"/>
          <w:szCs w:val="24"/>
        </w:rPr>
      </w:pPr>
      <w:r w:rsidRPr="00DC3B66">
        <w:rPr>
          <w:rFonts w:ascii="Times New Roman" w:hAnsi="Times New Roman" w:cs="Times New Roman"/>
          <w:sz w:val="24"/>
          <w:szCs w:val="24"/>
        </w:rPr>
        <w:t xml:space="preserve">II Conferencia Regional sobre la Educación Superior (CRES) (junio 2008). </w:t>
      </w:r>
      <w:r w:rsidRPr="002E7A18">
        <w:rPr>
          <w:rFonts w:ascii="Times New Roman" w:hAnsi="Times New Roman" w:cs="Times New Roman"/>
          <w:sz w:val="24"/>
          <w:szCs w:val="24"/>
        </w:rPr>
        <w:t>Declaración y Plan de Acción de la Conferencia Regional de Educación Superior en América Latina y el Caribe</w:t>
      </w:r>
      <w:r w:rsidRPr="00DC3B66">
        <w:rPr>
          <w:rFonts w:ascii="Times New Roman" w:hAnsi="Times New Roman" w:cs="Times New Roman"/>
          <w:sz w:val="24"/>
          <w:szCs w:val="24"/>
        </w:rPr>
        <w:t xml:space="preserve">. Instituto Internacional de la UNESCO para la Educación Superior en América Latina y el Caribe, IESALC, y Ministerio de Educación Nacional de Colombia. </w:t>
      </w:r>
      <w:hyperlink r:id="rId10" w:history="1">
        <w:r w:rsidRPr="00DC3B66">
          <w:rPr>
            <w:rStyle w:val="Hipervnculo"/>
            <w:rFonts w:ascii="Times New Roman" w:hAnsi="Times New Roman" w:cs="Times New Roman"/>
            <w:sz w:val="24"/>
            <w:szCs w:val="24"/>
          </w:rPr>
          <w:t>http://unesdoc.unesco.org/images/0018/001814/181453mo.pdf</w:t>
        </w:r>
      </w:hyperlink>
      <w:r w:rsidRPr="00DC3B66">
        <w:rPr>
          <w:rFonts w:ascii="Times New Roman" w:hAnsi="Times New Roman" w:cs="Times New Roman"/>
          <w:sz w:val="24"/>
          <w:szCs w:val="24"/>
        </w:rPr>
        <w:t xml:space="preserve">  </w:t>
      </w:r>
    </w:p>
    <w:p w:rsidR="00442607" w:rsidRPr="00DC3B66" w:rsidRDefault="00442607" w:rsidP="00DC3B66">
      <w:pPr>
        <w:autoSpaceDE w:val="0"/>
        <w:autoSpaceDN w:val="0"/>
        <w:adjustRightInd w:val="0"/>
        <w:spacing w:after="0" w:line="240" w:lineRule="auto"/>
        <w:ind w:right="284"/>
        <w:jc w:val="both"/>
        <w:rPr>
          <w:rFonts w:ascii="Times New Roman" w:hAnsi="Times New Roman" w:cs="Times New Roman"/>
          <w:sz w:val="24"/>
          <w:szCs w:val="24"/>
        </w:rPr>
      </w:pPr>
    </w:p>
    <w:p w:rsidR="009B7281" w:rsidRPr="00DC3B66" w:rsidRDefault="009B7281" w:rsidP="00DC3B66">
      <w:pPr>
        <w:autoSpaceDE w:val="0"/>
        <w:autoSpaceDN w:val="0"/>
        <w:adjustRightInd w:val="0"/>
        <w:spacing w:after="0" w:line="240" w:lineRule="auto"/>
        <w:ind w:right="284"/>
        <w:jc w:val="both"/>
        <w:rPr>
          <w:rFonts w:ascii="Times New Roman" w:hAnsi="Times New Roman" w:cs="Times New Roman"/>
          <w:sz w:val="24"/>
          <w:szCs w:val="24"/>
        </w:rPr>
      </w:pPr>
      <w:r w:rsidRPr="00DC3B66">
        <w:rPr>
          <w:rStyle w:val="Textoennegrita"/>
          <w:rFonts w:ascii="Times New Roman" w:hAnsi="Times New Roman" w:cs="Times New Roman"/>
          <w:sz w:val="24"/>
          <w:szCs w:val="24"/>
        </w:rPr>
        <w:t>III Conferencia Regional de Educación Superior (CRES 2018)</w:t>
      </w:r>
      <w:r w:rsidRPr="00DC3B66">
        <w:rPr>
          <w:rFonts w:ascii="Times New Roman" w:hAnsi="Times New Roman" w:cs="Times New Roman"/>
          <w:sz w:val="24"/>
          <w:szCs w:val="24"/>
        </w:rPr>
        <w:t xml:space="preserve"> </w:t>
      </w:r>
      <w:r w:rsidR="000A10F9" w:rsidRPr="00DC3B66">
        <w:rPr>
          <w:rFonts w:ascii="Times New Roman" w:hAnsi="Times New Roman" w:cs="Times New Roman"/>
          <w:sz w:val="24"/>
          <w:szCs w:val="24"/>
        </w:rPr>
        <w:t>(junio 2018)</w:t>
      </w:r>
      <w:r w:rsidR="00895937">
        <w:rPr>
          <w:rFonts w:ascii="Times New Roman" w:hAnsi="Times New Roman" w:cs="Times New Roman"/>
          <w:sz w:val="24"/>
          <w:szCs w:val="24"/>
        </w:rPr>
        <w:t xml:space="preserve">. </w:t>
      </w:r>
      <w:r w:rsidR="000A10F9" w:rsidRPr="00DC3B66">
        <w:rPr>
          <w:rFonts w:ascii="Times New Roman" w:hAnsi="Times New Roman" w:cs="Times New Roman"/>
          <w:sz w:val="24"/>
          <w:szCs w:val="24"/>
        </w:rPr>
        <w:t xml:space="preserve"> </w:t>
      </w:r>
      <w:hyperlink r:id="rId11" w:history="1">
        <w:r w:rsidR="000A10F9" w:rsidRPr="00DC3B66">
          <w:rPr>
            <w:rStyle w:val="Hipervnculo"/>
            <w:rFonts w:ascii="Times New Roman" w:hAnsi="Times New Roman" w:cs="Times New Roman"/>
            <w:sz w:val="24"/>
            <w:szCs w:val="24"/>
          </w:rPr>
          <w:t>http://www.cres2018.unc.edu.ar/</w:t>
        </w:r>
      </w:hyperlink>
      <w:r w:rsidR="000A10F9" w:rsidRPr="00DC3B66">
        <w:rPr>
          <w:rFonts w:ascii="Times New Roman" w:hAnsi="Times New Roman" w:cs="Times New Roman"/>
          <w:sz w:val="24"/>
          <w:szCs w:val="24"/>
        </w:rPr>
        <w:t xml:space="preserve">. </w:t>
      </w:r>
    </w:p>
    <w:p w:rsidR="00BA4303" w:rsidRDefault="00323EDD" w:rsidP="00DC3B66">
      <w:pPr>
        <w:spacing w:before="240" w:after="240" w:line="240" w:lineRule="auto"/>
        <w:jc w:val="both"/>
        <w:rPr>
          <w:rFonts w:ascii="Times New Roman" w:eastAsia="Times New Roman" w:hAnsi="Times New Roman" w:cs="Times New Roman"/>
          <w:color w:val="000000"/>
          <w:sz w:val="24"/>
          <w:szCs w:val="24"/>
          <w:lang w:eastAsia="es-ES"/>
        </w:rPr>
      </w:pPr>
      <w:r w:rsidRPr="00DC3B66">
        <w:rPr>
          <w:rFonts w:ascii="Times New Roman" w:eastAsia="Times New Roman" w:hAnsi="Times New Roman" w:cs="Times New Roman"/>
          <w:color w:val="000000"/>
          <w:sz w:val="24"/>
          <w:szCs w:val="24"/>
          <w:lang w:eastAsia="es-ES"/>
        </w:rPr>
        <w:t>Coric</w:t>
      </w:r>
      <w:r w:rsidR="002E7A18">
        <w:rPr>
          <w:rFonts w:ascii="Times New Roman" w:eastAsia="Times New Roman" w:hAnsi="Times New Roman" w:cs="Times New Roman"/>
          <w:color w:val="000000"/>
          <w:sz w:val="24"/>
          <w:szCs w:val="24"/>
          <w:lang w:eastAsia="es-ES"/>
        </w:rPr>
        <w:t>a, A.</w:t>
      </w:r>
      <w:r w:rsidR="00442607">
        <w:rPr>
          <w:rFonts w:ascii="Times New Roman" w:eastAsia="Times New Roman" w:hAnsi="Times New Roman" w:cs="Times New Roman"/>
          <w:color w:val="000000"/>
          <w:sz w:val="24"/>
          <w:szCs w:val="24"/>
          <w:lang w:eastAsia="es-ES"/>
        </w:rPr>
        <w:t xml:space="preserve">, </w:t>
      </w:r>
      <w:r w:rsidR="00442607" w:rsidRPr="00442607">
        <w:rPr>
          <w:rFonts w:ascii="Times New Roman" w:eastAsia="Times New Roman" w:hAnsi="Times New Roman" w:cs="Times New Roman"/>
          <w:color w:val="000000"/>
          <w:sz w:val="24"/>
          <w:szCs w:val="24"/>
          <w:lang w:eastAsia="es-ES"/>
        </w:rPr>
        <w:t>Otero, A. y Merbilhaá, J</w:t>
      </w:r>
      <w:r w:rsidR="00442607">
        <w:rPr>
          <w:rFonts w:ascii="Times New Roman" w:eastAsia="Times New Roman" w:hAnsi="Times New Roman" w:cs="Times New Roman"/>
          <w:color w:val="000000"/>
          <w:sz w:val="24"/>
          <w:szCs w:val="24"/>
          <w:lang w:eastAsia="es-ES"/>
        </w:rPr>
        <w:t>.</w:t>
      </w:r>
      <w:r w:rsidR="00442607" w:rsidRPr="00DC3B66">
        <w:rPr>
          <w:rFonts w:ascii="Times New Roman" w:eastAsia="Times New Roman" w:hAnsi="Times New Roman" w:cs="Times New Roman"/>
          <w:color w:val="000000"/>
          <w:sz w:val="24"/>
          <w:szCs w:val="24"/>
          <w:lang w:eastAsia="es-ES"/>
        </w:rPr>
        <w:t xml:space="preserve"> </w:t>
      </w:r>
      <w:r w:rsidR="002E7A18">
        <w:rPr>
          <w:rFonts w:ascii="Times New Roman" w:eastAsia="Times New Roman" w:hAnsi="Times New Roman" w:cs="Times New Roman"/>
          <w:color w:val="000000"/>
          <w:sz w:val="24"/>
          <w:szCs w:val="24"/>
          <w:lang w:eastAsia="es-ES"/>
        </w:rPr>
        <w:t xml:space="preserve"> </w:t>
      </w:r>
      <w:r w:rsidRPr="00DC3B66">
        <w:rPr>
          <w:rFonts w:ascii="Times New Roman" w:eastAsia="Times New Roman" w:hAnsi="Times New Roman" w:cs="Times New Roman"/>
          <w:color w:val="000000"/>
          <w:sz w:val="24"/>
          <w:szCs w:val="24"/>
          <w:lang w:eastAsia="es-ES"/>
        </w:rPr>
        <w:t xml:space="preserve">“Pasaje de la secundaria a la universidad: un estudio sobre los soportes de acompañamiento a jóvenes en la Argentina”, Trabalho &amp; Educação | v.31 | n.2 | p.45-60 | maio-ago | 2022 </w:t>
      </w:r>
      <w:r w:rsidRPr="00DC3B66">
        <w:rPr>
          <w:rFonts w:ascii="Times New Roman" w:eastAsia="Times New Roman" w:hAnsi="Times New Roman" w:cs="Times New Roman"/>
          <w:b/>
          <w:bCs/>
          <w:color w:val="000000"/>
          <w:sz w:val="24"/>
          <w:szCs w:val="24"/>
          <w:lang w:eastAsia="es-ES"/>
        </w:rPr>
        <w:t xml:space="preserve">| </w:t>
      </w:r>
      <w:hyperlink r:id="rId12" w:history="1">
        <w:r w:rsidR="00442607" w:rsidRPr="00F25186">
          <w:rPr>
            <w:rStyle w:val="Hipervnculo"/>
            <w:rFonts w:ascii="Times New Roman" w:eastAsia="Times New Roman" w:hAnsi="Times New Roman" w:cs="Times New Roman"/>
            <w:sz w:val="24"/>
            <w:szCs w:val="24"/>
            <w:lang w:eastAsia="es-ES"/>
          </w:rPr>
          <w:t>https://www.academia.edu/96047958/Pasaje_De_La_Secundaria_a_La_Universidad</w:t>
        </w:r>
      </w:hyperlink>
      <w:r w:rsidRPr="00DC3B66">
        <w:rPr>
          <w:rFonts w:ascii="Times New Roman" w:eastAsia="Times New Roman" w:hAnsi="Times New Roman" w:cs="Times New Roman"/>
          <w:color w:val="000000"/>
          <w:sz w:val="24"/>
          <w:szCs w:val="24"/>
          <w:lang w:eastAsia="es-ES"/>
        </w:rPr>
        <w:t xml:space="preserve">. </w:t>
      </w:r>
    </w:p>
    <w:p w:rsidR="00323EDD" w:rsidRPr="00DC3B66" w:rsidRDefault="00BA4303" w:rsidP="00DC3B66">
      <w:pPr>
        <w:spacing w:before="240" w:after="24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Corica, A.</w:t>
      </w:r>
      <w:r w:rsidR="00442607">
        <w:rPr>
          <w:rFonts w:ascii="Times New Roman" w:eastAsia="Times New Roman" w:hAnsi="Times New Roman" w:cs="Times New Roman"/>
          <w:color w:val="000000"/>
          <w:sz w:val="24"/>
          <w:szCs w:val="24"/>
          <w:lang w:eastAsia="es-ES"/>
        </w:rPr>
        <w:t xml:space="preserve">, </w:t>
      </w:r>
      <w:r w:rsidR="00442607" w:rsidRPr="00442607">
        <w:rPr>
          <w:rFonts w:ascii="Times New Roman" w:eastAsia="Times New Roman" w:hAnsi="Times New Roman" w:cs="Times New Roman"/>
          <w:color w:val="000000"/>
          <w:sz w:val="24"/>
          <w:szCs w:val="24"/>
          <w:lang w:eastAsia="es-ES"/>
        </w:rPr>
        <w:t>Otero, A. y Merbilhaá, J</w:t>
      </w:r>
      <w:r>
        <w:rPr>
          <w:rFonts w:ascii="Times New Roman" w:eastAsia="Times New Roman" w:hAnsi="Times New Roman" w:cs="Times New Roman"/>
          <w:color w:val="000000"/>
          <w:sz w:val="24"/>
          <w:szCs w:val="24"/>
          <w:lang w:eastAsia="es-ES"/>
        </w:rPr>
        <w:t>.</w:t>
      </w:r>
      <w:r w:rsidR="00323EDD" w:rsidRPr="00DC3B66">
        <w:rPr>
          <w:rFonts w:ascii="Times New Roman" w:eastAsia="Times New Roman" w:hAnsi="Times New Roman" w:cs="Times New Roman"/>
          <w:color w:val="000000"/>
          <w:sz w:val="24"/>
          <w:szCs w:val="24"/>
          <w:lang w:eastAsia="es-ES"/>
        </w:rPr>
        <w:t xml:space="preserve"> (2015). Perspectivas educativas y laborales de los jóvenes latinoamericanos. Revista Latinoamericana de Estudios Educativos, 45(2), 9-42.</w:t>
      </w:r>
    </w:p>
    <w:p w:rsidR="00532882" w:rsidRPr="00DC3B66" w:rsidRDefault="00532882" w:rsidP="00DC3B66">
      <w:pPr>
        <w:spacing w:before="240" w:after="240" w:line="240" w:lineRule="auto"/>
        <w:jc w:val="both"/>
        <w:rPr>
          <w:rFonts w:ascii="Times New Roman" w:eastAsia="Times New Roman" w:hAnsi="Times New Roman" w:cs="Times New Roman"/>
          <w:sz w:val="24"/>
          <w:szCs w:val="24"/>
          <w:lang w:eastAsia="es-ES"/>
        </w:rPr>
      </w:pPr>
      <w:r w:rsidRPr="00DC3B66">
        <w:rPr>
          <w:rFonts w:ascii="Times New Roman" w:eastAsia="Times New Roman" w:hAnsi="Times New Roman" w:cs="Times New Roman"/>
          <w:sz w:val="24"/>
          <w:szCs w:val="24"/>
          <w:lang w:eastAsia="es-ES"/>
        </w:rPr>
        <w:lastRenderedPageBreak/>
        <w:t xml:space="preserve">Cuenca, R., “El nuevo estudiantado y la vieja universidad. Acerca de los desafíos de los inicios de la vida universitaria”, en </w:t>
      </w:r>
      <w:r w:rsidR="00BA4303">
        <w:rPr>
          <w:rFonts w:ascii="Times New Roman" w:eastAsia="Times New Roman" w:hAnsi="Times New Roman" w:cs="Times New Roman"/>
          <w:color w:val="000000"/>
          <w:sz w:val="24"/>
          <w:szCs w:val="24"/>
          <w:lang w:eastAsia="es-ES"/>
        </w:rPr>
        <w:t>Vercellino, S</w:t>
      </w:r>
      <w:r w:rsidR="00442607">
        <w:rPr>
          <w:rFonts w:ascii="Times New Roman" w:eastAsia="Times New Roman" w:hAnsi="Times New Roman" w:cs="Times New Roman"/>
          <w:color w:val="000000"/>
          <w:sz w:val="24"/>
          <w:szCs w:val="24"/>
          <w:lang w:eastAsia="es-ES"/>
        </w:rPr>
        <w:t>. y Pogré, P.</w:t>
      </w:r>
      <w:r w:rsidRPr="00DC3B66">
        <w:rPr>
          <w:rFonts w:ascii="Times New Roman" w:eastAsia="Times New Roman" w:hAnsi="Times New Roman" w:cs="Times New Roman"/>
          <w:color w:val="000000"/>
          <w:sz w:val="24"/>
          <w:szCs w:val="24"/>
          <w:lang w:eastAsia="es-ES"/>
        </w:rPr>
        <w:t xml:space="preserve"> (comp.) (2023). </w:t>
      </w:r>
      <w:r w:rsidRPr="00BA4303">
        <w:rPr>
          <w:rFonts w:ascii="Times New Roman" w:eastAsia="Times New Roman" w:hAnsi="Times New Roman" w:cs="Times New Roman"/>
          <w:color w:val="000000"/>
          <w:sz w:val="24"/>
          <w:szCs w:val="24"/>
          <w:lang w:eastAsia="es-ES"/>
        </w:rPr>
        <w:t>Transiciones. Instituciones y subjetividades en los inicios de los estudios universitarios</w:t>
      </w:r>
      <w:r w:rsidRPr="00DC3B66">
        <w:rPr>
          <w:rFonts w:ascii="Times New Roman" w:eastAsia="Times New Roman" w:hAnsi="Times New Roman" w:cs="Times New Roman"/>
          <w:i/>
          <w:color w:val="000000"/>
          <w:sz w:val="24"/>
          <w:szCs w:val="24"/>
          <w:lang w:eastAsia="es-ES"/>
        </w:rPr>
        <w:t xml:space="preserve">. </w:t>
      </w:r>
      <w:r w:rsidRPr="00DC3B66">
        <w:rPr>
          <w:rFonts w:ascii="Times New Roman" w:eastAsia="Times New Roman" w:hAnsi="Times New Roman" w:cs="Times New Roman"/>
          <w:color w:val="000000"/>
          <w:sz w:val="24"/>
          <w:szCs w:val="24"/>
          <w:lang w:eastAsia="es-ES"/>
        </w:rPr>
        <w:t>Docuprint.</w:t>
      </w:r>
    </w:p>
    <w:p w:rsidR="00BA4303" w:rsidRDefault="00323EDD" w:rsidP="00DC3B66">
      <w:pPr>
        <w:spacing w:before="240" w:after="240" w:line="240" w:lineRule="auto"/>
        <w:jc w:val="both"/>
        <w:rPr>
          <w:rFonts w:ascii="Times New Roman" w:eastAsia="Times New Roman" w:hAnsi="Times New Roman" w:cs="Times New Roman"/>
          <w:color w:val="000000"/>
          <w:sz w:val="24"/>
          <w:szCs w:val="24"/>
          <w:lang w:eastAsia="es-ES"/>
        </w:rPr>
      </w:pPr>
      <w:r w:rsidRPr="00DC3B66">
        <w:rPr>
          <w:rFonts w:ascii="Times New Roman" w:eastAsia="Times New Roman" w:hAnsi="Times New Roman" w:cs="Times New Roman"/>
          <w:color w:val="000000"/>
          <w:sz w:val="24"/>
          <w:szCs w:val="24"/>
          <w:lang w:eastAsia="es-ES"/>
        </w:rPr>
        <w:t xml:space="preserve">Cumbre sobre la Transformación de la Educación (2022). </w:t>
      </w:r>
      <w:hyperlink r:id="rId13" w:history="1">
        <w:r w:rsidRPr="00DC3B66">
          <w:rPr>
            <w:rFonts w:ascii="Times New Roman" w:eastAsia="Times New Roman" w:hAnsi="Times New Roman" w:cs="Times New Roman"/>
            <w:color w:val="1155CC"/>
            <w:sz w:val="24"/>
            <w:szCs w:val="24"/>
            <w:u w:val="single"/>
            <w:lang w:eastAsia="es-ES"/>
          </w:rPr>
          <w:t>https://www.unesco.org/es/2022-transforming-education-summit</w:t>
        </w:r>
      </w:hyperlink>
      <w:r w:rsidRPr="00DC3B66">
        <w:rPr>
          <w:rFonts w:ascii="Times New Roman" w:eastAsia="Times New Roman" w:hAnsi="Times New Roman" w:cs="Times New Roman"/>
          <w:color w:val="000000"/>
          <w:sz w:val="24"/>
          <w:szCs w:val="24"/>
          <w:lang w:eastAsia="es-ES"/>
        </w:rPr>
        <w:t xml:space="preserve">. </w:t>
      </w:r>
    </w:p>
    <w:p w:rsidR="00323EDD" w:rsidRPr="00DC3B66" w:rsidRDefault="00323EDD" w:rsidP="00DC3B66">
      <w:pPr>
        <w:spacing w:before="240" w:after="240" w:line="240" w:lineRule="auto"/>
        <w:jc w:val="both"/>
        <w:rPr>
          <w:rFonts w:ascii="Times New Roman" w:eastAsia="Times New Roman" w:hAnsi="Times New Roman" w:cs="Times New Roman"/>
          <w:sz w:val="24"/>
          <w:szCs w:val="24"/>
          <w:lang w:eastAsia="es-ES"/>
        </w:rPr>
      </w:pPr>
      <w:r w:rsidRPr="00DC3B66">
        <w:rPr>
          <w:rFonts w:ascii="Times New Roman" w:eastAsia="Times New Roman" w:hAnsi="Times New Roman" w:cs="Times New Roman"/>
          <w:color w:val="000000"/>
          <w:sz w:val="24"/>
          <w:szCs w:val="24"/>
          <w:lang w:eastAsia="es-ES"/>
        </w:rPr>
        <w:t xml:space="preserve">Dussel, I. (comp) (2020). </w:t>
      </w:r>
      <w:r w:rsidRPr="00BA4303">
        <w:rPr>
          <w:rFonts w:ascii="Times New Roman" w:eastAsia="Times New Roman" w:hAnsi="Times New Roman" w:cs="Times New Roman"/>
          <w:iCs/>
          <w:color w:val="000000"/>
          <w:sz w:val="24"/>
          <w:szCs w:val="24"/>
          <w:lang w:eastAsia="es-ES"/>
        </w:rPr>
        <w:t>Pensar la educación en tiempos de pandemia: entre la emergencia, el compromiso y la espera</w:t>
      </w:r>
      <w:r w:rsidR="00BA4303">
        <w:rPr>
          <w:rFonts w:ascii="Times New Roman" w:eastAsia="Times New Roman" w:hAnsi="Times New Roman" w:cs="Times New Roman"/>
          <w:color w:val="000000"/>
          <w:sz w:val="24"/>
          <w:szCs w:val="24"/>
          <w:lang w:eastAsia="es-ES"/>
        </w:rPr>
        <w:t xml:space="preserve">. </w:t>
      </w:r>
      <w:r w:rsidRPr="00DC3B66">
        <w:rPr>
          <w:rFonts w:ascii="Times New Roman" w:eastAsia="Times New Roman" w:hAnsi="Times New Roman" w:cs="Times New Roman"/>
          <w:color w:val="000000"/>
          <w:sz w:val="24"/>
          <w:szCs w:val="24"/>
          <w:lang w:eastAsia="es-ES"/>
        </w:rPr>
        <w:t>UNIPE.</w:t>
      </w:r>
    </w:p>
    <w:p w:rsidR="00323EDD" w:rsidRPr="00DC3B66" w:rsidRDefault="00BA4303" w:rsidP="00DC3B66">
      <w:pPr>
        <w:spacing w:before="240" w:after="240" w:line="240" w:lineRule="auto"/>
        <w:ind w:hanging="360"/>
        <w:jc w:val="both"/>
        <w:rPr>
          <w:rFonts w:ascii="Times New Roman" w:eastAsia="Times New Roman" w:hAnsi="Times New Roman" w:cs="Times New Roman"/>
          <w:sz w:val="24"/>
          <w:szCs w:val="24"/>
          <w:lang w:eastAsia="es-ES"/>
        </w:rPr>
      </w:pPr>
      <w:r>
        <w:rPr>
          <w:rFonts w:ascii="Times New Roman" w:eastAsia="Times New Roman" w:hAnsi="Times New Roman" w:cs="Times New Roman"/>
          <w:color w:val="000000"/>
          <w:sz w:val="24"/>
          <w:szCs w:val="24"/>
          <w:lang w:eastAsia="es-ES"/>
        </w:rPr>
        <w:t xml:space="preserve">      </w:t>
      </w:r>
      <w:r w:rsidR="00323EDD" w:rsidRPr="00DC3B66">
        <w:rPr>
          <w:rFonts w:ascii="Times New Roman" w:eastAsia="Times New Roman" w:hAnsi="Times New Roman" w:cs="Times New Roman"/>
          <w:color w:val="000000"/>
          <w:sz w:val="24"/>
          <w:szCs w:val="24"/>
          <w:lang w:eastAsia="es-ES"/>
        </w:rPr>
        <w:t xml:space="preserve">Ezcurra, A. (2013). </w:t>
      </w:r>
      <w:r w:rsidR="00323EDD" w:rsidRPr="00BA4303">
        <w:rPr>
          <w:rFonts w:ascii="Times New Roman" w:eastAsia="Times New Roman" w:hAnsi="Times New Roman" w:cs="Times New Roman"/>
          <w:iCs/>
          <w:color w:val="000000"/>
          <w:sz w:val="24"/>
          <w:szCs w:val="24"/>
          <w:lang w:eastAsia="es-ES"/>
        </w:rPr>
        <w:t>Igualdad en educación superior: un desafío mundial</w:t>
      </w:r>
      <w:r w:rsidR="00323EDD" w:rsidRPr="00DC3B66">
        <w:rPr>
          <w:rFonts w:ascii="Times New Roman" w:eastAsia="Times New Roman" w:hAnsi="Times New Roman" w:cs="Times New Roman"/>
          <w:color w:val="000000"/>
          <w:sz w:val="24"/>
          <w:szCs w:val="24"/>
          <w:lang w:eastAsia="es-ES"/>
        </w:rPr>
        <w:t>. Universidad Nacional de General Sarmiento. Buenos Aires: Instituto de Estudios y Capacitación – Federación Nacional de Docentes Universitarios.</w:t>
      </w:r>
    </w:p>
    <w:p w:rsidR="00BA4303" w:rsidRDefault="00BA4303" w:rsidP="00DC3B66">
      <w:pPr>
        <w:spacing w:before="240" w:after="240" w:line="240" w:lineRule="auto"/>
        <w:ind w:hanging="360"/>
        <w:jc w:val="both"/>
        <w:rPr>
          <w:rFonts w:ascii="Times New Roman" w:eastAsia="Times New Roman" w:hAnsi="Times New Roman" w:cs="Times New Roman"/>
          <w:color w:val="000000"/>
          <w:sz w:val="24"/>
          <w:szCs w:val="24"/>
          <w:shd w:val="clear" w:color="auto" w:fill="FFFFFF"/>
          <w:lang w:eastAsia="es-ES"/>
        </w:rPr>
      </w:pPr>
      <w:r>
        <w:rPr>
          <w:rFonts w:ascii="Times New Roman" w:eastAsia="Times New Roman" w:hAnsi="Times New Roman" w:cs="Times New Roman"/>
          <w:color w:val="000000"/>
          <w:sz w:val="24"/>
          <w:szCs w:val="24"/>
          <w:shd w:val="clear" w:color="auto" w:fill="FFFFFF"/>
          <w:lang w:eastAsia="es-ES"/>
        </w:rPr>
        <w:t xml:space="preserve">      </w:t>
      </w:r>
      <w:r w:rsidR="00323EDD" w:rsidRPr="00DC3B66">
        <w:rPr>
          <w:rFonts w:ascii="Times New Roman" w:eastAsia="Times New Roman" w:hAnsi="Times New Roman" w:cs="Times New Roman"/>
          <w:color w:val="000000"/>
          <w:sz w:val="24"/>
          <w:szCs w:val="24"/>
          <w:shd w:val="clear" w:color="auto" w:fill="FFFFFF"/>
          <w:lang w:eastAsia="es-ES"/>
        </w:rPr>
        <w:t xml:space="preserve">García de Fanelli, A., &amp; Adrogué, C. (2021). Equidad en la educación superior latinoamericana: Dimensiones e indicadores. </w:t>
      </w:r>
      <w:r w:rsidR="00323EDD" w:rsidRPr="00DC3B66">
        <w:rPr>
          <w:rFonts w:ascii="Times New Roman" w:eastAsia="Times New Roman" w:hAnsi="Times New Roman" w:cs="Times New Roman"/>
          <w:i/>
          <w:iCs/>
          <w:color w:val="000000"/>
          <w:sz w:val="24"/>
          <w:szCs w:val="24"/>
          <w:shd w:val="clear" w:color="auto" w:fill="FFFFFF"/>
          <w:lang w:eastAsia="es-ES"/>
        </w:rPr>
        <w:t>Revista Educación Superior Y Sociedad (ESS)</w:t>
      </w:r>
      <w:r w:rsidR="00323EDD" w:rsidRPr="00DC3B66">
        <w:rPr>
          <w:rFonts w:ascii="Times New Roman" w:eastAsia="Times New Roman" w:hAnsi="Times New Roman" w:cs="Times New Roman"/>
          <w:color w:val="000000"/>
          <w:sz w:val="24"/>
          <w:szCs w:val="24"/>
          <w:shd w:val="clear" w:color="auto" w:fill="FFFFFF"/>
          <w:lang w:eastAsia="es-ES"/>
        </w:rPr>
        <w:t xml:space="preserve">, </w:t>
      </w:r>
      <w:r w:rsidR="00323EDD" w:rsidRPr="00DC3B66">
        <w:rPr>
          <w:rFonts w:ascii="Times New Roman" w:eastAsia="Times New Roman" w:hAnsi="Times New Roman" w:cs="Times New Roman"/>
          <w:i/>
          <w:iCs/>
          <w:color w:val="000000"/>
          <w:sz w:val="24"/>
          <w:szCs w:val="24"/>
          <w:shd w:val="clear" w:color="auto" w:fill="FFFFFF"/>
          <w:lang w:eastAsia="es-ES"/>
        </w:rPr>
        <w:t>33</w:t>
      </w:r>
      <w:r w:rsidR="00323EDD" w:rsidRPr="00DC3B66">
        <w:rPr>
          <w:rFonts w:ascii="Times New Roman" w:eastAsia="Times New Roman" w:hAnsi="Times New Roman" w:cs="Times New Roman"/>
          <w:color w:val="000000"/>
          <w:sz w:val="24"/>
          <w:szCs w:val="24"/>
          <w:shd w:val="clear" w:color="auto" w:fill="FFFFFF"/>
          <w:lang w:eastAsia="es-ES"/>
        </w:rPr>
        <w:t>(1), 85-114.</w:t>
      </w:r>
      <w:hyperlink r:id="rId14" w:history="1">
        <w:r w:rsidR="00DC3B66" w:rsidRPr="00DC3B66">
          <w:rPr>
            <w:rStyle w:val="Hipervnculo"/>
            <w:rFonts w:ascii="Times New Roman" w:eastAsia="Times New Roman" w:hAnsi="Times New Roman" w:cs="Times New Roman"/>
            <w:sz w:val="24"/>
            <w:szCs w:val="24"/>
            <w:lang w:eastAsia="es-ES"/>
          </w:rPr>
          <w:t xml:space="preserve"> https://doi.org/10.54674/ess.v33i1.339</w:t>
        </w:r>
      </w:hyperlink>
      <w:r w:rsidR="00323EDD" w:rsidRPr="00DC3B66">
        <w:rPr>
          <w:rFonts w:ascii="Times New Roman" w:eastAsia="Times New Roman" w:hAnsi="Times New Roman" w:cs="Times New Roman"/>
          <w:color w:val="000000"/>
          <w:sz w:val="24"/>
          <w:szCs w:val="24"/>
          <w:shd w:val="clear" w:color="auto" w:fill="FFFFFF"/>
          <w:lang w:eastAsia="es-ES"/>
        </w:rPr>
        <w:t xml:space="preserve">. </w:t>
      </w:r>
    </w:p>
    <w:p w:rsidR="00323EDD" w:rsidRPr="00DC3B66" w:rsidRDefault="00442607" w:rsidP="00DC3B66">
      <w:pPr>
        <w:spacing w:before="240" w:after="240" w:line="240" w:lineRule="auto"/>
        <w:ind w:hanging="360"/>
        <w:jc w:val="both"/>
        <w:rPr>
          <w:rFonts w:ascii="Times New Roman" w:eastAsia="Times New Roman" w:hAnsi="Times New Roman" w:cs="Times New Roman"/>
          <w:sz w:val="24"/>
          <w:szCs w:val="24"/>
          <w:lang w:eastAsia="es-ES"/>
        </w:rPr>
      </w:pPr>
      <w:r>
        <w:rPr>
          <w:rFonts w:ascii="Times New Roman" w:eastAsia="Times New Roman" w:hAnsi="Times New Roman" w:cs="Times New Roman"/>
          <w:color w:val="000000"/>
          <w:sz w:val="24"/>
          <w:szCs w:val="24"/>
          <w:shd w:val="clear" w:color="auto" w:fill="FFFFFF"/>
          <w:lang w:eastAsia="es-ES"/>
        </w:rPr>
        <w:t xml:space="preserve">      </w:t>
      </w:r>
      <w:r w:rsidR="00323EDD" w:rsidRPr="00DC3B66">
        <w:rPr>
          <w:rFonts w:ascii="Times New Roman" w:eastAsia="Times New Roman" w:hAnsi="Times New Roman" w:cs="Times New Roman"/>
          <w:color w:val="000000"/>
          <w:sz w:val="24"/>
          <w:szCs w:val="24"/>
          <w:shd w:val="clear" w:color="auto" w:fill="FFFFFF"/>
          <w:lang w:eastAsia="es-ES"/>
        </w:rPr>
        <w:t>Gluz</w:t>
      </w:r>
      <w:r>
        <w:rPr>
          <w:rFonts w:ascii="Times New Roman" w:eastAsia="Times New Roman" w:hAnsi="Times New Roman" w:cs="Times New Roman"/>
          <w:color w:val="000000"/>
          <w:sz w:val="24"/>
          <w:szCs w:val="24"/>
          <w:shd w:val="clear" w:color="auto" w:fill="FFFFFF"/>
          <w:lang w:eastAsia="es-ES"/>
        </w:rPr>
        <w:t>, N. et al.</w:t>
      </w:r>
      <w:r w:rsidR="00323EDD" w:rsidRPr="00DC3B66">
        <w:rPr>
          <w:rFonts w:ascii="Times New Roman" w:eastAsia="Times New Roman" w:hAnsi="Times New Roman" w:cs="Times New Roman"/>
          <w:color w:val="000000"/>
          <w:sz w:val="24"/>
          <w:szCs w:val="24"/>
          <w:shd w:val="clear" w:color="auto" w:fill="FFFFFF"/>
          <w:lang w:eastAsia="es-ES"/>
        </w:rPr>
        <w:t xml:space="preserve"> (2011). </w:t>
      </w:r>
      <w:r w:rsidR="00323EDD" w:rsidRPr="00BA4303">
        <w:rPr>
          <w:rFonts w:ascii="Times New Roman" w:eastAsia="Times New Roman" w:hAnsi="Times New Roman" w:cs="Times New Roman"/>
          <w:iCs/>
          <w:color w:val="000000"/>
          <w:sz w:val="24"/>
          <w:szCs w:val="24"/>
          <w:shd w:val="clear" w:color="auto" w:fill="FFFFFF"/>
          <w:lang w:eastAsia="es-ES"/>
        </w:rPr>
        <w:t>Admisión a la universidad y selectividad social. Cuando la democratización es</w:t>
      </w:r>
      <w:r w:rsidR="008D2EBA" w:rsidRPr="00BA4303">
        <w:rPr>
          <w:rFonts w:ascii="Times New Roman" w:eastAsia="Times New Roman" w:hAnsi="Times New Roman" w:cs="Times New Roman"/>
          <w:sz w:val="24"/>
          <w:szCs w:val="24"/>
          <w:lang w:eastAsia="es-ES"/>
        </w:rPr>
        <w:t xml:space="preserve"> </w:t>
      </w:r>
      <w:r w:rsidR="00323EDD" w:rsidRPr="00BA4303">
        <w:rPr>
          <w:rFonts w:ascii="Times New Roman" w:eastAsia="Times New Roman" w:hAnsi="Times New Roman" w:cs="Times New Roman"/>
          <w:iCs/>
          <w:color w:val="000000"/>
          <w:sz w:val="24"/>
          <w:szCs w:val="24"/>
          <w:shd w:val="clear" w:color="auto" w:fill="FFFFFF"/>
          <w:lang w:eastAsia="es-ES"/>
        </w:rPr>
        <w:t>más que un problema de “ingresos”.</w:t>
      </w:r>
      <w:r w:rsidR="00323EDD" w:rsidRPr="00DC3B66">
        <w:rPr>
          <w:rFonts w:ascii="Times New Roman" w:eastAsia="Times New Roman" w:hAnsi="Times New Roman" w:cs="Times New Roman"/>
          <w:color w:val="000000"/>
          <w:sz w:val="24"/>
          <w:szCs w:val="24"/>
          <w:shd w:val="clear" w:color="auto" w:fill="FFFFFF"/>
          <w:lang w:eastAsia="es-ES"/>
        </w:rPr>
        <w:t xml:space="preserve"> Universida</w:t>
      </w:r>
      <w:r w:rsidR="00BA4303">
        <w:rPr>
          <w:rFonts w:ascii="Times New Roman" w:eastAsia="Times New Roman" w:hAnsi="Times New Roman" w:cs="Times New Roman"/>
          <w:color w:val="000000"/>
          <w:sz w:val="24"/>
          <w:szCs w:val="24"/>
          <w:shd w:val="clear" w:color="auto" w:fill="FFFFFF"/>
          <w:lang w:eastAsia="es-ES"/>
        </w:rPr>
        <w:t>d Nacional de General Sarmiento.</w:t>
      </w:r>
      <w:r w:rsidR="00323EDD" w:rsidRPr="00DC3B66">
        <w:rPr>
          <w:rFonts w:ascii="Times New Roman" w:eastAsia="Times New Roman" w:hAnsi="Times New Roman" w:cs="Times New Roman"/>
          <w:color w:val="000000"/>
          <w:sz w:val="24"/>
          <w:szCs w:val="24"/>
          <w:shd w:val="clear" w:color="auto" w:fill="FFFFFF"/>
          <w:lang w:eastAsia="es-ES"/>
        </w:rPr>
        <w:t xml:space="preserve"> Nora Gluz ed.</w:t>
      </w:r>
    </w:p>
    <w:p w:rsidR="00323EDD" w:rsidRPr="00DC3B66" w:rsidRDefault="00323EDD" w:rsidP="00DC3B66">
      <w:pPr>
        <w:spacing w:before="240" w:after="240" w:line="240" w:lineRule="auto"/>
        <w:jc w:val="both"/>
        <w:rPr>
          <w:rFonts w:ascii="Times New Roman" w:eastAsia="Times New Roman" w:hAnsi="Times New Roman" w:cs="Times New Roman"/>
          <w:sz w:val="24"/>
          <w:szCs w:val="24"/>
          <w:lang w:eastAsia="es-ES"/>
        </w:rPr>
      </w:pPr>
      <w:r w:rsidRPr="00DC3B66">
        <w:rPr>
          <w:rFonts w:ascii="Times New Roman" w:eastAsia="Times New Roman" w:hAnsi="Times New Roman" w:cs="Times New Roman"/>
          <w:color w:val="000000"/>
          <w:sz w:val="24"/>
          <w:szCs w:val="24"/>
          <w:lang w:eastAsia="es-ES"/>
        </w:rPr>
        <w:t>Naidorf, J</w:t>
      </w:r>
      <w:r w:rsidR="00442607">
        <w:rPr>
          <w:rFonts w:ascii="Times New Roman" w:eastAsia="Times New Roman" w:hAnsi="Times New Roman" w:cs="Times New Roman"/>
          <w:color w:val="000000"/>
          <w:sz w:val="24"/>
          <w:szCs w:val="24"/>
          <w:lang w:eastAsia="es-ES"/>
        </w:rPr>
        <w:t>.</w:t>
      </w:r>
      <w:r w:rsidRPr="00DC3B66">
        <w:rPr>
          <w:rFonts w:ascii="Times New Roman" w:eastAsia="Times New Roman" w:hAnsi="Times New Roman" w:cs="Times New Roman"/>
          <w:color w:val="000000"/>
          <w:sz w:val="24"/>
          <w:szCs w:val="24"/>
          <w:lang w:eastAsia="es-ES"/>
        </w:rPr>
        <w:t xml:space="preserve"> y Perrotta, D., “La Educación Superior en Argentina. Algo de ayer, un poco de hoy y pistas de mañana”, en Teodoro, A. (2010). </w:t>
      </w:r>
      <w:r w:rsidRPr="00BA4303">
        <w:rPr>
          <w:rFonts w:ascii="Times New Roman" w:eastAsia="Times New Roman" w:hAnsi="Times New Roman" w:cs="Times New Roman"/>
          <w:iCs/>
          <w:color w:val="000000"/>
          <w:sz w:val="24"/>
          <w:szCs w:val="24"/>
          <w:lang w:eastAsia="es-ES"/>
        </w:rPr>
        <w:t>A Educacao Superior no espacio iberoamericano. Do elitismo a transnacionalizacao.</w:t>
      </w:r>
      <w:r w:rsidRPr="00DC3B66">
        <w:rPr>
          <w:rFonts w:ascii="Times New Roman" w:eastAsia="Times New Roman" w:hAnsi="Times New Roman" w:cs="Times New Roman"/>
          <w:color w:val="000000"/>
          <w:sz w:val="24"/>
          <w:szCs w:val="24"/>
          <w:lang w:eastAsia="es-ES"/>
        </w:rPr>
        <w:t xml:space="preserve"> Ediciones Universitarias Lusofonas, Coleccao Ciencias da Educacao.</w:t>
      </w:r>
    </w:p>
    <w:p w:rsidR="00323EDD" w:rsidRPr="00DC3B66" w:rsidRDefault="00BA4303" w:rsidP="00DC3B66">
      <w:pPr>
        <w:spacing w:before="240" w:after="240" w:line="240" w:lineRule="auto"/>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Nicast</w:t>
      </w:r>
      <w:r w:rsidR="00442607">
        <w:rPr>
          <w:rFonts w:ascii="Times New Roman" w:eastAsia="Times New Roman" w:hAnsi="Times New Roman" w:cs="Times New Roman"/>
          <w:color w:val="000000"/>
          <w:sz w:val="24"/>
          <w:szCs w:val="24"/>
          <w:lang w:eastAsia="es-ES"/>
        </w:rPr>
        <w:t>ro, S. y Greco, M. B</w:t>
      </w:r>
      <w:r>
        <w:rPr>
          <w:rFonts w:ascii="Times New Roman" w:eastAsia="Times New Roman" w:hAnsi="Times New Roman" w:cs="Times New Roman"/>
          <w:color w:val="000000"/>
          <w:sz w:val="24"/>
          <w:szCs w:val="24"/>
          <w:lang w:eastAsia="es-ES"/>
        </w:rPr>
        <w:t>.</w:t>
      </w:r>
      <w:r w:rsidR="00323EDD" w:rsidRPr="00DC3B66">
        <w:rPr>
          <w:rFonts w:ascii="Times New Roman" w:eastAsia="Times New Roman" w:hAnsi="Times New Roman" w:cs="Times New Roman"/>
          <w:color w:val="000000"/>
          <w:sz w:val="24"/>
          <w:szCs w:val="24"/>
          <w:lang w:eastAsia="es-ES"/>
        </w:rPr>
        <w:t xml:space="preserve"> (2009). </w:t>
      </w:r>
      <w:r w:rsidR="00323EDD" w:rsidRPr="00BA4303">
        <w:rPr>
          <w:rFonts w:ascii="Times New Roman" w:eastAsia="Times New Roman" w:hAnsi="Times New Roman" w:cs="Times New Roman"/>
          <w:iCs/>
          <w:color w:val="000000"/>
          <w:sz w:val="24"/>
          <w:szCs w:val="24"/>
          <w:lang w:eastAsia="es-ES"/>
        </w:rPr>
        <w:t>Entre trayectorias. Escenas y pensamientos en espacios de formación</w:t>
      </w:r>
      <w:r w:rsidR="00323EDD" w:rsidRPr="00BA4303">
        <w:rPr>
          <w:rFonts w:ascii="Times New Roman" w:eastAsia="Times New Roman" w:hAnsi="Times New Roman" w:cs="Times New Roman"/>
          <w:color w:val="000000"/>
          <w:sz w:val="24"/>
          <w:szCs w:val="24"/>
          <w:lang w:eastAsia="es-ES"/>
        </w:rPr>
        <w:t xml:space="preserve">. </w:t>
      </w:r>
      <w:r w:rsidR="00323EDD" w:rsidRPr="00DC3B66">
        <w:rPr>
          <w:rFonts w:ascii="Times New Roman" w:eastAsia="Times New Roman" w:hAnsi="Times New Roman" w:cs="Times New Roman"/>
          <w:color w:val="000000"/>
          <w:sz w:val="24"/>
          <w:szCs w:val="24"/>
          <w:lang w:eastAsia="es-ES"/>
        </w:rPr>
        <w:t>Homo Sapiens.</w:t>
      </w:r>
    </w:p>
    <w:p w:rsidR="00323EDD" w:rsidRPr="00DC3B66" w:rsidRDefault="00323EDD" w:rsidP="00DC3B66">
      <w:pPr>
        <w:spacing w:before="240" w:after="240" w:line="240" w:lineRule="auto"/>
        <w:jc w:val="both"/>
        <w:rPr>
          <w:rFonts w:ascii="Times New Roman" w:eastAsia="Times New Roman" w:hAnsi="Times New Roman" w:cs="Times New Roman"/>
          <w:sz w:val="24"/>
          <w:szCs w:val="24"/>
          <w:lang w:eastAsia="es-ES"/>
        </w:rPr>
      </w:pPr>
      <w:r w:rsidRPr="00DC3B66">
        <w:rPr>
          <w:rFonts w:ascii="Times New Roman" w:eastAsia="Times New Roman" w:hAnsi="Times New Roman" w:cs="Times New Roman"/>
          <w:color w:val="000000"/>
          <w:sz w:val="24"/>
          <w:szCs w:val="24"/>
          <w:lang w:eastAsia="es-ES"/>
        </w:rPr>
        <w:t>Pierella, M. P., “El ingreso a la universidad en tiempos de pandemia. Experiencias en torno a la transmisión y apropiación del conocimiento en instituciones públicas reconfiguradas</w:t>
      </w:r>
      <w:r w:rsidR="00442607">
        <w:rPr>
          <w:rFonts w:ascii="Times New Roman" w:eastAsia="Times New Roman" w:hAnsi="Times New Roman" w:cs="Times New Roman"/>
          <w:color w:val="000000"/>
          <w:sz w:val="24"/>
          <w:szCs w:val="24"/>
          <w:lang w:eastAsia="es-ES"/>
        </w:rPr>
        <w:t>”, en Vercellino, S. y Pogré, P.</w:t>
      </w:r>
      <w:r w:rsidRPr="00DC3B66">
        <w:rPr>
          <w:rFonts w:ascii="Times New Roman" w:eastAsia="Times New Roman" w:hAnsi="Times New Roman" w:cs="Times New Roman"/>
          <w:color w:val="000000"/>
          <w:sz w:val="24"/>
          <w:szCs w:val="24"/>
          <w:lang w:eastAsia="es-ES"/>
        </w:rPr>
        <w:t xml:space="preserve"> (comp.) (2023). </w:t>
      </w:r>
      <w:r w:rsidRPr="00BA4303">
        <w:rPr>
          <w:rFonts w:ascii="Times New Roman" w:eastAsia="Times New Roman" w:hAnsi="Times New Roman" w:cs="Times New Roman"/>
          <w:color w:val="000000"/>
          <w:sz w:val="24"/>
          <w:szCs w:val="24"/>
          <w:lang w:eastAsia="es-ES"/>
        </w:rPr>
        <w:t>Transiciones. Instituciones y subjetividades en los inicios de los estudios universitarios.</w:t>
      </w:r>
      <w:r w:rsidRPr="00DC3B66">
        <w:rPr>
          <w:rFonts w:ascii="Times New Roman" w:eastAsia="Times New Roman" w:hAnsi="Times New Roman" w:cs="Times New Roman"/>
          <w:color w:val="000000"/>
          <w:sz w:val="24"/>
          <w:szCs w:val="24"/>
          <w:lang w:eastAsia="es-ES"/>
        </w:rPr>
        <w:t xml:space="preserve"> Docuprint.</w:t>
      </w:r>
    </w:p>
    <w:p w:rsidR="00323EDD" w:rsidRPr="00DC3B66" w:rsidRDefault="00323EDD" w:rsidP="00DC3B66">
      <w:pPr>
        <w:spacing w:before="240" w:after="240" w:line="240" w:lineRule="auto"/>
        <w:jc w:val="both"/>
        <w:rPr>
          <w:rFonts w:ascii="Times New Roman" w:eastAsia="Times New Roman" w:hAnsi="Times New Roman" w:cs="Times New Roman"/>
          <w:sz w:val="24"/>
          <w:szCs w:val="24"/>
          <w:lang w:eastAsia="es-ES"/>
        </w:rPr>
      </w:pPr>
      <w:r w:rsidRPr="00DC3B66">
        <w:rPr>
          <w:rFonts w:ascii="Times New Roman" w:eastAsia="Times New Roman" w:hAnsi="Times New Roman" w:cs="Times New Roman"/>
          <w:color w:val="000000"/>
          <w:sz w:val="24"/>
          <w:szCs w:val="24"/>
          <w:lang w:eastAsia="es-ES"/>
        </w:rPr>
        <w:t xml:space="preserve">Red Iberoamericana de Investigaciones en Políticas Educativas (RIAIPE 3) (2012). </w:t>
      </w:r>
      <w:r w:rsidRPr="00BA4303">
        <w:rPr>
          <w:rFonts w:ascii="Times New Roman" w:eastAsia="Times New Roman" w:hAnsi="Times New Roman" w:cs="Times New Roman"/>
          <w:iCs/>
          <w:color w:val="000000"/>
          <w:sz w:val="24"/>
          <w:szCs w:val="24"/>
          <w:lang w:eastAsia="es-ES"/>
        </w:rPr>
        <w:t>La educación superior en el Mercosur. Argentina, Brasil, Paraguay y Uruguay hoy</w:t>
      </w:r>
      <w:r w:rsidR="00BA4303">
        <w:rPr>
          <w:rFonts w:ascii="Times New Roman" w:eastAsia="Times New Roman" w:hAnsi="Times New Roman" w:cs="Times New Roman"/>
          <w:color w:val="000000"/>
          <w:sz w:val="24"/>
          <w:szCs w:val="24"/>
          <w:lang w:eastAsia="es-ES"/>
        </w:rPr>
        <w:t xml:space="preserve">. </w:t>
      </w:r>
      <w:r w:rsidRPr="00DC3B66">
        <w:rPr>
          <w:rFonts w:ascii="Times New Roman" w:eastAsia="Times New Roman" w:hAnsi="Times New Roman" w:cs="Times New Roman"/>
          <w:color w:val="000000"/>
          <w:sz w:val="24"/>
          <w:szCs w:val="24"/>
          <w:lang w:eastAsia="es-ES"/>
        </w:rPr>
        <w:t>Biblos.</w:t>
      </w:r>
    </w:p>
    <w:p w:rsidR="00BA4303" w:rsidRDefault="00323EDD" w:rsidP="00DC3B66">
      <w:pPr>
        <w:spacing w:before="240" w:after="240" w:line="240" w:lineRule="auto"/>
        <w:jc w:val="both"/>
        <w:rPr>
          <w:rFonts w:ascii="Times New Roman" w:eastAsia="Times New Roman" w:hAnsi="Times New Roman" w:cs="Times New Roman"/>
          <w:color w:val="000000"/>
          <w:sz w:val="24"/>
          <w:szCs w:val="24"/>
          <w:lang w:eastAsia="es-ES"/>
        </w:rPr>
      </w:pPr>
      <w:r w:rsidRPr="00DC3B66">
        <w:rPr>
          <w:rFonts w:ascii="Times New Roman" w:eastAsia="Times New Roman" w:hAnsi="Times New Roman" w:cs="Times New Roman"/>
          <w:color w:val="000000"/>
          <w:sz w:val="24"/>
          <w:szCs w:val="24"/>
          <w:lang w:eastAsia="es-ES"/>
        </w:rPr>
        <w:t xml:space="preserve">Rinesi, E. (2020). “Universidad y universalismo: una apuesta desde América Latina” (pp.11-27), Tiempo de </w:t>
      </w:r>
      <w:r w:rsidR="00BA4303">
        <w:rPr>
          <w:rFonts w:ascii="Times New Roman" w:eastAsia="Times New Roman" w:hAnsi="Times New Roman" w:cs="Times New Roman"/>
          <w:color w:val="000000"/>
          <w:sz w:val="24"/>
          <w:szCs w:val="24"/>
          <w:lang w:eastAsia="es-ES"/>
        </w:rPr>
        <w:t>Gestión N°28, FCG-UADER.</w:t>
      </w:r>
      <w:r w:rsidRPr="00DC3B66">
        <w:rPr>
          <w:rFonts w:ascii="Times New Roman" w:eastAsia="Times New Roman" w:hAnsi="Times New Roman" w:cs="Times New Roman"/>
          <w:color w:val="000000"/>
          <w:sz w:val="24"/>
          <w:szCs w:val="24"/>
          <w:lang w:eastAsia="es-ES"/>
        </w:rPr>
        <w:t xml:space="preserve"> </w:t>
      </w:r>
    </w:p>
    <w:p w:rsidR="004C28A0" w:rsidRPr="00DC3B66" w:rsidRDefault="004C28A0" w:rsidP="00DC3B66">
      <w:pPr>
        <w:spacing w:before="240" w:after="240" w:line="240" w:lineRule="auto"/>
        <w:jc w:val="both"/>
        <w:rPr>
          <w:rFonts w:ascii="Times New Roman" w:eastAsia="Times New Roman" w:hAnsi="Times New Roman" w:cs="Times New Roman"/>
          <w:color w:val="000000"/>
          <w:sz w:val="24"/>
          <w:szCs w:val="24"/>
          <w:lang w:eastAsia="es-ES"/>
        </w:rPr>
      </w:pPr>
      <w:r w:rsidRPr="00DC3B66">
        <w:rPr>
          <w:rFonts w:ascii="Times New Roman" w:hAnsi="Times New Roman" w:cs="Times New Roman"/>
          <w:color w:val="000000"/>
          <w:sz w:val="24"/>
          <w:szCs w:val="24"/>
        </w:rPr>
        <w:t>Rinesi, E., “¿Cuáles son las posibilidades reales de producir una interacción transformadora entre Universidad y Sociedad?” Documentos para el debate. IEC. CONADU.</w:t>
      </w:r>
      <w:r w:rsidRPr="00DC3B66">
        <w:rPr>
          <w:rFonts w:ascii="Times New Roman" w:hAnsi="Times New Roman" w:cs="Times New Roman"/>
          <w:sz w:val="24"/>
          <w:szCs w:val="24"/>
        </w:rPr>
        <w:t>,</w:t>
      </w:r>
      <w:r w:rsidR="00895937">
        <w:rPr>
          <w:rFonts w:ascii="Times New Roman" w:hAnsi="Times New Roman" w:cs="Times New Roman"/>
          <w:sz w:val="24"/>
          <w:szCs w:val="24"/>
        </w:rPr>
        <w:t xml:space="preserve"> </w:t>
      </w:r>
      <w:r w:rsidRPr="00DC3B66">
        <w:rPr>
          <w:rFonts w:ascii="Times New Roman" w:hAnsi="Times New Roman" w:cs="Times New Roman"/>
          <w:sz w:val="24"/>
          <w:szCs w:val="24"/>
        </w:rPr>
        <w:t xml:space="preserve">25 y 26 de agosto de 2011. </w:t>
      </w:r>
      <w:hyperlink r:id="rId15" w:history="1">
        <w:r w:rsidRPr="00DC3B66">
          <w:rPr>
            <w:rStyle w:val="Hipervnculo"/>
            <w:rFonts w:ascii="Times New Roman" w:hAnsi="Times New Roman" w:cs="Times New Roman"/>
            <w:sz w:val="24"/>
            <w:szCs w:val="24"/>
          </w:rPr>
          <w:t>http://biblioteca.clacso.edu.ar/Argentina/iec-conadu/20130313025141/Cuadernillo-Eduardo-Rinesi-01.pdf</w:t>
        </w:r>
      </w:hyperlink>
      <w:r w:rsidRPr="00DC3B66">
        <w:rPr>
          <w:rFonts w:ascii="Times New Roman" w:hAnsi="Times New Roman" w:cs="Times New Roman"/>
          <w:sz w:val="24"/>
          <w:szCs w:val="24"/>
        </w:rPr>
        <w:t xml:space="preserve"> </w:t>
      </w:r>
    </w:p>
    <w:p w:rsidR="00DC3B66" w:rsidRDefault="00160AED" w:rsidP="00DC3B66">
      <w:pPr>
        <w:spacing w:after="0" w:line="240" w:lineRule="auto"/>
        <w:ind w:right="284"/>
        <w:jc w:val="both"/>
        <w:rPr>
          <w:rFonts w:ascii="Times New Roman" w:hAnsi="Times New Roman" w:cs="Times New Roman"/>
          <w:sz w:val="24"/>
          <w:szCs w:val="24"/>
        </w:rPr>
      </w:pPr>
      <w:r w:rsidRPr="00DC3B66">
        <w:rPr>
          <w:rFonts w:ascii="Times New Roman" w:hAnsi="Times New Roman" w:cs="Times New Roman"/>
          <w:sz w:val="24"/>
          <w:szCs w:val="24"/>
        </w:rPr>
        <w:t xml:space="preserve">Tedesco, J. C., “La educación en el horizonte 2020”, presentado en la </w:t>
      </w:r>
      <w:r w:rsidRPr="00BA4303">
        <w:rPr>
          <w:rFonts w:ascii="Times New Roman" w:hAnsi="Times New Roman" w:cs="Times New Roman"/>
          <w:sz w:val="24"/>
          <w:szCs w:val="24"/>
        </w:rPr>
        <w:t>XXV edición de la Semana Monográfica de la Educación</w:t>
      </w:r>
      <w:r w:rsidRPr="00DC3B66">
        <w:rPr>
          <w:rFonts w:ascii="Times New Roman" w:hAnsi="Times New Roman" w:cs="Times New Roman"/>
          <w:sz w:val="24"/>
          <w:szCs w:val="24"/>
        </w:rPr>
        <w:t xml:space="preserve">. Madrid: Fundación Santillana, 2010. </w:t>
      </w:r>
      <w:hyperlink r:id="rId16" w:history="1">
        <w:r w:rsidRPr="00DC3B66">
          <w:rPr>
            <w:rStyle w:val="Hipervnculo"/>
            <w:rFonts w:ascii="Times New Roman" w:eastAsiaTheme="majorEastAsia" w:hAnsi="Times New Roman" w:cs="Times New Roman"/>
            <w:sz w:val="24"/>
            <w:szCs w:val="24"/>
          </w:rPr>
          <w:t>http://www.fundacionsantillana.com/upload/ficheros/noticias/201011/documento_basico.pdf</w:t>
        </w:r>
      </w:hyperlink>
      <w:r w:rsidRPr="00DC3B66">
        <w:rPr>
          <w:rFonts w:ascii="Times New Roman" w:hAnsi="Times New Roman" w:cs="Times New Roman"/>
          <w:sz w:val="24"/>
          <w:szCs w:val="24"/>
        </w:rPr>
        <w:t xml:space="preserve"> </w:t>
      </w:r>
    </w:p>
    <w:p w:rsidR="00BA4303" w:rsidRPr="00DC3B66" w:rsidRDefault="00BA4303" w:rsidP="00DC3B66">
      <w:pPr>
        <w:spacing w:after="0" w:line="240" w:lineRule="auto"/>
        <w:ind w:right="284"/>
        <w:jc w:val="both"/>
        <w:rPr>
          <w:rFonts w:ascii="Times New Roman" w:eastAsia="Times New Roman" w:hAnsi="Times New Roman" w:cs="Times New Roman"/>
          <w:color w:val="000000"/>
          <w:sz w:val="24"/>
          <w:szCs w:val="24"/>
          <w:lang w:eastAsia="es-ES"/>
        </w:rPr>
      </w:pPr>
    </w:p>
    <w:p w:rsidR="00160AED" w:rsidRPr="00DC3B66" w:rsidRDefault="00160AED" w:rsidP="00DC3B66">
      <w:pPr>
        <w:spacing w:after="0" w:line="240" w:lineRule="auto"/>
        <w:ind w:right="284"/>
        <w:jc w:val="both"/>
        <w:rPr>
          <w:rFonts w:ascii="Times New Roman" w:hAnsi="Times New Roman" w:cs="Times New Roman"/>
          <w:sz w:val="24"/>
          <w:szCs w:val="24"/>
        </w:rPr>
      </w:pPr>
      <w:r w:rsidRPr="00DC3B66">
        <w:rPr>
          <w:rFonts w:ascii="Times New Roman" w:hAnsi="Times New Roman" w:cs="Times New Roman"/>
          <w:sz w:val="24"/>
          <w:szCs w:val="24"/>
        </w:rPr>
        <w:lastRenderedPageBreak/>
        <w:t xml:space="preserve">Tiramonti, G., Participación en el Panel “Escuela secundaria y Universidad: los nuevos desafíos del acceso a la Educación Superior”, </w:t>
      </w:r>
      <w:r w:rsidRPr="00BA4303">
        <w:rPr>
          <w:rFonts w:ascii="Times New Roman" w:hAnsi="Times New Roman" w:cs="Times New Roman"/>
          <w:sz w:val="24"/>
          <w:szCs w:val="24"/>
        </w:rPr>
        <w:t xml:space="preserve">Congreso de Docencia Universitaria, </w:t>
      </w:r>
      <w:r w:rsidRPr="00DC3B66">
        <w:rPr>
          <w:rFonts w:ascii="Times New Roman" w:hAnsi="Times New Roman" w:cs="Times New Roman"/>
          <w:sz w:val="24"/>
          <w:szCs w:val="24"/>
        </w:rPr>
        <w:t>Eje: “Obligatoriedad de la escuela media como desafío educativo”, Universidad de Buenos Aires, 17 y 18 de octubre de 2013.</w:t>
      </w:r>
    </w:p>
    <w:p w:rsidR="00F528EE" w:rsidRPr="00DC3B66" w:rsidRDefault="00F528EE" w:rsidP="00DC3B66">
      <w:pPr>
        <w:spacing w:after="0" w:line="240" w:lineRule="auto"/>
        <w:ind w:right="284"/>
        <w:jc w:val="both"/>
        <w:rPr>
          <w:rFonts w:ascii="Times New Roman" w:hAnsi="Times New Roman" w:cs="Times New Roman"/>
          <w:sz w:val="24"/>
          <w:szCs w:val="24"/>
        </w:rPr>
      </w:pPr>
    </w:p>
    <w:p w:rsidR="00F528EE" w:rsidRPr="00DC3B66" w:rsidRDefault="00F528EE" w:rsidP="00DC3B66">
      <w:pPr>
        <w:autoSpaceDE w:val="0"/>
        <w:autoSpaceDN w:val="0"/>
        <w:adjustRightInd w:val="0"/>
        <w:spacing w:after="0" w:line="240" w:lineRule="auto"/>
        <w:ind w:right="284"/>
        <w:jc w:val="both"/>
        <w:rPr>
          <w:rFonts w:ascii="Times New Roman" w:hAnsi="Times New Roman" w:cs="Times New Roman"/>
          <w:color w:val="000000"/>
          <w:sz w:val="24"/>
          <w:szCs w:val="24"/>
        </w:rPr>
      </w:pPr>
      <w:r w:rsidRPr="00DC3B66">
        <w:rPr>
          <w:rFonts w:ascii="Times New Roman" w:hAnsi="Times New Roman" w:cs="Times New Roman"/>
          <w:color w:val="000000"/>
          <w:sz w:val="24"/>
          <w:szCs w:val="24"/>
        </w:rPr>
        <w:t xml:space="preserve">Tinto, V.  </w:t>
      </w:r>
      <w:r w:rsidRPr="00DC3B66">
        <w:rPr>
          <w:rFonts w:ascii="Times New Roman" w:hAnsi="Times New Roman" w:cs="Times New Roman"/>
          <w:sz w:val="24"/>
          <w:szCs w:val="24"/>
        </w:rPr>
        <w:t xml:space="preserve">(1987). </w:t>
      </w:r>
      <w:r w:rsidRPr="00BA4303">
        <w:rPr>
          <w:rFonts w:ascii="Times New Roman" w:hAnsi="Times New Roman" w:cs="Times New Roman"/>
          <w:sz w:val="24"/>
          <w:szCs w:val="24"/>
        </w:rPr>
        <w:t>El abandono de los estudios superiores: una nueva perspectiva de las causas del abandono y su tratamiento</w:t>
      </w:r>
      <w:r w:rsidRPr="00DC3B66">
        <w:rPr>
          <w:rFonts w:ascii="Times New Roman" w:hAnsi="Times New Roman" w:cs="Times New Roman"/>
          <w:sz w:val="24"/>
          <w:szCs w:val="24"/>
        </w:rPr>
        <w:t>. Universidad Nacional Autónoma de México, Asociación Nacional de Universidades e Instituciones de Educación Superior.</w:t>
      </w:r>
    </w:p>
    <w:p w:rsidR="00DC3B66" w:rsidRDefault="00DC3B66" w:rsidP="00DC3B66">
      <w:pPr>
        <w:spacing w:after="0" w:line="240" w:lineRule="auto"/>
        <w:ind w:right="284"/>
        <w:jc w:val="both"/>
        <w:rPr>
          <w:rFonts w:ascii="Times New Roman" w:hAnsi="Times New Roman" w:cs="Times New Roman"/>
          <w:sz w:val="24"/>
          <w:szCs w:val="24"/>
          <w:lang w:val="en-US"/>
        </w:rPr>
      </w:pPr>
    </w:p>
    <w:p w:rsidR="00F528EE" w:rsidRPr="00DC3B66" w:rsidRDefault="00F528EE" w:rsidP="00DC3B66">
      <w:pPr>
        <w:spacing w:after="0" w:line="240" w:lineRule="auto"/>
        <w:ind w:right="284"/>
        <w:jc w:val="both"/>
        <w:rPr>
          <w:rFonts w:ascii="Times New Roman" w:hAnsi="Times New Roman" w:cs="Times New Roman"/>
          <w:sz w:val="24"/>
          <w:szCs w:val="24"/>
        </w:rPr>
      </w:pPr>
      <w:r w:rsidRPr="00DC3B66">
        <w:rPr>
          <w:rFonts w:ascii="Times New Roman" w:hAnsi="Times New Roman" w:cs="Times New Roman"/>
          <w:sz w:val="24"/>
          <w:szCs w:val="24"/>
          <w:lang w:val="en-US"/>
        </w:rPr>
        <w:t xml:space="preserve">Tinto, V. (1999). </w:t>
      </w:r>
      <w:r w:rsidRPr="00BA4303">
        <w:rPr>
          <w:rFonts w:ascii="Times New Roman" w:hAnsi="Times New Roman" w:cs="Times New Roman"/>
          <w:sz w:val="24"/>
          <w:szCs w:val="24"/>
          <w:lang w:val="en-US"/>
        </w:rPr>
        <w:t>Rethinking the first year of College</w:t>
      </w:r>
      <w:r w:rsidRPr="00DC3B66">
        <w:rPr>
          <w:rFonts w:ascii="Times New Roman" w:hAnsi="Times New Roman" w:cs="Times New Roman"/>
          <w:sz w:val="24"/>
          <w:szCs w:val="24"/>
          <w:lang w:val="en-US"/>
        </w:rPr>
        <w:t xml:space="preserve">, UK, Syracuse University. </w:t>
      </w:r>
      <w:hyperlink r:id="rId17" w:history="1">
        <w:r w:rsidRPr="00DC3B66">
          <w:rPr>
            <w:rStyle w:val="Hipervnculo"/>
            <w:rFonts w:ascii="Times New Roman" w:hAnsi="Times New Roman" w:cs="Times New Roman"/>
            <w:sz w:val="24"/>
            <w:szCs w:val="24"/>
          </w:rPr>
          <w:t>www.mcli.dist.maricopa.edu/fsd/c2006/docs/rethinkfirstyearcollege.pdf</w:t>
        </w:r>
      </w:hyperlink>
      <w:r w:rsidRPr="00DC3B66">
        <w:rPr>
          <w:rFonts w:ascii="Times New Roman" w:hAnsi="Times New Roman" w:cs="Times New Roman"/>
          <w:sz w:val="24"/>
          <w:szCs w:val="24"/>
        </w:rPr>
        <w:t xml:space="preserve">. </w:t>
      </w:r>
    </w:p>
    <w:p w:rsidR="00323EDD" w:rsidRPr="00DC3B66" w:rsidRDefault="00442607" w:rsidP="00DC3B66">
      <w:pPr>
        <w:spacing w:before="240" w:after="24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color w:val="000000"/>
          <w:sz w:val="24"/>
          <w:szCs w:val="24"/>
          <w:lang w:eastAsia="es-ES"/>
        </w:rPr>
        <w:t>Vercellino, S.,</w:t>
      </w:r>
      <w:r w:rsidR="00323EDD" w:rsidRPr="00DC3B66">
        <w:rPr>
          <w:rFonts w:ascii="Times New Roman" w:eastAsia="Times New Roman" w:hAnsi="Times New Roman" w:cs="Times New Roman"/>
          <w:color w:val="000000"/>
          <w:sz w:val="24"/>
          <w:szCs w:val="24"/>
          <w:lang w:eastAsia="es-ES"/>
        </w:rPr>
        <w:t xml:space="preserve"> “Los inicios de los estudios universitarios:</w:t>
      </w:r>
      <w:r w:rsidR="00A07ABF" w:rsidRPr="00DC3B66">
        <w:rPr>
          <w:rFonts w:ascii="Times New Roman" w:eastAsia="Times New Roman" w:hAnsi="Times New Roman" w:cs="Times New Roman"/>
          <w:color w:val="000000"/>
          <w:sz w:val="24"/>
          <w:szCs w:val="24"/>
          <w:lang w:eastAsia="es-ES"/>
        </w:rPr>
        <w:t xml:space="preserve"> notas sobre algunos (des)encuentros en la relación con el saber”, en </w:t>
      </w:r>
      <w:r w:rsidR="00BA4303">
        <w:rPr>
          <w:rFonts w:ascii="Times New Roman" w:eastAsia="Times New Roman" w:hAnsi="Times New Roman" w:cs="Times New Roman"/>
          <w:color w:val="000000"/>
          <w:sz w:val="24"/>
          <w:szCs w:val="24"/>
          <w:lang w:eastAsia="es-ES"/>
        </w:rPr>
        <w:t>Vercellino, S</w:t>
      </w:r>
      <w:r>
        <w:rPr>
          <w:rFonts w:ascii="Times New Roman" w:eastAsia="Times New Roman" w:hAnsi="Times New Roman" w:cs="Times New Roman"/>
          <w:color w:val="000000"/>
          <w:sz w:val="24"/>
          <w:szCs w:val="24"/>
          <w:lang w:eastAsia="es-ES"/>
        </w:rPr>
        <w:t>. y Pogré, P</w:t>
      </w:r>
      <w:r w:rsidR="00323EDD" w:rsidRPr="00DC3B66">
        <w:rPr>
          <w:rFonts w:ascii="Times New Roman" w:eastAsia="Times New Roman" w:hAnsi="Times New Roman" w:cs="Times New Roman"/>
          <w:color w:val="000000"/>
          <w:sz w:val="24"/>
          <w:szCs w:val="24"/>
          <w:lang w:eastAsia="es-ES"/>
        </w:rPr>
        <w:t xml:space="preserve"> (comp.) (2023). </w:t>
      </w:r>
      <w:r w:rsidR="00323EDD" w:rsidRPr="00442607">
        <w:rPr>
          <w:rFonts w:ascii="Times New Roman" w:eastAsia="Times New Roman" w:hAnsi="Times New Roman" w:cs="Times New Roman"/>
          <w:color w:val="000000"/>
          <w:sz w:val="24"/>
          <w:szCs w:val="24"/>
          <w:lang w:eastAsia="es-ES"/>
        </w:rPr>
        <w:t>Transiciones. Instituciones y subjetividades en los inicios de los estudios universitarios</w:t>
      </w:r>
      <w:r w:rsidR="00323EDD" w:rsidRPr="00DC3B66">
        <w:rPr>
          <w:rFonts w:ascii="Times New Roman" w:eastAsia="Times New Roman" w:hAnsi="Times New Roman" w:cs="Times New Roman"/>
          <w:i/>
          <w:color w:val="000000"/>
          <w:sz w:val="24"/>
          <w:szCs w:val="24"/>
          <w:lang w:eastAsia="es-ES"/>
        </w:rPr>
        <w:t>.</w:t>
      </w:r>
      <w:r w:rsidR="00BA4303">
        <w:rPr>
          <w:rFonts w:ascii="Times New Roman" w:eastAsia="Times New Roman" w:hAnsi="Times New Roman" w:cs="Times New Roman"/>
          <w:color w:val="000000"/>
          <w:sz w:val="24"/>
          <w:szCs w:val="24"/>
          <w:lang w:eastAsia="es-ES"/>
        </w:rPr>
        <w:t xml:space="preserve"> </w:t>
      </w:r>
      <w:r w:rsidR="00323EDD" w:rsidRPr="00DC3B66">
        <w:rPr>
          <w:rFonts w:ascii="Times New Roman" w:eastAsia="Times New Roman" w:hAnsi="Times New Roman" w:cs="Times New Roman"/>
          <w:color w:val="000000"/>
          <w:sz w:val="24"/>
          <w:szCs w:val="24"/>
          <w:lang w:eastAsia="es-ES"/>
        </w:rPr>
        <w:t>Docuprint.</w:t>
      </w:r>
    </w:p>
    <w:p w:rsidR="009A0817" w:rsidRPr="00DC3B66" w:rsidRDefault="00DC3B66" w:rsidP="00DC3B66">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es-ES"/>
        </w:rPr>
        <w:br/>
      </w:r>
      <w:r>
        <w:rPr>
          <w:rFonts w:ascii="Times New Roman" w:eastAsia="Times New Roman" w:hAnsi="Times New Roman" w:cs="Times New Roman"/>
          <w:sz w:val="24"/>
          <w:szCs w:val="24"/>
          <w:lang w:eastAsia="es-ES"/>
        </w:rPr>
        <w:br/>
      </w:r>
    </w:p>
    <w:sectPr w:rsidR="009A0817" w:rsidRPr="00DC3B66" w:rsidSect="00160AED">
      <w:headerReference w:type="default" r:id="rId18"/>
      <w:headerReference w:type="first" r:id="rId19"/>
      <w:pgSz w:w="11906" w:h="16838"/>
      <w:pgMar w:top="1417" w:right="1701" w:bottom="1417"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332" w:rsidRDefault="004E2332" w:rsidP="003D20D6">
      <w:pPr>
        <w:spacing w:after="0" w:line="240" w:lineRule="auto"/>
      </w:pPr>
      <w:r>
        <w:separator/>
      </w:r>
    </w:p>
  </w:endnote>
  <w:endnote w:type="continuationSeparator" w:id="1">
    <w:p w:rsidR="004E2332" w:rsidRDefault="004E2332" w:rsidP="003D20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332" w:rsidRDefault="004E2332" w:rsidP="003D20D6">
      <w:pPr>
        <w:spacing w:after="0" w:line="240" w:lineRule="auto"/>
      </w:pPr>
      <w:r>
        <w:separator/>
      </w:r>
    </w:p>
  </w:footnote>
  <w:footnote w:type="continuationSeparator" w:id="1">
    <w:p w:rsidR="004E2332" w:rsidRDefault="004E2332" w:rsidP="003D20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AED" w:rsidRDefault="00160AED" w:rsidP="00160AED">
    <w:pPr>
      <w:pStyle w:val="Encabezad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AED" w:rsidRDefault="00160AED" w:rsidP="00160AED">
    <w:pPr>
      <w:pStyle w:val="Encabezado"/>
      <w:jc w:val="center"/>
    </w:pPr>
    <w:r w:rsidRPr="00160AED">
      <w:drawing>
        <wp:inline distT="0" distB="0" distL="0" distR="0">
          <wp:extent cx="2595676" cy="108204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9409B"/>
    <w:multiLevelType w:val="hybridMultilevel"/>
    <w:tmpl w:val="DFCE5CE2"/>
    <w:lvl w:ilvl="0" w:tplc="9528B88E">
      <w:start w:val="3"/>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3B1F4A48"/>
    <w:multiLevelType w:val="multilevel"/>
    <w:tmpl w:val="BBE6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5374B7"/>
    <w:multiLevelType w:val="multilevel"/>
    <w:tmpl w:val="C788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B256AF"/>
    <w:multiLevelType w:val="hybridMultilevel"/>
    <w:tmpl w:val="993E6A76"/>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4F1929C0"/>
    <w:multiLevelType w:val="hybridMultilevel"/>
    <w:tmpl w:val="C93EDAF4"/>
    <w:lvl w:ilvl="0" w:tplc="31E8F190">
      <w:start w:val="3"/>
      <w:numFmt w:val="bullet"/>
      <w:lvlText w:val=""/>
      <w:lvlJc w:val="left"/>
      <w:pPr>
        <w:tabs>
          <w:tab w:val="num" w:pos="786"/>
        </w:tabs>
        <w:ind w:left="786" w:hanging="360"/>
      </w:pPr>
      <w:rPr>
        <w:rFonts w:ascii="Symbol" w:eastAsia="Times New Roman"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70A83E77"/>
    <w:multiLevelType w:val="hybridMultilevel"/>
    <w:tmpl w:val="58007BC2"/>
    <w:lvl w:ilvl="0" w:tplc="CCFEE406">
      <w:numFmt w:val="bullet"/>
      <w:lvlText w:val="-"/>
      <w:lvlJc w:val="left"/>
      <w:pPr>
        <w:ind w:left="0" w:hanging="360"/>
      </w:pPr>
      <w:rPr>
        <w:rFonts w:ascii="Times New Roman" w:eastAsia="Times New Roman" w:hAnsi="Times New Roman" w:cs="Times New Roman" w:hint="default"/>
      </w:rPr>
    </w:lvl>
    <w:lvl w:ilvl="1" w:tplc="0C0A0003" w:tentative="1">
      <w:start w:val="1"/>
      <w:numFmt w:val="bullet"/>
      <w:lvlText w:val="o"/>
      <w:lvlJc w:val="left"/>
      <w:pPr>
        <w:ind w:left="720" w:hanging="360"/>
      </w:pPr>
      <w:rPr>
        <w:rFonts w:ascii="Courier New" w:hAnsi="Courier New" w:cs="Courier New" w:hint="default"/>
      </w:rPr>
    </w:lvl>
    <w:lvl w:ilvl="2" w:tplc="0C0A0005" w:tentative="1">
      <w:start w:val="1"/>
      <w:numFmt w:val="bullet"/>
      <w:lvlText w:val=""/>
      <w:lvlJc w:val="left"/>
      <w:pPr>
        <w:ind w:left="1440" w:hanging="360"/>
      </w:pPr>
      <w:rPr>
        <w:rFonts w:ascii="Wingdings" w:hAnsi="Wingdings" w:hint="default"/>
      </w:rPr>
    </w:lvl>
    <w:lvl w:ilvl="3" w:tplc="0C0A0001" w:tentative="1">
      <w:start w:val="1"/>
      <w:numFmt w:val="bullet"/>
      <w:lvlText w:val=""/>
      <w:lvlJc w:val="left"/>
      <w:pPr>
        <w:ind w:left="2160" w:hanging="360"/>
      </w:pPr>
      <w:rPr>
        <w:rFonts w:ascii="Symbol" w:hAnsi="Symbol" w:hint="default"/>
      </w:rPr>
    </w:lvl>
    <w:lvl w:ilvl="4" w:tplc="0C0A0003" w:tentative="1">
      <w:start w:val="1"/>
      <w:numFmt w:val="bullet"/>
      <w:lvlText w:val="o"/>
      <w:lvlJc w:val="left"/>
      <w:pPr>
        <w:ind w:left="2880" w:hanging="360"/>
      </w:pPr>
      <w:rPr>
        <w:rFonts w:ascii="Courier New" w:hAnsi="Courier New" w:cs="Courier New" w:hint="default"/>
      </w:rPr>
    </w:lvl>
    <w:lvl w:ilvl="5" w:tplc="0C0A0005" w:tentative="1">
      <w:start w:val="1"/>
      <w:numFmt w:val="bullet"/>
      <w:lvlText w:val=""/>
      <w:lvlJc w:val="left"/>
      <w:pPr>
        <w:ind w:left="3600" w:hanging="360"/>
      </w:pPr>
      <w:rPr>
        <w:rFonts w:ascii="Wingdings" w:hAnsi="Wingdings" w:hint="default"/>
      </w:rPr>
    </w:lvl>
    <w:lvl w:ilvl="6" w:tplc="0C0A0001" w:tentative="1">
      <w:start w:val="1"/>
      <w:numFmt w:val="bullet"/>
      <w:lvlText w:val=""/>
      <w:lvlJc w:val="left"/>
      <w:pPr>
        <w:ind w:left="4320" w:hanging="360"/>
      </w:pPr>
      <w:rPr>
        <w:rFonts w:ascii="Symbol" w:hAnsi="Symbol" w:hint="default"/>
      </w:rPr>
    </w:lvl>
    <w:lvl w:ilvl="7" w:tplc="0C0A0003" w:tentative="1">
      <w:start w:val="1"/>
      <w:numFmt w:val="bullet"/>
      <w:lvlText w:val="o"/>
      <w:lvlJc w:val="left"/>
      <w:pPr>
        <w:ind w:left="5040" w:hanging="360"/>
      </w:pPr>
      <w:rPr>
        <w:rFonts w:ascii="Courier New" w:hAnsi="Courier New" w:cs="Courier New" w:hint="default"/>
      </w:rPr>
    </w:lvl>
    <w:lvl w:ilvl="8" w:tplc="0C0A0005" w:tentative="1">
      <w:start w:val="1"/>
      <w:numFmt w:val="bullet"/>
      <w:lvlText w:val=""/>
      <w:lvlJc w:val="left"/>
      <w:pPr>
        <w:ind w:left="576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C61772"/>
    <w:rsid w:val="00007D3A"/>
    <w:rsid w:val="00033900"/>
    <w:rsid w:val="000367D2"/>
    <w:rsid w:val="00097A13"/>
    <w:rsid w:val="000A10F9"/>
    <w:rsid w:val="001154BA"/>
    <w:rsid w:val="00160AED"/>
    <w:rsid w:val="001E609A"/>
    <w:rsid w:val="00202ED6"/>
    <w:rsid w:val="0026063A"/>
    <w:rsid w:val="00274769"/>
    <w:rsid w:val="002E7A18"/>
    <w:rsid w:val="00323EDD"/>
    <w:rsid w:val="00344547"/>
    <w:rsid w:val="00353C21"/>
    <w:rsid w:val="003616CA"/>
    <w:rsid w:val="003D20D6"/>
    <w:rsid w:val="003E6C92"/>
    <w:rsid w:val="0044031A"/>
    <w:rsid w:val="00442607"/>
    <w:rsid w:val="00452B65"/>
    <w:rsid w:val="00472A0A"/>
    <w:rsid w:val="0047581F"/>
    <w:rsid w:val="00485EFE"/>
    <w:rsid w:val="004C28A0"/>
    <w:rsid w:val="004E2332"/>
    <w:rsid w:val="004E3E73"/>
    <w:rsid w:val="005257EA"/>
    <w:rsid w:val="00532882"/>
    <w:rsid w:val="00535B36"/>
    <w:rsid w:val="00572BB3"/>
    <w:rsid w:val="005757CF"/>
    <w:rsid w:val="00580C00"/>
    <w:rsid w:val="00596F85"/>
    <w:rsid w:val="005A7306"/>
    <w:rsid w:val="005C3DFC"/>
    <w:rsid w:val="005C727E"/>
    <w:rsid w:val="0060258A"/>
    <w:rsid w:val="0060297F"/>
    <w:rsid w:val="00635A88"/>
    <w:rsid w:val="006C0CD6"/>
    <w:rsid w:val="00723117"/>
    <w:rsid w:val="00742FFB"/>
    <w:rsid w:val="00771F1A"/>
    <w:rsid w:val="00774EE8"/>
    <w:rsid w:val="007E610A"/>
    <w:rsid w:val="00807318"/>
    <w:rsid w:val="008233BF"/>
    <w:rsid w:val="00840820"/>
    <w:rsid w:val="008449A6"/>
    <w:rsid w:val="00855DBF"/>
    <w:rsid w:val="00891AC3"/>
    <w:rsid w:val="00895937"/>
    <w:rsid w:val="008C320C"/>
    <w:rsid w:val="008D2EBA"/>
    <w:rsid w:val="009020FE"/>
    <w:rsid w:val="00924268"/>
    <w:rsid w:val="00953D39"/>
    <w:rsid w:val="009775CF"/>
    <w:rsid w:val="009A0817"/>
    <w:rsid w:val="009A67A2"/>
    <w:rsid w:val="009B7281"/>
    <w:rsid w:val="009C25CC"/>
    <w:rsid w:val="00A07ABF"/>
    <w:rsid w:val="00A218A8"/>
    <w:rsid w:val="00A26556"/>
    <w:rsid w:val="00A35CFF"/>
    <w:rsid w:val="00A43FBE"/>
    <w:rsid w:val="00AB3A2B"/>
    <w:rsid w:val="00AD0B16"/>
    <w:rsid w:val="00B065DE"/>
    <w:rsid w:val="00BA4303"/>
    <w:rsid w:val="00BB6F3D"/>
    <w:rsid w:val="00BC00A1"/>
    <w:rsid w:val="00BF6AEB"/>
    <w:rsid w:val="00C41455"/>
    <w:rsid w:val="00C61772"/>
    <w:rsid w:val="00C9131E"/>
    <w:rsid w:val="00D3715E"/>
    <w:rsid w:val="00D55004"/>
    <w:rsid w:val="00D605ED"/>
    <w:rsid w:val="00DA6580"/>
    <w:rsid w:val="00DC3B66"/>
    <w:rsid w:val="00E217B6"/>
    <w:rsid w:val="00E2488F"/>
    <w:rsid w:val="00E353C0"/>
    <w:rsid w:val="00E53751"/>
    <w:rsid w:val="00F15018"/>
    <w:rsid w:val="00F40874"/>
    <w:rsid w:val="00F440B1"/>
    <w:rsid w:val="00F528EE"/>
    <w:rsid w:val="00F71196"/>
    <w:rsid w:val="00F960F6"/>
    <w:rsid w:val="00FA679C"/>
    <w:rsid w:val="00FF172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772"/>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91AC3"/>
    <w:rPr>
      <w:color w:val="0000FF" w:themeColor="hyperlink"/>
      <w:u w:val="single"/>
    </w:rPr>
  </w:style>
  <w:style w:type="paragraph" w:styleId="Textonotapie">
    <w:name w:val="footnote text"/>
    <w:basedOn w:val="Normal"/>
    <w:link w:val="TextonotapieCar"/>
    <w:uiPriority w:val="99"/>
    <w:unhideWhenUsed/>
    <w:rsid w:val="003D20D6"/>
    <w:pPr>
      <w:spacing w:after="0" w:line="240" w:lineRule="auto"/>
      <w:ind w:right="284"/>
      <w:jc w:val="both"/>
    </w:pPr>
    <w:rPr>
      <w:rFonts w:ascii="Helvetica" w:eastAsia="Helvetica" w:hAnsi="Helvetica" w:cs="Times New Roman"/>
      <w:sz w:val="20"/>
      <w:szCs w:val="20"/>
      <w:lang w:val="es-ES_tradnl"/>
    </w:rPr>
  </w:style>
  <w:style w:type="character" w:customStyle="1" w:styleId="TextonotapieCar">
    <w:name w:val="Texto nota pie Car"/>
    <w:basedOn w:val="Fuentedeprrafopredeter"/>
    <w:link w:val="Textonotapie"/>
    <w:uiPriority w:val="99"/>
    <w:rsid w:val="003D20D6"/>
    <w:rPr>
      <w:rFonts w:ascii="Helvetica" w:eastAsia="Helvetica" w:hAnsi="Helvetica" w:cs="Times New Roman"/>
      <w:sz w:val="20"/>
      <w:szCs w:val="20"/>
      <w:lang w:val="es-ES_tradnl"/>
    </w:rPr>
  </w:style>
  <w:style w:type="character" w:styleId="Refdenotaalpie">
    <w:name w:val="footnote reference"/>
    <w:uiPriority w:val="99"/>
    <w:unhideWhenUsed/>
    <w:rsid w:val="003D20D6"/>
    <w:rPr>
      <w:vertAlign w:val="superscript"/>
    </w:rPr>
  </w:style>
  <w:style w:type="character" w:styleId="Textoennegrita">
    <w:name w:val="Strong"/>
    <w:basedOn w:val="Fuentedeprrafopredeter"/>
    <w:uiPriority w:val="22"/>
    <w:qFormat/>
    <w:rsid w:val="003D20D6"/>
    <w:rPr>
      <w:b/>
      <w:bCs/>
    </w:rPr>
  </w:style>
  <w:style w:type="paragraph" w:customStyle="1" w:styleId="Default">
    <w:name w:val="Default"/>
    <w:rsid w:val="001154BA"/>
    <w:pPr>
      <w:autoSpaceDE w:val="0"/>
      <w:autoSpaceDN w:val="0"/>
      <w:adjustRightInd w:val="0"/>
      <w:spacing w:after="0" w:line="240" w:lineRule="auto"/>
      <w:ind w:right="284"/>
      <w:jc w:val="both"/>
    </w:pPr>
    <w:rPr>
      <w:rFonts w:ascii="Times New Roman" w:eastAsia="Times New Roman" w:hAnsi="Times New Roman" w:cs="Times New Roman"/>
      <w:color w:val="000000"/>
      <w:sz w:val="24"/>
      <w:szCs w:val="24"/>
      <w:lang w:eastAsia="es-ES"/>
    </w:rPr>
  </w:style>
  <w:style w:type="paragraph" w:styleId="Prrafodelista">
    <w:name w:val="List Paragraph"/>
    <w:basedOn w:val="Normal"/>
    <w:uiPriority w:val="99"/>
    <w:qFormat/>
    <w:rsid w:val="005257EA"/>
    <w:pPr>
      <w:ind w:left="720"/>
      <w:contextualSpacing/>
    </w:pPr>
  </w:style>
  <w:style w:type="paragraph" w:styleId="Encabezado">
    <w:name w:val="header"/>
    <w:basedOn w:val="Normal"/>
    <w:link w:val="EncabezadoCar"/>
    <w:uiPriority w:val="99"/>
    <w:semiHidden/>
    <w:unhideWhenUsed/>
    <w:rsid w:val="00160AE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60AED"/>
  </w:style>
  <w:style w:type="paragraph" w:styleId="Piedepgina">
    <w:name w:val="footer"/>
    <w:basedOn w:val="Normal"/>
    <w:link w:val="PiedepginaCar"/>
    <w:uiPriority w:val="99"/>
    <w:semiHidden/>
    <w:unhideWhenUsed/>
    <w:rsid w:val="00160AE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160AED"/>
  </w:style>
  <w:style w:type="paragraph" w:styleId="Textodeglobo">
    <w:name w:val="Balloon Text"/>
    <w:basedOn w:val="Normal"/>
    <w:link w:val="TextodegloboCar"/>
    <w:uiPriority w:val="99"/>
    <w:semiHidden/>
    <w:unhideWhenUsed/>
    <w:rsid w:val="00160AE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60A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ciliaeincarnato@gmail.com" TargetMode="External"/><Relationship Id="rId13" Type="http://schemas.openxmlformats.org/officeDocument/2006/relationships/hyperlink" Target="https://www.unesco.org/es/2022-transforming-education-summ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academia.edu/96047958/Pasaje_De_La_Secundaria_a_La_Universidad" TargetMode="External"/><Relationship Id="rId17" Type="http://schemas.openxmlformats.org/officeDocument/2006/relationships/hyperlink" Target="http://www.mcli.dist.maricopa.edu/fsd/c2006/docs/rethinkfirstyearcollege.pdf" TargetMode="External"/><Relationship Id="rId2" Type="http://schemas.openxmlformats.org/officeDocument/2006/relationships/numbering" Target="numbering.xml"/><Relationship Id="rId16" Type="http://schemas.openxmlformats.org/officeDocument/2006/relationships/hyperlink" Target="http://www.fundacionsantillana.com/upload/ficheros/noticias/201011/documento_basico.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s2018.unc.edu.ar/" TargetMode="External"/><Relationship Id="rId5" Type="http://schemas.openxmlformats.org/officeDocument/2006/relationships/webSettings" Target="webSettings.xml"/><Relationship Id="rId15" Type="http://schemas.openxmlformats.org/officeDocument/2006/relationships/hyperlink" Target="http://biblioteca.clacso.edu.ar/Argentina/iec-conadu/20130313025141/Cuadernillo-Eduardo-Rinesi-01.pdf" TargetMode="External"/><Relationship Id="rId10" Type="http://schemas.openxmlformats.org/officeDocument/2006/relationships/hyperlink" Target="http://unesdoc.unesco.org/images/0018/001814/181453mo.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data.uis.unesco.org/" TargetMode="External"/><Relationship Id="rId14" Type="http://schemas.openxmlformats.org/officeDocument/2006/relationships/hyperlink" Target="%20Disponible%20en%20https://doi.org/10.54674/ess.v33i1.33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F63DF2-9473-4770-9D55-B4C51B766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5459</Words>
  <Characters>30026</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ceciliaeincarnato@gmail.com</dc:creator>
  <cp:lastModifiedBy>ceciliaeincarnato@gmail.com</cp:lastModifiedBy>
  <cp:revision>2</cp:revision>
  <dcterms:created xsi:type="dcterms:W3CDTF">2026-06-30T20:17:00Z</dcterms:created>
  <dcterms:modified xsi:type="dcterms:W3CDTF">2026-06-30T20:17:00Z</dcterms:modified>
</cp:coreProperties>
</file>