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4A199" w14:textId="77777777" w:rsidR="00A22EA1" w:rsidRPr="00AC0524" w:rsidRDefault="00A22EA1">
      <w:pPr>
        <w:jc w:val="center"/>
        <w:rPr>
          <w:rFonts w:ascii="Times New Roman" w:eastAsia="Times New Roman" w:hAnsi="Times New Roman" w:cs="Times New Roman"/>
        </w:rPr>
      </w:pPr>
    </w:p>
    <w:p w14:paraId="1D583D75" w14:textId="77777777" w:rsidR="00A22EA1" w:rsidRPr="00AC0524" w:rsidRDefault="006D1B84">
      <w:pPr>
        <w:jc w:val="center"/>
        <w:rPr>
          <w:rFonts w:ascii="Times New Roman" w:hAnsi="Times New Roman" w:cs="Times New Roman"/>
          <w:b/>
          <w:bCs/>
        </w:rPr>
      </w:pPr>
      <w:r w:rsidRPr="00AC0524">
        <w:rPr>
          <w:rFonts w:ascii="Times New Roman" w:hAnsi="Times New Roman" w:cs="Times New Roman"/>
          <w:b/>
          <w:bCs/>
        </w:rPr>
        <w:t>Uso de la inteligencia artificial en estudiantes universitarios en Práctica Profesional</w:t>
      </w:r>
    </w:p>
    <w:p w14:paraId="5D3A60EF" w14:textId="77777777" w:rsidR="00A22EA1" w:rsidRPr="00AC0524" w:rsidRDefault="00A22EA1">
      <w:pPr>
        <w:jc w:val="center"/>
        <w:rPr>
          <w:rFonts w:ascii="Times New Roman" w:eastAsia="Times New Roman" w:hAnsi="Times New Roman" w:cs="Times New Roman"/>
          <w:b/>
          <w:bCs/>
        </w:rPr>
      </w:pPr>
    </w:p>
    <w:p w14:paraId="23A589D7" w14:textId="77777777" w:rsidR="00A22EA1" w:rsidRPr="00AC0524" w:rsidRDefault="00A22EA1">
      <w:pPr>
        <w:jc w:val="center"/>
        <w:rPr>
          <w:rFonts w:ascii="Times New Roman" w:eastAsia="Times New Roman" w:hAnsi="Times New Roman" w:cs="Times New Roman"/>
        </w:rPr>
      </w:pPr>
    </w:p>
    <w:p w14:paraId="20A5CEDB" w14:textId="77777777" w:rsidR="00A22EA1" w:rsidRPr="00AC0524" w:rsidRDefault="006D1B84">
      <w:pPr>
        <w:spacing w:after="0" w:line="240" w:lineRule="auto"/>
        <w:jc w:val="right"/>
        <w:rPr>
          <w:rFonts w:ascii="Times New Roman" w:eastAsia="Times New Roman" w:hAnsi="Times New Roman" w:cs="Times New Roman"/>
        </w:rPr>
      </w:pPr>
      <w:r w:rsidRPr="00AC0524">
        <w:rPr>
          <w:rFonts w:ascii="Times New Roman" w:eastAsia="Times New Roman" w:hAnsi="Times New Roman" w:cs="Times New Roman"/>
        </w:rPr>
        <w:t xml:space="preserve">Medina Galván, Marcelo Enrique </w:t>
      </w:r>
    </w:p>
    <w:p w14:paraId="13FD618E" w14:textId="77777777" w:rsidR="00A22EA1" w:rsidRPr="00AC0524" w:rsidRDefault="006D1B84">
      <w:pPr>
        <w:spacing w:after="0" w:line="240" w:lineRule="auto"/>
        <w:jc w:val="right"/>
        <w:rPr>
          <w:rFonts w:ascii="Times New Roman" w:eastAsia="Times New Roman" w:hAnsi="Times New Roman" w:cs="Times New Roman"/>
        </w:rPr>
      </w:pPr>
      <w:r w:rsidRPr="00AC0524">
        <w:rPr>
          <w:rFonts w:ascii="Times New Roman" w:eastAsia="Times New Roman" w:hAnsi="Times New Roman" w:cs="Times New Roman"/>
        </w:rPr>
        <w:t>Facultad de Ciencias Económicas - UNT</w:t>
      </w:r>
    </w:p>
    <w:p w14:paraId="7A944EB0" w14:textId="77777777" w:rsidR="00A22EA1" w:rsidRPr="00AC0524" w:rsidRDefault="006D1B84">
      <w:pPr>
        <w:spacing w:after="0" w:line="240" w:lineRule="auto"/>
        <w:jc w:val="right"/>
        <w:rPr>
          <w:rFonts w:ascii="Times New Roman" w:eastAsia="Times New Roman" w:hAnsi="Times New Roman" w:cs="Times New Roman"/>
        </w:rPr>
      </w:pPr>
      <w:r w:rsidRPr="00AC0524">
        <w:rPr>
          <w:rFonts w:ascii="Times New Roman" w:eastAsia="Times New Roman" w:hAnsi="Times New Roman" w:cs="Times New Roman"/>
        </w:rPr>
        <w:t>mmedina@face.unt.edu.ar</w:t>
      </w:r>
    </w:p>
    <w:p w14:paraId="269BA86E" w14:textId="77777777" w:rsidR="00A22EA1" w:rsidRPr="00AC0524" w:rsidRDefault="00A22EA1">
      <w:pPr>
        <w:rPr>
          <w:rFonts w:ascii="Times New Roman" w:eastAsia="Times New Roman" w:hAnsi="Times New Roman" w:cs="Times New Roman"/>
        </w:rPr>
      </w:pPr>
    </w:p>
    <w:p w14:paraId="3C994C6B" w14:textId="77777777" w:rsidR="00A22EA1" w:rsidRPr="00AC0524" w:rsidRDefault="006D1B84">
      <w:pPr>
        <w:spacing w:after="0" w:line="240" w:lineRule="auto"/>
        <w:jc w:val="right"/>
        <w:rPr>
          <w:rFonts w:ascii="Times New Roman" w:eastAsia="Times New Roman" w:hAnsi="Times New Roman" w:cs="Times New Roman"/>
        </w:rPr>
      </w:pPr>
      <w:r w:rsidRPr="00AC0524">
        <w:rPr>
          <w:rFonts w:ascii="Times New Roman" w:eastAsia="Times New Roman" w:hAnsi="Times New Roman" w:cs="Times New Roman"/>
        </w:rPr>
        <w:t>Rodríguez, María Florencia</w:t>
      </w:r>
    </w:p>
    <w:p w14:paraId="60157125" w14:textId="77777777" w:rsidR="00A22EA1" w:rsidRPr="00AC0524" w:rsidRDefault="006D1B84">
      <w:pPr>
        <w:spacing w:after="0" w:line="240" w:lineRule="auto"/>
        <w:jc w:val="right"/>
        <w:rPr>
          <w:rFonts w:ascii="Times New Roman" w:eastAsia="Times New Roman" w:hAnsi="Times New Roman" w:cs="Times New Roman"/>
        </w:rPr>
      </w:pPr>
      <w:r w:rsidRPr="00AC0524">
        <w:rPr>
          <w:rFonts w:ascii="Times New Roman" w:eastAsia="Times New Roman" w:hAnsi="Times New Roman" w:cs="Times New Roman"/>
        </w:rPr>
        <w:t>Facultad de Ciencias Económicas - UNT</w:t>
      </w:r>
    </w:p>
    <w:p w14:paraId="31A29533" w14:textId="77777777" w:rsidR="00A22EA1" w:rsidRPr="00AC0524" w:rsidRDefault="006D1B84">
      <w:pPr>
        <w:spacing w:after="0" w:line="240" w:lineRule="auto"/>
        <w:jc w:val="right"/>
        <w:rPr>
          <w:rFonts w:ascii="Times New Roman" w:eastAsia="Times New Roman" w:hAnsi="Times New Roman" w:cs="Times New Roman"/>
        </w:rPr>
      </w:pPr>
      <w:r w:rsidRPr="00AC0524">
        <w:rPr>
          <w:rFonts w:ascii="Times New Roman" w:eastAsia="Times New Roman" w:hAnsi="Times New Roman" w:cs="Times New Roman"/>
        </w:rPr>
        <w:t>frodriguez@face.unt.edu.ar</w:t>
      </w:r>
    </w:p>
    <w:p w14:paraId="45428990" w14:textId="77777777" w:rsidR="00A22EA1" w:rsidRPr="00AC0524" w:rsidRDefault="00A22EA1">
      <w:pPr>
        <w:spacing w:after="0" w:line="240" w:lineRule="auto"/>
        <w:jc w:val="right"/>
        <w:rPr>
          <w:rFonts w:ascii="Times New Roman" w:eastAsia="Times New Roman" w:hAnsi="Times New Roman" w:cs="Times New Roman"/>
        </w:rPr>
      </w:pPr>
    </w:p>
    <w:p w14:paraId="24A43075" w14:textId="77777777" w:rsidR="00A22EA1" w:rsidRPr="00AC0524" w:rsidRDefault="006D1B84">
      <w:pPr>
        <w:tabs>
          <w:tab w:val="center" w:pos="4252"/>
          <w:tab w:val="right" w:pos="8504"/>
        </w:tabs>
        <w:spacing w:after="0" w:line="240" w:lineRule="auto"/>
        <w:rPr>
          <w:rFonts w:ascii="Times New Roman" w:eastAsia="Times New Roman" w:hAnsi="Times New Roman" w:cs="Times New Roman"/>
        </w:rPr>
      </w:pPr>
      <w:r w:rsidRPr="00AC0524">
        <w:rPr>
          <w:rFonts w:ascii="Times New Roman" w:eastAsia="Times New Roman" w:hAnsi="Times New Roman" w:cs="Times New Roman"/>
        </w:rPr>
        <w:tab/>
      </w:r>
      <w:r w:rsidRPr="00AC0524">
        <w:rPr>
          <w:rFonts w:ascii="Times New Roman" w:eastAsia="Times New Roman" w:hAnsi="Times New Roman" w:cs="Times New Roman"/>
        </w:rPr>
        <w:tab/>
        <w:t>Serón, Ingrid Daiana</w:t>
      </w:r>
    </w:p>
    <w:p w14:paraId="49E3B57F" w14:textId="77777777" w:rsidR="00A22EA1" w:rsidRPr="00AC0524" w:rsidRDefault="006D1B84">
      <w:pPr>
        <w:spacing w:after="0" w:line="240" w:lineRule="auto"/>
        <w:jc w:val="right"/>
        <w:rPr>
          <w:rFonts w:ascii="Times New Roman" w:eastAsia="Times New Roman" w:hAnsi="Times New Roman" w:cs="Times New Roman"/>
        </w:rPr>
      </w:pPr>
      <w:r w:rsidRPr="00AC0524">
        <w:rPr>
          <w:rFonts w:ascii="Times New Roman" w:eastAsia="Times New Roman" w:hAnsi="Times New Roman" w:cs="Times New Roman"/>
        </w:rPr>
        <w:t>Facultad de Ciencias Económicas - UNT</w:t>
      </w:r>
    </w:p>
    <w:p w14:paraId="3FB69D6E" w14:textId="77777777" w:rsidR="00A22EA1" w:rsidRPr="00AC0524" w:rsidRDefault="006D1B84">
      <w:pPr>
        <w:jc w:val="right"/>
        <w:rPr>
          <w:rFonts w:ascii="Times New Roman" w:eastAsia="Times New Roman" w:hAnsi="Times New Roman" w:cs="Times New Roman"/>
        </w:rPr>
      </w:pPr>
      <w:r w:rsidRPr="00AC0524">
        <w:rPr>
          <w:rFonts w:ascii="Times New Roman" w:eastAsia="Times New Roman" w:hAnsi="Times New Roman" w:cs="Times New Roman"/>
        </w:rPr>
        <w:t>iseron@face.unt.edu.ar</w:t>
      </w:r>
    </w:p>
    <w:p w14:paraId="31C488C6" w14:textId="583CDD18" w:rsidR="000675BC" w:rsidRPr="00AC0524" w:rsidRDefault="006D1B84" w:rsidP="000675BC">
      <w:pPr>
        <w:pStyle w:val="Ttulo1"/>
        <w:rPr>
          <w:rFonts w:ascii="Times New Roman" w:hAnsi="Times New Roman" w:cs="Times New Roman"/>
          <w:b/>
          <w:bCs/>
          <w:sz w:val="24"/>
          <w:szCs w:val="24"/>
        </w:rPr>
      </w:pPr>
      <w:bookmarkStart w:id="0" w:name="_Toc234766154"/>
      <w:r w:rsidRPr="00AC0524">
        <w:rPr>
          <w:rFonts w:ascii="Times New Roman" w:hAnsi="Times New Roman" w:cs="Times New Roman"/>
          <w:b/>
          <w:bCs/>
          <w:sz w:val="24"/>
          <w:szCs w:val="24"/>
        </w:rPr>
        <w:t>Resumen</w:t>
      </w:r>
      <w:bookmarkEnd w:id="0"/>
    </w:p>
    <w:p w14:paraId="5FACCA05" w14:textId="20C146C4"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En el contexto </w:t>
      </w:r>
      <w:r w:rsidRPr="00AC0524">
        <w:rPr>
          <w:rFonts w:ascii="Times New Roman" w:eastAsia="Times New Roman" w:hAnsi="Times New Roman" w:cs="Times New Roman"/>
        </w:rPr>
        <w:t>actual se ha generalizado la idea de que la inteligencia artificial podría reemplazar a las personas en diversas tareas. Este escenario no solo plantea interrogantes sobre el futuro del trabajo, sino también sobre cuáles serán los conocimientos y capacidad</w:t>
      </w:r>
      <w:r w:rsidRPr="00AC0524">
        <w:rPr>
          <w:rFonts w:ascii="Times New Roman" w:eastAsia="Times New Roman" w:hAnsi="Times New Roman" w:cs="Times New Roman"/>
        </w:rPr>
        <w:t>es más valorados en la formación profesional. En este marco, el ámbito educativo se ve interpelado por la necesidad de revisar sus prácticas frente a la creciente incorporación de estas tecnologías. Los estudiantes de la Generación Z, caracterizados por su</w:t>
      </w:r>
      <w:r w:rsidRPr="00AC0524">
        <w:rPr>
          <w:rFonts w:ascii="Times New Roman" w:eastAsia="Times New Roman" w:hAnsi="Times New Roman" w:cs="Times New Roman"/>
        </w:rPr>
        <w:t xml:space="preserve"> familiaridad con las tecnologías digitales, recurren a herramientas de inteligencia artificial para la búsqueda de información, la resolución de actividades y la elaboración de trabajos prácticos. Con una marcada orientación hacia la inmediatez, integran </w:t>
      </w:r>
      <w:r w:rsidRPr="00AC0524">
        <w:rPr>
          <w:rFonts w:ascii="Times New Roman" w:eastAsia="Times New Roman" w:hAnsi="Times New Roman" w:cs="Times New Roman"/>
        </w:rPr>
        <w:t>estas herramientas en sus procesos de aprendizaje. Sin embargo, cuando su uso no está mediado por criterios adecuados, pueden generar respuestas distantes de sus propios procesos de razonamiento. Esto plantea interrogantes sobre su impacto en el aprendizaj</w:t>
      </w:r>
      <w:r w:rsidRPr="00AC0524">
        <w:rPr>
          <w:rFonts w:ascii="Times New Roman" w:eastAsia="Times New Roman" w:hAnsi="Times New Roman" w:cs="Times New Roman"/>
        </w:rPr>
        <w:t>e y en el desarrollo de habilidades cognitivas, especialmente en la comprensión y el pensamiento crítico. Diversos autores han analizado el papel de las tecnologías en la educación superior. Prensky (2010) plantea que los estudiantes actuales, como nativos</w:t>
      </w:r>
      <w:r w:rsidRPr="00AC0524">
        <w:rPr>
          <w:rFonts w:ascii="Times New Roman" w:eastAsia="Times New Roman" w:hAnsi="Times New Roman" w:cs="Times New Roman"/>
        </w:rPr>
        <w:t xml:space="preserve"> digitales, presentan formas diferentes de interactuar con la información y la tecnología. Por su parte, Ausubel (2002) sostiene que el aprendizaje significativo se produce cuando los nuevos conocimientos se relacionan con los saberes previos. lo que permi</w:t>
      </w:r>
      <w:r w:rsidRPr="00AC0524">
        <w:rPr>
          <w:rFonts w:ascii="Times New Roman" w:eastAsia="Times New Roman" w:hAnsi="Times New Roman" w:cs="Times New Roman"/>
        </w:rPr>
        <w:t>te problematizar el uso de herramientas que facilitan respuestas inmediatas sin garantizar comprensión. La Práctica Profesional de la Licenciatura en Administración de la Facultad de Ciencias Económicas de la Universidad Nacional de Tucumán constituye un e</w:t>
      </w:r>
      <w:r w:rsidRPr="00AC0524">
        <w:rPr>
          <w:rFonts w:ascii="Times New Roman" w:eastAsia="Times New Roman" w:hAnsi="Times New Roman" w:cs="Times New Roman"/>
        </w:rPr>
        <w:t xml:space="preserve">spacio de integración de conocimientos adquiridos a lo largo de la carrera. En este contexto, el programa se </w:t>
      </w:r>
      <w:r w:rsidRPr="00AC0524">
        <w:rPr>
          <w:rFonts w:ascii="Times New Roman" w:eastAsia="Times New Roman" w:hAnsi="Times New Roman" w:cs="Times New Roman"/>
        </w:rPr>
        <w:lastRenderedPageBreak/>
        <w:t>encuentra en permanente actualización para adaptarse a las demandas actuales. Esto representa un desafío para las prácticas de enseñanza, que deben</w:t>
      </w:r>
      <w:r w:rsidRPr="00AC0524">
        <w:rPr>
          <w:rFonts w:ascii="Times New Roman" w:eastAsia="Times New Roman" w:hAnsi="Times New Roman" w:cs="Times New Roman"/>
        </w:rPr>
        <w:t xml:space="preserve"> orientarse no a restringir el uso de la inteligencia artificial, sino a promover un uso crítico y reflexivo. El objetivo de este trabajo es caracterizar el uso de estas herramientas en estudiantes de la Generación Z y su incidencia en las prácticas de apr</w:t>
      </w:r>
      <w:r w:rsidRPr="00AC0524">
        <w:rPr>
          <w:rFonts w:ascii="Times New Roman" w:eastAsia="Times New Roman" w:hAnsi="Times New Roman" w:cs="Times New Roman"/>
        </w:rPr>
        <w:t>endizaje en el ámbito universitario. La inteligencia artificial puede constituirse como una herramienta complementaria del aprendizaje, pero no como un sustituto del pensamiento crítico. Su potencial depende de las capacidades previas de los estudiantes: q</w:t>
      </w:r>
      <w:r w:rsidRPr="00AC0524">
        <w:rPr>
          <w:rFonts w:ascii="Times New Roman" w:eastAsia="Times New Roman" w:hAnsi="Times New Roman" w:cs="Times New Roman"/>
        </w:rPr>
        <w:t>uienes poseen una base sólida pueden utilizarla para profundizar y ampliar información, mientras que otros tienden a reproducir respuestas sin analizarlas. En consecuencia, su uso no garantiza una mejora en el aprendizaje e incluso puede debilitar los proc</w:t>
      </w:r>
      <w:r w:rsidRPr="00AC0524">
        <w:rPr>
          <w:rFonts w:ascii="Times New Roman" w:eastAsia="Times New Roman" w:hAnsi="Times New Roman" w:cs="Times New Roman"/>
        </w:rPr>
        <w:t>esos de comprensión si no se emplea de manera adecuada. Como resultados, se identifican las principales formas de uso de la inteligencia artificial por parte de los estudiantes, así como su percepción sobre su utilidad en el aprendizaje. Asimismo, se recon</w:t>
      </w:r>
      <w:r w:rsidRPr="00AC0524">
        <w:rPr>
          <w:rFonts w:ascii="Times New Roman" w:eastAsia="Times New Roman" w:hAnsi="Times New Roman" w:cs="Times New Roman"/>
        </w:rPr>
        <w:t>oce tanto sus potencialidades como sus limitaciones, en particular en relación con el desarrollo de la comprensión y el pensamiento crítico, aportando elementos para la reflexión sobre las prácticas de enseñanza en la educación superior.</w:t>
      </w:r>
    </w:p>
    <w:p w14:paraId="02CF095F" w14:textId="77777777" w:rsidR="00A22EA1" w:rsidRPr="00AC0524" w:rsidRDefault="00A22EA1">
      <w:pPr>
        <w:spacing w:after="0" w:line="240" w:lineRule="auto"/>
        <w:jc w:val="both"/>
        <w:rPr>
          <w:rFonts w:ascii="Times New Roman" w:eastAsia="Times New Roman" w:hAnsi="Times New Roman" w:cs="Times New Roman"/>
        </w:rPr>
      </w:pPr>
    </w:p>
    <w:p w14:paraId="5BA73609"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b/>
          <w:bCs/>
        </w:rPr>
        <w:t>Palabras clave:</w:t>
      </w:r>
      <w:r w:rsidRPr="00AC0524">
        <w:rPr>
          <w:rFonts w:ascii="Times New Roman" w:eastAsia="Times New Roman" w:hAnsi="Times New Roman" w:cs="Times New Roman"/>
        </w:rPr>
        <w:t xml:space="preserve"> i</w:t>
      </w:r>
      <w:r w:rsidRPr="00AC0524">
        <w:rPr>
          <w:rFonts w:ascii="Times New Roman" w:eastAsia="Times New Roman" w:hAnsi="Times New Roman" w:cs="Times New Roman"/>
        </w:rPr>
        <w:t>nteligencia artificial, aprendizaje aplicado, educación superior, prácticas profesionales, generación z.</w:t>
      </w:r>
    </w:p>
    <w:p w14:paraId="2B851FDA" w14:textId="77777777" w:rsidR="00A22EA1" w:rsidRPr="00AC0524" w:rsidRDefault="006D1B84" w:rsidP="000675BC">
      <w:pPr>
        <w:pStyle w:val="Ttulo1"/>
        <w:rPr>
          <w:rFonts w:ascii="Times New Roman" w:hAnsi="Times New Roman" w:cs="Times New Roman"/>
          <w:b/>
          <w:bCs/>
          <w:sz w:val="24"/>
          <w:szCs w:val="24"/>
        </w:rPr>
      </w:pPr>
      <w:bookmarkStart w:id="1" w:name="_Toc234766155"/>
      <w:r w:rsidRPr="00AC0524">
        <w:rPr>
          <w:rFonts w:ascii="Times New Roman" w:hAnsi="Times New Roman" w:cs="Times New Roman"/>
          <w:b/>
          <w:bCs/>
          <w:sz w:val="24"/>
          <w:szCs w:val="24"/>
        </w:rPr>
        <w:t>Introducción</w:t>
      </w:r>
      <w:bookmarkEnd w:id="1"/>
    </w:p>
    <w:p w14:paraId="2D23A62B" w14:textId="7618513E"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La Práctica Profesional de la Licenciatura en Administración de la Facultad de Ciencias Económicas de la Universidad Nacional de Tucumá</w:t>
      </w:r>
      <w:r w:rsidRPr="00AC0524">
        <w:rPr>
          <w:rFonts w:ascii="Times New Roman" w:eastAsia="Times New Roman" w:hAnsi="Times New Roman" w:cs="Times New Roman"/>
        </w:rPr>
        <w:t xml:space="preserve">n (UNT) brinda un espacio curricular de formación e integración de todos los conocimientos adquiridos a lo largo de la carrera. Los estudiantes deben desarrollar un trabajo de investigación en organismo públicos o empresas privadas, sectores productos y/o </w:t>
      </w:r>
      <w:r w:rsidRPr="00AC0524">
        <w:rPr>
          <w:rFonts w:ascii="Times New Roman" w:eastAsia="Times New Roman" w:hAnsi="Times New Roman" w:cs="Times New Roman"/>
        </w:rPr>
        <w:t>servicio</w:t>
      </w:r>
      <w:r w:rsidR="00627CFC">
        <w:rPr>
          <w:rFonts w:ascii="Times New Roman" w:eastAsia="Times New Roman" w:hAnsi="Times New Roman" w:cs="Times New Roman"/>
        </w:rPr>
        <w:t>s, entidades sin fines de lucro</w:t>
      </w:r>
      <w:r w:rsidRPr="00AC0524">
        <w:rPr>
          <w:rFonts w:ascii="Times New Roman" w:eastAsia="Times New Roman" w:hAnsi="Times New Roman" w:cs="Times New Roman"/>
        </w:rPr>
        <w:t>.</w:t>
      </w:r>
    </w:p>
    <w:p w14:paraId="4BAA8D65"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Bajo la coordinación de un tutor, se elabora un Trabajo de Aplicación de Conceptos y Técnicas de Administración en Situación Laboral de Revista o Ambiente Real. Esta modalidad garantiza que, independientemente de s</w:t>
      </w:r>
      <w:r w:rsidRPr="00AC0524">
        <w:rPr>
          <w:rFonts w:ascii="Times New Roman" w:eastAsia="Times New Roman" w:hAnsi="Times New Roman" w:cs="Times New Roman"/>
        </w:rPr>
        <w:t>i cuentan o no con experiencia laboral previa, todos los estudiantes tengan la oportunidad de vincularse con organizaciones y enfrentarse a problemáticas reales antes de finalizar sus estudios universitarios. De este modo, la asignatura favorece la articul</w:t>
      </w:r>
      <w:r w:rsidRPr="00AC0524">
        <w:rPr>
          <w:rFonts w:ascii="Times New Roman" w:eastAsia="Times New Roman" w:hAnsi="Times New Roman" w:cs="Times New Roman"/>
        </w:rPr>
        <w:t>ación entre la formación académica y el ejercicio profesional.</w:t>
      </w:r>
    </w:p>
    <w:p w14:paraId="68FF4A5C"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La asignatura posee una carga horaria total de 400 horas, que se distribuyen entre la elaboración del plan de trabajo, la ejecución del trabajo de campo, la presentación de informes de avance, </w:t>
      </w:r>
      <w:r w:rsidRPr="00AC0524">
        <w:rPr>
          <w:rFonts w:ascii="Times New Roman" w:eastAsia="Times New Roman" w:hAnsi="Times New Roman" w:cs="Times New Roman"/>
        </w:rPr>
        <w:t>la participación en reuniones de discusión, la divulgación de resultados en eventos académicos y la elaboración y defensa pública del informe final ante un tribunal examinador.</w:t>
      </w:r>
    </w:p>
    <w:p w14:paraId="24D49021"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El trabajo de campo constituye uno de los componentes centrales de la asignatur</w:t>
      </w:r>
      <w:r w:rsidRPr="00AC0524">
        <w:rPr>
          <w:rFonts w:ascii="Times New Roman" w:eastAsia="Times New Roman" w:hAnsi="Times New Roman" w:cs="Times New Roman"/>
        </w:rPr>
        <w:t>a, ya que permite a los estudiantes enfrentarse a problemáticas organizacionales reales y aplicar herramientas de análisis, diagnóstico y propuesta de mejoras. Complementariamente, se desarrollan seminarios de actualización, talleres, conferencias de egres</w:t>
      </w:r>
      <w:r w:rsidRPr="00AC0524">
        <w:rPr>
          <w:rFonts w:ascii="Times New Roman" w:eastAsia="Times New Roman" w:hAnsi="Times New Roman" w:cs="Times New Roman"/>
        </w:rPr>
        <w:t>ados y empresarios, y espacios de intercambio orientados a fortalecer las competencias profesionales y favorecer la vinculación con el medio laboral.</w:t>
      </w:r>
    </w:p>
    <w:p w14:paraId="09A9FA43"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lastRenderedPageBreak/>
        <w:t>En este contexto, el avance de las tecnologías digitales y, particularmente, de las herramientas de inteli</w:t>
      </w:r>
      <w:r w:rsidRPr="00AC0524">
        <w:rPr>
          <w:rFonts w:ascii="Times New Roman" w:eastAsia="Times New Roman" w:hAnsi="Times New Roman" w:cs="Times New Roman"/>
        </w:rPr>
        <w:t>gencia artificial generativa, ha comenzado a transformar las formas en que los estudiantes acceden a la información, elaboran trabajos académicos y desarrollan actividades de aprendizaje. Los estudiantes pertenecientes a la Generación Z incorporan estas he</w:t>
      </w:r>
      <w:r w:rsidRPr="00AC0524">
        <w:rPr>
          <w:rFonts w:ascii="Times New Roman" w:eastAsia="Times New Roman" w:hAnsi="Times New Roman" w:cs="Times New Roman"/>
        </w:rPr>
        <w:t>rramientas de manera habitual en sus procesos de formación, utilizándolas para la búsqueda de información, la redacción de textos y la resolución de actividades académicas. Si bien estas tecnologías ofrecen oportunidades para optimizar determinadas tareas,</w:t>
      </w:r>
      <w:r w:rsidRPr="00AC0524">
        <w:rPr>
          <w:rFonts w:ascii="Times New Roman" w:eastAsia="Times New Roman" w:hAnsi="Times New Roman" w:cs="Times New Roman"/>
        </w:rPr>
        <w:t xml:space="preserve"> también plantean desafíos vinculados con el desarrollo de la comprensión, el análisis crítico y la construcción autónoma del conocimiento.</w:t>
      </w:r>
    </w:p>
    <w:p w14:paraId="58F29FA0"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Frente a este escenario, resulta pertinente analizar cómo los estudiantes de Práctica Profesional utilizan las herra</w:t>
      </w:r>
      <w:r w:rsidRPr="00AC0524">
        <w:rPr>
          <w:rFonts w:ascii="Times New Roman" w:eastAsia="Times New Roman" w:hAnsi="Times New Roman" w:cs="Times New Roman"/>
        </w:rPr>
        <w:t>mientas de inteligencia artificial, cuáles son sus principales finalidades de uso y qué percepciones poseen respecto de su influencia en los procesos de aprendizaje. La comprensión de este fenómeno permitirá aportar elementos para la reflexión sobre las pr</w:t>
      </w:r>
      <w:r w:rsidRPr="00AC0524">
        <w:rPr>
          <w:rFonts w:ascii="Times New Roman" w:eastAsia="Times New Roman" w:hAnsi="Times New Roman" w:cs="Times New Roman"/>
        </w:rPr>
        <w:t>ácticas de enseñanza y el desarrollo de estrategias que promuevan un uso crítico y responsable de estas tecnologías en la educación superior.</w:t>
      </w:r>
    </w:p>
    <w:p w14:paraId="066D0BE8" w14:textId="77777777" w:rsidR="00A22EA1" w:rsidRPr="00AC0524" w:rsidRDefault="006D1B84" w:rsidP="000675BC">
      <w:pPr>
        <w:pStyle w:val="Ttulo1"/>
        <w:rPr>
          <w:rFonts w:ascii="Times New Roman" w:hAnsi="Times New Roman" w:cs="Times New Roman"/>
          <w:b/>
          <w:bCs/>
          <w:sz w:val="24"/>
          <w:szCs w:val="24"/>
        </w:rPr>
      </w:pPr>
      <w:bookmarkStart w:id="2" w:name="_Toc234766156"/>
      <w:r w:rsidRPr="00AC0524">
        <w:rPr>
          <w:rFonts w:ascii="Times New Roman" w:hAnsi="Times New Roman" w:cs="Times New Roman"/>
          <w:b/>
          <w:bCs/>
          <w:sz w:val="24"/>
          <w:szCs w:val="24"/>
        </w:rPr>
        <w:t>Problema</w:t>
      </w:r>
      <w:bookmarkEnd w:id="2"/>
    </w:p>
    <w:p w14:paraId="476A522F" w14:textId="45B384CA"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En los últimos años, el uso de herramientas de inteligencia artificial generativa se ha expandido s</w:t>
      </w:r>
      <w:r w:rsidRPr="00AC0524">
        <w:rPr>
          <w:rFonts w:ascii="Times New Roman" w:eastAsia="Times New Roman" w:hAnsi="Times New Roman" w:cs="Times New Roman"/>
        </w:rPr>
        <w:t>ignificativamente entre los estudiantes universitarios. En la asignatura Práctica Profesional de la Licenciatura en Administración de la Facultad de Ciencias Económicas de la Universidad Nacional de Tucumán, se observa que los estudiantes recurren frecuent</w:t>
      </w:r>
      <w:r w:rsidRPr="00AC0524">
        <w:rPr>
          <w:rFonts w:ascii="Times New Roman" w:eastAsia="Times New Roman" w:hAnsi="Times New Roman" w:cs="Times New Roman"/>
        </w:rPr>
        <w:t>emente a estas herramientas para resolver actividades académicas, elaborar informes y buscar información. Sin embargo, se desconoce en qué medida este uso contribuye efectivamente al aprendizaje o si, por el contrario, limita procesos fundamentales como la</w:t>
      </w:r>
      <w:r w:rsidRPr="00AC0524">
        <w:rPr>
          <w:rFonts w:ascii="Times New Roman" w:eastAsia="Times New Roman" w:hAnsi="Times New Roman" w:cs="Times New Roman"/>
        </w:rPr>
        <w:t xml:space="preserve"> comprensión, el análisis y el desarrollo del pensamiento crítico. Esta situación plantea la necesidad de indagar cómo utilizan la inteligencia artificial los estudiantes y cuáles son sus percepciones acerca de su impacto en el proceso de aprendizaje.</w:t>
      </w:r>
    </w:p>
    <w:p w14:paraId="54DFBAC0" w14:textId="77777777" w:rsidR="00A22EA1" w:rsidRPr="00AC0524" w:rsidRDefault="006D1B84" w:rsidP="000675BC">
      <w:pPr>
        <w:pStyle w:val="Ttulo1"/>
        <w:rPr>
          <w:rFonts w:ascii="Times New Roman" w:hAnsi="Times New Roman" w:cs="Times New Roman"/>
          <w:b/>
          <w:bCs/>
          <w:sz w:val="24"/>
          <w:szCs w:val="24"/>
        </w:rPr>
      </w:pPr>
      <w:bookmarkStart w:id="3" w:name="_Toc234766157"/>
      <w:r w:rsidRPr="00AC0524">
        <w:rPr>
          <w:rFonts w:ascii="Times New Roman" w:hAnsi="Times New Roman" w:cs="Times New Roman"/>
          <w:b/>
          <w:bCs/>
          <w:sz w:val="24"/>
          <w:szCs w:val="24"/>
        </w:rPr>
        <w:t>Preguntas de Investigación</w:t>
      </w:r>
      <w:bookmarkEnd w:id="3"/>
      <w:r w:rsidRPr="00AC0524">
        <w:rPr>
          <w:rFonts w:ascii="Times New Roman" w:hAnsi="Times New Roman" w:cs="Times New Roman"/>
          <w:b/>
          <w:bCs/>
          <w:sz w:val="24"/>
          <w:szCs w:val="24"/>
        </w:rPr>
        <w:t xml:space="preserve"> </w:t>
      </w:r>
    </w:p>
    <w:p w14:paraId="260C4440" w14:textId="77777777" w:rsidR="00A22EA1" w:rsidRPr="00AC0524" w:rsidRDefault="006D1B84">
      <w:pPr>
        <w:numPr>
          <w:ilvl w:val="0"/>
          <w:numId w:val="4"/>
        </w:num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¿Qué herramientas de inteligencia artificial utilizan con mayor frecuencia los estudiantes de Práctica Profesional? ¿Y con qué frecuencia las emplean?</w:t>
      </w:r>
    </w:p>
    <w:p w14:paraId="3FA2FF53" w14:textId="77777777" w:rsidR="00A22EA1" w:rsidRPr="00AC0524" w:rsidRDefault="006D1B84">
      <w:pPr>
        <w:numPr>
          <w:ilvl w:val="0"/>
          <w:numId w:val="4"/>
        </w:num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¿Qué ventajas identifican los estudiantes en el uso de herramientas de </w:t>
      </w:r>
      <w:r w:rsidRPr="00AC0524">
        <w:rPr>
          <w:rFonts w:ascii="Times New Roman" w:eastAsia="Times New Roman" w:hAnsi="Times New Roman" w:cs="Times New Roman"/>
        </w:rPr>
        <w:t>inteligencia artificial y qué limitaciones o riesgos perciben en el uso de estas herramientas?</w:t>
      </w:r>
    </w:p>
    <w:p w14:paraId="6B29F635" w14:textId="77777777" w:rsidR="00A22EA1" w:rsidRPr="00AC0524" w:rsidRDefault="006D1B84">
      <w:pPr>
        <w:numPr>
          <w:ilvl w:val="0"/>
          <w:numId w:val="4"/>
        </w:num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¿Qué lineamientos podrían implementarse para fortalecer el aprendizaje y la formación profesional mediante el uso de herramientas de inteligencia artificial?</w:t>
      </w:r>
    </w:p>
    <w:p w14:paraId="310E06EE" w14:textId="77777777" w:rsidR="00A22EA1" w:rsidRPr="00AC0524" w:rsidRDefault="006D1B84" w:rsidP="000675BC">
      <w:pPr>
        <w:pStyle w:val="Ttulo1"/>
        <w:rPr>
          <w:rFonts w:ascii="Times New Roman" w:hAnsi="Times New Roman" w:cs="Times New Roman"/>
          <w:b/>
          <w:bCs/>
          <w:sz w:val="24"/>
          <w:szCs w:val="24"/>
        </w:rPr>
      </w:pPr>
      <w:bookmarkStart w:id="4" w:name="_Toc234766158"/>
      <w:r w:rsidRPr="00AC0524">
        <w:rPr>
          <w:rFonts w:ascii="Times New Roman" w:hAnsi="Times New Roman" w:cs="Times New Roman"/>
          <w:b/>
          <w:bCs/>
          <w:sz w:val="24"/>
          <w:szCs w:val="24"/>
        </w:rPr>
        <w:t>Obj</w:t>
      </w:r>
      <w:r w:rsidRPr="00AC0524">
        <w:rPr>
          <w:rFonts w:ascii="Times New Roman" w:hAnsi="Times New Roman" w:cs="Times New Roman"/>
          <w:b/>
          <w:bCs/>
          <w:sz w:val="24"/>
          <w:szCs w:val="24"/>
        </w:rPr>
        <w:t>etivo General</w:t>
      </w:r>
      <w:bookmarkEnd w:id="4"/>
    </w:p>
    <w:p w14:paraId="0836E059" w14:textId="3F01DC86" w:rsidR="00A22EA1" w:rsidRPr="00AC0524" w:rsidRDefault="006D1B84" w:rsidP="000675BC">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Caracterizar el uso de herramientas de inteligencia artificial por parte de estudiantes de la Generación Z que cursan la asignatura Práctica Profesional de la Licenciatura en Administración de la Facultad de Ciencias Económicas de la Universi</w:t>
      </w:r>
      <w:r w:rsidRPr="00AC0524">
        <w:rPr>
          <w:rFonts w:ascii="Times New Roman" w:eastAsia="Times New Roman" w:hAnsi="Times New Roman" w:cs="Times New Roman"/>
        </w:rPr>
        <w:t>dad Nacional de Tucumán, analizando su incidencia en las prácticas de aprendizaje.</w:t>
      </w:r>
    </w:p>
    <w:p w14:paraId="3C4959DA" w14:textId="77777777" w:rsidR="00A22EA1" w:rsidRPr="00AC0524" w:rsidRDefault="006D1B84" w:rsidP="000675BC">
      <w:pPr>
        <w:pStyle w:val="Ttulo1"/>
        <w:rPr>
          <w:rFonts w:ascii="Times New Roman" w:hAnsi="Times New Roman" w:cs="Times New Roman"/>
          <w:b/>
          <w:bCs/>
          <w:sz w:val="24"/>
          <w:szCs w:val="24"/>
        </w:rPr>
      </w:pPr>
      <w:bookmarkStart w:id="5" w:name="_Toc234766159"/>
      <w:r w:rsidRPr="00AC0524">
        <w:rPr>
          <w:rFonts w:ascii="Times New Roman" w:hAnsi="Times New Roman" w:cs="Times New Roman"/>
          <w:b/>
          <w:bCs/>
          <w:sz w:val="24"/>
          <w:szCs w:val="24"/>
        </w:rPr>
        <w:lastRenderedPageBreak/>
        <w:t>Objetivos Específicos</w:t>
      </w:r>
      <w:bookmarkEnd w:id="5"/>
    </w:p>
    <w:p w14:paraId="6508CE69" w14:textId="77777777" w:rsidR="00A22EA1" w:rsidRPr="00AC0524" w:rsidRDefault="006D1B84">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C0524">
        <w:rPr>
          <w:rFonts w:ascii="Times New Roman" w:eastAsia="Times New Roman" w:hAnsi="Times New Roman" w:cs="Times New Roman"/>
          <w:color w:val="000000"/>
        </w:rPr>
        <w:t>Caracterizar las formas de utilización de herramientas de inteligencia artificial por parte de los estudiantes de Práctica Profesional, identificando l</w:t>
      </w:r>
      <w:r w:rsidRPr="00AC0524">
        <w:rPr>
          <w:rFonts w:ascii="Times New Roman" w:eastAsia="Times New Roman" w:hAnsi="Times New Roman" w:cs="Times New Roman"/>
          <w:color w:val="000000"/>
        </w:rPr>
        <w:t>as aplicaciones más utilizadas, la frecuencia de uso y los principales fines académicos para los que son empleadas.</w:t>
      </w:r>
    </w:p>
    <w:p w14:paraId="1DE374FA" w14:textId="77777777" w:rsidR="00A22EA1" w:rsidRPr="00AC0524" w:rsidRDefault="006D1B84">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C0524">
        <w:rPr>
          <w:rFonts w:ascii="Times New Roman" w:eastAsia="Times New Roman" w:hAnsi="Times New Roman" w:cs="Times New Roman"/>
          <w:color w:val="000000"/>
        </w:rPr>
        <w:t>Comprender la percepción de los estudiantes respecto de la utilidad, ventajas y limitaciones de la inteligencia artificial en los procesos d</w:t>
      </w:r>
      <w:r w:rsidRPr="00AC0524">
        <w:rPr>
          <w:rFonts w:ascii="Times New Roman" w:eastAsia="Times New Roman" w:hAnsi="Times New Roman" w:cs="Times New Roman"/>
          <w:color w:val="000000"/>
        </w:rPr>
        <w:t>e aprendizaje, particularmente en relación con la comprensión de contenidos y el desarrollo del pensamiento crítico.</w:t>
      </w:r>
    </w:p>
    <w:p w14:paraId="3A0B64B3" w14:textId="77777777" w:rsidR="00A22EA1" w:rsidRPr="00AC0524" w:rsidRDefault="006D1B84">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AC0524">
        <w:rPr>
          <w:rFonts w:ascii="Times New Roman" w:eastAsia="Times New Roman" w:hAnsi="Times New Roman" w:cs="Times New Roman"/>
          <w:color w:val="000000"/>
        </w:rPr>
        <w:t>Proponer lineamientos orientados a promover un uso crítico y reflexivo de las herramientas de inteligencia artificial en el ámbito de la Pr</w:t>
      </w:r>
      <w:r w:rsidRPr="00AC0524">
        <w:rPr>
          <w:rFonts w:ascii="Times New Roman" w:eastAsia="Times New Roman" w:hAnsi="Times New Roman" w:cs="Times New Roman"/>
          <w:color w:val="000000"/>
        </w:rPr>
        <w:t>áctica Profesional, contribuyendo al fortalecimiento de los procesos de aprendizaje y la formación profesional.</w:t>
      </w:r>
    </w:p>
    <w:p w14:paraId="6223049C" w14:textId="77777777" w:rsidR="00A22EA1" w:rsidRPr="00AC0524" w:rsidRDefault="00A22EA1">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5D6B5A26" w14:textId="77777777" w:rsidR="00A22EA1" w:rsidRPr="00AC0524" w:rsidRDefault="006D1B84" w:rsidP="000675BC">
      <w:pPr>
        <w:pStyle w:val="Ttulo1"/>
        <w:rPr>
          <w:rFonts w:ascii="Times New Roman" w:hAnsi="Times New Roman" w:cs="Times New Roman"/>
          <w:b/>
          <w:bCs/>
          <w:sz w:val="24"/>
          <w:szCs w:val="24"/>
        </w:rPr>
      </w:pPr>
      <w:bookmarkStart w:id="6" w:name="_Toc234766160"/>
      <w:r w:rsidRPr="00AC0524">
        <w:rPr>
          <w:rFonts w:ascii="Times New Roman" w:hAnsi="Times New Roman" w:cs="Times New Roman"/>
          <w:b/>
          <w:bCs/>
          <w:sz w:val="24"/>
          <w:szCs w:val="24"/>
        </w:rPr>
        <w:t>Marco Metodológico</w:t>
      </w:r>
      <w:bookmarkEnd w:id="6"/>
    </w:p>
    <w:p w14:paraId="7A6E4642"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Según Hernández Sampieri y Mendoza Torres (2023) la investigación desde la ruta mixta constituye un enfoque de </w:t>
      </w:r>
      <w:r w:rsidRPr="00AC0524">
        <w:rPr>
          <w:rFonts w:ascii="Times New Roman" w:eastAsia="Times New Roman" w:hAnsi="Times New Roman" w:cs="Times New Roman"/>
        </w:rPr>
        <w:t>investigación que integra los métodos cuantitativo y cualitativo en un mismo estudio, con el propósito de obtener una comprensión más amplia y profunda del fenómeno analizado. La combinación de ambos enfoques permite aprovechar las fortalezas de cada uno y</w:t>
      </w:r>
      <w:r w:rsidRPr="00AC0524">
        <w:rPr>
          <w:rFonts w:ascii="Times New Roman" w:eastAsia="Times New Roman" w:hAnsi="Times New Roman" w:cs="Times New Roman"/>
        </w:rPr>
        <w:t xml:space="preserve"> compensar sus limitaciones, favoreciendo una interpretación más completa de la realidad estudiada.</w:t>
      </w:r>
    </w:p>
    <w:p w14:paraId="738A45BD"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La metodología de este trabajo sigue un enfoque mixto recurriendo a un diseño de </w:t>
      </w:r>
      <w:proofErr w:type="spellStart"/>
      <w:r w:rsidRPr="00AC0524">
        <w:rPr>
          <w:rFonts w:ascii="Times New Roman" w:eastAsia="Times New Roman" w:hAnsi="Times New Roman" w:cs="Times New Roman"/>
        </w:rPr>
        <w:t>dexplos</w:t>
      </w:r>
      <w:proofErr w:type="spellEnd"/>
      <w:r w:rsidRPr="00AC0524">
        <w:rPr>
          <w:rFonts w:ascii="Times New Roman" w:eastAsia="Times New Roman" w:hAnsi="Times New Roman" w:cs="Times New Roman"/>
        </w:rPr>
        <w:t xml:space="preserve">. Como técnicas se utilizan la revisión documental, y encuestas con </w:t>
      </w:r>
      <w:r w:rsidRPr="00AC0524">
        <w:rPr>
          <w:rFonts w:ascii="Times New Roman" w:eastAsia="Times New Roman" w:hAnsi="Times New Roman" w:cs="Times New Roman"/>
        </w:rPr>
        <w:t>preguntas cerradas y abiertas.</w:t>
      </w:r>
    </w:p>
    <w:p w14:paraId="60C73F16" w14:textId="4F15A9CC"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La población bajo estudio está compuesta por estudiantes que cursaron la materia en los últimos 5 años la asignatura Práctica Profesional de la Licenciatura en Administración en la Universidad Nacional de Tucumán. Se recurre </w:t>
      </w:r>
      <w:r w:rsidRPr="00AC0524">
        <w:rPr>
          <w:rFonts w:ascii="Times New Roman" w:eastAsia="Times New Roman" w:hAnsi="Times New Roman" w:cs="Times New Roman"/>
        </w:rPr>
        <w:t>a un muestreo no probabilístico de bola de nieve.</w:t>
      </w:r>
    </w:p>
    <w:p w14:paraId="6D58FB17" w14:textId="5822EE1D" w:rsidR="00A22EA1" w:rsidRPr="00AC0524" w:rsidRDefault="006D1B84" w:rsidP="000675BC">
      <w:pPr>
        <w:pStyle w:val="Ttulo1"/>
        <w:rPr>
          <w:rFonts w:ascii="Times New Roman" w:hAnsi="Times New Roman" w:cs="Times New Roman"/>
          <w:b/>
          <w:bCs/>
          <w:sz w:val="24"/>
          <w:szCs w:val="24"/>
        </w:rPr>
      </w:pPr>
      <w:bookmarkStart w:id="7" w:name="_Toc234766161"/>
      <w:r w:rsidRPr="00AC0524">
        <w:rPr>
          <w:rFonts w:ascii="Times New Roman" w:hAnsi="Times New Roman" w:cs="Times New Roman"/>
          <w:b/>
          <w:bCs/>
          <w:sz w:val="24"/>
          <w:szCs w:val="24"/>
        </w:rPr>
        <w:t>Marco Teórico</w:t>
      </w:r>
      <w:bookmarkEnd w:id="7"/>
    </w:p>
    <w:p w14:paraId="09A596B2" w14:textId="77777777" w:rsidR="00A22EA1" w:rsidRPr="00AC0524" w:rsidRDefault="006D1B84" w:rsidP="000675BC">
      <w:pPr>
        <w:pStyle w:val="Ttulo2"/>
        <w:rPr>
          <w:rFonts w:ascii="Times New Roman" w:hAnsi="Times New Roman" w:cs="Times New Roman"/>
          <w:sz w:val="24"/>
          <w:szCs w:val="24"/>
        </w:rPr>
      </w:pPr>
      <w:bookmarkStart w:id="8" w:name="_Toc234766162"/>
      <w:r w:rsidRPr="00AC0524">
        <w:rPr>
          <w:rFonts w:ascii="Times New Roman" w:hAnsi="Times New Roman" w:cs="Times New Roman"/>
          <w:sz w:val="24"/>
          <w:szCs w:val="24"/>
        </w:rPr>
        <w:t>Inteligencia Artificial</w:t>
      </w:r>
      <w:bookmarkEnd w:id="8"/>
    </w:p>
    <w:p w14:paraId="3092EF86"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La Inteligencia Artificial (IA) es una rama de la informática dedicada al diseño y estudio de agentes inteligentes, entendidos como entidades capaces de percibir su ent</w:t>
      </w:r>
      <w:r w:rsidRPr="00AC0524">
        <w:rPr>
          <w:rFonts w:ascii="Times New Roman" w:eastAsia="Times New Roman" w:hAnsi="Times New Roman" w:cs="Times New Roman"/>
        </w:rPr>
        <w:t>orno y tomar decisiones que maximicen sus posibilidades de éxito (Russell &amp; Norvig, 2022). La IA busca desarrollar sistemas que puedan razonar, aprender y actuar de manera autónoma frente a problemas complejos.</w:t>
      </w:r>
    </w:p>
    <w:p w14:paraId="0FFBBEC0"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Russell y Norvig (2022) identifican cuatro en</w:t>
      </w:r>
      <w:r w:rsidRPr="00AC0524">
        <w:rPr>
          <w:rFonts w:ascii="Times New Roman" w:eastAsia="Times New Roman" w:hAnsi="Times New Roman" w:cs="Times New Roman"/>
        </w:rPr>
        <w:t>foques principales de la IA, combinando las dimensiones de comportamiento vs. pensamiento y humano vs. racional:</w:t>
      </w:r>
    </w:p>
    <w:p w14:paraId="47D181C6" w14:textId="56A2986F"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1.Enfoque de actuar humanamente: Este enfoque se centra en crear sistemas que reproduzcan el comportamiento humano observable. Se basa en la id</w:t>
      </w:r>
      <w:r w:rsidRPr="00AC0524">
        <w:rPr>
          <w:rFonts w:ascii="Times New Roman" w:eastAsia="Times New Roman" w:hAnsi="Times New Roman" w:cs="Times New Roman"/>
        </w:rPr>
        <w:t xml:space="preserve">ea de que un agente </w:t>
      </w:r>
      <w:r w:rsidRPr="00AC0524">
        <w:rPr>
          <w:rFonts w:ascii="Times New Roman" w:eastAsia="Times New Roman" w:hAnsi="Times New Roman" w:cs="Times New Roman"/>
        </w:rPr>
        <w:lastRenderedPageBreak/>
        <w:t>es inteligente si sus acciones son indistinguibles de las de un ser humano, como se evalúa en el Test de Turing (Russell &amp; Norvig, 2022). El objetivo no es necesariamente entender los procesos internos del pensamiento humano, sino gener</w:t>
      </w:r>
      <w:r w:rsidRPr="00AC0524">
        <w:rPr>
          <w:rFonts w:ascii="Times New Roman" w:eastAsia="Times New Roman" w:hAnsi="Times New Roman" w:cs="Times New Roman"/>
        </w:rPr>
        <w:t>ar un comportamiento convincente desde la perspectiva externa.</w:t>
      </w:r>
    </w:p>
    <w:p w14:paraId="4B6C6158" w14:textId="42C9DD8C"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2.Enfoque de pensar humanamente: En este caso, la IA intenta replicar los procesos cognitivos humanos. Los investigadores estudian cómo piensan y razonan las personas mediante introspección, ex</w:t>
      </w:r>
      <w:r w:rsidRPr="00AC0524">
        <w:rPr>
          <w:rFonts w:ascii="Times New Roman" w:eastAsia="Times New Roman" w:hAnsi="Times New Roman" w:cs="Times New Roman"/>
        </w:rPr>
        <w:t>perimentos psicológicos y técnicas de neuroimagen, para luego traducir esos modelos a programas de computadora (Russell &amp; Norvig, 2020). La meta es que el sistema no solo actúe como un humano, sino que también piense de manera análoga a los procesos mental</w:t>
      </w:r>
      <w:r w:rsidRPr="00AC0524">
        <w:rPr>
          <w:rFonts w:ascii="Times New Roman" w:eastAsia="Times New Roman" w:hAnsi="Times New Roman" w:cs="Times New Roman"/>
        </w:rPr>
        <w:t>es humanos.</w:t>
      </w:r>
    </w:p>
    <w:p w14:paraId="17DF53B3" w14:textId="5545177A"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3.Enfoque de pensar racionalmente: Se centra en la lógica y las leyes del pensamiento correcto. Inspirado en la tradición </w:t>
      </w:r>
      <w:proofErr w:type="spellStart"/>
      <w:r w:rsidRPr="00AC0524">
        <w:rPr>
          <w:rFonts w:ascii="Times New Roman" w:eastAsia="Times New Roman" w:hAnsi="Times New Roman" w:cs="Times New Roman"/>
        </w:rPr>
        <w:t>logicista</w:t>
      </w:r>
      <w:proofErr w:type="spellEnd"/>
      <w:r w:rsidRPr="00AC0524">
        <w:rPr>
          <w:rFonts w:ascii="Times New Roman" w:eastAsia="Times New Roman" w:hAnsi="Times New Roman" w:cs="Times New Roman"/>
        </w:rPr>
        <w:t>, este enfoque busca que los agentes lleguen a conclusiones válidas a partir de premisas correctas, utilizando ra</w:t>
      </w:r>
      <w:r w:rsidRPr="00AC0524">
        <w:rPr>
          <w:rFonts w:ascii="Times New Roman" w:eastAsia="Times New Roman" w:hAnsi="Times New Roman" w:cs="Times New Roman"/>
        </w:rPr>
        <w:t>zonamiento formal y principios matemáticos (Russell &amp; Norvig, 2022). La inteligencia se define aquí como la capacidad de inferir de manera correcta, independientemente de la imitación del comportamiento humano.</w:t>
      </w:r>
    </w:p>
    <w:p w14:paraId="6D9AAEA0" w14:textId="376F457F"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4.Enfoque de actuar racionalmente: En este en</w:t>
      </w:r>
      <w:r w:rsidRPr="00AC0524">
        <w:rPr>
          <w:rFonts w:ascii="Times New Roman" w:eastAsia="Times New Roman" w:hAnsi="Times New Roman" w:cs="Times New Roman"/>
        </w:rPr>
        <w:t>foque, la inteligencia de un agente se mide por su capacidad para tomar las mejores decisiones posibles dadas las circunstancias. El agente racional persigue objetivos específicos, se adapta a cambios, percibe el entorno y actúa para maximizar el éxito esp</w:t>
      </w:r>
      <w:r w:rsidRPr="00AC0524">
        <w:rPr>
          <w:rFonts w:ascii="Times New Roman" w:eastAsia="Times New Roman" w:hAnsi="Times New Roman" w:cs="Times New Roman"/>
        </w:rPr>
        <w:t>erado (Russell &amp; Norvig, 2022). Este paradigma, conocido como el modelo estándar de agentes racionales, es el más utilizado en la investigación y aplicación práctica de la IA.</w:t>
      </w:r>
    </w:p>
    <w:p w14:paraId="622A1D98"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Partiendo de los aportes de uno de los pioneros en el desarrollo de la inteligen</w:t>
      </w:r>
      <w:r w:rsidRPr="00AC0524">
        <w:rPr>
          <w:rFonts w:ascii="Times New Roman" w:eastAsia="Times New Roman" w:hAnsi="Times New Roman" w:cs="Times New Roman"/>
        </w:rPr>
        <w:t>cia artificial, Minsky (1986) la define como "la ciencia de hacer que las máquinas hagan cosas que requerirían inteligencia si fueran realizadas por seres humanos" (p. 17).</w:t>
      </w:r>
    </w:p>
    <w:p w14:paraId="04BE3899"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Complementando esta perspectiva, la UNESCO (2021) sostiene que "los sistemas de int</w:t>
      </w:r>
      <w:r w:rsidRPr="00AC0524">
        <w:rPr>
          <w:rFonts w:ascii="Times New Roman" w:eastAsia="Times New Roman" w:hAnsi="Times New Roman" w:cs="Times New Roman"/>
        </w:rPr>
        <w:t>eligencia artificial son sistemas tecnológicos que pueden procesar información de una manera que se asemeja al comportamiento inteligente y que, por lo general, incluyen aspectos de razonamiento, aprendizaje, percepción, predicción, planificación o control</w:t>
      </w:r>
      <w:r w:rsidRPr="00AC0524">
        <w:rPr>
          <w:rFonts w:ascii="Times New Roman" w:eastAsia="Times New Roman" w:hAnsi="Times New Roman" w:cs="Times New Roman"/>
        </w:rPr>
        <w:t>" (p. 15).</w:t>
      </w:r>
    </w:p>
    <w:p w14:paraId="108DFA09" w14:textId="77777777" w:rsidR="00A22EA1" w:rsidRPr="00AC0524" w:rsidRDefault="006D1B84" w:rsidP="000675BC">
      <w:pPr>
        <w:pStyle w:val="Ttulo2"/>
        <w:rPr>
          <w:rFonts w:ascii="Times New Roman" w:hAnsi="Times New Roman" w:cs="Times New Roman"/>
          <w:sz w:val="24"/>
          <w:szCs w:val="24"/>
        </w:rPr>
      </w:pPr>
      <w:bookmarkStart w:id="9" w:name="_heading=h.m2sw90lrby70" w:colFirst="0" w:colLast="0"/>
      <w:bookmarkStart w:id="10" w:name="_Toc234766163"/>
      <w:bookmarkEnd w:id="9"/>
      <w:r w:rsidRPr="00AC0524">
        <w:rPr>
          <w:rFonts w:ascii="Times New Roman" w:hAnsi="Times New Roman" w:cs="Times New Roman"/>
          <w:sz w:val="24"/>
          <w:szCs w:val="24"/>
        </w:rPr>
        <w:t>Inteligencia Artificial en la educación superior</w:t>
      </w:r>
      <w:bookmarkEnd w:id="10"/>
    </w:p>
    <w:p w14:paraId="31BDE471"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En el marco de esta investigación, el estudio se centra en estudiantes del último año de la carrera de Licenciatura en Administración. En su amplia mayoría, estos alumnos pertenecen a la denominada Generación Z. Según McCrindle y Fell (2019), esta generaci</w:t>
      </w:r>
      <w:r w:rsidRPr="00AC0524">
        <w:rPr>
          <w:rFonts w:ascii="Times New Roman" w:eastAsia="Times New Roman" w:hAnsi="Times New Roman" w:cs="Times New Roman"/>
        </w:rPr>
        <w:t xml:space="preserve">ón puede caracterizarse como una generación de "integradores digitales". Los autores sostienen que, a diferencia de los </w:t>
      </w:r>
      <w:proofErr w:type="spellStart"/>
      <w:r w:rsidRPr="00AC0524">
        <w:rPr>
          <w:rFonts w:ascii="Times New Roman" w:eastAsia="Times New Roman" w:hAnsi="Times New Roman" w:cs="Times New Roman"/>
        </w:rPr>
        <w:t>Millennials</w:t>
      </w:r>
      <w:proofErr w:type="spellEnd"/>
      <w:r w:rsidRPr="00AC0524">
        <w:rPr>
          <w:rFonts w:ascii="Times New Roman" w:eastAsia="Times New Roman" w:hAnsi="Times New Roman" w:cs="Times New Roman"/>
        </w:rPr>
        <w:t>, quienes incorporaron la tecnología de manera progresiva durante su juventud, los integrantes de la Generación Z crecieron e</w:t>
      </w:r>
      <w:r w:rsidRPr="00AC0524">
        <w:rPr>
          <w:rFonts w:ascii="Times New Roman" w:eastAsia="Times New Roman" w:hAnsi="Times New Roman" w:cs="Times New Roman"/>
        </w:rPr>
        <w:t>n entornos digitales, integrando la tecnología de forma natural e invisible desde la infancia. En palabras de los autores, la tecnología es "casi como el aire que respiran, permeando todas las áreas de su estilo de vida, el estudio y sus relaciones".</w:t>
      </w:r>
    </w:p>
    <w:p w14:paraId="5CF18D3A"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Esta </w:t>
      </w:r>
      <w:r w:rsidRPr="00AC0524">
        <w:rPr>
          <w:rFonts w:ascii="Times New Roman" w:eastAsia="Times New Roman" w:hAnsi="Times New Roman" w:cs="Times New Roman"/>
        </w:rPr>
        <w:t>perspectiva permite comprender por qué, para los estudiantes actuales, el uso de herramientas de inteligencia artificial en contextos académicos y laborales no constituye un fenómeno disruptivo o ajeno, sino una extensión natural de su ecosistema digital c</w:t>
      </w:r>
      <w:r w:rsidRPr="00AC0524">
        <w:rPr>
          <w:rFonts w:ascii="Times New Roman" w:eastAsia="Times New Roman" w:hAnsi="Times New Roman" w:cs="Times New Roman"/>
        </w:rPr>
        <w:t>otidiano.</w:t>
      </w:r>
    </w:p>
    <w:p w14:paraId="0DD64B53" w14:textId="225532E5" w:rsidR="000675BC" w:rsidRPr="00AC0524" w:rsidRDefault="000675BC" w:rsidP="000675BC">
      <w:pPr>
        <w:pStyle w:val="Ttulo2"/>
        <w:rPr>
          <w:rFonts w:ascii="Times New Roman" w:hAnsi="Times New Roman" w:cs="Times New Roman"/>
          <w:sz w:val="24"/>
          <w:szCs w:val="24"/>
        </w:rPr>
      </w:pPr>
      <w:bookmarkStart w:id="11" w:name="_Toc234766164"/>
      <w:r w:rsidRPr="00AC0524">
        <w:rPr>
          <w:rFonts w:ascii="Times New Roman" w:hAnsi="Times New Roman" w:cs="Times New Roman"/>
          <w:sz w:val="24"/>
          <w:szCs w:val="24"/>
        </w:rPr>
        <w:lastRenderedPageBreak/>
        <w:t>Aceptación y adopción de la Inteligencia Artificial</w:t>
      </w:r>
      <w:bookmarkEnd w:id="11"/>
    </w:p>
    <w:p w14:paraId="620A50DF" w14:textId="40CD737F" w:rsidR="000675BC"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En este contexto, para comprender cómo los estudiantes incorporan herramientas de inteligencia artificial en sus actividades académicas, resulta necesario abordar el concepto de aceptación tecno</w:t>
      </w:r>
      <w:r w:rsidRPr="00AC0524">
        <w:rPr>
          <w:rFonts w:ascii="Times New Roman" w:eastAsia="Times New Roman" w:hAnsi="Times New Roman" w:cs="Times New Roman"/>
        </w:rPr>
        <w:t>lógica. Esta constituye una dimensión fundamental, ya que se sitúa en la fase psicológica y actitudinal que precede al uso efectivo de una tecnología. Se refiere al proceso mediante el cual un individuo evalúa una herramienta y decide voluntariamente si es</w:t>
      </w:r>
      <w:r w:rsidRPr="00AC0524">
        <w:rPr>
          <w:rFonts w:ascii="Times New Roman" w:eastAsia="Times New Roman" w:hAnsi="Times New Roman" w:cs="Times New Roman"/>
        </w:rPr>
        <w:t>tá dispuesto a utilizarla en sus actividades cotidianas.</w:t>
      </w:r>
    </w:p>
    <w:p w14:paraId="2AFC9CBE"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De acuerdo con Davis (1989), la aceptación tecnológica puede definirse como la predisposición actitudinal y la intención conductual de un usuario hacia el uso de un sistema informático, determinada p</w:t>
      </w:r>
      <w:r w:rsidRPr="00AC0524">
        <w:rPr>
          <w:rFonts w:ascii="Times New Roman" w:eastAsia="Times New Roman" w:hAnsi="Times New Roman" w:cs="Times New Roman"/>
        </w:rPr>
        <w:t>rincipalmente por las percepciones individuales de utilidad y facilidad de uso. Desde esta perspectiva, cuanto mayor sea la percepción de que una herramienta facilita la realización de tareas y requiere un bajo esfuerzo para su utilización, mayor será la p</w:t>
      </w:r>
      <w:r w:rsidRPr="00AC0524">
        <w:rPr>
          <w:rFonts w:ascii="Times New Roman" w:eastAsia="Times New Roman" w:hAnsi="Times New Roman" w:cs="Times New Roman"/>
        </w:rPr>
        <w:t>robabilidad de que el usuario manifieste una actitud favorable hacia ella.</w:t>
      </w:r>
    </w:p>
    <w:p w14:paraId="3815F1AD"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La aceptación de una tecnología y el desarrollo de las competencias necesarias para utilizarla constituyen condiciones que favorecen su incorporación a las prácticas habituales. No </w:t>
      </w:r>
      <w:r w:rsidRPr="00AC0524">
        <w:rPr>
          <w:rFonts w:ascii="Times New Roman" w:eastAsia="Times New Roman" w:hAnsi="Times New Roman" w:cs="Times New Roman"/>
        </w:rPr>
        <w:t>obstante, aceptar una herramienta y saber utilizarla no implica necesariamente una utilización sostenida en el tiempo. Para comprender la incorporación efectiva de una innovación resulta necesario considerar el concepto de adopción tecnológica.</w:t>
      </w:r>
    </w:p>
    <w:p w14:paraId="01CB3413"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Mientras la</w:t>
      </w:r>
      <w:r w:rsidRPr="00AC0524">
        <w:rPr>
          <w:rFonts w:ascii="Times New Roman" w:eastAsia="Times New Roman" w:hAnsi="Times New Roman" w:cs="Times New Roman"/>
        </w:rPr>
        <w:t xml:space="preserve"> aceptación se relaciona con la intención de uso, la adopción representa la integración real y permanente de una tecnología en las prácticas habituales de una persona u organización.</w:t>
      </w:r>
    </w:p>
    <w:p w14:paraId="6B9960A4"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Rogers (2003) define la adopción tecnológica como un proceso social y con</w:t>
      </w:r>
      <w:r w:rsidRPr="00AC0524">
        <w:rPr>
          <w:rFonts w:ascii="Times New Roman" w:eastAsia="Times New Roman" w:hAnsi="Times New Roman" w:cs="Times New Roman"/>
        </w:rPr>
        <w:t>ductual mediante el cual una innovación es comunicada, asimilada e incorporada de forma rutinaria a las actividades cotidianas. En otras palabras, supone el paso desde la disposición favorable hacia una tecnología hasta su utilización sistemática y sosteni</w:t>
      </w:r>
      <w:r w:rsidRPr="00AC0524">
        <w:rPr>
          <w:rFonts w:ascii="Times New Roman" w:eastAsia="Times New Roman" w:hAnsi="Times New Roman" w:cs="Times New Roman"/>
        </w:rPr>
        <w:t>da en el tiempo.</w:t>
      </w:r>
    </w:p>
    <w:p w14:paraId="761D6611"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Aplicado al contexto de la Práctica Profesional, la adopción ocurre cuando el estudiante deja de percibir a la inteligencia artificial como una novedad o una herramienta experimental y comienza a incorporarla de manera habitual en la ejecu</w:t>
      </w:r>
      <w:r w:rsidRPr="00AC0524">
        <w:rPr>
          <w:rFonts w:ascii="Times New Roman" w:eastAsia="Times New Roman" w:hAnsi="Times New Roman" w:cs="Times New Roman"/>
        </w:rPr>
        <w:t>ción de sus tareas. En esta instancia, la IA pasa a formar parte de su flujo de trabajo, influyendo en la forma en que analiza información o resuelve problemas.</w:t>
      </w:r>
    </w:p>
    <w:p w14:paraId="60E1A012"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Sin embargo, la disposición a utilizar una herramienta tecnológica no garantiza que el usuario </w:t>
      </w:r>
      <w:r w:rsidRPr="00AC0524">
        <w:rPr>
          <w:rFonts w:ascii="Times New Roman" w:eastAsia="Times New Roman" w:hAnsi="Times New Roman" w:cs="Times New Roman"/>
        </w:rPr>
        <w:t>posea las competencias necesarias para aprovecharla de manera eficaz, crítica y responsable. Por ello, una vez comprendido el proceso de aceptación tecnológica, resulta importante recalcar el significado de alfabetización en inteligencia artificial.</w:t>
      </w:r>
    </w:p>
    <w:p w14:paraId="6D2FAEA8" w14:textId="31D8398D" w:rsidR="000675BC" w:rsidRPr="00AC0524" w:rsidRDefault="000675BC" w:rsidP="000675BC">
      <w:pPr>
        <w:pStyle w:val="Ttulo2"/>
        <w:rPr>
          <w:rFonts w:ascii="Times New Roman" w:hAnsi="Times New Roman" w:cs="Times New Roman"/>
          <w:sz w:val="24"/>
          <w:szCs w:val="24"/>
        </w:rPr>
      </w:pPr>
      <w:bookmarkStart w:id="12" w:name="_Toc234766165"/>
      <w:r w:rsidRPr="00AC0524">
        <w:rPr>
          <w:rFonts w:ascii="Times New Roman" w:hAnsi="Times New Roman" w:cs="Times New Roman"/>
          <w:sz w:val="24"/>
          <w:szCs w:val="24"/>
        </w:rPr>
        <w:t>Alfabetización en Inteligencia Artificial</w:t>
      </w:r>
      <w:bookmarkEnd w:id="12"/>
    </w:p>
    <w:p w14:paraId="4AC6C328" w14:textId="51DB9692"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Long y </w:t>
      </w:r>
      <w:proofErr w:type="spellStart"/>
      <w:r w:rsidRPr="00AC0524">
        <w:rPr>
          <w:rFonts w:ascii="Times New Roman" w:eastAsia="Times New Roman" w:hAnsi="Times New Roman" w:cs="Times New Roman"/>
        </w:rPr>
        <w:t>Magerko</w:t>
      </w:r>
      <w:proofErr w:type="spellEnd"/>
      <w:r w:rsidRPr="00AC0524">
        <w:rPr>
          <w:rFonts w:ascii="Times New Roman" w:eastAsia="Times New Roman" w:hAnsi="Times New Roman" w:cs="Times New Roman"/>
        </w:rPr>
        <w:t xml:space="preserve"> (2020) la define</w:t>
      </w:r>
      <w:r w:rsidR="000675BC" w:rsidRPr="00AC0524">
        <w:rPr>
          <w:rFonts w:ascii="Times New Roman" w:eastAsia="Times New Roman" w:hAnsi="Times New Roman" w:cs="Times New Roman"/>
        </w:rPr>
        <w:t xml:space="preserve"> la alfabetización tecnológica</w:t>
      </w:r>
      <w:r w:rsidRPr="00AC0524">
        <w:rPr>
          <w:rFonts w:ascii="Times New Roman" w:eastAsia="Times New Roman" w:hAnsi="Times New Roman" w:cs="Times New Roman"/>
        </w:rPr>
        <w:t xml:space="preserve"> como "un conjunto de competencias que permiten a las personas evaluar críticamente las tecnologías de IA, comunicarse y colaborar eficazmente con la IA y util</w:t>
      </w:r>
      <w:r w:rsidRPr="00AC0524">
        <w:rPr>
          <w:rFonts w:ascii="Times New Roman" w:eastAsia="Times New Roman" w:hAnsi="Times New Roman" w:cs="Times New Roman"/>
        </w:rPr>
        <w:t>izar la IA como una herramienta en el hogar, en el lugar de trabajo y en la educación" (p. 2).</w:t>
      </w:r>
    </w:p>
    <w:p w14:paraId="4639AF98"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lastRenderedPageBreak/>
        <w:t xml:space="preserve">Este enfoque pone el énfasis en las competencias del usuario final. En este ámbito, la alfabetización en inteligencia artificial puede expresarse a través de </w:t>
      </w:r>
      <w:r w:rsidRPr="00AC0524">
        <w:rPr>
          <w:rFonts w:ascii="Times New Roman" w:eastAsia="Times New Roman" w:hAnsi="Times New Roman" w:cs="Times New Roman"/>
        </w:rPr>
        <w:t>tres capacidades fundamentales:</w:t>
      </w:r>
    </w:p>
    <w:p w14:paraId="2E1240CC" w14:textId="77777777" w:rsidR="00A22EA1" w:rsidRPr="00AC0524" w:rsidRDefault="006D1B84">
      <w:pPr>
        <w:numPr>
          <w:ilvl w:val="0"/>
          <w:numId w:val="5"/>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rPr>
        <w:t>Evaluar críticamente los resultados generados por la IA, identificando posibles errores, sesgos o alucinaciones presentes en las respuestas.</w:t>
      </w:r>
    </w:p>
    <w:p w14:paraId="0D4C9F24" w14:textId="77777777" w:rsidR="00A22EA1" w:rsidRPr="00AC0524" w:rsidRDefault="006D1B84">
      <w:pPr>
        <w:numPr>
          <w:ilvl w:val="0"/>
          <w:numId w:val="5"/>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rPr>
        <w:t xml:space="preserve">Colaborar eficazmente con la IA, mediante la formulación de instrucciones o </w:t>
      </w:r>
      <w:proofErr w:type="spellStart"/>
      <w:r w:rsidRPr="00AC0524">
        <w:rPr>
          <w:rFonts w:ascii="Times New Roman" w:eastAsia="Times New Roman" w:hAnsi="Times New Roman" w:cs="Times New Roman"/>
        </w:rPr>
        <w:t>prompts</w:t>
      </w:r>
      <w:proofErr w:type="spellEnd"/>
      <w:r w:rsidRPr="00AC0524">
        <w:rPr>
          <w:rFonts w:ascii="Times New Roman" w:eastAsia="Times New Roman" w:hAnsi="Times New Roman" w:cs="Times New Roman"/>
        </w:rPr>
        <w:t xml:space="preserve"> adecuados que permitan utilizarla como una herramienta de apoyo en la realización de tareas académicas y laborales.</w:t>
      </w:r>
    </w:p>
    <w:p w14:paraId="4F81D110" w14:textId="77777777" w:rsidR="00A22EA1" w:rsidRPr="00AC0524" w:rsidRDefault="006D1B84">
      <w:pPr>
        <w:numPr>
          <w:ilvl w:val="0"/>
          <w:numId w:val="5"/>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rPr>
        <w:t xml:space="preserve">Utilizar la IA de manera responsable en el ámbito laboral, comprendiendo tanto sus posibilidades como sus limitaciones prácticas, éticas y </w:t>
      </w:r>
      <w:r w:rsidRPr="00AC0524">
        <w:rPr>
          <w:rFonts w:ascii="Times New Roman" w:eastAsia="Times New Roman" w:hAnsi="Times New Roman" w:cs="Times New Roman"/>
        </w:rPr>
        <w:t>profesionales.</w:t>
      </w:r>
    </w:p>
    <w:p w14:paraId="423E3A5D" w14:textId="77777777" w:rsidR="00A22EA1" w:rsidRPr="00AC0524" w:rsidRDefault="00A22EA1">
      <w:pPr>
        <w:spacing w:after="0" w:line="240" w:lineRule="auto"/>
        <w:ind w:left="720"/>
        <w:rPr>
          <w:rFonts w:ascii="Times New Roman" w:eastAsia="Times New Roman" w:hAnsi="Times New Roman" w:cs="Times New Roman"/>
        </w:rPr>
      </w:pPr>
    </w:p>
    <w:p w14:paraId="6851DCAC"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Sin embargo, frente a la creciente incorporación de sistemas de inteligencia artificial también ha generado preocupaciones respecto de sus posibles efectos sobre el desarrollo de las capacidades humanas. En este sentido, emerge el concepto </w:t>
      </w:r>
      <w:r w:rsidRPr="00AC0524">
        <w:rPr>
          <w:rFonts w:ascii="Times New Roman" w:eastAsia="Times New Roman" w:hAnsi="Times New Roman" w:cs="Times New Roman"/>
        </w:rPr>
        <w:t>de desplazamiento de competencias, considerado una dimensión crítica para el presente trabajo.</w:t>
      </w:r>
    </w:p>
    <w:p w14:paraId="1E507254" w14:textId="77777777" w:rsidR="000675BC" w:rsidRPr="00AC0524" w:rsidRDefault="000675BC">
      <w:pPr>
        <w:spacing w:after="0" w:line="240" w:lineRule="auto"/>
        <w:jc w:val="both"/>
        <w:rPr>
          <w:rFonts w:ascii="Times New Roman" w:eastAsia="Times New Roman" w:hAnsi="Times New Roman" w:cs="Times New Roman"/>
        </w:rPr>
      </w:pPr>
    </w:p>
    <w:p w14:paraId="20FD9B2C" w14:textId="77777777" w:rsidR="000675BC" w:rsidRPr="00AC0524" w:rsidRDefault="000675BC" w:rsidP="000675BC">
      <w:pPr>
        <w:pStyle w:val="Ttulo2"/>
        <w:rPr>
          <w:rFonts w:ascii="Times New Roman" w:hAnsi="Times New Roman" w:cs="Times New Roman"/>
          <w:sz w:val="24"/>
          <w:szCs w:val="24"/>
        </w:rPr>
      </w:pPr>
      <w:bookmarkStart w:id="13" w:name="_Toc234766166"/>
      <w:r w:rsidRPr="00AC0524">
        <w:rPr>
          <w:rFonts w:ascii="Times New Roman" w:hAnsi="Times New Roman" w:cs="Times New Roman"/>
          <w:sz w:val="24"/>
          <w:szCs w:val="24"/>
        </w:rPr>
        <w:t>Desafíos del uso de la Inteligencia Artificial en la educación</w:t>
      </w:r>
      <w:bookmarkEnd w:id="13"/>
    </w:p>
    <w:p w14:paraId="0667E891" w14:textId="38443D4A"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El desplazamiento de competencias puede definirse como el fenómeno mediante el cual el uso excesi</w:t>
      </w:r>
      <w:r w:rsidRPr="00AC0524">
        <w:rPr>
          <w:rFonts w:ascii="Times New Roman" w:eastAsia="Times New Roman" w:hAnsi="Times New Roman" w:cs="Times New Roman"/>
        </w:rPr>
        <w:t xml:space="preserve">vo o dependiente de sistemas automatizados e inteligentes provoca la pérdida, degradación o falta de desarrollo de habilidades cognitivas, analíticas y procedimentales por parte de los usuarios (Parasuraman &amp; </w:t>
      </w:r>
      <w:proofErr w:type="spellStart"/>
      <w:r w:rsidRPr="00AC0524">
        <w:rPr>
          <w:rFonts w:ascii="Times New Roman" w:eastAsia="Times New Roman" w:hAnsi="Times New Roman" w:cs="Times New Roman"/>
        </w:rPr>
        <w:t>Riley</w:t>
      </w:r>
      <w:proofErr w:type="spellEnd"/>
      <w:r w:rsidRPr="00AC0524">
        <w:rPr>
          <w:rFonts w:ascii="Times New Roman" w:eastAsia="Times New Roman" w:hAnsi="Times New Roman" w:cs="Times New Roman"/>
        </w:rPr>
        <w:t xml:space="preserve">, 1997; </w:t>
      </w:r>
      <w:proofErr w:type="spellStart"/>
      <w:r w:rsidRPr="00AC0524">
        <w:rPr>
          <w:rFonts w:ascii="Times New Roman" w:eastAsia="Times New Roman" w:hAnsi="Times New Roman" w:cs="Times New Roman"/>
        </w:rPr>
        <w:t>Carr</w:t>
      </w:r>
      <w:proofErr w:type="spellEnd"/>
      <w:r w:rsidRPr="00AC0524">
        <w:rPr>
          <w:rFonts w:ascii="Times New Roman" w:eastAsia="Times New Roman" w:hAnsi="Times New Roman" w:cs="Times New Roman"/>
        </w:rPr>
        <w:t>, 2014). Este proceso se produ</w:t>
      </w:r>
      <w:r w:rsidRPr="00AC0524">
        <w:rPr>
          <w:rFonts w:ascii="Times New Roman" w:eastAsia="Times New Roman" w:hAnsi="Times New Roman" w:cs="Times New Roman"/>
        </w:rPr>
        <w:t>ce cuando determinadas tareas que anteriormente requerían esfuerzo intelectual son delegadas de forma sistemática a la tecnología, reduciendo las oportunidades de práctica y fortalecimiento de dichas capacidades.</w:t>
      </w:r>
    </w:p>
    <w:p w14:paraId="5B51C37D" w14:textId="77777777" w:rsidR="00A22EA1" w:rsidRPr="00AC0524" w:rsidRDefault="006D1B84">
      <w:pPr>
        <w:spacing w:line="240" w:lineRule="auto"/>
        <w:jc w:val="both"/>
        <w:rPr>
          <w:rFonts w:ascii="Times New Roman" w:eastAsia="Times New Roman" w:hAnsi="Times New Roman" w:cs="Times New Roman"/>
        </w:rPr>
      </w:pPr>
      <w:r w:rsidRPr="00AC0524">
        <w:rPr>
          <w:rFonts w:ascii="Times New Roman" w:eastAsia="Times New Roman" w:hAnsi="Times New Roman" w:cs="Times New Roman"/>
        </w:rPr>
        <w:t>La incorporación de la inteligencia artific</w:t>
      </w:r>
      <w:r w:rsidRPr="00AC0524">
        <w:rPr>
          <w:rFonts w:ascii="Times New Roman" w:eastAsia="Times New Roman" w:hAnsi="Times New Roman" w:cs="Times New Roman"/>
        </w:rPr>
        <w:t>ial generativa en los procesos educativos ha puesto de manifiesto la necesidad de fortalecer el pensamiento crítico como una competencia fundamental para interactuar con estas tecnologías. En este sentido, la Comisión Europea (2026) sostiene que, si bien l</w:t>
      </w:r>
      <w:r w:rsidRPr="00AC0524">
        <w:rPr>
          <w:rFonts w:ascii="Times New Roman" w:eastAsia="Times New Roman" w:hAnsi="Times New Roman" w:cs="Times New Roman"/>
        </w:rPr>
        <w:t>a inteligencia artificial ofrece oportunidades para apoyar la producción y el análisis de información, la responsabilidad sobre los resultados obtenidos continúa recayendo en las personas usuarias. Este principio implica que las respuestas generadas por es</w:t>
      </w:r>
      <w:r w:rsidRPr="00AC0524">
        <w:rPr>
          <w:rFonts w:ascii="Times New Roman" w:eastAsia="Times New Roman" w:hAnsi="Times New Roman" w:cs="Times New Roman"/>
        </w:rPr>
        <w:t>tos sistemas requieren ser analizadas, verificadas e interpretadas críticamente antes de ser incorporadas a procesos de investigación o de enseñanza.</w:t>
      </w:r>
    </w:p>
    <w:p w14:paraId="6AC570D1" w14:textId="77777777" w:rsidR="00A22EA1" w:rsidRPr="00AC0524" w:rsidRDefault="006D1B84">
      <w:pPr>
        <w:spacing w:line="240" w:lineRule="auto"/>
        <w:jc w:val="both"/>
        <w:rPr>
          <w:rFonts w:ascii="Times New Roman" w:eastAsia="Times New Roman" w:hAnsi="Times New Roman" w:cs="Times New Roman"/>
        </w:rPr>
      </w:pPr>
      <w:r w:rsidRPr="00AC0524">
        <w:rPr>
          <w:rFonts w:ascii="Times New Roman" w:eastAsia="Times New Roman" w:hAnsi="Times New Roman" w:cs="Times New Roman"/>
        </w:rPr>
        <w:t>Desde esta perspectiva, el pensamiento crítico comprende la capacidad de evaluar la calidad, precisión y c</w:t>
      </w:r>
      <w:r w:rsidRPr="00AC0524">
        <w:rPr>
          <w:rFonts w:ascii="Times New Roman" w:eastAsia="Times New Roman" w:hAnsi="Times New Roman" w:cs="Times New Roman"/>
        </w:rPr>
        <w:t>onfiabilidad de la información producida por la inteligencia artificial, reconociendo tanto sus potencialidades como sus limitaciones. Entre estas últimas, la Comisión Europea (2026) identifica la posibilidad de que los modelos reproduzcan sesgos presentes</w:t>
      </w:r>
      <w:r w:rsidRPr="00AC0524">
        <w:rPr>
          <w:rFonts w:ascii="Times New Roman" w:eastAsia="Times New Roman" w:hAnsi="Times New Roman" w:cs="Times New Roman"/>
        </w:rPr>
        <w:t xml:space="preserve"> en los datos de entrenamiento, generen información incorrecta o imprecisa (alucinaciones), produzcan referencias inexistentes o elaboren interpretaciones erróneas de las fuentes consultadas. </w:t>
      </w:r>
    </w:p>
    <w:p w14:paraId="3385FD09" w14:textId="77777777" w:rsidR="00A22EA1" w:rsidRPr="00AC0524" w:rsidRDefault="006D1B84">
      <w:pPr>
        <w:spacing w:line="240" w:lineRule="auto"/>
        <w:jc w:val="both"/>
        <w:rPr>
          <w:rFonts w:ascii="Times New Roman" w:eastAsia="Times New Roman" w:hAnsi="Times New Roman" w:cs="Times New Roman"/>
        </w:rPr>
      </w:pPr>
      <w:r w:rsidRPr="00AC0524">
        <w:rPr>
          <w:rFonts w:ascii="Times New Roman" w:eastAsia="Times New Roman" w:hAnsi="Times New Roman" w:cs="Times New Roman"/>
        </w:rPr>
        <w:t>En el ámbito educativo, estas características refuerzan la nece</w:t>
      </w:r>
      <w:r w:rsidRPr="00AC0524">
        <w:rPr>
          <w:rFonts w:ascii="Times New Roman" w:eastAsia="Times New Roman" w:hAnsi="Times New Roman" w:cs="Times New Roman"/>
        </w:rPr>
        <w:t xml:space="preserve">sidad de comprender que la inteligencia artificial constituye una herramienta de apoyo y no un sustituto de los procesos cognitivos involucrados en la construcción del conocimiento. En esta línea, la </w:t>
      </w:r>
      <w:r w:rsidRPr="00AC0524">
        <w:rPr>
          <w:rFonts w:ascii="Times New Roman" w:eastAsia="Times New Roman" w:hAnsi="Times New Roman" w:cs="Times New Roman"/>
        </w:rPr>
        <w:lastRenderedPageBreak/>
        <w:t>Dirección General de Cultura y Educación de la Provincia</w:t>
      </w:r>
      <w:r w:rsidRPr="00AC0524">
        <w:rPr>
          <w:rFonts w:ascii="Times New Roman" w:eastAsia="Times New Roman" w:hAnsi="Times New Roman" w:cs="Times New Roman"/>
        </w:rPr>
        <w:t xml:space="preserve"> de Buenos Aires (2026) plantea que la incorporación de la inteligencia artificial generativa adquiere sentido cuando se encuentra orientada por propósitos pedagógicos claros y mediada por la intervención docente, preservando la centralidad de la enseñanza</w:t>
      </w:r>
      <w:r w:rsidRPr="00AC0524">
        <w:rPr>
          <w:rFonts w:ascii="Times New Roman" w:eastAsia="Times New Roman" w:hAnsi="Times New Roman" w:cs="Times New Roman"/>
        </w:rPr>
        <w:t xml:space="preserve"> y favoreciendo el desarrollo de una ciudadanía crítica.</w:t>
      </w:r>
    </w:p>
    <w:p w14:paraId="36490688" w14:textId="77777777" w:rsidR="00A22EA1" w:rsidRPr="00AC0524" w:rsidRDefault="006D1B84">
      <w:pPr>
        <w:spacing w:line="240" w:lineRule="auto"/>
        <w:jc w:val="both"/>
        <w:rPr>
          <w:rFonts w:ascii="Times New Roman" w:eastAsia="Times New Roman" w:hAnsi="Times New Roman" w:cs="Times New Roman"/>
        </w:rPr>
      </w:pPr>
      <w:r w:rsidRPr="00AC0524">
        <w:rPr>
          <w:rFonts w:ascii="Times New Roman" w:eastAsia="Times New Roman" w:hAnsi="Times New Roman" w:cs="Times New Roman"/>
        </w:rPr>
        <w:t>Junto con el desarrollo del pensamiento crítico, la dimensión ética constituye otro de los ejes centrales para comprender el uso educativo de la inteligencia artificial generativa. La Dirección Gener</w:t>
      </w:r>
      <w:r w:rsidRPr="00AC0524">
        <w:rPr>
          <w:rFonts w:ascii="Times New Roman" w:eastAsia="Times New Roman" w:hAnsi="Times New Roman" w:cs="Times New Roman"/>
        </w:rPr>
        <w:t>al de Cultura y Educación (2026) señala que la protección de los datos personales, la privacidad y la seguridad de la información forman parte de las condiciones necesarias para una incorporación responsable de estas tecnologías. Asimismo, destaca la impor</w:t>
      </w:r>
      <w:r w:rsidRPr="00AC0524">
        <w:rPr>
          <w:rFonts w:ascii="Times New Roman" w:eastAsia="Times New Roman" w:hAnsi="Times New Roman" w:cs="Times New Roman"/>
        </w:rPr>
        <w:t>tancia de transparentar el uso de los sistemas de inteligencia artificial, explicitando su participación en los procesos de producción de conocimiento y favoreciendo prácticas basadas en la honestidad académica y la responsabilidad sobre los resultados obt</w:t>
      </w:r>
      <w:r w:rsidRPr="00AC0524">
        <w:rPr>
          <w:rFonts w:ascii="Times New Roman" w:eastAsia="Times New Roman" w:hAnsi="Times New Roman" w:cs="Times New Roman"/>
        </w:rPr>
        <w:t>enidos.</w:t>
      </w:r>
    </w:p>
    <w:p w14:paraId="2A8C5517" w14:textId="77777777" w:rsidR="00A22EA1" w:rsidRPr="00AC0524" w:rsidRDefault="006D1B84">
      <w:pPr>
        <w:spacing w:line="240" w:lineRule="auto"/>
        <w:jc w:val="both"/>
        <w:rPr>
          <w:rFonts w:ascii="Times New Roman" w:eastAsia="Times New Roman" w:hAnsi="Times New Roman" w:cs="Times New Roman"/>
        </w:rPr>
      </w:pPr>
      <w:r w:rsidRPr="00AC0524">
        <w:rPr>
          <w:rFonts w:ascii="Times New Roman" w:eastAsia="Times New Roman" w:hAnsi="Times New Roman" w:cs="Times New Roman"/>
        </w:rPr>
        <w:t>Otro concepto relevante es el de bienestar digital, entendido como la necesidad de que la incorporación de la inteligencia artificial contribuya al desarrollo de experiencias educativas reflexivas, colaborativas y centradas en las personas. Desde e</w:t>
      </w:r>
      <w:r w:rsidRPr="00AC0524">
        <w:rPr>
          <w:rFonts w:ascii="Times New Roman" w:eastAsia="Times New Roman" w:hAnsi="Times New Roman" w:cs="Times New Roman"/>
        </w:rPr>
        <w:t>sta perspectiva, el uso de estas herramientas no debería intensificar dinámicas de automatización o dependencia tecnológica, sino favorecer espacios de aprendizaje que promuevan la autonomía intelectual, la reflexión crítica y la construcción colectiva del</w:t>
      </w:r>
      <w:r w:rsidRPr="00AC0524">
        <w:rPr>
          <w:rFonts w:ascii="Times New Roman" w:eastAsia="Times New Roman" w:hAnsi="Times New Roman" w:cs="Times New Roman"/>
        </w:rPr>
        <w:t xml:space="preserve"> conocimiento.</w:t>
      </w:r>
    </w:p>
    <w:p w14:paraId="64A92A58" w14:textId="77777777" w:rsidR="00A22EA1" w:rsidRPr="00AC0524" w:rsidRDefault="006D1B84">
      <w:pPr>
        <w:spacing w:line="240" w:lineRule="auto"/>
        <w:jc w:val="both"/>
        <w:rPr>
          <w:rFonts w:ascii="Times New Roman" w:eastAsia="Times New Roman" w:hAnsi="Times New Roman" w:cs="Times New Roman"/>
        </w:rPr>
      </w:pPr>
      <w:r w:rsidRPr="00AC0524">
        <w:rPr>
          <w:rFonts w:ascii="Times New Roman" w:eastAsia="Times New Roman" w:hAnsi="Times New Roman" w:cs="Times New Roman"/>
        </w:rPr>
        <w:t>Estos planteamientos convergen con el principio de agencia y supervisión humana desarrollado por la Comisión Europea (2026), el cual constituye uno de los requisitos fundamentales para una inteligencia artificial confiable. Este principio co</w:t>
      </w:r>
      <w:r w:rsidRPr="00AC0524">
        <w:rPr>
          <w:rFonts w:ascii="Times New Roman" w:eastAsia="Times New Roman" w:hAnsi="Times New Roman" w:cs="Times New Roman"/>
        </w:rPr>
        <w:t>mprende el enfoque Human-in-</w:t>
      </w:r>
      <w:proofErr w:type="spellStart"/>
      <w:r w:rsidRPr="00AC0524">
        <w:rPr>
          <w:rFonts w:ascii="Times New Roman" w:eastAsia="Times New Roman" w:hAnsi="Times New Roman" w:cs="Times New Roman"/>
        </w:rPr>
        <w:t>the</w:t>
      </w:r>
      <w:proofErr w:type="spellEnd"/>
      <w:r w:rsidRPr="00AC0524">
        <w:rPr>
          <w:rFonts w:ascii="Times New Roman" w:eastAsia="Times New Roman" w:hAnsi="Times New Roman" w:cs="Times New Roman"/>
        </w:rPr>
        <w:t>-</w:t>
      </w:r>
      <w:proofErr w:type="spellStart"/>
      <w:r w:rsidRPr="00AC0524">
        <w:rPr>
          <w:rFonts w:ascii="Times New Roman" w:eastAsia="Times New Roman" w:hAnsi="Times New Roman" w:cs="Times New Roman"/>
        </w:rPr>
        <w:t>Loop</w:t>
      </w:r>
      <w:proofErr w:type="spellEnd"/>
      <w:r w:rsidRPr="00AC0524">
        <w:rPr>
          <w:rFonts w:ascii="Times New Roman" w:eastAsia="Times New Roman" w:hAnsi="Times New Roman" w:cs="Times New Roman"/>
        </w:rPr>
        <w:t>, que reconoce la necesidad de mantener la intervención humana durante el proceso de toma de decisiones, preservando el juicio crítico, la deliberación ética y la responsabilidad sobre las acciones realizadas con el apoy</w:t>
      </w:r>
      <w:r w:rsidRPr="00AC0524">
        <w:rPr>
          <w:rFonts w:ascii="Times New Roman" w:eastAsia="Times New Roman" w:hAnsi="Times New Roman" w:cs="Times New Roman"/>
        </w:rPr>
        <w:t>o de la inteligencia artificial. Desde esta perspectiva, la tecnología amplía las capacidades humanas, pero no sustituye el razonamiento ni la autonomía de las personas.</w:t>
      </w:r>
    </w:p>
    <w:p w14:paraId="48CA6DC0" w14:textId="77777777" w:rsidR="00A22EA1" w:rsidRPr="00AC0524" w:rsidRDefault="006D1B84">
      <w:pPr>
        <w:spacing w:line="240" w:lineRule="auto"/>
        <w:jc w:val="both"/>
        <w:rPr>
          <w:rFonts w:ascii="Times New Roman" w:eastAsia="Times New Roman" w:hAnsi="Times New Roman" w:cs="Times New Roman"/>
        </w:rPr>
      </w:pPr>
      <w:r w:rsidRPr="00AC0524">
        <w:rPr>
          <w:rFonts w:ascii="Times New Roman" w:eastAsia="Times New Roman" w:hAnsi="Times New Roman" w:cs="Times New Roman"/>
        </w:rPr>
        <w:t>En conjunto, estos aportes permiten comprender cómo el uso educativo de la inteligenci</w:t>
      </w:r>
      <w:r w:rsidRPr="00AC0524">
        <w:rPr>
          <w:rFonts w:ascii="Times New Roman" w:eastAsia="Times New Roman" w:hAnsi="Times New Roman" w:cs="Times New Roman"/>
        </w:rPr>
        <w:t xml:space="preserve">a artificial trasciende el dominio de las herramientas y supone el desarrollo de competencias vinculadas con el pensamiento crítico, la alfabetización digital, la ética, la privacidad, la transparencia y la supervisión humana. Estas dimensiones configuran </w:t>
      </w:r>
      <w:r w:rsidRPr="00AC0524">
        <w:rPr>
          <w:rFonts w:ascii="Times New Roman" w:eastAsia="Times New Roman" w:hAnsi="Times New Roman" w:cs="Times New Roman"/>
        </w:rPr>
        <w:t>un marco conceptual para analizar la incorporación de la inteligencia artificial en los procesos de enseñanza y aprendizaje desde una perspectiva pedagógica centrada en la formación integral de los estudiantes.</w:t>
      </w:r>
    </w:p>
    <w:p w14:paraId="13AC45E0" w14:textId="32C5AB6D" w:rsidR="00A22EA1" w:rsidRPr="00AC0524" w:rsidRDefault="006D1B84" w:rsidP="000675BC">
      <w:pPr>
        <w:pStyle w:val="Ttulo1"/>
        <w:rPr>
          <w:rFonts w:ascii="Times New Roman" w:hAnsi="Times New Roman" w:cs="Times New Roman"/>
          <w:b/>
          <w:bCs/>
          <w:sz w:val="24"/>
          <w:szCs w:val="24"/>
        </w:rPr>
      </w:pPr>
      <w:bookmarkStart w:id="14" w:name="_Toc234766167"/>
      <w:r w:rsidRPr="00AC0524">
        <w:rPr>
          <w:rFonts w:ascii="Times New Roman" w:hAnsi="Times New Roman" w:cs="Times New Roman"/>
          <w:b/>
          <w:bCs/>
          <w:sz w:val="24"/>
          <w:szCs w:val="24"/>
        </w:rPr>
        <w:t xml:space="preserve">Recolección </w:t>
      </w:r>
      <w:r w:rsidR="000675BC" w:rsidRPr="00AC0524">
        <w:rPr>
          <w:rFonts w:ascii="Times New Roman" w:hAnsi="Times New Roman" w:cs="Times New Roman"/>
          <w:b/>
          <w:bCs/>
          <w:sz w:val="24"/>
          <w:szCs w:val="24"/>
        </w:rPr>
        <w:t xml:space="preserve">y análisis </w:t>
      </w:r>
      <w:r w:rsidRPr="00AC0524">
        <w:rPr>
          <w:rFonts w:ascii="Times New Roman" w:hAnsi="Times New Roman" w:cs="Times New Roman"/>
          <w:b/>
          <w:bCs/>
          <w:sz w:val="24"/>
          <w:szCs w:val="24"/>
        </w:rPr>
        <w:t>de datos</w:t>
      </w:r>
      <w:bookmarkEnd w:id="14"/>
    </w:p>
    <w:p w14:paraId="53015A7F"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Con el </w:t>
      </w:r>
      <w:r w:rsidRPr="00AC0524">
        <w:rPr>
          <w:rFonts w:ascii="Times New Roman" w:eastAsia="Times New Roman" w:hAnsi="Times New Roman" w:cs="Times New Roman"/>
        </w:rPr>
        <w:t>propósito de caracterizar el uso de herramientas de inteligencia artificial por parte de los estudiantes de la asignatura Práctica Profesional de la Licenciatura en Administración, se aplicó una encuesta a quienes cursaron la materia durante los últimos añ</w:t>
      </w:r>
      <w:r w:rsidRPr="00AC0524">
        <w:rPr>
          <w:rFonts w:ascii="Times New Roman" w:eastAsia="Times New Roman" w:hAnsi="Times New Roman" w:cs="Times New Roman"/>
        </w:rPr>
        <w:t>os. La encuesta permitió identificar las principales herramientas utilizadas, la frecuencia de uso, los fines académicos para los cuales fueron empleadas y el nivel de familiaridad de los estudiantes con estas tecnologías.</w:t>
      </w:r>
    </w:p>
    <w:p w14:paraId="75F995D9"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lastRenderedPageBreak/>
        <w:t>En relación con las característic</w:t>
      </w:r>
      <w:r w:rsidRPr="00AC0524">
        <w:rPr>
          <w:rFonts w:ascii="Times New Roman" w:eastAsia="Times New Roman" w:hAnsi="Times New Roman" w:cs="Times New Roman"/>
        </w:rPr>
        <w:t>as de los participantes, la muestra estuvo integrada por graduados y estudiantes avanzados de la Licenciatura en Administración. La edad promedio fue de 27,4 años, con un rango comprendido entre los 22 y los 36 años.</w:t>
      </w:r>
    </w:p>
    <w:p w14:paraId="02F68C43"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Al analizar la edad según la utilizació</w:t>
      </w:r>
      <w:r w:rsidRPr="00AC0524">
        <w:rPr>
          <w:rFonts w:ascii="Times New Roman" w:eastAsia="Times New Roman" w:hAnsi="Times New Roman" w:cs="Times New Roman"/>
        </w:rPr>
        <w:t xml:space="preserve">n de herramientas de inteligencia artificial durante el cursado de Práctica Profesional, se observó que los estudiantes que utilizaron estas herramientas presentaron una edad promedio de 26 años, mientras que aquellos que no las utilizaron registraron una </w:t>
      </w:r>
      <w:r w:rsidRPr="00AC0524">
        <w:rPr>
          <w:rFonts w:ascii="Times New Roman" w:eastAsia="Times New Roman" w:hAnsi="Times New Roman" w:cs="Times New Roman"/>
        </w:rPr>
        <w:t>edad promedio de 29 años. Como se observa en el gráfico de cajas y bigotes, ambos grupos presentan distribuciones relativamente similares, aunque los usuarios de IA tienden a concentrarse en edades ligeramente menores. Asimismo, no se identificaron valores</w:t>
      </w:r>
      <w:r w:rsidRPr="00AC0524">
        <w:rPr>
          <w:rFonts w:ascii="Times New Roman" w:eastAsia="Times New Roman" w:hAnsi="Times New Roman" w:cs="Times New Roman"/>
        </w:rPr>
        <w:t xml:space="preserve"> atípicos significativos que pudieran afectar la interpretación de los resultados.</w:t>
      </w:r>
    </w:p>
    <w:p w14:paraId="402A50BF" w14:textId="77777777" w:rsidR="00A22EA1" w:rsidRPr="00AC0524" w:rsidRDefault="00A22EA1">
      <w:pPr>
        <w:spacing w:after="0" w:line="240" w:lineRule="auto"/>
        <w:jc w:val="both"/>
        <w:rPr>
          <w:rFonts w:ascii="Times New Roman" w:eastAsia="Times New Roman" w:hAnsi="Times New Roman" w:cs="Times New Roman"/>
        </w:rPr>
      </w:pPr>
    </w:p>
    <w:p w14:paraId="32688149" w14:textId="77777777" w:rsidR="00A22EA1" w:rsidRPr="00AC0524" w:rsidRDefault="006D1B84">
      <w:pPr>
        <w:spacing w:after="0" w:line="240" w:lineRule="auto"/>
        <w:jc w:val="center"/>
        <w:rPr>
          <w:rFonts w:ascii="Times New Roman" w:eastAsia="Times New Roman" w:hAnsi="Times New Roman" w:cs="Times New Roman"/>
        </w:rPr>
      </w:pPr>
      <w:r w:rsidRPr="00AC0524">
        <w:rPr>
          <w:rFonts w:ascii="Times New Roman" w:eastAsia="Times New Roman" w:hAnsi="Times New Roman" w:cs="Times New Roman"/>
        </w:rPr>
        <w:t>Distribución de la edad de los estudiantes según el uso de Inteligencia Artificial durante su cursado en Práctica Profesional (PP)</w:t>
      </w:r>
    </w:p>
    <w:p w14:paraId="6E349573" w14:textId="77777777" w:rsidR="00A22EA1" w:rsidRPr="00AC0524" w:rsidRDefault="00A22EA1">
      <w:pPr>
        <w:spacing w:after="0" w:line="240" w:lineRule="auto"/>
        <w:rPr>
          <w:rFonts w:ascii="Times New Roman" w:eastAsia="Times New Roman" w:hAnsi="Times New Roman" w:cs="Times New Roman"/>
        </w:rPr>
      </w:pPr>
    </w:p>
    <w:p w14:paraId="72564500" w14:textId="77777777" w:rsidR="00A22EA1" w:rsidRPr="00AC0524" w:rsidRDefault="006D1B84">
      <w:pPr>
        <w:spacing w:after="0" w:line="240" w:lineRule="auto"/>
        <w:jc w:val="center"/>
        <w:rPr>
          <w:rFonts w:ascii="Times New Roman" w:eastAsia="Times New Roman" w:hAnsi="Times New Roman" w:cs="Times New Roman"/>
        </w:rPr>
      </w:pPr>
      <w:r w:rsidRPr="00AC0524">
        <w:rPr>
          <w:rFonts w:ascii="Times New Roman" w:eastAsia="Times New Roman" w:hAnsi="Times New Roman" w:cs="Times New Roman"/>
          <w:noProof/>
          <w:lang w:val="es-AR"/>
        </w:rPr>
        <w:drawing>
          <wp:inline distT="114300" distB="114300" distL="114300" distR="114300" wp14:anchorId="6A4E58E8" wp14:editId="5AB5B404">
            <wp:extent cx="5399730" cy="303530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5399730" cy="3035300"/>
                    </a:xfrm>
                    <a:prstGeom prst="rect">
                      <a:avLst/>
                    </a:prstGeom>
                    <a:ln/>
                  </pic:spPr>
                </pic:pic>
              </a:graphicData>
            </a:graphic>
          </wp:inline>
        </w:drawing>
      </w:r>
    </w:p>
    <w:p w14:paraId="72A20450" w14:textId="77777777" w:rsidR="00A22EA1" w:rsidRPr="00AC0524" w:rsidRDefault="00A22EA1">
      <w:pPr>
        <w:spacing w:after="0" w:line="240" w:lineRule="auto"/>
        <w:jc w:val="both"/>
        <w:rPr>
          <w:rFonts w:ascii="Times New Roman" w:eastAsia="Times New Roman" w:hAnsi="Times New Roman" w:cs="Times New Roman"/>
        </w:rPr>
      </w:pPr>
    </w:p>
    <w:p w14:paraId="4C8C5FE2" w14:textId="77777777" w:rsidR="00A22EA1" w:rsidRPr="00AC0524" w:rsidRDefault="006D1B84">
      <w:pPr>
        <w:spacing w:after="0" w:line="240" w:lineRule="auto"/>
        <w:jc w:val="center"/>
        <w:rPr>
          <w:rFonts w:ascii="Times New Roman" w:eastAsia="Times New Roman" w:hAnsi="Times New Roman" w:cs="Times New Roman"/>
        </w:rPr>
      </w:pPr>
      <w:r w:rsidRPr="00AC0524">
        <w:rPr>
          <w:rFonts w:ascii="Times New Roman" w:eastAsia="Times New Roman" w:hAnsi="Times New Roman" w:cs="Times New Roman"/>
        </w:rPr>
        <w:t>Fuente: Elaboración propia</w:t>
      </w:r>
    </w:p>
    <w:p w14:paraId="40472D74" w14:textId="77777777" w:rsidR="00A22EA1" w:rsidRPr="00AC0524" w:rsidRDefault="00A22EA1">
      <w:pPr>
        <w:spacing w:after="0" w:line="240" w:lineRule="auto"/>
        <w:jc w:val="both"/>
        <w:rPr>
          <w:rFonts w:ascii="Times New Roman" w:eastAsia="Times New Roman" w:hAnsi="Times New Roman" w:cs="Times New Roman"/>
        </w:rPr>
      </w:pPr>
    </w:p>
    <w:p w14:paraId="05A79881"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Con </w:t>
      </w:r>
      <w:r w:rsidRPr="00AC0524">
        <w:rPr>
          <w:rFonts w:ascii="Times New Roman" w:eastAsia="Times New Roman" w:hAnsi="Times New Roman" w:cs="Times New Roman"/>
        </w:rPr>
        <w:t>el fin de facilitar el análisis, las respuestas se segmentan en dos grupos: por un lado, los estudiantes que no utilizaron herramientas de inteligencia artificial durante el cursado, la elaboración y la presentación del trabajo de Práctica Profesional y, p</w:t>
      </w:r>
      <w:r w:rsidRPr="00AC0524">
        <w:rPr>
          <w:rFonts w:ascii="Times New Roman" w:eastAsia="Times New Roman" w:hAnsi="Times New Roman" w:cs="Times New Roman"/>
        </w:rPr>
        <w:t>or otro, aquellos que sí recurrieron a estas herramientas en alguna etapa del proceso.</w:t>
      </w:r>
    </w:p>
    <w:p w14:paraId="09924CC8"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Los resultados muestran que el 69,2 % de los encuestados utilizó herramientas de inteligencia artificial durante el desarrollo de la Práctica Profesional, mientras que e</w:t>
      </w:r>
      <w:r w:rsidRPr="00AC0524">
        <w:rPr>
          <w:rFonts w:ascii="Times New Roman" w:eastAsia="Times New Roman" w:hAnsi="Times New Roman" w:cs="Times New Roman"/>
        </w:rPr>
        <w:t>l 30,8 % restante no recurrió a ellas.</w:t>
      </w:r>
    </w:p>
    <w:p w14:paraId="4C9845CF" w14:textId="77777777" w:rsidR="00A22EA1" w:rsidRPr="00AC0524" w:rsidRDefault="00A22EA1">
      <w:pPr>
        <w:spacing w:after="0" w:line="240" w:lineRule="auto"/>
        <w:jc w:val="both"/>
        <w:rPr>
          <w:rFonts w:ascii="Times New Roman" w:eastAsia="Times New Roman" w:hAnsi="Times New Roman" w:cs="Times New Roman"/>
        </w:rPr>
      </w:pPr>
    </w:p>
    <w:p w14:paraId="08BAF609"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El nivel de adopción observado resulta relevante, especialmente si se considera que la Práctica Profesional es una asignatura que demanda actividades de búsqueda de </w:t>
      </w:r>
      <w:r w:rsidRPr="00AC0524">
        <w:rPr>
          <w:rFonts w:ascii="Times New Roman" w:eastAsia="Times New Roman" w:hAnsi="Times New Roman" w:cs="Times New Roman"/>
        </w:rPr>
        <w:lastRenderedPageBreak/>
        <w:t>información, análisis y producción escrita. En este</w:t>
      </w:r>
      <w:r w:rsidRPr="00AC0524">
        <w:rPr>
          <w:rFonts w:ascii="Times New Roman" w:eastAsia="Times New Roman" w:hAnsi="Times New Roman" w:cs="Times New Roman"/>
        </w:rPr>
        <w:t xml:space="preserve"> sentido, puede inferirse que una proporción importante de los estudiantes ha incorporado estas herramientas como apoyo para el desarrollo de sus trabajos académicos, lo que resulta consistente con la expansión del uso de la inteligencia artificial generat</w:t>
      </w:r>
      <w:r w:rsidRPr="00AC0524">
        <w:rPr>
          <w:rFonts w:ascii="Times New Roman" w:eastAsia="Times New Roman" w:hAnsi="Times New Roman" w:cs="Times New Roman"/>
        </w:rPr>
        <w:t>iva en el ámbito educativo.</w:t>
      </w:r>
    </w:p>
    <w:p w14:paraId="553F0BBB" w14:textId="77777777" w:rsidR="00A22EA1" w:rsidRPr="00AC0524" w:rsidRDefault="00A22EA1">
      <w:pPr>
        <w:spacing w:after="0" w:line="240" w:lineRule="auto"/>
        <w:jc w:val="center"/>
        <w:rPr>
          <w:rFonts w:ascii="Times New Roman" w:hAnsi="Times New Roman" w:cs="Times New Roman"/>
        </w:rPr>
      </w:pPr>
    </w:p>
    <w:p w14:paraId="6EB1DAF8" w14:textId="77777777" w:rsidR="00A22EA1" w:rsidRPr="00AC0524" w:rsidRDefault="006D1B84">
      <w:pPr>
        <w:spacing w:after="0" w:line="240" w:lineRule="auto"/>
        <w:jc w:val="center"/>
        <w:rPr>
          <w:rFonts w:ascii="Times New Roman" w:eastAsia="Times New Roman" w:hAnsi="Times New Roman" w:cs="Times New Roman"/>
        </w:rPr>
      </w:pPr>
      <w:r w:rsidRPr="00AC0524">
        <w:rPr>
          <w:rFonts w:ascii="Times New Roman" w:hAnsi="Times New Roman" w:cs="Times New Roman"/>
        </w:rPr>
        <w:t>Uso</w:t>
      </w:r>
      <w:r w:rsidRPr="00AC0524">
        <w:rPr>
          <w:rFonts w:ascii="Times New Roman" w:eastAsia="Times New Roman" w:hAnsi="Times New Roman" w:cs="Times New Roman"/>
        </w:rPr>
        <w:t xml:space="preserve"> inteligencia artificial según género y situación académica durante Práctica Profesional</w:t>
      </w:r>
    </w:p>
    <w:p w14:paraId="382A4226" w14:textId="77777777" w:rsidR="00A22EA1" w:rsidRPr="00AC0524" w:rsidRDefault="00A22EA1">
      <w:pPr>
        <w:spacing w:after="0" w:line="240" w:lineRule="auto"/>
        <w:ind w:left="720"/>
        <w:jc w:val="both"/>
        <w:rPr>
          <w:rFonts w:ascii="Times New Roman" w:eastAsia="Times New Roman" w:hAnsi="Times New Roman" w:cs="Times New Roman"/>
        </w:rPr>
      </w:pPr>
    </w:p>
    <w:tbl>
      <w:tblPr>
        <w:tblStyle w:val="a"/>
        <w:tblW w:w="878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37"/>
        <w:gridCol w:w="1418"/>
        <w:gridCol w:w="1710"/>
        <w:gridCol w:w="1266"/>
        <w:gridCol w:w="1629"/>
        <w:gridCol w:w="923"/>
      </w:tblGrid>
      <w:tr w:rsidR="00A22EA1" w:rsidRPr="00AC0524" w14:paraId="7BAFF5C8" w14:textId="77777777" w:rsidTr="00E5690A">
        <w:trPr>
          <w:trHeight w:val="285"/>
        </w:trPr>
        <w:tc>
          <w:tcPr>
            <w:tcW w:w="1837" w:type="dxa"/>
            <w:tcBorders>
              <w:top w:val="single" w:sz="5" w:space="0" w:color="000000"/>
              <w:left w:val="single" w:sz="5" w:space="0" w:color="000000"/>
              <w:bottom w:val="single" w:sz="5" w:space="0" w:color="000000"/>
              <w:right w:val="single" w:sz="5" w:space="0" w:color="000000"/>
            </w:tcBorders>
            <w:tcMar>
              <w:top w:w="0" w:type="dxa"/>
              <w:left w:w="80" w:type="dxa"/>
              <w:bottom w:w="0" w:type="dxa"/>
              <w:right w:w="80" w:type="dxa"/>
            </w:tcMar>
          </w:tcPr>
          <w:p w14:paraId="48386E91" w14:textId="77777777" w:rsidR="00A22EA1" w:rsidRPr="00AC0524" w:rsidRDefault="006D1B84">
            <w:pPr>
              <w:spacing w:after="0" w:line="276" w:lineRule="auto"/>
              <w:ind w:left="100" w:right="100"/>
              <w:jc w:val="center"/>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Uso de IA en PP</w:t>
            </w:r>
          </w:p>
        </w:tc>
        <w:tc>
          <w:tcPr>
            <w:tcW w:w="1418" w:type="dxa"/>
            <w:tcBorders>
              <w:top w:val="single" w:sz="5" w:space="0" w:color="000000"/>
              <w:left w:val="nil"/>
              <w:bottom w:val="single" w:sz="5" w:space="0" w:color="000000"/>
              <w:right w:val="single" w:sz="5" w:space="0" w:color="000000"/>
            </w:tcBorders>
            <w:tcMar>
              <w:top w:w="0" w:type="dxa"/>
              <w:left w:w="80" w:type="dxa"/>
              <w:bottom w:w="0" w:type="dxa"/>
              <w:right w:w="80" w:type="dxa"/>
            </w:tcMar>
          </w:tcPr>
          <w:p w14:paraId="37F68472" w14:textId="77777777" w:rsidR="00A22EA1" w:rsidRPr="00AC0524" w:rsidRDefault="006D1B84">
            <w:pPr>
              <w:spacing w:after="0" w:line="276" w:lineRule="auto"/>
              <w:ind w:left="100" w:right="100"/>
              <w:jc w:val="right"/>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F - Graduado</w:t>
            </w:r>
          </w:p>
        </w:tc>
        <w:tc>
          <w:tcPr>
            <w:tcW w:w="1710" w:type="dxa"/>
            <w:tcBorders>
              <w:top w:val="single" w:sz="5" w:space="0" w:color="000000"/>
              <w:left w:val="nil"/>
              <w:bottom w:val="single" w:sz="5" w:space="0" w:color="000000"/>
              <w:right w:val="single" w:sz="5" w:space="0" w:color="000000"/>
            </w:tcBorders>
            <w:tcMar>
              <w:top w:w="0" w:type="dxa"/>
              <w:left w:w="80" w:type="dxa"/>
              <w:bottom w:w="0" w:type="dxa"/>
              <w:right w:w="80" w:type="dxa"/>
            </w:tcMar>
          </w:tcPr>
          <w:p w14:paraId="0743E61B" w14:textId="77777777" w:rsidR="00A22EA1" w:rsidRPr="00AC0524" w:rsidRDefault="006D1B84">
            <w:pPr>
              <w:spacing w:after="0" w:line="276" w:lineRule="auto"/>
              <w:ind w:left="100" w:right="100"/>
              <w:jc w:val="right"/>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F - Estudiante avanzado</w:t>
            </w:r>
          </w:p>
        </w:tc>
        <w:tc>
          <w:tcPr>
            <w:tcW w:w="1266" w:type="dxa"/>
            <w:tcBorders>
              <w:top w:val="single" w:sz="5" w:space="0" w:color="000000"/>
              <w:left w:val="nil"/>
              <w:bottom w:val="single" w:sz="5" w:space="0" w:color="000000"/>
              <w:right w:val="single" w:sz="5" w:space="0" w:color="000000"/>
            </w:tcBorders>
            <w:tcMar>
              <w:top w:w="0" w:type="dxa"/>
              <w:left w:w="80" w:type="dxa"/>
              <w:bottom w:w="0" w:type="dxa"/>
              <w:right w:w="80" w:type="dxa"/>
            </w:tcMar>
          </w:tcPr>
          <w:p w14:paraId="52DF415F" w14:textId="77777777" w:rsidR="00A22EA1" w:rsidRPr="00AC0524" w:rsidRDefault="006D1B84">
            <w:pPr>
              <w:spacing w:after="0" w:line="276" w:lineRule="auto"/>
              <w:ind w:left="100" w:right="100"/>
              <w:jc w:val="right"/>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M - Graduado</w:t>
            </w:r>
          </w:p>
        </w:tc>
        <w:tc>
          <w:tcPr>
            <w:tcW w:w="1629" w:type="dxa"/>
            <w:tcBorders>
              <w:top w:val="single" w:sz="5" w:space="0" w:color="000000"/>
              <w:left w:val="nil"/>
              <w:bottom w:val="single" w:sz="5" w:space="0" w:color="000000"/>
              <w:right w:val="single" w:sz="5" w:space="0" w:color="000000"/>
            </w:tcBorders>
            <w:tcMar>
              <w:top w:w="0" w:type="dxa"/>
              <w:left w:w="80" w:type="dxa"/>
              <w:bottom w:w="0" w:type="dxa"/>
              <w:right w:w="80" w:type="dxa"/>
            </w:tcMar>
          </w:tcPr>
          <w:p w14:paraId="59DBAFC1" w14:textId="77777777" w:rsidR="00A22EA1" w:rsidRPr="00AC0524" w:rsidRDefault="006D1B84">
            <w:pPr>
              <w:spacing w:after="0" w:line="276" w:lineRule="auto"/>
              <w:ind w:left="100" w:right="100"/>
              <w:jc w:val="right"/>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M - Estudiante avanzado</w:t>
            </w:r>
          </w:p>
        </w:tc>
        <w:tc>
          <w:tcPr>
            <w:tcW w:w="923" w:type="dxa"/>
            <w:tcBorders>
              <w:top w:val="single" w:sz="5" w:space="0" w:color="000000"/>
              <w:left w:val="nil"/>
              <w:bottom w:val="single" w:sz="5" w:space="0" w:color="000000"/>
              <w:right w:val="single" w:sz="5" w:space="0" w:color="000000"/>
            </w:tcBorders>
            <w:tcMar>
              <w:top w:w="0" w:type="dxa"/>
              <w:left w:w="80" w:type="dxa"/>
              <w:bottom w:w="0" w:type="dxa"/>
              <w:right w:w="80" w:type="dxa"/>
            </w:tcMar>
          </w:tcPr>
          <w:p w14:paraId="5BF25B93" w14:textId="77777777" w:rsidR="00A22EA1" w:rsidRPr="00AC0524" w:rsidRDefault="006D1B84">
            <w:pPr>
              <w:spacing w:after="0" w:line="276" w:lineRule="auto"/>
              <w:ind w:left="100" w:right="100"/>
              <w:jc w:val="right"/>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Total</w:t>
            </w:r>
          </w:p>
        </w:tc>
      </w:tr>
      <w:tr w:rsidR="00A22EA1" w:rsidRPr="00AC0524" w14:paraId="0A0A00CE" w14:textId="77777777" w:rsidTr="00E5690A">
        <w:trPr>
          <w:trHeight w:val="285"/>
        </w:trPr>
        <w:tc>
          <w:tcPr>
            <w:tcW w:w="1837"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287502A0" w14:textId="77777777" w:rsidR="00A22EA1" w:rsidRPr="00AC0524" w:rsidRDefault="006D1B84">
            <w:pPr>
              <w:spacing w:after="0" w:line="276" w:lineRule="auto"/>
              <w:ind w:left="100" w:right="100"/>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Utilizó herramientas de IA</w:t>
            </w:r>
          </w:p>
        </w:tc>
        <w:tc>
          <w:tcPr>
            <w:tcW w:w="1418" w:type="dxa"/>
            <w:tcBorders>
              <w:top w:val="nil"/>
              <w:left w:val="nil"/>
              <w:bottom w:val="single" w:sz="5" w:space="0" w:color="000000"/>
              <w:right w:val="single" w:sz="5" w:space="0" w:color="000000"/>
            </w:tcBorders>
            <w:tcMar>
              <w:top w:w="0" w:type="dxa"/>
              <w:left w:w="80" w:type="dxa"/>
              <w:bottom w:w="0" w:type="dxa"/>
              <w:right w:w="80" w:type="dxa"/>
            </w:tcMar>
          </w:tcPr>
          <w:p w14:paraId="2BF28F77" w14:textId="77777777" w:rsidR="00A22EA1" w:rsidRPr="00AC0524" w:rsidRDefault="006D1B84">
            <w:pPr>
              <w:spacing w:after="0" w:line="276" w:lineRule="auto"/>
              <w:ind w:left="100" w:right="100"/>
              <w:jc w:val="right"/>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9</w:t>
            </w:r>
          </w:p>
        </w:tc>
        <w:tc>
          <w:tcPr>
            <w:tcW w:w="1710" w:type="dxa"/>
            <w:tcBorders>
              <w:top w:val="nil"/>
              <w:left w:val="nil"/>
              <w:bottom w:val="single" w:sz="5" w:space="0" w:color="000000"/>
              <w:right w:val="single" w:sz="5" w:space="0" w:color="000000"/>
            </w:tcBorders>
            <w:tcMar>
              <w:top w:w="0" w:type="dxa"/>
              <w:left w:w="80" w:type="dxa"/>
              <w:bottom w:w="0" w:type="dxa"/>
              <w:right w:w="80" w:type="dxa"/>
            </w:tcMar>
          </w:tcPr>
          <w:p w14:paraId="13768BD2" w14:textId="77777777" w:rsidR="00A22EA1" w:rsidRPr="00AC0524" w:rsidRDefault="006D1B84">
            <w:pPr>
              <w:spacing w:after="0" w:line="276" w:lineRule="auto"/>
              <w:ind w:left="100" w:right="100"/>
              <w:jc w:val="right"/>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2</w:t>
            </w:r>
          </w:p>
        </w:tc>
        <w:tc>
          <w:tcPr>
            <w:tcW w:w="1266" w:type="dxa"/>
            <w:tcBorders>
              <w:top w:val="nil"/>
              <w:left w:val="nil"/>
              <w:bottom w:val="single" w:sz="5" w:space="0" w:color="000000"/>
              <w:right w:val="single" w:sz="5" w:space="0" w:color="000000"/>
            </w:tcBorders>
            <w:tcMar>
              <w:top w:w="0" w:type="dxa"/>
              <w:left w:w="80" w:type="dxa"/>
              <w:bottom w:w="0" w:type="dxa"/>
              <w:right w:w="80" w:type="dxa"/>
            </w:tcMar>
          </w:tcPr>
          <w:p w14:paraId="45DEA49F" w14:textId="77777777" w:rsidR="00A22EA1" w:rsidRPr="00AC0524" w:rsidRDefault="006D1B84">
            <w:pPr>
              <w:spacing w:after="0" w:line="276" w:lineRule="auto"/>
              <w:ind w:left="100" w:right="100"/>
              <w:jc w:val="right"/>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12</w:t>
            </w:r>
          </w:p>
        </w:tc>
        <w:tc>
          <w:tcPr>
            <w:tcW w:w="1629" w:type="dxa"/>
            <w:tcBorders>
              <w:top w:val="nil"/>
              <w:left w:val="nil"/>
              <w:bottom w:val="single" w:sz="5" w:space="0" w:color="000000"/>
              <w:right w:val="single" w:sz="5" w:space="0" w:color="000000"/>
            </w:tcBorders>
            <w:tcMar>
              <w:top w:w="0" w:type="dxa"/>
              <w:left w:w="80" w:type="dxa"/>
              <w:bottom w:w="0" w:type="dxa"/>
              <w:right w:w="80" w:type="dxa"/>
            </w:tcMar>
          </w:tcPr>
          <w:p w14:paraId="095E3D7C" w14:textId="77777777" w:rsidR="00A22EA1" w:rsidRPr="00AC0524" w:rsidRDefault="006D1B84">
            <w:pPr>
              <w:spacing w:after="0" w:line="276" w:lineRule="auto"/>
              <w:ind w:left="100" w:right="100"/>
              <w:jc w:val="right"/>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4</w:t>
            </w:r>
          </w:p>
        </w:tc>
        <w:tc>
          <w:tcPr>
            <w:tcW w:w="923" w:type="dxa"/>
            <w:tcBorders>
              <w:top w:val="nil"/>
              <w:left w:val="nil"/>
              <w:bottom w:val="single" w:sz="5" w:space="0" w:color="000000"/>
              <w:right w:val="single" w:sz="5" w:space="0" w:color="000000"/>
            </w:tcBorders>
            <w:tcMar>
              <w:top w:w="0" w:type="dxa"/>
              <w:left w:w="80" w:type="dxa"/>
              <w:bottom w:w="0" w:type="dxa"/>
              <w:right w:w="80" w:type="dxa"/>
            </w:tcMar>
          </w:tcPr>
          <w:p w14:paraId="7F6969BA" w14:textId="77777777" w:rsidR="00A22EA1" w:rsidRPr="00AC0524" w:rsidRDefault="006D1B84">
            <w:pPr>
              <w:spacing w:after="0" w:line="276" w:lineRule="auto"/>
              <w:ind w:left="100" w:right="100"/>
              <w:jc w:val="right"/>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27</w:t>
            </w:r>
          </w:p>
        </w:tc>
      </w:tr>
      <w:tr w:rsidR="00A22EA1" w:rsidRPr="00AC0524" w14:paraId="49265F08" w14:textId="77777777" w:rsidTr="00E5690A">
        <w:trPr>
          <w:trHeight w:val="285"/>
        </w:trPr>
        <w:tc>
          <w:tcPr>
            <w:tcW w:w="1837"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3CCD989B" w14:textId="77777777" w:rsidR="00A22EA1" w:rsidRPr="00AC0524" w:rsidRDefault="006D1B84">
            <w:pPr>
              <w:spacing w:after="0" w:line="276" w:lineRule="auto"/>
              <w:ind w:left="100" w:right="100"/>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No utilizó herramientas de IA</w:t>
            </w:r>
          </w:p>
        </w:tc>
        <w:tc>
          <w:tcPr>
            <w:tcW w:w="1418" w:type="dxa"/>
            <w:tcBorders>
              <w:top w:val="nil"/>
              <w:left w:val="nil"/>
              <w:bottom w:val="single" w:sz="5" w:space="0" w:color="000000"/>
              <w:right w:val="single" w:sz="5" w:space="0" w:color="000000"/>
            </w:tcBorders>
            <w:tcMar>
              <w:top w:w="0" w:type="dxa"/>
              <w:left w:w="80" w:type="dxa"/>
              <w:bottom w:w="0" w:type="dxa"/>
              <w:right w:w="80" w:type="dxa"/>
            </w:tcMar>
          </w:tcPr>
          <w:p w14:paraId="36644DDF" w14:textId="77777777" w:rsidR="00A22EA1" w:rsidRPr="00AC0524" w:rsidRDefault="006D1B84">
            <w:pPr>
              <w:spacing w:after="0" w:line="276" w:lineRule="auto"/>
              <w:ind w:left="100" w:right="100"/>
              <w:jc w:val="right"/>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10</w:t>
            </w:r>
          </w:p>
        </w:tc>
        <w:tc>
          <w:tcPr>
            <w:tcW w:w="1710" w:type="dxa"/>
            <w:tcBorders>
              <w:top w:val="nil"/>
              <w:left w:val="nil"/>
              <w:bottom w:val="single" w:sz="5" w:space="0" w:color="000000"/>
              <w:right w:val="single" w:sz="5" w:space="0" w:color="000000"/>
            </w:tcBorders>
            <w:tcMar>
              <w:top w:w="0" w:type="dxa"/>
              <w:left w:w="80" w:type="dxa"/>
              <w:bottom w:w="0" w:type="dxa"/>
              <w:right w:w="80" w:type="dxa"/>
            </w:tcMar>
          </w:tcPr>
          <w:p w14:paraId="410C3C81" w14:textId="77777777" w:rsidR="00A22EA1" w:rsidRPr="00AC0524" w:rsidRDefault="006D1B84">
            <w:pPr>
              <w:spacing w:after="0" w:line="276" w:lineRule="auto"/>
              <w:ind w:left="100" w:right="100"/>
              <w:jc w:val="right"/>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1</w:t>
            </w:r>
          </w:p>
        </w:tc>
        <w:tc>
          <w:tcPr>
            <w:tcW w:w="1266" w:type="dxa"/>
            <w:tcBorders>
              <w:top w:val="nil"/>
              <w:left w:val="nil"/>
              <w:bottom w:val="single" w:sz="5" w:space="0" w:color="000000"/>
              <w:right w:val="single" w:sz="5" w:space="0" w:color="000000"/>
            </w:tcBorders>
            <w:tcMar>
              <w:top w:w="0" w:type="dxa"/>
              <w:left w:w="80" w:type="dxa"/>
              <w:bottom w:w="0" w:type="dxa"/>
              <w:right w:w="80" w:type="dxa"/>
            </w:tcMar>
          </w:tcPr>
          <w:p w14:paraId="0D79E833" w14:textId="77777777" w:rsidR="00A22EA1" w:rsidRPr="00AC0524" w:rsidRDefault="006D1B84">
            <w:pPr>
              <w:spacing w:after="0" w:line="276" w:lineRule="auto"/>
              <w:ind w:left="100" w:right="100"/>
              <w:jc w:val="right"/>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1</w:t>
            </w:r>
          </w:p>
        </w:tc>
        <w:tc>
          <w:tcPr>
            <w:tcW w:w="1629" w:type="dxa"/>
            <w:tcBorders>
              <w:top w:val="nil"/>
              <w:left w:val="nil"/>
              <w:bottom w:val="single" w:sz="5" w:space="0" w:color="000000"/>
              <w:right w:val="single" w:sz="5" w:space="0" w:color="000000"/>
            </w:tcBorders>
            <w:tcMar>
              <w:top w:w="0" w:type="dxa"/>
              <w:left w:w="80" w:type="dxa"/>
              <w:bottom w:w="0" w:type="dxa"/>
              <w:right w:w="80" w:type="dxa"/>
            </w:tcMar>
          </w:tcPr>
          <w:p w14:paraId="18CD9D02" w14:textId="77777777" w:rsidR="00A22EA1" w:rsidRPr="00AC0524" w:rsidRDefault="006D1B84">
            <w:pPr>
              <w:spacing w:after="0" w:line="276" w:lineRule="auto"/>
              <w:ind w:left="100" w:right="100"/>
              <w:jc w:val="right"/>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0</w:t>
            </w:r>
          </w:p>
        </w:tc>
        <w:tc>
          <w:tcPr>
            <w:tcW w:w="923" w:type="dxa"/>
            <w:tcBorders>
              <w:top w:val="nil"/>
              <w:left w:val="nil"/>
              <w:bottom w:val="single" w:sz="5" w:space="0" w:color="000000"/>
              <w:right w:val="single" w:sz="5" w:space="0" w:color="000000"/>
            </w:tcBorders>
            <w:tcMar>
              <w:top w:w="0" w:type="dxa"/>
              <w:left w:w="80" w:type="dxa"/>
              <w:bottom w:w="0" w:type="dxa"/>
              <w:right w:w="80" w:type="dxa"/>
            </w:tcMar>
          </w:tcPr>
          <w:p w14:paraId="230D1D36" w14:textId="77777777" w:rsidR="00A22EA1" w:rsidRPr="00AC0524" w:rsidRDefault="006D1B84">
            <w:pPr>
              <w:spacing w:after="0" w:line="276" w:lineRule="auto"/>
              <w:ind w:left="100" w:right="100"/>
              <w:jc w:val="right"/>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12</w:t>
            </w:r>
          </w:p>
        </w:tc>
      </w:tr>
      <w:tr w:rsidR="00A22EA1" w:rsidRPr="00AC0524" w14:paraId="60F91A25" w14:textId="77777777" w:rsidTr="00E5690A">
        <w:trPr>
          <w:trHeight w:val="285"/>
        </w:trPr>
        <w:tc>
          <w:tcPr>
            <w:tcW w:w="1837" w:type="dxa"/>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60189B82" w14:textId="77777777" w:rsidR="00A22EA1" w:rsidRPr="00AC0524" w:rsidRDefault="006D1B84">
            <w:pPr>
              <w:spacing w:after="0" w:line="276" w:lineRule="auto"/>
              <w:ind w:left="100" w:right="100"/>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Total</w:t>
            </w:r>
          </w:p>
        </w:tc>
        <w:tc>
          <w:tcPr>
            <w:tcW w:w="1418" w:type="dxa"/>
            <w:tcBorders>
              <w:top w:val="nil"/>
              <w:left w:val="nil"/>
              <w:bottom w:val="single" w:sz="5" w:space="0" w:color="000000"/>
              <w:right w:val="single" w:sz="5" w:space="0" w:color="000000"/>
            </w:tcBorders>
            <w:tcMar>
              <w:top w:w="0" w:type="dxa"/>
              <w:left w:w="80" w:type="dxa"/>
              <w:bottom w:w="0" w:type="dxa"/>
              <w:right w:w="80" w:type="dxa"/>
            </w:tcMar>
          </w:tcPr>
          <w:p w14:paraId="2B12AFC2" w14:textId="77777777" w:rsidR="00A22EA1" w:rsidRPr="00AC0524" w:rsidRDefault="006D1B84">
            <w:pPr>
              <w:spacing w:after="0" w:line="276" w:lineRule="auto"/>
              <w:ind w:left="100" w:right="100"/>
              <w:jc w:val="right"/>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19</w:t>
            </w:r>
          </w:p>
        </w:tc>
        <w:tc>
          <w:tcPr>
            <w:tcW w:w="1710" w:type="dxa"/>
            <w:tcBorders>
              <w:top w:val="nil"/>
              <w:left w:val="nil"/>
              <w:bottom w:val="single" w:sz="5" w:space="0" w:color="000000"/>
              <w:right w:val="single" w:sz="5" w:space="0" w:color="000000"/>
            </w:tcBorders>
            <w:tcMar>
              <w:top w:w="0" w:type="dxa"/>
              <w:left w:w="80" w:type="dxa"/>
              <w:bottom w:w="0" w:type="dxa"/>
              <w:right w:w="80" w:type="dxa"/>
            </w:tcMar>
          </w:tcPr>
          <w:p w14:paraId="06ED5DAD" w14:textId="77777777" w:rsidR="00A22EA1" w:rsidRPr="00AC0524" w:rsidRDefault="006D1B84">
            <w:pPr>
              <w:spacing w:after="0" w:line="276" w:lineRule="auto"/>
              <w:ind w:left="100" w:right="100"/>
              <w:jc w:val="right"/>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3</w:t>
            </w:r>
          </w:p>
        </w:tc>
        <w:tc>
          <w:tcPr>
            <w:tcW w:w="1266" w:type="dxa"/>
            <w:tcBorders>
              <w:top w:val="nil"/>
              <w:left w:val="nil"/>
              <w:bottom w:val="single" w:sz="5" w:space="0" w:color="000000"/>
              <w:right w:val="single" w:sz="5" w:space="0" w:color="000000"/>
            </w:tcBorders>
            <w:tcMar>
              <w:top w:w="0" w:type="dxa"/>
              <w:left w:w="80" w:type="dxa"/>
              <w:bottom w:w="0" w:type="dxa"/>
              <w:right w:w="80" w:type="dxa"/>
            </w:tcMar>
          </w:tcPr>
          <w:p w14:paraId="5B2F722A" w14:textId="77777777" w:rsidR="00A22EA1" w:rsidRPr="00AC0524" w:rsidRDefault="006D1B84">
            <w:pPr>
              <w:spacing w:after="0" w:line="276" w:lineRule="auto"/>
              <w:ind w:left="100" w:right="100"/>
              <w:jc w:val="right"/>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13</w:t>
            </w:r>
          </w:p>
        </w:tc>
        <w:tc>
          <w:tcPr>
            <w:tcW w:w="1629" w:type="dxa"/>
            <w:tcBorders>
              <w:top w:val="nil"/>
              <w:left w:val="nil"/>
              <w:bottom w:val="single" w:sz="5" w:space="0" w:color="000000"/>
              <w:right w:val="single" w:sz="5" w:space="0" w:color="000000"/>
            </w:tcBorders>
            <w:tcMar>
              <w:top w:w="0" w:type="dxa"/>
              <w:left w:w="80" w:type="dxa"/>
              <w:bottom w:w="0" w:type="dxa"/>
              <w:right w:w="80" w:type="dxa"/>
            </w:tcMar>
          </w:tcPr>
          <w:p w14:paraId="463B9790" w14:textId="77777777" w:rsidR="00A22EA1" w:rsidRPr="00AC0524" w:rsidRDefault="006D1B84">
            <w:pPr>
              <w:spacing w:after="0" w:line="276" w:lineRule="auto"/>
              <w:ind w:left="100" w:right="100"/>
              <w:jc w:val="right"/>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4</w:t>
            </w:r>
          </w:p>
        </w:tc>
        <w:tc>
          <w:tcPr>
            <w:tcW w:w="923" w:type="dxa"/>
            <w:tcBorders>
              <w:top w:val="nil"/>
              <w:left w:val="nil"/>
              <w:bottom w:val="single" w:sz="5" w:space="0" w:color="000000"/>
              <w:right w:val="single" w:sz="5" w:space="0" w:color="000000"/>
            </w:tcBorders>
            <w:tcMar>
              <w:top w:w="0" w:type="dxa"/>
              <w:left w:w="80" w:type="dxa"/>
              <w:bottom w:w="0" w:type="dxa"/>
              <w:right w:w="80" w:type="dxa"/>
            </w:tcMar>
          </w:tcPr>
          <w:p w14:paraId="77325523" w14:textId="77777777" w:rsidR="00A22EA1" w:rsidRPr="00AC0524" w:rsidRDefault="006D1B84">
            <w:pPr>
              <w:spacing w:after="0" w:line="276" w:lineRule="auto"/>
              <w:ind w:left="100" w:right="100"/>
              <w:jc w:val="right"/>
              <w:rPr>
                <w:rFonts w:ascii="Times New Roman" w:eastAsia="Times New Roman" w:hAnsi="Times New Roman" w:cs="Times New Roman"/>
                <w:sz w:val="22"/>
                <w:szCs w:val="22"/>
              </w:rPr>
            </w:pPr>
            <w:r w:rsidRPr="00AC0524">
              <w:rPr>
                <w:rFonts w:ascii="Times New Roman" w:eastAsia="Times New Roman" w:hAnsi="Times New Roman" w:cs="Times New Roman"/>
                <w:sz w:val="22"/>
                <w:szCs w:val="22"/>
              </w:rPr>
              <w:t>39</w:t>
            </w:r>
          </w:p>
        </w:tc>
      </w:tr>
    </w:tbl>
    <w:p w14:paraId="222C018C" w14:textId="77777777" w:rsidR="00A22EA1" w:rsidRPr="00AC0524" w:rsidRDefault="00A22EA1">
      <w:pPr>
        <w:spacing w:after="0" w:line="240" w:lineRule="auto"/>
        <w:jc w:val="both"/>
        <w:rPr>
          <w:rFonts w:ascii="Times New Roman" w:eastAsia="Times New Roman" w:hAnsi="Times New Roman" w:cs="Times New Roman"/>
        </w:rPr>
      </w:pPr>
    </w:p>
    <w:p w14:paraId="0D44275D" w14:textId="77777777" w:rsidR="00A22EA1" w:rsidRPr="00AC0524" w:rsidRDefault="006D1B84">
      <w:pPr>
        <w:spacing w:after="0" w:line="240" w:lineRule="auto"/>
        <w:jc w:val="center"/>
        <w:rPr>
          <w:rFonts w:ascii="Times New Roman" w:eastAsia="Times New Roman" w:hAnsi="Times New Roman" w:cs="Times New Roman"/>
        </w:rPr>
      </w:pPr>
      <w:r w:rsidRPr="00AC0524">
        <w:rPr>
          <w:rFonts w:ascii="Times New Roman" w:eastAsia="Times New Roman" w:hAnsi="Times New Roman" w:cs="Times New Roman"/>
        </w:rPr>
        <w:t>Fuente: Elaboración propia</w:t>
      </w:r>
    </w:p>
    <w:p w14:paraId="3AA8A482" w14:textId="77777777" w:rsidR="00A22EA1" w:rsidRPr="00AC0524" w:rsidRDefault="00A22EA1">
      <w:pPr>
        <w:spacing w:after="0" w:line="240" w:lineRule="auto"/>
        <w:jc w:val="both"/>
        <w:rPr>
          <w:rFonts w:ascii="Times New Roman" w:eastAsia="Times New Roman" w:hAnsi="Times New Roman" w:cs="Times New Roman"/>
        </w:rPr>
      </w:pPr>
    </w:p>
    <w:p w14:paraId="72BBD01D"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En cuanto a los estudiantes que no utilizaron herramientas de inteligencia artificial durante la realización de la Práctica Profesional, los resultados </w:t>
      </w:r>
      <w:r w:rsidRPr="00AC0524">
        <w:rPr>
          <w:rFonts w:ascii="Times New Roman" w:eastAsia="Times New Roman" w:hAnsi="Times New Roman" w:cs="Times New Roman"/>
        </w:rPr>
        <w:t>muestran diversos motivos que explican esta situación. No obstante, es importante considerar que una parte de estos estudiantes cursó la asignatura en períodos en los que las herramientas de inteligencia artificial generativa aún no estaban ampliamente dis</w:t>
      </w:r>
      <w:r w:rsidRPr="00AC0524">
        <w:rPr>
          <w:rFonts w:ascii="Times New Roman" w:eastAsia="Times New Roman" w:hAnsi="Times New Roman" w:cs="Times New Roman"/>
        </w:rPr>
        <w:t>ponibles o difundidas en el ámbito educativo. Por lo tanto, la ausencia de uso no necesariamente responde a una decisión consciente de no adoptar estas tecnologías, sino también al contexto tecnológico existente al momento de realizar la asignatura.</w:t>
      </w:r>
    </w:p>
    <w:p w14:paraId="2A2BCDEA" w14:textId="1DF1B7CE" w:rsidR="00A22EA1" w:rsidRDefault="00A22EA1">
      <w:pPr>
        <w:spacing w:after="0" w:line="240" w:lineRule="auto"/>
        <w:jc w:val="center"/>
        <w:rPr>
          <w:rFonts w:ascii="Times New Roman" w:eastAsia="Times New Roman" w:hAnsi="Times New Roman" w:cs="Times New Roman"/>
        </w:rPr>
      </w:pPr>
    </w:p>
    <w:p w14:paraId="5D250C1D" w14:textId="714E89CD" w:rsidR="00627CFC" w:rsidRDefault="00627CFC">
      <w:pPr>
        <w:spacing w:after="0" w:line="240" w:lineRule="auto"/>
        <w:jc w:val="center"/>
        <w:rPr>
          <w:rFonts w:ascii="Times New Roman" w:eastAsia="Times New Roman" w:hAnsi="Times New Roman" w:cs="Times New Roman"/>
        </w:rPr>
      </w:pPr>
    </w:p>
    <w:p w14:paraId="6D09726F" w14:textId="1E77FAFF" w:rsidR="00627CFC" w:rsidRDefault="00627CFC">
      <w:pPr>
        <w:spacing w:after="0" w:line="240" w:lineRule="auto"/>
        <w:jc w:val="center"/>
        <w:rPr>
          <w:rFonts w:ascii="Times New Roman" w:eastAsia="Times New Roman" w:hAnsi="Times New Roman" w:cs="Times New Roman"/>
        </w:rPr>
      </w:pPr>
    </w:p>
    <w:p w14:paraId="7BE4C70C" w14:textId="12B52354" w:rsidR="00627CFC" w:rsidRDefault="00627CFC">
      <w:pPr>
        <w:spacing w:after="0" w:line="240" w:lineRule="auto"/>
        <w:jc w:val="center"/>
        <w:rPr>
          <w:rFonts w:ascii="Times New Roman" w:eastAsia="Times New Roman" w:hAnsi="Times New Roman" w:cs="Times New Roman"/>
        </w:rPr>
      </w:pPr>
    </w:p>
    <w:p w14:paraId="4A190CAE" w14:textId="3E084DC5" w:rsidR="00627CFC" w:rsidRDefault="00627CFC">
      <w:pPr>
        <w:spacing w:after="0" w:line="240" w:lineRule="auto"/>
        <w:jc w:val="center"/>
        <w:rPr>
          <w:rFonts w:ascii="Times New Roman" w:eastAsia="Times New Roman" w:hAnsi="Times New Roman" w:cs="Times New Roman"/>
        </w:rPr>
      </w:pPr>
    </w:p>
    <w:p w14:paraId="5F9C613F" w14:textId="0D4B9032" w:rsidR="00627CFC" w:rsidRDefault="00627CFC">
      <w:pPr>
        <w:spacing w:after="0" w:line="240" w:lineRule="auto"/>
        <w:jc w:val="center"/>
        <w:rPr>
          <w:rFonts w:ascii="Times New Roman" w:eastAsia="Times New Roman" w:hAnsi="Times New Roman" w:cs="Times New Roman"/>
        </w:rPr>
      </w:pPr>
    </w:p>
    <w:p w14:paraId="26E78DA1" w14:textId="1C312D8F" w:rsidR="00627CFC" w:rsidRDefault="00627CFC">
      <w:pPr>
        <w:spacing w:after="0" w:line="240" w:lineRule="auto"/>
        <w:jc w:val="center"/>
        <w:rPr>
          <w:rFonts w:ascii="Times New Roman" w:eastAsia="Times New Roman" w:hAnsi="Times New Roman" w:cs="Times New Roman"/>
        </w:rPr>
      </w:pPr>
    </w:p>
    <w:p w14:paraId="25AD9926" w14:textId="0FD90440" w:rsidR="00627CFC" w:rsidRDefault="00627CFC">
      <w:pPr>
        <w:spacing w:after="0" w:line="240" w:lineRule="auto"/>
        <w:jc w:val="center"/>
        <w:rPr>
          <w:rFonts w:ascii="Times New Roman" w:eastAsia="Times New Roman" w:hAnsi="Times New Roman" w:cs="Times New Roman"/>
        </w:rPr>
      </w:pPr>
    </w:p>
    <w:p w14:paraId="1384BCA1" w14:textId="66453ADC" w:rsidR="00627CFC" w:rsidRDefault="00627CFC">
      <w:pPr>
        <w:spacing w:after="0" w:line="240" w:lineRule="auto"/>
        <w:jc w:val="center"/>
        <w:rPr>
          <w:rFonts w:ascii="Times New Roman" w:eastAsia="Times New Roman" w:hAnsi="Times New Roman" w:cs="Times New Roman"/>
        </w:rPr>
      </w:pPr>
    </w:p>
    <w:p w14:paraId="08F009FA" w14:textId="7BBB7F8D" w:rsidR="00627CFC" w:rsidRDefault="00627CFC">
      <w:pPr>
        <w:spacing w:after="0" w:line="240" w:lineRule="auto"/>
        <w:jc w:val="center"/>
        <w:rPr>
          <w:rFonts w:ascii="Times New Roman" w:eastAsia="Times New Roman" w:hAnsi="Times New Roman" w:cs="Times New Roman"/>
        </w:rPr>
      </w:pPr>
    </w:p>
    <w:p w14:paraId="63194C37" w14:textId="5C8DCDE5" w:rsidR="00627CFC" w:rsidRDefault="00627CFC">
      <w:pPr>
        <w:spacing w:after="0" w:line="240" w:lineRule="auto"/>
        <w:jc w:val="center"/>
        <w:rPr>
          <w:rFonts w:ascii="Times New Roman" w:eastAsia="Times New Roman" w:hAnsi="Times New Roman" w:cs="Times New Roman"/>
        </w:rPr>
      </w:pPr>
    </w:p>
    <w:p w14:paraId="4720A3F5" w14:textId="4A3EB8B5" w:rsidR="00627CFC" w:rsidRDefault="00627CFC">
      <w:pPr>
        <w:spacing w:after="0" w:line="240" w:lineRule="auto"/>
        <w:jc w:val="center"/>
        <w:rPr>
          <w:rFonts w:ascii="Times New Roman" w:eastAsia="Times New Roman" w:hAnsi="Times New Roman" w:cs="Times New Roman"/>
        </w:rPr>
      </w:pPr>
    </w:p>
    <w:p w14:paraId="6340D543" w14:textId="49425F8E" w:rsidR="00627CFC" w:rsidRDefault="00627CFC">
      <w:pPr>
        <w:spacing w:after="0" w:line="240" w:lineRule="auto"/>
        <w:jc w:val="center"/>
        <w:rPr>
          <w:rFonts w:ascii="Times New Roman" w:eastAsia="Times New Roman" w:hAnsi="Times New Roman" w:cs="Times New Roman"/>
        </w:rPr>
      </w:pPr>
    </w:p>
    <w:p w14:paraId="125899DD" w14:textId="77777777" w:rsidR="00627CFC" w:rsidRPr="00AC0524" w:rsidRDefault="00627CFC">
      <w:pPr>
        <w:spacing w:after="0" w:line="240" w:lineRule="auto"/>
        <w:jc w:val="center"/>
        <w:rPr>
          <w:rFonts w:ascii="Times New Roman" w:eastAsia="Times New Roman" w:hAnsi="Times New Roman" w:cs="Times New Roman"/>
        </w:rPr>
      </w:pPr>
    </w:p>
    <w:p w14:paraId="6D875AB4" w14:textId="77777777" w:rsidR="00A22EA1" w:rsidRPr="00AC0524" w:rsidRDefault="006D1B84">
      <w:pPr>
        <w:spacing w:after="0" w:line="240" w:lineRule="auto"/>
        <w:jc w:val="center"/>
        <w:rPr>
          <w:rFonts w:ascii="Times New Roman" w:eastAsia="Times New Roman" w:hAnsi="Times New Roman" w:cs="Times New Roman"/>
        </w:rPr>
      </w:pPr>
      <w:r w:rsidRPr="00AC0524">
        <w:rPr>
          <w:rFonts w:ascii="Times New Roman" w:eastAsia="Times New Roman" w:hAnsi="Times New Roman" w:cs="Times New Roman"/>
        </w:rPr>
        <w:lastRenderedPageBreak/>
        <w:t>Motiv</w:t>
      </w:r>
      <w:r w:rsidRPr="00AC0524">
        <w:rPr>
          <w:rFonts w:ascii="Times New Roman" w:eastAsia="Times New Roman" w:hAnsi="Times New Roman" w:cs="Times New Roman"/>
        </w:rPr>
        <w:t>os de la no utilización de herramientas de Inteligencia Artificial durante el cursado de la Práctica Profesional</w:t>
      </w:r>
    </w:p>
    <w:p w14:paraId="7CAF9D47" w14:textId="77777777" w:rsidR="00A22EA1" w:rsidRPr="00AC0524" w:rsidRDefault="006D1B84">
      <w:pPr>
        <w:spacing w:after="0" w:line="240" w:lineRule="auto"/>
        <w:jc w:val="both"/>
        <w:rPr>
          <w:rFonts w:ascii="Times New Roman" w:eastAsia="Times New Roman" w:hAnsi="Times New Roman" w:cs="Times New Roman"/>
          <w:b/>
          <w:bCs/>
        </w:rPr>
      </w:pPr>
      <w:r w:rsidRPr="00AC0524">
        <w:rPr>
          <w:rFonts w:ascii="Times New Roman" w:eastAsia="Times New Roman" w:hAnsi="Times New Roman" w:cs="Times New Roman"/>
          <w:b/>
          <w:bCs/>
          <w:noProof/>
          <w:lang w:val="es-AR"/>
        </w:rPr>
        <w:drawing>
          <wp:inline distT="114300" distB="114300" distL="114300" distR="114300" wp14:anchorId="07C7E156" wp14:editId="1A1C5897">
            <wp:extent cx="5399730" cy="24384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399730" cy="2438400"/>
                    </a:xfrm>
                    <a:prstGeom prst="rect">
                      <a:avLst/>
                    </a:prstGeom>
                    <a:ln/>
                  </pic:spPr>
                </pic:pic>
              </a:graphicData>
            </a:graphic>
          </wp:inline>
        </w:drawing>
      </w:r>
    </w:p>
    <w:p w14:paraId="7831B097" w14:textId="77777777" w:rsidR="00A22EA1" w:rsidRPr="00AC0524" w:rsidRDefault="006D1B84">
      <w:pPr>
        <w:spacing w:after="0" w:line="240" w:lineRule="auto"/>
        <w:jc w:val="center"/>
        <w:rPr>
          <w:rFonts w:ascii="Times New Roman" w:eastAsia="Times New Roman" w:hAnsi="Times New Roman" w:cs="Times New Roman"/>
        </w:rPr>
      </w:pPr>
      <w:r w:rsidRPr="00AC0524">
        <w:rPr>
          <w:rFonts w:ascii="Times New Roman" w:eastAsia="Times New Roman" w:hAnsi="Times New Roman" w:cs="Times New Roman"/>
        </w:rPr>
        <w:t>Fuente: Elaboración propia</w:t>
      </w:r>
    </w:p>
    <w:p w14:paraId="25507E2E" w14:textId="77777777" w:rsidR="00A22EA1" w:rsidRPr="00AC0524" w:rsidRDefault="00A22EA1">
      <w:pPr>
        <w:spacing w:after="0" w:line="240" w:lineRule="auto"/>
        <w:jc w:val="both"/>
        <w:rPr>
          <w:rFonts w:ascii="Times New Roman" w:eastAsia="Times New Roman" w:hAnsi="Times New Roman" w:cs="Times New Roman"/>
        </w:rPr>
      </w:pPr>
    </w:p>
    <w:p w14:paraId="1C055ECA"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Los resultados indican que la principal barrera para la adopción no fue una decisión consciente de rechazar la te</w:t>
      </w:r>
      <w:r w:rsidRPr="00AC0524">
        <w:rPr>
          <w:rFonts w:ascii="Times New Roman" w:eastAsia="Times New Roman" w:hAnsi="Times New Roman" w:cs="Times New Roman"/>
        </w:rPr>
        <w:t>cnología, sino el desconocimiento de este tipo de herramientas. Este hallazgo resulta coherente con los planteamientos sobre alfabetización en inteligencia artificial, ya que la falta de conocimiento acerca de la existencia y las capacidades de estas tecno</w:t>
      </w:r>
      <w:r w:rsidRPr="00AC0524">
        <w:rPr>
          <w:rFonts w:ascii="Times New Roman" w:eastAsia="Times New Roman" w:hAnsi="Times New Roman" w:cs="Times New Roman"/>
        </w:rPr>
        <w:t>logías constituye un obstáculo para su utilización. En este sentido, no se trataría de una resistencia activa a la adopción tecnológica, sino de una limitada exposición a estas herramientas. Asimismo, puede inferirse que algunos de los encuestados cursaron</w:t>
      </w:r>
      <w:r w:rsidRPr="00AC0524">
        <w:rPr>
          <w:rFonts w:ascii="Times New Roman" w:eastAsia="Times New Roman" w:hAnsi="Times New Roman" w:cs="Times New Roman"/>
        </w:rPr>
        <w:t xml:space="preserve"> la asignatura en un período previo a la masificación de la inteligencia artificial generativa, lo que permite contextualizar este desconocimiento.</w:t>
      </w:r>
    </w:p>
    <w:p w14:paraId="15122814"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Posteriormente, a los estudiantes que no utilizaron herramientas de inteligencia artificial se les consultó </w:t>
      </w:r>
      <w:r w:rsidRPr="00AC0524">
        <w:rPr>
          <w:rFonts w:ascii="Times New Roman" w:eastAsia="Times New Roman" w:hAnsi="Times New Roman" w:cs="Times New Roman"/>
        </w:rPr>
        <w:t>cuáles fueron los principales recursos empleados para desarrollar su trabajo de Práctica Profesional. Las respuestas muestran que las fuentes más utilizadas fueron la bibliografía académica, los buscadores de internet, como Google, y las consultas realizad</w:t>
      </w:r>
      <w:r w:rsidRPr="00AC0524">
        <w:rPr>
          <w:rFonts w:ascii="Times New Roman" w:eastAsia="Times New Roman" w:hAnsi="Times New Roman" w:cs="Times New Roman"/>
        </w:rPr>
        <w:t>as al tutor.</w:t>
      </w:r>
    </w:p>
    <w:p w14:paraId="74983FAF"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Asimismo, se indagó si consideraban que la inteligencia artificial podría haber resultado útil durante alguna etapa del desarrollo de la Práctica Profesional. El 83,3 % de este subgrupo respondió afirmativamente, mientras que el 16,7 % conside</w:t>
      </w:r>
      <w:r w:rsidRPr="00AC0524">
        <w:rPr>
          <w:rFonts w:ascii="Times New Roman" w:eastAsia="Times New Roman" w:hAnsi="Times New Roman" w:cs="Times New Roman"/>
        </w:rPr>
        <w:t>ró que su utilización no habría aportado beneficios. Este resultado refleja una actitud favorable hacia la incorporación de estas herramientas, aun entre quienes no las emplearon durante el cursado.</w:t>
      </w:r>
    </w:p>
    <w:p w14:paraId="0FD0142A" w14:textId="6C136D81" w:rsidR="00A22EA1" w:rsidRDefault="00A22EA1">
      <w:pPr>
        <w:spacing w:after="0" w:line="240" w:lineRule="auto"/>
        <w:jc w:val="both"/>
        <w:rPr>
          <w:rFonts w:ascii="Times New Roman" w:eastAsia="Times New Roman" w:hAnsi="Times New Roman" w:cs="Times New Roman"/>
        </w:rPr>
      </w:pPr>
    </w:p>
    <w:p w14:paraId="405CCCDF" w14:textId="432C6D24" w:rsidR="00627CFC" w:rsidRDefault="00627CFC">
      <w:pPr>
        <w:spacing w:after="0" w:line="240" w:lineRule="auto"/>
        <w:jc w:val="both"/>
        <w:rPr>
          <w:rFonts w:ascii="Times New Roman" w:eastAsia="Times New Roman" w:hAnsi="Times New Roman" w:cs="Times New Roman"/>
        </w:rPr>
      </w:pPr>
    </w:p>
    <w:p w14:paraId="1A63C7A9" w14:textId="00EF601C" w:rsidR="00627CFC" w:rsidRDefault="00627CFC">
      <w:pPr>
        <w:spacing w:after="0" w:line="240" w:lineRule="auto"/>
        <w:jc w:val="both"/>
        <w:rPr>
          <w:rFonts w:ascii="Times New Roman" w:eastAsia="Times New Roman" w:hAnsi="Times New Roman" w:cs="Times New Roman"/>
        </w:rPr>
      </w:pPr>
    </w:p>
    <w:p w14:paraId="7A46D11C" w14:textId="09D10F32" w:rsidR="00627CFC" w:rsidRDefault="00627CFC">
      <w:pPr>
        <w:spacing w:after="0" w:line="240" w:lineRule="auto"/>
        <w:jc w:val="both"/>
        <w:rPr>
          <w:rFonts w:ascii="Times New Roman" w:eastAsia="Times New Roman" w:hAnsi="Times New Roman" w:cs="Times New Roman"/>
        </w:rPr>
      </w:pPr>
    </w:p>
    <w:p w14:paraId="34409F19" w14:textId="2E2442D2" w:rsidR="00627CFC" w:rsidRDefault="00627CFC">
      <w:pPr>
        <w:spacing w:after="0" w:line="240" w:lineRule="auto"/>
        <w:jc w:val="both"/>
        <w:rPr>
          <w:rFonts w:ascii="Times New Roman" w:eastAsia="Times New Roman" w:hAnsi="Times New Roman" w:cs="Times New Roman"/>
        </w:rPr>
      </w:pPr>
    </w:p>
    <w:p w14:paraId="402449BB" w14:textId="77777777" w:rsidR="00627CFC" w:rsidRPr="00AC0524" w:rsidRDefault="00627CFC">
      <w:pPr>
        <w:spacing w:after="0" w:line="240" w:lineRule="auto"/>
        <w:jc w:val="both"/>
        <w:rPr>
          <w:rFonts w:ascii="Times New Roman" w:eastAsia="Times New Roman" w:hAnsi="Times New Roman" w:cs="Times New Roman"/>
        </w:rPr>
      </w:pPr>
    </w:p>
    <w:p w14:paraId="3CA23ED6" w14:textId="77777777" w:rsidR="00A22EA1" w:rsidRPr="00AC0524" w:rsidRDefault="00A22EA1">
      <w:pPr>
        <w:spacing w:after="0" w:line="240" w:lineRule="auto"/>
        <w:jc w:val="both"/>
        <w:rPr>
          <w:rFonts w:ascii="Times New Roman" w:eastAsia="Times New Roman" w:hAnsi="Times New Roman" w:cs="Times New Roman"/>
        </w:rPr>
      </w:pPr>
    </w:p>
    <w:p w14:paraId="37517EB2" w14:textId="77777777" w:rsidR="00A22EA1" w:rsidRPr="00AC0524" w:rsidRDefault="006D1B84">
      <w:pPr>
        <w:spacing w:after="0"/>
        <w:jc w:val="center"/>
        <w:rPr>
          <w:rFonts w:ascii="Times New Roman" w:eastAsia="Times New Roman" w:hAnsi="Times New Roman" w:cs="Times New Roman"/>
        </w:rPr>
      </w:pPr>
      <w:r w:rsidRPr="00AC0524">
        <w:rPr>
          <w:rFonts w:ascii="Times New Roman" w:eastAsia="Times New Roman" w:hAnsi="Times New Roman" w:cs="Times New Roman"/>
        </w:rPr>
        <w:lastRenderedPageBreak/>
        <w:t>Percepción de utilidad de la inteligencia artificial en</w:t>
      </w:r>
      <w:r w:rsidRPr="00AC0524">
        <w:rPr>
          <w:rFonts w:ascii="Times New Roman" w:eastAsia="Times New Roman" w:hAnsi="Times New Roman" w:cs="Times New Roman"/>
        </w:rPr>
        <w:t xml:space="preserve">tre estudiantes que no la utilizaron </w:t>
      </w:r>
    </w:p>
    <w:p w14:paraId="4C763C2B" w14:textId="77777777" w:rsidR="00A22EA1" w:rsidRPr="00AC0524" w:rsidRDefault="00A22EA1">
      <w:pPr>
        <w:spacing w:after="0" w:line="240" w:lineRule="auto"/>
        <w:jc w:val="both"/>
        <w:rPr>
          <w:rFonts w:ascii="Times New Roman" w:eastAsia="Times New Roman" w:hAnsi="Times New Roman" w:cs="Times New Roman"/>
        </w:rPr>
      </w:pPr>
    </w:p>
    <w:p w14:paraId="6EEF1EBA"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hAnsi="Times New Roman" w:cs="Times New Roman"/>
          <w:noProof/>
          <w:lang w:val="es-AR"/>
        </w:rPr>
        <w:drawing>
          <wp:anchor distT="114300" distB="114300" distL="114300" distR="114300" simplePos="0" relativeHeight="251658240" behindDoc="0" locked="0" layoutInCell="1" hidden="0" allowOverlap="1" wp14:anchorId="4C7F631C" wp14:editId="4E0A033C">
            <wp:simplePos x="0" y="0"/>
            <wp:positionH relativeFrom="column">
              <wp:posOffset>430698</wp:posOffset>
            </wp:positionH>
            <wp:positionV relativeFrom="paragraph">
              <wp:posOffset>11130</wp:posOffset>
            </wp:positionV>
            <wp:extent cx="4248785" cy="2547620"/>
            <wp:effectExtent l="0" t="0" r="0" b="0"/>
            <wp:wrapSquare wrapText="bothSides" distT="114300" distB="114300" distL="114300" distR="11430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4248785" cy="2547620"/>
                    </a:xfrm>
                    <a:prstGeom prst="rect">
                      <a:avLst/>
                    </a:prstGeom>
                    <a:ln/>
                  </pic:spPr>
                </pic:pic>
              </a:graphicData>
            </a:graphic>
          </wp:anchor>
        </w:drawing>
      </w:r>
    </w:p>
    <w:p w14:paraId="667AAEFE" w14:textId="77777777" w:rsidR="00A22EA1" w:rsidRPr="00AC0524" w:rsidRDefault="00A22EA1">
      <w:pPr>
        <w:spacing w:after="0" w:line="240" w:lineRule="auto"/>
        <w:jc w:val="both"/>
        <w:rPr>
          <w:rFonts w:ascii="Times New Roman" w:eastAsia="Times New Roman" w:hAnsi="Times New Roman" w:cs="Times New Roman"/>
        </w:rPr>
      </w:pPr>
    </w:p>
    <w:p w14:paraId="0B9835FF" w14:textId="77777777" w:rsidR="00A22EA1" w:rsidRPr="00AC0524" w:rsidRDefault="00A22EA1">
      <w:pPr>
        <w:spacing w:after="0" w:line="240" w:lineRule="auto"/>
        <w:jc w:val="both"/>
        <w:rPr>
          <w:rFonts w:ascii="Times New Roman" w:eastAsia="Times New Roman" w:hAnsi="Times New Roman" w:cs="Times New Roman"/>
        </w:rPr>
      </w:pPr>
    </w:p>
    <w:p w14:paraId="695C2471" w14:textId="77777777" w:rsidR="00A22EA1" w:rsidRPr="00AC0524" w:rsidRDefault="00A22EA1">
      <w:pPr>
        <w:spacing w:after="0" w:line="240" w:lineRule="auto"/>
        <w:jc w:val="both"/>
        <w:rPr>
          <w:rFonts w:ascii="Times New Roman" w:eastAsia="Times New Roman" w:hAnsi="Times New Roman" w:cs="Times New Roman"/>
        </w:rPr>
      </w:pPr>
    </w:p>
    <w:p w14:paraId="0EEEF4B8" w14:textId="77777777" w:rsidR="00A22EA1" w:rsidRPr="00AC0524" w:rsidRDefault="00A22EA1">
      <w:pPr>
        <w:spacing w:after="0" w:line="240" w:lineRule="auto"/>
        <w:jc w:val="both"/>
        <w:rPr>
          <w:rFonts w:ascii="Times New Roman" w:eastAsia="Times New Roman" w:hAnsi="Times New Roman" w:cs="Times New Roman"/>
        </w:rPr>
      </w:pPr>
    </w:p>
    <w:p w14:paraId="002EFF61" w14:textId="77777777" w:rsidR="00A22EA1" w:rsidRPr="00AC0524" w:rsidRDefault="00A22EA1">
      <w:pPr>
        <w:spacing w:after="0" w:line="240" w:lineRule="auto"/>
        <w:jc w:val="both"/>
        <w:rPr>
          <w:rFonts w:ascii="Times New Roman" w:eastAsia="Times New Roman" w:hAnsi="Times New Roman" w:cs="Times New Roman"/>
        </w:rPr>
      </w:pPr>
    </w:p>
    <w:p w14:paraId="2607D91F" w14:textId="77777777" w:rsidR="00A22EA1" w:rsidRPr="00AC0524" w:rsidRDefault="00A22EA1">
      <w:pPr>
        <w:spacing w:after="0" w:line="240" w:lineRule="auto"/>
        <w:jc w:val="both"/>
        <w:rPr>
          <w:rFonts w:ascii="Times New Roman" w:eastAsia="Times New Roman" w:hAnsi="Times New Roman" w:cs="Times New Roman"/>
        </w:rPr>
      </w:pPr>
    </w:p>
    <w:p w14:paraId="16214C8A" w14:textId="77777777" w:rsidR="00A22EA1" w:rsidRPr="00AC0524" w:rsidRDefault="00A22EA1">
      <w:pPr>
        <w:spacing w:after="0" w:line="240" w:lineRule="auto"/>
        <w:jc w:val="both"/>
        <w:rPr>
          <w:rFonts w:ascii="Times New Roman" w:eastAsia="Times New Roman" w:hAnsi="Times New Roman" w:cs="Times New Roman"/>
        </w:rPr>
      </w:pPr>
    </w:p>
    <w:p w14:paraId="1681F691" w14:textId="77777777" w:rsidR="00A22EA1" w:rsidRPr="00AC0524" w:rsidRDefault="00A22EA1">
      <w:pPr>
        <w:spacing w:after="0" w:line="240" w:lineRule="auto"/>
        <w:jc w:val="both"/>
        <w:rPr>
          <w:rFonts w:ascii="Times New Roman" w:eastAsia="Times New Roman" w:hAnsi="Times New Roman" w:cs="Times New Roman"/>
        </w:rPr>
      </w:pPr>
    </w:p>
    <w:p w14:paraId="12DCE781" w14:textId="77777777" w:rsidR="00A22EA1" w:rsidRPr="00AC0524" w:rsidRDefault="00A22EA1">
      <w:pPr>
        <w:spacing w:after="0" w:line="240" w:lineRule="auto"/>
        <w:jc w:val="both"/>
        <w:rPr>
          <w:rFonts w:ascii="Times New Roman" w:eastAsia="Times New Roman" w:hAnsi="Times New Roman" w:cs="Times New Roman"/>
        </w:rPr>
      </w:pPr>
    </w:p>
    <w:p w14:paraId="3FA9F6A3" w14:textId="77777777" w:rsidR="00A22EA1" w:rsidRPr="00AC0524" w:rsidRDefault="00A22EA1">
      <w:pPr>
        <w:spacing w:after="0" w:line="240" w:lineRule="auto"/>
        <w:jc w:val="both"/>
        <w:rPr>
          <w:rFonts w:ascii="Times New Roman" w:eastAsia="Times New Roman" w:hAnsi="Times New Roman" w:cs="Times New Roman"/>
        </w:rPr>
      </w:pPr>
    </w:p>
    <w:p w14:paraId="76679C95" w14:textId="77777777" w:rsidR="00A22EA1" w:rsidRPr="00AC0524" w:rsidRDefault="00A22EA1">
      <w:pPr>
        <w:spacing w:after="0" w:line="240" w:lineRule="auto"/>
        <w:jc w:val="both"/>
        <w:rPr>
          <w:rFonts w:ascii="Times New Roman" w:eastAsia="Times New Roman" w:hAnsi="Times New Roman" w:cs="Times New Roman"/>
        </w:rPr>
      </w:pPr>
    </w:p>
    <w:p w14:paraId="7FEF0A5E" w14:textId="77777777" w:rsidR="00A22EA1" w:rsidRPr="00AC0524" w:rsidRDefault="00A22EA1">
      <w:pPr>
        <w:spacing w:after="0" w:line="240" w:lineRule="auto"/>
        <w:jc w:val="both"/>
        <w:rPr>
          <w:rFonts w:ascii="Times New Roman" w:eastAsia="Times New Roman" w:hAnsi="Times New Roman" w:cs="Times New Roman"/>
        </w:rPr>
      </w:pPr>
    </w:p>
    <w:p w14:paraId="106DBD4D" w14:textId="77777777" w:rsidR="00A22EA1" w:rsidRPr="00AC0524" w:rsidRDefault="00A22EA1">
      <w:pPr>
        <w:spacing w:after="0" w:line="240" w:lineRule="auto"/>
        <w:jc w:val="both"/>
        <w:rPr>
          <w:rFonts w:ascii="Times New Roman" w:eastAsia="Times New Roman" w:hAnsi="Times New Roman" w:cs="Times New Roman"/>
        </w:rPr>
      </w:pPr>
    </w:p>
    <w:p w14:paraId="5D03DDE8" w14:textId="77777777" w:rsidR="00A22EA1" w:rsidRPr="00AC0524" w:rsidRDefault="00A22EA1">
      <w:pPr>
        <w:spacing w:after="0" w:line="240" w:lineRule="auto"/>
        <w:jc w:val="both"/>
        <w:rPr>
          <w:rFonts w:ascii="Times New Roman" w:eastAsia="Times New Roman" w:hAnsi="Times New Roman" w:cs="Times New Roman"/>
        </w:rPr>
      </w:pPr>
    </w:p>
    <w:p w14:paraId="7864EA30" w14:textId="77777777" w:rsidR="00A22EA1" w:rsidRPr="00AC0524" w:rsidRDefault="00A22EA1">
      <w:pPr>
        <w:spacing w:after="0" w:line="240" w:lineRule="auto"/>
        <w:jc w:val="both"/>
        <w:rPr>
          <w:rFonts w:ascii="Times New Roman" w:eastAsia="Times New Roman" w:hAnsi="Times New Roman" w:cs="Times New Roman"/>
        </w:rPr>
      </w:pPr>
    </w:p>
    <w:p w14:paraId="52793CA1" w14:textId="77777777" w:rsidR="00A22EA1" w:rsidRPr="00AC0524" w:rsidRDefault="006D1B84">
      <w:pPr>
        <w:spacing w:after="0" w:line="240" w:lineRule="auto"/>
        <w:jc w:val="center"/>
        <w:rPr>
          <w:rFonts w:ascii="Times New Roman" w:eastAsia="Times New Roman" w:hAnsi="Times New Roman" w:cs="Times New Roman"/>
        </w:rPr>
      </w:pPr>
      <w:r w:rsidRPr="00AC0524">
        <w:rPr>
          <w:rFonts w:ascii="Times New Roman" w:eastAsia="Times New Roman" w:hAnsi="Times New Roman" w:cs="Times New Roman"/>
        </w:rPr>
        <w:t>Fuente: Elaboración propia</w:t>
      </w:r>
    </w:p>
    <w:p w14:paraId="1017DCCF" w14:textId="77777777" w:rsidR="00A22EA1" w:rsidRPr="00AC0524" w:rsidRDefault="00A22EA1">
      <w:pPr>
        <w:spacing w:after="0" w:line="240" w:lineRule="auto"/>
        <w:jc w:val="both"/>
        <w:rPr>
          <w:rFonts w:ascii="Times New Roman" w:eastAsia="Times New Roman" w:hAnsi="Times New Roman" w:cs="Times New Roman"/>
        </w:rPr>
      </w:pPr>
    </w:p>
    <w:p w14:paraId="7E7EAF63" w14:textId="77777777" w:rsidR="00A22EA1" w:rsidRPr="00AC0524" w:rsidRDefault="00A22EA1">
      <w:pPr>
        <w:spacing w:after="0" w:line="240" w:lineRule="auto"/>
        <w:jc w:val="both"/>
        <w:rPr>
          <w:rFonts w:ascii="Times New Roman" w:eastAsia="Times New Roman" w:hAnsi="Times New Roman" w:cs="Times New Roman"/>
        </w:rPr>
      </w:pPr>
    </w:p>
    <w:p w14:paraId="5D1B6006"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A quienes respondieron afirmativamente se les consultó en qué etapa del trabajo consideraban que la inteligencia artificial habría resultado más útil. Las respuestas más </w:t>
      </w:r>
      <w:r w:rsidRPr="00AC0524">
        <w:rPr>
          <w:rFonts w:ascii="Times New Roman" w:eastAsia="Times New Roman" w:hAnsi="Times New Roman" w:cs="Times New Roman"/>
        </w:rPr>
        <w:t>frecuentes señalaron el análisis de datos y la redacción de informes, seguidas por la elaboración del plan de trabajo. En menor medida, se mencionaron la búsqueda de información y la elaboración de propuestas de mejora. Estos resultados sugieren que los es</w:t>
      </w:r>
      <w:r w:rsidRPr="00AC0524">
        <w:rPr>
          <w:rFonts w:ascii="Times New Roman" w:eastAsia="Times New Roman" w:hAnsi="Times New Roman" w:cs="Times New Roman"/>
        </w:rPr>
        <w:t>tudiantes perciben un mayor potencial de la inteligencia artificial en aquellas actividades que requieren procesamiento de información y producción escrita.</w:t>
      </w:r>
    </w:p>
    <w:p w14:paraId="7E3FB824"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Finalmente, se consultó a este grupo qué condiciones consideran necesarias para incorporar herramie</w:t>
      </w:r>
      <w:r w:rsidRPr="00AC0524">
        <w:rPr>
          <w:rFonts w:ascii="Times New Roman" w:eastAsia="Times New Roman" w:hAnsi="Times New Roman" w:cs="Times New Roman"/>
        </w:rPr>
        <w:t>ntas de inteligencia artificial en futuros estudios o capacitaciones. El análisis de las respuestas abiertas permitió identificar cuatro categorías principales:</w:t>
      </w:r>
    </w:p>
    <w:p w14:paraId="70C6B855" w14:textId="77777777" w:rsidR="00E5690A" w:rsidRPr="00AC0524" w:rsidRDefault="00E5690A">
      <w:pPr>
        <w:spacing w:after="0" w:line="240" w:lineRule="auto"/>
        <w:jc w:val="both"/>
        <w:rPr>
          <w:rFonts w:ascii="Times New Roman" w:eastAsia="Times New Roman" w:hAnsi="Times New Roman" w:cs="Times New Roman"/>
        </w:rPr>
      </w:pPr>
    </w:p>
    <w:p w14:paraId="6D8847D8" w14:textId="77777777" w:rsidR="00A22EA1" w:rsidRPr="00AC0524" w:rsidRDefault="006D1B84">
      <w:pPr>
        <w:spacing w:after="0" w:line="240" w:lineRule="auto"/>
        <w:jc w:val="both"/>
        <w:rPr>
          <w:rFonts w:ascii="Times New Roman" w:eastAsia="Times New Roman" w:hAnsi="Times New Roman" w:cs="Times New Roman"/>
          <w:b/>
          <w:bCs/>
          <w:color w:val="548DD4" w:themeColor="text2" w:themeTint="99"/>
        </w:rPr>
      </w:pPr>
      <w:r w:rsidRPr="00AC0524">
        <w:rPr>
          <w:rFonts w:ascii="Times New Roman" w:eastAsia="Times New Roman" w:hAnsi="Times New Roman" w:cs="Times New Roman"/>
          <w:b/>
          <w:bCs/>
          <w:color w:val="548DD4" w:themeColor="text2" w:themeTint="99"/>
        </w:rPr>
        <w:t>a) Uso consolidado de la IA</w:t>
      </w:r>
    </w:p>
    <w:p w14:paraId="20391298"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Varios participantes manifestaron que actualmente ya utilizan herr</w:t>
      </w:r>
      <w:r w:rsidRPr="00AC0524">
        <w:rPr>
          <w:rFonts w:ascii="Times New Roman" w:eastAsia="Times New Roman" w:hAnsi="Times New Roman" w:cs="Times New Roman"/>
        </w:rPr>
        <w:t>amientas de inteligencia artificial tanto en el ámbito laboral como en su vida cotidiana, por lo que consideran que las condiciones necesarias para su adopción ya han sido superadas.</w:t>
      </w:r>
    </w:p>
    <w:p w14:paraId="488B2510" w14:textId="77777777" w:rsidR="00A22EA1" w:rsidRPr="00AC0524" w:rsidRDefault="006D1B84">
      <w:pPr>
        <w:spacing w:after="0" w:line="240" w:lineRule="auto"/>
        <w:jc w:val="both"/>
        <w:rPr>
          <w:rFonts w:ascii="Times New Roman" w:eastAsia="Times New Roman" w:hAnsi="Times New Roman" w:cs="Times New Roman"/>
          <w:b/>
          <w:bCs/>
          <w:color w:val="548DD4" w:themeColor="text2" w:themeTint="99"/>
        </w:rPr>
      </w:pPr>
      <w:r w:rsidRPr="00AC0524">
        <w:rPr>
          <w:rFonts w:ascii="Times New Roman" w:eastAsia="Times New Roman" w:hAnsi="Times New Roman" w:cs="Times New Roman"/>
          <w:b/>
          <w:bCs/>
          <w:color w:val="548DD4" w:themeColor="text2" w:themeTint="99"/>
        </w:rPr>
        <w:t>b) Acceso y confiabilidad de la información</w:t>
      </w:r>
    </w:p>
    <w:p w14:paraId="1D19BA78"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Algunos encuestados condicion</w:t>
      </w:r>
      <w:r w:rsidRPr="00AC0524">
        <w:rPr>
          <w:rFonts w:ascii="Times New Roman" w:eastAsia="Times New Roman" w:hAnsi="Times New Roman" w:cs="Times New Roman"/>
        </w:rPr>
        <w:t xml:space="preserve">an el uso de estas herramientas a la posibilidad de acceder a ellas y, principalmente, a la confiabilidad de la información que generan. La necesidad de verificar la veracidad de los contenidos aparece como una condición relevante, expresada en respuestas </w:t>
      </w:r>
      <w:r w:rsidRPr="00AC0524">
        <w:rPr>
          <w:rFonts w:ascii="Times New Roman" w:eastAsia="Times New Roman" w:hAnsi="Times New Roman" w:cs="Times New Roman"/>
        </w:rPr>
        <w:t xml:space="preserve">como: </w:t>
      </w:r>
      <w:r w:rsidRPr="00AC0524">
        <w:rPr>
          <w:rFonts w:ascii="Times New Roman" w:eastAsia="Times New Roman" w:hAnsi="Times New Roman" w:cs="Times New Roman"/>
          <w:i/>
          <w:iCs/>
        </w:rPr>
        <w:t>"que la información sea fehaciente"</w:t>
      </w:r>
      <w:r w:rsidRPr="00AC0524">
        <w:rPr>
          <w:rFonts w:ascii="Times New Roman" w:eastAsia="Times New Roman" w:hAnsi="Times New Roman" w:cs="Times New Roman"/>
        </w:rPr>
        <w:t>.</w:t>
      </w:r>
    </w:p>
    <w:p w14:paraId="7F135765" w14:textId="77777777" w:rsidR="00A22EA1" w:rsidRPr="00AC0524" w:rsidRDefault="006D1B84">
      <w:pPr>
        <w:spacing w:after="0" w:line="240" w:lineRule="auto"/>
        <w:jc w:val="both"/>
        <w:rPr>
          <w:rFonts w:ascii="Times New Roman" w:eastAsia="Times New Roman" w:hAnsi="Times New Roman" w:cs="Times New Roman"/>
          <w:b/>
          <w:bCs/>
          <w:color w:val="548DD4" w:themeColor="text2" w:themeTint="99"/>
        </w:rPr>
      </w:pPr>
      <w:r w:rsidRPr="00AC0524">
        <w:rPr>
          <w:rFonts w:ascii="Times New Roman" w:eastAsia="Times New Roman" w:hAnsi="Times New Roman" w:cs="Times New Roman"/>
          <w:b/>
          <w:bCs/>
          <w:color w:val="548DD4" w:themeColor="text2" w:themeTint="99"/>
        </w:rPr>
        <w:t>c) IA como herramienta complementaria</w:t>
      </w:r>
    </w:p>
    <w:p w14:paraId="240CBAAC"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Otro grupo concibe la inteligencia artificial como un recurso de apoyo que debe complementar el trabajo del estudiante y no sustituirlo. Esta idea se refleja en expresiones co</w:t>
      </w:r>
      <w:r w:rsidRPr="00AC0524">
        <w:rPr>
          <w:rFonts w:ascii="Times New Roman" w:eastAsia="Times New Roman" w:hAnsi="Times New Roman" w:cs="Times New Roman"/>
        </w:rPr>
        <w:t xml:space="preserve">mo: </w:t>
      </w:r>
      <w:r w:rsidRPr="00AC0524">
        <w:rPr>
          <w:rFonts w:ascii="Times New Roman" w:eastAsia="Times New Roman" w:hAnsi="Times New Roman" w:cs="Times New Roman"/>
          <w:i/>
          <w:iCs/>
        </w:rPr>
        <w:t>"usarla para validar el trabajo que estoy realizando"</w:t>
      </w:r>
      <w:r w:rsidRPr="00AC0524">
        <w:rPr>
          <w:rFonts w:ascii="Times New Roman" w:eastAsia="Times New Roman" w:hAnsi="Times New Roman" w:cs="Times New Roman"/>
        </w:rPr>
        <w:t>.</w:t>
      </w:r>
    </w:p>
    <w:p w14:paraId="1762316D" w14:textId="77777777" w:rsidR="00A22EA1" w:rsidRPr="00AC0524" w:rsidRDefault="006D1B84">
      <w:pPr>
        <w:spacing w:after="0" w:line="240" w:lineRule="auto"/>
        <w:jc w:val="both"/>
        <w:rPr>
          <w:rFonts w:ascii="Times New Roman" w:eastAsia="Times New Roman" w:hAnsi="Times New Roman" w:cs="Times New Roman"/>
          <w:b/>
          <w:bCs/>
        </w:rPr>
      </w:pPr>
      <w:r w:rsidRPr="00AC0524">
        <w:rPr>
          <w:rFonts w:ascii="Times New Roman" w:eastAsia="Times New Roman" w:hAnsi="Times New Roman" w:cs="Times New Roman"/>
          <w:b/>
          <w:bCs/>
          <w:color w:val="548DD4" w:themeColor="text2" w:themeTint="99"/>
        </w:rPr>
        <w:lastRenderedPageBreak/>
        <w:t>d) Formación y desarrollo de competencias</w:t>
      </w:r>
    </w:p>
    <w:p w14:paraId="2D0EED61"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Por último, algunos participantes señalaron la necesidad de comprender el funcionamiento de estas herramientas antes de incorporarlas a sus actividades aca</w:t>
      </w:r>
      <w:r w:rsidRPr="00AC0524">
        <w:rPr>
          <w:rFonts w:ascii="Times New Roman" w:eastAsia="Times New Roman" w:hAnsi="Times New Roman" w:cs="Times New Roman"/>
        </w:rPr>
        <w:t xml:space="preserve">démicas o profesionales. En este sentido, destacan la importancia de recibir capacitación que permita aprovechar adecuadamente sus posibilidades, tal como se expresa en la respuesta: </w:t>
      </w:r>
      <w:r w:rsidRPr="00AC0524">
        <w:rPr>
          <w:rFonts w:ascii="Times New Roman" w:eastAsia="Times New Roman" w:hAnsi="Times New Roman" w:cs="Times New Roman"/>
          <w:i/>
          <w:iCs/>
        </w:rPr>
        <w:t>"entender el uso de estas para darle un correcto aprovechamiento"</w:t>
      </w:r>
      <w:r w:rsidRPr="00AC0524">
        <w:rPr>
          <w:rFonts w:ascii="Times New Roman" w:eastAsia="Times New Roman" w:hAnsi="Times New Roman" w:cs="Times New Roman"/>
        </w:rPr>
        <w:t>.</w:t>
      </w:r>
    </w:p>
    <w:p w14:paraId="30B5605B" w14:textId="77777777" w:rsidR="00A22EA1" w:rsidRPr="00AC0524" w:rsidRDefault="00A22EA1">
      <w:pPr>
        <w:spacing w:after="0" w:line="240" w:lineRule="auto"/>
        <w:rPr>
          <w:rFonts w:ascii="Times New Roman" w:hAnsi="Times New Roman" w:cs="Times New Roman"/>
        </w:rPr>
      </w:pPr>
    </w:p>
    <w:p w14:paraId="2614B109" w14:textId="77777777" w:rsidR="00A22EA1" w:rsidRPr="00AC0524" w:rsidRDefault="006D1B84">
      <w:pPr>
        <w:spacing w:after="0" w:line="240" w:lineRule="auto"/>
        <w:rPr>
          <w:rFonts w:ascii="Times New Roman" w:eastAsia="Times New Roman" w:hAnsi="Times New Roman" w:cs="Times New Roman"/>
          <w:b/>
          <w:bCs/>
        </w:rPr>
      </w:pPr>
      <w:r w:rsidRPr="00AC0524">
        <w:rPr>
          <w:rFonts w:ascii="Times New Roman" w:eastAsia="Times New Roman" w:hAnsi="Times New Roman" w:cs="Times New Roman"/>
          <w:b/>
          <w:bCs/>
        </w:rPr>
        <w:t xml:space="preserve">Uso </w:t>
      </w:r>
      <w:r w:rsidRPr="00AC0524">
        <w:rPr>
          <w:rFonts w:ascii="Times New Roman" w:eastAsia="Times New Roman" w:hAnsi="Times New Roman" w:cs="Times New Roman"/>
          <w:b/>
          <w:bCs/>
        </w:rPr>
        <w:t>de I.A. como apoyo en las actividades académicas</w:t>
      </w:r>
    </w:p>
    <w:p w14:paraId="02D85CF9"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El uso de herramientas de inteligencia artificial en contextos educativos no solo implica cambios en la forma de realizar tareas académicas, sino también en la percepción que los estudiantes tienen sobre su </w:t>
      </w:r>
      <w:r w:rsidRPr="00AC0524">
        <w:rPr>
          <w:rFonts w:ascii="Times New Roman" w:eastAsia="Times New Roman" w:hAnsi="Times New Roman" w:cs="Times New Roman"/>
        </w:rPr>
        <w:t>utilidad como apoyo al aprendizaje. Por este motivo, se exploró la valoración otorgada a distintos beneficios asociados al uso de la IA, tales como el ahorro de tiempo, la búsqueda de información, la mejora de la calidad de los trabajos y la comprensión de</w:t>
      </w:r>
      <w:r w:rsidRPr="00AC0524">
        <w:rPr>
          <w:rFonts w:ascii="Times New Roman" w:eastAsia="Times New Roman" w:hAnsi="Times New Roman" w:cs="Times New Roman"/>
        </w:rPr>
        <w:t xml:space="preserve"> contenidos. El análisis de estas dimensiones permite comprender de qué manera los estudiantes perciben el aporte de estas tecnologías durante el desarrollo de la asignatura Práctica Profesional.</w:t>
      </w:r>
    </w:p>
    <w:p w14:paraId="0249D025" w14:textId="77777777" w:rsidR="00A22EA1" w:rsidRPr="00AC0524" w:rsidRDefault="00A22EA1">
      <w:pPr>
        <w:spacing w:after="0" w:line="240" w:lineRule="auto"/>
        <w:jc w:val="both"/>
        <w:rPr>
          <w:rFonts w:ascii="Times New Roman" w:eastAsia="Times New Roman" w:hAnsi="Times New Roman" w:cs="Times New Roman"/>
        </w:rPr>
      </w:pPr>
    </w:p>
    <w:p w14:paraId="64C2C40D" w14:textId="77777777" w:rsidR="00A22EA1" w:rsidRPr="00AC0524" w:rsidRDefault="006D1B84">
      <w:pPr>
        <w:spacing w:after="0" w:line="240" w:lineRule="auto"/>
        <w:jc w:val="center"/>
        <w:rPr>
          <w:rFonts w:ascii="Times New Roman" w:eastAsia="Times New Roman" w:hAnsi="Times New Roman" w:cs="Times New Roman"/>
        </w:rPr>
      </w:pPr>
      <w:r w:rsidRPr="00AC0524">
        <w:rPr>
          <w:rFonts w:ascii="Times New Roman" w:eastAsia="Times New Roman" w:hAnsi="Times New Roman" w:cs="Times New Roman"/>
        </w:rPr>
        <w:t xml:space="preserve">Tabla: Valoración de los beneficios percibidos del uso </w:t>
      </w:r>
      <w:r w:rsidRPr="00AC0524">
        <w:rPr>
          <w:rFonts w:ascii="Times New Roman" w:eastAsia="Times New Roman" w:hAnsi="Times New Roman" w:cs="Times New Roman"/>
        </w:rPr>
        <w:t>de la Inteligencia Artificial como soporte académico en Práctica Profesional</w:t>
      </w:r>
    </w:p>
    <w:p w14:paraId="1EE811CD" w14:textId="77777777" w:rsidR="00A22EA1" w:rsidRPr="00AC0524" w:rsidRDefault="00A22EA1">
      <w:pPr>
        <w:spacing w:after="0" w:line="240" w:lineRule="auto"/>
        <w:jc w:val="center"/>
        <w:rPr>
          <w:rFonts w:ascii="Times New Roman" w:eastAsia="Times New Roman" w:hAnsi="Times New Roman" w:cs="Times New Roman"/>
        </w:rPr>
      </w:pPr>
    </w:p>
    <w:tbl>
      <w:tblPr>
        <w:tblStyle w:val="a0"/>
        <w:tblW w:w="6788" w:type="dxa"/>
        <w:tblInd w:w="1145" w:type="dxa"/>
        <w:tblLayout w:type="fixed"/>
        <w:tblLook w:val="0400" w:firstRow="0" w:lastRow="0" w:firstColumn="0" w:lastColumn="0" w:noHBand="0" w:noVBand="1"/>
      </w:tblPr>
      <w:tblGrid>
        <w:gridCol w:w="3210"/>
        <w:gridCol w:w="255"/>
        <w:gridCol w:w="360"/>
        <w:gridCol w:w="435"/>
        <w:gridCol w:w="480"/>
        <w:gridCol w:w="1215"/>
        <w:gridCol w:w="833"/>
      </w:tblGrid>
      <w:tr w:rsidR="00A22EA1" w:rsidRPr="00AC0524" w14:paraId="1CD6C97C" w14:textId="77777777">
        <w:trPr>
          <w:trHeight w:val="264"/>
        </w:trPr>
        <w:tc>
          <w:tcPr>
            <w:tcW w:w="3210" w:type="dxa"/>
            <w:vMerge w:val="restart"/>
            <w:tcBorders>
              <w:top w:val="single" w:sz="4" w:space="0" w:color="000000"/>
              <w:left w:val="single" w:sz="4" w:space="0" w:color="000000"/>
              <w:bottom w:val="single" w:sz="4" w:space="0" w:color="000000"/>
              <w:right w:val="single" w:sz="4" w:space="0" w:color="000000"/>
            </w:tcBorders>
            <w:vAlign w:val="center"/>
          </w:tcPr>
          <w:p w14:paraId="47FF9F3E" w14:textId="77777777" w:rsidR="00A22EA1" w:rsidRPr="00AC0524" w:rsidRDefault="006D1B84">
            <w:pPr>
              <w:spacing w:after="0" w:line="240" w:lineRule="auto"/>
              <w:jc w:val="center"/>
              <w:rPr>
                <w:rFonts w:ascii="Times New Roman" w:eastAsia="Times New Roman" w:hAnsi="Times New Roman" w:cs="Times New Roman"/>
                <w:b/>
                <w:bCs/>
                <w:color w:val="000000"/>
                <w:sz w:val="20"/>
                <w:szCs w:val="20"/>
              </w:rPr>
            </w:pPr>
            <w:r w:rsidRPr="00AC0524">
              <w:rPr>
                <w:rFonts w:ascii="Times New Roman" w:eastAsia="Times New Roman" w:hAnsi="Times New Roman" w:cs="Times New Roman"/>
                <w:b/>
                <w:bCs/>
                <w:color w:val="000000"/>
                <w:sz w:val="20"/>
                <w:szCs w:val="20"/>
              </w:rPr>
              <w:t>La I.A. como soporte académico</w:t>
            </w:r>
          </w:p>
        </w:tc>
        <w:tc>
          <w:tcPr>
            <w:tcW w:w="3578" w:type="dxa"/>
            <w:gridSpan w:val="6"/>
            <w:tcBorders>
              <w:top w:val="single" w:sz="4" w:space="0" w:color="000000"/>
              <w:left w:val="nil"/>
              <w:bottom w:val="single" w:sz="4" w:space="0" w:color="000000"/>
              <w:right w:val="single" w:sz="4" w:space="0" w:color="000000"/>
            </w:tcBorders>
            <w:vAlign w:val="bottom"/>
          </w:tcPr>
          <w:p w14:paraId="348CE916" w14:textId="77777777" w:rsidR="00A22EA1" w:rsidRPr="00AC0524" w:rsidRDefault="006D1B84">
            <w:pPr>
              <w:spacing w:after="0" w:line="240" w:lineRule="auto"/>
              <w:jc w:val="center"/>
              <w:rPr>
                <w:rFonts w:ascii="Times New Roman" w:eastAsia="Times New Roman" w:hAnsi="Times New Roman" w:cs="Times New Roman"/>
                <w:b/>
                <w:bCs/>
                <w:color w:val="000000"/>
                <w:sz w:val="20"/>
                <w:szCs w:val="20"/>
              </w:rPr>
            </w:pPr>
            <w:r w:rsidRPr="00AC0524">
              <w:rPr>
                <w:rFonts w:ascii="Times New Roman" w:eastAsia="Times New Roman" w:hAnsi="Times New Roman" w:cs="Times New Roman"/>
                <w:b/>
                <w:bCs/>
                <w:color w:val="000000"/>
                <w:sz w:val="20"/>
                <w:szCs w:val="20"/>
              </w:rPr>
              <w:t>Valoración</w:t>
            </w:r>
          </w:p>
        </w:tc>
      </w:tr>
      <w:tr w:rsidR="00A22EA1" w:rsidRPr="00AC0524" w14:paraId="2D2F2701" w14:textId="77777777">
        <w:trPr>
          <w:trHeight w:val="264"/>
        </w:trPr>
        <w:tc>
          <w:tcPr>
            <w:tcW w:w="3210" w:type="dxa"/>
            <w:vMerge/>
            <w:tcBorders>
              <w:top w:val="single" w:sz="4" w:space="0" w:color="000000"/>
              <w:left w:val="single" w:sz="4" w:space="0" w:color="000000"/>
              <w:bottom w:val="single" w:sz="4" w:space="0" w:color="000000"/>
              <w:right w:val="single" w:sz="4" w:space="0" w:color="000000"/>
            </w:tcBorders>
            <w:vAlign w:val="center"/>
          </w:tcPr>
          <w:p w14:paraId="76FC6160" w14:textId="77777777" w:rsidR="00A22EA1" w:rsidRPr="00AC0524" w:rsidRDefault="00A22EA1">
            <w:pPr>
              <w:widowControl w:val="0"/>
              <w:pBdr>
                <w:top w:val="nil"/>
                <w:left w:val="nil"/>
                <w:bottom w:val="nil"/>
                <w:right w:val="nil"/>
                <w:between w:val="nil"/>
              </w:pBdr>
              <w:spacing w:after="0" w:line="276" w:lineRule="auto"/>
              <w:rPr>
                <w:rFonts w:ascii="Times New Roman" w:eastAsia="Times New Roman" w:hAnsi="Times New Roman" w:cs="Times New Roman"/>
                <w:b/>
                <w:bCs/>
                <w:color w:val="000000"/>
                <w:sz w:val="20"/>
                <w:szCs w:val="20"/>
              </w:rPr>
            </w:pPr>
          </w:p>
        </w:tc>
        <w:tc>
          <w:tcPr>
            <w:tcW w:w="255" w:type="dxa"/>
            <w:tcBorders>
              <w:top w:val="nil"/>
              <w:left w:val="nil"/>
              <w:bottom w:val="single" w:sz="4" w:space="0" w:color="000000"/>
              <w:right w:val="single" w:sz="4" w:space="0" w:color="000000"/>
            </w:tcBorders>
            <w:vAlign w:val="bottom"/>
          </w:tcPr>
          <w:p w14:paraId="4B309D14" w14:textId="77777777" w:rsidR="00A22EA1" w:rsidRPr="00AC0524" w:rsidRDefault="006D1B84">
            <w:pPr>
              <w:spacing w:after="0" w:line="240" w:lineRule="auto"/>
              <w:jc w:val="center"/>
              <w:rPr>
                <w:rFonts w:ascii="Times New Roman" w:eastAsia="Times New Roman" w:hAnsi="Times New Roman" w:cs="Times New Roman"/>
                <w:b/>
                <w:bCs/>
                <w:color w:val="000000"/>
                <w:sz w:val="20"/>
                <w:szCs w:val="20"/>
              </w:rPr>
            </w:pPr>
            <w:r w:rsidRPr="00AC0524">
              <w:rPr>
                <w:rFonts w:ascii="Times New Roman" w:eastAsia="Times New Roman" w:hAnsi="Times New Roman" w:cs="Times New Roman"/>
                <w:b/>
                <w:bCs/>
                <w:color w:val="000000"/>
                <w:sz w:val="20"/>
                <w:szCs w:val="20"/>
              </w:rPr>
              <w:t>1</w:t>
            </w:r>
          </w:p>
        </w:tc>
        <w:tc>
          <w:tcPr>
            <w:tcW w:w="360" w:type="dxa"/>
            <w:tcBorders>
              <w:top w:val="nil"/>
              <w:left w:val="nil"/>
              <w:bottom w:val="single" w:sz="4" w:space="0" w:color="000000"/>
              <w:right w:val="single" w:sz="4" w:space="0" w:color="000000"/>
            </w:tcBorders>
            <w:vAlign w:val="bottom"/>
          </w:tcPr>
          <w:p w14:paraId="2306F630" w14:textId="77777777" w:rsidR="00A22EA1" w:rsidRPr="00AC0524" w:rsidRDefault="006D1B84">
            <w:pPr>
              <w:spacing w:after="0" w:line="240" w:lineRule="auto"/>
              <w:jc w:val="center"/>
              <w:rPr>
                <w:rFonts w:ascii="Times New Roman" w:eastAsia="Times New Roman" w:hAnsi="Times New Roman" w:cs="Times New Roman"/>
                <w:b/>
                <w:bCs/>
                <w:color w:val="000000"/>
                <w:sz w:val="20"/>
                <w:szCs w:val="20"/>
              </w:rPr>
            </w:pPr>
            <w:r w:rsidRPr="00AC0524">
              <w:rPr>
                <w:rFonts w:ascii="Times New Roman" w:eastAsia="Times New Roman" w:hAnsi="Times New Roman" w:cs="Times New Roman"/>
                <w:b/>
                <w:bCs/>
                <w:color w:val="000000"/>
                <w:sz w:val="20"/>
                <w:szCs w:val="20"/>
              </w:rPr>
              <w:t>2</w:t>
            </w:r>
          </w:p>
        </w:tc>
        <w:tc>
          <w:tcPr>
            <w:tcW w:w="435" w:type="dxa"/>
            <w:tcBorders>
              <w:top w:val="nil"/>
              <w:left w:val="nil"/>
              <w:bottom w:val="single" w:sz="4" w:space="0" w:color="000000"/>
              <w:right w:val="single" w:sz="4" w:space="0" w:color="000000"/>
            </w:tcBorders>
            <w:vAlign w:val="bottom"/>
          </w:tcPr>
          <w:p w14:paraId="5D1F54D2" w14:textId="77777777" w:rsidR="00A22EA1" w:rsidRPr="00AC0524" w:rsidRDefault="006D1B84">
            <w:pPr>
              <w:spacing w:after="0" w:line="240" w:lineRule="auto"/>
              <w:jc w:val="center"/>
              <w:rPr>
                <w:rFonts w:ascii="Times New Roman" w:eastAsia="Times New Roman" w:hAnsi="Times New Roman" w:cs="Times New Roman"/>
                <w:b/>
                <w:bCs/>
                <w:color w:val="000000"/>
                <w:sz w:val="20"/>
                <w:szCs w:val="20"/>
              </w:rPr>
            </w:pPr>
            <w:r w:rsidRPr="00AC0524">
              <w:rPr>
                <w:rFonts w:ascii="Times New Roman" w:eastAsia="Times New Roman" w:hAnsi="Times New Roman" w:cs="Times New Roman"/>
                <w:b/>
                <w:bCs/>
                <w:color w:val="000000"/>
                <w:sz w:val="20"/>
                <w:szCs w:val="20"/>
              </w:rPr>
              <w:t>3</w:t>
            </w:r>
          </w:p>
        </w:tc>
        <w:tc>
          <w:tcPr>
            <w:tcW w:w="480" w:type="dxa"/>
            <w:tcBorders>
              <w:top w:val="nil"/>
              <w:left w:val="nil"/>
              <w:bottom w:val="single" w:sz="4" w:space="0" w:color="000000"/>
              <w:right w:val="single" w:sz="4" w:space="0" w:color="000000"/>
            </w:tcBorders>
            <w:vAlign w:val="bottom"/>
          </w:tcPr>
          <w:p w14:paraId="1605DDC6" w14:textId="77777777" w:rsidR="00A22EA1" w:rsidRPr="00AC0524" w:rsidRDefault="006D1B84">
            <w:pPr>
              <w:spacing w:after="0" w:line="240" w:lineRule="auto"/>
              <w:jc w:val="center"/>
              <w:rPr>
                <w:rFonts w:ascii="Times New Roman" w:eastAsia="Times New Roman" w:hAnsi="Times New Roman" w:cs="Times New Roman"/>
                <w:b/>
                <w:bCs/>
                <w:color w:val="000000"/>
                <w:sz w:val="20"/>
                <w:szCs w:val="20"/>
              </w:rPr>
            </w:pPr>
            <w:r w:rsidRPr="00AC0524">
              <w:rPr>
                <w:rFonts w:ascii="Times New Roman" w:eastAsia="Times New Roman" w:hAnsi="Times New Roman" w:cs="Times New Roman"/>
                <w:b/>
                <w:bCs/>
                <w:color w:val="000000"/>
                <w:sz w:val="20"/>
                <w:szCs w:val="20"/>
              </w:rPr>
              <w:t>4</w:t>
            </w:r>
          </w:p>
        </w:tc>
        <w:tc>
          <w:tcPr>
            <w:tcW w:w="1215" w:type="dxa"/>
            <w:tcBorders>
              <w:top w:val="nil"/>
              <w:left w:val="nil"/>
              <w:bottom w:val="single" w:sz="4" w:space="0" w:color="000000"/>
              <w:right w:val="single" w:sz="4" w:space="0" w:color="000000"/>
            </w:tcBorders>
            <w:vAlign w:val="bottom"/>
          </w:tcPr>
          <w:p w14:paraId="7A19B477" w14:textId="77777777" w:rsidR="00A22EA1" w:rsidRPr="00AC0524" w:rsidRDefault="006D1B84">
            <w:pPr>
              <w:spacing w:after="0" w:line="240" w:lineRule="auto"/>
              <w:jc w:val="center"/>
              <w:rPr>
                <w:rFonts w:ascii="Times New Roman" w:eastAsia="Times New Roman" w:hAnsi="Times New Roman" w:cs="Times New Roman"/>
                <w:b/>
                <w:bCs/>
                <w:color w:val="000000"/>
                <w:sz w:val="20"/>
                <w:szCs w:val="20"/>
              </w:rPr>
            </w:pPr>
            <w:r w:rsidRPr="00AC0524">
              <w:rPr>
                <w:rFonts w:ascii="Times New Roman" w:eastAsia="Times New Roman" w:hAnsi="Times New Roman" w:cs="Times New Roman"/>
                <w:b/>
                <w:bCs/>
                <w:color w:val="000000"/>
                <w:sz w:val="20"/>
                <w:szCs w:val="20"/>
              </w:rPr>
              <w:t>Mediana</w:t>
            </w:r>
          </w:p>
        </w:tc>
        <w:tc>
          <w:tcPr>
            <w:tcW w:w="833" w:type="dxa"/>
            <w:tcBorders>
              <w:top w:val="nil"/>
              <w:left w:val="nil"/>
              <w:bottom w:val="single" w:sz="4" w:space="0" w:color="000000"/>
              <w:right w:val="single" w:sz="4" w:space="0" w:color="000000"/>
            </w:tcBorders>
            <w:vAlign w:val="bottom"/>
          </w:tcPr>
          <w:p w14:paraId="472D3AA2" w14:textId="77777777" w:rsidR="00A22EA1" w:rsidRPr="00AC0524" w:rsidRDefault="006D1B84">
            <w:pPr>
              <w:spacing w:after="0" w:line="240" w:lineRule="auto"/>
              <w:jc w:val="center"/>
              <w:rPr>
                <w:rFonts w:ascii="Times New Roman" w:eastAsia="Times New Roman" w:hAnsi="Times New Roman" w:cs="Times New Roman"/>
                <w:b/>
                <w:bCs/>
                <w:color w:val="000000"/>
                <w:sz w:val="20"/>
                <w:szCs w:val="20"/>
              </w:rPr>
            </w:pPr>
            <w:r w:rsidRPr="00AC0524">
              <w:rPr>
                <w:rFonts w:ascii="Times New Roman" w:eastAsia="Times New Roman" w:hAnsi="Times New Roman" w:cs="Times New Roman"/>
                <w:b/>
                <w:bCs/>
                <w:color w:val="000000"/>
                <w:sz w:val="20"/>
                <w:szCs w:val="20"/>
              </w:rPr>
              <w:t>Media</w:t>
            </w:r>
          </w:p>
        </w:tc>
      </w:tr>
      <w:tr w:rsidR="00A22EA1" w:rsidRPr="00AC0524" w14:paraId="616BF547" w14:textId="77777777">
        <w:trPr>
          <w:trHeight w:val="264"/>
        </w:trPr>
        <w:tc>
          <w:tcPr>
            <w:tcW w:w="3210" w:type="dxa"/>
            <w:tcBorders>
              <w:top w:val="nil"/>
              <w:left w:val="single" w:sz="4" w:space="0" w:color="000000"/>
              <w:bottom w:val="single" w:sz="4" w:space="0" w:color="000000"/>
              <w:right w:val="single" w:sz="4" w:space="0" w:color="000000"/>
            </w:tcBorders>
            <w:vAlign w:val="bottom"/>
          </w:tcPr>
          <w:p w14:paraId="04F81627" w14:textId="77777777" w:rsidR="00A22EA1" w:rsidRPr="00AC0524" w:rsidRDefault="006D1B84">
            <w:pPr>
              <w:spacing w:after="0" w:line="240" w:lineRule="auto"/>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Ahorro de tiempo</w:t>
            </w:r>
          </w:p>
        </w:tc>
        <w:tc>
          <w:tcPr>
            <w:tcW w:w="255" w:type="dxa"/>
            <w:tcBorders>
              <w:top w:val="nil"/>
              <w:left w:val="nil"/>
              <w:bottom w:val="single" w:sz="4" w:space="0" w:color="000000"/>
              <w:right w:val="single" w:sz="4" w:space="0" w:color="000000"/>
            </w:tcBorders>
            <w:vAlign w:val="bottom"/>
          </w:tcPr>
          <w:p w14:paraId="3C767FE7"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0</w:t>
            </w:r>
          </w:p>
        </w:tc>
        <w:tc>
          <w:tcPr>
            <w:tcW w:w="360" w:type="dxa"/>
            <w:tcBorders>
              <w:top w:val="nil"/>
              <w:left w:val="nil"/>
              <w:bottom w:val="single" w:sz="4" w:space="0" w:color="000000"/>
              <w:right w:val="single" w:sz="4" w:space="0" w:color="000000"/>
            </w:tcBorders>
            <w:vAlign w:val="bottom"/>
          </w:tcPr>
          <w:p w14:paraId="2915A16D"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1</w:t>
            </w:r>
          </w:p>
        </w:tc>
        <w:tc>
          <w:tcPr>
            <w:tcW w:w="435" w:type="dxa"/>
            <w:tcBorders>
              <w:top w:val="nil"/>
              <w:left w:val="nil"/>
              <w:bottom w:val="single" w:sz="4" w:space="0" w:color="000000"/>
              <w:right w:val="single" w:sz="4" w:space="0" w:color="000000"/>
            </w:tcBorders>
            <w:vAlign w:val="bottom"/>
          </w:tcPr>
          <w:p w14:paraId="3DDEAAA4"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5</w:t>
            </w:r>
          </w:p>
        </w:tc>
        <w:tc>
          <w:tcPr>
            <w:tcW w:w="480" w:type="dxa"/>
            <w:tcBorders>
              <w:top w:val="nil"/>
              <w:left w:val="nil"/>
              <w:bottom w:val="single" w:sz="4" w:space="0" w:color="000000"/>
              <w:right w:val="single" w:sz="4" w:space="0" w:color="000000"/>
            </w:tcBorders>
            <w:vAlign w:val="bottom"/>
          </w:tcPr>
          <w:p w14:paraId="22451977"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17</w:t>
            </w:r>
          </w:p>
        </w:tc>
        <w:tc>
          <w:tcPr>
            <w:tcW w:w="1215" w:type="dxa"/>
            <w:tcBorders>
              <w:top w:val="nil"/>
              <w:left w:val="nil"/>
              <w:bottom w:val="single" w:sz="4" w:space="0" w:color="000000"/>
              <w:right w:val="single" w:sz="4" w:space="0" w:color="000000"/>
            </w:tcBorders>
            <w:vAlign w:val="bottom"/>
          </w:tcPr>
          <w:p w14:paraId="4FEEB36F"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4.00</w:t>
            </w:r>
          </w:p>
        </w:tc>
        <w:tc>
          <w:tcPr>
            <w:tcW w:w="833" w:type="dxa"/>
            <w:tcBorders>
              <w:top w:val="nil"/>
              <w:left w:val="nil"/>
              <w:bottom w:val="single" w:sz="4" w:space="0" w:color="000000"/>
              <w:right w:val="single" w:sz="4" w:space="0" w:color="000000"/>
            </w:tcBorders>
            <w:vAlign w:val="bottom"/>
          </w:tcPr>
          <w:p w14:paraId="136694ED"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3.70</w:t>
            </w:r>
          </w:p>
        </w:tc>
      </w:tr>
      <w:tr w:rsidR="00A22EA1" w:rsidRPr="00AC0524" w14:paraId="706470A2" w14:textId="77777777">
        <w:trPr>
          <w:trHeight w:val="264"/>
        </w:trPr>
        <w:tc>
          <w:tcPr>
            <w:tcW w:w="3210" w:type="dxa"/>
            <w:tcBorders>
              <w:top w:val="nil"/>
              <w:left w:val="single" w:sz="4" w:space="0" w:color="000000"/>
              <w:bottom w:val="single" w:sz="4" w:space="0" w:color="000000"/>
              <w:right w:val="single" w:sz="4" w:space="0" w:color="000000"/>
            </w:tcBorders>
            <w:vAlign w:val="bottom"/>
          </w:tcPr>
          <w:p w14:paraId="05AD92F1" w14:textId="77777777" w:rsidR="00A22EA1" w:rsidRPr="00AC0524" w:rsidRDefault="006D1B84">
            <w:pPr>
              <w:spacing w:after="0" w:line="240" w:lineRule="auto"/>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Búsqueda de información</w:t>
            </w:r>
          </w:p>
        </w:tc>
        <w:tc>
          <w:tcPr>
            <w:tcW w:w="255" w:type="dxa"/>
            <w:tcBorders>
              <w:top w:val="nil"/>
              <w:left w:val="nil"/>
              <w:bottom w:val="single" w:sz="4" w:space="0" w:color="000000"/>
              <w:right w:val="single" w:sz="4" w:space="0" w:color="000000"/>
            </w:tcBorders>
            <w:vAlign w:val="bottom"/>
          </w:tcPr>
          <w:p w14:paraId="6EEADB79"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1</w:t>
            </w:r>
          </w:p>
        </w:tc>
        <w:tc>
          <w:tcPr>
            <w:tcW w:w="360" w:type="dxa"/>
            <w:tcBorders>
              <w:top w:val="nil"/>
              <w:left w:val="nil"/>
              <w:bottom w:val="single" w:sz="4" w:space="0" w:color="000000"/>
              <w:right w:val="single" w:sz="4" w:space="0" w:color="000000"/>
            </w:tcBorders>
            <w:vAlign w:val="bottom"/>
          </w:tcPr>
          <w:p w14:paraId="42F2AC70"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4</w:t>
            </w:r>
          </w:p>
        </w:tc>
        <w:tc>
          <w:tcPr>
            <w:tcW w:w="435" w:type="dxa"/>
            <w:tcBorders>
              <w:top w:val="nil"/>
              <w:left w:val="nil"/>
              <w:bottom w:val="single" w:sz="4" w:space="0" w:color="000000"/>
              <w:right w:val="single" w:sz="4" w:space="0" w:color="000000"/>
            </w:tcBorders>
            <w:vAlign w:val="bottom"/>
          </w:tcPr>
          <w:p w14:paraId="72CE2BB6"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4</w:t>
            </w:r>
          </w:p>
        </w:tc>
        <w:tc>
          <w:tcPr>
            <w:tcW w:w="480" w:type="dxa"/>
            <w:tcBorders>
              <w:top w:val="nil"/>
              <w:left w:val="nil"/>
              <w:bottom w:val="single" w:sz="4" w:space="0" w:color="000000"/>
              <w:right w:val="single" w:sz="4" w:space="0" w:color="000000"/>
            </w:tcBorders>
            <w:vAlign w:val="bottom"/>
          </w:tcPr>
          <w:p w14:paraId="6A6FDBF4"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14</w:t>
            </w:r>
          </w:p>
        </w:tc>
        <w:tc>
          <w:tcPr>
            <w:tcW w:w="1215" w:type="dxa"/>
            <w:tcBorders>
              <w:top w:val="nil"/>
              <w:left w:val="nil"/>
              <w:bottom w:val="single" w:sz="4" w:space="0" w:color="000000"/>
              <w:right w:val="single" w:sz="4" w:space="0" w:color="000000"/>
            </w:tcBorders>
            <w:vAlign w:val="bottom"/>
          </w:tcPr>
          <w:p w14:paraId="6055FCC6"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4.00</w:t>
            </w:r>
          </w:p>
        </w:tc>
        <w:tc>
          <w:tcPr>
            <w:tcW w:w="833" w:type="dxa"/>
            <w:tcBorders>
              <w:top w:val="nil"/>
              <w:left w:val="nil"/>
              <w:bottom w:val="single" w:sz="4" w:space="0" w:color="000000"/>
              <w:right w:val="single" w:sz="4" w:space="0" w:color="000000"/>
            </w:tcBorders>
            <w:vAlign w:val="bottom"/>
          </w:tcPr>
          <w:p w14:paraId="5DCF2FAA"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3.35</w:t>
            </w:r>
          </w:p>
        </w:tc>
      </w:tr>
      <w:tr w:rsidR="00A22EA1" w:rsidRPr="00AC0524" w14:paraId="571FAA7F" w14:textId="77777777">
        <w:trPr>
          <w:trHeight w:val="264"/>
        </w:trPr>
        <w:tc>
          <w:tcPr>
            <w:tcW w:w="3210" w:type="dxa"/>
            <w:tcBorders>
              <w:top w:val="nil"/>
              <w:left w:val="single" w:sz="4" w:space="0" w:color="000000"/>
              <w:bottom w:val="single" w:sz="4" w:space="0" w:color="000000"/>
              <w:right w:val="single" w:sz="4" w:space="0" w:color="000000"/>
            </w:tcBorders>
            <w:vAlign w:val="bottom"/>
          </w:tcPr>
          <w:p w14:paraId="5841FBEC" w14:textId="77777777" w:rsidR="00A22EA1" w:rsidRPr="00AC0524" w:rsidRDefault="006D1B84">
            <w:pPr>
              <w:spacing w:after="0" w:line="240" w:lineRule="auto"/>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Mejora de la calidad</w:t>
            </w:r>
          </w:p>
        </w:tc>
        <w:tc>
          <w:tcPr>
            <w:tcW w:w="255" w:type="dxa"/>
            <w:tcBorders>
              <w:top w:val="nil"/>
              <w:left w:val="nil"/>
              <w:bottom w:val="single" w:sz="4" w:space="0" w:color="000000"/>
              <w:right w:val="single" w:sz="4" w:space="0" w:color="000000"/>
            </w:tcBorders>
            <w:vAlign w:val="bottom"/>
          </w:tcPr>
          <w:p w14:paraId="766A7D59"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1</w:t>
            </w:r>
          </w:p>
        </w:tc>
        <w:tc>
          <w:tcPr>
            <w:tcW w:w="360" w:type="dxa"/>
            <w:tcBorders>
              <w:top w:val="nil"/>
              <w:left w:val="nil"/>
              <w:bottom w:val="single" w:sz="4" w:space="0" w:color="000000"/>
              <w:right w:val="single" w:sz="4" w:space="0" w:color="000000"/>
            </w:tcBorders>
            <w:vAlign w:val="bottom"/>
          </w:tcPr>
          <w:p w14:paraId="6E57BFC2"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11</w:t>
            </w:r>
          </w:p>
        </w:tc>
        <w:tc>
          <w:tcPr>
            <w:tcW w:w="435" w:type="dxa"/>
            <w:tcBorders>
              <w:top w:val="nil"/>
              <w:left w:val="nil"/>
              <w:bottom w:val="single" w:sz="4" w:space="0" w:color="000000"/>
              <w:right w:val="single" w:sz="4" w:space="0" w:color="000000"/>
            </w:tcBorders>
            <w:vAlign w:val="bottom"/>
          </w:tcPr>
          <w:p w14:paraId="37645C34"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23</w:t>
            </w:r>
          </w:p>
        </w:tc>
        <w:tc>
          <w:tcPr>
            <w:tcW w:w="480" w:type="dxa"/>
            <w:tcBorders>
              <w:top w:val="nil"/>
              <w:left w:val="nil"/>
              <w:bottom w:val="single" w:sz="4" w:space="0" w:color="000000"/>
              <w:right w:val="single" w:sz="4" w:space="0" w:color="000000"/>
            </w:tcBorders>
            <w:vAlign w:val="bottom"/>
          </w:tcPr>
          <w:p w14:paraId="203211EE"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25</w:t>
            </w:r>
          </w:p>
        </w:tc>
        <w:tc>
          <w:tcPr>
            <w:tcW w:w="1215" w:type="dxa"/>
            <w:tcBorders>
              <w:top w:val="nil"/>
              <w:left w:val="nil"/>
              <w:bottom w:val="single" w:sz="4" w:space="0" w:color="000000"/>
              <w:right w:val="single" w:sz="4" w:space="0" w:color="000000"/>
            </w:tcBorders>
            <w:vAlign w:val="bottom"/>
          </w:tcPr>
          <w:p w14:paraId="3BE6A589"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3.00</w:t>
            </w:r>
          </w:p>
        </w:tc>
        <w:tc>
          <w:tcPr>
            <w:tcW w:w="833" w:type="dxa"/>
            <w:tcBorders>
              <w:top w:val="nil"/>
              <w:left w:val="nil"/>
              <w:bottom w:val="single" w:sz="4" w:space="0" w:color="000000"/>
              <w:right w:val="single" w:sz="4" w:space="0" w:color="000000"/>
            </w:tcBorders>
            <w:vAlign w:val="bottom"/>
          </w:tcPr>
          <w:p w14:paraId="1A695CF4"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3.13</w:t>
            </w:r>
          </w:p>
        </w:tc>
      </w:tr>
      <w:tr w:rsidR="00A22EA1" w:rsidRPr="00AC0524" w14:paraId="2DDB7429" w14:textId="77777777">
        <w:trPr>
          <w:trHeight w:val="264"/>
        </w:trPr>
        <w:tc>
          <w:tcPr>
            <w:tcW w:w="3210" w:type="dxa"/>
            <w:tcBorders>
              <w:top w:val="nil"/>
              <w:left w:val="single" w:sz="4" w:space="0" w:color="000000"/>
              <w:bottom w:val="single" w:sz="4" w:space="0" w:color="000000"/>
              <w:right w:val="single" w:sz="4" w:space="0" w:color="000000"/>
            </w:tcBorders>
            <w:vAlign w:val="bottom"/>
          </w:tcPr>
          <w:p w14:paraId="74DCAA44" w14:textId="77777777" w:rsidR="00A22EA1" w:rsidRPr="00AC0524" w:rsidRDefault="006D1B84">
            <w:pPr>
              <w:spacing w:after="0" w:line="240" w:lineRule="auto"/>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Comprensión de contenidos</w:t>
            </w:r>
          </w:p>
        </w:tc>
        <w:tc>
          <w:tcPr>
            <w:tcW w:w="255" w:type="dxa"/>
            <w:tcBorders>
              <w:top w:val="nil"/>
              <w:left w:val="nil"/>
              <w:bottom w:val="single" w:sz="4" w:space="0" w:color="000000"/>
              <w:right w:val="single" w:sz="4" w:space="0" w:color="000000"/>
            </w:tcBorders>
            <w:vAlign w:val="bottom"/>
          </w:tcPr>
          <w:p w14:paraId="507CF4A1"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1</w:t>
            </w:r>
          </w:p>
        </w:tc>
        <w:tc>
          <w:tcPr>
            <w:tcW w:w="360" w:type="dxa"/>
            <w:tcBorders>
              <w:top w:val="nil"/>
              <w:left w:val="nil"/>
              <w:bottom w:val="single" w:sz="4" w:space="0" w:color="000000"/>
              <w:right w:val="single" w:sz="4" w:space="0" w:color="000000"/>
            </w:tcBorders>
            <w:vAlign w:val="bottom"/>
          </w:tcPr>
          <w:p w14:paraId="64C19D20"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9</w:t>
            </w:r>
          </w:p>
        </w:tc>
        <w:tc>
          <w:tcPr>
            <w:tcW w:w="435" w:type="dxa"/>
            <w:tcBorders>
              <w:top w:val="nil"/>
              <w:left w:val="nil"/>
              <w:bottom w:val="single" w:sz="4" w:space="0" w:color="000000"/>
              <w:right w:val="single" w:sz="4" w:space="0" w:color="000000"/>
            </w:tcBorders>
            <w:vAlign w:val="bottom"/>
          </w:tcPr>
          <w:p w14:paraId="72B5D041"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14</w:t>
            </w:r>
          </w:p>
        </w:tc>
        <w:tc>
          <w:tcPr>
            <w:tcW w:w="480" w:type="dxa"/>
            <w:tcBorders>
              <w:top w:val="nil"/>
              <w:left w:val="nil"/>
              <w:bottom w:val="single" w:sz="4" w:space="0" w:color="000000"/>
              <w:right w:val="single" w:sz="4" w:space="0" w:color="000000"/>
            </w:tcBorders>
            <w:vAlign w:val="bottom"/>
          </w:tcPr>
          <w:p w14:paraId="44034294"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16</w:t>
            </w:r>
          </w:p>
        </w:tc>
        <w:tc>
          <w:tcPr>
            <w:tcW w:w="1215" w:type="dxa"/>
            <w:tcBorders>
              <w:top w:val="nil"/>
              <w:left w:val="nil"/>
              <w:bottom w:val="single" w:sz="4" w:space="0" w:color="000000"/>
              <w:right w:val="single" w:sz="4" w:space="0" w:color="000000"/>
            </w:tcBorders>
            <w:vAlign w:val="bottom"/>
          </w:tcPr>
          <w:p w14:paraId="4C1DF012"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3.00</w:t>
            </w:r>
          </w:p>
        </w:tc>
        <w:tc>
          <w:tcPr>
            <w:tcW w:w="833" w:type="dxa"/>
            <w:tcBorders>
              <w:top w:val="nil"/>
              <w:left w:val="nil"/>
              <w:bottom w:val="single" w:sz="4" w:space="0" w:color="000000"/>
              <w:right w:val="single" w:sz="4" w:space="0" w:color="000000"/>
            </w:tcBorders>
            <w:vAlign w:val="bottom"/>
          </w:tcPr>
          <w:p w14:paraId="338FC73E"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2.96</w:t>
            </w:r>
          </w:p>
        </w:tc>
      </w:tr>
    </w:tbl>
    <w:p w14:paraId="57040C2E" w14:textId="77777777" w:rsidR="00A22EA1" w:rsidRPr="00AC0524" w:rsidRDefault="006D1B84">
      <w:pPr>
        <w:spacing w:after="0" w:line="240" w:lineRule="auto"/>
        <w:jc w:val="center"/>
        <w:rPr>
          <w:rFonts w:ascii="Times New Roman" w:eastAsia="Times New Roman" w:hAnsi="Times New Roman" w:cs="Times New Roman"/>
        </w:rPr>
      </w:pPr>
      <w:r w:rsidRPr="00AC0524">
        <w:rPr>
          <w:rFonts w:ascii="Times New Roman" w:eastAsia="Times New Roman" w:hAnsi="Times New Roman" w:cs="Times New Roman"/>
        </w:rPr>
        <w:t>Fuente: Elaboración propia</w:t>
      </w:r>
    </w:p>
    <w:p w14:paraId="51541EE5" w14:textId="77777777" w:rsidR="00A22EA1" w:rsidRPr="00AC0524" w:rsidRDefault="00A22EA1">
      <w:pPr>
        <w:spacing w:after="0" w:line="240" w:lineRule="auto"/>
        <w:jc w:val="both"/>
        <w:rPr>
          <w:rFonts w:ascii="Times New Roman" w:eastAsia="Times New Roman" w:hAnsi="Times New Roman" w:cs="Times New Roman"/>
        </w:rPr>
      </w:pPr>
    </w:p>
    <w:p w14:paraId="23321D65"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El aspecto mejor evaluado fue el ahorro de tiempo (Media = 3,70), seguido por la facilidad para la búsqueda de información (Media = 3,35). En menor medida, los </w:t>
      </w:r>
      <w:r w:rsidRPr="00AC0524">
        <w:rPr>
          <w:rFonts w:ascii="Times New Roman" w:eastAsia="Times New Roman" w:hAnsi="Times New Roman" w:cs="Times New Roman"/>
        </w:rPr>
        <w:t>participantes consideraron que la IA contribuye a mejorar la calidad de los trabajos realizados (Media = 3,13) y a favorecer la comprensión de los contenidos abordados (Media = 2,96).</w:t>
      </w:r>
    </w:p>
    <w:p w14:paraId="549E7C3D"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Estos resultados sugieren que los estudiantes perciben a la inteligencia</w:t>
      </w:r>
      <w:r w:rsidRPr="00AC0524">
        <w:rPr>
          <w:rFonts w:ascii="Times New Roman" w:eastAsia="Times New Roman" w:hAnsi="Times New Roman" w:cs="Times New Roman"/>
        </w:rPr>
        <w:t xml:space="preserve"> artificial principalmente como una herramienta de apoyo para agilizar tareas y acceder a información de manera más eficiente. </w:t>
      </w:r>
    </w:p>
    <w:p w14:paraId="5F11141D" w14:textId="4B2D63CC" w:rsidR="00A22EA1" w:rsidRDefault="00A22EA1">
      <w:pPr>
        <w:spacing w:after="0" w:line="240" w:lineRule="auto"/>
        <w:jc w:val="both"/>
        <w:rPr>
          <w:rFonts w:ascii="Times New Roman" w:eastAsia="Times New Roman" w:hAnsi="Times New Roman" w:cs="Times New Roman"/>
        </w:rPr>
      </w:pPr>
    </w:p>
    <w:p w14:paraId="275A7349" w14:textId="540579C1" w:rsidR="00627CFC" w:rsidRDefault="00627CFC">
      <w:pPr>
        <w:spacing w:after="0" w:line="240" w:lineRule="auto"/>
        <w:jc w:val="both"/>
        <w:rPr>
          <w:rFonts w:ascii="Times New Roman" w:eastAsia="Times New Roman" w:hAnsi="Times New Roman" w:cs="Times New Roman"/>
        </w:rPr>
      </w:pPr>
    </w:p>
    <w:p w14:paraId="711CD0D4" w14:textId="79844E8C" w:rsidR="00627CFC" w:rsidRDefault="00627CFC">
      <w:pPr>
        <w:spacing w:after="0" w:line="240" w:lineRule="auto"/>
        <w:jc w:val="both"/>
        <w:rPr>
          <w:rFonts w:ascii="Times New Roman" w:eastAsia="Times New Roman" w:hAnsi="Times New Roman" w:cs="Times New Roman"/>
        </w:rPr>
      </w:pPr>
    </w:p>
    <w:p w14:paraId="63C642AC" w14:textId="47F8BD64" w:rsidR="00627CFC" w:rsidRDefault="00627CFC">
      <w:pPr>
        <w:spacing w:after="0" w:line="240" w:lineRule="auto"/>
        <w:jc w:val="both"/>
        <w:rPr>
          <w:rFonts w:ascii="Times New Roman" w:eastAsia="Times New Roman" w:hAnsi="Times New Roman" w:cs="Times New Roman"/>
        </w:rPr>
      </w:pPr>
    </w:p>
    <w:p w14:paraId="2C86774D" w14:textId="3D9B93DF" w:rsidR="00627CFC" w:rsidRDefault="00627CFC">
      <w:pPr>
        <w:spacing w:after="0" w:line="240" w:lineRule="auto"/>
        <w:jc w:val="both"/>
        <w:rPr>
          <w:rFonts w:ascii="Times New Roman" w:eastAsia="Times New Roman" w:hAnsi="Times New Roman" w:cs="Times New Roman"/>
        </w:rPr>
      </w:pPr>
    </w:p>
    <w:p w14:paraId="1484B61E" w14:textId="424B6A26" w:rsidR="00627CFC" w:rsidRDefault="00627CFC">
      <w:pPr>
        <w:spacing w:after="0" w:line="240" w:lineRule="auto"/>
        <w:jc w:val="both"/>
        <w:rPr>
          <w:rFonts w:ascii="Times New Roman" w:eastAsia="Times New Roman" w:hAnsi="Times New Roman" w:cs="Times New Roman"/>
        </w:rPr>
      </w:pPr>
    </w:p>
    <w:p w14:paraId="6234180F" w14:textId="038BD2A4" w:rsidR="00627CFC" w:rsidRDefault="00627CFC">
      <w:pPr>
        <w:spacing w:after="0" w:line="240" w:lineRule="auto"/>
        <w:jc w:val="both"/>
        <w:rPr>
          <w:rFonts w:ascii="Times New Roman" w:eastAsia="Times New Roman" w:hAnsi="Times New Roman" w:cs="Times New Roman"/>
        </w:rPr>
      </w:pPr>
    </w:p>
    <w:p w14:paraId="261C933B" w14:textId="3148F402" w:rsidR="00627CFC" w:rsidRDefault="00627CFC">
      <w:pPr>
        <w:spacing w:after="0" w:line="240" w:lineRule="auto"/>
        <w:jc w:val="both"/>
        <w:rPr>
          <w:rFonts w:ascii="Times New Roman" w:eastAsia="Times New Roman" w:hAnsi="Times New Roman" w:cs="Times New Roman"/>
        </w:rPr>
      </w:pPr>
    </w:p>
    <w:p w14:paraId="56C5C5B2" w14:textId="77777777" w:rsidR="00627CFC" w:rsidRPr="00AC0524" w:rsidRDefault="00627CFC">
      <w:pPr>
        <w:spacing w:after="0" w:line="240" w:lineRule="auto"/>
        <w:jc w:val="both"/>
        <w:rPr>
          <w:rFonts w:ascii="Times New Roman" w:eastAsia="Times New Roman" w:hAnsi="Times New Roman" w:cs="Times New Roman"/>
        </w:rPr>
      </w:pPr>
    </w:p>
    <w:p w14:paraId="2D3D8237" w14:textId="77777777" w:rsidR="00A22EA1" w:rsidRPr="00AC0524" w:rsidRDefault="006D1B84">
      <w:pPr>
        <w:spacing w:after="0" w:line="240" w:lineRule="auto"/>
        <w:jc w:val="center"/>
        <w:rPr>
          <w:rFonts w:ascii="Times New Roman" w:eastAsia="Times New Roman" w:hAnsi="Times New Roman" w:cs="Times New Roman"/>
        </w:rPr>
      </w:pPr>
      <w:r w:rsidRPr="00AC0524">
        <w:rPr>
          <w:rFonts w:ascii="Times New Roman" w:eastAsia="Times New Roman" w:hAnsi="Times New Roman" w:cs="Times New Roman"/>
        </w:rPr>
        <w:lastRenderedPageBreak/>
        <w:t>Valoración promedio de los beneficios percibidos de la Inteligencia Artificial como soporte académico</w:t>
      </w:r>
    </w:p>
    <w:p w14:paraId="2BB93E1D" w14:textId="77777777" w:rsidR="00A22EA1" w:rsidRPr="00AC0524" w:rsidRDefault="00A22EA1">
      <w:pPr>
        <w:spacing w:after="0" w:line="240" w:lineRule="auto"/>
        <w:jc w:val="center"/>
        <w:rPr>
          <w:rFonts w:ascii="Times New Roman" w:eastAsia="Times New Roman" w:hAnsi="Times New Roman" w:cs="Times New Roman"/>
        </w:rPr>
      </w:pPr>
    </w:p>
    <w:p w14:paraId="7C90B8F8" w14:textId="77777777" w:rsidR="00A22EA1" w:rsidRPr="00AC0524" w:rsidRDefault="006D1B84">
      <w:pPr>
        <w:spacing w:after="0" w:line="240" w:lineRule="auto"/>
        <w:jc w:val="center"/>
        <w:rPr>
          <w:rFonts w:ascii="Times New Roman" w:eastAsia="Times New Roman" w:hAnsi="Times New Roman" w:cs="Times New Roman"/>
        </w:rPr>
      </w:pPr>
      <w:r w:rsidRPr="00AC0524">
        <w:rPr>
          <w:rFonts w:ascii="Times New Roman" w:eastAsia="Times New Roman" w:hAnsi="Times New Roman" w:cs="Times New Roman"/>
          <w:noProof/>
          <w:lang w:val="es-AR"/>
        </w:rPr>
        <w:drawing>
          <wp:inline distT="114300" distB="114300" distL="114300" distR="114300" wp14:anchorId="712AFB5F" wp14:editId="18FA5EE7">
            <wp:extent cx="5399730" cy="3251200"/>
            <wp:effectExtent l="0" t="0" r="0" b="0"/>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5399730" cy="3251200"/>
                    </a:xfrm>
                    <a:prstGeom prst="rect">
                      <a:avLst/>
                    </a:prstGeom>
                    <a:ln/>
                  </pic:spPr>
                </pic:pic>
              </a:graphicData>
            </a:graphic>
          </wp:inline>
        </w:drawing>
      </w:r>
    </w:p>
    <w:p w14:paraId="57150B83" w14:textId="77777777" w:rsidR="00A22EA1" w:rsidRPr="00AC0524" w:rsidRDefault="00A22EA1">
      <w:pPr>
        <w:spacing w:after="0" w:line="240" w:lineRule="auto"/>
        <w:jc w:val="center"/>
        <w:rPr>
          <w:rFonts w:ascii="Times New Roman" w:eastAsia="Times New Roman" w:hAnsi="Times New Roman" w:cs="Times New Roman"/>
        </w:rPr>
      </w:pPr>
    </w:p>
    <w:p w14:paraId="5D677F86" w14:textId="77777777" w:rsidR="00A22EA1" w:rsidRPr="00AC0524" w:rsidRDefault="006D1B84">
      <w:pPr>
        <w:spacing w:after="0" w:line="240" w:lineRule="auto"/>
        <w:jc w:val="center"/>
        <w:rPr>
          <w:rFonts w:ascii="Times New Roman" w:eastAsia="Times New Roman" w:hAnsi="Times New Roman" w:cs="Times New Roman"/>
        </w:rPr>
      </w:pPr>
      <w:r w:rsidRPr="00AC0524">
        <w:rPr>
          <w:rFonts w:ascii="Times New Roman" w:eastAsia="Times New Roman" w:hAnsi="Times New Roman" w:cs="Times New Roman"/>
        </w:rPr>
        <w:t xml:space="preserve">Fuente: Elaboración </w:t>
      </w:r>
      <w:r w:rsidRPr="00AC0524">
        <w:rPr>
          <w:rFonts w:ascii="Times New Roman" w:eastAsia="Times New Roman" w:hAnsi="Times New Roman" w:cs="Times New Roman"/>
        </w:rPr>
        <w:t>propia</w:t>
      </w:r>
    </w:p>
    <w:p w14:paraId="669416D6" w14:textId="77777777" w:rsidR="00A22EA1" w:rsidRPr="00AC0524" w:rsidRDefault="00A22EA1">
      <w:pPr>
        <w:spacing w:after="0" w:line="240" w:lineRule="auto"/>
        <w:jc w:val="both"/>
        <w:rPr>
          <w:rFonts w:ascii="Times New Roman" w:eastAsia="Times New Roman" w:hAnsi="Times New Roman" w:cs="Times New Roman"/>
        </w:rPr>
      </w:pPr>
    </w:p>
    <w:p w14:paraId="5A3D03CE" w14:textId="77777777" w:rsidR="00A22EA1" w:rsidRPr="00AC0524" w:rsidRDefault="00A22EA1">
      <w:pPr>
        <w:spacing w:after="0" w:line="240" w:lineRule="auto"/>
        <w:jc w:val="both"/>
        <w:rPr>
          <w:rFonts w:ascii="Times New Roman" w:eastAsia="Times New Roman" w:hAnsi="Times New Roman" w:cs="Times New Roman"/>
        </w:rPr>
      </w:pPr>
    </w:p>
    <w:p w14:paraId="71C7DD89"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Con el objetivo de profundizar el análisis sobre el uso de herramientas de inteligencia artificial, se construyó un indicador sintético denominado Índice de Competencia en el Uso de IA. Este índice integra tres dimensiones consideradas relevantes </w:t>
      </w:r>
      <w:r w:rsidRPr="00AC0524">
        <w:rPr>
          <w:rFonts w:ascii="Times New Roman" w:eastAsia="Times New Roman" w:hAnsi="Times New Roman" w:cs="Times New Roman"/>
        </w:rPr>
        <w:t>para un uso efectivo y responsable de estas tecnologías:</w:t>
      </w:r>
    </w:p>
    <w:p w14:paraId="1B8AB999" w14:textId="77777777" w:rsidR="00A22EA1" w:rsidRPr="00AC0524" w:rsidRDefault="006D1B84">
      <w:pPr>
        <w:numPr>
          <w:ilvl w:val="0"/>
          <w:numId w:val="7"/>
        </w:num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Frecuencia de utilización de herramientas de IA durante el cursado de la materia. </w:t>
      </w:r>
    </w:p>
    <w:p w14:paraId="33FEDA8E" w14:textId="77777777" w:rsidR="00A22EA1" w:rsidRPr="00AC0524" w:rsidRDefault="006D1B84">
      <w:pPr>
        <w:numPr>
          <w:ilvl w:val="0"/>
          <w:numId w:val="7"/>
        </w:num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Importancia atribuida a la formulación de instrucciones o </w:t>
      </w:r>
      <w:proofErr w:type="spellStart"/>
      <w:r w:rsidRPr="00AC0524">
        <w:rPr>
          <w:rFonts w:ascii="Times New Roman" w:eastAsia="Times New Roman" w:hAnsi="Times New Roman" w:cs="Times New Roman"/>
          <w:i/>
          <w:iCs/>
        </w:rPr>
        <w:t>prompts</w:t>
      </w:r>
      <w:proofErr w:type="spellEnd"/>
      <w:r w:rsidRPr="00AC0524">
        <w:rPr>
          <w:rFonts w:ascii="Times New Roman" w:eastAsia="Times New Roman" w:hAnsi="Times New Roman" w:cs="Times New Roman"/>
        </w:rPr>
        <w:t xml:space="preserve">. </w:t>
      </w:r>
    </w:p>
    <w:p w14:paraId="5313475C" w14:textId="77777777" w:rsidR="00A22EA1" w:rsidRPr="00AC0524" w:rsidRDefault="006D1B84">
      <w:pPr>
        <w:numPr>
          <w:ilvl w:val="0"/>
          <w:numId w:val="7"/>
        </w:num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Verificación de la información obtenida mediante</w:t>
      </w:r>
      <w:r w:rsidRPr="00AC0524">
        <w:rPr>
          <w:rFonts w:ascii="Times New Roman" w:eastAsia="Times New Roman" w:hAnsi="Times New Roman" w:cs="Times New Roman"/>
        </w:rPr>
        <w:t xml:space="preserve"> otras fuentes. </w:t>
      </w:r>
    </w:p>
    <w:p w14:paraId="25A58318"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Cada una de estas dimensiones fue medida mediante una escala ordinal de 1 a 5, donde los valores más altos representan una mayor presencia de la característica evaluada. El índice se calculó como el promedio simple de las puntuaciones obte</w:t>
      </w:r>
      <w:r w:rsidRPr="00AC0524">
        <w:rPr>
          <w:rFonts w:ascii="Times New Roman" w:eastAsia="Times New Roman" w:hAnsi="Times New Roman" w:cs="Times New Roman"/>
        </w:rPr>
        <w:t>nidas en las tres variables:</w:t>
      </w:r>
    </w:p>
    <w:p w14:paraId="59A2EE0F"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Índice de Competencia en IA </w:t>
      </w:r>
    </w:p>
    <w:p w14:paraId="5A939415" w14:textId="77777777" w:rsidR="00A22EA1" w:rsidRPr="00AC0524" w:rsidRDefault="00A22EA1">
      <w:pPr>
        <w:spacing w:after="0" w:line="240" w:lineRule="auto"/>
        <w:jc w:val="both"/>
        <w:rPr>
          <w:rFonts w:ascii="Times New Roman" w:eastAsia="Times New Roman" w:hAnsi="Times New Roman" w:cs="Times New Roman"/>
        </w:rPr>
      </w:pPr>
    </w:p>
    <w:p w14:paraId="6AA4D347" w14:textId="77777777" w:rsidR="00A22EA1" w:rsidRPr="00AC0524" w:rsidRDefault="006D1B84">
      <w:pPr>
        <w:jc w:val="center"/>
        <w:rPr>
          <w:rFonts w:ascii="Times New Roman" w:eastAsia="Times New Roman" w:hAnsi="Times New Roman" w:cs="Times New Roman"/>
          <w:sz w:val="26"/>
          <w:szCs w:val="26"/>
        </w:rPr>
      </w:pPr>
      <m:oMathPara>
        <m:oMath>
          <m:r>
            <w:rPr>
              <w:rFonts w:ascii="Cambria Math" w:eastAsia="Times New Roman" w:hAnsi="Cambria Math" w:cs="Times New Roman"/>
              <w:sz w:val="26"/>
              <w:szCs w:val="26"/>
            </w:rPr>
            <m:t>=</m:t>
          </m:r>
          <m:f>
            <m:fPr>
              <m:ctrlPr>
                <w:rPr>
                  <w:rFonts w:ascii="Cambria Math" w:eastAsia="Times New Roman" w:hAnsi="Cambria Math" w:cs="Times New Roman"/>
                  <w:sz w:val="26"/>
                  <w:szCs w:val="26"/>
                </w:rPr>
              </m:ctrlPr>
            </m:fPr>
            <m:num>
              <m:r>
                <w:rPr>
                  <w:rFonts w:ascii="Cambria Math" w:eastAsia="Times New Roman" w:hAnsi="Cambria Math" w:cs="Times New Roman"/>
                  <w:sz w:val="26"/>
                  <w:szCs w:val="26"/>
                </w:rPr>
                <m:t>Frecuencia</m:t>
              </m:r>
              <m:r>
                <w:rPr>
                  <w:rFonts w:ascii="Cambria Math" w:eastAsia="Times New Roman" w:hAnsi="Cambria Math" w:cs="Times New Roman"/>
                  <w:sz w:val="26"/>
                  <w:szCs w:val="26"/>
                </w:rPr>
                <m:t> </m:t>
              </m:r>
              <m:r>
                <w:rPr>
                  <w:rFonts w:ascii="Cambria Math" w:eastAsia="Times New Roman" w:hAnsi="Cambria Math" w:cs="Times New Roman"/>
                  <w:sz w:val="26"/>
                  <w:szCs w:val="26"/>
                </w:rPr>
                <m:t>de</m:t>
              </m:r>
              <m:r>
                <w:rPr>
                  <w:rFonts w:ascii="Cambria Math" w:eastAsia="Times New Roman" w:hAnsi="Cambria Math" w:cs="Times New Roman"/>
                  <w:sz w:val="26"/>
                  <w:szCs w:val="26"/>
                </w:rPr>
                <m:t> </m:t>
              </m:r>
              <m:r>
                <w:rPr>
                  <w:rFonts w:ascii="Cambria Math" w:eastAsia="Times New Roman" w:hAnsi="Cambria Math" w:cs="Times New Roman"/>
                  <w:sz w:val="26"/>
                  <w:szCs w:val="26"/>
                </w:rPr>
                <m:t>uso</m:t>
              </m:r>
              <m:r>
                <w:rPr>
                  <w:rFonts w:ascii="Cambria Math" w:eastAsia="Times New Roman" w:hAnsi="Cambria Math" w:cs="Times New Roman"/>
                  <w:sz w:val="26"/>
                  <w:szCs w:val="26"/>
                </w:rPr>
                <m:t>+</m:t>
              </m:r>
              <m:r>
                <w:rPr>
                  <w:rFonts w:ascii="Cambria Math" w:eastAsia="Times New Roman" w:hAnsi="Cambria Math" w:cs="Times New Roman"/>
                  <w:sz w:val="26"/>
                  <w:szCs w:val="26"/>
                </w:rPr>
                <m:t>Importancia</m:t>
              </m:r>
              <m:r>
                <w:rPr>
                  <w:rFonts w:ascii="Cambria Math" w:eastAsia="Times New Roman" w:hAnsi="Cambria Math" w:cs="Times New Roman"/>
                  <w:sz w:val="26"/>
                  <w:szCs w:val="26"/>
                </w:rPr>
                <m:t> </m:t>
              </m:r>
              <m:r>
                <w:rPr>
                  <w:rFonts w:ascii="Cambria Math" w:eastAsia="Times New Roman" w:hAnsi="Cambria Math" w:cs="Times New Roman"/>
                  <w:sz w:val="26"/>
                  <w:szCs w:val="26"/>
                </w:rPr>
                <m:t>de</m:t>
              </m:r>
              <m:r>
                <w:rPr>
                  <w:rFonts w:ascii="Cambria Math" w:eastAsia="Times New Roman" w:hAnsi="Cambria Math" w:cs="Times New Roman"/>
                  <w:sz w:val="26"/>
                  <w:szCs w:val="26"/>
                </w:rPr>
                <m:t> </m:t>
              </m:r>
              <m:r>
                <w:rPr>
                  <w:rFonts w:ascii="Cambria Math" w:eastAsia="Times New Roman" w:hAnsi="Cambria Math" w:cs="Times New Roman"/>
                  <w:sz w:val="26"/>
                  <w:szCs w:val="26"/>
                </w:rPr>
                <m:t>los</m:t>
              </m:r>
              <m:r>
                <w:rPr>
                  <w:rFonts w:ascii="Cambria Math" w:eastAsia="Times New Roman" w:hAnsi="Cambria Math" w:cs="Times New Roman"/>
                  <w:sz w:val="26"/>
                  <w:szCs w:val="26"/>
                </w:rPr>
                <m:t> </m:t>
              </m:r>
              <m:r>
                <w:rPr>
                  <w:rFonts w:ascii="Cambria Math" w:eastAsia="Times New Roman" w:hAnsi="Cambria Math" w:cs="Times New Roman"/>
                  <w:sz w:val="26"/>
                  <w:szCs w:val="26"/>
                </w:rPr>
                <m:t>prompts</m:t>
              </m:r>
              <m:r>
                <w:rPr>
                  <w:rFonts w:ascii="Cambria Math" w:eastAsia="Times New Roman" w:hAnsi="Cambria Math" w:cs="Times New Roman"/>
                  <w:sz w:val="26"/>
                  <w:szCs w:val="26"/>
                </w:rPr>
                <m:t>+</m:t>
              </m:r>
              <m:r>
                <w:rPr>
                  <w:rFonts w:ascii="Cambria Math" w:eastAsia="Times New Roman" w:hAnsi="Cambria Math" w:cs="Times New Roman"/>
                  <w:sz w:val="26"/>
                  <w:szCs w:val="26"/>
                </w:rPr>
                <m:t>Verificaci</m:t>
              </m:r>
              <m:r>
                <w:rPr>
                  <w:rFonts w:ascii="Cambria Math" w:eastAsia="Times New Roman" w:hAnsi="Cambria Math" w:cs="Times New Roman"/>
                  <w:sz w:val="26"/>
                  <w:szCs w:val="26"/>
                </w:rPr>
                <m:t>ó</m:t>
              </m:r>
              <m:r>
                <w:rPr>
                  <w:rFonts w:ascii="Cambria Math" w:eastAsia="Times New Roman" w:hAnsi="Cambria Math" w:cs="Times New Roman"/>
                  <w:sz w:val="26"/>
                  <w:szCs w:val="26"/>
                </w:rPr>
                <m:t>n</m:t>
              </m:r>
              <m:r>
                <w:rPr>
                  <w:rFonts w:ascii="Cambria Math" w:eastAsia="Times New Roman" w:hAnsi="Cambria Math" w:cs="Times New Roman"/>
                  <w:sz w:val="26"/>
                  <w:szCs w:val="26"/>
                </w:rPr>
                <m:t> </m:t>
              </m:r>
              <m:r>
                <w:rPr>
                  <w:rFonts w:ascii="Cambria Math" w:eastAsia="Times New Roman" w:hAnsi="Cambria Math" w:cs="Times New Roman"/>
                  <w:sz w:val="26"/>
                  <w:szCs w:val="26"/>
                </w:rPr>
                <m:t>de</m:t>
              </m:r>
              <m:r>
                <w:rPr>
                  <w:rFonts w:ascii="Cambria Math" w:eastAsia="Times New Roman" w:hAnsi="Cambria Math" w:cs="Times New Roman"/>
                  <w:sz w:val="26"/>
                  <w:szCs w:val="26"/>
                </w:rPr>
                <m:t> </m:t>
              </m:r>
              <m:r>
                <w:rPr>
                  <w:rFonts w:ascii="Cambria Math" w:eastAsia="Times New Roman" w:hAnsi="Cambria Math" w:cs="Times New Roman"/>
                  <w:sz w:val="26"/>
                  <w:szCs w:val="26"/>
                </w:rPr>
                <m:t>la</m:t>
              </m:r>
              <m:r>
                <w:rPr>
                  <w:rFonts w:ascii="Cambria Math" w:eastAsia="Times New Roman" w:hAnsi="Cambria Math" w:cs="Times New Roman"/>
                  <w:sz w:val="26"/>
                  <w:szCs w:val="26"/>
                </w:rPr>
                <m:t> </m:t>
              </m:r>
              <m:r>
                <w:rPr>
                  <w:rFonts w:ascii="Cambria Math" w:eastAsia="Times New Roman" w:hAnsi="Cambria Math" w:cs="Times New Roman"/>
                  <w:sz w:val="26"/>
                  <w:szCs w:val="26"/>
                </w:rPr>
                <m:t>informaci</m:t>
              </m:r>
              <m:r>
                <w:rPr>
                  <w:rFonts w:ascii="Cambria Math" w:eastAsia="Times New Roman" w:hAnsi="Cambria Math" w:cs="Times New Roman"/>
                  <w:sz w:val="26"/>
                  <w:szCs w:val="26"/>
                </w:rPr>
                <m:t>ó</m:t>
              </m:r>
              <m:r>
                <w:rPr>
                  <w:rFonts w:ascii="Cambria Math" w:eastAsia="Times New Roman" w:hAnsi="Cambria Math" w:cs="Times New Roman"/>
                  <w:sz w:val="26"/>
                  <w:szCs w:val="26"/>
                </w:rPr>
                <m:t>n</m:t>
              </m:r>
            </m:num>
            <m:den>
              <m:r>
                <w:rPr>
                  <w:rFonts w:ascii="Cambria Math" w:eastAsia="Times New Roman" w:hAnsi="Cambria Math" w:cs="Times New Roman"/>
                  <w:sz w:val="26"/>
                  <w:szCs w:val="26"/>
                </w:rPr>
                <m:t>3</m:t>
              </m:r>
            </m:den>
          </m:f>
        </m:oMath>
      </m:oMathPara>
    </w:p>
    <w:p w14:paraId="504A28FA"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Por ejemplo, para un estudiante que obtuvo las puntuacio</w:t>
      </w:r>
      <w:r w:rsidRPr="00AC0524">
        <w:rPr>
          <w:rFonts w:ascii="Times New Roman" w:eastAsia="Times New Roman" w:hAnsi="Times New Roman" w:cs="Times New Roman"/>
        </w:rPr>
        <w:t>nes 3, 4 y 4 respectivamente, el índice se calculó de la siguiente manera:</w:t>
      </w:r>
    </w:p>
    <w:p w14:paraId="4812E506" w14:textId="77777777" w:rsidR="00A22EA1" w:rsidRPr="00AC0524" w:rsidRDefault="006D1B84">
      <w:pPr>
        <w:jc w:val="center"/>
        <w:rPr>
          <w:rFonts w:ascii="Times New Roman" w:eastAsia="Times New Roman" w:hAnsi="Times New Roman" w:cs="Times New Roman"/>
        </w:rPr>
      </w:pPr>
      <m:oMathPara>
        <m:oMath>
          <m:f>
            <m:fPr>
              <m:ctrlPr>
                <w:rPr>
                  <w:rFonts w:ascii="Cambria Math" w:eastAsia="Times New Roman" w:hAnsi="Cambria Math" w:cs="Times New Roman"/>
                </w:rPr>
              </m:ctrlPr>
            </m:fPr>
            <m:num>
              <m:r>
                <w:rPr>
                  <w:rFonts w:ascii="Cambria Math" w:eastAsia="Times New Roman" w:hAnsi="Cambria Math" w:cs="Times New Roman"/>
                </w:rPr>
                <m:t>3+4+4</m:t>
              </m:r>
            </m:num>
            <m:den>
              <m:r>
                <w:rPr>
                  <w:rFonts w:ascii="Cambria Math" w:eastAsia="Times New Roman" w:hAnsi="Cambria Math" w:cs="Times New Roman"/>
                </w:rPr>
                <m:t>3</m:t>
              </m:r>
            </m:den>
          </m:f>
          <m:r>
            <w:rPr>
              <w:rFonts w:ascii="Cambria Math" w:eastAsia="Times New Roman" w:hAnsi="Cambria Math" w:cs="Times New Roman"/>
            </w:rPr>
            <m:t>=3,67</m:t>
          </m:r>
        </m:oMath>
      </m:oMathPara>
    </w:p>
    <w:p w14:paraId="17E8E7BB" w14:textId="77777777" w:rsidR="00A22EA1" w:rsidRPr="00AC0524" w:rsidRDefault="00A22EA1">
      <w:pPr>
        <w:spacing w:after="0" w:line="240" w:lineRule="auto"/>
        <w:jc w:val="center"/>
        <w:rPr>
          <w:rFonts w:ascii="Times New Roman" w:eastAsia="Times New Roman" w:hAnsi="Times New Roman" w:cs="Times New Roman"/>
        </w:rPr>
      </w:pPr>
    </w:p>
    <w:p w14:paraId="5D0EAE86"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La siguiente tabla presenta algunos ejemplos de este procedimiento aplicado a los participantes de la muestra.</w:t>
      </w:r>
    </w:p>
    <w:p w14:paraId="174A305C" w14:textId="77777777" w:rsidR="00A22EA1" w:rsidRPr="00AC0524" w:rsidRDefault="00A22EA1">
      <w:pPr>
        <w:spacing w:after="0" w:line="240" w:lineRule="auto"/>
        <w:jc w:val="both"/>
        <w:rPr>
          <w:rFonts w:ascii="Times New Roman" w:eastAsia="Times New Roman" w:hAnsi="Times New Roman" w:cs="Times New Roman"/>
        </w:rPr>
      </w:pPr>
    </w:p>
    <w:p w14:paraId="142DFF8F"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Tabla: Cálculo del Índice de Competencia en IA a partir </w:t>
      </w:r>
      <w:r w:rsidRPr="00AC0524">
        <w:rPr>
          <w:rFonts w:ascii="Times New Roman" w:eastAsia="Times New Roman" w:hAnsi="Times New Roman" w:cs="Times New Roman"/>
        </w:rPr>
        <w:t>de las variables consideradas</w:t>
      </w:r>
    </w:p>
    <w:tbl>
      <w:tblPr>
        <w:tblStyle w:val="a1"/>
        <w:tblW w:w="10056" w:type="dxa"/>
        <w:tblInd w:w="-781" w:type="dxa"/>
        <w:tblLayout w:type="fixed"/>
        <w:tblLook w:val="0400" w:firstRow="0" w:lastRow="0" w:firstColumn="0" w:lastColumn="0" w:noHBand="0" w:noVBand="1"/>
      </w:tblPr>
      <w:tblGrid>
        <w:gridCol w:w="365"/>
        <w:gridCol w:w="1897"/>
        <w:gridCol w:w="4008"/>
        <w:gridCol w:w="2986"/>
        <w:gridCol w:w="800"/>
      </w:tblGrid>
      <w:tr w:rsidR="00A22EA1" w:rsidRPr="00AC0524" w14:paraId="0776F12C" w14:textId="77777777">
        <w:trPr>
          <w:trHeight w:val="264"/>
        </w:trPr>
        <w:tc>
          <w:tcPr>
            <w:tcW w:w="365" w:type="dxa"/>
            <w:tcBorders>
              <w:top w:val="single" w:sz="4" w:space="0" w:color="000000"/>
              <w:left w:val="single" w:sz="4" w:space="0" w:color="000000"/>
              <w:bottom w:val="single" w:sz="4" w:space="0" w:color="000000"/>
              <w:right w:val="single" w:sz="4" w:space="0" w:color="000000"/>
            </w:tcBorders>
            <w:shd w:val="clear" w:color="auto" w:fill="4285F4"/>
            <w:vAlign w:val="bottom"/>
          </w:tcPr>
          <w:p w14:paraId="43B1C506" w14:textId="77777777" w:rsidR="00A22EA1" w:rsidRPr="00AC0524" w:rsidRDefault="006D1B84">
            <w:pPr>
              <w:spacing w:after="0" w:line="240" w:lineRule="auto"/>
              <w:jc w:val="center"/>
              <w:rPr>
                <w:rFonts w:ascii="Times New Roman" w:eastAsia="Times New Roman" w:hAnsi="Times New Roman" w:cs="Times New Roman"/>
                <w:b/>
                <w:bCs/>
                <w:color w:val="FFFFFF"/>
                <w:sz w:val="20"/>
                <w:szCs w:val="20"/>
              </w:rPr>
            </w:pPr>
            <w:r w:rsidRPr="00AC0524">
              <w:rPr>
                <w:rFonts w:ascii="Times New Roman" w:eastAsia="Times New Roman" w:hAnsi="Times New Roman" w:cs="Times New Roman"/>
                <w:b/>
                <w:bCs/>
                <w:color w:val="FFFFFF"/>
                <w:sz w:val="20"/>
                <w:szCs w:val="20"/>
              </w:rPr>
              <w:t>N°</w:t>
            </w:r>
          </w:p>
        </w:tc>
        <w:tc>
          <w:tcPr>
            <w:tcW w:w="1897" w:type="dxa"/>
            <w:tcBorders>
              <w:top w:val="single" w:sz="4" w:space="0" w:color="000000"/>
              <w:left w:val="nil"/>
              <w:bottom w:val="single" w:sz="4" w:space="0" w:color="000000"/>
              <w:right w:val="single" w:sz="4" w:space="0" w:color="000000"/>
            </w:tcBorders>
            <w:shd w:val="clear" w:color="auto" w:fill="4285F4"/>
            <w:vAlign w:val="bottom"/>
          </w:tcPr>
          <w:p w14:paraId="15E05A3D" w14:textId="77777777" w:rsidR="00A22EA1" w:rsidRPr="00AC0524" w:rsidRDefault="006D1B84">
            <w:pPr>
              <w:spacing w:after="0" w:line="240" w:lineRule="auto"/>
              <w:jc w:val="center"/>
              <w:rPr>
                <w:rFonts w:ascii="Times New Roman" w:eastAsia="Times New Roman" w:hAnsi="Times New Roman" w:cs="Times New Roman"/>
                <w:b/>
                <w:bCs/>
                <w:color w:val="FFFFFF"/>
                <w:sz w:val="20"/>
                <w:szCs w:val="20"/>
              </w:rPr>
            </w:pPr>
            <w:r w:rsidRPr="00AC0524">
              <w:rPr>
                <w:rFonts w:ascii="Times New Roman" w:eastAsia="Times New Roman" w:hAnsi="Times New Roman" w:cs="Times New Roman"/>
                <w:b/>
                <w:bCs/>
                <w:color w:val="FFFFFF"/>
                <w:sz w:val="20"/>
                <w:szCs w:val="20"/>
              </w:rPr>
              <w:t>Frecuencia de uso</w:t>
            </w:r>
          </w:p>
        </w:tc>
        <w:tc>
          <w:tcPr>
            <w:tcW w:w="4008" w:type="dxa"/>
            <w:tcBorders>
              <w:top w:val="single" w:sz="4" w:space="0" w:color="000000"/>
              <w:left w:val="nil"/>
              <w:bottom w:val="single" w:sz="4" w:space="0" w:color="000000"/>
              <w:right w:val="single" w:sz="4" w:space="0" w:color="000000"/>
            </w:tcBorders>
            <w:shd w:val="clear" w:color="auto" w:fill="4285F4"/>
            <w:vAlign w:val="bottom"/>
          </w:tcPr>
          <w:p w14:paraId="5AF28E94" w14:textId="77777777" w:rsidR="00A22EA1" w:rsidRPr="00AC0524" w:rsidRDefault="006D1B84">
            <w:pPr>
              <w:spacing w:after="0" w:line="240" w:lineRule="auto"/>
              <w:jc w:val="center"/>
              <w:rPr>
                <w:rFonts w:ascii="Times New Roman" w:eastAsia="Times New Roman" w:hAnsi="Times New Roman" w:cs="Times New Roman"/>
                <w:b/>
                <w:bCs/>
                <w:color w:val="FFFFFF"/>
                <w:sz w:val="20"/>
                <w:szCs w:val="20"/>
              </w:rPr>
            </w:pPr>
            <w:r w:rsidRPr="00AC0524">
              <w:rPr>
                <w:rFonts w:ascii="Times New Roman" w:eastAsia="Times New Roman" w:hAnsi="Times New Roman" w:cs="Times New Roman"/>
                <w:b/>
                <w:bCs/>
                <w:color w:val="FFFFFF"/>
                <w:sz w:val="20"/>
                <w:szCs w:val="20"/>
              </w:rPr>
              <w:t xml:space="preserve">Importancia a la formulación de </w:t>
            </w:r>
            <w:proofErr w:type="spellStart"/>
            <w:r w:rsidRPr="00AC0524">
              <w:rPr>
                <w:rFonts w:ascii="Times New Roman" w:eastAsia="Times New Roman" w:hAnsi="Times New Roman" w:cs="Times New Roman"/>
                <w:b/>
                <w:bCs/>
                <w:color w:val="FFFFFF"/>
                <w:sz w:val="20"/>
                <w:szCs w:val="20"/>
              </w:rPr>
              <w:t>prompts</w:t>
            </w:r>
            <w:proofErr w:type="spellEnd"/>
          </w:p>
        </w:tc>
        <w:tc>
          <w:tcPr>
            <w:tcW w:w="2986" w:type="dxa"/>
            <w:tcBorders>
              <w:top w:val="single" w:sz="4" w:space="0" w:color="000000"/>
              <w:left w:val="nil"/>
              <w:bottom w:val="single" w:sz="4" w:space="0" w:color="000000"/>
              <w:right w:val="single" w:sz="4" w:space="0" w:color="000000"/>
            </w:tcBorders>
            <w:shd w:val="clear" w:color="auto" w:fill="4285F4"/>
            <w:vAlign w:val="bottom"/>
          </w:tcPr>
          <w:p w14:paraId="2654BB5A" w14:textId="77777777" w:rsidR="00A22EA1" w:rsidRPr="00AC0524" w:rsidRDefault="006D1B84">
            <w:pPr>
              <w:spacing w:after="0" w:line="240" w:lineRule="auto"/>
              <w:jc w:val="center"/>
              <w:rPr>
                <w:rFonts w:ascii="Times New Roman" w:eastAsia="Times New Roman" w:hAnsi="Times New Roman" w:cs="Times New Roman"/>
                <w:b/>
                <w:bCs/>
                <w:color w:val="FFFFFF"/>
                <w:sz w:val="20"/>
                <w:szCs w:val="20"/>
              </w:rPr>
            </w:pPr>
            <w:r w:rsidRPr="00AC0524">
              <w:rPr>
                <w:rFonts w:ascii="Times New Roman" w:eastAsia="Times New Roman" w:hAnsi="Times New Roman" w:cs="Times New Roman"/>
                <w:b/>
                <w:bCs/>
                <w:color w:val="FFFFFF"/>
                <w:sz w:val="20"/>
                <w:szCs w:val="20"/>
              </w:rPr>
              <w:t>Verificación de la información</w:t>
            </w:r>
          </w:p>
        </w:tc>
        <w:tc>
          <w:tcPr>
            <w:tcW w:w="800" w:type="dxa"/>
            <w:tcBorders>
              <w:top w:val="single" w:sz="4" w:space="0" w:color="000000"/>
              <w:left w:val="nil"/>
              <w:bottom w:val="single" w:sz="4" w:space="0" w:color="000000"/>
              <w:right w:val="single" w:sz="4" w:space="0" w:color="000000"/>
            </w:tcBorders>
            <w:shd w:val="clear" w:color="auto" w:fill="4285F4"/>
            <w:vAlign w:val="bottom"/>
          </w:tcPr>
          <w:p w14:paraId="1BA441A4" w14:textId="77777777" w:rsidR="00A22EA1" w:rsidRPr="00AC0524" w:rsidRDefault="006D1B84">
            <w:pPr>
              <w:spacing w:after="0" w:line="240" w:lineRule="auto"/>
              <w:jc w:val="center"/>
              <w:rPr>
                <w:rFonts w:ascii="Times New Roman" w:eastAsia="Times New Roman" w:hAnsi="Times New Roman" w:cs="Times New Roman"/>
                <w:b/>
                <w:bCs/>
                <w:color w:val="FFFFFF"/>
                <w:sz w:val="20"/>
                <w:szCs w:val="20"/>
              </w:rPr>
            </w:pPr>
            <w:r w:rsidRPr="00AC0524">
              <w:rPr>
                <w:rFonts w:ascii="Times New Roman" w:eastAsia="Times New Roman" w:hAnsi="Times New Roman" w:cs="Times New Roman"/>
                <w:b/>
                <w:bCs/>
                <w:color w:val="FFFFFF"/>
                <w:sz w:val="20"/>
                <w:szCs w:val="20"/>
              </w:rPr>
              <w:t>Índice</w:t>
            </w:r>
          </w:p>
        </w:tc>
      </w:tr>
      <w:tr w:rsidR="00A22EA1" w:rsidRPr="00AC0524" w14:paraId="463008B8" w14:textId="77777777">
        <w:trPr>
          <w:trHeight w:val="264"/>
        </w:trPr>
        <w:tc>
          <w:tcPr>
            <w:tcW w:w="365" w:type="dxa"/>
            <w:tcBorders>
              <w:top w:val="nil"/>
              <w:left w:val="single" w:sz="4" w:space="0" w:color="000000"/>
              <w:bottom w:val="single" w:sz="4" w:space="0" w:color="000000"/>
              <w:right w:val="single" w:sz="4" w:space="0" w:color="000000"/>
            </w:tcBorders>
            <w:shd w:val="clear" w:color="auto" w:fill="FFFFFF"/>
            <w:vAlign w:val="bottom"/>
          </w:tcPr>
          <w:p w14:paraId="790EC81F"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1</w:t>
            </w:r>
          </w:p>
        </w:tc>
        <w:tc>
          <w:tcPr>
            <w:tcW w:w="1897" w:type="dxa"/>
            <w:tcBorders>
              <w:top w:val="nil"/>
              <w:left w:val="nil"/>
              <w:bottom w:val="single" w:sz="4" w:space="0" w:color="000000"/>
              <w:right w:val="single" w:sz="4" w:space="0" w:color="000000"/>
            </w:tcBorders>
            <w:shd w:val="clear" w:color="auto" w:fill="FFFFFF"/>
            <w:vAlign w:val="center"/>
          </w:tcPr>
          <w:p w14:paraId="472054BB"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3</w:t>
            </w:r>
          </w:p>
        </w:tc>
        <w:tc>
          <w:tcPr>
            <w:tcW w:w="4008" w:type="dxa"/>
            <w:tcBorders>
              <w:top w:val="nil"/>
              <w:left w:val="nil"/>
              <w:bottom w:val="single" w:sz="4" w:space="0" w:color="000000"/>
              <w:right w:val="single" w:sz="4" w:space="0" w:color="000000"/>
            </w:tcBorders>
            <w:shd w:val="clear" w:color="auto" w:fill="FFFFFF"/>
            <w:vAlign w:val="center"/>
          </w:tcPr>
          <w:p w14:paraId="3E5F735C"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4</w:t>
            </w:r>
          </w:p>
        </w:tc>
        <w:tc>
          <w:tcPr>
            <w:tcW w:w="2986" w:type="dxa"/>
            <w:tcBorders>
              <w:top w:val="nil"/>
              <w:left w:val="nil"/>
              <w:bottom w:val="single" w:sz="4" w:space="0" w:color="000000"/>
              <w:right w:val="single" w:sz="4" w:space="0" w:color="000000"/>
            </w:tcBorders>
            <w:shd w:val="clear" w:color="auto" w:fill="FFFFFF"/>
            <w:vAlign w:val="center"/>
          </w:tcPr>
          <w:p w14:paraId="6ED959B3"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4</w:t>
            </w:r>
          </w:p>
        </w:tc>
        <w:tc>
          <w:tcPr>
            <w:tcW w:w="800" w:type="dxa"/>
            <w:tcBorders>
              <w:top w:val="nil"/>
              <w:left w:val="nil"/>
              <w:bottom w:val="single" w:sz="4" w:space="0" w:color="000000"/>
              <w:right w:val="single" w:sz="4" w:space="0" w:color="000000"/>
            </w:tcBorders>
            <w:shd w:val="clear" w:color="auto" w:fill="FFFFFF"/>
            <w:vAlign w:val="bottom"/>
          </w:tcPr>
          <w:p w14:paraId="23531A98"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3.6667</w:t>
            </w:r>
          </w:p>
        </w:tc>
      </w:tr>
      <w:tr w:rsidR="00A22EA1" w:rsidRPr="00AC0524" w14:paraId="19544B9C" w14:textId="77777777">
        <w:trPr>
          <w:trHeight w:val="264"/>
        </w:trPr>
        <w:tc>
          <w:tcPr>
            <w:tcW w:w="365" w:type="dxa"/>
            <w:tcBorders>
              <w:top w:val="nil"/>
              <w:left w:val="single" w:sz="4" w:space="0" w:color="000000"/>
              <w:bottom w:val="single" w:sz="4" w:space="0" w:color="000000"/>
              <w:right w:val="single" w:sz="4" w:space="0" w:color="000000"/>
            </w:tcBorders>
            <w:shd w:val="clear" w:color="auto" w:fill="FFFFFF"/>
            <w:vAlign w:val="bottom"/>
          </w:tcPr>
          <w:p w14:paraId="3BCB49F8"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2</w:t>
            </w:r>
          </w:p>
        </w:tc>
        <w:tc>
          <w:tcPr>
            <w:tcW w:w="1897" w:type="dxa"/>
            <w:tcBorders>
              <w:top w:val="nil"/>
              <w:left w:val="nil"/>
              <w:bottom w:val="single" w:sz="4" w:space="0" w:color="000000"/>
              <w:right w:val="single" w:sz="4" w:space="0" w:color="000000"/>
            </w:tcBorders>
            <w:shd w:val="clear" w:color="auto" w:fill="FFFFFF"/>
            <w:vAlign w:val="center"/>
          </w:tcPr>
          <w:p w14:paraId="00E181BE"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2</w:t>
            </w:r>
          </w:p>
        </w:tc>
        <w:tc>
          <w:tcPr>
            <w:tcW w:w="4008" w:type="dxa"/>
            <w:tcBorders>
              <w:top w:val="nil"/>
              <w:left w:val="nil"/>
              <w:bottom w:val="single" w:sz="4" w:space="0" w:color="000000"/>
              <w:right w:val="single" w:sz="4" w:space="0" w:color="000000"/>
            </w:tcBorders>
            <w:shd w:val="clear" w:color="auto" w:fill="FFFFFF"/>
            <w:vAlign w:val="center"/>
          </w:tcPr>
          <w:p w14:paraId="663B16E9"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3</w:t>
            </w:r>
          </w:p>
        </w:tc>
        <w:tc>
          <w:tcPr>
            <w:tcW w:w="2986" w:type="dxa"/>
            <w:tcBorders>
              <w:top w:val="nil"/>
              <w:left w:val="nil"/>
              <w:bottom w:val="single" w:sz="4" w:space="0" w:color="000000"/>
              <w:right w:val="single" w:sz="4" w:space="0" w:color="000000"/>
            </w:tcBorders>
            <w:shd w:val="clear" w:color="auto" w:fill="FFFFFF"/>
            <w:vAlign w:val="center"/>
          </w:tcPr>
          <w:p w14:paraId="03EACE07"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5</w:t>
            </w:r>
          </w:p>
        </w:tc>
        <w:tc>
          <w:tcPr>
            <w:tcW w:w="800" w:type="dxa"/>
            <w:tcBorders>
              <w:top w:val="nil"/>
              <w:left w:val="nil"/>
              <w:bottom w:val="single" w:sz="4" w:space="0" w:color="000000"/>
              <w:right w:val="single" w:sz="4" w:space="0" w:color="000000"/>
            </w:tcBorders>
            <w:shd w:val="clear" w:color="auto" w:fill="FFFFFF"/>
            <w:vAlign w:val="bottom"/>
          </w:tcPr>
          <w:p w14:paraId="61EE9844"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3.3333</w:t>
            </w:r>
          </w:p>
        </w:tc>
      </w:tr>
      <w:tr w:rsidR="00A22EA1" w:rsidRPr="00AC0524" w14:paraId="1E244A96" w14:textId="77777777">
        <w:trPr>
          <w:trHeight w:val="264"/>
        </w:trPr>
        <w:tc>
          <w:tcPr>
            <w:tcW w:w="365" w:type="dxa"/>
            <w:tcBorders>
              <w:top w:val="nil"/>
              <w:left w:val="single" w:sz="4" w:space="0" w:color="000000"/>
              <w:bottom w:val="single" w:sz="4" w:space="0" w:color="000000"/>
              <w:right w:val="single" w:sz="4" w:space="0" w:color="000000"/>
            </w:tcBorders>
            <w:shd w:val="clear" w:color="auto" w:fill="FFFFFF"/>
            <w:vAlign w:val="bottom"/>
          </w:tcPr>
          <w:p w14:paraId="51E57085"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3</w:t>
            </w:r>
          </w:p>
        </w:tc>
        <w:tc>
          <w:tcPr>
            <w:tcW w:w="1897" w:type="dxa"/>
            <w:tcBorders>
              <w:top w:val="nil"/>
              <w:left w:val="nil"/>
              <w:bottom w:val="single" w:sz="4" w:space="0" w:color="000000"/>
              <w:right w:val="single" w:sz="4" w:space="0" w:color="000000"/>
            </w:tcBorders>
            <w:shd w:val="clear" w:color="auto" w:fill="FFFFFF"/>
            <w:vAlign w:val="center"/>
          </w:tcPr>
          <w:p w14:paraId="6A1A77C7"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5</w:t>
            </w:r>
          </w:p>
        </w:tc>
        <w:tc>
          <w:tcPr>
            <w:tcW w:w="4008" w:type="dxa"/>
            <w:tcBorders>
              <w:top w:val="nil"/>
              <w:left w:val="nil"/>
              <w:bottom w:val="single" w:sz="4" w:space="0" w:color="000000"/>
              <w:right w:val="single" w:sz="4" w:space="0" w:color="000000"/>
            </w:tcBorders>
            <w:shd w:val="clear" w:color="auto" w:fill="FFFFFF"/>
            <w:vAlign w:val="center"/>
          </w:tcPr>
          <w:p w14:paraId="147208DA"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4</w:t>
            </w:r>
          </w:p>
        </w:tc>
        <w:tc>
          <w:tcPr>
            <w:tcW w:w="2986" w:type="dxa"/>
            <w:tcBorders>
              <w:top w:val="nil"/>
              <w:left w:val="nil"/>
              <w:bottom w:val="single" w:sz="4" w:space="0" w:color="000000"/>
              <w:right w:val="single" w:sz="4" w:space="0" w:color="000000"/>
            </w:tcBorders>
            <w:shd w:val="clear" w:color="auto" w:fill="FFFFFF"/>
            <w:vAlign w:val="center"/>
          </w:tcPr>
          <w:p w14:paraId="75CA5AD3"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4</w:t>
            </w:r>
          </w:p>
        </w:tc>
        <w:tc>
          <w:tcPr>
            <w:tcW w:w="800" w:type="dxa"/>
            <w:tcBorders>
              <w:top w:val="nil"/>
              <w:left w:val="nil"/>
              <w:bottom w:val="single" w:sz="4" w:space="0" w:color="000000"/>
              <w:right w:val="single" w:sz="4" w:space="0" w:color="000000"/>
            </w:tcBorders>
            <w:shd w:val="clear" w:color="auto" w:fill="FFFFFF"/>
            <w:vAlign w:val="bottom"/>
          </w:tcPr>
          <w:p w14:paraId="6F0B435D"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4.3333</w:t>
            </w:r>
          </w:p>
        </w:tc>
      </w:tr>
      <w:tr w:rsidR="00A22EA1" w:rsidRPr="00AC0524" w14:paraId="775F71AD" w14:textId="77777777">
        <w:trPr>
          <w:trHeight w:val="264"/>
        </w:trPr>
        <w:tc>
          <w:tcPr>
            <w:tcW w:w="365" w:type="dxa"/>
            <w:tcBorders>
              <w:top w:val="nil"/>
              <w:left w:val="single" w:sz="4" w:space="0" w:color="000000"/>
              <w:bottom w:val="single" w:sz="4" w:space="0" w:color="000000"/>
              <w:right w:val="single" w:sz="4" w:space="0" w:color="000000"/>
            </w:tcBorders>
            <w:shd w:val="clear" w:color="auto" w:fill="FFFFFF"/>
            <w:vAlign w:val="bottom"/>
          </w:tcPr>
          <w:p w14:paraId="714E2372"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4</w:t>
            </w:r>
          </w:p>
        </w:tc>
        <w:tc>
          <w:tcPr>
            <w:tcW w:w="1897" w:type="dxa"/>
            <w:tcBorders>
              <w:top w:val="nil"/>
              <w:left w:val="nil"/>
              <w:bottom w:val="single" w:sz="4" w:space="0" w:color="000000"/>
              <w:right w:val="single" w:sz="4" w:space="0" w:color="000000"/>
            </w:tcBorders>
            <w:shd w:val="clear" w:color="auto" w:fill="FFFFFF"/>
            <w:vAlign w:val="center"/>
          </w:tcPr>
          <w:p w14:paraId="5DB2CD24"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4</w:t>
            </w:r>
          </w:p>
        </w:tc>
        <w:tc>
          <w:tcPr>
            <w:tcW w:w="4008" w:type="dxa"/>
            <w:tcBorders>
              <w:top w:val="nil"/>
              <w:left w:val="nil"/>
              <w:bottom w:val="single" w:sz="4" w:space="0" w:color="000000"/>
              <w:right w:val="single" w:sz="4" w:space="0" w:color="000000"/>
            </w:tcBorders>
            <w:shd w:val="clear" w:color="auto" w:fill="FFFFFF"/>
            <w:vAlign w:val="center"/>
          </w:tcPr>
          <w:p w14:paraId="2F74BA51"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4</w:t>
            </w:r>
          </w:p>
        </w:tc>
        <w:tc>
          <w:tcPr>
            <w:tcW w:w="2986" w:type="dxa"/>
            <w:tcBorders>
              <w:top w:val="nil"/>
              <w:left w:val="nil"/>
              <w:bottom w:val="single" w:sz="4" w:space="0" w:color="000000"/>
              <w:right w:val="single" w:sz="4" w:space="0" w:color="000000"/>
            </w:tcBorders>
            <w:shd w:val="clear" w:color="auto" w:fill="FFFFFF"/>
            <w:vAlign w:val="center"/>
          </w:tcPr>
          <w:p w14:paraId="2C1C7FE8"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4</w:t>
            </w:r>
          </w:p>
        </w:tc>
        <w:tc>
          <w:tcPr>
            <w:tcW w:w="800" w:type="dxa"/>
            <w:tcBorders>
              <w:top w:val="nil"/>
              <w:left w:val="nil"/>
              <w:bottom w:val="single" w:sz="4" w:space="0" w:color="000000"/>
              <w:right w:val="single" w:sz="4" w:space="0" w:color="000000"/>
            </w:tcBorders>
            <w:shd w:val="clear" w:color="auto" w:fill="FFFFFF"/>
            <w:vAlign w:val="bottom"/>
          </w:tcPr>
          <w:p w14:paraId="5C63AFE3"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4.0000</w:t>
            </w:r>
          </w:p>
        </w:tc>
      </w:tr>
      <w:tr w:rsidR="00A22EA1" w:rsidRPr="00AC0524" w14:paraId="53C31101" w14:textId="77777777">
        <w:trPr>
          <w:trHeight w:val="264"/>
        </w:trPr>
        <w:tc>
          <w:tcPr>
            <w:tcW w:w="365" w:type="dxa"/>
            <w:tcBorders>
              <w:top w:val="nil"/>
              <w:left w:val="single" w:sz="4" w:space="0" w:color="000000"/>
              <w:bottom w:val="single" w:sz="4" w:space="0" w:color="000000"/>
              <w:right w:val="single" w:sz="4" w:space="0" w:color="000000"/>
            </w:tcBorders>
            <w:shd w:val="clear" w:color="auto" w:fill="FFFFFF"/>
            <w:vAlign w:val="bottom"/>
          </w:tcPr>
          <w:p w14:paraId="2398EE5D"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5</w:t>
            </w:r>
          </w:p>
        </w:tc>
        <w:tc>
          <w:tcPr>
            <w:tcW w:w="1897" w:type="dxa"/>
            <w:tcBorders>
              <w:top w:val="nil"/>
              <w:left w:val="nil"/>
              <w:bottom w:val="single" w:sz="4" w:space="0" w:color="000000"/>
              <w:right w:val="single" w:sz="4" w:space="0" w:color="000000"/>
            </w:tcBorders>
            <w:shd w:val="clear" w:color="auto" w:fill="FFFFFF"/>
            <w:vAlign w:val="center"/>
          </w:tcPr>
          <w:p w14:paraId="3CFD2AA5"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3</w:t>
            </w:r>
          </w:p>
        </w:tc>
        <w:tc>
          <w:tcPr>
            <w:tcW w:w="4008" w:type="dxa"/>
            <w:tcBorders>
              <w:top w:val="nil"/>
              <w:left w:val="nil"/>
              <w:bottom w:val="single" w:sz="4" w:space="0" w:color="000000"/>
              <w:right w:val="single" w:sz="4" w:space="0" w:color="000000"/>
            </w:tcBorders>
            <w:shd w:val="clear" w:color="auto" w:fill="FFFFFF"/>
            <w:vAlign w:val="center"/>
          </w:tcPr>
          <w:p w14:paraId="5759D302"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4</w:t>
            </w:r>
          </w:p>
        </w:tc>
        <w:tc>
          <w:tcPr>
            <w:tcW w:w="2986" w:type="dxa"/>
            <w:tcBorders>
              <w:top w:val="nil"/>
              <w:left w:val="nil"/>
              <w:bottom w:val="single" w:sz="4" w:space="0" w:color="000000"/>
              <w:right w:val="single" w:sz="4" w:space="0" w:color="000000"/>
            </w:tcBorders>
            <w:shd w:val="clear" w:color="auto" w:fill="FFFFFF"/>
            <w:vAlign w:val="center"/>
          </w:tcPr>
          <w:p w14:paraId="2C00D01D"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4</w:t>
            </w:r>
          </w:p>
        </w:tc>
        <w:tc>
          <w:tcPr>
            <w:tcW w:w="800" w:type="dxa"/>
            <w:tcBorders>
              <w:top w:val="nil"/>
              <w:left w:val="nil"/>
              <w:bottom w:val="single" w:sz="4" w:space="0" w:color="000000"/>
              <w:right w:val="single" w:sz="4" w:space="0" w:color="000000"/>
            </w:tcBorders>
            <w:shd w:val="clear" w:color="auto" w:fill="FFFFFF"/>
            <w:vAlign w:val="bottom"/>
          </w:tcPr>
          <w:p w14:paraId="363CC0F4"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3.6667</w:t>
            </w:r>
          </w:p>
        </w:tc>
      </w:tr>
    </w:tbl>
    <w:p w14:paraId="7D702E53" w14:textId="77777777" w:rsidR="00A22EA1" w:rsidRPr="00AC0524" w:rsidRDefault="006D1B84">
      <w:pPr>
        <w:spacing w:after="0" w:line="240" w:lineRule="auto"/>
        <w:jc w:val="center"/>
        <w:rPr>
          <w:rFonts w:ascii="Times New Roman" w:eastAsia="Times New Roman" w:hAnsi="Times New Roman" w:cs="Times New Roman"/>
        </w:rPr>
      </w:pPr>
      <w:r w:rsidRPr="00AC0524">
        <w:rPr>
          <w:rFonts w:ascii="Times New Roman" w:eastAsia="Times New Roman" w:hAnsi="Times New Roman" w:cs="Times New Roman"/>
        </w:rPr>
        <w:t>Fuente: Elaboración propia</w:t>
      </w:r>
    </w:p>
    <w:p w14:paraId="53AE139F" w14:textId="77777777" w:rsidR="00A22EA1" w:rsidRPr="00AC0524" w:rsidRDefault="00A22EA1">
      <w:pPr>
        <w:spacing w:after="0" w:line="240" w:lineRule="auto"/>
        <w:jc w:val="both"/>
        <w:rPr>
          <w:rFonts w:ascii="Times New Roman" w:eastAsia="Times New Roman" w:hAnsi="Times New Roman" w:cs="Times New Roman"/>
        </w:rPr>
      </w:pPr>
    </w:p>
    <w:p w14:paraId="5833A323" w14:textId="77777777" w:rsidR="00A22EA1" w:rsidRPr="00AC0524" w:rsidRDefault="00A22EA1">
      <w:pPr>
        <w:spacing w:after="0" w:line="240" w:lineRule="auto"/>
        <w:jc w:val="both"/>
        <w:rPr>
          <w:rFonts w:ascii="Times New Roman" w:eastAsia="Times New Roman" w:hAnsi="Times New Roman" w:cs="Times New Roman"/>
        </w:rPr>
      </w:pPr>
    </w:p>
    <w:p w14:paraId="50065087"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Una vez calculado</w:t>
      </w:r>
      <w:r w:rsidRPr="00AC0524">
        <w:rPr>
          <w:rFonts w:ascii="Times New Roman" w:eastAsia="Times New Roman" w:hAnsi="Times New Roman" w:cs="Times New Roman"/>
        </w:rPr>
        <w:t xml:space="preserve"> el índice para cada participante, se obtuvo un valor global para la muestra mediante el promedio de todos los índices individuales. El resultado fue de 3,6296 puntos sobre una escala de 1 a 5, lo que indica un nivel moderadamente alto de competencia en el</w:t>
      </w:r>
      <w:r w:rsidRPr="00AC0524">
        <w:rPr>
          <w:rFonts w:ascii="Times New Roman" w:eastAsia="Times New Roman" w:hAnsi="Times New Roman" w:cs="Times New Roman"/>
        </w:rPr>
        <w:t xml:space="preserve"> uso de herramientas de inteligencia artificial.</w:t>
      </w:r>
    </w:p>
    <w:p w14:paraId="1D4C2A94"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El valor promedio obtenido sugiere que los estudiantes no solo utilizan herramientas de inteligencia artificial con relativa frecuencia, sino que también reconocen la importancia de formular instrucciones ad</w:t>
      </w:r>
      <w:r w:rsidRPr="00AC0524">
        <w:rPr>
          <w:rFonts w:ascii="Times New Roman" w:eastAsia="Times New Roman" w:hAnsi="Times New Roman" w:cs="Times New Roman"/>
        </w:rPr>
        <w:t>ecuadas y contrastar la información generada. Estos resultados evidencian una actitud favorable hacia el uso responsable de la IA en contextos académicos, aunque aún existen oportunidades para fortalecer las competencias relacionadas con la evaluación crít</w:t>
      </w:r>
      <w:r w:rsidRPr="00AC0524">
        <w:rPr>
          <w:rFonts w:ascii="Times New Roman" w:eastAsia="Times New Roman" w:hAnsi="Times New Roman" w:cs="Times New Roman"/>
        </w:rPr>
        <w:t>ica de la información obtenida.</w:t>
      </w:r>
    </w:p>
    <w:p w14:paraId="0E0A39F3"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En cuanto a las herramientas de inteligencia artificial utilizadas durante el cursado de Práctica Profesional, </w:t>
      </w:r>
      <w:proofErr w:type="spellStart"/>
      <w:r w:rsidRPr="00AC0524">
        <w:rPr>
          <w:rFonts w:ascii="Times New Roman" w:eastAsia="Times New Roman" w:hAnsi="Times New Roman" w:cs="Times New Roman"/>
        </w:rPr>
        <w:t>ChatGPT</w:t>
      </w:r>
      <w:proofErr w:type="spellEnd"/>
      <w:r w:rsidRPr="00AC0524">
        <w:rPr>
          <w:rFonts w:ascii="Times New Roman" w:eastAsia="Times New Roman" w:hAnsi="Times New Roman" w:cs="Times New Roman"/>
        </w:rPr>
        <w:t xml:space="preserve"> se posicionó como la aplicación más empleada por los participantes, seguida por Gemini. </w:t>
      </w:r>
    </w:p>
    <w:p w14:paraId="395DCC03"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Respecto al trat</w:t>
      </w:r>
      <w:r w:rsidRPr="00AC0524">
        <w:rPr>
          <w:rFonts w:ascii="Times New Roman" w:eastAsia="Times New Roman" w:hAnsi="Times New Roman" w:cs="Times New Roman"/>
        </w:rPr>
        <w:t>amiento dado a la información generada por la IA, la mayoría de los estudiantes manifestó realizar algún tipo de procesamiento previo antes de incorporar a sus trabajos. En particular, el 63,0 % indicó que analizaba críticamente las respuestas obtenidas an</w:t>
      </w:r>
      <w:r w:rsidRPr="00AC0524">
        <w:rPr>
          <w:rFonts w:ascii="Times New Roman" w:eastAsia="Times New Roman" w:hAnsi="Times New Roman" w:cs="Times New Roman"/>
        </w:rPr>
        <w:t xml:space="preserve">tes de utilizarlas, mientras que el 33,3 % señaló que las adapta y complementa con información proveniente de otras fuentes. Solo el 3,7 % afirmó utilizar la información tal como era generada por la herramienta. </w:t>
      </w:r>
    </w:p>
    <w:p w14:paraId="0632DF32" w14:textId="3424C321" w:rsidR="00A22EA1" w:rsidRPr="00AC0524" w:rsidRDefault="006D1B84" w:rsidP="00E5690A">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Sin embargo, el uso de estas herramientas n</w:t>
      </w:r>
      <w:r w:rsidRPr="00AC0524">
        <w:rPr>
          <w:rFonts w:ascii="Times New Roman" w:eastAsia="Times New Roman" w:hAnsi="Times New Roman" w:cs="Times New Roman"/>
        </w:rPr>
        <w:t>o estuvo exento de dificultades. La principal problemática identificada fue la búsqueda de fuentes confiables para verificar la información generada (46,4 %), seguida por la necesidad de definir con claridad qué información se requería obtener (17,9 %). As</w:t>
      </w:r>
      <w:r w:rsidRPr="00AC0524">
        <w:rPr>
          <w:rFonts w:ascii="Times New Roman" w:eastAsia="Times New Roman" w:hAnsi="Times New Roman" w:cs="Times New Roman"/>
        </w:rPr>
        <w:t xml:space="preserve">imismo, algunos participantes señalaron desafíos vinculados a la evaluación de la corrección de las respuestas (14,3 %) y a la formulación de instrucciones o </w:t>
      </w:r>
      <w:proofErr w:type="spellStart"/>
      <w:r w:rsidRPr="00AC0524">
        <w:rPr>
          <w:rFonts w:ascii="Times New Roman" w:eastAsia="Times New Roman" w:hAnsi="Times New Roman" w:cs="Times New Roman"/>
        </w:rPr>
        <w:t>prompts</w:t>
      </w:r>
      <w:proofErr w:type="spellEnd"/>
      <w:r w:rsidRPr="00AC0524">
        <w:rPr>
          <w:rFonts w:ascii="Times New Roman" w:eastAsia="Times New Roman" w:hAnsi="Times New Roman" w:cs="Times New Roman"/>
        </w:rPr>
        <w:t xml:space="preserve"> claros y precisos (14,3 %). Solo una minoría manifestó no haber encontrado dificultades si</w:t>
      </w:r>
      <w:r w:rsidRPr="00AC0524">
        <w:rPr>
          <w:rFonts w:ascii="Times New Roman" w:eastAsia="Times New Roman" w:hAnsi="Times New Roman" w:cs="Times New Roman"/>
        </w:rPr>
        <w:t>gnificativas durante su utilización.</w:t>
      </w:r>
    </w:p>
    <w:p w14:paraId="68A93B28" w14:textId="77777777" w:rsidR="00A22EA1" w:rsidRPr="00AC0524" w:rsidRDefault="00A22EA1">
      <w:pPr>
        <w:spacing w:after="0" w:line="240" w:lineRule="auto"/>
        <w:jc w:val="center"/>
        <w:rPr>
          <w:rFonts w:ascii="Times New Roman" w:eastAsia="Times New Roman" w:hAnsi="Times New Roman" w:cs="Times New Roman"/>
        </w:rPr>
      </w:pPr>
    </w:p>
    <w:p w14:paraId="3F4F5E00" w14:textId="77777777" w:rsidR="00A22EA1" w:rsidRPr="00AC0524" w:rsidRDefault="006D1B84">
      <w:pPr>
        <w:spacing w:after="0" w:line="240" w:lineRule="auto"/>
        <w:jc w:val="center"/>
        <w:rPr>
          <w:rFonts w:ascii="Times New Roman" w:eastAsia="Times New Roman" w:hAnsi="Times New Roman" w:cs="Times New Roman"/>
        </w:rPr>
      </w:pPr>
      <w:r w:rsidRPr="00AC0524">
        <w:rPr>
          <w:rFonts w:ascii="Times New Roman" w:eastAsia="Times New Roman" w:hAnsi="Times New Roman" w:cs="Times New Roman"/>
        </w:rPr>
        <w:lastRenderedPageBreak/>
        <w:t>Principales dificultades encontradas por los estudiantes en el uso de herramientas de Inteligencia Artificial</w:t>
      </w:r>
    </w:p>
    <w:p w14:paraId="62D5F220" w14:textId="77777777" w:rsidR="00A22EA1" w:rsidRPr="00AC0524" w:rsidRDefault="00A22EA1">
      <w:pPr>
        <w:spacing w:after="0" w:line="240" w:lineRule="auto"/>
        <w:jc w:val="center"/>
        <w:rPr>
          <w:rFonts w:ascii="Times New Roman" w:eastAsia="Times New Roman" w:hAnsi="Times New Roman" w:cs="Times New Roman"/>
        </w:rPr>
      </w:pPr>
    </w:p>
    <w:tbl>
      <w:tblPr>
        <w:tblStyle w:val="a2"/>
        <w:tblW w:w="6597" w:type="dxa"/>
        <w:jc w:val="center"/>
        <w:tblInd w:w="0" w:type="dxa"/>
        <w:tblLayout w:type="fixed"/>
        <w:tblLook w:val="0400" w:firstRow="0" w:lastRow="0" w:firstColumn="0" w:lastColumn="0" w:noHBand="0" w:noVBand="1"/>
      </w:tblPr>
      <w:tblGrid>
        <w:gridCol w:w="5077"/>
        <w:gridCol w:w="1520"/>
      </w:tblGrid>
      <w:tr w:rsidR="00A22EA1" w:rsidRPr="00AC0524" w14:paraId="0AE2DDB2" w14:textId="77777777">
        <w:trPr>
          <w:trHeight w:val="264"/>
          <w:jc w:val="center"/>
        </w:trPr>
        <w:tc>
          <w:tcPr>
            <w:tcW w:w="5077" w:type="dxa"/>
            <w:tcBorders>
              <w:top w:val="single" w:sz="4" w:space="0" w:color="000000"/>
              <w:left w:val="single" w:sz="4" w:space="0" w:color="000000"/>
              <w:bottom w:val="single" w:sz="4" w:space="0" w:color="000000"/>
              <w:right w:val="single" w:sz="4" w:space="0" w:color="000000"/>
            </w:tcBorders>
            <w:vAlign w:val="center"/>
          </w:tcPr>
          <w:p w14:paraId="44B6A472" w14:textId="77777777" w:rsidR="00A22EA1" w:rsidRPr="00AC0524" w:rsidRDefault="006D1B84">
            <w:pPr>
              <w:spacing w:after="0" w:line="240" w:lineRule="auto"/>
              <w:jc w:val="center"/>
              <w:rPr>
                <w:rFonts w:ascii="Times New Roman" w:eastAsia="Times New Roman" w:hAnsi="Times New Roman" w:cs="Times New Roman"/>
                <w:b/>
                <w:bCs/>
                <w:color w:val="000000"/>
                <w:sz w:val="20"/>
                <w:szCs w:val="20"/>
              </w:rPr>
            </w:pPr>
            <w:r w:rsidRPr="00AC0524">
              <w:rPr>
                <w:rFonts w:ascii="Times New Roman" w:eastAsia="Times New Roman" w:hAnsi="Times New Roman" w:cs="Times New Roman"/>
                <w:b/>
                <w:bCs/>
                <w:color w:val="000000"/>
                <w:sz w:val="20"/>
                <w:szCs w:val="20"/>
              </w:rPr>
              <w:t>Principal dificultad</w:t>
            </w:r>
          </w:p>
        </w:tc>
        <w:tc>
          <w:tcPr>
            <w:tcW w:w="1520" w:type="dxa"/>
            <w:tcBorders>
              <w:top w:val="single" w:sz="4" w:space="0" w:color="000000"/>
              <w:left w:val="nil"/>
              <w:bottom w:val="single" w:sz="4" w:space="0" w:color="000000"/>
              <w:right w:val="single" w:sz="4" w:space="0" w:color="000000"/>
            </w:tcBorders>
            <w:vAlign w:val="bottom"/>
          </w:tcPr>
          <w:p w14:paraId="2DCF75B1" w14:textId="77777777" w:rsidR="00A22EA1" w:rsidRPr="00AC0524" w:rsidRDefault="006D1B84">
            <w:pPr>
              <w:spacing w:after="0" w:line="240" w:lineRule="auto"/>
              <w:rPr>
                <w:rFonts w:ascii="Times New Roman" w:eastAsia="Times New Roman" w:hAnsi="Times New Roman" w:cs="Times New Roman"/>
                <w:b/>
                <w:bCs/>
                <w:color w:val="000000"/>
                <w:sz w:val="20"/>
                <w:szCs w:val="20"/>
              </w:rPr>
            </w:pPr>
            <w:proofErr w:type="spellStart"/>
            <w:r w:rsidRPr="00AC0524">
              <w:rPr>
                <w:rFonts w:ascii="Times New Roman" w:eastAsia="Times New Roman" w:hAnsi="Times New Roman" w:cs="Times New Roman"/>
                <w:b/>
                <w:bCs/>
                <w:color w:val="000000"/>
                <w:sz w:val="20"/>
                <w:szCs w:val="20"/>
              </w:rPr>
              <w:t>Frec</w:t>
            </w:r>
            <w:proofErr w:type="spellEnd"/>
            <w:r w:rsidRPr="00AC0524">
              <w:rPr>
                <w:rFonts w:ascii="Times New Roman" w:eastAsia="Times New Roman" w:hAnsi="Times New Roman" w:cs="Times New Roman"/>
                <w:b/>
                <w:bCs/>
                <w:color w:val="000000"/>
                <w:sz w:val="20"/>
                <w:szCs w:val="20"/>
              </w:rPr>
              <w:t>. Relativa</w:t>
            </w:r>
          </w:p>
        </w:tc>
      </w:tr>
      <w:tr w:rsidR="00A22EA1" w:rsidRPr="00AC0524" w14:paraId="757557F9" w14:textId="77777777">
        <w:trPr>
          <w:trHeight w:val="264"/>
          <w:jc w:val="center"/>
        </w:trPr>
        <w:tc>
          <w:tcPr>
            <w:tcW w:w="5077" w:type="dxa"/>
            <w:tcBorders>
              <w:top w:val="nil"/>
              <w:left w:val="single" w:sz="4" w:space="0" w:color="000000"/>
              <w:bottom w:val="single" w:sz="4" w:space="0" w:color="000000"/>
              <w:right w:val="single" w:sz="4" w:space="0" w:color="000000"/>
            </w:tcBorders>
            <w:vAlign w:val="center"/>
          </w:tcPr>
          <w:p w14:paraId="3C5FB9B3" w14:textId="77777777" w:rsidR="00A22EA1" w:rsidRPr="00AC0524" w:rsidRDefault="006D1B84">
            <w:pPr>
              <w:spacing w:after="0" w:line="240" w:lineRule="auto"/>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Encontrar fuentes confiables para verificar la información</w:t>
            </w:r>
          </w:p>
        </w:tc>
        <w:tc>
          <w:tcPr>
            <w:tcW w:w="1520" w:type="dxa"/>
            <w:tcBorders>
              <w:top w:val="nil"/>
              <w:left w:val="nil"/>
              <w:bottom w:val="single" w:sz="4" w:space="0" w:color="000000"/>
              <w:right w:val="single" w:sz="4" w:space="0" w:color="000000"/>
            </w:tcBorders>
            <w:vAlign w:val="bottom"/>
          </w:tcPr>
          <w:p w14:paraId="3F63DF2B"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46,4 %</w:t>
            </w:r>
          </w:p>
        </w:tc>
      </w:tr>
      <w:tr w:rsidR="00A22EA1" w:rsidRPr="00AC0524" w14:paraId="1CE49D88" w14:textId="77777777">
        <w:trPr>
          <w:trHeight w:val="264"/>
          <w:jc w:val="center"/>
        </w:trPr>
        <w:tc>
          <w:tcPr>
            <w:tcW w:w="5077" w:type="dxa"/>
            <w:tcBorders>
              <w:top w:val="nil"/>
              <w:left w:val="single" w:sz="4" w:space="0" w:color="000000"/>
              <w:bottom w:val="single" w:sz="4" w:space="0" w:color="000000"/>
              <w:right w:val="single" w:sz="4" w:space="0" w:color="000000"/>
            </w:tcBorders>
            <w:vAlign w:val="center"/>
          </w:tcPr>
          <w:p w14:paraId="31BCE61E" w14:textId="77777777" w:rsidR="00A22EA1" w:rsidRPr="00AC0524" w:rsidRDefault="006D1B84">
            <w:pPr>
              <w:spacing w:after="0" w:line="240" w:lineRule="auto"/>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Tener claro qué información necesito obtener</w:t>
            </w:r>
          </w:p>
        </w:tc>
        <w:tc>
          <w:tcPr>
            <w:tcW w:w="1520" w:type="dxa"/>
            <w:tcBorders>
              <w:top w:val="nil"/>
              <w:left w:val="nil"/>
              <w:bottom w:val="single" w:sz="4" w:space="0" w:color="000000"/>
              <w:right w:val="single" w:sz="4" w:space="0" w:color="000000"/>
            </w:tcBorders>
            <w:vAlign w:val="bottom"/>
          </w:tcPr>
          <w:p w14:paraId="36D4CDB6"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17,9 %</w:t>
            </w:r>
          </w:p>
        </w:tc>
      </w:tr>
      <w:tr w:rsidR="00A22EA1" w:rsidRPr="00AC0524" w14:paraId="5541BCC1" w14:textId="77777777">
        <w:trPr>
          <w:trHeight w:val="264"/>
          <w:jc w:val="center"/>
        </w:trPr>
        <w:tc>
          <w:tcPr>
            <w:tcW w:w="5077" w:type="dxa"/>
            <w:tcBorders>
              <w:top w:val="nil"/>
              <w:left w:val="single" w:sz="4" w:space="0" w:color="000000"/>
              <w:bottom w:val="single" w:sz="4" w:space="0" w:color="000000"/>
              <w:right w:val="single" w:sz="4" w:space="0" w:color="000000"/>
            </w:tcBorders>
            <w:vAlign w:val="center"/>
          </w:tcPr>
          <w:p w14:paraId="097C18CA" w14:textId="77777777" w:rsidR="00A22EA1" w:rsidRPr="00AC0524" w:rsidRDefault="006D1B84">
            <w:pPr>
              <w:spacing w:after="0" w:line="240" w:lineRule="auto"/>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Evaluar si la respuesta es correcta</w:t>
            </w:r>
          </w:p>
        </w:tc>
        <w:tc>
          <w:tcPr>
            <w:tcW w:w="1520" w:type="dxa"/>
            <w:tcBorders>
              <w:top w:val="nil"/>
              <w:left w:val="nil"/>
              <w:bottom w:val="single" w:sz="4" w:space="0" w:color="000000"/>
              <w:right w:val="single" w:sz="4" w:space="0" w:color="000000"/>
            </w:tcBorders>
            <w:vAlign w:val="bottom"/>
          </w:tcPr>
          <w:p w14:paraId="78CFC190"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14,3 %</w:t>
            </w:r>
          </w:p>
        </w:tc>
      </w:tr>
      <w:tr w:rsidR="00A22EA1" w:rsidRPr="00AC0524" w14:paraId="2FEE3B7C" w14:textId="77777777">
        <w:trPr>
          <w:trHeight w:val="264"/>
          <w:jc w:val="center"/>
        </w:trPr>
        <w:tc>
          <w:tcPr>
            <w:tcW w:w="5077" w:type="dxa"/>
            <w:tcBorders>
              <w:top w:val="nil"/>
              <w:left w:val="single" w:sz="4" w:space="0" w:color="000000"/>
              <w:bottom w:val="single" w:sz="4" w:space="0" w:color="000000"/>
              <w:right w:val="single" w:sz="4" w:space="0" w:color="000000"/>
            </w:tcBorders>
            <w:vAlign w:val="center"/>
          </w:tcPr>
          <w:p w14:paraId="55F3134D" w14:textId="77777777" w:rsidR="00A22EA1" w:rsidRPr="00AC0524" w:rsidRDefault="006D1B84">
            <w:pPr>
              <w:spacing w:after="0" w:line="240" w:lineRule="auto"/>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Formular instrucciones (</w:t>
            </w:r>
            <w:proofErr w:type="spellStart"/>
            <w:r w:rsidRPr="00AC0524">
              <w:rPr>
                <w:rFonts w:ascii="Times New Roman" w:eastAsia="Times New Roman" w:hAnsi="Times New Roman" w:cs="Times New Roman"/>
                <w:color w:val="000000"/>
                <w:sz w:val="20"/>
                <w:szCs w:val="20"/>
              </w:rPr>
              <w:t>prompts</w:t>
            </w:r>
            <w:proofErr w:type="spellEnd"/>
            <w:r w:rsidRPr="00AC0524">
              <w:rPr>
                <w:rFonts w:ascii="Times New Roman" w:eastAsia="Times New Roman" w:hAnsi="Times New Roman" w:cs="Times New Roman"/>
                <w:color w:val="000000"/>
                <w:sz w:val="20"/>
                <w:szCs w:val="20"/>
              </w:rPr>
              <w:t>) claras y precisas</w:t>
            </w:r>
          </w:p>
        </w:tc>
        <w:tc>
          <w:tcPr>
            <w:tcW w:w="1520" w:type="dxa"/>
            <w:tcBorders>
              <w:top w:val="nil"/>
              <w:left w:val="nil"/>
              <w:bottom w:val="single" w:sz="4" w:space="0" w:color="000000"/>
              <w:right w:val="single" w:sz="4" w:space="0" w:color="000000"/>
            </w:tcBorders>
            <w:vAlign w:val="bottom"/>
          </w:tcPr>
          <w:p w14:paraId="69384CFB"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14,3 %</w:t>
            </w:r>
          </w:p>
        </w:tc>
      </w:tr>
      <w:tr w:rsidR="00A22EA1" w:rsidRPr="00AC0524" w14:paraId="2F9B7836" w14:textId="77777777">
        <w:trPr>
          <w:trHeight w:val="264"/>
          <w:jc w:val="center"/>
        </w:trPr>
        <w:tc>
          <w:tcPr>
            <w:tcW w:w="5077" w:type="dxa"/>
            <w:tcBorders>
              <w:top w:val="nil"/>
              <w:left w:val="single" w:sz="4" w:space="0" w:color="000000"/>
              <w:bottom w:val="single" w:sz="4" w:space="0" w:color="000000"/>
              <w:right w:val="single" w:sz="4" w:space="0" w:color="000000"/>
            </w:tcBorders>
            <w:vAlign w:val="center"/>
          </w:tcPr>
          <w:p w14:paraId="616CD904" w14:textId="77777777" w:rsidR="00A22EA1" w:rsidRPr="00AC0524" w:rsidRDefault="006D1B84">
            <w:pPr>
              <w:spacing w:after="0" w:line="240" w:lineRule="auto"/>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Adaptar la respuesta a los requerimientos de la actividad</w:t>
            </w:r>
          </w:p>
        </w:tc>
        <w:tc>
          <w:tcPr>
            <w:tcW w:w="1520" w:type="dxa"/>
            <w:tcBorders>
              <w:top w:val="nil"/>
              <w:left w:val="nil"/>
              <w:bottom w:val="single" w:sz="4" w:space="0" w:color="000000"/>
              <w:right w:val="single" w:sz="4" w:space="0" w:color="000000"/>
            </w:tcBorders>
            <w:vAlign w:val="bottom"/>
          </w:tcPr>
          <w:p w14:paraId="27CE478B"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3,6 %</w:t>
            </w:r>
          </w:p>
        </w:tc>
      </w:tr>
      <w:tr w:rsidR="00A22EA1" w:rsidRPr="00AC0524" w14:paraId="136B1764" w14:textId="77777777">
        <w:trPr>
          <w:trHeight w:val="264"/>
          <w:jc w:val="center"/>
        </w:trPr>
        <w:tc>
          <w:tcPr>
            <w:tcW w:w="5077" w:type="dxa"/>
            <w:tcBorders>
              <w:top w:val="nil"/>
              <w:left w:val="single" w:sz="4" w:space="0" w:color="000000"/>
              <w:bottom w:val="single" w:sz="4" w:space="0" w:color="000000"/>
              <w:right w:val="single" w:sz="4" w:space="0" w:color="000000"/>
            </w:tcBorders>
            <w:vAlign w:val="center"/>
          </w:tcPr>
          <w:p w14:paraId="7A5F8BDA" w14:textId="77777777" w:rsidR="00A22EA1" w:rsidRPr="00AC0524" w:rsidRDefault="006D1B84">
            <w:pPr>
              <w:spacing w:after="0" w:line="240" w:lineRule="auto"/>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Sin dificultades significativas</w:t>
            </w:r>
          </w:p>
        </w:tc>
        <w:tc>
          <w:tcPr>
            <w:tcW w:w="1520" w:type="dxa"/>
            <w:tcBorders>
              <w:top w:val="nil"/>
              <w:left w:val="nil"/>
              <w:bottom w:val="single" w:sz="4" w:space="0" w:color="000000"/>
              <w:right w:val="single" w:sz="4" w:space="0" w:color="000000"/>
            </w:tcBorders>
            <w:vAlign w:val="bottom"/>
          </w:tcPr>
          <w:p w14:paraId="3E851B0A"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3,6</w:t>
            </w:r>
            <w:r w:rsidRPr="00AC0524">
              <w:rPr>
                <w:rFonts w:ascii="Times New Roman" w:eastAsia="Times New Roman" w:hAnsi="Times New Roman" w:cs="Times New Roman"/>
                <w:color w:val="000000"/>
                <w:sz w:val="20"/>
                <w:szCs w:val="20"/>
              </w:rPr>
              <w:t xml:space="preserve"> %</w:t>
            </w:r>
          </w:p>
        </w:tc>
      </w:tr>
      <w:tr w:rsidR="00A22EA1" w:rsidRPr="00AC0524" w14:paraId="06A71FBD" w14:textId="77777777">
        <w:trPr>
          <w:trHeight w:val="264"/>
          <w:jc w:val="center"/>
        </w:trPr>
        <w:tc>
          <w:tcPr>
            <w:tcW w:w="5077" w:type="dxa"/>
            <w:tcBorders>
              <w:top w:val="nil"/>
              <w:left w:val="single" w:sz="4" w:space="0" w:color="000000"/>
              <w:bottom w:val="single" w:sz="4" w:space="0" w:color="000000"/>
              <w:right w:val="single" w:sz="4" w:space="0" w:color="000000"/>
            </w:tcBorders>
            <w:vAlign w:val="center"/>
          </w:tcPr>
          <w:p w14:paraId="0E6D191E" w14:textId="77777777" w:rsidR="00A22EA1" w:rsidRPr="00AC0524" w:rsidRDefault="006D1B84">
            <w:pPr>
              <w:spacing w:after="0" w:line="240" w:lineRule="auto"/>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Total</w:t>
            </w:r>
          </w:p>
        </w:tc>
        <w:tc>
          <w:tcPr>
            <w:tcW w:w="1520" w:type="dxa"/>
            <w:tcBorders>
              <w:top w:val="nil"/>
              <w:left w:val="nil"/>
              <w:bottom w:val="single" w:sz="4" w:space="0" w:color="000000"/>
              <w:right w:val="single" w:sz="4" w:space="0" w:color="000000"/>
            </w:tcBorders>
            <w:vAlign w:val="bottom"/>
          </w:tcPr>
          <w:p w14:paraId="0A6959CF" w14:textId="77777777" w:rsidR="00A22EA1" w:rsidRPr="00AC0524" w:rsidRDefault="006D1B84">
            <w:pPr>
              <w:spacing w:after="0" w:line="240" w:lineRule="auto"/>
              <w:jc w:val="center"/>
              <w:rPr>
                <w:rFonts w:ascii="Times New Roman" w:eastAsia="Times New Roman" w:hAnsi="Times New Roman" w:cs="Times New Roman"/>
                <w:color w:val="000000"/>
                <w:sz w:val="20"/>
                <w:szCs w:val="20"/>
              </w:rPr>
            </w:pPr>
            <w:r w:rsidRPr="00AC0524">
              <w:rPr>
                <w:rFonts w:ascii="Times New Roman" w:eastAsia="Times New Roman" w:hAnsi="Times New Roman" w:cs="Times New Roman"/>
                <w:color w:val="000000"/>
                <w:sz w:val="20"/>
                <w:szCs w:val="20"/>
              </w:rPr>
              <w:t>100%</w:t>
            </w:r>
          </w:p>
        </w:tc>
      </w:tr>
    </w:tbl>
    <w:p w14:paraId="5479385A" w14:textId="77777777" w:rsidR="00A22EA1" w:rsidRPr="00AC0524" w:rsidRDefault="006D1B84">
      <w:pPr>
        <w:spacing w:after="0" w:line="240" w:lineRule="auto"/>
        <w:jc w:val="center"/>
        <w:rPr>
          <w:rFonts w:ascii="Times New Roman" w:eastAsia="Times New Roman" w:hAnsi="Times New Roman" w:cs="Times New Roman"/>
        </w:rPr>
      </w:pPr>
      <w:r w:rsidRPr="00AC0524">
        <w:rPr>
          <w:rFonts w:ascii="Times New Roman" w:eastAsia="Times New Roman" w:hAnsi="Times New Roman" w:cs="Times New Roman"/>
        </w:rPr>
        <w:t>Fuente: Elaboración propia</w:t>
      </w:r>
    </w:p>
    <w:p w14:paraId="4973B25B" w14:textId="77777777" w:rsidR="00A22EA1" w:rsidRPr="00AC0524" w:rsidRDefault="00A22EA1">
      <w:pPr>
        <w:spacing w:after="0" w:line="240" w:lineRule="auto"/>
        <w:jc w:val="both"/>
        <w:rPr>
          <w:rFonts w:ascii="Times New Roman" w:eastAsia="Times New Roman" w:hAnsi="Times New Roman" w:cs="Times New Roman"/>
        </w:rPr>
      </w:pPr>
    </w:p>
    <w:p w14:paraId="768E28D8"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En conjunto, los resultados permiten observar que la inteligencia artificial es utilizada principalmente como una herramienta de apoyo para el procesamiento de información, especialmente en tareas de búsqueda, </w:t>
      </w:r>
      <w:r w:rsidRPr="00AC0524">
        <w:rPr>
          <w:rFonts w:ascii="Times New Roman" w:eastAsia="Times New Roman" w:hAnsi="Times New Roman" w:cs="Times New Roman"/>
        </w:rPr>
        <w:t>síntesis y corrección de contenidos. En segundo lugar, se emplea para la producción de textos y otros materiales académicos. En cambio, su utilización aparece menos asociada a actividades vinculadas con el pensamiento crítico, tales como el análisis profun</w:t>
      </w:r>
      <w:r w:rsidRPr="00AC0524">
        <w:rPr>
          <w:rFonts w:ascii="Times New Roman" w:eastAsia="Times New Roman" w:hAnsi="Times New Roman" w:cs="Times New Roman"/>
        </w:rPr>
        <w:t>do de situaciones, la evaluación de argumentos o la generación de ideas originales. Este hallazgo sugiere que, si bien la IA constituye un recurso valioso para mejorar la eficiencia en las tareas académicas, su potencial para promover procesos de aprendiza</w:t>
      </w:r>
      <w:r w:rsidRPr="00AC0524">
        <w:rPr>
          <w:rFonts w:ascii="Times New Roman" w:eastAsia="Times New Roman" w:hAnsi="Times New Roman" w:cs="Times New Roman"/>
        </w:rPr>
        <w:t>je más complejos depende en gran medida del uso crítico que realicen los estudiantes.</w:t>
      </w:r>
    </w:p>
    <w:p w14:paraId="46C1D3DD" w14:textId="77777777" w:rsidR="00A22EA1" w:rsidRPr="00AC0524" w:rsidRDefault="00A22EA1">
      <w:pPr>
        <w:spacing w:after="0" w:line="240" w:lineRule="auto"/>
        <w:jc w:val="both"/>
        <w:rPr>
          <w:rFonts w:ascii="Times New Roman" w:eastAsia="Times New Roman" w:hAnsi="Times New Roman" w:cs="Times New Roman"/>
        </w:rPr>
      </w:pPr>
    </w:p>
    <w:p w14:paraId="25B09B2A" w14:textId="77777777" w:rsidR="00E5690A" w:rsidRPr="00AC0524" w:rsidRDefault="00E5690A">
      <w:pPr>
        <w:spacing w:after="0" w:line="240" w:lineRule="auto"/>
        <w:jc w:val="both"/>
        <w:rPr>
          <w:rFonts w:ascii="Times New Roman" w:eastAsia="Times New Roman" w:hAnsi="Times New Roman" w:cs="Times New Roman"/>
        </w:rPr>
      </w:pPr>
    </w:p>
    <w:p w14:paraId="65D2B4D1" w14:textId="77777777" w:rsidR="00E5690A" w:rsidRPr="00AC0524" w:rsidRDefault="00E5690A">
      <w:pPr>
        <w:spacing w:after="0" w:line="240" w:lineRule="auto"/>
        <w:jc w:val="both"/>
        <w:rPr>
          <w:rFonts w:ascii="Times New Roman" w:eastAsia="Times New Roman" w:hAnsi="Times New Roman" w:cs="Times New Roman"/>
        </w:rPr>
      </w:pPr>
    </w:p>
    <w:p w14:paraId="5881CD08" w14:textId="77777777" w:rsidR="00E5690A" w:rsidRPr="00AC0524" w:rsidRDefault="00E5690A">
      <w:pPr>
        <w:spacing w:after="0" w:line="240" w:lineRule="auto"/>
        <w:jc w:val="both"/>
        <w:rPr>
          <w:rFonts w:ascii="Times New Roman" w:eastAsia="Times New Roman" w:hAnsi="Times New Roman" w:cs="Times New Roman"/>
        </w:rPr>
      </w:pPr>
    </w:p>
    <w:p w14:paraId="14E9A69F" w14:textId="77777777" w:rsidR="00A22EA1" w:rsidRPr="00AC0524" w:rsidRDefault="006D1B84">
      <w:pPr>
        <w:spacing w:after="0" w:line="240" w:lineRule="auto"/>
        <w:jc w:val="center"/>
        <w:rPr>
          <w:rFonts w:ascii="Times New Roman" w:eastAsia="Times New Roman" w:hAnsi="Times New Roman" w:cs="Times New Roman"/>
        </w:rPr>
      </w:pPr>
      <w:r w:rsidRPr="00AC0524">
        <w:rPr>
          <w:rFonts w:ascii="Times New Roman" w:eastAsia="Times New Roman" w:hAnsi="Times New Roman" w:cs="Times New Roman"/>
        </w:rPr>
        <w:t>Aplicaciones académicas de la Inteligencia Artificial durante el cursado de Práctica Profesional</w:t>
      </w:r>
    </w:p>
    <w:p w14:paraId="62A9D35D" w14:textId="77777777" w:rsidR="00A22EA1" w:rsidRPr="00AC0524" w:rsidRDefault="00A22EA1">
      <w:pPr>
        <w:spacing w:after="0" w:line="240" w:lineRule="auto"/>
        <w:jc w:val="both"/>
        <w:rPr>
          <w:rFonts w:ascii="Times New Roman" w:eastAsia="Times New Roman" w:hAnsi="Times New Roman" w:cs="Times New Roman"/>
        </w:rPr>
      </w:pPr>
    </w:p>
    <w:p w14:paraId="281E7A11"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noProof/>
          <w:lang w:val="es-AR"/>
        </w:rPr>
        <w:drawing>
          <wp:inline distT="0" distB="0" distL="0" distR="0" wp14:anchorId="58179344" wp14:editId="1B797F42">
            <wp:extent cx="5410200" cy="184785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410200" cy="1847850"/>
                    </a:xfrm>
                    <a:prstGeom prst="rect">
                      <a:avLst/>
                    </a:prstGeom>
                    <a:ln/>
                  </pic:spPr>
                </pic:pic>
              </a:graphicData>
            </a:graphic>
          </wp:inline>
        </w:drawing>
      </w:r>
    </w:p>
    <w:p w14:paraId="343DAB81" w14:textId="77777777" w:rsidR="00A22EA1" w:rsidRPr="00AC0524" w:rsidRDefault="006D1B84">
      <w:pPr>
        <w:spacing w:after="0" w:line="240" w:lineRule="auto"/>
        <w:jc w:val="center"/>
        <w:rPr>
          <w:rFonts w:ascii="Times New Roman" w:eastAsia="Times New Roman" w:hAnsi="Times New Roman" w:cs="Times New Roman"/>
        </w:rPr>
      </w:pPr>
      <w:r w:rsidRPr="00AC0524">
        <w:rPr>
          <w:rFonts w:ascii="Times New Roman" w:eastAsia="Times New Roman" w:hAnsi="Times New Roman" w:cs="Times New Roman"/>
        </w:rPr>
        <w:t>Fuente: Elaboración propia</w:t>
      </w:r>
    </w:p>
    <w:p w14:paraId="3CE938B9" w14:textId="77777777" w:rsidR="00A22EA1" w:rsidRPr="00AC0524" w:rsidRDefault="00A22EA1">
      <w:pPr>
        <w:spacing w:after="0" w:line="240" w:lineRule="auto"/>
        <w:jc w:val="both"/>
        <w:rPr>
          <w:rFonts w:ascii="Times New Roman" w:eastAsia="Times New Roman" w:hAnsi="Times New Roman" w:cs="Times New Roman"/>
        </w:rPr>
      </w:pPr>
    </w:p>
    <w:p w14:paraId="5A31E846" w14:textId="77777777" w:rsidR="00A22EA1" w:rsidRPr="00AC0524" w:rsidRDefault="00A22EA1">
      <w:pPr>
        <w:spacing w:after="0" w:line="240" w:lineRule="auto"/>
        <w:jc w:val="both"/>
        <w:rPr>
          <w:rFonts w:ascii="Times New Roman" w:eastAsia="Times New Roman" w:hAnsi="Times New Roman" w:cs="Times New Roman"/>
        </w:rPr>
      </w:pPr>
    </w:p>
    <w:p w14:paraId="47A8A1D1"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Finalmente, se consultó a los encuest</w:t>
      </w:r>
      <w:r w:rsidRPr="00AC0524">
        <w:rPr>
          <w:rFonts w:ascii="Times New Roman" w:eastAsia="Times New Roman" w:hAnsi="Times New Roman" w:cs="Times New Roman"/>
        </w:rPr>
        <w:t xml:space="preserve">ados qué acciones podría implementar la asignatura Práctica Profesional para promover un uso adecuado de la inteligencia artificial entre los </w:t>
      </w:r>
      <w:r w:rsidRPr="00AC0524">
        <w:rPr>
          <w:rFonts w:ascii="Times New Roman" w:eastAsia="Times New Roman" w:hAnsi="Times New Roman" w:cs="Times New Roman"/>
        </w:rPr>
        <w:lastRenderedPageBreak/>
        <w:t>futuros estudiantes. El análisis de las respuestas abiertas permite identificar cinco categorías principales.</w:t>
      </w:r>
    </w:p>
    <w:p w14:paraId="2B54A758" w14:textId="77777777" w:rsidR="00A22EA1" w:rsidRPr="00AC0524" w:rsidRDefault="006D1B84">
      <w:pPr>
        <w:spacing w:after="0" w:line="240" w:lineRule="auto"/>
        <w:jc w:val="both"/>
        <w:rPr>
          <w:rFonts w:ascii="Times New Roman" w:eastAsia="Times New Roman" w:hAnsi="Times New Roman" w:cs="Times New Roman"/>
          <w:b/>
          <w:bCs/>
        </w:rPr>
      </w:pPr>
      <w:r w:rsidRPr="00AC0524">
        <w:rPr>
          <w:rFonts w:ascii="Times New Roman" w:eastAsia="Times New Roman" w:hAnsi="Times New Roman" w:cs="Times New Roman"/>
          <w:b/>
          <w:bCs/>
        </w:rPr>
        <w:t xml:space="preserve">a) Formación en técnicas de </w:t>
      </w:r>
      <w:proofErr w:type="spellStart"/>
      <w:r w:rsidRPr="00AC0524">
        <w:rPr>
          <w:rFonts w:ascii="Times New Roman" w:eastAsia="Times New Roman" w:hAnsi="Times New Roman" w:cs="Times New Roman"/>
          <w:b/>
          <w:bCs/>
        </w:rPr>
        <w:t>prompting</w:t>
      </w:r>
      <w:proofErr w:type="spellEnd"/>
      <w:r w:rsidRPr="00AC0524">
        <w:rPr>
          <w:rFonts w:ascii="Times New Roman" w:eastAsia="Times New Roman" w:hAnsi="Times New Roman" w:cs="Times New Roman"/>
          <w:b/>
          <w:bCs/>
        </w:rPr>
        <w:t xml:space="preserve"> y uso eficiente de herramientas</w:t>
      </w:r>
    </w:p>
    <w:p w14:paraId="69A49B54"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La categoría más frecuente reúne las propuestas orientadas a brindar capacitación específica sobre el uso de herramientas de inteligencia artificial, con especial énfasis en la formulaci</w:t>
      </w:r>
      <w:r w:rsidRPr="00AC0524">
        <w:rPr>
          <w:rFonts w:ascii="Times New Roman" w:eastAsia="Times New Roman" w:hAnsi="Times New Roman" w:cs="Times New Roman"/>
        </w:rPr>
        <w:t>ón de instrucciones (</w:t>
      </w:r>
      <w:proofErr w:type="spellStart"/>
      <w:r w:rsidRPr="00AC0524">
        <w:rPr>
          <w:rFonts w:ascii="Times New Roman" w:eastAsia="Times New Roman" w:hAnsi="Times New Roman" w:cs="Times New Roman"/>
        </w:rPr>
        <w:t>prompts</w:t>
      </w:r>
      <w:proofErr w:type="spellEnd"/>
      <w:r w:rsidRPr="00AC0524">
        <w:rPr>
          <w:rFonts w:ascii="Times New Roman" w:eastAsia="Times New Roman" w:hAnsi="Times New Roman" w:cs="Times New Roman"/>
        </w:rPr>
        <w:t xml:space="preserve">) y el aprovechamiento de sus funcionalidades. Entre las respuestas se destacan: </w:t>
      </w:r>
      <w:r w:rsidRPr="00AC0524">
        <w:rPr>
          <w:rFonts w:ascii="Times New Roman" w:eastAsia="Times New Roman" w:hAnsi="Times New Roman" w:cs="Times New Roman"/>
          <w:i/>
          <w:iCs/>
        </w:rPr>
        <w:t xml:space="preserve">"2 o 3 clases en el cuatrimestre donde se pueda aprender un uso de la IA de forma integral, ya sea la manera de redactar un buen </w:t>
      </w:r>
      <w:proofErr w:type="spellStart"/>
      <w:r w:rsidRPr="00AC0524">
        <w:rPr>
          <w:rFonts w:ascii="Times New Roman" w:eastAsia="Times New Roman" w:hAnsi="Times New Roman" w:cs="Times New Roman"/>
          <w:i/>
          <w:iCs/>
        </w:rPr>
        <w:t>prompt</w:t>
      </w:r>
      <w:proofErr w:type="spellEnd"/>
      <w:r w:rsidRPr="00AC0524">
        <w:rPr>
          <w:rFonts w:ascii="Times New Roman" w:eastAsia="Times New Roman" w:hAnsi="Times New Roman" w:cs="Times New Roman"/>
          <w:i/>
          <w:iCs/>
        </w:rPr>
        <w:t xml:space="preserve"> como todas </w:t>
      </w:r>
      <w:r w:rsidRPr="00AC0524">
        <w:rPr>
          <w:rFonts w:ascii="Times New Roman" w:eastAsia="Times New Roman" w:hAnsi="Times New Roman" w:cs="Times New Roman"/>
          <w:i/>
          <w:iCs/>
        </w:rPr>
        <w:t>las herramientas complementarias"</w:t>
      </w:r>
      <w:r w:rsidRPr="00AC0524">
        <w:rPr>
          <w:rFonts w:ascii="Times New Roman" w:eastAsia="Times New Roman" w:hAnsi="Times New Roman" w:cs="Times New Roman"/>
        </w:rPr>
        <w:t xml:space="preserve"> y </w:t>
      </w:r>
      <w:r w:rsidRPr="00AC0524">
        <w:rPr>
          <w:rFonts w:ascii="Times New Roman" w:eastAsia="Times New Roman" w:hAnsi="Times New Roman" w:cs="Times New Roman"/>
          <w:i/>
          <w:iCs/>
        </w:rPr>
        <w:t xml:space="preserve">"Generar charlas que ayuden a dar </w:t>
      </w:r>
      <w:proofErr w:type="spellStart"/>
      <w:r w:rsidRPr="00AC0524">
        <w:rPr>
          <w:rFonts w:ascii="Times New Roman" w:eastAsia="Times New Roman" w:hAnsi="Times New Roman" w:cs="Times New Roman"/>
          <w:i/>
          <w:iCs/>
        </w:rPr>
        <w:t>prompts</w:t>
      </w:r>
      <w:proofErr w:type="spellEnd"/>
      <w:r w:rsidRPr="00AC0524">
        <w:rPr>
          <w:rFonts w:ascii="Times New Roman" w:eastAsia="Times New Roman" w:hAnsi="Times New Roman" w:cs="Times New Roman"/>
          <w:i/>
          <w:iCs/>
        </w:rPr>
        <w:t>"</w:t>
      </w:r>
      <w:r w:rsidRPr="00AC0524">
        <w:rPr>
          <w:rFonts w:ascii="Times New Roman" w:eastAsia="Times New Roman" w:hAnsi="Times New Roman" w:cs="Times New Roman"/>
        </w:rPr>
        <w:t>.</w:t>
      </w:r>
    </w:p>
    <w:p w14:paraId="6AE7E6D7" w14:textId="77777777" w:rsidR="00A22EA1" w:rsidRPr="00AC0524" w:rsidRDefault="006D1B84">
      <w:pPr>
        <w:spacing w:after="0" w:line="240" w:lineRule="auto"/>
        <w:jc w:val="both"/>
        <w:rPr>
          <w:rFonts w:ascii="Times New Roman" w:eastAsia="Times New Roman" w:hAnsi="Times New Roman" w:cs="Times New Roman"/>
          <w:b/>
          <w:bCs/>
        </w:rPr>
      </w:pPr>
      <w:r w:rsidRPr="00AC0524">
        <w:rPr>
          <w:rFonts w:ascii="Times New Roman" w:eastAsia="Times New Roman" w:hAnsi="Times New Roman" w:cs="Times New Roman"/>
          <w:b/>
          <w:bCs/>
        </w:rPr>
        <w:t>b) Promoción del pensamiento crítico y la verificación de la información</w:t>
      </w:r>
    </w:p>
    <w:p w14:paraId="5D8FB393"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Un segundo grupo de respuestas enfatiza la necesidad de fortalecer el pensamiento crítico frente a los </w:t>
      </w:r>
      <w:r w:rsidRPr="00AC0524">
        <w:rPr>
          <w:rFonts w:ascii="Times New Roman" w:eastAsia="Times New Roman" w:hAnsi="Times New Roman" w:cs="Times New Roman"/>
        </w:rPr>
        <w:t>resultados generados por la inteligencia artificial. Los participantes consideran importante promover la verificación de la información, el contraste con distintas fuentes y la evaluación de la calidad de las respuestas obtenidas. Un ejemplo representativo</w:t>
      </w:r>
      <w:r w:rsidRPr="00AC0524">
        <w:rPr>
          <w:rFonts w:ascii="Times New Roman" w:eastAsia="Times New Roman" w:hAnsi="Times New Roman" w:cs="Times New Roman"/>
        </w:rPr>
        <w:t xml:space="preserve"> es: </w:t>
      </w:r>
      <w:r w:rsidRPr="00AC0524">
        <w:rPr>
          <w:rFonts w:ascii="Times New Roman" w:eastAsia="Times New Roman" w:hAnsi="Times New Roman" w:cs="Times New Roman"/>
          <w:i/>
          <w:iCs/>
        </w:rPr>
        <w:t>"Promover siempre el pensamiento crítico y la búsqueda de diversas fuentes"</w:t>
      </w:r>
      <w:r w:rsidRPr="00AC0524">
        <w:rPr>
          <w:rFonts w:ascii="Times New Roman" w:eastAsia="Times New Roman" w:hAnsi="Times New Roman" w:cs="Times New Roman"/>
        </w:rPr>
        <w:t>.</w:t>
      </w:r>
    </w:p>
    <w:p w14:paraId="6CE8F6C6" w14:textId="77777777" w:rsidR="00A22EA1" w:rsidRPr="00AC0524" w:rsidRDefault="006D1B84">
      <w:pPr>
        <w:spacing w:after="0" w:line="240" w:lineRule="auto"/>
        <w:jc w:val="both"/>
        <w:rPr>
          <w:rFonts w:ascii="Times New Roman" w:eastAsia="Times New Roman" w:hAnsi="Times New Roman" w:cs="Times New Roman"/>
          <w:b/>
          <w:bCs/>
        </w:rPr>
      </w:pPr>
      <w:r w:rsidRPr="00AC0524">
        <w:rPr>
          <w:rFonts w:ascii="Times New Roman" w:eastAsia="Times New Roman" w:hAnsi="Times New Roman" w:cs="Times New Roman"/>
          <w:b/>
          <w:bCs/>
        </w:rPr>
        <w:t>c) Concientización sobre el uso responsable y complementario de la IA</w:t>
      </w:r>
    </w:p>
    <w:p w14:paraId="40500B1B"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Otra categoría identifica la necesidad de promover un uso responsable de estas herramientas, entendiéndo</w:t>
      </w:r>
      <w:r w:rsidRPr="00AC0524">
        <w:rPr>
          <w:rFonts w:ascii="Times New Roman" w:eastAsia="Times New Roman" w:hAnsi="Times New Roman" w:cs="Times New Roman"/>
        </w:rPr>
        <w:t xml:space="preserve">se como un recurso de apoyo y no como un sustituto del razonamiento propio. Una de las respuestas expresa esta idea de manera explícita: </w:t>
      </w:r>
      <w:r w:rsidRPr="00AC0524">
        <w:rPr>
          <w:rFonts w:ascii="Times New Roman" w:eastAsia="Times New Roman" w:hAnsi="Times New Roman" w:cs="Times New Roman"/>
          <w:i/>
          <w:iCs/>
        </w:rPr>
        <w:t>"Concientizar sobre su uso adecuado y no excesivo"</w:t>
      </w:r>
      <w:r w:rsidRPr="00AC0524">
        <w:rPr>
          <w:rFonts w:ascii="Times New Roman" w:eastAsia="Times New Roman" w:hAnsi="Times New Roman" w:cs="Times New Roman"/>
        </w:rPr>
        <w:t>.</w:t>
      </w:r>
    </w:p>
    <w:p w14:paraId="59C6EA57" w14:textId="77777777" w:rsidR="00A22EA1" w:rsidRPr="00AC0524" w:rsidRDefault="006D1B84">
      <w:pPr>
        <w:spacing w:after="0" w:line="240" w:lineRule="auto"/>
        <w:jc w:val="both"/>
        <w:rPr>
          <w:rFonts w:ascii="Times New Roman" w:eastAsia="Times New Roman" w:hAnsi="Times New Roman" w:cs="Times New Roman"/>
          <w:b/>
          <w:bCs/>
        </w:rPr>
      </w:pPr>
      <w:r w:rsidRPr="00AC0524">
        <w:rPr>
          <w:rFonts w:ascii="Times New Roman" w:eastAsia="Times New Roman" w:hAnsi="Times New Roman" w:cs="Times New Roman"/>
          <w:b/>
          <w:bCs/>
        </w:rPr>
        <w:t xml:space="preserve">d) Integración de la IA con estrategias de evaluación del </w:t>
      </w:r>
      <w:r w:rsidRPr="00AC0524">
        <w:rPr>
          <w:rFonts w:ascii="Times New Roman" w:eastAsia="Times New Roman" w:hAnsi="Times New Roman" w:cs="Times New Roman"/>
          <w:b/>
          <w:bCs/>
        </w:rPr>
        <w:t>razonamiento</w:t>
      </w:r>
    </w:p>
    <w:p w14:paraId="3F18FC26"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Algunas propuestas sugieren que la asignatura incorpore mecanismos de evaluación que permitan valorar el razonamiento, la comprensión y la capacidad de análisis del estudiante, más allá del uso de herramientas de inteligencia artificial.</w:t>
      </w:r>
    </w:p>
    <w:p w14:paraId="3C8E10E7" w14:textId="77777777" w:rsidR="00A22EA1" w:rsidRPr="00AC0524" w:rsidRDefault="006D1B84">
      <w:pPr>
        <w:spacing w:after="0" w:line="240" w:lineRule="auto"/>
        <w:jc w:val="both"/>
        <w:rPr>
          <w:rFonts w:ascii="Times New Roman" w:eastAsia="Times New Roman" w:hAnsi="Times New Roman" w:cs="Times New Roman"/>
          <w:b/>
          <w:bCs/>
        </w:rPr>
      </w:pPr>
      <w:r w:rsidRPr="00AC0524">
        <w:rPr>
          <w:rFonts w:ascii="Times New Roman" w:eastAsia="Times New Roman" w:hAnsi="Times New Roman" w:cs="Times New Roman"/>
          <w:b/>
          <w:bCs/>
        </w:rPr>
        <w:t>e) Va</w:t>
      </w:r>
      <w:r w:rsidRPr="00AC0524">
        <w:rPr>
          <w:rFonts w:ascii="Times New Roman" w:eastAsia="Times New Roman" w:hAnsi="Times New Roman" w:cs="Times New Roman"/>
          <w:b/>
          <w:bCs/>
        </w:rPr>
        <w:t>loración del potencial profesional de la inteligencia artificial</w:t>
      </w:r>
    </w:p>
    <w:p w14:paraId="312B3241"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Por último, algunos participantes reconocen a la inteligencia artificial como una competencia relevante para el futuro desempeño profesional y consideran que la asignatura Práctica Profesiona</w:t>
      </w:r>
      <w:r w:rsidRPr="00AC0524">
        <w:rPr>
          <w:rFonts w:ascii="Times New Roman" w:eastAsia="Times New Roman" w:hAnsi="Times New Roman" w:cs="Times New Roman"/>
        </w:rPr>
        <w:t xml:space="preserve">l constituye un espacio adecuado para fomentar su utilización de manera consciente y crítica. En este sentido, un estudiante expresó: </w:t>
      </w:r>
      <w:r w:rsidRPr="00AC0524">
        <w:rPr>
          <w:rFonts w:ascii="Times New Roman" w:eastAsia="Times New Roman" w:hAnsi="Times New Roman" w:cs="Times New Roman"/>
          <w:i/>
          <w:iCs/>
        </w:rPr>
        <w:t>"En el ámbito laboral es un plus que puede aportar muchísimo valor; es importante que comprendamos las fortalezas, debilid</w:t>
      </w:r>
      <w:r w:rsidRPr="00AC0524">
        <w:rPr>
          <w:rFonts w:ascii="Times New Roman" w:eastAsia="Times New Roman" w:hAnsi="Times New Roman" w:cs="Times New Roman"/>
          <w:i/>
          <w:iCs/>
        </w:rPr>
        <w:t>ades y riesgos de la herramienta. Considero que la Práctica Profesional puede ser un excelente ambiente para animar a los alumnos a aplicar la herramienta con consciencia"</w:t>
      </w:r>
      <w:r w:rsidRPr="00AC0524">
        <w:rPr>
          <w:rFonts w:ascii="Times New Roman" w:eastAsia="Times New Roman" w:hAnsi="Times New Roman" w:cs="Times New Roman"/>
        </w:rPr>
        <w:t>.</w:t>
      </w:r>
    </w:p>
    <w:p w14:paraId="17976794" w14:textId="1B2B84DA" w:rsidR="00A22EA1"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Con el propósito de complementar el análisis cualitativo, en la Figura siguiente se</w:t>
      </w:r>
      <w:r w:rsidRPr="00AC0524">
        <w:rPr>
          <w:rFonts w:ascii="Times New Roman" w:eastAsia="Times New Roman" w:hAnsi="Times New Roman" w:cs="Times New Roman"/>
        </w:rPr>
        <w:t xml:space="preserve"> presenta una nube de palabras elaborada a partir de las respuestas de los participantes. Esta representación gráfica permite visualizar los conceptos que aparecieron con mayor frecuencia, destacándose términos vinculados con la capacitación, el uso respon</w:t>
      </w:r>
      <w:r w:rsidRPr="00AC0524">
        <w:rPr>
          <w:rFonts w:ascii="Times New Roman" w:eastAsia="Times New Roman" w:hAnsi="Times New Roman" w:cs="Times New Roman"/>
        </w:rPr>
        <w:t xml:space="preserve">sable, los </w:t>
      </w:r>
      <w:proofErr w:type="spellStart"/>
      <w:r w:rsidRPr="00AC0524">
        <w:rPr>
          <w:rFonts w:ascii="Times New Roman" w:eastAsia="Times New Roman" w:hAnsi="Times New Roman" w:cs="Times New Roman"/>
        </w:rPr>
        <w:t>prompts</w:t>
      </w:r>
      <w:proofErr w:type="spellEnd"/>
      <w:r w:rsidRPr="00AC0524">
        <w:rPr>
          <w:rFonts w:ascii="Times New Roman" w:eastAsia="Times New Roman" w:hAnsi="Times New Roman" w:cs="Times New Roman"/>
        </w:rPr>
        <w:t>, el pensamiento crítico, la validación de la información y las herramientas de inteligencia artificial, en concordancia con las categorías identificadas previamente.</w:t>
      </w:r>
    </w:p>
    <w:p w14:paraId="6F946CF8" w14:textId="2C2554C4" w:rsidR="00627CFC" w:rsidRDefault="00627CFC">
      <w:pPr>
        <w:spacing w:after="0" w:line="240" w:lineRule="auto"/>
        <w:jc w:val="both"/>
        <w:rPr>
          <w:rFonts w:ascii="Times New Roman" w:eastAsia="Times New Roman" w:hAnsi="Times New Roman" w:cs="Times New Roman"/>
        </w:rPr>
      </w:pPr>
    </w:p>
    <w:p w14:paraId="2F31A19F" w14:textId="1E121001" w:rsidR="00627CFC" w:rsidRDefault="00627CFC">
      <w:pPr>
        <w:spacing w:after="0" w:line="240" w:lineRule="auto"/>
        <w:jc w:val="both"/>
        <w:rPr>
          <w:rFonts w:ascii="Times New Roman" w:eastAsia="Times New Roman" w:hAnsi="Times New Roman" w:cs="Times New Roman"/>
        </w:rPr>
      </w:pPr>
    </w:p>
    <w:p w14:paraId="35FCB587" w14:textId="3ACCDA9A" w:rsidR="00627CFC" w:rsidRDefault="00627CFC">
      <w:pPr>
        <w:spacing w:after="0" w:line="240" w:lineRule="auto"/>
        <w:jc w:val="both"/>
        <w:rPr>
          <w:rFonts w:ascii="Times New Roman" w:eastAsia="Times New Roman" w:hAnsi="Times New Roman" w:cs="Times New Roman"/>
        </w:rPr>
      </w:pPr>
    </w:p>
    <w:p w14:paraId="5FEB28A0" w14:textId="5B82646E" w:rsidR="00627CFC" w:rsidRDefault="00627CFC">
      <w:pPr>
        <w:spacing w:after="0" w:line="240" w:lineRule="auto"/>
        <w:jc w:val="both"/>
        <w:rPr>
          <w:rFonts w:ascii="Times New Roman" w:eastAsia="Times New Roman" w:hAnsi="Times New Roman" w:cs="Times New Roman"/>
        </w:rPr>
      </w:pPr>
    </w:p>
    <w:p w14:paraId="3453B5CA" w14:textId="77777777" w:rsidR="00627CFC" w:rsidRPr="00AC0524" w:rsidRDefault="00627CFC">
      <w:pPr>
        <w:spacing w:after="0" w:line="240" w:lineRule="auto"/>
        <w:jc w:val="both"/>
        <w:rPr>
          <w:rFonts w:ascii="Times New Roman" w:eastAsia="Times New Roman" w:hAnsi="Times New Roman" w:cs="Times New Roman"/>
        </w:rPr>
      </w:pPr>
    </w:p>
    <w:p w14:paraId="31146E35" w14:textId="77777777" w:rsidR="00A22EA1" w:rsidRPr="00AC0524" w:rsidRDefault="006D1B84" w:rsidP="00E5690A">
      <w:pPr>
        <w:spacing w:after="0" w:line="240" w:lineRule="auto"/>
        <w:jc w:val="center"/>
        <w:rPr>
          <w:rFonts w:ascii="Times New Roman" w:eastAsia="Times New Roman" w:hAnsi="Times New Roman" w:cs="Times New Roman"/>
        </w:rPr>
      </w:pPr>
      <w:r w:rsidRPr="00AC0524">
        <w:rPr>
          <w:rFonts w:ascii="Times New Roman" w:eastAsia="Times New Roman" w:hAnsi="Times New Roman" w:cs="Times New Roman"/>
        </w:rPr>
        <w:lastRenderedPageBreak/>
        <w:t>Nube de palabras de las propuestas de los estudiantes para promover el</w:t>
      </w:r>
      <w:r w:rsidRPr="00AC0524">
        <w:rPr>
          <w:rFonts w:ascii="Times New Roman" w:eastAsia="Times New Roman" w:hAnsi="Times New Roman" w:cs="Times New Roman"/>
        </w:rPr>
        <w:t xml:space="preserve"> uso responsable de la Inteligencia Artificial en Práctica Profesional</w:t>
      </w:r>
    </w:p>
    <w:p w14:paraId="77D4A751" w14:textId="77777777" w:rsidR="00A22EA1" w:rsidRPr="00AC0524" w:rsidRDefault="00A22EA1">
      <w:pPr>
        <w:spacing w:after="0" w:line="240" w:lineRule="auto"/>
        <w:jc w:val="both"/>
        <w:rPr>
          <w:rFonts w:ascii="Times New Roman" w:eastAsia="Times New Roman" w:hAnsi="Times New Roman" w:cs="Times New Roman"/>
        </w:rPr>
      </w:pPr>
    </w:p>
    <w:p w14:paraId="3423B3E1"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hAnsi="Times New Roman" w:cs="Times New Roman"/>
          <w:noProof/>
          <w:lang w:val="es-AR"/>
        </w:rPr>
        <w:drawing>
          <wp:anchor distT="114300" distB="114300" distL="114300" distR="114300" simplePos="0" relativeHeight="251659264" behindDoc="0" locked="0" layoutInCell="1" hidden="0" allowOverlap="1" wp14:anchorId="1F13BB81" wp14:editId="530D0400">
            <wp:simplePos x="0" y="0"/>
            <wp:positionH relativeFrom="column">
              <wp:posOffset>685800</wp:posOffset>
            </wp:positionH>
            <wp:positionV relativeFrom="paragraph">
              <wp:posOffset>121965</wp:posOffset>
            </wp:positionV>
            <wp:extent cx="3882780" cy="3036946"/>
            <wp:effectExtent l="0" t="0" r="0" b="0"/>
            <wp:wrapNone/>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a:srcRect/>
                    <a:stretch>
                      <a:fillRect/>
                    </a:stretch>
                  </pic:blipFill>
                  <pic:spPr>
                    <a:xfrm>
                      <a:off x="0" y="0"/>
                      <a:ext cx="3882780" cy="3036946"/>
                    </a:xfrm>
                    <a:prstGeom prst="rect">
                      <a:avLst/>
                    </a:prstGeom>
                    <a:ln/>
                  </pic:spPr>
                </pic:pic>
              </a:graphicData>
            </a:graphic>
          </wp:anchor>
        </w:drawing>
      </w:r>
    </w:p>
    <w:p w14:paraId="58B8967A" w14:textId="77777777" w:rsidR="00A22EA1" w:rsidRPr="00AC0524" w:rsidRDefault="00A22EA1">
      <w:pPr>
        <w:spacing w:after="0" w:line="240" w:lineRule="auto"/>
        <w:jc w:val="both"/>
        <w:rPr>
          <w:rFonts w:ascii="Times New Roman" w:eastAsia="Times New Roman" w:hAnsi="Times New Roman" w:cs="Times New Roman"/>
        </w:rPr>
      </w:pPr>
    </w:p>
    <w:p w14:paraId="3C71BB0F" w14:textId="77777777" w:rsidR="00A22EA1" w:rsidRPr="00AC0524" w:rsidRDefault="00A22EA1">
      <w:pPr>
        <w:spacing w:after="0" w:line="240" w:lineRule="auto"/>
        <w:jc w:val="both"/>
        <w:rPr>
          <w:rFonts w:ascii="Times New Roman" w:eastAsia="Times New Roman" w:hAnsi="Times New Roman" w:cs="Times New Roman"/>
        </w:rPr>
      </w:pPr>
    </w:p>
    <w:p w14:paraId="72220823" w14:textId="77777777" w:rsidR="00A22EA1" w:rsidRPr="00AC0524" w:rsidRDefault="00A22EA1">
      <w:pPr>
        <w:spacing w:after="0" w:line="240" w:lineRule="auto"/>
        <w:jc w:val="both"/>
        <w:rPr>
          <w:rFonts w:ascii="Times New Roman" w:eastAsia="Times New Roman" w:hAnsi="Times New Roman" w:cs="Times New Roman"/>
        </w:rPr>
      </w:pPr>
    </w:p>
    <w:p w14:paraId="1E9F10D1" w14:textId="77777777" w:rsidR="00A22EA1" w:rsidRPr="00AC0524" w:rsidRDefault="00A22EA1">
      <w:pPr>
        <w:spacing w:after="0" w:line="240" w:lineRule="auto"/>
        <w:jc w:val="both"/>
        <w:rPr>
          <w:rFonts w:ascii="Times New Roman" w:eastAsia="Times New Roman" w:hAnsi="Times New Roman" w:cs="Times New Roman"/>
        </w:rPr>
      </w:pPr>
    </w:p>
    <w:p w14:paraId="5754DD31" w14:textId="77777777" w:rsidR="00A22EA1" w:rsidRPr="00AC0524" w:rsidRDefault="00A22EA1">
      <w:pPr>
        <w:spacing w:after="0" w:line="240" w:lineRule="auto"/>
        <w:jc w:val="both"/>
        <w:rPr>
          <w:rFonts w:ascii="Times New Roman" w:eastAsia="Times New Roman" w:hAnsi="Times New Roman" w:cs="Times New Roman"/>
        </w:rPr>
      </w:pPr>
    </w:p>
    <w:p w14:paraId="6DB694A3" w14:textId="77777777" w:rsidR="00A22EA1" w:rsidRPr="00AC0524" w:rsidRDefault="00A22EA1">
      <w:pPr>
        <w:spacing w:after="0" w:line="240" w:lineRule="auto"/>
        <w:rPr>
          <w:rFonts w:ascii="Times New Roman" w:eastAsia="Times New Roman" w:hAnsi="Times New Roman" w:cs="Times New Roman"/>
          <w:b/>
          <w:bCs/>
        </w:rPr>
      </w:pPr>
    </w:p>
    <w:p w14:paraId="10712A61" w14:textId="77777777" w:rsidR="00A22EA1" w:rsidRPr="00AC0524" w:rsidRDefault="00A22EA1">
      <w:pPr>
        <w:spacing w:after="0" w:line="240" w:lineRule="auto"/>
        <w:rPr>
          <w:rFonts w:ascii="Times New Roman" w:eastAsia="Times New Roman" w:hAnsi="Times New Roman" w:cs="Times New Roman"/>
          <w:b/>
          <w:bCs/>
        </w:rPr>
      </w:pPr>
    </w:p>
    <w:p w14:paraId="607373C6" w14:textId="77777777" w:rsidR="00A22EA1" w:rsidRPr="00AC0524" w:rsidRDefault="00A22EA1">
      <w:pPr>
        <w:spacing w:after="0" w:line="240" w:lineRule="auto"/>
        <w:rPr>
          <w:rFonts w:ascii="Times New Roman" w:eastAsia="Times New Roman" w:hAnsi="Times New Roman" w:cs="Times New Roman"/>
          <w:b/>
          <w:bCs/>
        </w:rPr>
      </w:pPr>
    </w:p>
    <w:p w14:paraId="482D5709" w14:textId="77777777" w:rsidR="00A22EA1" w:rsidRPr="00AC0524" w:rsidRDefault="00A22EA1">
      <w:pPr>
        <w:spacing w:after="0" w:line="240" w:lineRule="auto"/>
        <w:rPr>
          <w:rFonts w:ascii="Times New Roman" w:eastAsia="Times New Roman" w:hAnsi="Times New Roman" w:cs="Times New Roman"/>
          <w:b/>
          <w:bCs/>
        </w:rPr>
      </w:pPr>
    </w:p>
    <w:p w14:paraId="0E70C186" w14:textId="77777777" w:rsidR="00A22EA1" w:rsidRPr="00AC0524" w:rsidRDefault="00A22EA1">
      <w:pPr>
        <w:spacing w:after="0" w:line="240" w:lineRule="auto"/>
        <w:rPr>
          <w:rFonts w:ascii="Times New Roman" w:eastAsia="Times New Roman" w:hAnsi="Times New Roman" w:cs="Times New Roman"/>
          <w:b/>
          <w:bCs/>
        </w:rPr>
      </w:pPr>
    </w:p>
    <w:p w14:paraId="16BCEF93" w14:textId="77777777" w:rsidR="00A22EA1" w:rsidRPr="00AC0524" w:rsidRDefault="00A22EA1">
      <w:pPr>
        <w:spacing w:after="0" w:line="240" w:lineRule="auto"/>
        <w:rPr>
          <w:rFonts w:ascii="Times New Roman" w:eastAsia="Times New Roman" w:hAnsi="Times New Roman" w:cs="Times New Roman"/>
          <w:b/>
          <w:bCs/>
        </w:rPr>
      </w:pPr>
    </w:p>
    <w:p w14:paraId="693F8F39" w14:textId="77777777" w:rsidR="00A22EA1" w:rsidRPr="00AC0524" w:rsidRDefault="00A22EA1">
      <w:pPr>
        <w:spacing w:after="0" w:line="240" w:lineRule="auto"/>
        <w:rPr>
          <w:rFonts w:ascii="Times New Roman" w:eastAsia="Times New Roman" w:hAnsi="Times New Roman" w:cs="Times New Roman"/>
          <w:b/>
          <w:bCs/>
        </w:rPr>
      </w:pPr>
    </w:p>
    <w:p w14:paraId="46668015" w14:textId="77777777" w:rsidR="00A22EA1" w:rsidRPr="00AC0524" w:rsidRDefault="00A22EA1">
      <w:pPr>
        <w:spacing w:after="0" w:line="240" w:lineRule="auto"/>
        <w:rPr>
          <w:rFonts w:ascii="Times New Roman" w:eastAsia="Times New Roman" w:hAnsi="Times New Roman" w:cs="Times New Roman"/>
          <w:b/>
          <w:bCs/>
        </w:rPr>
      </w:pPr>
    </w:p>
    <w:p w14:paraId="654C8190" w14:textId="77777777" w:rsidR="00A22EA1" w:rsidRPr="00AC0524" w:rsidRDefault="00A22EA1">
      <w:pPr>
        <w:spacing w:after="0" w:line="240" w:lineRule="auto"/>
        <w:rPr>
          <w:rFonts w:ascii="Times New Roman" w:eastAsia="Times New Roman" w:hAnsi="Times New Roman" w:cs="Times New Roman"/>
          <w:b/>
          <w:bCs/>
        </w:rPr>
      </w:pPr>
    </w:p>
    <w:p w14:paraId="43136CA5" w14:textId="77777777" w:rsidR="00A22EA1" w:rsidRPr="00AC0524" w:rsidRDefault="00A22EA1">
      <w:pPr>
        <w:spacing w:after="0" w:line="240" w:lineRule="auto"/>
        <w:rPr>
          <w:rFonts w:ascii="Times New Roman" w:eastAsia="Times New Roman" w:hAnsi="Times New Roman" w:cs="Times New Roman"/>
          <w:b/>
          <w:bCs/>
        </w:rPr>
      </w:pPr>
    </w:p>
    <w:p w14:paraId="5B3BCF08" w14:textId="77777777" w:rsidR="00A22EA1" w:rsidRPr="00AC0524" w:rsidRDefault="00A22EA1">
      <w:pPr>
        <w:spacing w:after="0" w:line="240" w:lineRule="auto"/>
        <w:rPr>
          <w:rFonts w:ascii="Times New Roman" w:eastAsia="Times New Roman" w:hAnsi="Times New Roman" w:cs="Times New Roman"/>
          <w:b/>
          <w:bCs/>
        </w:rPr>
      </w:pPr>
    </w:p>
    <w:p w14:paraId="20823EA0" w14:textId="77777777" w:rsidR="00A22EA1" w:rsidRPr="00AC0524" w:rsidRDefault="00A22EA1">
      <w:pPr>
        <w:spacing w:after="0" w:line="240" w:lineRule="auto"/>
        <w:rPr>
          <w:rFonts w:ascii="Times New Roman" w:eastAsia="Times New Roman" w:hAnsi="Times New Roman" w:cs="Times New Roman"/>
          <w:b/>
          <w:bCs/>
        </w:rPr>
      </w:pPr>
    </w:p>
    <w:p w14:paraId="3FA93600" w14:textId="77777777" w:rsidR="00A22EA1" w:rsidRPr="00AC0524" w:rsidRDefault="00A22EA1">
      <w:pPr>
        <w:spacing w:after="0" w:line="240" w:lineRule="auto"/>
        <w:rPr>
          <w:rFonts w:ascii="Times New Roman" w:eastAsia="Times New Roman" w:hAnsi="Times New Roman" w:cs="Times New Roman"/>
          <w:b/>
          <w:bCs/>
        </w:rPr>
      </w:pPr>
    </w:p>
    <w:p w14:paraId="5989687A" w14:textId="77777777" w:rsidR="00A22EA1" w:rsidRPr="00AC0524" w:rsidRDefault="00A22EA1">
      <w:pPr>
        <w:spacing w:after="0" w:line="240" w:lineRule="auto"/>
        <w:rPr>
          <w:rFonts w:ascii="Times New Roman" w:eastAsia="Times New Roman" w:hAnsi="Times New Roman" w:cs="Times New Roman"/>
          <w:b/>
          <w:bCs/>
        </w:rPr>
      </w:pPr>
    </w:p>
    <w:p w14:paraId="0779FF4B" w14:textId="77777777" w:rsidR="00A22EA1" w:rsidRPr="00AC0524" w:rsidRDefault="006D1B84">
      <w:pPr>
        <w:spacing w:after="0" w:line="240" w:lineRule="auto"/>
        <w:jc w:val="center"/>
        <w:rPr>
          <w:rFonts w:ascii="Times New Roman" w:eastAsia="Times New Roman" w:hAnsi="Times New Roman" w:cs="Times New Roman"/>
        </w:rPr>
      </w:pPr>
      <w:r w:rsidRPr="00AC0524">
        <w:rPr>
          <w:rFonts w:ascii="Times New Roman" w:eastAsia="Times New Roman" w:hAnsi="Times New Roman" w:cs="Times New Roman"/>
        </w:rPr>
        <w:t>Fuente: Elaboración propia</w:t>
      </w:r>
    </w:p>
    <w:p w14:paraId="6E439418" w14:textId="77777777" w:rsidR="00A22EA1" w:rsidRPr="00AC0524" w:rsidRDefault="00A22EA1">
      <w:pPr>
        <w:spacing w:after="0" w:line="240" w:lineRule="auto"/>
        <w:rPr>
          <w:rFonts w:ascii="Times New Roman" w:eastAsia="Times New Roman" w:hAnsi="Times New Roman" w:cs="Times New Roman"/>
          <w:b/>
          <w:bCs/>
        </w:rPr>
      </w:pPr>
    </w:p>
    <w:p w14:paraId="3195513C" w14:textId="77777777" w:rsidR="00A22EA1" w:rsidRPr="00AC0524" w:rsidRDefault="00A22EA1">
      <w:pPr>
        <w:spacing w:after="0" w:line="240" w:lineRule="auto"/>
        <w:rPr>
          <w:rFonts w:ascii="Times New Roman" w:eastAsia="Times New Roman" w:hAnsi="Times New Roman" w:cs="Times New Roman"/>
          <w:b/>
          <w:bCs/>
        </w:rPr>
      </w:pPr>
    </w:p>
    <w:p w14:paraId="485A2FA8" w14:textId="77777777" w:rsidR="00A22EA1" w:rsidRPr="00AC0524" w:rsidRDefault="006D1B84" w:rsidP="00E5690A">
      <w:pPr>
        <w:pStyle w:val="Ttulo1"/>
        <w:rPr>
          <w:rFonts w:ascii="Times New Roman" w:hAnsi="Times New Roman" w:cs="Times New Roman"/>
          <w:b/>
          <w:bCs/>
          <w:sz w:val="24"/>
          <w:szCs w:val="24"/>
        </w:rPr>
      </w:pPr>
      <w:bookmarkStart w:id="15" w:name="_Toc234766168"/>
      <w:r w:rsidRPr="00AC0524">
        <w:rPr>
          <w:rFonts w:ascii="Times New Roman" w:hAnsi="Times New Roman" w:cs="Times New Roman"/>
          <w:b/>
          <w:bCs/>
          <w:sz w:val="24"/>
          <w:szCs w:val="24"/>
        </w:rPr>
        <w:t>Lineamientos para la incorporación responsable de la IA en Práctica Profesional</w:t>
      </w:r>
      <w:bookmarkEnd w:id="15"/>
    </w:p>
    <w:p w14:paraId="46E31719" w14:textId="77777777" w:rsidR="00A22EA1" w:rsidRPr="00AC0524" w:rsidRDefault="006D1B84">
      <w:pPr>
        <w:spacing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Los presentes lineamientos se elaboraron a partir de </w:t>
      </w:r>
      <w:r w:rsidRPr="00AC0524">
        <w:rPr>
          <w:rFonts w:ascii="Times New Roman" w:eastAsia="Times New Roman" w:hAnsi="Times New Roman" w:cs="Times New Roman"/>
        </w:rPr>
        <w:t>los resultados obtenidos en la investigación desarrollada en la asignatura Práctica Profesional. El propósito es orientar a estudiantes y docentes en el uso responsable de estas herramientas, promoviendo el pensamiento crítico, la integridad académica y el</w:t>
      </w:r>
      <w:r w:rsidRPr="00AC0524">
        <w:rPr>
          <w:rFonts w:ascii="Times New Roman" w:eastAsia="Times New Roman" w:hAnsi="Times New Roman" w:cs="Times New Roman"/>
        </w:rPr>
        <w:t xml:space="preserve"> aprendizaje significativo.</w:t>
      </w:r>
    </w:p>
    <w:p w14:paraId="10F9F679" w14:textId="77777777" w:rsidR="00A22EA1" w:rsidRPr="00AC0524" w:rsidRDefault="006D1B84">
      <w:pPr>
        <w:spacing w:line="240" w:lineRule="auto"/>
        <w:jc w:val="both"/>
        <w:rPr>
          <w:rFonts w:ascii="Times New Roman" w:eastAsia="Times New Roman" w:hAnsi="Times New Roman" w:cs="Times New Roman"/>
          <w:b/>
          <w:bCs/>
        </w:rPr>
      </w:pPr>
      <w:r w:rsidRPr="00AC0524">
        <w:rPr>
          <w:rFonts w:ascii="Times New Roman" w:eastAsia="Times New Roman" w:hAnsi="Times New Roman" w:cs="Times New Roman"/>
          <w:b/>
          <w:bCs/>
        </w:rPr>
        <w:t>Principios para el uso responsable de la IA</w:t>
      </w:r>
    </w:p>
    <w:p w14:paraId="60713202" w14:textId="77777777" w:rsidR="00A22EA1" w:rsidRPr="00AC0524" w:rsidRDefault="006D1B84">
      <w:pPr>
        <w:spacing w:line="240" w:lineRule="auto"/>
        <w:jc w:val="both"/>
        <w:rPr>
          <w:rFonts w:ascii="Times New Roman" w:eastAsia="Times New Roman" w:hAnsi="Times New Roman" w:cs="Times New Roman"/>
        </w:rPr>
      </w:pPr>
      <w:r w:rsidRPr="00AC0524">
        <w:rPr>
          <w:rFonts w:ascii="Times New Roman" w:eastAsia="Times New Roman" w:hAnsi="Times New Roman" w:cs="Times New Roman"/>
        </w:rPr>
        <w:t>El uso de herramientas de inteligencia artificial debe regirse por los siguientes principios:</w:t>
      </w:r>
    </w:p>
    <w:p w14:paraId="71985D73" w14:textId="77777777" w:rsidR="00A22EA1" w:rsidRPr="00AC0524" w:rsidRDefault="006D1B84">
      <w:pPr>
        <w:numPr>
          <w:ilvl w:val="0"/>
          <w:numId w:val="1"/>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rPr>
        <w:t>Responsabilidad sobre la producción académica.</w:t>
      </w:r>
    </w:p>
    <w:p w14:paraId="7D46061A" w14:textId="77777777" w:rsidR="00A22EA1" w:rsidRPr="00AC0524" w:rsidRDefault="006D1B84">
      <w:pPr>
        <w:numPr>
          <w:ilvl w:val="0"/>
          <w:numId w:val="1"/>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rPr>
        <w:t xml:space="preserve">Transparencia en el uso de herramientas de </w:t>
      </w:r>
      <w:r w:rsidRPr="00AC0524">
        <w:rPr>
          <w:rFonts w:ascii="Times New Roman" w:eastAsia="Times New Roman" w:hAnsi="Times New Roman" w:cs="Times New Roman"/>
        </w:rPr>
        <w:t>IA.</w:t>
      </w:r>
    </w:p>
    <w:p w14:paraId="02650112" w14:textId="77777777" w:rsidR="00A22EA1" w:rsidRPr="00AC0524" w:rsidRDefault="006D1B84">
      <w:pPr>
        <w:numPr>
          <w:ilvl w:val="0"/>
          <w:numId w:val="1"/>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rPr>
        <w:t>Pensamiento crítico y autonomía intelectual.</w:t>
      </w:r>
    </w:p>
    <w:p w14:paraId="77E6B91F" w14:textId="77777777" w:rsidR="00A22EA1" w:rsidRPr="00AC0524" w:rsidRDefault="006D1B84">
      <w:pPr>
        <w:numPr>
          <w:ilvl w:val="0"/>
          <w:numId w:val="1"/>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rPr>
        <w:t>Protección de datos sensibles</w:t>
      </w:r>
    </w:p>
    <w:p w14:paraId="6958D332" w14:textId="77777777" w:rsidR="00A22EA1" w:rsidRPr="00AC0524" w:rsidRDefault="006D1B84">
      <w:pPr>
        <w:numPr>
          <w:ilvl w:val="0"/>
          <w:numId w:val="1"/>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rPr>
        <w:t>Verificación permanente de la información generada.</w:t>
      </w:r>
    </w:p>
    <w:p w14:paraId="0FAB1C87" w14:textId="77777777" w:rsidR="00A22EA1" w:rsidRPr="00AC0524" w:rsidRDefault="006D1B84">
      <w:pPr>
        <w:numPr>
          <w:ilvl w:val="0"/>
          <w:numId w:val="1"/>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rPr>
        <w:t>Supervisión humana durante todo el proceso de elaboración del trabajo.</w:t>
      </w:r>
    </w:p>
    <w:p w14:paraId="32722815" w14:textId="77777777" w:rsidR="00A22EA1" w:rsidRPr="00AC0524" w:rsidRDefault="00A22EA1">
      <w:pPr>
        <w:spacing w:after="0" w:line="240" w:lineRule="auto"/>
        <w:ind w:left="720"/>
        <w:rPr>
          <w:rFonts w:ascii="Times New Roman" w:eastAsia="Times New Roman" w:hAnsi="Times New Roman" w:cs="Times New Roman"/>
        </w:rPr>
      </w:pPr>
    </w:p>
    <w:p w14:paraId="60787A94" w14:textId="77777777" w:rsidR="00A22EA1" w:rsidRPr="00AC0524" w:rsidRDefault="006D1B84">
      <w:pPr>
        <w:spacing w:line="240" w:lineRule="auto"/>
        <w:jc w:val="both"/>
        <w:rPr>
          <w:rFonts w:ascii="Times New Roman" w:eastAsia="Times New Roman" w:hAnsi="Times New Roman" w:cs="Times New Roman"/>
          <w:b/>
          <w:bCs/>
        </w:rPr>
      </w:pPr>
      <w:r w:rsidRPr="00AC0524">
        <w:rPr>
          <w:rFonts w:ascii="Times New Roman" w:eastAsia="Times New Roman" w:hAnsi="Times New Roman" w:cs="Times New Roman"/>
          <w:b/>
          <w:bCs/>
        </w:rPr>
        <w:t>Usos recomendados</w:t>
      </w:r>
    </w:p>
    <w:p w14:paraId="09036E83" w14:textId="77777777" w:rsidR="00A22EA1" w:rsidRPr="00AC0524" w:rsidRDefault="006D1B84">
      <w:pPr>
        <w:spacing w:line="240" w:lineRule="auto"/>
        <w:jc w:val="both"/>
        <w:rPr>
          <w:rFonts w:ascii="Times New Roman" w:eastAsia="Times New Roman" w:hAnsi="Times New Roman" w:cs="Times New Roman"/>
        </w:rPr>
      </w:pPr>
      <w:r w:rsidRPr="00AC0524">
        <w:rPr>
          <w:rFonts w:ascii="Times New Roman" w:eastAsia="Times New Roman" w:hAnsi="Times New Roman" w:cs="Times New Roman"/>
        </w:rPr>
        <w:lastRenderedPageBreak/>
        <w:t xml:space="preserve">La inteligencia artificial puede </w:t>
      </w:r>
      <w:r w:rsidRPr="00AC0524">
        <w:rPr>
          <w:rFonts w:ascii="Times New Roman" w:eastAsia="Times New Roman" w:hAnsi="Times New Roman" w:cs="Times New Roman"/>
        </w:rPr>
        <w:t>utilizarse como apoyo para:</w:t>
      </w:r>
    </w:p>
    <w:p w14:paraId="63B35CE6" w14:textId="77777777" w:rsidR="00A22EA1" w:rsidRPr="00AC0524" w:rsidRDefault="006D1B84">
      <w:pPr>
        <w:numPr>
          <w:ilvl w:val="0"/>
          <w:numId w:val="2"/>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rPr>
        <w:t>comprender conceptos complejos</w:t>
      </w:r>
    </w:p>
    <w:p w14:paraId="72FFBE11" w14:textId="77777777" w:rsidR="00A22EA1" w:rsidRPr="00AC0524" w:rsidRDefault="006D1B84">
      <w:pPr>
        <w:numPr>
          <w:ilvl w:val="0"/>
          <w:numId w:val="2"/>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rPr>
        <w:t>generar ideas iniciales</w:t>
      </w:r>
    </w:p>
    <w:p w14:paraId="582B7C33" w14:textId="77777777" w:rsidR="00A22EA1" w:rsidRPr="00AC0524" w:rsidRDefault="006D1B84">
      <w:pPr>
        <w:numPr>
          <w:ilvl w:val="0"/>
          <w:numId w:val="2"/>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rPr>
        <w:t>organizar información</w:t>
      </w:r>
    </w:p>
    <w:p w14:paraId="17488B45" w14:textId="77777777" w:rsidR="00A22EA1" w:rsidRPr="00AC0524" w:rsidRDefault="006D1B84">
      <w:pPr>
        <w:numPr>
          <w:ilvl w:val="0"/>
          <w:numId w:val="2"/>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rPr>
        <w:t>mejorar la redacción y la gramática</w:t>
      </w:r>
    </w:p>
    <w:p w14:paraId="55138844" w14:textId="77777777" w:rsidR="00A22EA1" w:rsidRPr="00AC0524" w:rsidRDefault="006D1B84">
      <w:pPr>
        <w:numPr>
          <w:ilvl w:val="0"/>
          <w:numId w:val="2"/>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rPr>
        <w:t>elaborar esquemas o resúmenes</w:t>
      </w:r>
    </w:p>
    <w:p w14:paraId="695F8D5D" w14:textId="77777777" w:rsidR="00A22EA1" w:rsidRPr="00AC0524" w:rsidRDefault="006D1B84">
      <w:pPr>
        <w:numPr>
          <w:ilvl w:val="0"/>
          <w:numId w:val="2"/>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rPr>
        <w:t>explorar alternativas para resolver problemas</w:t>
      </w:r>
    </w:p>
    <w:p w14:paraId="11BF21DF" w14:textId="77777777" w:rsidR="00A22EA1" w:rsidRPr="00AC0524" w:rsidRDefault="006D1B84">
      <w:pPr>
        <w:numPr>
          <w:ilvl w:val="0"/>
          <w:numId w:val="2"/>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rPr>
        <w:t xml:space="preserve">recibir retroalimentación sobre </w:t>
      </w:r>
      <w:r w:rsidRPr="00AC0524">
        <w:rPr>
          <w:rFonts w:ascii="Times New Roman" w:eastAsia="Times New Roman" w:hAnsi="Times New Roman" w:cs="Times New Roman"/>
        </w:rPr>
        <w:t>producciones propias.</w:t>
      </w:r>
    </w:p>
    <w:p w14:paraId="6C832FDE" w14:textId="77777777" w:rsidR="00A22EA1" w:rsidRPr="00AC0524" w:rsidRDefault="00A22EA1">
      <w:pPr>
        <w:spacing w:line="240" w:lineRule="auto"/>
        <w:jc w:val="both"/>
        <w:rPr>
          <w:rFonts w:ascii="Times New Roman" w:eastAsia="Times New Roman" w:hAnsi="Times New Roman" w:cs="Times New Roman"/>
          <w:b/>
          <w:bCs/>
        </w:rPr>
      </w:pPr>
    </w:p>
    <w:p w14:paraId="7FD038E7" w14:textId="77777777" w:rsidR="00A22EA1" w:rsidRPr="00AC0524" w:rsidRDefault="006D1B84">
      <w:pPr>
        <w:spacing w:line="240" w:lineRule="auto"/>
        <w:jc w:val="both"/>
        <w:rPr>
          <w:rFonts w:ascii="Times New Roman" w:eastAsia="Times New Roman" w:hAnsi="Times New Roman" w:cs="Times New Roman"/>
          <w:b/>
          <w:bCs/>
        </w:rPr>
      </w:pPr>
      <w:r w:rsidRPr="00AC0524">
        <w:rPr>
          <w:rFonts w:ascii="Times New Roman" w:eastAsia="Times New Roman" w:hAnsi="Times New Roman" w:cs="Times New Roman"/>
          <w:b/>
          <w:bCs/>
        </w:rPr>
        <w:t>Lineamientos sobre el uso de IA:</w:t>
      </w:r>
    </w:p>
    <w:p w14:paraId="7223ED6D" w14:textId="77777777" w:rsidR="00A22EA1" w:rsidRPr="00AC0524" w:rsidRDefault="006D1B84">
      <w:pPr>
        <w:numPr>
          <w:ilvl w:val="0"/>
          <w:numId w:val="3"/>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b/>
          <w:bCs/>
        </w:rPr>
        <w:t>Formular instrucciones (</w:t>
      </w:r>
      <w:proofErr w:type="spellStart"/>
      <w:r w:rsidRPr="00AC0524">
        <w:rPr>
          <w:rFonts w:ascii="Times New Roman" w:eastAsia="Times New Roman" w:hAnsi="Times New Roman" w:cs="Times New Roman"/>
          <w:b/>
          <w:bCs/>
        </w:rPr>
        <w:t>prompts</w:t>
      </w:r>
      <w:proofErr w:type="spellEnd"/>
      <w:r w:rsidRPr="00AC0524">
        <w:rPr>
          <w:rFonts w:ascii="Times New Roman" w:eastAsia="Times New Roman" w:hAnsi="Times New Roman" w:cs="Times New Roman"/>
          <w:b/>
          <w:bCs/>
        </w:rPr>
        <w:t>) claras y específicas</w:t>
      </w:r>
      <w:r w:rsidRPr="00AC0524">
        <w:rPr>
          <w:rFonts w:ascii="Times New Roman" w:eastAsia="Times New Roman" w:hAnsi="Times New Roman" w:cs="Times New Roman"/>
        </w:rPr>
        <w:t xml:space="preserve"> Se recomienda enseñar a los alumnos estrategias para elaborar </w:t>
      </w:r>
      <w:proofErr w:type="spellStart"/>
      <w:r w:rsidRPr="00AC0524">
        <w:rPr>
          <w:rFonts w:ascii="Times New Roman" w:eastAsia="Times New Roman" w:hAnsi="Times New Roman" w:cs="Times New Roman"/>
        </w:rPr>
        <w:t>prompts</w:t>
      </w:r>
      <w:proofErr w:type="spellEnd"/>
      <w:r w:rsidRPr="00AC0524">
        <w:rPr>
          <w:rFonts w:ascii="Times New Roman" w:eastAsia="Times New Roman" w:hAnsi="Times New Roman" w:cs="Times New Roman"/>
        </w:rPr>
        <w:t xml:space="preserve"> precisos, contextualizados y acordes con el objetivo de la actividad.</w:t>
      </w:r>
    </w:p>
    <w:p w14:paraId="67586402" w14:textId="77777777" w:rsidR="00A22EA1" w:rsidRPr="00AC0524" w:rsidRDefault="006D1B84">
      <w:pPr>
        <w:numPr>
          <w:ilvl w:val="0"/>
          <w:numId w:val="3"/>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b/>
          <w:bCs/>
        </w:rPr>
        <w:t>Verifi</w:t>
      </w:r>
      <w:r w:rsidRPr="00AC0524">
        <w:rPr>
          <w:rFonts w:ascii="Times New Roman" w:eastAsia="Times New Roman" w:hAnsi="Times New Roman" w:cs="Times New Roman"/>
          <w:b/>
          <w:bCs/>
        </w:rPr>
        <w:t>car siempre la información obtenida</w:t>
      </w:r>
      <w:r w:rsidRPr="00AC0524">
        <w:rPr>
          <w:rFonts w:ascii="Times New Roman" w:eastAsia="Times New Roman" w:hAnsi="Times New Roman" w:cs="Times New Roman"/>
        </w:rPr>
        <w:t xml:space="preserve"> Toda respuesta generada por la IA debe contrastarse con bibliografía científica, documentos oficiales o fuentes académicas confiables antes de incorporarla a un trabajo.</w:t>
      </w:r>
    </w:p>
    <w:p w14:paraId="450192D8" w14:textId="77777777" w:rsidR="00A22EA1" w:rsidRPr="00AC0524" w:rsidRDefault="006D1B84">
      <w:pPr>
        <w:numPr>
          <w:ilvl w:val="0"/>
          <w:numId w:val="3"/>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b/>
          <w:bCs/>
        </w:rPr>
        <w:t>Promover el pensamiento crítico</w:t>
      </w:r>
      <w:r w:rsidRPr="00AC0524">
        <w:rPr>
          <w:rFonts w:ascii="Times New Roman" w:eastAsia="Times New Roman" w:hAnsi="Times New Roman" w:cs="Times New Roman"/>
        </w:rPr>
        <w:t xml:space="preserve"> Los estudiantes de</w:t>
      </w:r>
      <w:r w:rsidRPr="00AC0524">
        <w:rPr>
          <w:rFonts w:ascii="Times New Roman" w:eastAsia="Times New Roman" w:hAnsi="Times New Roman" w:cs="Times New Roman"/>
        </w:rPr>
        <w:t>ben analizar, cuestionar e interpretar las respuestas obtenidas, identificando posibles errores, sesgos, omisiones o inconsistencias antes de aceptarlas como válidas.</w:t>
      </w:r>
    </w:p>
    <w:p w14:paraId="686B3472" w14:textId="77777777" w:rsidR="00A22EA1" w:rsidRPr="00AC0524" w:rsidRDefault="006D1B84">
      <w:pPr>
        <w:numPr>
          <w:ilvl w:val="0"/>
          <w:numId w:val="3"/>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b/>
          <w:bCs/>
        </w:rPr>
        <w:t>Justificar las respuestas obtenidas mediante IA</w:t>
      </w:r>
      <w:r w:rsidRPr="00AC0524">
        <w:rPr>
          <w:rFonts w:ascii="Times New Roman" w:eastAsia="Times New Roman" w:hAnsi="Times New Roman" w:cs="Times New Roman"/>
        </w:rPr>
        <w:t xml:space="preserve"> Los estudiantes son responsables de los c</w:t>
      </w:r>
      <w:r w:rsidRPr="00AC0524">
        <w:rPr>
          <w:rFonts w:ascii="Times New Roman" w:eastAsia="Times New Roman" w:hAnsi="Times New Roman" w:cs="Times New Roman"/>
        </w:rPr>
        <w:t>ontenidos generados por la IA, siempre justificando con evidencia y argumentos que respalden su postura.</w:t>
      </w:r>
    </w:p>
    <w:p w14:paraId="73C7DA4B" w14:textId="77777777" w:rsidR="00A22EA1" w:rsidRPr="00AC0524" w:rsidRDefault="006D1B84">
      <w:pPr>
        <w:numPr>
          <w:ilvl w:val="0"/>
          <w:numId w:val="3"/>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b/>
          <w:bCs/>
        </w:rPr>
        <w:t>Utilizar la IA como herramienta de apoyo y no como sustituto del aprendizaje</w:t>
      </w:r>
      <w:r w:rsidRPr="00AC0524">
        <w:rPr>
          <w:rFonts w:ascii="Times New Roman" w:eastAsia="Times New Roman" w:hAnsi="Times New Roman" w:cs="Times New Roman"/>
        </w:rPr>
        <w:t xml:space="preserve"> La inteligencia artificial debe complementar el proceso de aprendizaje, fa</w:t>
      </w:r>
      <w:r w:rsidRPr="00AC0524">
        <w:rPr>
          <w:rFonts w:ascii="Times New Roman" w:eastAsia="Times New Roman" w:hAnsi="Times New Roman" w:cs="Times New Roman"/>
        </w:rPr>
        <w:t>voreciendo la comprensión, la creatividad y la resolución de problemas, sin reemplazar el razonamiento propio.</w:t>
      </w:r>
    </w:p>
    <w:p w14:paraId="550E6A21" w14:textId="77777777" w:rsidR="00A22EA1" w:rsidRPr="00AC0524" w:rsidRDefault="006D1B84">
      <w:pPr>
        <w:numPr>
          <w:ilvl w:val="0"/>
          <w:numId w:val="3"/>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b/>
          <w:bCs/>
        </w:rPr>
        <w:t>Fortalecer los conocimientos</w:t>
      </w:r>
      <w:r w:rsidRPr="00AC0524">
        <w:rPr>
          <w:rFonts w:ascii="Times New Roman" w:eastAsia="Times New Roman" w:hAnsi="Times New Roman" w:cs="Times New Roman"/>
        </w:rPr>
        <w:t xml:space="preserve"> El aprovechamiento de estas herramientas depende del conocimiento previo del estudiante. Cuanto mayor sea el dominio</w:t>
      </w:r>
      <w:r w:rsidRPr="00AC0524">
        <w:rPr>
          <w:rFonts w:ascii="Times New Roman" w:eastAsia="Times New Roman" w:hAnsi="Times New Roman" w:cs="Times New Roman"/>
        </w:rPr>
        <w:t xml:space="preserve"> de la disciplina, mayor será su capacidad para interpretar, evaluar y contextualizar las respuestas generadas por la IA.</w:t>
      </w:r>
    </w:p>
    <w:p w14:paraId="250A49A2" w14:textId="77777777" w:rsidR="00A22EA1" w:rsidRPr="00AC0524" w:rsidRDefault="006D1B84">
      <w:pPr>
        <w:numPr>
          <w:ilvl w:val="0"/>
          <w:numId w:val="3"/>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b/>
          <w:bCs/>
        </w:rPr>
        <w:t>Favorecer la formación continua del cuerpo docente</w:t>
      </w:r>
      <w:r w:rsidRPr="00AC0524">
        <w:rPr>
          <w:rFonts w:ascii="Times New Roman" w:eastAsia="Times New Roman" w:hAnsi="Times New Roman" w:cs="Times New Roman"/>
        </w:rPr>
        <w:t xml:space="preserve"> Los docentes deben actualizarse permanentemente sobre las posibilidades, limitacion</w:t>
      </w:r>
      <w:r w:rsidRPr="00AC0524">
        <w:rPr>
          <w:rFonts w:ascii="Times New Roman" w:eastAsia="Times New Roman" w:hAnsi="Times New Roman" w:cs="Times New Roman"/>
        </w:rPr>
        <w:t>es y riesgos asociados a la inteligencia artificial para integrarla de manera coherente con los objetivos pedagógicos de la asignatura.</w:t>
      </w:r>
    </w:p>
    <w:p w14:paraId="16B796EF" w14:textId="77777777" w:rsidR="00A22EA1" w:rsidRPr="00AC0524" w:rsidRDefault="006D1B84">
      <w:pPr>
        <w:numPr>
          <w:ilvl w:val="0"/>
          <w:numId w:val="3"/>
        </w:numPr>
        <w:spacing w:after="0" w:line="240" w:lineRule="auto"/>
        <w:rPr>
          <w:rFonts w:ascii="Times New Roman" w:eastAsia="Times New Roman" w:hAnsi="Times New Roman" w:cs="Times New Roman"/>
        </w:rPr>
      </w:pPr>
      <w:r w:rsidRPr="00AC0524">
        <w:rPr>
          <w:rFonts w:ascii="Times New Roman" w:eastAsia="Times New Roman" w:hAnsi="Times New Roman" w:cs="Times New Roman"/>
          <w:b/>
          <w:bCs/>
        </w:rPr>
        <w:t>Transparentar el uso de inteligencia artificial</w:t>
      </w:r>
      <w:r w:rsidRPr="00AC0524">
        <w:rPr>
          <w:rFonts w:ascii="Times New Roman" w:eastAsia="Times New Roman" w:hAnsi="Times New Roman" w:cs="Times New Roman"/>
        </w:rPr>
        <w:t xml:space="preserve"> Cuando la actividad lo requiera, los estudiantes deben declarar el uso d</w:t>
      </w:r>
      <w:r w:rsidRPr="00AC0524">
        <w:rPr>
          <w:rFonts w:ascii="Times New Roman" w:eastAsia="Times New Roman" w:hAnsi="Times New Roman" w:cs="Times New Roman"/>
        </w:rPr>
        <w:t>e herramientas de IA, especificando el propósito de su utilización y manteniendo la responsabilidad sobre el contenido presentado, en línea con las recomendaciones institucionales sobre transparencia e integridad académica.</w:t>
      </w:r>
    </w:p>
    <w:p w14:paraId="1BADB92C" w14:textId="77777777" w:rsidR="00A22EA1" w:rsidRPr="00AC0524" w:rsidRDefault="006D1B84" w:rsidP="00E5690A">
      <w:pPr>
        <w:pStyle w:val="Ttulo1"/>
        <w:rPr>
          <w:rFonts w:ascii="Times New Roman" w:hAnsi="Times New Roman" w:cs="Times New Roman"/>
          <w:b/>
          <w:bCs/>
          <w:sz w:val="24"/>
          <w:szCs w:val="24"/>
        </w:rPr>
      </w:pPr>
      <w:bookmarkStart w:id="16" w:name="_Toc234766169"/>
      <w:r w:rsidRPr="00AC0524">
        <w:rPr>
          <w:rFonts w:ascii="Times New Roman" w:hAnsi="Times New Roman" w:cs="Times New Roman"/>
          <w:b/>
          <w:bCs/>
          <w:sz w:val="24"/>
          <w:szCs w:val="24"/>
        </w:rPr>
        <w:t>Conclusiones</w:t>
      </w:r>
      <w:bookmarkEnd w:id="16"/>
    </w:p>
    <w:p w14:paraId="72A591FE"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El valor de la inte</w:t>
      </w:r>
      <w:r w:rsidRPr="00AC0524">
        <w:rPr>
          <w:rFonts w:ascii="Times New Roman" w:eastAsia="Times New Roman" w:hAnsi="Times New Roman" w:cs="Times New Roman"/>
        </w:rPr>
        <w:t xml:space="preserve">ligencia artificial no radica únicamente en la tecnología disponible, sino también en la capacidad de los estudiantes para formular consultas pertinentes, interpretar </w:t>
      </w:r>
      <w:r w:rsidRPr="00AC0524">
        <w:rPr>
          <w:rFonts w:ascii="Times New Roman" w:eastAsia="Times New Roman" w:hAnsi="Times New Roman" w:cs="Times New Roman"/>
        </w:rPr>
        <w:lastRenderedPageBreak/>
        <w:t>críticamente las respuestas obtenidas y complementarlas con sus propios conocimientos, ex</w:t>
      </w:r>
      <w:r w:rsidRPr="00AC0524">
        <w:rPr>
          <w:rFonts w:ascii="Times New Roman" w:eastAsia="Times New Roman" w:hAnsi="Times New Roman" w:cs="Times New Roman"/>
        </w:rPr>
        <w:t>periencias y criterio profesional.</w:t>
      </w:r>
    </w:p>
    <w:p w14:paraId="54DEA247"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En este contexto, el espacio de Práctica Profesional, ubicado en la etapa final de la carrera, constituye una instancia privilegiada de reflexión y acompañamiento para los estudiantes en sus primeros acercamientos al mund</w:t>
      </w:r>
      <w:r w:rsidRPr="00AC0524">
        <w:rPr>
          <w:rFonts w:ascii="Times New Roman" w:eastAsia="Times New Roman" w:hAnsi="Times New Roman" w:cs="Times New Roman"/>
        </w:rPr>
        <w:t>o laboral. Si bien la inteligencia artificial puede ofrecer ideas, alternativas o posibles soluciones a problemáticas propias del ámbito profesional, el Licenciado en Administración debe analizarlas desde una perspectiva crítica, ética y holística. En defi</w:t>
      </w:r>
      <w:r w:rsidRPr="00AC0524">
        <w:rPr>
          <w:rFonts w:ascii="Times New Roman" w:eastAsia="Times New Roman" w:hAnsi="Times New Roman" w:cs="Times New Roman"/>
        </w:rPr>
        <w:t>nitiva, la responsabilidad sobre las decisiones y sus consecuencias continúa recayendo en el profesional y no en la herramienta tecnológica.</w:t>
      </w:r>
    </w:p>
    <w:p w14:paraId="7C0451EF"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En este sentido, la asignatura busca que los estudiantes comprendan tanto las oportunidades como los riesgos asocia</w:t>
      </w:r>
      <w:r w:rsidRPr="00AC0524">
        <w:rPr>
          <w:rFonts w:ascii="Times New Roman" w:eastAsia="Times New Roman" w:hAnsi="Times New Roman" w:cs="Times New Roman"/>
        </w:rPr>
        <w:t xml:space="preserve">dos a sus decisiones profesionales. Asimismo, promueve el desarrollo de un pensamiento crítico que les permita evaluar la información proporcionada por la inteligencia artificial, asumir con responsabilidad sus acciones y reflexionar permanentemente sobre </w:t>
      </w:r>
      <w:r w:rsidRPr="00AC0524">
        <w:rPr>
          <w:rFonts w:ascii="Times New Roman" w:eastAsia="Times New Roman" w:hAnsi="Times New Roman" w:cs="Times New Roman"/>
        </w:rPr>
        <w:t>el rol que desempeñarán como futuros profesionales.</w:t>
      </w:r>
    </w:p>
    <w:p w14:paraId="4CC83D5A"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A partir de las respuestas brindadas por los estudiantes, puede concluirse que los futuros egresados manifiestan una clara disposición por aprender, superarse e incorporar nuevas herramientas tecnológicas</w:t>
      </w:r>
      <w:r w:rsidRPr="00AC0524">
        <w:rPr>
          <w:rFonts w:ascii="Times New Roman" w:eastAsia="Times New Roman" w:hAnsi="Times New Roman" w:cs="Times New Roman"/>
        </w:rPr>
        <w:t xml:space="preserve"> de manera responsable. Reconocen a la inteligencia artificial como un aliado para su desempeño profesional, sin embargo, también evidencian que aún se encuentran en un proceso de aprendizaje respecto de su funcionamiento, sus alcances y sus limitaciones. </w:t>
      </w:r>
      <w:r w:rsidRPr="00AC0524">
        <w:rPr>
          <w:rFonts w:ascii="Times New Roman" w:eastAsia="Times New Roman" w:hAnsi="Times New Roman" w:cs="Times New Roman"/>
        </w:rPr>
        <w:t>Esto pone de manifiesto la necesidad de continuar fortaleciendo, durante la formación universitaria, el desarrollo de competencias que les permitan utilizar estas herramientas con criterio, autonomía y responsabilidad profesional.</w:t>
      </w:r>
    </w:p>
    <w:p w14:paraId="38E68588" w14:textId="77777777" w:rsidR="00A22EA1" w:rsidRPr="00AC0524" w:rsidRDefault="006D1B84">
      <w:pPr>
        <w:spacing w:after="0" w:line="240" w:lineRule="auto"/>
        <w:jc w:val="both"/>
        <w:rPr>
          <w:rFonts w:ascii="Times New Roman" w:eastAsia="Times New Roman" w:hAnsi="Times New Roman" w:cs="Times New Roman"/>
        </w:rPr>
      </w:pPr>
      <w:r w:rsidRPr="00AC0524">
        <w:rPr>
          <w:rFonts w:ascii="Times New Roman" w:eastAsia="Times New Roman" w:hAnsi="Times New Roman" w:cs="Times New Roman"/>
        </w:rPr>
        <w:t>Finalmente, este escenari</w:t>
      </w:r>
      <w:r w:rsidRPr="00AC0524">
        <w:rPr>
          <w:rFonts w:ascii="Times New Roman" w:eastAsia="Times New Roman" w:hAnsi="Times New Roman" w:cs="Times New Roman"/>
        </w:rPr>
        <w:t>o también interpela a los docentes, quienes asumen el desafío y la responsabilidad de formarse de manera continua para comprender e incorporar las nuevas tecnologías en los procesos de enseñanza y aprendizaje. No se trata únicamente de enseñar el uso de la</w:t>
      </w:r>
      <w:r w:rsidRPr="00AC0524">
        <w:rPr>
          <w:rFonts w:ascii="Times New Roman" w:eastAsia="Times New Roman" w:hAnsi="Times New Roman" w:cs="Times New Roman"/>
        </w:rPr>
        <w:t xml:space="preserve"> inteligencia artificial, sino de integrar de forma pedagógica, promoviendo en los estudiantes el desarrollo del pensamiento crítico, la capacidad de evaluar la calidad de la información, cuestionar los resultados obtenidos y tomar decisiones fundamentadas</w:t>
      </w:r>
      <w:r w:rsidRPr="00AC0524">
        <w:rPr>
          <w:rFonts w:ascii="Times New Roman" w:eastAsia="Times New Roman" w:hAnsi="Times New Roman" w:cs="Times New Roman"/>
        </w:rPr>
        <w:t>. En este contexto, el rol del docente continúa siendo irremplazable: orientar, acompañar y formar profesionales capaces de pensar con autonomía, actuar con criterio y ejercer su profesión de manera ética y responsable, utilizando la inteligencia artificia</w:t>
      </w:r>
      <w:r w:rsidRPr="00AC0524">
        <w:rPr>
          <w:rFonts w:ascii="Times New Roman" w:eastAsia="Times New Roman" w:hAnsi="Times New Roman" w:cs="Times New Roman"/>
        </w:rPr>
        <w:t>l como una herramienta de apoyo y no como un sustituto del juicio humano.</w:t>
      </w:r>
    </w:p>
    <w:p w14:paraId="64462693" w14:textId="39ACD881" w:rsidR="00A22EA1" w:rsidRPr="00AC0524" w:rsidRDefault="006D1B84" w:rsidP="00E5690A">
      <w:pPr>
        <w:pStyle w:val="Ttulo1"/>
        <w:rPr>
          <w:rFonts w:ascii="Times New Roman" w:eastAsia="Times New Roman" w:hAnsi="Times New Roman" w:cs="Times New Roman"/>
          <w:b/>
          <w:bCs/>
          <w:sz w:val="24"/>
          <w:szCs w:val="24"/>
        </w:rPr>
      </w:pPr>
      <w:bookmarkStart w:id="17" w:name="_Toc234766170"/>
      <w:r w:rsidRPr="00AC0524">
        <w:rPr>
          <w:rFonts w:ascii="Times New Roman" w:eastAsia="Times New Roman" w:hAnsi="Times New Roman" w:cs="Times New Roman"/>
          <w:b/>
          <w:bCs/>
          <w:sz w:val="24"/>
          <w:szCs w:val="24"/>
        </w:rPr>
        <w:t>Referencias Bibliográficas</w:t>
      </w:r>
      <w:bookmarkEnd w:id="17"/>
      <w:r w:rsidRPr="00AC0524">
        <w:rPr>
          <w:rFonts w:ascii="Times New Roman" w:eastAsia="Times New Roman" w:hAnsi="Times New Roman" w:cs="Times New Roman"/>
          <w:b/>
          <w:bCs/>
          <w:sz w:val="24"/>
          <w:szCs w:val="24"/>
        </w:rPr>
        <w:t xml:space="preserve"> </w:t>
      </w:r>
    </w:p>
    <w:p w14:paraId="03A5AB10" w14:textId="77777777" w:rsidR="00A22EA1" w:rsidRPr="00AC0524" w:rsidRDefault="006D1B84" w:rsidP="00627CFC">
      <w:pPr>
        <w:spacing w:line="240" w:lineRule="auto"/>
        <w:jc w:val="both"/>
        <w:rPr>
          <w:rFonts w:ascii="Times New Roman" w:eastAsia="Times New Roman" w:hAnsi="Times New Roman" w:cs="Times New Roman"/>
        </w:rPr>
      </w:pPr>
      <w:bookmarkStart w:id="18" w:name="_GoBack"/>
      <w:r w:rsidRPr="00AC0524">
        <w:rPr>
          <w:rFonts w:ascii="Times New Roman" w:eastAsia="Times New Roman" w:hAnsi="Times New Roman" w:cs="Times New Roman"/>
        </w:rPr>
        <w:t xml:space="preserve">Ausubel, D. P. (2002). </w:t>
      </w:r>
      <w:r w:rsidRPr="00AC0524">
        <w:rPr>
          <w:rFonts w:ascii="Times New Roman" w:eastAsia="Times New Roman" w:hAnsi="Times New Roman" w:cs="Times New Roman"/>
          <w:i/>
          <w:iCs/>
        </w:rPr>
        <w:t>Adquisición y retención del conocimiento: Una perspectiva cognitiva</w:t>
      </w:r>
      <w:r w:rsidRPr="00AC0524">
        <w:rPr>
          <w:rFonts w:ascii="Times New Roman" w:eastAsia="Times New Roman" w:hAnsi="Times New Roman" w:cs="Times New Roman"/>
        </w:rPr>
        <w:t>. Paidós.</w:t>
      </w:r>
    </w:p>
    <w:p w14:paraId="05A02735" w14:textId="77777777" w:rsidR="00A22EA1" w:rsidRPr="00AC0524" w:rsidRDefault="006D1B84" w:rsidP="00627CFC">
      <w:pPr>
        <w:spacing w:line="240" w:lineRule="auto"/>
        <w:jc w:val="both"/>
        <w:rPr>
          <w:rFonts w:ascii="Times New Roman" w:eastAsia="Times New Roman" w:hAnsi="Times New Roman" w:cs="Times New Roman"/>
        </w:rPr>
      </w:pPr>
      <w:proofErr w:type="spellStart"/>
      <w:r w:rsidRPr="00AC0524">
        <w:rPr>
          <w:rFonts w:ascii="Times New Roman" w:eastAsia="Times New Roman" w:hAnsi="Times New Roman" w:cs="Times New Roman"/>
        </w:rPr>
        <w:t>Carr</w:t>
      </w:r>
      <w:proofErr w:type="spellEnd"/>
      <w:r w:rsidRPr="00AC0524">
        <w:rPr>
          <w:rFonts w:ascii="Times New Roman" w:eastAsia="Times New Roman" w:hAnsi="Times New Roman" w:cs="Times New Roman"/>
        </w:rPr>
        <w:t xml:space="preserve">, N. (2014). </w:t>
      </w:r>
      <w:r w:rsidRPr="00AC0524">
        <w:rPr>
          <w:rFonts w:ascii="Times New Roman" w:eastAsia="Times New Roman" w:hAnsi="Times New Roman" w:cs="Times New Roman"/>
          <w:i/>
          <w:iCs/>
        </w:rPr>
        <w:t>Atrapados: Cómo las máquinas se apoderan de nuestras vidas</w:t>
      </w:r>
      <w:r w:rsidRPr="00AC0524">
        <w:rPr>
          <w:rFonts w:ascii="Times New Roman" w:eastAsia="Times New Roman" w:hAnsi="Times New Roman" w:cs="Times New Roman"/>
        </w:rPr>
        <w:t xml:space="preserve"> (</w:t>
      </w:r>
      <w:proofErr w:type="spellStart"/>
      <w:r w:rsidRPr="00AC0524">
        <w:rPr>
          <w:rFonts w:ascii="Times New Roman" w:eastAsia="Times New Roman" w:hAnsi="Times New Roman" w:cs="Times New Roman"/>
          <w:i/>
          <w:iCs/>
        </w:rPr>
        <w:t>The</w:t>
      </w:r>
      <w:proofErr w:type="spellEnd"/>
      <w:r w:rsidRPr="00AC0524">
        <w:rPr>
          <w:rFonts w:ascii="Times New Roman" w:eastAsia="Times New Roman" w:hAnsi="Times New Roman" w:cs="Times New Roman"/>
          <w:i/>
          <w:iCs/>
        </w:rPr>
        <w:t xml:space="preserve"> </w:t>
      </w:r>
      <w:proofErr w:type="spellStart"/>
      <w:r w:rsidRPr="00AC0524">
        <w:rPr>
          <w:rFonts w:ascii="Times New Roman" w:eastAsia="Times New Roman" w:hAnsi="Times New Roman" w:cs="Times New Roman"/>
          <w:i/>
          <w:iCs/>
        </w:rPr>
        <w:t>Glass</w:t>
      </w:r>
      <w:proofErr w:type="spellEnd"/>
      <w:r w:rsidRPr="00AC0524">
        <w:rPr>
          <w:rFonts w:ascii="Times New Roman" w:eastAsia="Times New Roman" w:hAnsi="Times New Roman" w:cs="Times New Roman"/>
          <w:i/>
          <w:iCs/>
        </w:rPr>
        <w:t xml:space="preserve"> Cage: </w:t>
      </w:r>
      <w:proofErr w:type="spellStart"/>
      <w:r w:rsidRPr="00AC0524">
        <w:rPr>
          <w:rFonts w:ascii="Times New Roman" w:eastAsia="Times New Roman" w:hAnsi="Times New Roman" w:cs="Times New Roman"/>
          <w:i/>
          <w:iCs/>
        </w:rPr>
        <w:t>Automation</w:t>
      </w:r>
      <w:proofErr w:type="spellEnd"/>
      <w:r w:rsidRPr="00AC0524">
        <w:rPr>
          <w:rFonts w:ascii="Times New Roman" w:eastAsia="Times New Roman" w:hAnsi="Times New Roman" w:cs="Times New Roman"/>
          <w:i/>
          <w:iCs/>
        </w:rPr>
        <w:t xml:space="preserve"> and </w:t>
      </w:r>
      <w:proofErr w:type="spellStart"/>
      <w:r w:rsidRPr="00AC0524">
        <w:rPr>
          <w:rFonts w:ascii="Times New Roman" w:eastAsia="Times New Roman" w:hAnsi="Times New Roman" w:cs="Times New Roman"/>
          <w:i/>
          <w:iCs/>
        </w:rPr>
        <w:t>Us</w:t>
      </w:r>
      <w:proofErr w:type="spellEnd"/>
      <w:r w:rsidRPr="00AC0524">
        <w:rPr>
          <w:rFonts w:ascii="Times New Roman" w:eastAsia="Times New Roman" w:hAnsi="Times New Roman" w:cs="Times New Roman"/>
        </w:rPr>
        <w:t>). Taurus.</w:t>
      </w:r>
    </w:p>
    <w:p w14:paraId="6C0CDE0A" w14:textId="3C637458" w:rsidR="00A22EA1" w:rsidRPr="00AC0524" w:rsidRDefault="006D1B84" w:rsidP="00627CFC">
      <w:pPr>
        <w:spacing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Comisión Europea. (2026). </w:t>
      </w:r>
      <w:r w:rsidRPr="00AC0524">
        <w:rPr>
          <w:rFonts w:ascii="Times New Roman" w:eastAsia="Times New Roman" w:hAnsi="Times New Roman" w:cs="Times New Roman"/>
          <w:i/>
          <w:iCs/>
        </w:rPr>
        <w:t xml:space="preserve">Directrices vivas sobre el uso responsable de la inteligencia artificial generativa en la </w:t>
      </w:r>
      <w:r w:rsidR="00E5690A" w:rsidRPr="00AC0524">
        <w:rPr>
          <w:rFonts w:ascii="Times New Roman" w:eastAsia="Times New Roman" w:hAnsi="Times New Roman" w:cs="Times New Roman"/>
          <w:i/>
          <w:iCs/>
        </w:rPr>
        <w:t>investigación</w:t>
      </w:r>
      <w:r w:rsidR="00E5690A" w:rsidRPr="00AC0524">
        <w:rPr>
          <w:rFonts w:ascii="Times New Roman" w:eastAsia="Times New Roman" w:hAnsi="Times New Roman" w:cs="Times New Roman"/>
        </w:rPr>
        <w:t>.</w:t>
      </w:r>
      <w:r w:rsidRPr="00AC0524">
        <w:rPr>
          <w:rFonts w:ascii="Times New Roman" w:eastAsia="Times New Roman" w:hAnsi="Times New Roman" w:cs="Times New Roman"/>
        </w:rPr>
        <w:t xml:space="preserve"> Oficina de Publicacio</w:t>
      </w:r>
      <w:r w:rsidRPr="00AC0524">
        <w:rPr>
          <w:rFonts w:ascii="Times New Roman" w:eastAsia="Times New Roman" w:hAnsi="Times New Roman" w:cs="Times New Roman"/>
        </w:rPr>
        <w:t xml:space="preserve">nes de la Unión Europea. </w:t>
      </w:r>
    </w:p>
    <w:p w14:paraId="44AF11E7" w14:textId="33E7CD6A" w:rsidR="00A22EA1" w:rsidRPr="00AC0524" w:rsidRDefault="006D1B84" w:rsidP="00627CFC">
      <w:pPr>
        <w:spacing w:line="240" w:lineRule="auto"/>
        <w:jc w:val="both"/>
        <w:rPr>
          <w:rFonts w:ascii="Times New Roman" w:eastAsia="Times New Roman" w:hAnsi="Times New Roman" w:cs="Times New Roman"/>
          <w:i/>
          <w:iCs/>
        </w:rPr>
      </w:pPr>
      <w:r w:rsidRPr="00AC0524">
        <w:rPr>
          <w:rFonts w:ascii="Times New Roman" w:eastAsia="Times New Roman" w:hAnsi="Times New Roman" w:cs="Times New Roman"/>
        </w:rPr>
        <w:t xml:space="preserve">Davis, F. D. (1989). [Utilidad percibida, facilidad de uso percibida y aceptación de la tecnología de la información por parte del usuario. MIS </w:t>
      </w:r>
      <w:proofErr w:type="spellStart"/>
      <w:r w:rsidRPr="00AC0524">
        <w:rPr>
          <w:rFonts w:ascii="Times New Roman" w:eastAsia="Times New Roman" w:hAnsi="Times New Roman" w:cs="Times New Roman"/>
        </w:rPr>
        <w:t>Quarterly</w:t>
      </w:r>
      <w:proofErr w:type="spellEnd"/>
      <w:r w:rsidRPr="00AC0524">
        <w:rPr>
          <w:rFonts w:ascii="Times New Roman" w:eastAsia="Times New Roman" w:hAnsi="Times New Roman" w:cs="Times New Roman"/>
        </w:rPr>
        <w:t>, 13(3), 319-340.</w:t>
      </w:r>
      <w:r w:rsidRPr="00AC0524">
        <w:rPr>
          <w:rFonts w:ascii="Times New Roman" w:eastAsia="Times New Roman" w:hAnsi="Times New Roman" w:cs="Times New Roman"/>
          <w:i/>
          <w:iCs/>
        </w:rPr>
        <w:t xml:space="preserve"> </w:t>
      </w:r>
    </w:p>
    <w:p w14:paraId="0B4EB6E5" w14:textId="77777777" w:rsidR="00A22EA1" w:rsidRPr="00AC0524" w:rsidRDefault="006D1B84" w:rsidP="00627CFC">
      <w:pPr>
        <w:spacing w:line="240" w:lineRule="auto"/>
        <w:jc w:val="both"/>
        <w:rPr>
          <w:rFonts w:ascii="Times New Roman" w:eastAsia="Times New Roman" w:hAnsi="Times New Roman" w:cs="Times New Roman"/>
        </w:rPr>
      </w:pPr>
      <w:r w:rsidRPr="00AC0524">
        <w:rPr>
          <w:rFonts w:ascii="Times New Roman" w:eastAsia="Times New Roman" w:hAnsi="Times New Roman" w:cs="Times New Roman"/>
        </w:rPr>
        <w:lastRenderedPageBreak/>
        <w:t xml:space="preserve">Dirección General de Cultura y Educación de la Provincia de Buenos Aires. Dirección de Tecnología Educativa. (2026). </w:t>
      </w:r>
      <w:r w:rsidRPr="00AC0524">
        <w:rPr>
          <w:rFonts w:ascii="Times New Roman" w:eastAsia="Times New Roman" w:hAnsi="Times New Roman" w:cs="Times New Roman"/>
          <w:i/>
          <w:iCs/>
        </w:rPr>
        <w:t>Inteligencia Artificial Generativa en la educación: del uso al sentido pedagógico</w:t>
      </w:r>
      <w:r w:rsidRPr="00AC0524">
        <w:rPr>
          <w:rFonts w:ascii="Times New Roman" w:eastAsia="Times New Roman" w:hAnsi="Times New Roman" w:cs="Times New Roman"/>
        </w:rPr>
        <w:t xml:space="preserve">. Dirección General de Cultura y Educación. </w:t>
      </w:r>
    </w:p>
    <w:p w14:paraId="65CB18D9" w14:textId="77777777" w:rsidR="00A22EA1" w:rsidRPr="00AC0524" w:rsidRDefault="006D1B84" w:rsidP="00627CFC">
      <w:pPr>
        <w:spacing w:line="240" w:lineRule="auto"/>
        <w:jc w:val="both"/>
        <w:rPr>
          <w:rFonts w:ascii="Times New Roman" w:eastAsia="Times New Roman" w:hAnsi="Times New Roman" w:cs="Times New Roman"/>
        </w:rPr>
      </w:pPr>
      <w:r w:rsidRPr="00AC0524">
        <w:rPr>
          <w:rFonts w:ascii="Times New Roman" w:eastAsia="Times New Roman" w:hAnsi="Times New Roman" w:cs="Times New Roman"/>
        </w:rPr>
        <w:t>Hernández Sam</w:t>
      </w:r>
      <w:r w:rsidRPr="00AC0524">
        <w:rPr>
          <w:rFonts w:ascii="Times New Roman" w:eastAsia="Times New Roman" w:hAnsi="Times New Roman" w:cs="Times New Roman"/>
        </w:rPr>
        <w:t xml:space="preserve">pieri, R., &amp; Mendoza Torres, C. P. (2023). </w:t>
      </w:r>
      <w:r w:rsidRPr="00AC0524">
        <w:rPr>
          <w:rFonts w:ascii="Times New Roman" w:eastAsia="Times New Roman" w:hAnsi="Times New Roman" w:cs="Times New Roman"/>
          <w:i/>
          <w:iCs/>
        </w:rPr>
        <w:t>Metodología de la investigación: Las rutas cuantitativa, cualitativa y mixta</w:t>
      </w:r>
      <w:r w:rsidRPr="00AC0524">
        <w:rPr>
          <w:rFonts w:ascii="Times New Roman" w:eastAsia="Times New Roman" w:hAnsi="Times New Roman" w:cs="Times New Roman"/>
        </w:rPr>
        <w:t xml:space="preserve"> (2.ª ed.). McGraw Hill. </w:t>
      </w:r>
    </w:p>
    <w:p w14:paraId="3B853CBC" w14:textId="77777777" w:rsidR="00A22EA1" w:rsidRPr="00AC0524" w:rsidRDefault="006D1B84" w:rsidP="00627CFC">
      <w:pPr>
        <w:spacing w:line="240" w:lineRule="auto"/>
        <w:jc w:val="both"/>
        <w:rPr>
          <w:rFonts w:ascii="Times New Roman" w:eastAsia="Times New Roman" w:hAnsi="Times New Roman" w:cs="Times New Roman"/>
        </w:rPr>
      </w:pPr>
      <w:r w:rsidRPr="00AC0524">
        <w:rPr>
          <w:rFonts w:ascii="Times New Roman" w:eastAsia="Times New Roman" w:hAnsi="Times New Roman" w:cs="Times New Roman"/>
        </w:rPr>
        <w:t>Long, D. y Magerko, B. (2020). Alfabetización en IA: Competencias y consideraciones de diseño. Revista Internac</w:t>
      </w:r>
      <w:r w:rsidRPr="00AC0524">
        <w:rPr>
          <w:rFonts w:ascii="Times New Roman" w:eastAsia="Times New Roman" w:hAnsi="Times New Roman" w:cs="Times New Roman"/>
        </w:rPr>
        <w:t>ional de Inteligencia Artificial en la Educación, 30(3), 469-490.</w:t>
      </w:r>
    </w:p>
    <w:p w14:paraId="0177D476" w14:textId="77777777" w:rsidR="00A22EA1" w:rsidRPr="00AC0524" w:rsidRDefault="006D1B84" w:rsidP="00627CFC">
      <w:pPr>
        <w:spacing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McCrindle, M., &amp; Fell, A. (2019). </w:t>
      </w:r>
      <w:proofErr w:type="spellStart"/>
      <w:r w:rsidRPr="00AC0524">
        <w:rPr>
          <w:rFonts w:ascii="Times New Roman" w:eastAsia="Times New Roman" w:hAnsi="Times New Roman" w:cs="Times New Roman"/>
        </w:rPr>
        <w:t>Understanding</w:t>
      </w:r>
      <w:proofErr w:type="spellEnd"/>
      <w:r w:rsidRPr="00AC0524">
        <w:rPr>
          <w:rFonts w:ascii="Times New Roman" w:eastAsia="Times New Roman" w:hAnsi="Times New Roman" w:cs="Times New Roman"/>
        </w:rPr>
        <w:t xml:space="preserve"> </w:t>
      </w:r>
      <w:proofErr w:type="spellStart"/>
      <w:r w:rsidRPr="00AC0524">
        <w:rPr>
          <w:rFonts w:ascii="Times New Roman" w:eastAsia="Times New Roman" w:hAnsi="Times New Roman" w:cs="Times New Roman"/>
        </w:rPr>
        <w:t>Generation</w:t>
      </w:r>
      <w:proofErr w:type="spellEnd"/>
      <w:r w:rsidRPr="00AC0524">
        <w:rPr>
          <w:rFonts w:ascii="Times New Roman" w:eastAsia="Times New Roman" w:hAnsi="Times New Roman" w:cs="Times New Roman"/>
        </w:rPr>
        <w:t xml:space="preserve"> Z: </w:t>
      </w:r>
      <w:proofErr w:type="spellStart"/>
      <w:r w:rsidRPr="00AC0524">
        <w:rPr>
          <w:rFonts w:ascii="Times New Roman" w:eastAsia="Times New Roman" w:hAnsi="Times New Roman" w:cs="Times New Roman"/>
        </w:rPr>
        <w:t>Recruiting</w:t>
      </w:r>
      <w:proofErr w:type="spellEnd"/>
      <w:r w:rsidRPr="00AC0524">
        <w:rPr>
          <w:rFonts w:ascii="Times New Roman" w:eastAsia="Times New Roman" w:hAnsi="Times New Roman" w:cs="Times New Roman"/>
        </w:rPr>
        <w:t xml:space="preserve">, training and </w:t>
      </w:r>
      <w:proofErr w:type="spellStart"/>
      <w:r w:rsidRPr="00AC0524">
        <w:rPr>
          <w:rFonts w:ascii="Times New Roman" w:eastAsia="Times New Roman" w:hAnsi="Times New Roman" w:cs="Times New Roman"/>
        </w:rPr>
        <w:t>leading</w:t>
      </w:r>
      <w:proofErr w:type="spellEnd"/>
      <w:r w:rsidRPr="00AC0524">
        <w:rPr>
          <w:rFonts w:ascii="Times New Roman" w:eastAsia="Times New Roman" w:hAnsi="Times New Roman" w:cs="Times New Roman"/>
        </w:rPr>
        <w:t xml:space="preserve"> </w:t>
      </w:r>
      <w:proofErr w:type="spellStart"/>
      <w:r w:rsidRPr="00AC0524">
        <w:rPr>
          <w:rFonts w:ascii="Times New Roman" w:eastAsia="Times New Roman" w:hAnsi="Times New Roman" w:cs="Times New Roman"/>
        </w:rPr>
        <w:t>the</w:t>
      </w:r>
      <w:proofErr w:type="spellEnd"/>
      <w:r w:rsidRPr="00AC0524">
        <w:rPr>
          <w:rFonts w:ascii="Times New Roman" w:eastAsia="Times New Roman" w:hAnsi="Times New Roman" w:cs="Times New Roman"/>
        </w:rPr>
        <w:t xml:space="preserve"> </w:t>
      </w:r>
      <w:proofErr w:type="spellStart"/>
      <w:r w:rsidRPr="00AC0524">
        <w:rPr>
          <w:rFonts w:ascii="Times New Roman" w:eastAsia="Times New Roman" w:hAnsi="Times New Roman" w:cs="Times New Roman"/>
        </w:rPr>
        <w:t>next</w:t>
      </w:r>
      <w:proofErr w:type="spellEnd"/>
      <w:r w:rsidRPr="00AC0524">
        <w:rPr>
          <w:rFonts w:ascii="Times New Roman" w:eastAsia="Times New Roman" w:hAnsi="Times New Roman" w:cs="Times New Roman"/>
        </w:rPr>
        <w:t xml:space="preserve"> </w:t>
      </w:r>
      <w:proofErr w:type="spellStart"/>
      <w:r w:rsidRPr="00AC0524">
        <w:rPr>
          <w:rFonts w:ascii="Times New Roman" w:eastAsia="Times New Roman" w:hAnsi="Times New Roman" w:cs="Times New Roman"/>
        </w:rPr>
        <w:t>generation</w:t>
      </w:r>
      <w:proofErr w:type="spellEnd"/>
      <w:r w:rsidRPr="00AC0524">
        <w:rPr>
          <w:rFonts w:ascii="Times New Roman" w:eastAsia="Times New Roman" w:hAnsi="Times New Roman" w:cs="Times New Roman"/>
        </w:rPr>
        <w:t xml:space="preserve"> [Comprender a la Generación Z: Reclutar, capacitar y liderar a la próxima g</w:t>
      </w:r>
      <w:r w:rsidRPr="00AC0524">
        <w:rPr>
          <w:rFonts w:ascii="Times New Roman" w:eastAsia="Times New Roman" w:hAnsi="Times New Roman" w:cs="Times New Roman"/>
        </w:rPr>
        <w:t xml:space="preserve">eneración]. </w:t>
      </w:r>
      <w:proofErr w:type="spellStart"/>
      <w:r w:rsidRPr="00AC0524">
        <w:rPr>
          <w:rFonts w:ascii="Times New Roman" w:eastAsia="Times New Roman" w:hAnsi="Times New Roman" w:cs="Times New Roman"/>
        </w:rPr>
        <w:t>McCrindle</w:t>
      </w:r>
      <w:proofErr w:type="spellEnd"/>
      <w:r w:rsidRPr="00AC0524">
        <w:rPr>
          <w:rFonts w:ascii="Times New Roman" w:eastAsia="Times New Roman" w:hAnsi="Times New Roman" w:cs="Times New Roman"/>
        </w:rPr>
        <w:t xml:space="preserve"> </w:t>
      </w:r>
      <w:proofErr w:type="spellStart"/>
      <w:r w:rsidRPr="00AC0524">
        <w:rPr>
          <w:rFonts w:ascii="Times New Roman" w:eastAsia="Times New Roman" w:hAnsi="Times New Roman" w:cs="Times New Roman"/>
        </w:rPr>
        <w:t>Research</w:t>
      </w:r>
      <w:proofErr w:type="spellEnd"/>
      <w:r w:rsidRPr="00AC0524">
        <w:rPr>
          <w:rFonts w:ascii="Times New Roman" w:eastAsia="Times New Roman" w:hAnsi="Times New Roman" w:cs="Times New Roman"/>
        </w:rPr>
        <w:t>.</w:t>
      </w:r>
    </w:p>
    <w:p w14:paraId="6D1E7660" w14:textId="77777777" w:rsidR="00A22EA1" w:rsidRPr="00AC0524" w:rsidRDefault="006D1B84" w:rsidP="00627CFC">
      <w:pPr>
        <w:spacing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Minsky, M. (1986). </w:t>
      </w:r>
      <w:r w:rsidRPr="00AC0524">
        <w:rPr>
          <w:rFonts w:ascii="Times New Roman" w:eastAsia="Times New Roman" w:hAnsi="Times New Roman" w:cs="Times New Roman"/>
          <w:i/>
          <w:iCs/>
        </w:rPr>
        <w:t>La sociedad de la mente</w:t>
      </w:r>
      <w:r w:rsidRPr="00AC0524">
        <w:rPr>
          <w:rFonts w:ascii="Times New Roman" w:eastAsia="Times New Roman" w:hAnsi="Times New Roman" w:cs="Times New Roman"/>
        </w:rPr>
        <w:t xml:space="preserve">. Galápagos. </w:t>
      </w:r>
    </w:p>
    <w:p w14:paraId="44B033F7" w14:textId="77777777" w:rsidR="00A22EA1" w:rsidRPr="00AC0524" w:rsidRDefault="006D1B84" w:rsidP="00627CFC">
      <w:pPr>
        <w:spacing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Parasuraman, R. y Riley, V. (1997). </w:t>
      </w:r>
      <w:proofErr w:type="spellStart"/>
      <w:r w:rsidRPr="00AC0524">
        <w:rPr>
          <w:rFonts w:ascii="Times New Roman" w:eastAsia="Times New Roman" w:hAnsi="Times New Roman" w:cs="Times New Roman"/>
        </w:rPr>
        <w:t>Humans</w:t>
      </w:r>
      <w:proofErr w:type="spellEnd"/>
      <w:r w:rsidRPr="00AC0524">
        <w:rPr>
          <w:rFonts w:ascii="Times New Roman" w:eastAsia="Times New Roman" w:hAnsi="Times New Roman" w:cs="Times New Roman"/>
        </w:rPr>
        <w:t xml:space="preserve"> and </w:t>
      </w:r>
      <w:proofErr w:type="spellStart"/>
      <w:r w:rsidRPr="00AC0524">
        <w:rPr>
          <w:rFonts w:ascii="Times New Roman" w:eastAsia="Times New Roman" w:hAnsi="Times New Roman" w:cs="Times New Roman"/>
        </w:rPr>
        <w:t>automation</w:t>
      </w:r>
      <w:proofErr w:type="spellEnd"/>
      <w:r w:rsidRPr="00AC0524">
        <w:rPr>
          <w:rFonts w:ascii="Times New Roman" w:eastAsia="Times New Roman" w:hAnsi="Times New Roman" w:cs="Times New Roman"/>
        </w:rPr>
        <w:t xml:space="preserve">: Use, </w:t>
      </w:r>
      <w:proofErr w:type="spellStart"/>
      <w:r w:rsidRPr="00AC0524">
        <w:rPr>
          <w:rFonts w:ascii="Times New Roman" w:eastAsia="Times New Roman" w:hAnsi="Times New Roman" w:cs="Times New Roman"/>
        </w:rPr>
        <w:t>misuse</w:t>
      </w:r>
      <w:proofErr w:type="spellEnd"/>
      <w:r w:rsidRPr="00AC0524">
        <w:rPr>
          <w:rFonts w:ascii="Times New Roman" w:eastAsia="Times New Roman" w:hAnsi="Times New Roman" w:cs="Times New Roman"/>
        </w:rPr>
        <w:t xml:space="preserve">, </w:t>
      </w:r>
      <w:proofErr w:type="spellStart"/>
      <w:r w:rsidRPr="00AC0524">
        <w:rPr>
          <w:rFonts w:ascii="Times New Roman" w:eastAsia="Times New Roman" w:hAnsi="Times New Roman" w:cs="Times New Roman"/>
        </w:rPr>
        <w:t>disuse</w:t>
      </w:r>
      <w:proofErr w:type="spellEnd"/>
      <w:r w:rsidRPr="00AC0524">
        <w:rPr>
          <w:rFonts w:ascii="Times New Roman" w:eastAsia="Times New Roman" w:hAnsi="Times New Roman" w:cs="Times New Roman"/>
        </w:rPr>
        <w:t>, abuse [Humanos y automatización: Uso, mal uso, desuso, abuso]. Human Factors, 39(2).</w:t>
      </w:r>
    </w:p>
    <w:p w14:paraId="36C6701C" w14:textId="77777777" w:rsidR="00A22EA1" w:rsidRPr="00AC0524" w:rsidRDefault="006D1B84" w:rsidP="00627CFC">
      <w:pPr>
        <w:spacing w:line="240" w:lineRule="auto"/>
        <w:jc w:val="both"/>
        <w:rPr>
          <w:rFonts w:ascii="Times New Roman" w:eastAsia="Times New Roman" w:hAnsi="Times New Roman" w:cs="Times New Roman"/>
        </w:rPr>
      </w:pPr>
      <w:r w:rsidRPr="00AC0524">
        <w:rPr>
          <w:rFonts w:ascii="Times New Roman" w:eastAsia="Times New Roman" w:hAnsi="Times New Roman" w:cs="Times New Roman"/>
        </w:rPr>
        <w:t>Pre</w:t>
      </w:r>
      <w:r w:rsidRPr="00AC0524">
        <w:rPr>
          <w:rFonts w:ascii="Times New Roman" w:eastAsia="Times New Roman" w:hAnsi="Times New Roman" w:cs="Times New Roman"/>
        </w:rPr>
        <w:t xml:space="preserve">nsky, M. (2010). </w:t>
      </w:r>
      <w:r w:rsidRPr="00AC0524">
        <w:rPr>
          <w:rFonts w:ascii="Times New Roman" w:eastAsia="Times New Roman" w:hAnsi="Times New Roman" w:cs="Times New Roman"/>
          <w:i/>
          <w:iCs/>
        </w:rPr>
        <w:t>Nativos e inmigrantes digitales</w:t>
      </w:r>
      <w:r w:rsidRPr="00AC0524">
        <w:rPr>
          <w:rFonts w:ascii="Times New Roman" w:eastAsia="Times New Roman" w:hAnsi="Times New Roman" w:cs="Times New Roman"/>
        </w:rPr>
        <w:t>. Distribuidora SEK.</w:t>
      </w:r>
    </w:p>
    <w:p w14:paraId="75C7B2CB" w14:textId="77777777" w:rsidR="00A22EA1" w:rsidRPr="00AC0524" w:rsidRDefault="006D1B84" w:rsidP="00627CFC">
      <w:pPr>
        <w:spacing w:line="240" w:lineRule="auto"/>
        <w:jc w:val="both"/>
        <w:rPr>
          <w:rFonts w:ascii="Times New Roman" w:eastAsia="Times New Roman" w:hAnsi="Times New Roman" w:cs="Times New Roman"/>
          <w:lang w:val="en-US"/>
        </w:rPr>
      </w:pPr>
      <w:r w:rsidRPr="00AC0524">
        <w:rPr>
          <w:rFonts w:ascii="Times New Roman" w:eastAsia="Times New Roman" w:hAnsi="Times New Roman" w:cs="Times New Roman"/>
          <w:lang w:val="en-US"/>
        </w:rPr>
        <w:t>Rogers, E. M. (2003). Diffusion of innovations [</w:t>
      </w:r>
      <w:proofErr w:type="spellStart"/>
      <w:r w:rsidRPr="00AC0524">
        <w:rPr>
          <w:rFonts w:ascii="Times New Roman" w:eastAsia="Times New Roman" w:hAnsi="Times New Roman" w:cs="Times New Roman"/>
          <w:lang w:val="en-US"/>
        </w:rPr>
        <w:t>Difusión</w:t>
      </w:r>
      <w:proofErr w:type="spellEnd"/>
      <w:r w:rsidRPr="00AC0524">
        <w:rPr>
          <w:rFonts w:ascii="Times New Roman" w:eastAsia="Times New Roman" w:hAnsi="Times New Roman" w:cs="Times New Roman"/>
          <w:lang w:val="en-US"/>
        </w:rPr>
        <w:t xml:space="preserve"> de </w:t>
      </w:r>
      <w:proofErr w:type="spellStart"/>
      <w:r w:rsidRPr="00AC0524">
        <w:rPr>
          <w:rFonts w:ascii="Times New Roman" w:eastAsia="Times New Roman" w:hAnsi="Times New Roman" w:cs="Times New Roman"/>
          <w:lang w:val="en-US"/>
        </w:rPr>
        <w:t>innovaciones</w:t>
      </w:r>
      <w:proofErr w:type="spellEnd"/>
      <w:r w:rsidRPr="00AC0524">
        <w:rPr>
          <w:rFonts w:ascii="Times New Roman" w:eastAsia="Times New Roman" w:hAnsi="Times New Roman" w:cs="Times New Roman"/>
          <w:lang w:val="en-US"/>
        </w:rPr>
        <w:t>] (5.ª ed.). Free Press.</w:t>
      </w:r>
    </w:p>
    <w:p w14:paraId="092300AC" w14:textId="77777777" w:rsidR="00A22EA1" w:rsidRPr="00AC0524" w:rsidRDefault="006D1B84" w:rsidP="00627CFC">
      <w:pPr>
        <w:spacing w:line="240" w:lineRule="auto"/>
        <w:jc w:val="both"/>
        <w:rPr>
          <w:rFonts w:ascii="Times New Roman" w:eastAsia="Times New Roman" w:hAnsi="Times New Roman" w:cs="Times New Roman"/>
        </w:rPr>
      </w:pPr>
      <w:r w:rsidRPr="00AC0524">
        <w:rPr>
          <w:rFonts w:ascii="Times New Roman" w:eastAsia="Times New Roman" w:hAnsi="Times New Roman" w:cs="Times New Roman"/>
        </w:rPr>
        <w:t xml:space="preserve">Russell, S., &amp; Norvig, P. (2022). </w:t>
      </w:r>
      <w:r w:rsidRPr="00AC0524">
        <w:rPr>
          <w:rFonts w:ascii="Times New Roman" w:eastAsia="Times New Roman" w:hAnsi="Times New Roman" w:cs="Times New Roman"/>
          <w:i/>
          <w:iCs/>
        </w:rPr>
        <w:t>Inteligencia artificial: Un enfoque moderno</w:t>
      </w:r>
      <w:r w:rsidRPr="00AC0524">
        <w:rPr>
          <w:rFonts w:ascii="Times New Roman" w:eastAsia="Times New Roman" w:hAnsi="Times New Roman" w:cs="Times New Roman"/>
        </w:rPr>
        <w:t xml:space="preserve"> (4.ª ed.). P</w:t>
      </w:r>
      <w:r w:rsidRPr="00AC0524">
        <w:rPr>
          <w:rFonts w:ascii="Times New Roman" w:eastAsia="Times New Roman" w:hAnsi="Times New Roman" w:cs="Times New Roman"/>
        </w:rPr>
        <w:t>earson Educación.</w:t>
      </w:r>
    </w:p>
    <w:p w14:paraId="1EDD81C1" w14:textId="77777777" w:rsidR="00A22EA1" w:rsidRPr="00AC0524" w:rsidRDefault="006D1B84" w:rsidP="00627CFC">
      <w:pPr>
        <w:spacing w:line="240" w:lineRule="auto"/>
        <w:jc w:val="both"/>
        <w:rPr>
          <w:rFonts w:ascii="Times New Roman" w:hAnsi="Times New Roman" w:cs="Times New Roman"/>
        </w:rPr>
      </w:pPr>
      <w:r w:rsidRPr="00AC0524">
        <w:rPr>
          <w:rFonts w:ascii="Times New Roman" w:eastAsia="Times New Roman" w:hAnsi="Times New Roman" w:cs="Times New Roman"/>
        </w:rPr>
        <w:t xml:space="preserve">UNESCO. (2021). </w:t>
      </w:r>
      <w:r w:rsidRPr="00AC0524">
        <w:rPr>
          <w:rFonts w:ascii="Times New Roman" w:eastAsia="Times New Roman" w:hAnsi="Times New Roman" w:cs="Times New Roman"/>
          <w:i/>
          <w:iCs/>
        </w:rPr>
        <w:t>Recomendación sobre la ética de la inteligencia artificial</w:t>
      </w:r>
      <w:r w:rsidRPr="00AC0524">
        <w:rPr>
          <w:rFonts w:ascii="Times New Roman" w:eastAsia="Times New Roman" w:hAnsi="Times New Roman" w:cs="Times New Roman"/>
        </w:rPr>
        <w:t>. UNESCO.</w:t>
      </w:r>
      <w:hyperlink r:id="rId15">
        <w:r w:rsidRPr="00AC0524">
          <w:rPr>
            <w:rFonts w:ascii="Times New Roman" w:eastAsia="Times New Roman" w:hAnsi="Times New Roman" w:cs="Times New Roman"/>
          </w:rPr>
          <w:t xml:space="preserve"> </w:t>
        </w:r>
      </w:hyperlink>
      <w:hyperlink r:id="rId16">
        <w:r w:rsidRPr="00AC0524">
          <w:rPr>
            <w:rFonts w:ascii="Times New Roman" w:eastAsia="Times New Roman" w:hAnsi="Times New Roman" w:cs="Times New Roman"/>
            <w:color w:val="1155CC"/>
            <w:u w:val="single"/>
          </w:rPr>
          <w:t>https://unesdo</w:t>
        </w:r>
        <w:r w:rsidRPr="00AC0524">
          <w:rPr>
            <w:rFonts w:ascii="Times New Roman" w:eastAsia="Times New Roman" w:hAnsi="Times New Roman" w:cs="Times New Roman"/>
            <w:color w:val="1155CC"/>
            <w:u w:val="single"/>
          </w:rPr>
          <w:t>c.unesco.org/ark:/48223/pf0000381137</w:t>
        </w:r>
      </w:hyperlink>
    </w:p>
    <w:p w14:paraId="32C79697" w14:textId="64440222" w:rsidR="00A22EA1" w:rsidRPr="00AC0524" w:rsidRDefault="00E5690A" w:rsidP="00627CFC">
      <w:pPr>
        <w:spacing w:before="240" w:after="240" w:line="240" w:lineRule="auto"/>
        <w:ind w:right="600"/>
        <w:jc w:val="both"/>
        <w:rPr>
          <w:rFonts w:ascii="Times New Roman" w:eastAsia="Times New Roman" w:hAnsi="Times New Roman" w:cs="Times New Roman"/>
        </w:rPr>
      </w:pPr>
      <w:r w:rsidRPr="00AC0524">
        <w:rPr>
          <w:rFonts w:ascii="Times New Roman" w:eastAsia="Times New Roman" w:hAnsi="Times New Roman" w:cs="Times New Roman"/>
        </w:rPr>
        <w:t xml:space="preserve">Universidad Nacional de Cuyo. (2026). </w:t>
      </w:r>
      <w:r w:rsidRPr="00AC0524">
        <w:rPr>
          <w:rFonts w:ascii="Times New Roman" w:eastAsia="Times New Roman" w:hAnsi="Times New Roman" w:cs="Times New Roman"/>
          <w:i/>
          <w:iCs/>
        </w:rPr>
        <w:t xml:space="preserve">Guía de buenas prácticas para el uso de inteligencia artificial generativa en la </w:t>
      </w:r>
      <w:proofErr w:type="spellStart"/>
      <w:r w:rsidRPr="00AC0524">
        <w:rPr>
          <w:rFonts w:ascii="Times New Roman" w:eastAsia="Times New Roman" w:hAnsi="Times New Roman" w:cs="Times New Roman"/>
          <w:i/>
          <w:iCs/>
        </w:rPr>
        <w:t>UNCuyo</w:t>
      </w:r>
      <w:proofErr w:type="spellEnd"/>
      <w:r w:rsidRPr="00AC0524">
        <w:rPr>
          <w:rFonts w:ascii="Times New Roman" w:eastAsia="Times New Roman" w:hAnsi="Times New Roman" w:cs="Times New Roman"/>
        </w:rPr>
        <w:t>. Secretaría Académica del Rectorado. Resolución 262/2026-CS, Anexo II.</w:t>
      </w:r>
    </w:p>
    <w:bookmarkEnd w:id="18"/>
    <w:p w14:paraId="2DE8F1A7" w14:textId="77777777" w:rsidR="00A22EA1" w:rsidRPr="00AC0524" w:rsidRDefault="00A22EA1">
      <w:pPr>
        <w:spacing w:after="0" w:line="240" w:lineRule="auto"/>
        <w:rPr>
          <w:rFonts w:ascii="Times New Roman" w:eastAsia="Times New Roman" w:hAnsi="Times New Roman" w:cs="Times New Roman"/>
        </w:rPr>
      </w:pPr>
    </w:p>
    <w:p w14:paraId="5C8B627E" w14:textId="77777777" w:rsidR="00A22EA1" w:rsidRDefault="00A22EA1">
      <w:pPr>
        <w:spacing w:line="240" w:lineRule="auto"/>
        <w:jc w:val="center"/>
        <w:rPr>
          <w:rFonts w:ascii="Times New Roman" w:eastAsia="Times New Roman" w:hAnsi="Times New Roman" w:cs="Times New Roman"/>
        </w:rPr>
      </w:pPr>
    </w:p>
    <w:sectPr w:rsidR="00A22EA1">
      <w:headerReference w:type="default" r:id="rId17"/>
      <w:footerReference w:type="default" r:id="rId18"/>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DF460" w14:textId="77777777" w:rsidR="006D1B84" w:rsidRDefault="006D1B84">
      <w:pPr>
        <w:spacing w:after="0" w:line="240" w:lineRule="auto"/>
      </w:pPr>
      <w:r>
        <w:separator/>
      </w:r>
    </w:p>
  </w:endnote>
  <w:endnote w:type="continuationSeparator" w:id="0">
    <w:p w14:paraId="6C1F23D7" w14:textId="77777777" w:rsidR="006D1B84" w:rsidRDefault="006D1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AFD4E962-AA85-49C0-8C55-888161C6884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CC01BA09-95E6-4D09-98A2-8F2D1DBCD021}"/>
    <w:embedBold r:id="rId3" w:fontKey="{FFAFBB26-A06D-4B33-9FC8-727205CA5F7D}"/>
    <w:embedItalic r:id="rId4" w:fontKey="{5B1982BE-276E-4547-BF3F-4FA99EABF011}"/>
  </w:font>
  <w:font w:name="Cambria Math">
    <w:panose1 w:val="02040503050406030204"/>
    <w:charset w:val="00"/>
    <w:family w:val="roman"/>
    <w:pitch w:val="variable"/>
    <w:sig w:usb0="E00006FF" w:usb1="420024FF" w:usb2="02000000" w:usb3="00000000" w:csb0="0000019F" w:csb1="00000000"/>
    <w:embedRegular r:id="rId5" w:fontKey="{4A027EC8-D613-4274-B426-4E352206A75C}"/>
    <w:embedItalic r:id="rId6" w:fontKey="{19693461-708C-41B6-B849-99805A137608}"/>
  </w:font>
  <w:font w:name="Cambria">
    <w:panose1 w:val="02040503050406030204"/>
    <w:charset w:val="00"/>
    <w:family w:val="roman"/>
    <w:pitch w:val="variable"/>
    <w:sig w:usb0="E00006FF" w:usb1="420024FF" w:usb2="02000000" w:usb3="00000000" w:csb0="0000019F" w:csb1="00000000"/>
    <w:embedRegular r:id="rId7" w:fontKey="{F211D4B0-44CE-4C25-A613-22D934D01A5F}"/>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D5F1C" w14:textId="77777777" w:rsidR="00A22EA1" w:rsidRDefault="006D1B84">
    <w:pPr>
      <w:pBdr>
        <w:top w:val="nil"/>
        <w:left w:val="nil"/>
        <w:bottom w:val="nil"/>
        <w:right w:val="nil"/>
        <w:between w:val="nil"/>
      </w:pBdr>
      <w:tabs>
        <w:tab w:val="center" w:pos="4252"/>
        <w:tab w:val="right" w:pos="8504"/>
      </w:tabs>
      <w:spacing w:after="0" w:line="240" w:lineRule="auto"/>
      <w:rPr>
        <w:color w:val="000000"/>
      </w:rPr>
    </w:pPr>
    <w:r>
      <w:rPr>
        <w:noProof/>
        <w:color w:val="000000"/>
        <w:lang w:val="es-AR"/>
      </w:rPr>
      <w:drawing>
        <wp:inline distT="0" distB="0" distL="0" distR="0" wp14:anchorId="53AD52C3" wp14:editId="3B4CF75B">
          <wp:extent cx="5400040" cy="428625"/>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77467C20" w14:textId="77777777" w:rsidR="00A22EA1" w:rsidRDefault="00A22EA1">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1D9A7" w14:textId="77777777" w:rsidR="006D1B84" w:rsidRDefault="006D1B84">
      <w:pPr>
        <w:spacing w:after="0" w:line="240" w:lineRule="auto"/>
      </w:pPr>
      <w:r>
        <w:separator/>
      </w:r>
    </w:p>
  </w:footnote>
  <w:footnote w:type="continuationSeparator" w:id="0">
    <w:p w14:paraId="2A7F26D8" w14:textId="77777777" w:rsidR="006D1B84" w:rsidRDefault="006D1B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A148F" w14:textId="77777777" w:rsidR="00A22EA1" w:rsidRDefault="006D1B84">
    <w:pPr>
      <w:pBdr>
        <w:top w:val="nil"/>
        <w:left w:val="nil"/>
        <w:bottom w:val="nil"/>
        <w:right w:val="nil"/>
        <w:between w:val="nil"/>
      </w:pBdr>
      <w:tabs>
        <w:tab w:val="center" w:pos="4252"/>
        <w:tab w:val="right" w:pos="8504"/>
      </w:tabs>
      <w:spacing w:after="0" w:line="240" w:lineRule="auto"/>
      <w:jc w:val="center"/>
      <w:rPr>
        <w:color w:val="000000"/>
      </w:rPr>
    </w:pPr>
    <w:r>
      <w:rPr>
        <w:noProof/>
        <w:color w:val="000000"/>
        <w:lang w:val="es-AR"/>
      </w:rPr>
      <w:drawing>
        <wp:inline distT="0" distB="0" distL="0" distR="0" wp14:anchorId="0EA82B4E" wp14:editId="649217F1">
          <wp:extent cx="2617939" cy="109132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71F6"/>
    <w:multiLevelType w:val="multilevel"/>
    <w:tmpl w:val="63EA7A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75C14E4"/>
    <w:multiLevelType w:val="multilevel"/>
    <w:tmpl w:val="2CFE7A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2D34B2"/>
    <w:multiLevelType w:val="multilevel"/>
    <w:tmpl w:val="8DBE4C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CC1286F"/>
    <w:multiLevelType w:val="multilevel"/>
    <w:tmpl w:val="DB8ABCD2"/>
    <w:lvl w:ilvl="0">
      <w:start w:val="1"/>
      <w:numFmt w:val="bullet"/>
      <w:lvlText w:val="●"/>
      <w:lvlJc w:val="left"/>
      <w:pPr>
        <w:ind w:left="720" w:hanging="360"/>
      </w:pPr>
      <w:rPr>
        <w:color w:val="95B3D7" w:themeColor="accent1" w:themeTint="9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81F03FB"/>
    <w:multiLevelType w:val="multilevel"/>
    <w:tmpl w:val="EA50AEA8"/>
    <w:lvl w:ilvl="0">
      <w:start w:val="1"/>
      <w:numFmt w:val="bullet"/>
      <w:lvlText w:val=""/>
      <w:lvlJc w:val="left"/>
      <w:pPr>
        <w:ind w:left="720" w:hanging="360"/>
      </w:pPr>
      <w:rPr>
        <w:rFonts w:ascii="Wingdings" w:hAnsi="Wingdings" w:hint="default"/>
        <w:color w:val="548DD4" w:themeColor="text2" w:themeTint="9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39C4145"/>
    <w:multiLevelType w:val="multilevel"/>
    <w:tmpl w:val="5A3AD880"/>
    <w:lvl w:ilvl="0">
      <w:start w:val="1"/>
      <w:numFmt w:val="bullet"/>
      <w:lvlText w:val=""/>
      <w:lvlJc w:val="left"/>
      <w:pPr>
        <w:ind w:left="720" w:hanging="360"/>
      </w:pPr>
      <w:rPr>
        <w:rFonts w:ascii="Wingdings" w:hAnsi="Wingdings" w:hint="default"/>
        <w:color w:val="548DD4" w:themeColor="text2" w:themeTint="9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1E65A50"/>
    <w:multiLevelType w:val="multilevel"/>
    <w:tmpl w:val="FA18F31C"/>
    <w:lvl w:ilvl="0">
      <w:start w:val="1"/>
      <w:numFmt w:val="bullet"/>
      <w:lvlText w:val="●"/>
      <w:lvlJc w:val="left"/>
      <w:pPr>
        <w:ind w:left="720" w:hanging="360"/>
      </w:pPr>
      <w:rPr>
        <w:rFonts w:ascii="Noto Sans Symbols" w:eastAsia="Noto Sans Symbols" w:hAnsi="Noto Sans Symbols" w:cs="Noto Sans Symbols"/>
        <w:color w:val="95B3D7" w:themeColor="accent1" w:themeTint="99"/>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5"/>
  </w:num>
  <w:num w:numId="3">
    <w:abstractNumId w:val="0"/>
  </w:num>
  <w:num w:numId="4">
    <w:abstractNumId w:val="1"/>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EA1"/>
    <w:rsid w:val="000675BC"/>
    <w:rsid w:val="00627CFC"/>
    <w:rsid w:val="006941FA"/>
    <w:rsid w:val="006D1B84"/>
    <w:rsid w:val="00A22EA1"/>
    <w:rsid w:val="00AC0524"/>
    <w:rsid w:val="00E06594"/>
    <w:rsid w:val="00E5690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78892"/>
  <w15:docId w15:val="{E9B28C50-F58D-499A-8DFD-E1FD40D5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419" w:eastAsia="es-AR"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paragraph" w:styleId="TtuloTDC">
    <w:name w:val="TOC Heading"/>
    <w:basedOn w:val="Ttulo1"/>
    <w:next w:val="Normal"/>
    <w:uiPriority w:val="39"/>
    <w:unhideWhenUsed/>
    <w:qFormat/>
    <w:rsid w:val="00E5690A"/>
    <w:pPr>
      <w:spacing w:before="240" w:after="0" w:line="259" w:lineRule="auto"/>
      <w:outlineLvl w:val="9"/>
    </w:pPr>
    <w:rPr>
      <w:rFonts w:asciiTheme="majorHAnsi" w:eastAsiaTheme="majorEastAsia" w:hAnsiTheme="majorHAnsi" w:cstheme="majorBidi"/>
      <w:color w:val="365F91" w:themeColor="accent1" w:themeShade="BF"/>
      <w:sz w:val="32"/>
      <w:szCs w:val="32"/>
      <w:lang w:val="es-AR"/>
    </w:rPr>
  </w:style>
  <w:style w:type="paragraph" w:styleId="TDC1">
    <w:name w:val="toc 1"/>
    <w:basedOn w:val="Normal"/>
    <w:next w:val="Normal"/>
    <w:autoRedefine/>
    <w:uiPriority w:val="39"/>
    <w:unhideWhenUsed/>
    <w:rsid w:val="00E5690A"/>
    <w:pPr>
      <w:spacing w:after="100"/>
    </w:pPr>
  </w:style>
  <w:style w:type="paragraph" w:styleId="TDC2">
    <w:name w:val="toc 2"/>
    <w:basedOn w:val="Normal"/>
    <w:next w:val="Normal"/>
    <w:autoRedefine/>
    <w:uiPriority w:val="39"/>
    <w:unhideWhenUsed/>
    <w:rsid w:val="00E5690A"/>
    <w:pPr>
      <w:spacing w:after="100"/>
      <w:ind w:left="240"/>
    </w:pPr>
  </w:style>
  <w:style w:type="character" w:styleId="Hipervnculo">
    <w:name w:val="Hyperlink"/>
    <w:basedOn w:val="Fuentedeprrafopredeter"/>
    <w:uiPriority w:val="99"/>
    <w:unhideWhenUsed/>
    <w:rsid w:val="00E569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nesdoc.unesco.org/ark:/48223/pf000038113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unesdoc.unesco.org/ark:/48223/pf0000381137"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Npsn2limeR1pdc76Fy82ji2jtQ==">CgMxLjAyDmgubTJzdzkwbHJieTcwOAByITFJVU5WVjhuNmxBTFN1RHk3VnAxZzNENUs0alB2LU96bQ==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232CF4A-2AC4-4543-99DA-605A589A8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21</Pages>
  <Words>7721</Words>
  <Characters>42467</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Zoom</cp:lastModifiedBy>
  <cp:revision>3</cp:revision>
  <dcterms:created xsi:type="dcterms:W3CDTF">2026-07-12T19:09:00Z</dcterms:created>
  <dcterms:modified xsi:type="dcterms:W3CDTF">2026-07-13T01:01:00Z</dcterms:modified>
</cp:coreProperties>
</file>