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CA800" w14:textId="77777777" w:rsidR="00C61359" w:rsidRPr="00BA642E" w:rsidRDefault="00C61359" w:rsidP="00C61359">
      <w:pPr>
        <w:jc w:val="center"/>
        <w:rPr>
          <w:rFonts w:ascii="Times New Roman" w:hAnsi="Times New Roman" w:cs="Times New Roman"/>
        </w:rPr>
      </w:pPr>
    </w:p>
    <w:p w14:paraId="6E65D459" w14:textId="77777777" w:rsidR="00C61359" w:rsidRPr="00BA642E" w:rsidRDefault="00C61359" w:rsidP="00C61359">
      <w:pPr>
        <w:jc w:val="center"/>
      </w:pPr>
      <w:r w:rsidRPr="164060E2">
        <w:rPr>
          <w:rFonts w:ascii="Times New Roman" w:hAnsi="Times New Roman" w:cs="Times New Roman"/>
          <w:b/>
          <w:bCs/>
        </w:rPr>
        <w:t>Formación inicial docente en la universidad: el PIBID como experiencia preprofesional crítica</w:t>
      </w:r>
    </w:p>
    <w:p w14:paraId="53905E0E" w14:textId="77777777" w:rsidR="00C61359" w:rsidRPr="00BA642E" w:rsidRDefault="00C61359" w:rsidP="00C61359">
      <w:pPr>
        <w:jc w:val="center"/>
        <w:rPr>
          <w:rFonts w:ascii="Times New Roman" w:hAnsi="Times New Roman" w:cs="Times New Roman"/>
        </w:rPr>
      </w:pPr>
    </w:p>
    <w:p w14:paraId="64752583" w14:textId="77777777" w:rsidR="00C61359" w:rsidRPr="00023D9A" w:rsidRDefault="00C61359" w:rsidP="00C61359">
      <w:pPr>
        <w:spacing w:after="0" w:line="240" w:lineRule="auto"/>
        <w:jc w:val="right"/>
        <w:rPr>
          <w:lang w:val="pt-BR"/>
        </w:rPr>
      </w:pPr>
      <w:r w:rsidRPr="00023D9A">
        <w:rPr>
          <w:rFonts w:ascii="Times New Roman" w:hAnsi="Times New Roman" w:cs="Times New Roman"/>
          <w:lang w:val="pt-BR"/>
        </w:rPr>
        <w:t>Thalita Sally Travassos de Santana</w:t>
      </w:r>
    </w:p>
    <w:p w14:paraId="7D2CF80A" w14:textId="77777777" w:rsidR="00C61359" w:rsidRPr="00023D9A" w:rsidRDefault="00C61359" w:rsidP="00C61359">
      <w:pPr>
        <w:spacing w:after="0" w:line="240" w:lineRule="auto"/>
        <w:jc w:val="right"/>
        <w:rPr>
          <w:rFonts w:ascii="Times New Roman" w:hAnsi="Times New Roman" w:cs="Times New Roman"/>
          <w:lang w:val="pt-BR"/>
        </w:rPr>
      </w:pPr>
      <w:r w:rsidRPr="00023D9A">
        <w:rPr>
          <w:rFonts w:ascii="Times New Roman" w:hAnsi="Times New Roman" w:cs="Times New Roman"/>
          <w:lang w:val="pt-BR"/>
        </w:rPr>
        <w:t>Instituto Federal de Brasília - IFB</w:t>
      </w:r>
    </w:p>
    <w:p w14:paraId="41349596" w14:textId="77777777" w:rsidR="00C61359" w:rsidRPr="008B4678" w:rsidRDefault="00C61359" w:rsidP="00C61359">
      <w:pPr>
        <w:spacing w:after="0" w:line="240" w:lineRule="auto"/>
        <w:jc w:val="right"/>
        <w:rPr>
          <w:lang w:val="es-ES"/>
        </w:rPr>
      </w:pPr>
      <w:r w:rsidRPr="008B4678">
        <w:rPr>
          <w:rFonts w:ascii="Times New Roman" w:hAnsi="Times New Roman" w:cs="Times New Roman"/>
          <w:lang w:val="es-ES"/>
        </w:rPr>
        <w:t>thalita.santana@ifb.edu.br</w:t>
      </w:r>
    </w:p>
    <w:p w14:paraId="195B825F" w14:textId="77777777" w:rsidR="00C61359" w:rsidRPr="008B4678" w:rsidRDefault="00C61359" w:rsidP="00C61359">
      <w:pPr>
        <w:rPr>
          <w:rFonts w:ascii="Times New Roman" w:hAnsi="Times New Roman" w:cs="Times New Roman"/>
          <w:lang w:val="es-ES"/>
        </w:rPr>
      </w:pPr>
    </w:p>
    <w:p w14:paraId="66A5390C" w14:textId="77777777" w:rsidR="00C61359" w:rsidRPr="00BA642E" w:rsidRDefault="00C61359" w:rsidP="00C61359">
      <w:pPr>
        <w:rPr>
          <w:rFonts w:ascii="Times New Roman" w:hAnsi="Times New Roman" w:cs="Times New Roman"/>
          <w:b/>
          <w:bCs/>
        </w:rPr>
      </w:pPr>
    </w:p>
    <w:p w14:paraId="6B8A6696" w14:textId="77777777" w:rsidR="00C61359" w:rsidRDefault="00C61359" w:rsidP="00C61359">
      <w:pPr>
        <w:spacing w:after="0" w:line="240" w:lineRule="auto"/>
        <w:jc w:val="both"/>
      </w:pPr>
      <w:proofErr w:type="spellStart"/>
      <w:r w:rsidRPr="164060E2">
        <w:rPr>
          <w:rFonts w:ascii="Times New Roman" w:hAnsi="Times New Roman" w:cs="Times New Roman"/>
          <w:b/>
          <w:bCs/>
          <w:lang w:val="en-US"/>
        </w:rPr>
        <w:t>Resumen</w:t>
      </w:r>
      <w:proofErr w:type="spellEnd"/>
      <w:r w:rsidRPr="164060E2">
        <w:rPr>
          <w:rFonts w:ascii="Times New Roman" w:hAnsi="Times New Roman" w:cs="Times New Roman"/>
          <w:b/>
          <w:bCs/>
          <w:lang w:val="en-US"/>
        </w:rPr>
        <w:t xml:space="preserve">: </w:t>
      </w:r>
      <w:r w:rsidRPr="164060E2">
        <w:rPr>
          <w:rFonts w:ascii="Times New Roman" w:eastAsia="Times New Roman" w:hAnsi="Times New Roman" w:cs="Times New Roman"/>
        </w:rPr>
        <w:t xml:space="preserve">Esta ponencia se inscribe en el campo de la formación inicial docente y tiene como objetivo analizar, desde una perspectiva crítica, las experiencias formativas desarrolladas en el subproyecto de español del Programa Institucional de Becas de Iniciación a la Docencia (PIBID) del Instituto Federal de </w:t>
      </w:r>
      <w:proofErr w:type="spellStart"/>
      <w:r w:rsidRPr="164060E2">
        <w:rPr>
          <w:rFonts w:ascii="Times New Roman" w:eastAsia="Times New Roman" w:hAnsi="Times New Roman" w:cs="Times New Roman"/>
        </w:rPr>
        <w:t>Brasília</w:t>
      </w:r>
      <w:proofErr w:type="spellEnd"/>
      <w:r w:rsidRPr="164060E2">
        <w:rPr>
          <w:rFonts w:ascii="Times New Roman" w:eastAsia="Times New Roman" w:hAnsi="Times New Roman" w:cs="Times New Roman"/>
        </w:rPr>
        <w:t xml:space="preserve"> (IFB), en el marco del proyecto “</w:t>
      </w:r>
      <w:proofErr w:type="spellStart"/>
      <w:r w:rsidRPr="164060E2">
        <w:rPr>
          <w:rFonts w:ascii="Times New Roman" w:eastAsia="Times New Roman" w:hAnsi="Times New Roman" w:cs="Times New Roman"/>
        </w:rPr>
        <w:t>Multiletramentos</w:t>
      </w:r>
      <w:proofErr w:type="spellEnd"/>
      <w:r w:rsidRPr="164060E2">
        <w:rPr>
          <w:rFonts w:ascii="Times New Roman" w:eastAsia="Times New Roman" w:hAnsi="Times New Roman" w:cs="Times New Roman"/>
        </w:rPr>
        <w:t xml:space="preserve"> para la democracia”. El estudio parte del interrogante acerca de cómo formar, en la universidad, profesores de español como lengua extranjera capaces de articular saberes teóricos y prácticos en contextos reales de enseñanza, en un escenario atravesado por transformaciones sociales, tecnológicas y educativas que interpelan las formas tradicionales de enseñar y aprender, así como por los desafíos de la educación pública en Brasil. Desde el punto de vista teórico, este trabajo dialoga con aportes de la formación docente crítica, la pedagogía universitaria, la didáctica de lenguas y los estudios de “</w:t>
      </w:r>
      <w:proofErr w:type="spellStart"/>
      <w:r w:rsidRPr="164060E2">
        <w:rPr>
          <w:rFonts w:ascii="Times New Roman" w:eastAsia="Times New Roman" w:hAnsi="Times New Roman" w:cs="Times New Roman"/>
        </w:rPr>
        <w:t>multiletramentos</w:t>
      </w:r>
      <w:proofErr w:type="spellEnd"/>
      <w:r w:rsidRPr="164060E2">
        <w:rPr>
          <w:rFonts w:ascii="Times New Roman" w:eastAsia="Times New Roman" w:hAnsi="Times New Roman" w:cs="Times New Roman"/>
        </w:rPr>
        <w:t xml:space="preserve">”, asumiendo la praxis pedagógica como un proceso dialéctico entre acción y reflexión que posibilita la construcción de saberes profesionales situados, críticos y socialmente comprometidos. Metodológicamente, se adopta un enfoque cualitativo de carácter interpretativo, basado en el análisis de experiencias formativas que articulan la universidad con escuelas públicas del Distrito Federal, donde los licenciandos participan en prácticas de enseñanza en régimen de </w:t>
      </w:r>
      <w:proofErr w:type="spellStart"/>
      <w:r w:rsidRPr="164060E2">
        <w:rPr>
          <w:rFonts w:ascii="Times New Roman" w:eastAsia="Times New Roman" w:hAnsi="Times New Roman" w:cs="Times New Roman"/>
        </w:rPr>
        <w:t>codocencia</w:t>
      </w:r>
      <w:proofErr w:type="spellEnd"/>
      <w:r w:rsidRPr="164060E2">
        <w:rPr>
          <w:rFonts w:ascii="Times New Roman" w:eastAsia="Times New Roman" w:hAnsi="Times New Roman" w:cs="Times New Roman"/>
        </w:rPr>
        <w:t xml:space="preserve"> junto a profesores supervisores, elaborando secuencias didácticas, materiales pedagógicos y proyectos de intervención contextualizados, además de desarrollar procesos de observación participante, registro etnográfico y análisis reflexivo de la realidad escolar. Asimismo, se consideran los dispositivos de formación universitaria, tales como reuniones de estudio, instancias de planificación colectiva, espacios de tutoría y momentos sistemáticos de reflexión sobre la práctica, como elementos centrales en la configuración del currículo formativo y en la construcción de la identidad docente. Los resultados evidencian que estas experiencias, en tanto prácticas preprofesionales integradas al trayecto formativo universitario, favorecen el aprendizaje de la enseñanza, el desarrollo de la autonomía pedagógica, la toma de decisiones fundamentadas y la capacidad de problematizar críticamente las propias prácticas en contextos complejos y diversos. Del mismo modo, se observa que la articulación entre universidad y escuela potencia la producción de conocimientos desde la práctica, promoviendo procesos de reflexión colectiva, trabajo colaborativo y construcción compartida de saberes pedagógicos. En este sentido, este trabajo aporta a las discusiones contemporáneas sobre </w:t>
      </w:r>
      <w:r w:rsidRPr="164060E2">
        <w:rPr>
          <w:rFonts w:ascii="Times New Roman" w:eastAsia="Times New Roman" w:hAnsi="Times New Roman" w:cs="Times New Roman"/>
        </w:rPr>
        <w:lastRenderedPageBreak/>
        <w:t>pedagogía, didáctica y currículo en la universidad, al destacar el papel de dispositivos formativos situados en la construcción de trayectorias docentes comprometidas con la educación pública, la equidad, la inclusión y la justicia social, así como con la transformación de las prácticas educativas.</w:t>
      </w:r>
    </w:p>
    <w:p w14:paraId="378E718B" w14:textId="77777777" w:rsidR="00C61359" w:rsidRDefault="00C61359" w:rsidP="00C61359">
      <w:pPr>
        <w:spacing w:after="0" w:line="240" w:lineRule="auto"/>
        <w:jc w:val="both"/>
        <w:rPr>
          <w:rFonts w:ascii="Times New Roman" w:eastAsia="Times New Roman" w:hAnsi="Times New Roman" w:cs="Times New Roman"/>
        </w:rPr>
      </w:pPr>
    </w:p>
    <w:p w14:paraId="6EA6AE72" w14:textId="77777777" w:rsidR="00C61359" w:rsidRPr="007B5B5F" w:rsidRDefault="00C61359" w:rsidP="00C61359">
      <w:pPr>
        <w:spacing w:line="240" w:lineRule="auto"/>
        <w:jc w:val="both"/>
        <w:rPr>
          <w:rFonts w:ascii="Times New Roman" w:hAnsi="Times New Roman" w:cs="Times New Roman"/>
          <w:b/>
          <w:bCs/>
        </w:rPr>
      </w:pPr>
      <w:r w:rsidRPr="164060E2">
        <w:rPr>
          <w:rFonts w:ascii="Times New Roman" w:hAnsi="Times New Roman" w:cs="Times New Roman"/>
          <w:b/>
          <w:bCs/>
        </w:rPr>
        <w:t xml:space="preserve">Palabras clave: </w:t>
      </w:r>
      <w:r w:rsidRPr="164060E2">
        <w:rPr>
          <w:rFonts w:ascii="Times New Roman" w:hAnsi="Times New Roman" w:cs="Times New Roman"/>
        </w:rPr>
        <w:t xml:space="preserve">Formación inicial docente, Enseñanza de español como lengua extranjera, Prácticas preprofesionales. </w:t>
      </w:r>
    </w:p>
    <w:p w14:paraId="0B7F3A29" w14:textId="77777777" w:rsidR="00C61359" w:rsidRDefault="00C61359" w:rsidP="00C61359">
      <w:pPr>
        <w:spacing w:line="240" w:lineRule="auto"/>
        <w:rPr>
          <w:rFonts w:ascii="Times New Roman" w:hAnsi="Times New Roman" w:cs="Times New Roman"/>
          <w:b/>
          <w:bCs/>
        </w:rPr>
      </w:pPr>
    </w:p>
    <w:p w14:paraId="2AE6FC5B" w14:textId="77777777" w:rsidR="00C61359" w:rsidRPr="007B5B5F" w:rsidRDefault="00C61359" w:rsidP="00C61359">
      <w:pPr>
        <w:pStyle w:val="PargrafodaLista"/>
        <w:numPr>
          <w:ilvl w:val="0"/>
          <w:numId w:val="4"/>
        </w:numPr>
        <w:spacing w:line="240" w:lineRule="auto"/>
        <w:rPr>
          <w:rFonts w:ascii="Times New Roman" w:hAnsi="Times New Roman" w:cs="Times New Roman"/>
          <w:b/>
          <w:bCs/>
        </w:rPr>
      </w:pPr>
      <w:r w:rsidRPr="164060E2">
        <w:rPr>
          <w:rFonts w:ascii="Times New Roman" w:hAnsi="Times New Roman" w:cs="Times New Roman"/>
          <w:b/>
          <w:bCs/>
        </w:rPr>
        <w:t>Introducción</w:t>
      </w:r>
    </w:p>
    <w:p w14:paraId="7A6BF124" w14:textId="77777777" w:rsidR="00C61359" w:rsidRPr="007B5B5F" w:rsidRDefault="00C61359" w:rsidP="00C61359">
      <w:pPr>
        <w:spacing w:after="0" w:line="240" w:lineRule="auto"/>
        <w:ind w:firstLine="708"/>
        <w:jc w:val="both"/>
      </w:pPr>
      <w:r w:rsidRPr="164060E2">
        <w:rPr>
          <w:rFonts w:ascii="Times New Roman" w:eastAsia="Times New Roman" w:hAnsi="Times New Roman" w:cs="Times New Roman"/>
          <w:color w:val="222222"/>
        </w:rPr>
        <w:t xml:space="preserve">La formación inicial docente constituye uno de los principales desafíos de las políticas educativas y de las instituciones de educación superior en el contexto brasileño </w:t>
      </w:r>
      <w:r>
        <w:rPr>
          <w:rFonts w:ascii="Times New Roman" w:eastAsia="Times New Roman" w:hAnsi="Times New Roman" w:cs="Times New Roman"/>
          <w:color w:val="222222"/>
        </w:rPr>
        <w:t>actual</w:t>
      </w:r>
      <w:r w:rsidRPr="164060E2">
        <w:rPr>
          <w:rFonts w:ascii="Times New Roman" w:eastAsia="Times New Roman" w:hAnsi="Times New Roman" w:cs="Times New Roman"/>
          <w:color w:val="222222"/>
        </w:rPr>
        <w:t>. En un escenario caracterizado por profundas transformaciones sociales, culturales y tecnológicas, así como por el creciente cuestionamiento de modelos tradicionales de enseñanza, formar docentes implica mucho más que garantizar el dominio de contenidos disciplinares o de técnicas didácticas</w:t>
      </w:r>
      <w:r>
        <w:rPr>
          <w:rFonts w:ascii="Times New Roman" w:eastAsia="Times New Roman" w:hAnsi="Times New Roman" w:cs="Times New Roman"/>
          <w:color w:val="222222"/>
        </w:rPr>
        <w:t>, s</w:t>
      </w:r>
      <w:r w:rsidRPr="164060E2">
        <w:rPr>
          <w:rFonts w:ascii="Times New Roman" w:eastAsia="Times New Roman" w:hAnsi="Times New Roman" w:cs="Times New Roman"/>
          <w:color w:val="222222"/>
        </w:rPr>
        <w:t>upone crear condiciones para que los futuros profesores desarrollen la capacidad de interpretar críticamente las realidades educativas, tomar decisiones pedagógicas fundamentadas y construir respuestas contextualizadas frente a la complejidad que caracteriza el trabajo docente en la actualidad.</w:t>
      </w:r>
    </w:p>
    <w:p w14:paraId="1A0EFA3A" w14:textId="77777777" w:rsidR="00C61359" w:rsidRPr="007B5B5F" w:rsidRDefault="00C61359" w:rsidP="00C61359">
      <w:pPr>
        <w:spacing w:after="0" w:line="240" w:lineRule="auto"/>
        <w:ind w:firstLine="708"/>
        <w:jc w:val="both"/>
      </w:pPr>
      <w:r w:rsidRPr="164060E2">
        <w:rPr>
          <w:rFonts w:ascii="Times New Roman" w:eastAsia="Times New Roman" w:hAnsi="Times New Roman" w:cs="Times New Roman"/>
          <w:color w:val="222222"/>
        </w:rPr>
        <w:t xml:space="preserve">En el ámbito de la formación de profesores de lenguas extranjeras, estos desafíos adquieren particular relevancia. La enseñanza de español como lengua extranjera en Brasil se desarrolla en un contexto marcado por constantes transformaciones en las políticas </w:t>
      </w:r>
      <w:r>
        <w:rPr>
          <w:rFonts w:ascii="Times New Roman" w:eastAsia="Times New Roman" w:hAnsi="Times New Roman" w:cs="Times New Roman"/>
          <w:color w:val="222222"/>
        </w:rPr>
        <w:t>lingüísticas locales</w:t>
      </w:r>
      <w:r w:rsidRPr="164060E2">
        <w:rPr>
          <w:rFonts w:ascii="Times New Roman" w:eastAsia="Times New Roman" w:hAnsi="Times New Roman" w:cs="Times New Roman"/>
          <w:color w:val="222222"/>
        </w:rPr>
        <w:t xml:space="preserve">, por la diversidad sociocultural de los espacios escolares y por la necesidad de promover prácticas educativas comprometidas con la inclusión, la democracia y la justicia social. En este sentido, la formación docente no puede limitarse a la transmisión de conocimientos teóricos ni a la reproducción de modelos metodológicos previamente establecidos, sino que debe favorecer la construcción de saberes profesionales capaces de articular teoría y práctica mediante procesos permanentes de reflexión crítica. </w:t>
      </w:r>
    </w:p>
    <w:p w14:paraId="4BA23832" w14:textId="77777777" w:rsidR="00C61359" w:rsidRPr="007B5B5F" w:rsidRDefault="00C61359" w:rsidP="00C61359">
      <w:pPr>
        <w:spacing w:after="0" w:line="240" w:lineRule="auto"/>
        <w:ind w:firstLine="708"/>
        <w:jc w:val="both"/>
      </w:pPr>
      <w:r w:rsidRPr="164060E2">
        <w:rPr>
          <w:rFonts w:ascii="Times New Roman" w:eastAsia="Times New Roman" w:hAnsi="Times New Roman" w:cs="Times New Roman"/>
        </w:rPr>
        <w:t>Desde esta perspectiva, la universidad desempeña un papel fundamental en la configuración de experiencias formativas que permitan a los licenciandos aproximarse a la realidad escolar antes de su inserción profesional. Sin embargo, esta aproximación resulta insuficiente cuando se concibe únicamente como un espacio de aplicación de conocimientos producidos previamente en el ámbito académico</w:t>
      </w:r>
      <w:r>
        <w:rPr>
          <w:rFonts w:ascii="Times New Roman" w:eastAsia="Times New Roman" w:hAnsi="Times New Roman" w:cs="Times New Roman"/>
        </w:rPr>
        <w:t>, una vez que existe</w:t>
      </w:r>
      <w:r w:rsidRPr="164060E2">
        <w:rPr>
          <w:rFonts w:ascii="Times New Roman" w:eastAsia="Times New Roman" w:hAnsi="Times New Roman" w:cs="Times New Roman"/>
        </w:rPr>
        <w:t xml:space="preserve"> la necesidad de superar la tradicional dicotomía entre teoría y práctica, entendiendo la práctica pedagógica como un espacio privilegiado de producción de conocimientos y de construcción de la identidad profesional. En consecuencia, la formación inicial demanda dispositivos que promuevan procesos sistemáticos de observación, intervención, reflexión y producción colectiva de saberes en estrecha articulación con las escuelas.</w:t>
      </w:r>
    </w:p>
    <w:p w14:paraId="2952A7B0" w14:textId="77777777" w:rsidR="00C61359" w:rsidRDefault="00C61359" w:rsidP="00C61359">
      <w:pPr>
        <w:spacing w:after="0" w:line="240" w:lineRule="auto"/>
        <w:ind w:firstLine="708"/>
        <w:jc w:val="both"/>
        <w:rPr>
          <w:rFonts w:ascii="Times New Roman" w:eastAsia="Times New Roman" w:hAnsi="Times New Roman" w:cs="Times New Roman"/>
        </w:rPr>
      </w:pPr>
      <w:r w:rsidRPr="164060E2">
        <w:rPr>
          <w:rFonts w:ascii="Times New Roman" w:eastAsia="Times New Roman" w:hAnsi="Times New Roman" w:cs="Times New Roman"/>
        </w:rPr>
        <w:t xml:space="preserve">Es precisamente en este marco donde el Programa Institucional de Becas de Iniciación a la Docencia (PIBID) adquiere especial relevancia. </w:t>
      </w:r>
      <w:r>
        <w:rPr>
          <w:rFonts w:ascii="Times New Roman" w:eastAsia="Times New Roman" w:hAnsi="Times New Roman" w:cs="Times New Roman"/>
        </w:rPr>
        <w:t xml:space="preserve">Además </w:t>
      </w:r>
      <w:r w:rsidRPr="164060E2">
        <w:rPr>
          <w:rFonts w:ascii="Times New Roman" w:eastAsia="Times New Roman" w:hAnsi="Times New Roman" w:cs="Times New Roman"/>
        </w:rPr>
        <w:t xml:space="preserve">de constituirse como una política pública destinada a fortalecer la formación inicial del profesorado y la valorización de la educación pública, el programa posibilita la creación de espacios colaborativos en los que universidad y escuela dejan de ocupar posiciones jerárquicas </w:t>
      </w:r>
      <w:r w:rsidRPr="164060E2">
        <w:rPr>
          <w:rFonts w:ascii="Times New Roman" w:eastAsia="Times New Roman" w:hAnsi="Times New Roman" w:cs="Times New Roman"/>
        </w:rPr>
        <w:lastRenderedPageBreak/>
        <w:t xml:space="preserve">para convertirse en instituciones corresponsables de la formación docente. A través de la participación sistemática de los licenciandos en experiencias de observación, </w:t>
      </w:r>
      <w:proofErr w:type="spellStart"/>
      <w:r w:rsidRPr="164060E2">
        <w:rPr>
          <w:rFonts w:ascii="Times New Roman" w:eastAsia="Times New Roman" w:hAnsi="Times New Roman" w:cs="Times New Roman"/>
        </w:rPr>
        <w:t>codocencia</w:t>
      </w:r>
      <w:proofErr w:type="spellEnd"/>
      <w:r w:rsidRPr="164060E2">
        <w:rPr>
          <w:rFonts w:ascii="Times New Roman" w:eastAsia="Times New Roman" w:hAnsi="Times New Roman" w:cs="Times New Roman"/>
        </w:rPr>
        <w:t>, planificación, elaboración de materiales didácticos y reflexión compartida sobre la práctica, el PIBID favorece la construcción de conocimientos profesionales situados, producidos en la interacción entre los diferentes actores que integran el proceso educativo.</w:t>
      </w:r>
    </w:p>
    <w:p w14:paraId="62F7D663" w14:textId="77777777" w:rsidR="00C61359" w:rsidRPr="007B5B5F" w:rsidRDefault="00C61359" w:rsidP="00C61359">
      <w:pPr>
        <w:spacing w:after="0" w:line="240" w:lineRule="auto"/>
        <w:ind w:firstLine="708"/>
        <w:jc w:val="both"/>
      </w:pPr>
      <w:r w:rsidRPr="164060E2">
        <w:rPr>
          <w:rFonts w:ascii="Times New Roman" w:eastAsia="Times New Roman" w:hAnsi="Times New Roman" w:cs="Times New Roman"/>
        </w:rPr>
        <w:t xml:space="preserve">En el caso del subproyecto de español del Instituto Federal de </w:t>
      </w:r>
      <w:proofErr w:type="spellStart"/>
      <w:r w:rsidRPr="164060E2">
        <w:rPr>
          <w:rFonts w:ascii="Times New Roman" w:eastAsia="Times New Roman" w:hAnsi="Times New Roman" w:cs="Times New Roman"/>
        </w:rPr>
        <w:t>Brasília</w:t>
      </w:r>
      <w:proofErr w:type="spellEnd"/>
      <w:r w:rsidRPr="164060E2">
        <w:rPr>
          <w:rFonts w:ascii="Times New Roman" w:eastAsia="Times New Roman" w:hAnsi="Times New Roman" w:cs="Times New Roman"/>
        </w:rPr>
        <w:t xml:space="preserve"> (IFB), desarrollado en el marco del proyecto </w:t>
      </w:r>
      <w:proofErr w:type="spellStart"/>
      <w:r w:rsidRPr="164060E2">
        <w:rPr>
          <w:rFonts w:ascii="Times New Roman" w:eastAsia="Times New Roman" w:hAnsi="Times New Roman" w:cs="Times New Roman"/>
          <w:i/>
          <w:iCs/>
        </w:rPr>
        <w:t>Multiletramentos</w:t>
      </w:r>
      <w:proofErr w:type="spellEnd"/>
      <w:r w:rsidRPr="164060E2">
        <w:rPr>
          <w:rFonts w:ascii="Times New Roman" w:eastAsia="Times New Roman" w:hAnsi="Times New Roman" w:cs="Times New Roman"/>
          <w:i/>
          <w:iCs/>
        </w:rPr>
        <w:t xml:space="preserve"> para la democracia</w:t>
      </w:r>
      <w:r w:rsidRPr="164060E2">
        <w:rPr>
          <w:rFonts w:ascii="Times New Roman" w:eastAsia="Times New Roman" w:hAnsi="Times New Roman" w:cs="Times New Roman"/>
        </w:rPr>
        <w:t xml:space="preserve">, estas experiencias adquieren una dimensión particular al articular la enseñanza del español con los presupuestos de los </w:t>
      </w:r>
      <w:proofErr w:type="spellStart"/>
      <w:r w:rsidRPr="006E73CC">
        <w:rPr>
          <w:rFonts w:ascii="Times New Roman" w:eastAsia="Times New Roman" w:hAnsi="Times New Roman" w:cs="Times New Roman"/>
          <w:i/>
          <w:iCs/>
        </w:rPr>
        <w:t>multiletramentos</w:t>
      </w:r>
      <w:proofErr w:type="spellEnd"/>
      <w:r>
        <w:rPr>
          <w:rFonts w:ascii="Times New Roman" w:eastAsia="Times New Roman" w:hAnsi="Times New Roman" w:cs="Times New Roman"/>
        </w:rPr>
        <w:t xml:space="preserve"> (se mantuvo el término en portugués, un concepto en español podría ser el de “</w:t>
      </w:r>
      <w:proofErr w:type="spellStart"/>
      <w:r>
        <w:rPr>
          <w:rFonts w:ascii="Times New Roman" w:eastAsia="Times New Roman" w:hAnsi="Times New Roman" w:cs="Times New Roman"/>
        </w:rPr>
        <w:t>multialfabetizaciones</w:t>
      </w:r>
      <w:proofErr w:type="spellEnd"/>
      <w:r>
        <w:rPr>
          <w:rFonts w:ascii="Times New Roman" w:eastAsia="Times New Roman" w:hAnsi="Times New Roman" w:cs="Times New Roman"/>
        </w:rPr>
        <w:t xml:space="preserve">”, como el propuesto por el </w:t>
      </w:r>
      <w:r w:rsidRPr="004525E0">
        <w:rPr>
          <w:rFonts w:ascii="Times New Roman" w:eastAsia="Times New Roman" w:hAnsi="Times New Roman" w:cs="Times New Roman"/>
        </w:rPr>
        <w:t>New London Group, 1996</w:t>
      </w:r>
      <w:r>
        <w:rPr>
          <w:rFonts w:ascii="Times New Roman" w:eastAsia="Times New Roman" w:hAnsi="Times New Roman" w:cs="Times New Roman"/>
        </w:rPr>
        <w:t xml:space="preserve">) </w:t>
      </w:r>
      <w:r w:rsidRPr="164060E2">
        <w:rPr>
          <w:rFonts w:ascii="Times New Roman" w:eastAsia="Times New Roman" w:hAnsi="Times New Roman" w:cs="Times New Roman"/>
        </w:rPr>
        <w:t xml:space="preserve">y de la educación crítica. Las acciones desarrolladas buscan promover prácticas pedagógicas que reconozcan la diversidad lingüística y cultural de los estudiantes, incorporen diferentes lenguajes y modalidades de producción de sentido y favorezcan la </w:t>
      </w:r>
      <w:proofErr w:type="gramStart"/>
      <w:r w:rsidRPr="164060E2">
        <w:rPr>
          <w:rFonts w:ascii="Times New Roman" w:eastAsia="Times New Roman" w:hAnsi="Times New Roman" w:cs="Times New Roman"/>
        </w:rPr>
        <w:t>participación activa</w:t>
      </w:r>
      <w:proofErr w:type="gramEnd"/>
      <w:r w:rsidRPr="164060E2">
        <w:rPr>
          <w:rFonts w:ascii="Times New Roman" w:eastAsia="Times New Roman" w:hAnsi="Times New Roman" w:cs="Times New Roman"/>
        </w:rPr>
        <w:t xml:space="preserve"> de los futuros profesores en la construcción de propuestas didácticas contextualizadas para la escuela pública.</w:t>
      </w:r>
    </w:p>
    <w:p w14:paraId="58E890CB" w14:textId="77777777" w:rsidR="00C61359" w:rsidRPr="007B5B5F" w:rsidRDefault="00C61359" w:rsidP="00C61359">
      <w:pPr>
        <w:spacing w:after="0" w:line="240" w:lineRule="auto"/>
        <w:ind w:firstLine="708"/>
        <w:jc w:val="both"/>
      </w:pPr>
      <w:r w:rsidRPr="164060E2">
        <w:rPr>
          <w:rFonts w:ascii="Times New Roman" w:eastAsia="Times New Roman" w:hAnsi="Times New Roman" w:cs="Times New Roman"/>
        </w:rPr>
        <w:t>Partiendo de estas consideraciones, este trabajo se propone a analizar críticamente las experiencias formativas desarrolladas en el subproyecto de español del PIBID del IFB, con el propósito de comprender de qué manera dichas experiencias contribuyen a la construcción del conocimiento profesional docente en la formación inicial. Más específicamente, se busca discutir cómo los diferentes dispositivos formativos</w:t>
      </w:r>
      <w:r>
        <w:rPr>
          <w:rFonts w:ascii="Times New Roman" w:eastAsia="Times New Roman" w:hAnsi="Times New Roman" w:cs="Times New Roman"/>
        </w:rPr>
        <w:t xml:space="preserve">, </w:t>
      </w:r>
      <w:r w:rsidRPr="164060E2">
        <w:rPr>
          <w:rFonts w:ascii="Times New Roman" w:eastAsia="Times New Roman" w:hAnsi="Times New Roman" w:cs="Times New Roman"/>
        </w:rPr>
        <w:t xml:space="preserve">tales como la </w:t>
      </w:r>
      <w:proofErr w:type="spellStart"/>
      <w:r w:rsidRPr="164060E2">
        <w:rPr>
          <w:rFonts w:ascii="Times New Roman" w:eastAsia="Times New Roman" w:hAnsi="Times New Roman" w:cs="Times New Roman"/>
        </w:rPr>
        <w:t>codocencia</w:t>
      </w:r>
      <w:proofErr w:type="spellEnd"/>
      <w:r w:rsidRPr="164060E2">
        <w:rPr>
          <w:rFonts w:ascii="Times New Roman" w:eastAsia="Times New Roman" w:hAnsi="Times New Roman" w:cs="Times New Roman"/>
        </w:rPr>
        <w:t>, la planificación colectiva, las reuniones de estudio, los espacios de tutoría y los procesos sistemáticos de reflexión sobre la práctica</w:t>
      </w:r>
      <w:r>
        <w:rPr>
          <w:rFonts w:ascii="Times New Roman" w:eastAsia="Times New Roman" w:hAnsi="Times New Roman" w:cs="Times New Roman"/>
        </w:rPr>
        <w:t>,</w:t>
      </w:r>
      <w:r w:rsidRPr="164060E2">
        <w:rPr>
          <w:rFonts w:ascii="Times New Roman" w:eastAsia="Times New Roman" w:hAnsi="Times New Roman" w:cs="Times New Roman"/>
        </w:rPr>
        <w:t xml:space="preserve"> favorecen la articulación entre universidad y escuela y posibilitan la constitución de una praxis pedagógica comprometida con la educación pública, la equidad y la transformación social.</w:t>
      </w:r>
    </w:p>
    <w:p w14:paraId="6D07AD1C" w14:textId="77777777" w:rsidR="00C61359" w:rsidRPr="007B5B5F" w:rsidRDefault="00C61359" w:rsidP="00C61359">
      <w:pPr>
        <w:spacing w:after="0" w:line="240" w:lineRule="auto"/>
        <w:ind w:firstLine="708"/>
        <w:jc w:val="both"/>
        <w:rPr>
          <w:rFonts w:ascii="Times New Roman" w:eastAsia="Times New Roman" w:hAnsi="Times New Roman" w:cs="Times New Roman"/>
        </w:rPr>
      </w:pPr>
      <w:r w:rsidRPr="164060E2">
        <w:rPr>
          <w:rFonts w:ascii="Times New Roman" w:eastAsia="Times New Roman" w:hAnsi="Times New Roman" w:cs="Times New Roman"/>
          <w:color w:val="222222"/>
        </w:rPr>
        <w:t>Se sostiene, como argumento central, que las experiencias desarrolladas en el ámbito del PIBID no representan únicamente oportunidades de aproximación al contexto escolar, sino que constituyen un dispositivo de pedagogía universitaria que reorganiza la formación inicial mediante la integración entre teoría, práctica, reflexión e investigación. En este sentido, la docencia deja de ser concebida como un conjunto de técnicas a ser aplicadas para asumirse como una práctica social compleja, cuya comprensión exige procesos continuos de construcción colectiva de saberes y de desarrollo profesional.</w:t>
      </w:r>
    </w:p>
    <w:p w14:paraId="5A89048E" w14:textId="77777777" w:rsidR="00C61359" w:rsidRDefault="00C61359" w:rsidP="00C61359">
      <w:pPr>
        <w:spacing w:after="0" w:line="240" w:lineRule="auto"/>
        <w:jc w:val="both"/>
        <w:rPr>
          <w:rFonts w:ascii="Times New Roman" w:hAnsi="Times New Roman" w:cs="Times New Roman"/>
          <w:b/>
          <w:bCs/>
        </w:rPr>
      </w:pPr>
    </w:p>
    <w:p w14:paraId="55809F51" w14:textId="77777777" w:rsidR="00C61359" w:rsidRDefault="00C61359" w:rsidP="00C61359">
      <w:pPr>
        <w:pStyle w:val="PargrafodaLista"/>
        <w:numPr>
          <w:ilvl w:val="0"/>
          <w:numId w:val="4"/>
        </w:numPr>
        <w:spacing w:line="240" w:lineRule="auto"/>
        <w:jc w:val="both"/>
      </w:pPr>
      <w:r w:rsidRPr="009456BD">
        <w:rPr>
          <w:rFonts w:ascii="Times New Roman" w:eastAsia="Times New Roman" w:hAnsi="Times New Roman" w:cs="Times New Roman"/>
          <w:b/>
          <w:bCs/>
        </w:rPr>
        <w:t>Los desafíos de la formación de profesores en Brasil y el "</w:t>
      </w:r>
      <w:proofErr w:type="spellStart"/>
      <w:r w:rsidRPr="009456BD">
        <w:rPr>
          <w:rFonts w:ascii="Times New Roman" w:eastAsia="Times New Roman" w:hAnsi="Times New Roman" w:cs="Times New Roman"/>
          <w:b/>
          <w:bCs/>
        </w:rPr>
        <w:t>apagão</w:t>
      </w:r>
      <w:proofErr w:type="spellEnd"/>
      <w:r w:rsidRPr="009456BD">
        <w:rPr>
          <w:rFonts w:ascii="Times New Roman" w:eastAsia="Times New Roman" w:hAnsi="Times New Roman" w:cs="Times New Roman"/>
          <w:b/>
          <w:bCs/>
        </w:rPr>
        <w:t xml:space="preserve"> docente"</w:t>
      </w:r>
    </w:p>
    <w:p w14:paraId="426CB733" w14:textId="77777777" w:rsidR="00C61359" w:rsidRDefault="00C61359" w:rsidP="00C61359">
      <w:pPr>
        <w:spacing w:after="0" w:line="240" w:lineRule="auto"/>
        <w:ind w:firstLine="708"/>
        <w:jc w:val="both"/>
      </w:pPr>
      <w:r w:rsidRPr="164060E2">
        <w:rPr>
          <w:rFonts w:ascii="Times New Roman" w:eastAsia="Times New Roman" w:hAnsi="Times New Roman" w:cs="Times New Roman"/>
        </w:rPr>
        <w:t xml:space="preserve">El escenario contemporáneo de la educación pública brasileña atraviesa un momento crítico que impacta de manera directa y severa en los cursos de formación de profesores (licenciaturas). Durante la última década, la docencia en Brasil ha sufrido un proceso agudo de desvalorización y precarización, caracterizado por la inestabilidad de las contrataciones, la sobrecarga laboral y salarios que, frecuentemente, no reflejan el grado de responsabilidad social que demanda la labor educativa. </w:t>
      </w:r>
    </w:p>
    <w:p w14:paraId="5FBCF206" w14:textId="77777777" w:rsidR="00C61359" w:rsidRDefault="00C61359" w:rsidP="00C61359">
      <w:pPr>
        <w:spacing w:after="0" w:line="240" w:lineRule="auto"/>
        <w:ind w:firstLine="708"/>
        <w:jc w:val="both"/>
      </w:pPr>
      <w:r w:rsidRPr="164060E2">
        <w:rPr>
          <w:rFonts w:ascii="Times New Roman" w:eastAsia="Times New Roman" w:hAnsi="Times New Roman" w:cs="Times New Roman"/>
        </w:rPr>
        <w:t xml:space="preserve">En el seno de esta crisis sistémica ha emergido con fuerza en la literatura académica y en el debate público brasileño el concepto de </w:t>
      </w:r>
      <w:r w:rsidRPr="164060E2">
        <w:rPr>
          <w:rFonts w:ascii="Times New Roman" w:eastAsia="Times New Roman" w:hAnsi="Times New Roman" w:cs="Times New Roman"/>
          <w:i/>
          <w:iCs/>
        </w:rPr>
        <w:t>"</w:t>
      </w:r>
      <w:proofErr w:type="spellStart"/>
      <w:r w:rsidRPr="164060E2">
        <w:rPr>
          <w:rFonts w:ascii="Times New Roman" w:eastAsia="Times New Roman" w:hAnsi="Times New Roman" w:cs="Times New Roman"/>
          <w:i/>
          <w:iCs/>
        </w:rPr>
        <w:t>apagão</w:t>
      </w:r>
      <w:proofErr w:type="spellEnd"/>
      <w:r w:rsidRPr="164060E2">
        <w:rPr>
          <w:rFonts w:ascii="Times New Roman" w:eastAsia="Times New Roman" w:hAnsi="Times New Roman" w:cs="Times New Roman"/>
          <w:i/>
          <w:iCs/>
        </w:rPr>
        <w:t xml:space="preserve"> docente"</w:t>
      </w:r>
      <w:r w:rsidRPr="164060E2">
        <w:rPr>
          <w:rFonts w:ascii="Times New Roman" w:eastAsia="Times New Roman" w:hAnsi="Times New Roman" w:cs="Times New Roman"/>
        </w:rPr>
        <w:t xml:space="preserve"> (“apagón” o déficit/escasez docente). Este fenómeno se refiere a la inminente e insostenible escasez de profesores cualificados para actuar en la educación básica en las próximas décadas. Estudios prospectivos, como el divulgado por el Instituto </w:t>
      </w:r>
      <w:proofErr w:type="spellStart"/>
      <w:r w:rsidRPr="164060E2">
        <w:rPr>
          <w:rFonts w:ascii="Times New Roman" w:eastAsia="Times New Roman" w:hAnsi="Times New Roman" w:cs="Times New Roman"/>
        </w:rPr>
        <w:t>Semesp</w:t>
      </w:r>
      <w:proofErr w:type="spellEnd"/>
      <w:r w:rsidRPr="164060E2">
        <w:rPr>
          <w:rFonts w:ascii="Times New Roman" w:eastAsia="Times New Roman" w:hAnsi="Times New Roman" w:cs="Times New Roman"/>
        </w:rPr>
        <w:t xml:space="preserve"> (2022), proyectan que el déficit de docentes en la educación básica brasileña podr</w:t>
      </w:r>
      <w:r>
        <w:rPr>
          <w:rFonts w:ascii="Times New Roman" w:eastAsia="Times New Roman" w:hAnsi="Times New Roman" w:cs="Times New Roman"/>
        </w:rPr>
        <w:t>á</w:t>
      </w:r>
      <w:r w:rsidRPr="164060E2">
        <w:rPr>
          <w:rFonts w:ascii="Times New Roman" w:eastAsia="Times New Roman" w:hAnsi="Times New Roman" w:cs="Times New Roman"/>
        </w:rPr>
        <w:t xml:space="preserve"> alcanzar los 235.000 </w:t>
      </w:r>
      <w:r w:rsidRPr="164060E2">
        <w:rPr>
          <w:rFonts w:ascii="Times New Roman" w:eastAsia="Times New Roman" w:hAnsi="Times New Roman" w:cs="Times New Roman"/>
        </w:rPr>
        <w:lastRenderedPageBreak/>
        <w:t>profesionales para el año 2040. Este colapso demográfico e institucional no es producto del azar, sino el síntoma de una carrera que ha dejado de ser atractiva para las nuevas generaciones.</w:t>
      </w:r>
    </w:p>
    <w:p w14:paraId="6E9DA97E" w14:textId="77777777" w:rsidR="00C61359" w:rsidRDefault="00C61359" w:rsidP="00C61359">
      <w:pPr>
        <w:spacing w:after="0" w:line="240" w:lineRule="auto"/>
        <w:ind w:firstLine="708"/>
        <w:jc w:val="both"/>
      </w:pPr>
      <w:r w:rsidRPr="164060E2">
        <w:rPr>
          <w:rFonts w:ascii="Times New Roman" w:eastAsia="Times New Roman" w:hAnsi="Times New Roman" w:cs="Times New Roman"/>
        </w:rPr>
        <w:t>Investigaciones recientes impulsadas por entidades sindicales e instituciones educativas, como la Confederación Nacional de los Trabajadores en Educación (CNTE), corroboran que los jóvenes trabajadores evidencian un profundo desinterés por asumir la docencia. Los motivos radican en la desvalorización salarial, la burocratización excesiva del trabajo pedagógico y las precarias condiciones de infraestructura en las escuelas. A esto se suma el grave problema de la evasión universitaria; los cursos de licenciatura presenciales en Brasil enfrentan altas tasas de abandono, llegando en algunos casos a superar el 50% de deserción acumulada antes de la titulación. El estudiante de licenciatura a menudo experimenta una profunda desconexión entre la teoría idealizada en las aulas universitarias y la realidad adversa de las escuelas, lo que precipita el abandono temprano de la carrera.</w:t>
      </w:r>
    </w:p>
    <w:p w14:paraId="317C3465" w14:textId="77777777" w:rsidR="00C61359" w:rsidRDefault="00C61359" w:rsidP="00C61359">
      <w:pPr>
        <w:spacing w:after="0" w:line="240" w:lineRule="auto"/>
        <w:ind w:firstLine="708"/>
        <w:jc w:val="both"/>
      </w:pPr>
      <w:r w:rsidRPr="164060E2">
        <w:rPr>
          <w:rFonts w:ascii="Times New Roman" w:eastAsia="Times New Roman" w:hAnsi="Times New Roman" w:cs="Times New Roman"/>
        </w:rPr>
        <w:t xml:space="preserve">En el caso específico de la formación de profesores de español, el espectro del </w:t>
      </w:r>
      <w:proofErr w:type="spellStart"/>
      <w:r w:rsidRPr="164060E2">
        <w:rPr>
          <w:rFonts w:ascii="Times New Roman" w:eastAsia="Times New Roman" w:hAnsi="Times New Roman" w:cs="Times New Roman"/>
          <w:i/>
          <w:iCs/>
        </w:rPr>
        <w:t>apagão</w:t>
      </w:r>
      <w:proofErr w:type="spellEnd"/>
      <w:r w:rsidRPr="164060E2">
        <w:rPr>
          <w:rFonts w:ascii="Times New Roman" w:eastAsia="Times New Roman" w:hAnsi="Times New Roman" w:cs="Times New Roman"/>
          <w:i/>
          <w:iCs/>
        </w:rPr>
        <w:t xml:space="preserve"> docente</w:t>
      </w:r>
      <w:r w:rsidRPr="164060E2">
        <w:rPr>
          <w:rFonts w:ascii="Times New Roman" w:eastAsia="Times New Roman" w:hAnsi="Times New Roman" w:cs="Times New Roman"/>
        </w:rPr>
        <w:t xml:space="preserve"> presenta aristas aún más complejas. Las decisiones de política educativa recientes, que marginaron la obligatoriedad de la lengua española en el currículo de la educación básica (acentuadas tras la implementación del "Novo </w:t>
      </w:r>
      <w:proofErr w:type="spellStart"/>
      <w:r w:rsidRPr="164060E2">
        <w:rPr>
          <w:rFonts w:ascii="Times New Roman" w:eastAsia="Times New Roman" w:hAnsi="Times New Roman" w:cs="Times New Roman"/>
        </w:rPr>
        <w:t>Ensino</w:t>
      </w:r>
      <w:proofErr w:type="spellEnd"/>
      <w:r w:rsidRPr="164060E2">
        <w:rPr>
          <w:rFonts w:ascii="Times New Roman" w:eastAsia="Times New Roman" w:hAnsi="Times New Roman" w:cs="Times New Roman"/>
        </w:rPr>
        <w:t xml:space="preserve"> </w:t>
      </w:r>
      <w:proofErr w:type="spellStart"/>
      <w:r w:rsidRPr="164060E2">
        <w:rPr>
          <w:rFonts w:ascii="Times New Roman" w:eastAsia="Times New Roman" w:hAnsi="Times New Roman" w:cs="Times New Roman"/>
        </w:rPr>
        <w:t>Médio</w:t>
      </w:r>
      <w:proofErr w:type="spellEnd"/>
      <w:r w:rsidRPr="164060E2">
        <w:rPr>
          <w:rFonts w:ascii="Times New Roman" w:eastAsia="Times New Roman" w:hAnsi="Times New Roman" w:cs="Times New Roman"/>
        </w:rPr>
        <w:t>"), han generado un clima de inseguridad jurídica y profesional. El futuro profesor de español en Brasil no solo se enfrenta a la desvalorización general de la carrera docente, sino a un "apagamiento" disciplinar que lo obliga a luchar constantemente por espacios de actuación y reconocimiento.</w:t>
      </w:r>
    </w:p>
    <w:p w14:paraId="04F2D6A5" w14:textId="77777777" w:rsidR="00C61359" w:rsidRDefault="00C61359" w:rsidP="00C61359">
      <w:pPr>
        <w:spacing w:line="240" w:lineRule="auto"/>
        <w:ind w:firstLine="708"/>
        <w:jc w:val="both"/>
        <w:rPr>
          <w:rFonts w:ascii="Times New Roman" w:eastAsia="Times New Roman" w:hAnsi="Times New Roman" w:cs="Times New Roman"/>
        </w:rPr>
      </w:pPr>
    </w:p>
    <w:p w14:paraId="73212425" w14:textId="77777777" w:rsidR="00C61359" w:rsidRDefault="00C61359" w:rsidP="00C61359">
      <w:pPr>
        <w:spacing w:line="240" w:lineRule="auto"/>
        <w:jc w:val="both"/>
      </w:pPr>
      <w:r w:rsidRPr="164060E2">
        <w:rPr>
          <w:rFonts w:ascii="Times New Roman" w:hAnsi="Times New Roman" w:cs="Times New Roman"/>
          <w:b/>
          <w:bCs/>
        </w:rPr>
        <w:t>2.1 La formación inicial: de la racionalidad técnica a la praxis crítica</w:t>
      </w:r>
    </w:p>
    <w:p w14:paraId="5974A616" w14:textId="77777777" w:rsidR="00C61359" w:rsidRDefault="00C61359" w:rsidP="00C61359">
      <w:pPr>
        <w:spacing w:after="0" w:line="240" w:lineRule="auto"/>
        <w:ind w:firstLine="708"/>
        <w:jc w:val="both"/>
      </w:pPr>
      <w:r w:rsidRPr="164060E2">
        <w:rPr>
          <w:rFonts w:ascii="Times New Roman" w:eastAsia="Times New Roman" w:hAnsi="Times New Roman" w:cs="Times New Roman"/>
        </w:rPr>
        <w:t xml:space="preserve">Frente al escenario de precarización y "apagón", la universidad no puede limitarse a ser un mero espacio de transmisión de conocimientos teóricos. Es imperativo que asuma un rol activo en la construcción de dispositivos de retención, acogida y empoderamiento profesional. Así, es necesario que la formación inicial no sea tecnificada, ya que el profesor en formación inicial es también un aprendiz y no alguien que necesita de entrenamiento para repetir mecánicamente prácticas que fueron establecidas y determinadas por otras personas (Santana, 2023). </w:t>
      </w:r>
    </w:p>
    <w:p w14:paraId="6B148390" w14:textId="77777777" w:rsidR="00C61359" w:rsidRDefault="00C61359" w:rsidP="00C61359">
      <w:pPr>
        <w:spacing w:after="0" w:line="240" w:lineRule="auto"/>
        <w:ind w:firstLine="708"/>
        <w:jc w:val="both"/>
      </w:pPr>
      <w:r w:rsidRPr="164060E2">
        <w:rPr>
          <w:rFonts w:ascii="Times New Roman" w:eastAsia="Times New Roman" w:hAnsi="Times New Roman" w:cs="Times New Roman"/>
          <w:color w:val="0D0D0D" w:themeColor="text1" w:themeTint="F2"/>
        </w:rPr>
        <w:t xml:space="preserve">En contra el modelo de enseñanza propuesto por la racionalidad técnica, Schön (1992) propone la figura del </w:t>
      </w:r>
      <w:r w:rsidRPr="164060E2">
        <w:rPr>
          <w:rFonts w:ascii="Times New Roman" w:eastAsia="Times New Roman" w:hAnsi="Times New Roman" w:cs="Times New Roman"/>
          <w:i/>
          <w:iCs/>
        </w:rPr>
        <w:t>profesional reflexivo</w:t>
      </w:r>
      <w:r w:rsidRPr="164060E2">
        <w:rPr>
          <w:rFonts w:ascii="Times New Roman" w:eastAsia="Times New Roman" w:hAnsi="Times New Roman" w:cs="Times New Roman"/>
          <w:color w:val="0D0D0D" w:themeColor="text1" w:themeTint="F2"/>
        </w:rPr>
        <w:t xml:space="preserve"> para destacar que los profesores construyen conocimientos en la propia acción pedagógica, enfrentando situaciones complejas e imprevisibles que no pueden resolverse mediante la simple aplicación de reglas preestablecidas. La reflexión en la acción y sobre la acción constituye, así, un componente esencial del desarrollo profesional. De esta manera, el profesional reflexivo representaría una resistencia a los modelos de racionalidad técnica y sería una oposición a ellos (Santana, 2023).</w:t>
      </w:r>
    </w:p>
    <w:p w14:paraId="0D0828E5" w14:textId="77777777" w:rsidR="00C61359" w:rsidRDefault="00C61359" w:rsidP="00C61359">
      <w:pPr>
        <w:spacing w:after="0" w:line="240" w:lineRule="auto"/>
        <w:ind w:firstLine="708"/>
        <w:jc w:val="both"/>
      </w:pPr>
      <w:r w:rsidRPr="164060E2">
        <w:rPr>
          <w:rFonts w:ascii="Times New Roman" w:eastAsia="Times New Roman" w:hAnsi="Times New Roman" w:cs="Times New Roman"/>
        </w:rPr>
        <w:t xml:space="preserve">En diálogo con esta perspectiva, Tardif (2014) sostiene que los saberes docentes poseen una naturaleza plural y heterogénea, resultado de la articulación entre conocimientos disciplinares, curriculares, pedagógicos y experienciales. El ejercicio profesional no depende exclusivamente de lo aprendido en la universidad, sino también de los saberes construidos en la interacción cotidiana con la escuela y con otros docentes. </w:t>
      </w:r>
      <w:r w:rsidRPr="164060E2">
        <w:rPr>
          <w:rFonts w:ascii="Times New Roman" w:eastAsia="Times New Roman" w:hAnsi="Times New Roman" w:cs="Times New Roman"/>
        </w:rPr>
        <w:lastRenderedPageBreak/>
        <w:t>De ahí que la formación inicial deba ofrecer oportunidades para que los futuros profesores comiencen a producir esos saberes antes de su inserción definitiva en la carrera.</w:t>
      </w:r>
    </w:p>
    <w:p w14:paraId="0D159D28" w14:textId="77777777" w:rsidR="00C61359" w:rsidRDefault="00C61359" w:rsidP="00C61359">
      <w:pPr>
        <w:spacing w:after="0" w:line="240" w:lineRule="auto"/>
        <w:ind w:firstLine="708"/>
        <w:jc w:val="both"/>
        <w:rPr>
          <w:rFonts w:ascii="Times New Roman" w:eastAsia="Times New Roman" w:hAnsi="Times New Roman" w:cs="Times New Roman"/>
        </w:rPr>
      </w:pPr>
      <w:r w:rsidRPr="164060E2">
        <w:rPr>
          <w:rFonts w:ascii="Times New Roman" w:eastAsia="Times New Roman" w:hAnsi="Times New Roman" w:cs="Times New Roman"/>
        </w:rPr>
        <w:t>Pimenta y Lima (2017) profundizan esta idea al afirmar que la práctica adquiere valor formativo cuando se convierte en objeto de análisis, problematización e investigación. No se trata simplemente de “hacer”, sino de comprender críticamente las condiciones sociales, culturales e institucionales que atraviesan la enseñanza. En una dirección semejante, Freire (1996) rechaza cualquier concepción de la docencia basada en la transmisión mecánica del conocimiento y defiende una praxis en la que acción y reflexión se articulan dialécticamente. Enseñar exige investigación, compromiso ético y disposición permanente para aprender, una vez que “no hay enseñanza sin investigación ni investigación sin enseñanza” (Freire, 1996, traducción nuestra).</w:t>
      </w:r>
    </w:p>
    <w:p w14:paraId="113AB158" w14:textId="77777777" w:rsidR="00C61359" w:rsidRDefault="00C61359" w:rsidP="00C61359">
      <w:pPr>
        <w:spacing w:after="0" w:line="240" w:lineRule="auto"/>
        <w:ind w:firstLine="708"/>
        <w:jc w:val="both"/>
        <w:rPr>
          <w:rFonts w:ascii="Times New Roman" w:eastAsia="Times New Roman" w:hAnsi="Times New Roman" w:cs="Times New Roman"/>
        </w:rPr>
      </w:pPr>
      <w:r w:rsidRPr="164060E2">
        <w:rPr>
          <w:rFonts w:ascii="Times New Roman" w:eastAsia="Times New Roman" w:hAnsi="Times New Roman" w:cs="Times New Roman"/>
        </w:rPr>
        <w:t xml:space="preserve">Desde esta perspectiva, la universidad deja de ser un espacio exclusivamente transmisor de conocimientos científicos para convertirse en un lugar de producción colectiva de saberes sobre la enseñanza. Nóvoa (1992; 2009) sostiene que la formación docente debe organizarse a partir de la profesión y no únicamente sobre la profesión, favoreciendo la participación de los licenciandos en comunidades de práctica donde puedan observar, intervenir, planificar y reflexionar junto a docentes más experimentados. Zeichner (2010) denomina a estos escenarios </w:t>
      </w:r>
      <w:r w:rsidRPr="164060E2">
        <w:rPr>
          <w:rFonts w:ascii="Times New Roman" w:eastAsia="Times New Roman" w:hAnsi="Times New Roman" w:cs="Times New Roman"/>
          <w:i/>
          <w:iCs/>
        </w:rPr>
        <w:t>espacios híbridos</w:t>
      </w:r>
      <w:r w:rsidRPr="164060E2">
        <w:rPr>
          <w:rFonts w:ascii="Times New Roman" w:eastAsia="Times New Roman" w:hAnsi="Times New Roman" w:cs="Times New Roman"/>
        </w:rPr>
        <w:t>, pues integran los saberes universitarios y escolares en condiciones de reciprocidad.</w:t>
      </w:r>
    </w:p>
    <w:p w14:paraId="13B23E16" w14:textId="77777777" w:rsidR="00C61359" w:rsidRDefault="00C61359" w:rsidP="00C61359">
      <w:pPr>
        <w:spacing w:after="0" w:line="240" w:lineRule="auto"/>
        <w:ind w:firstLine="708"/>
        <w:jc w:val="both"/>
        <w:rPr>
          <w:rFonts w:ascii="Times New Roman" w:eastAsia="Times New Roman" w:hAnsi="Times New Roman" w:cs="Times New Roman"/>
        </w:rPr>
      </w:pPr>
      <w:r w:rsidRPr="164060E2">
        <w:rPr>
          <w:rFonts w:ascii="Times New Roman" w:eastAsia="Times New Roman" w:hAnsi="Times New Roman" w:cs="Times New Roman"/>
        </w:rPr>
        <w:t>Imbernón (2011) y Contreras (2012) añaden que la profesionalidad docente se construye mediante procesos de colaboración y reflexión colectiva. La autonomía profesional no equivale a independencia individual, sino a la capacidad de tomar decisiones fundamentadas en diálogo con otros profesionales y con las comunidades educativas. En consecuencia, la formación inicial debe promover experiencias que articulen teoría, práctica, investigación y trabajo colaborativo.</w:t>
      </w:r>
    </w:p>
    <w:p w14:paraId="38047F8D" w14:textId="77777777" w:rsidR="00C61359" w:rsidRDefault="00C61359" w:rsidP="00C61359">
      <w:pPr>
        <w:spacing w:after="0" w:line="240" w:lineRule="auto"/>
        <w:ind w:firstLine="708"/>
        <w:jc w:val="both"/>
      </w:pPr>
      <w:r w:rsidRPr="164060E2">
        <w:rPr>
          <w:rFonts w:ascii="Times New Roman" w:eastAsia="Times New Roman" w:hAnsi="Times New Roman" w:cs="Times New Roman"/>
        </w:rPr>
        <w:t>Esta comprensión resulta especialmente relevante para los cursos de formación de profesores de español como lengua extranjera. En Brasil, los futuros docentes deben actuar en contextos atravesados por cambios en las políticas lingüísticas, diversidad cultural y demandas de inclusión. Formar profesores de español implica, por tanto, formar sujetos capaces de comprender el lenguaje como práctica social vinculada a la construcción de identidades, ciudadanía y participación democrática.</w:t>
      </w:r>
    </w:p>
    <w:p w14:paraId="1F9E087C" w14:textId="77777777" w:rsidR="00C61359" w:rsidRDefault="00C61359" w:rsidP="00C61359">
      <w:pPr>
        <w:spacing w:after="0" w:line="240" w:lineRule="auto"/>
        <w:ind w:firstLine="708"/>
        <w:jc w:val="both"/>
      </w:pPr>
      <w:r w:rsidRPr="164060E2">
        <w:rPr>
          <w:rFonts w:ascii="Times New Roman" w:eastAsia="Times New Roman" w:hAnsi="Times New Roman" w:cs="Times New Roman"/>
        </w:rPr>
        <w:t>Así, programas institucionales de inserción temprana como el PIBID funcionan como un antídoto vital contra esta crisis. Al fomentar una inmersión escolar mediada y orientada, el PIBID permite a los licenciandos dotar de sentido político a su práctica, fortaleciendo su identidad docente y su resiliencia antes de enfrentarse de manera aislada al mercado laboral.</w:t>
      </w:r>
    </w:p>
    <w:p w14:paraId="0CB842BC" w14:textId="77777777" w:rsidR="00C61359" w:rsidRDefault="00C61359" w:rsidP="00C61359">
      <w:pPr>
        <w:spacing w:after="0" w:line="240" w:lineRule="auto"/>
        <w:ind w:firstLine="708"/>
        <w:jc w:val="both"/>
        <w:rPr>
          <w:rFonts w:ascii="Times New Roman" w:eastAsia="Times New Roman" w:hAnsi="Times New Roman" w:cs="Times New Roman"/>
        </w:rPr>
      </w:pPr>
    </w:p>
    <w:p w14:paraId="13E4D6EE" w14:textId="77777777" w:rsidR="00C61359" w:rsidRDefault="00C61359" w:rsidP="00C61359">
      <w:pPr>
        <w:pStyle w:val="PargrafodaLista"/>
        <w:numPr>
          <w:ilvl w:val="0"/>
          <w:numId w:val="4"/>
        </w:numPr>
        <w:spacing w:line="240" w:lineRule="auto"/>
        <w:jc w:val="both"/>
      </w:pPr>
      <w:r w:rsidRPr="009456BD">
        <w:rPr>
          <w:rFonts w:ascii="Times New Roman" w:eastAsia="Times New Roman" w:hAnsi="Times New Roman" w:cs="Times New Roman"/>
          <w:b/>
          <w:bCs/>
        </w:rPr>
        <w:t>El PIBID como política pública nacional: objetivos y estructura de la iniciación a la docencia en Brasil</w:t>
      </w:r>
    </w:p>
    <w:p w14:paraId="4D161784" w14:textId="77777777" w:rsidR="00C61359" w:rsidRDefault="00C61359" w:rsidP="00C61359">
      <w:pPr>
        <w:spacing w:after="0" w:line="240" w:lineRule="auto"/>
        <w:ind w:firstLine="708"/>
        <w:jc w:val="both"/>
      </w:pPr>
      <w:r w:rsidRPr="164060E2">
        <w:rPr>
          <w:rFonts w:ascii="Times New Roman" w:eastAsia="Times New Roman" w:hAnsi="Times New Roman" w:cs="Times New Roman"/>
        </w:rPr>
        <w:t xml:space="preserve">Para comprender el trabajo desarrollado en el subproyecto español del PIBID-IFB, es indispensable analizar el Programa Institucional de Becas de Iniciación a la Docencia (PIBID) como una política de Estado de alcance nacional. Creado formalmente en el año 2007 en el marco del Plan de Desarrollo de la Educación (PDE) del Ministerio de Educación de Brasil (MEC), y gestionado por la Coordinación de Perfeccionamiento de Personal de Nivel Superior (CAPES), el PIBID surgió como una respuesta estructural y </w:t>
      </w:r>
      <w:r w:rsidRPr="164060E2">
        <w:rPr>
          <w:rFonts w:ascii="Times New Roman" w:eastAsia="Times New Roman" w:hAnsi="Times New Roman" w:cs="Times New Roman"/>
        </w:rPr>
        <w:lastRenderedPageBreak/>
        <w:t>contrahegemónica ante los desafíos históricos de las licenciaturas y la necesidad de elevar la calidad de la educación básica pública en todo el territorio brasileño.</w:t>
      </w:r>
    </w:p>
    <w:p w14:paraId="6390FF7D" w14:textId="77777777" w:rsidR="00C61359" w:rsidRPr="00023D9A" w:rsidRDefault="00C61359" w:rsidP="00C61359">
      <w:pPr>
        <w:spacing w:after="0" w:line="240" w:lineRule="auto"/>
        <w:ind w:firstLine="708"/>
        <w:jc w:val="both"/>
      </w:pPr>
      <w:r w:rsidRPr="164060E2">
        <w:rPr>
          <w:rFonts w:ascii="Times New Roman" w:eastAsia="Times New Roman" w:hAnsi="Times New Roman" w:cs="Times New Roman"/>
        </w:rPr>
        <w:t>A nivel macro, el programa fue diseñado para subvertir el modelo tradicional de formación de profesores, fuertemente marcado por una secuencialidad rígida en la que el estudiante universitario solo accedía al espacio escolar en los semestres finales del curso mediante las prácticas obligatorias curriculares (“</w:t>
      </w:r>
      <w:proofErr w:type="spellStart"/>
      <w:r w:rsidRPr="164060E2">
        <w:rPr>
          <w:rFonts w:ascii="Times New Roman" w:eastAsia="Times New Roman" w:hAnsi="Times New Roman" w:cs="Times New Roman"/>
          <w:i/>
          <w:iCs/>
        </w:rPr>
        <w:t>estágios</w:t>
      </w:r>
      <w:proofErr w:type="spellEnd"/>
      <w:r w:rsidRPr="164060E2">
        <w:rPr>
          <w:rFonts w:ascii="Times New Roman" w:eastAsia="Times New Roman" w:hAnsi="Times New Roman" w:cs="Times New Roman"/>
          <w:i/>
          <w:iCs/>
        </w:rPr>
        <w:t xml:space="preserve"> </w:t>
      </w:r>
      <w:proofErr w:type="spellStart"/>
      <w:r w:rsidRPr="164060E2">
        <w:rPr>
          <w:rFonts w:ascii="Times New Roman" w:eastAsia="Times New Roman" w:hAnsi="Times New Roman" w:cs="Times New Roman"/>
          <w:i/>
          <w:iCs/>
        </w:rPr>
        <w:t>supervisionados</w:t>
      </w:r>
      <w:proofErr w:type="spellEnd"/>
      <w:r w:rsidRPr="164060E2">
        <w:rPr>
          <w:rFonts w:ascii="Times New Roman" w:eastAsia="Times New Roman" w:hAnsi="Times New Roman" w:cs="Times New Roman"/>
          <w:i/>
          <w:iCs/>
        </w:rPr>
        <w:t>”</w:t>
      </w:r>
      <w:r w:rsidRPr="164060E2">
        <w:rPr>
          <w:rFonts w:ascii="Times New Roman" w:eastAsia="Times New Roman" w:hAnsi="Times New Roman" w:cs="Times New Roman"/>
        </w:rPr>
        <w:t xml:space="preserve">). Esta inserción tardía solía acentuar el desfase entre las teorías académicas y la complejidad del aula. El PIBID rompe esta lógica al proponer una </w:t>
      </w:r>
      <w:r w:rsidRPr="00023D9A">
        <w:rPr>
          <w:rFonts w:ascii="Times New Roman" w:eastAsia="Times New Roman" w:hAnsi="Times New Roman" w:cs="Times New Roman"/>
        </w:rPr>
        <w:t>inmersión temprana, sistemática y mediada de los licenciandos en el cotidiano de las escuelas públicas asociadas, preferentemente desde la primera mitad de su trayectoria de grado.</w:t>
      </w:r>
    </w:p>
    <w:p w14:paraId="4CA644C3" w14:textId="77777777" w:rsidR="00C61359" w:rsidRPr="00023D9A" w:rsidRDefault="00C61359" w:rsidP="00C61359">
      <w:pPr>
        <w:spacing w:after="0" w:line="240" w:lineRule="auto"/>
        <w:ind w:firstLine="708"/>
        <w:jc w:val="both"/>
        <w:rPr>
          <w:rFonts w:ascii="Times New Roman" w:eastAsia="Times New Roman" w:hAnsi="Times New Roman" w:cs="Times New Roman"/>
        </w:rPr>
      </w:pPr>
      <w:r w:rsidRPr="00023D9A">
        <w:rPr>
          <w:rFonts w:ascii="Times New Roman" w:eastAsia="Times New Roman" w:hAnsi="Times New Roman" w:cs="Times New Roman"/>
          <w:color w:val="303030"/>
        </w:rPr>
        <w:t xml:space="preserve">El funcionamiento del PIBID se organiza bajo un régimen de colaboración entre la Unión (vía CAPES), los estados, municipios, el Distrito Federal y las Instituciones de Enseñanza Superior (IES) seleccionadas (Portaría 90). Cada IES debe proponer un Proyecto Institucional que incluya subproyectos por áreas de licenciatura, los cuales se ejecutan en Escuelas Asociadas a través de Núcleos de Iniciación a la Docencia (NID). </w:t>
      </w:r>
    </w:p>
    <w:p w14:paraId="21A8CB54" w14:textId="77777777" w:rsidR="00C61359" w:rsidRPr="00023D9A" w:rsidRDefault="00C61359" w:rsidP="00C61359">
      <w:pPr>
        <w:spacing w:after="0" w:line="240" w:lineRule="auto"/>
        <w:ind w:firstLine="708"/>
        <w:jc w:val="both"/>
      </w:pPr>
      <w:r w:rsidRPr="00023D9A">
        <w:rPr>
          <w:rFonts w:ascii="Times New Roman" w:eastAsia="Times New Roman" w:hAnsi="Times New Roman" w:cs="Times New Roman"/>
        </w:rPr>
        <w:t xml:space="preserve">La arquitectura interna y operativa del PIBID se fundamenta en un modelo de </w:t>
      </w:r>
      <w:proofErr w:type="spellStart"/>
      <w:r w:rsidRPr="00023D9A">
        <w:rPr>
          <w:rFonts w:ascii="Times New Roman" w:eastAsia="Times New Roman" w:hAnsi="Times New Roman" w:cs="Times New Roman"/>
        </w:rPr>
        <w:t>coformación</w:t>
      </w:r>
      <w:proofErr w:type="spellEnd"/>
      <w:r w:rsidRPr="00023D9A">
        <w:rPr>
          <w:rFonts w:ascii="Times New Roman" w:eastAsia="Times New Roman" w:hAnsi="Times New Roman" w:cs="Times New Roman"/>
        </w:rPr>
        <w:t xml:space="preserve"> que </w:t>
      </w:r>
      <w:r>
        <w:rPr>
          <w:rFonts w:ascii="Times New Roman" w:eastAsia="Times New Roman" w:hAnsi="Times New Roman" w:cs="Times New Roman"/>
        </w:rPr>
        <w:t>rompe con</w:t>
      </w:r>
      <w:r w:rsidRPr="00023D9A">
        <w:rPr>
          <w:rFonts w:ascii="Times New Roman" w:eastAsia="Times New Roman" w:hAnsi="Times New Roman" w:cs="Times New Roman"/>
        </w:rPr>
        <w:t xml:space="preserve"> el tradicional binarismo e incomunicación entre la universidad y la escuela de educación básica. Dicha estructura se sostiene sobre una tríada colaborativa financiada directamente por el sistema de becas de la CAPES:</w:t>
      </w:r>
    </w:p>
    <w:p w14:paraId="638D0ADD" w14:textId="77777777" w:rsidR="00C61359" w:rsidRPr="00023D9A" w:rsidRDefault="00C61359" w:rsidP="00C61359">
      <w:pPr>
        <w:spacing w:after="0" w:line="240" w:lineRule="auto"/>
        <w:ind w:firstLine="708"/>
        <w:jc w:val="both"/>
        <w:rPr>
          <w:rFonts w:ascii="Times New Roman" w:eastAsia="Times New Roman" w:hAnsi="Times New Roman" w:cs="Times New Roman"/>
        </w:rPr>
      </w:pPr>
    </w:p>
    <w:p w14:paraId="34E6A6B7" w14:textId="77777777" w:rsidR="00C61359" w:rsidRPr="00023D9A" w:rsidRDefault="00C61359" w:rsidP="00C61359">
      <w:pPr>
        <w:pStyle w:val="PargrafodaLista"/>
        <w:numPr>
          <w:ilvl w:val="0"/>
          <w:numId w:val="3"/>
        </w:numPr>
        <w:spacing w:after="0" w:line="240" w:lineRule="auto"/>
        <w:contextualSpacing w:val="0"/>
        <w:jc w:val="both"/>
        <w:rPr>
          <w:rFonts w:ascii="Times New Roman" w:eastAsia="Times New Roman" w:hAnsi="Times New Roman" w:cs="Times New Roman"/>
        </w:rPr>
      </w:pPr>
      <w:r w:rsidRPr="00023D9A">
        <w:rPr>
          <w:rFonts w:ascii="Times New Roman" w:eastAsia="Times New Roman" w:hAnsi="Times New Roman" w:cs="Times New Roman"/>
        </w:rPr>
        <w:t>El Coordinador de Área (Profesor Orientador): Es un docente perteneciente al cuerpo académico de la universidad. Su función no se limita a la gestión administrativa del subproyecto, sino que es el encargado de coordinar los seminarios de fundamentación teórica, asegurar el andamiaje metodológico, revisar los planes de intervención y propiciar que las tensiones surgidas en la escuela regresen a la universidad en forma de preguntas de investigación.</w:t>
      </w:r>
    </w:p>
    <w:p w14:paraId="0F967993" w14:textId="77777777" w:rsidR="00C61359" w:rsidRPr="00023D9A" w:rsidRDefault="00C61359" w:rsidP="00C61359">
      <w:pPr>
        <w:pStyle w:val="PargrafodaLista"/>
        <w:numPr>
          <w:ilvl w:val="0"/>
          <w:numId w:val="3"/>
        </w:numPr>
        <w:spacing w:after="0" w:line="240" w:lineRule="auto"/>
        <w:contextualSpacing w:val="0"/>
        <w:jc w:val="both"/>
        <w:rPr>
          <w:rFonts w:ascii="Times New Roman" w:eastAsia="Times New Roman" w:hAnsi="Times New Roman" w:cs="Times New Roman"/>
        </w:rPr>
      </w:pPr>
      <w:r w:rsidRPr="00023D9A">
        <w:rPr>
          <w:rFonts w:ascii="Times New Roman" w:eastAsia="Times New Roman" w:hAnsi="Times New Roman" w:cs="Times New Roman"/>
        </w:rPr>
        <w:t xml:space="preserve">El Profesor Supervisor: Es un docente en ejercicio y con experiencia en la red de educación básica pública que recibe a los becarios en su aula. Lejos de ser un mero receptor pasivo de estudiantes en prácticas, el supervisor es reconocido formalmente como un </w:t>
      </w:r>
      <w:proofErr w:type="spellStart"/>
      <w:r w:rsidRPr="00023D9A">
        <w:rPr>
          <w:rFonts w:ascii="Times New Roman" w:eastAsia="Times New Roman" w:hAnsi="Times New Roman" w:cs="Times New Roman"/>
        </w:rPr>
        <w:t>coformador</w:t>
      </w:r>
      <w:proofErr w:type="spellEnd"/>
      <w:r w:rsidRPr="00023D9A">
        <w:rPr>
          <w:rFonts w:ascii="Times New Roman" w:eastAsia="Times New Roman" w:hAnsi="Times New Roman" w:cs="Times New Roman"/>
        </w:rPr>
        <w:t>. Este rol es crucial, ya que aporta el "saber de la experiencia", un conocimiento práctico, situado y tácito que la academia no puede reproducir de manera aislada. Asimismo, la supervisión actúa como un motor de formación continuada en servicio para el propio docente de la escuela, quien se ve interpelado a revisar sus prácticas a la luz de los nuevos debates teóricos traídos por los licenciandos.</w:t>
      </w:r>
    </w:p>
    <w:p w14:paraId="1AC2ADA2" w14:textId="77777777" w:rsidR="00C61359" w:rsidRPr="00023D9A" w:rsidRDefault="00C61359" w:rsidP="00C61359">
      <w:pPr>
        <w:pStyle w:val="PargrafodaLista"/>
        <w:numPr>
          <w:ilvl w:val="0"/>
          <w:numId w:val="3"/>
        </w:numPr>
        <w:spacing w:after="0" w:line="240" w:lineRule="auto"/>
        <w:contextualSpacing w:val="0"/>
        <w:jc w:val="both"/>
        <w:rPr>
          <w:rFonts w:ascii="Times New Roman" w:eastAsia="Times New Roman" w:hAnsi="Times New Roman" w:cs="Times New Roman"/>
        </w:rPr>
      </w:pPr>
      <w:r w:rsidRPr="00023D9A">
        <w:rPr>
          <w:rFonts w:ascii="Times New Roman" w:eastAsia="Times New Roman" w:hAnsi="Times New Roman" w:cs="Times New Roman"/>
        </w:rPr>
        <w:t>Los Becarios de Iniciación a la Docencia: Estudiantes de los cursos de licenciatura que, organizados en núcleos de aprendizaje colaborativo, desarrollan actividades que van desde la observación participante y el registro etnográfico del ambiente escolar, hasta el diseño, ejecución y evaluación conjunta de secuencias didácticas, materiales pedagógicos y proyectos de intervención comunitaria.</w:t>
      </w:r>
    </w:p>
    <w:p w14:paraId="398BE04A" w14:textId="77777777" w:rsidR="00C61359" w:rsidRPr="00023D9A" w:rsidRDefault="00C61359" w:rsidP="00C61359">
      <w:pPr>
        <w:spacing w:after="0" w:line="240" w:lineRule="auto"/>
        <w:ind w:left="720"/>
        <w:jc w:val="both"/>
        <w:rPr>
          <w:rFonts w:ascii="Times New Roman" w:eastAsia="Times New Roman" w:hAnsi="Times New Roman" w:cs="Times New Roman"/>
        </w:rPr>
      </w:pPr>
    </w:p>
    <w:p w14:paraId="462858D0" w14:textId="77777777" w:rsidR="00C61359" w:rsidRDefault="00C61359" w:rsidP="00C61359">
      <w:pPr>
        <w:spacing w:after="0" w:line="240" w:lineRule="auto"/>
        <w:ind w:firstLine="708"/>
        <w:jc w:val="both"/>
        <w:rPr>
          <w:rFonts w:ascii="Times New Roman" w:eastAsia="Times New Roman" w:hAnsi="Times New Roman" w:cs="Times New Roman"/>
        </w:rPr>
      </w:pPr>
      <w:r w:rsidRPr="164060E2">
        <w:rPr>
          <w:rFonts w:ascii="Times New Roman" w:eastAsia="Times New Roman" w:hAnsi="Times New Roman" w:cs="Times New Roman"/>
        </w:rPr>
        <w:t xml:space="preserve">Para participar, los beneficiarios deben cumplir con requisitos estrictos: los coordinadores deben poseer maestría o doctorado y experiencia mínima de tres años en la enseñanza superior; los supervisores deben tener licenciatura y al menos dos años de </w:t>
      </w:r>
      <w:r w:rsidRPr="164060E2">
        <w:rPr>
          <w:rFonts w:ascii="Times New Roman" w:eastAsia="Times New Roman" w:hAnsi="Times New Roman" w:cs="Times New Roman"/>
        </w:rPr>
        <w:lastRenderedPageBreak/>
        <w:t>experiencia en educación básica; y los estudiantes deben estar regularmente matriculados en un curso de licenciatura y poseer buen desempeño académico.</w:t>
      </w:r>
    </w:p>
    <w:p w14:paraId="14E40CEA" w14:textId="77777777" w:rsidR="00C61359" w:rsidRDefault="00C61359" w:rsidP="00C61359">
      <w:pPr>
        <w:spacing w:after="0" w:line="240" w:lineRule="auto"/>
        <w:ind w:firstLine="708"/>
        <w:jc w:val="both"/>
        <w:rPr>
          <w:rFonts w:ascii="Times New Roman" w:eastAsia="Times New Roman" w:hAnsi="Times New Roman" w:cs="Times New Roman"/>
        </w:rPr>
      </w:pPr>
      <w:r w:rsidRPr="164060E2">
        <w:rPr>
          <w:rFonts w:ascii="Times New Roman" w:eastAsia="Times New Roman" w:hAnsi="Times New Roman" w:cs="Times New Roman"/>
        </w:rPr>
        <w:t xml:space="preserve">Asimismo, la normativa establece prohibiciones claras, como la prohibición de acumular becas del PIBID con otros programas de la CAPES, FNDE o </w:t>
      </w:r>
      <w:proofErr w:type="spellStart"/>
      <w:r w:rsidRPr="164060E2">
        <w:rPr>
          <w:rFonts w:ascii="Times New Roman" w:eastAsia="Times New Roman" w:hAnsi="Times New Roman" w:cs="Times New Roman"/>
        </w:rPr>
        <w:t>CNPq</w:t>
      </w:r>
      <w:proofErr w:type="spellEnd"/>
      <w:r w:rsidRPr="164060E2">
        <w:rPr>
          <w:rFonts w:ascii="Times New Roman" w:eastAsia="Times New Roman" w:hAnsi="Times New Roman" w:cs="Times New Roman"/>
        </w:rPr>
        <w:t>, salvo excepciones autorizadas. La selección de los participantes debe seguir los principios de publicidad e impersonalidad mediante convocatorias públicas realizadas por las IES. Finalmente, la CAPES es responsable de monitorear y evaluar los proyectos, pudiendo suspender o cancelar las becas en caso de irregularidades o incumplimiento de las metas.</w:t>
      </w:r>
    </w:p>
    <w:p w14:paraId="0BD02F53" w14:textId="77777777" w:rsidR="00C61359" w:rsidRDefault="00C61359" w:rsidP="00C61359">
      <w:pPr>
        <w:spacing w:after="0" w:line="240" w:lineRule="auto"/>
        <w:ind w:firstLine="708"/>
        <w:jc w:val="both"/>
      </w:pPr>
      <w:r w:rsidRPr="164060E2">
        <w:rPr>
          <w:rFonts w:ascii="Times New Roman" w:eastAsia="Times New Roman" w:hAnsi="Times New Roman" w:cs="Times New Roman"/>
        </w:rPr>
        <w:t xml:space="preserve">Desde la perspectiva de las </w:t>
      </w:r>
      <w:proofErr w:type="spellStart"/>
      <w:r w:rsidRPr="164060E2">
        <w:rPr>
          <w:rFonts w:ascii="Times New Roman" w:eastAsia="Times New Roman" w:hAnsi="Times New Roman" w:cs="Times New Roman"/>
        </w:rPr>
        <w:t>macropolíticas</w:t>
      </w:r>
      <w:proofErr w:type="spellEnd"/>
      <w:r w:rsidRPr="164060E2">
        <w:rPr>
          <w:rFonts w:ascii="Times New Roman" w:eastAsia="Times New Roman" w:hAnsi="Times New Roman" w:cs="Times New Roman"/>
        </w:rPr>
        <w:t xml:space="preserve"> educativas brasileñas, el PIBID se alinea de forma directa con los objetivos y metas del Plan Nacional de Educación (PNE), especialmente en lo que concierne a la valorización de los profesionales de la educación y la garantía de que todas las aulas de la educación básica cuenten con profesores con formación específica de nivel superior en su área de actuación. Asimismo, el programa ha demostrado poseer un impacto socioeconómico insustituible: al proveer un estímulo financiero mensual a los becarios, funciona como una política de permanencia estudiantil que combate los elevados índices de evasión y deserción universitaria que aquejan a las licenciaturas presenciales en el país.</w:t>
      </w:r>
    </w:p>
    <w:p w14:paraId="4CB42D1D" w14:textId="77777777" w:rsidR="00C61359" w:rsidRDefault="00C61359" w:rsidP="00C61359">
      <w:pPr>
        <w:spacing w:after="0" w:line="240" w:lineRule="auto"/>
        <w:ind w:firstLine="708"/>
        <w:jc w:val="both"/>
      </w:pPr>
      <w:r w:rsidRPr="164060E2">
        <w:rPr>
          <w:rFonts w:ascii="Times New Roman" w:eastAsia="Times New Roman" w:hAnsi="Times New Roman" w:cs="Times New Roman"/>
        </w:rPr>
        <w:t>A pesar de haber transitado por períodos de inestabilidad política, contingencias presupuestarias y reformas curriculares restrictivas a lo largo de las últimas administraciones en Brasil, el PIBID ha exhibido una notable resiliencia institucional. Esto se debe a que las comunidades académicas y escolares han apropiado el programa como un patrimonio democrático que no solo prepara al futuro maestro para resistir las adversidades del sistema, sino que dinamiza y revitaliza las aulas de la escuela pública, transformándolas en laboratorios de innovación pedagógica, equidad y justicia social.</w:t>
      </w:r>
    </w:p>
    <w:p w14:paraId="37338096" w14:textId="77777777" w:rsidR="00C61359" w:rsidRDefault="00C61359" w:rsidP="00C61359">
      <w:pPr>
        <w:spacing w:line="240" w:lineRule="auto"/>
        <w:ind w:firstLine="708"/>
        <w:jc w:val="both"/>
        <w:rPr>
          <w:rFonts w:ascii="Times New Roman" w:eastAsia="Times New Roman" w:hAnsi="Times New Roman" w:cs="Times New Roman"/>
        </w:rPr>
      </w:pPr>
    </w:p>
    <w:p w14:paraId="4DD8C62B" w14:textId="77777777" w:rsidR="00C61359" w:rsidRDefault="00C61359" w:rsidP="00C61359">
      <w:pPr>
        <w:spacing w:line="240" w:lineRule="auto"/>
        <w:jc w:val="both"/>
        <w:rPr>
          <w:rFonts w:ascii="Times New Roman" w:eastAsia="Times New Roman" w:hAnsi="Times New Roman" w:cs="Times New Roman"/>
          <w:b/>
          <w:bCs/>
        </w:rPr>
      </w:pPr>
      <w:r>
        <w:rPr>
          <w:rFonts w:ascii="Times New Roman" w:hAnsi="Times New Roman" w:cs="Times New Roman"/>
          <w:b/>
          <w:bCs/>
        </w:rPr>
        <w:t>3</w:t>
      </w:r>
      <w:r w:rsidRPr="164060E2">
        <w:rPr>
          <w:rFonts w:ascii="Times New Roman" w:hAnsi="Times New Roman" w:cs="Times New Roman"/>
          <w:b/>
          <w:bCs/>
        </w:rPr>
        <w:t>.1 El</w:t>
      </w:r>
      <w:r w:rsidRPr="164060E2">
        <w:rPr>
          <w:rFonts w:ascii="Times New Roman" w:eastAsia="Times New Roman" w:hAnsi="Times New Roman" w:cs="Times New Roman"/>
          <w:b/>
          <w:bCs/>
        </w:rPr>
        <w:t xml:space="preserve"> PIBID en Instituto Federal de </w:t>
      </w:r>
      <w:proofErr w:type="spellStart"/>
      <w:r w:rsidRPr="164060E2">
        <w:rPr>
          <w:rFonts w:ascii="Times New Roman" w:eastAsia="Times New Roman" w:hAnsi="Times New Roman" w:cs="Times New Roman"/>
          <w:b/>
          <w:bCs/>
        </w:rPr>
        <w:t>Brasília</w:t>
      </w:r>
      <w:proofErr w:type="spellEnd"/>
      <w:r w:rsidRPr="164060E2">
        <w:rPr>
          <w:rFonts w:ascii="Times New Roman" w:eastAsia="Times New Roman" w:hAnsi="Times New Roman" w:cs="Times New Roman"/>
          <w:b/>
          <w:bCs/>
        </w:rPr>
        <w:t>: los “</w:t>
      </w:r>
      <w:proofErr w:type="spellStart"/>
      <w:r w:rsidRPr="164060E2">
        <w:rPr>
          <w:rFonts w:ascii="Times New Roman" w:eastAsia="Times New Roman" w:hAnsi="Times New Roman" w:cs="Times New Roman"/>
          <w:b/>
          <w:bCs/>
        </w:rPr>
        <w:t>Multiletramentos</w:t>
      </w:r>
      <w:proofErr w:type="spellEnd"/>
      <w:r w:rsidRPr="164060E2">
        <w:rPr>
          <w:rFonts w:ascii="Times New Roman" w:eastAsia="Times New Roman" w:hAnsi="Times New Roman" w:cs="Times New Roman"/>
          <w:b/>
          <w:bCs/>
        </w:rPr>
        <w:t xml:space="preserve"> para la democracia”</w:t>
      </w:r>
    </w:p>
    <w:p w14:paraId="10374AFF" w14:textId="77777777" w:rsidR="00C61359" w:rsidRDefault="00C61359" w:rsidP="00C61359">
      <w:pPr>
        <w:spacing w:after="0" w:line="240" w:lineRule="auto"/>
        <w:ind w:firstLine="709"/>
        <w:jc w:val="both"/>
        <w:rPr>
          <w:rFonts w:ascii="Times New Roman" w:hAnsi="Times New Roman" w:cs="Times New Roman"/>
          <w:lang w:val="es-ES"/>
        </w:rPr>
      </w:pPr>
      <w:r w:rsidRPr="001376B6">
        <w:rPr>
          <w:rFonts w:ascii="Times New Roman" w:hAnsi="Times New Roman" w:cs="Times New Roman"/>
          <w:lang w:val="es-ES"/>
        </w:rPr>
        <w:t xml:space="preserve">El Instituto Federal de </w:t>
      </w:r>
      <w:proofErr w:type="spellStart"/>
      <w:r w:rsidRPr="001376B6">
        <w:rPr>
          <w:rFonts w:ascii="Times New Roman" w:hAnsi="Times New Roman" w:cs="Times New Roman"/>
          <w:lang w:val="es-ES"/>
        </w:rPr>
        <w:t>Brasília</w:t>
      </w:r>
      <w:proofErr w:type="spellEnd"/>
      <w:r w:rsidRPr="001376B6">
        <w:rPr>
          <w:rFonts w:ascii="Times New Roman" w:hAnsi="Times New Roman" w:cs="Times New Roman"/>
          <w:lang w:val="es-ES"/>
        </w:rPr>
        <w:t xml:space="preserve"> (IFB) participa del Programa Institucional de Becas de Iniciación a la Docencia (PIBID) desde sus primeras convocatorias, desarrollando proyectos que articulan las licenciaturas de la institución con escuelas públicas del Distrito Federal. La inserción del IFB en el programa resulta especialmente coherente con la misión de los Institutos Federales, creados por la Ley n.º 11.892/2008 con el propósito de integrar enseñanza, investigación y extensión, promover la verticalización de la educación y fortalecer la formación de profesores para la educación básica.</w:t>
      </w:r>
    </w:p>
    <w:p w14:paraId="3444D747" w14:textId="77777777" w:rsidR="00C61359" w:rsidRDefault="00C61359" w:rsidP="00C61359">
      <w:pPr>
        <w:spacing w:after="0" w:line="240" w:lineRule="auto"/>
        <w:ind w:firstLine="709"/>
        <w:jc w:val="both"/>
        <w:rPr>
          <w:rFonts w:ascii="Times New Roman" w:hAnsi="Times New Roman" w:cs="Times New Roman"/>
          <w:lang w:val="es-ES"/>
        </w:rPr>
      </w:pPr>
      <w:r w:rsidRPr="001376B6">
        <w:rPr>
          <w:rFonts w:ascii="Times New Roman" w:hAnsi="Times New Roman" w:cs="Times New Roman"/>
          <w:lang w:val="es-ES"/>
        </w:rPr>
        <w:t xml:space="preserve">Como señala la propia institución, el PIBID y los Institutos Federales son fruto de un mismo contexto histórico de expansión y democratización de la educación superior pública en Brasil. Ambos comparten principios como la interiorización de la educación, el fortalecimiento de las relaciones con las comunidades locales, la articulación entre educación básica y educación superior y la valorización de la formación docente como estrategia para la mejora de la calidad de la educación pública. En este sentido, la estructura </w:t>
      </w:r>
      <w:proofErr w:type="spellStart"/>
      <w:r w:rsidRPr="001376B6">
        <w:rPr>
          <w:rFonts w:ascii="Times New Roman" w:hAnsi="Times New Roman" w:cs="Times New Roman"/>
          <w:lang w:val="es-ES"/>
        </w:rPr>
        <w:t>multicurricular</w:t>
      </w:r>
      <w:proofErr w:type="spellEnd"/>
      <w:r w:rsidRPr="001376B6">
        <w:rPr>
          <w:rFonts w:ascii="Times New Roman" w:hAnsi="Times New Roman" w:cs="Times New Roman"/>
          <w:lang w:val="es-ES"/>
        </w:rPr>
        <w:t xml:space="preserve"> de los Institutos Federales, donde conviven cursos técnicos, educación básica y licenciaturas, ofrece condiciones particularmente favorables para el desarrollo de políticas de formación inicial como el PIBID.</w:t>
      </w:r>
    </w:p>
    <w:p w14:paraId="500392F0" w14:textId="77777777" w:rsidR="00C61359" w:rsidRDefault="00C61359" w:rsidP="00C61359">
      <w:pPr>
        <w:spacing w:after="0" w:line="240" w:lineRule="auto"/>
        <w:ind w:firstLine="709"/>
        <w:jc w:val="both"/>
        <w:rPr>
          <w:rFonts w:ascii="Times New Roman" w:hAnsi="Times New Roman" w:cs="Times New Roman"/>
          <w:lang w:val="es-ES"/>
        </w:rPr>
      </w:pPr>
      <w:r w:rsidRPr="001376B6">
        <w:rPr>
          <w:rFonts w:ascii="Times New Roman" w:hAnsi="Times New Roman" w:cs="Times New Roman"/>
          <w:lang w:val="es-ES"/>
        </w:rPr>
        <w:lastRenderedPageBreak/>
        <w:t>En la convocatoria vigente (</w:t>
      </w:r>
      <w:proofErr w:type="spellStart"/>
      <w:r w:rsidRPr="001376B6">
        <w:rPr>
          <w:rFonts w:ascii="Times New Roman" w:hAnsi="Times New Roman" w:cs="Times New Roman"/>
          <w:lang w:val="es-ES"/>
        </w:rPr>
        <w:t>Edital</w:t>
      </w:r>
      <w:proofErr w:type="spellEnd"/>
      <w:r w:rsidRPr="001376B6">
        <w:rPr>
          <w:rFonts w:ascii="Times New Roman" w:hAnsi="Times New Roman" w:cs="Times New Roman"/>
          <w:lang w:val="es-ES"/>
        </w:rPr>
        <w:t xml:space="preserve"> CAPES n.º 10/2024), el proyecto institucional del IFB reúne subproyectos de distintas áreas del conocimiento</w:t>
      </w:r>
      <w:r>
        <w:rPr>
          <w:rFonts w:ascii="Times New Roman" w:hAnsi="Times New Roman" w:cs="Times New Roman"/>
          <w:lang w:val="es-ES"/>
        </w:rPr>
        <w:t xml:space="preserve">, </w:t>
      </w:r>
      <w:r w:rsidRPr="001376B6">
        <w:rPr>
          <w:rFonts w:ascii="Times New Roman" w:hAnsi="Times New Roman" w:cs="Times New Roman"/>
          <w:lang w:val="es-ES"/>
        </w:rPr>
        <w:t>entre ellas Alfabetización</w:t>
      </w:r>
      <w:r>
        <w:rPr>
          <w:rFonts w:ascii="Times New Roman" w:hAnsi="Times New Roman" w:cs="Times New Roman"/>
          <w:lang w:val="es-ES"/>
        </w:rPr>
        <w:t xml:space="preserve"> (Pedagogía)</w:t>
      </w:r>
      <w:r w:rsidRPr="001376B6">
        <w:rPr>
          <w:rFonts w:ascii="Times New Roman" w:hAnsi="Times New Roman" w:cs="Times New Roman"/>
          <w:lang w:val="es-ES"/>
        </w:rPr>
        <w:t xml:space="preserve">, Biología, Computación, Danza, </w:t>
      </w:r>
      <w:proofErr w:type="gramStart"/>
      <w:r w:rsidRPr="001376B6">
        <w:rPr>
          <w:rFonts w:ascii="Times New Roman" w:hAnsi="Times New Roman" w:cs="Times New Roman"/>
          <w:lang w:val="es-ES"/>
        </w:rPr>
        <w:t>Español</w:t>
      </w:r>
      <w:proofErr w:type="gramEnd"/>
      <w:r w:rsidRPr="001376B6">
        <w:rPr>
          <w:rFonts w:ascii="Times New Roman" w:hAnsi="Times New Roman" w:cs="Times New Roman"/>
          <w:lang w:val="es-ES"/>
        </w:rPr>
        <w:t xml:space="preserve">, Geografía, </w:t>
      </w:r>
      <w:proofErr w:type="gramStart"/>
      <w:r w:rsidRPr="001376B6">
        <w:rPr>
          <w:rFonts w:ascii="Times New Roman" w:hAnsi="Times New Roman" w:cs="Times New Roman"/>
          <w:lang w:val="es-ES"/>
        </w:rPr>
        <w:t>Inglés</w:t>
      </w:r>
      <w:proofErr w:type="gramEnd"/>
      <w:r w:rsidRPr="001376B6">
        <w:rPr>
          <w:rFonts w:ascii="Times New Roman" w:hAnsi="Times New Roman" w:cs="Times New Roman"/>
          <w:lang w:val="es-ES"/>
        </w:rPr>
        <w:t xml:space="preserve"> y Matemáticas</w:t>
      </w:r>
      <w:r>
        <w:rPr>
          <w:rFonts w:ascii="Times New Roman" w:hAnsi="Times New Roman" w:cs="Times New Roman"/>
          <w:lang w:val="es-ES"/>
        </w:rPr>
        <w:t xml:space="preserve">, </w:t>
      </w:r>
      <w:r w:rsidRPr="001376B6">
        <w:rPr>
          <w:rFonts w:ascii="Times New Roman" w:hAnsi="Times New Roman" w:cs="Times New Roman"/>
          <w:lang w:val="es-ES"/>
        </w:rPr>
        <w:t>organizados bajo una coordinación institucional común y desarrollados en estrecha colaboración con escuelas públicas asociadas. Esta organización favorece el intercambio de experiencias entre las diferentes licenciaturas y fortalece una concepción interdisciplinaria de la formación docente, en la que los distintos campos del conocimiento dialogan en torno a problemáticas compartidas de la educación básica.</w:t>
      </w:r>
    </w:p>
    <w:p w14:paraId="3428DA5A" w14:textId="77777777" w:rsidR="00C61359" w:rsidRDefault="00C61359" w:rsidP="00C61359">
      <w:pPr>
        <w:spacing w:after="0" w:line="240" w:lineRule="auto"/>
        <w:ind w:firstLine="709"/>
        <w:jc w:val="both"/>
        <w:rPr>
          <w:rFonts w:ascii="Times New Roman" w:hAnsi="Times New Roman" w:cs="Times New Roman"/>
          <w:lang w:val="es-ES"/>
        </w:rPr>
      </w:pPr>
      <w:r w:rsidRPr="001376B6">
        <w:rPr>
          <w:rFonts w:ascii="Times New Roman" w:hAnsi="Times New Roman" w:cs="Times New Roman"/>
          <w:lang w:val="es-ES"/>
        </w:rPr>
        <w:t xml:space="preserve">El proyecto institucional del IFB se fundamenta en la comprensión de que la formación inicial debe desarrollarse mediante experiencias auténticas de participación en la escuela, articulando estudio teórico, intervención pedagógica, investigación y reflexión crítica. Desde esta perspectiva, la escuela deja de ser concebida únicamente como espacio para la realización de prácticas curriculares y pasa a constituirse como un contexto de producción de conocimiento pedagógico, en el que los profesores supervisores asumen un papel de </w:t>
      </w:r>
      <w:proofErr w:type="spellStart"/>
      <w:r w:rsidRPr="001376B6">
        <w:rPr>
          <w:rFonts w:ascii="Times New Roman" w:hAnsi="Times New Roman" w:cs="Times New Roman"/>
          <w:lang w:val="es-ES"/>
        </w:rPr>
        <w:t>coformadores</w:t>
      </w:r>
      <w:proofErr w:type="spellEnd"/>
      <w:r w:rsidRPr="001376B6">
        <w:rPr>
          <w:rFonts w:ascii="Times New Roman" w:hAnsi="Times New Roman" w:cs="Times New Roman"/>
          <w:lang w:val="es-ES"/>
        </w:rPr>
        <w:t xml:space="preserve"> de los futuros docentes. Esta concepción dialoga con las propuestas de Nóvoa (2009; 2022), Zeichner (2010) y Pimenta y Lima (2017), quienes defienden una formación construida en comunidades profesionales de aprendizaje y basada en la integración permanente entre universidad y escuela.</w:t>
      </w:r>
    </w:p>
    <w:p w14:paraId="1E4D8E62" w14:textId="77777777" w:rsidR="00C61359" w:rsidRDefault="00C61359" w:rsidP="00C61359">
      <w:pPr>
        <w:spacing w:after="0" w:line="240" w:lineRule="auto"/>
        <w:ind w:firstLine="709"/>
        <w:jc w:val="both"/>
        <w:rPr>
          <w:rFonts w:ascii="Times New Roman" w:hAnsi="Times New Roman" w:cs="Times New Roman"/>
          <w:lang w:val="es-ES"/>
        </w:rPr>
      </w:pPr>
      <w:r w:rsidRPr="001376B6">
        <w:rPr>
          <w:rFonts w:ascii="Times New Roman" w:hAnsi="Times New Roman" w:cs="Times New Roman"/>
          <w:lang w:val="es-ES"/>
        </w:rPr>
        <w:t xml:space="preserve">Asimismo, el proyecto institucional reconoce la formación docente como una política estratégica para la defensa de la educación pública, la democracia y los derechos humanos. Esta orientación se evidencia tanto en las acciones desarrolladas en los subproyectos como en los espacios institucionales de formación, tales como jornadas, seminarios y encuentros de socialización de experiencias. </w:t>
      </w:r>
    </w:p>
    <w:p w14:paraId="205BF75B" w14:textId="77777777" w:rsidR="00C61359" w:rsidRPr="001376B6" w:rsidRDefault="00C61359" w:rsidP="00C61359">
      <w:pPr>
        <w:spacing w:after="0" w:line="240" w:lineRule="auto"/>
        <w:ind w:firstLine="709"/>
        <w:jc w:val="both"/>
        <w:rPr>
          <w:rFonts w:ascii="Times New Roman" w:hAnsi="Times New Roman" w:cs="Times New Roman"/>
          <w:lang w:val="es-ES"/>
        </w:rPr>
      </w:pPr>
      <w:r w:rsidRPr="001376B6">
        <w:rPr>
          <w:rFonts w:ascii="Times New Roman" w:hAnsi="Times New Roman" w:cs="Times New Roman"/>
          <w:lang w:val="es-ES"/>
        </w:rPr>
        <w:t>Más que una estructura administrativa destinada a coordinar subproyectos independientes, el Proyecto Institucional del PIBID en el IFB configura una propuesta integrada de pedagogía universitaria, en la que las actividades de enseñanza, investigación y extensión se articulan para favorecer el desarrollo de la profesionalidad docente. En este sentido, el programa se convierte en un espacio de formación compartida, donde universidad y escuela construyen conjuntamente conocimientos pedagógicos y fortalecen la identidad profesional de los futuros profesores.</w:t>
      </w:r>
    </w:p>
    <w:p w14:paraId="032D28EA" w14:textId="77777777" w:rsidR="00C61359" w:rsidRPr="001376B6" w:rsidRDefault="00C61359" w:rsidP="00C61359">
      <w:pPr>
        <w:spacing w:line="240" w:lineRule="auto"/>
        <w:jc w:val="both"/>
        <w:rPr>
          <w:rFonts w:ascii="Times New Roman" w:hAnsi="Times New Roman" w:cs="Times New Roman"/>
          <w:lang w:val="es-ES"/>
        </w:rPr>
      </w:pPr>
    </w:p>
    <w:p w14:paraId="76875E17" w14:textId="77777777" w:rsidR="00C61359" w:rsidRPr="00A65789" w:rsidRDefault="00C61359" w:rsidP="00C61359">
      <w:pPr>
        <w:spacing w:line="240" w:lineRule="auto"/>
        <w:jc w:val="both"/>
        <w:rPr>
          <w:rFonts w:ascii="Times New Roman" w:hAnsi="Times New Roman" w:cs="Times New Roman"/>
          <w:b/>
          <w:bCs/>
        </w:rPr>
      </w:pPr>
      <w:r>
        <w:rPr>
          <w:rFonts w:ascii="Times New Roman" w:hAnsi="Times New Roman" w:cs="Times New Roman"/>
          <w:b/>
          <w:bCs/>
        </w:rPr>
        <w:t>3</w:t>
      </w:r>
      <w:r w:rsidRPr="00A65789">
        <w:rPr>
          <w:rFonts w:ascii="Times New Roman" w:hAnsi="Times New Roman" w:cs="Times New Roman"/>
          <w:b/>
          <w:bCs/>
        </w:rPr>
        <w:t>.</w:t>
      </w:r>
      <w:r>
        <w:rPr>
          <w:rFonts w:ascii="Times New Roman" w:hAnsi="Times New Roman" w:cs="Times New Roman"/>
          <w:b/>
          <w:bCs/>
        </w:rPr>
        <w:t>1.</w:t>
      </w:r>
      <w:r w:rsidRPr="00A65789">
        <w:rPr>
          <w:rFonts w:ascii="Times New Roman" w:hAnsi="Times New Roman" w:cs="Times New Roman"/>
          <w:b/>
          <w:bCs/>
        </w:rPr>
        <w:t xml:space="preserve">2 El Subproyecto de Español: </w:t>
      </w:r>
      <w:proofErr w:type="spellStart"/>
      <w:r w:rsidRPr="00A65789">
        <w:rPr>
          <w:rFonts w:ascii="Times New Roman" w:hAnsi="Times New Roman" w:cs="Times New Roman"/>
          <w:b/>
          <w:bCs/>
        </w:rPr>
        <w:t>Multiletramentos</w:t>
      </w:r>
      <w:proofErr w:type="spellEnd"/>
      <w:r w:rsidRPr="00A65789">
        <w:rPr>
          <w:rFonts w:ascii="Times New Roman" w:hAnsi="Times New Roman" w:cs="Times New Roman"/>
          <w:b/>
          <w:bCs/>
        </w:rPr>
        <w:t xml:space="preserve"> para la democracia</w:t>
      </w:r>
    </w:p>
    <w:p w14:paraId="42318454" w14:textId="77777777" w:rsidR="00C61359" w:rsidRDefault="00C61359" w:rsidP="00C61359">
      <w:pPr>
        <w:spacing w:after="0" w:line="240" w:lineRule="auto"/>
        <w:ind w:firstLine="709"/>
        <w:jc w:val="both"/>
        <w:rPr>
          <w:rFonts w:ascii="Times New Roman" w:hAnsi="Times New Roman" w:cs="Times New Roman"/>
          <w:lang w:val="es-ES"/>
        </w:rPr>
      </w:pPr>
      <w:r w:rsidRPr="00586F3C">
        <w:rPr>
          <w:rFonts w:ascii="Times New Roman" w:hAnsi="Times New Roman" w:cs="Times New Roman"/>
          <w:lang w:val="es-ES"/>
        </w:rPr>
        <w:t>Dentro del marco general pr</w:t>
      </w:r>
      <w:r>
        <w:rPr>
          <w:rFonts w:ascii="Times New Roman" w:hAnsi="Times New Roman" w:cs="Times New Roman"/>
          <w:lang w:val="es-ES"/>
        </w:rPr>
        <w:t>e</w:t>
      </w:r>
      <w:r w:rsidRPr="00586F3C">
        <w:rPr>
          <w:rFonts w:ascii="Times New Roman" w:hAnsi="Times New Roman" w:cs="Times New Roman"/>
          <w:lang w:val="es-ES"/>
        </w:rPr>
        <w:t>visto por el macroproyecto del IFB, el subproyecto de Lengua Española, anclado en la carrera de Letras-</w:t>
      </w:r>
      <w:proofErr w:type="gramStart"/>
      <w:r w:rsidRPr="00586F3C">
        <w:rPr>
          <w:rFonts w:ascii="Times New Roman" w:hAnsi="Times New Roman" w:cs="Times New Roman"/>
          <w:lang w:val="es-ES"/>
        </w:rPr>
        <w:t>Español</w:t>
      </w:r>
      <w:proofErr w:type="gramEnd"/>
      <w:r w:rsidRPr="00586F3C">
        <w:rPr>
          <w:rFonts w:ascii="Times New Roman" w:hAnsi="Times New Roman" w:cs="Times New Roman"/>
          <w:lang w:val="es-ES"/>
        </w:rPr>
        <w:t xml:space="preserve"> de la institución, adquiere una identidad teórica y política de vital relevancia en el contexto brasileño actual. Como se ha mencionado previamente, las recientes contrarreformas curriculares en Brasil han marginado la obligatoriedad del español en la educación básica, generando un fenómeno de </w:t>
      </w:r>
      <w:proofErr w:type="spellStart"/>
      <w:r w:rsidRPr="00586F3C">
        <w:rPr>
          <w:rFonts w:ascii="Times New Roman" w:hAnsi="Times New Roman" w:cs="Times New Roman"/>
          <w:lang w:val="es-ES"/>
        </w:rPr>
        <w:t>invisibilización</w:t>
      </w:r>
      <w:proofErr w:type="spellEnd"/>
      <w:r w:rsidRPr="00586F3C">
        <w:rPr>
          <w:rFonts w:ascii="Times New Roman" w:hAnsi="Times New Roman" w:cs="Times New Roman"/>
          <w:lang w:val="es-ES"/>
        </w:rPr>
        <w:t xml:space="preserve"> disciplinar. Frente a este "apagamiento", el subproyecto de español del IFB se erige como un espacio pedagógico de resistencia y afirmación geopolítica. Aprender español en las escuelas del Distrito Federal trasciende la adquisición formal de un código morfosintáctico ajeno; se posiciona como un acto de integración latinoamericana, de acceso a memorias discursivas </w:t>
      </w:r>
      <w:proofErr w:type="spellStart"/>
      <w:r w:rsidRPr="00586F3C">
        <w:rPr>
          <w:rFonts w:ascii="Times New Roman" w:hAnsi="Times New Roman" w:cs="Times New Roman"/>
          <w:lang w:val="es-ES"/>
        </w:rPr>
        <w:t>subalternizadas</w:t>
      </w:r>
      <w:proofErr w:type="spellEnd"/>
      <w:r w:rsidRPr="00586F3C">
        <w:rPr>
          <w:rFonts w:ascii="Times New Roman" w:hAnsi="Times New Roman" w:cs="Times New Roman"/>
          <w:lang w:val="es-ES"/>
        </w:rPr>
        <w:t xml:space="preserve"> y de diálogo intercultural decolonial. </w:t>
      </w:r>
    </w:p>
    <w:p w14:paraId="00AE718C" w14:textId="77777777" w:rsidR="00C61359" w:rsidRDefault="00C61359" w:rsidP="00C61359">
      <w:pPr>
        <w:spacing w:after="0" w:line="240" w:lineRule="auto"/>
        <w:ind w:firstLine="709"/>
        <w:jc w:val="both"/>
        <w:rPr>
          <w:rFonts w:ascii="Times New Roman" w:hAnsi="Times New Roman" w:cs="Times New Roman"/>
          <w:lang w:val="es-ES"/>
        </w:rPr>
      </w:pPr>
      <w:r w:rsidRPr="00586F3C">
        <w:rPr>
          <w:rFonts w:ascii="Times New Roman" w:hAnsi="Times New Roman" w:cs="Times New Roman"/>
          <w:lang w:val="es-ES"/>
        </w:rPr>
        <w:lastRenderedPageBreak/>
        <w:t>Para los docentes en formación y los supervisores que integran este subproyecto, los cinco ejes de los "</w:t>
      </w:r>
      <w:proofErr w:type="spellStart"/>
      <w:r w:rsidRPr="00586F3C">
        <w:rPr>
          <w:rFonts w:ascii="Times New Roman" w:hAnsi="Times New Roman" w:cs="Times New Roman"/>
          <w:lang w:val="es-ES"/>
        </w:rPr>
        <w:t>Multiletramentos</w:t>
      </w:r>
      <w:proofErr w:type="spellEnd"/>
      <w:r w:rsidRPr="00586F3C">
        <w:rPr>
          <w:rFonts w:ascii="Times New Roman" w:hAnsi="Times New Roman" w:cs="Times New Roman"/>
          <w:lang w:val="es-ES"/>
        </w:rPr>
        <w:t xml:space="preserve"> para la democracia" se traducen en una didáctica viva y contextualizada. El idioma español se convierte en un repertorio expandido para leer el mundo. El </w:t>
      </w:r>
      <w:proofErr w:type="spellStart"/>
      <w:r w:rsidRPr="00586F3C">
        <w:rPr>
          <w:rFonts w:ascii="Times New Roman" w:hAnsi="Times New Roman" w:cs="Times New Roman"/>
          <w:i/>
          <w:iCs/>
          <w:lang w:val="es-ES"/>
        </w:rPr>
        <w:t>letram</w:t>
      </w:r>
      <w:r>
        <w:rPr>
          <w:rFonts w:ascii="Times New Roman" w:hAnsi="Times New Roman" w:cs="Times New Roman"/>
          <w:i/>
          <w:iCs/>
          <w:lang w:val="es-ES"/>
        </w:rPr>
        <w:t>e</w:t>
      </w:r>
      <w:r w:rsidRPr="00586F3C">
        <w:rPr>
          <w:rFonts w:ascii="Times New Roman" w:hAnsi="Times New Roman" w:cs="Times New Roman"/>
          <w:i/>
          <w:iCs/>
          <w:lang w:val="es-ES"/>
        </w:rPr>
        <w:t>nto</w:t>
      </w:r>
      <w:proofErr w:type="spellEnd"/>
      <w:r w:rsidRPr="00586F3C">
        <w:rPr>
          <w:rFonts w:ascii="Times New Roman" w:hAnsi="Times New Roman" w:cs="Times New Roman"/>
          <w:i/>
          <w:iCs/>
          <w:lang w:val="es-ES"/>
        </w:rPr>
        <w:t xml:space="preserve"> político</w:t>
      </w:r>
      <w:r w:rsidRPr="00586F3C">
        <w:rPr>
          <w:rFonts w:ascii="Times New Roman" w:hAnsi="Times New Roman" w:cs="Times New Roman"/>
          <w:lang w:val="es-ES"/>
        </w:rPr>
        <w:t xml:space="preserve"> </w:t>
      </w:r>
      <w:r>
        <w:rPr>
          <w:rFonts w:ascii="Times New Roman" w:hAnsi="Times New Roman" w:cs="Times New Roman"/>
          <w:lang w:val="es-ES"/>
        </w:rPr>
        <w:t xml:space="preserve">(se mantuvo el término en portugués, en el español el equivalente sería </w:t>
      </w:r>
      <w:r>
        <w:rPr>
          <w:rFonts w:ascii="Times New Roman" w:hAnsi="Times New Roman" w:cs="Times New Roman"/>
          <w:i/>
          <w:iCs/>
          <w:lang w:val="es-ES"/>
        </w:rPr>
        <w:t>alfabetismo político</w:t>
      </w:r>
      <w:r>
        <w:rPr>
          <w:rFonts w:ascii="Times New Roman" w:hAnsi="Times New Roman" w:cs="Times New Roman"/>
          <w:lang w:val="es-ES"/>
        </w:rPr>
        <w:t xml:space="preserve">) </w:t>
      </w:r>
      <w:r w:rsidRPr="00586F3C">
        <w:rPr>
          <w:rFonts w:ascii="Times New Roman" w:hAnsi="Times New Roman" w:cs="Times New Roman"/>
          <w:lang w:val="es-ES"/>
        </w:rPr>
        <w:t xml:space="preserve">se operativiza al analizar críticamente junto a los estudiantes de secundaria los flujos migratorios en América del Sur, los discursos de los medios de comunicación y las luchas sociales del continente. El </w:t>
      </w:r>
      <w:proofErr w:type="spellStart"/>
      <w:r w:rsidRPr="00586F3C">
        <w:rPr>
          <w:rFonts w:ascii="Times New Roman" w:hAnsi="Times New Roman" w:cs="Times New Roman"/>
          <w:i/>
          <w:iCs/>
          <w:lang w:val="es-ES"/>
        </w:rPr>
        <w:t>letramento</w:t>
      </w:r>
      <w:proofErr w:type="spellEnd"/>
      <w:r w:rsidRPr="00586F3C">
        <w:rPr>
          <w:rFonts w:ascii="Times New Roman" w:hAnsi="Times New Roman" w:cs="Times New Roman"/>
          <w:i/>
          <w:iCs/>
          <w:lang w:val="es-ES"/>
        </w:rPr>
        <w:t xml:space="preserve"> artístico</w:t>
      </w:r>
      <w:r w:rsidRPr="00586F3C">
        <w:rPr>
          <w:rFonts w:ascii="Times New Roman" w:hAnsi="Times New Roman" w:cs="Times New Roman"/>
          <w:lang w:val="es-ES"/>
        </w:rPr>
        <w:t xml:space="preserve"> y el </w:t>
      </w:r>
      <w:r w:rsidRPr="00586F3C">
        <w:rPr>
          <w:rFonts w:ascii="Times New Roman" w:hAnsi="Times New Roman" w:cs="Times New Roman"/>
          <w:i/>
          <w:iCs/>
          <w:lang w:val="es-ES"/>
        </w:rPr>
        <w:t>ambiental</w:t>
      </w:r>
      <w:r w:rsidRPr="00586F3C">
        <w:rPr>
          <w:rFonts w:ascii="Times New Roman" w:hAnsi="Times New Roman" w:cs="Times New Roman"/>
          <w:lang w:val="es-ES"/>
        </w:rPr>
        <w:t xml:space="preserve"> cobran vida mediante el estudio de la música, el cine, la literatura hispánica y los saberes ancestrales de los pueblos originarios y comunidades rurales en su relación con la tierra. Asimismo, la </w:t>
      </w:r>
      <w:r w:rsidRPr="00586F3C">
        <w:rPr>
          <w:rFonts w:ascii="Times New Roman" w:hAnsi="Times New Roman" w:cs="Times New Roman"/>
          <w:i/>
          <w:iCs/>
          <w:lang w:val="es-ES"/>
        </w:rPr>
        <w:t>cultura de la paz</w:t>
      </w:r>
      <w:r w:rsidRPr="00586F3C">
        <w:rPr>
          <w:rFonts w:ascii="Times New Roman" w:hAnsi="Times New Roman" w:cs="Times New Roman"/>
          <w:lang w:val="es-ES"/>
        </w:rPr>
        <w:t xml:space="preserve"> se materializa en el aula al combatir de forma explícita el prejuicio lingüístico y la xenofobia, promoviendo el reconocimiento del "Otro" a través de la comunicación </w:t>
      </w:r>
      <w:proofErr w:type="spellStart"/>
      <w:r w:rsidRPr="00586F3C">
        <w:rPr>
          <w:rFonts w:ascii="Times New Roman" w:hAnsi="Times New Roman" w:cs="Times New Roman"/>
          <w:lang w:val="es-ES"/>
        </w:rPr>
        <w:t>intercomprensiva</w:t>
      </w:r>
      <w:proofErr w:type="spellEnd"/>
      <w:r w:rsidRPr="00586F3C">
        <w:rPr>
          <w:rFonts w:ascii="Times New Roman" w:hAnsi="Times New Roman" w:cs="Times New Roman"/>
          <w:lang w:val="es-ES"/>
        </w:rPr>
        <w:t>.</w:t>
      </w:r>
    </w:p>
    <w:p w14:paraId="3F46B1F8" w14:textId="77777777" w:rsidR="00C61359" w:rsidRDefault="00C61359" w:rsidP="00C61359">
      <w:pPr>
        <w:spacing w:after="0" w:line="240" w:lineRule="auto"/>
        <w:ind w:firstLine="709"/>
        <w:jc w:val="both"/>
        <w:rPr>
          <w:rFonts w:ascii="Times New Roman" w:hAnsi="Times New Roman" w:cs="Times New Roman"/>
          <w:lang w:val="es-ES"/>
        </w:rPr>
      </w:pPr>
      <w:r w:rsidRPr="00586F3C">
        <w:rPr>
          <w:rFonts w:ascii="Times New Roman" w:hAnsi="Times New Roman" w:cs="Times New Roman"/>
          <w:lang w:val="es-ES"/>
        </w:rPr>
        <w:t xml:space="preserve">En términos estrictamente operativos y metodológicos, el subproyecto de español del IFB traduce estos horizontes éticos en dispositivos de formación situada sumamente robustos. El principal de ellos es el régimen de </w:t>
      </w:r>
      <w:proofErr w:type="spellStart"/>
      <w:r w:rsidRPr="00586F3C">
        <w:rPr>
          <w:rFonts w:ascii="Times New Roman" w:hAnsi="Times New Roman" w:cs="Times New Roman"/>
          <w:lang w:val="es-ES"/>
        </w:rPr>
        <w:t>co</w:t>
      </w:r>
      <w:r>
        <w:rPr>
          <w:rFonts w:ascii="Times New Roman" w:hAnsi="Times New Roman" w:cs="Times New Roman"/>
          <w:lang w:val="es-ES"/>
        </w:rPr>
        <w:t>docencia</w:t>
      </w:r>
      <w:proofErr w:type="spellEnd"/>
      <w:r w:rsidRPr="00586F3C">
        <w:rPr>
          <w:rFonts w:ascii="Times New Roman" w:hAnsi="Times New Roman" w:cs="Times New Roman"/>
          <w:lang w:val="es-ES"/>
        </w:rPr>
        <w:t xml:space="preserve"> en las escuelas públicas asociadas. Esta estrategia de enseñanza colaborativa permite que los licenciandos no ingresen al aula como observadores distantes o ejecutores aislados, sino como copartícipes de una planificación conjunta con sus pares y con el profesor supervisor de la escuela básica. </w:t>
      </w:r>
      <w:r w:rsidRPr="00D87888">
        <w:rPr>
          <w:rFonts w:ascii="Times New Roman" w:hAnsi="Times New Roman" w:cs="Times New Roman"/>
          <w:lang w:val="es-ES"/>
        </w:rPr>
        <w:t>La</w:t>
      </w:r>
      <w:r w:rsidRPr="0082167E">
        <w:rPr>
          <w:rFonts w:ascii="Times New Roman" w:hAnsi="Times New Roman" w:cs="Times New Roman"/>
          <w:lang w:val="es-ES"/>
        </w:rPr>
        <w:t xml:space="preserve"> </w:t>
      </w:r>
      <w:proofErr w:type="spellStart"/>
      <w:r w:rsidRPr="00586F3C">
        <w:rPr>
          <w:rFonts w:ascii="Times New Roman" w:hAnsi="Times New Roman" w:cs="Times New Roman"/>
          <w:lang w:val="es-ES"/>
        </w:rPr>
        <w:t>co</w:t>
      </w:r>
      <w:r>
        <w:rPr>
          <w:rFonts w:ascii="Times New Roman" w:hAnsi="Times New Roman" w:cs="Times New Roman"/>
          <w:lang w:val="es-ES"/>
        </w:rPr>
        <w:t>docencia</w:t>
      </w:r>
      <w:proofErr w:type="spellEnd"/>
      <w:r w:rsidRPr="00D87888">
        <w:rPr>
          <w:rFonts w:ascii="Times New Roman" w:hAnsi="Times New Roman" w:cs="Times New Roman"/>
          <w:lang w:val="es-ES"/>
        </w:rPr>
        <w:t xml:space="preserve"> democratiza las relaciones de poder en el aula y mitiga el impacto psicológico del choque de realidad, permitiendo una inserción andamiada y profundamente reflexiva. </w:t>
      </w:r>
    </w:p>
    <w:p w14:paraId="16265415" w14:textId="77777777" w:rsidR="00C61359" w:rsidRPr="00D87888" w:rsidRDefault="00C61359" w:rsidP="00C61359">
      <w:pPr>
        <w:spacing w:after="0" w:line="240" w:lineRule="auto"/>
        <w:ind w:firstLine="709"/>
        <w:jc w:val="both"/>
        <w:rPr>
          <w:rFonts w:ascii="Times New Roman" w:hAnsi="Times New Roman" w:cs="Times New Roman"/>
          <w:lang w:val="es-ES"/>
        </w:rPr>
      </w:pPr>
      <w:r w:rsidRPr="00D87888">
        <w:rPr>
          <w:rFonts w:ascii="Times New Roman" w:hAnsi="Times New Roman" w:cs="Times New Roman"/>
          <w:lang w:val="es-ES"/>
        </w:rPr>
        <w:t xml:space="preserve">Asimismo, esta praxis democrática se evidencia en la elaboración y ejecución de proyectos pedagógicos de intervención que atienden de manera longitudinal las necesidades reales de los estudiantes. Un ejemplo paradigmático de la materialización de este subproyecto lo constituye el diseño colaborativo y la implementación adaptativa de proyectos de evaluación formativa, específicamente mediante rúbricas de corrección y evaluación de producciones textuales en lengua española. Estos instrumentos, lejos de ser aplicados como herramientas de control punitivo tradicionales, son construidos dialógicamente en el seno del subproyecto para dotar al proceso de escritura de transparencia, andamiaje y sentido inclusivo. La aplicación y evaluación continuada de estas dinámicas a lo largo de semestres sucesivos operan como un indicador empírico de cómo el subproyecto de español del PIBID-IFB no solo enseña una lengua extranjera, sino que forma profesionales autónomos, reflexivos y capaces de tomar decisiones fundamentadas para transformar cualitativamente las aulas de la escuela pública. </w:t>
      </w:r>
    </w:p>
    <w:p w14:paraId="57747887" w14:textId="77777777" w:rsidR="00C61359" w:rsidRDefault="00C61359" w:rsidP="00C61359">
      <w:pPr>
        <w:spacing w:line="240" w:lineRule="auto"/>
        <w:jc w:val="both"/>
        <w:rPr>
          <w:rFonts w:ascii="Times New Roman" w:hAnsi="Times New Roman" w:cs="Times New Roman"/>
          <w:lang w:val="es-ES"/>
        </w:rPr>
      </w:pPr>
    </w:p>
    <w:p w14:paraId="2A40B726" w14:textId="77777777" w:rsidR="00C61359" w:rsidRDefault="00C61359" w:rsidP="00C61359">
      <w:pPr>
        <w:spacing w:line="240" w:lineRule="auto"/>
        <w:jc w:val="both"/>
        <w:rPr>
          <w:rFonts w:ascii="Times New Roman" w:hAnsi="Times New Roman" w:cs="Times New Roman"/>
          <w:b/>
          <w:bCs/>
        </w:rPr>
      </w:pPr>
      <w:r w:rsidRPr="004058B3">
        <w:rPr>
          <w:rFonts w:ascii="Times New Roman" w:hAnsi="Times New Roman" w:cs="Times New Roman"/>
          <w:b/>
          <w:bCs/>
          <w:lang w:val="es-ES"/>
        </w:rPr>
        <w:t xml:space="preserve">3.2 </w:t>
      </w:r>
      <w:r w:rsidRPr="00F023BA">
        <w:rPr>
          <w:rFonts w:ascii="Times New Roman" w:hAnsi="Times New Roman" w:cs="Times New Roman"/>
          <w:b/>
          <w:bCs/>
        </w:rPr>
        <w:t>De la participación a la construcción del conocimiento profesional: ¿qué hicieron los becarios del PIBID?</w:t>
      </w:r>
    </w:p>
    <w:p w14:paraId="0FBEFA0F" w14:textId="77777777" w:rsidR="00C61359" w:rsidRDefault="00C61359" w:rsidP="00C61359">
      <w:pPr>
        <w:spacing w:after="0" w:line="240" w:lineRule="auto"/>
        <w:ind w:firstLine="709"/>
        <w:jc w:val="both"/>
        <w:rPr>
          <w:rFonts w:ascii="Times New Roman" w:hAnsi="Times New Roman" w:cs="Times New Roman"/>
          <w:lang w:val="es-ES"/>
        </w:rPr>
      </w:pPr>
      <w:r w:rsidRPr="004734EC">
        <w:rPr>
          <w:rFonts w:ascii="Times New Roman" w:hAnsi="Times New Roman" w:cs="Times New Roman"/>
          <w:lang w:val="es-ES"/>
        </w:rPr>
        <w:t>Las acciones desarrolladas por los estudiantes del Subproyecto de Español del PIBID-IFB fueron concebidas como experiencias de aprendizaje profesional articuladas entre sí, y no como actividades aisladas o meramente instrumentales. En este sentido, el programa favoreció la participación de los licenciandos en un conjunto de prácticas que abarcaron todas las etapas del trabajo docente, desde el conocimiento de la realidad escolar hasta la evaluación crítica de las intervenciones realizadas.</w:t>
      </w:r>
    </w:p>
    <w:p w14:paraId="2C8BCF57" w14:textId="77777777" w:rsidR="00C61359" w:rsidRDefault="00C61359" w:rsidP="00C61359">
      <w:pPr>
        <w:spacing w:after="0" w:line="240" w:lineRule="auto"/>
        <w:ind w:firstLine="709"/>
        <w:jc w:val="both"/>
        <w:rPr>
          <w:rFonts w:ascii="Times New Roman" w:hAnsi="Times New Roman" w:cs="Times New Roman"/>
          <w:lang w:val="es-ES"/>
        </w:rPr>
      </w:pPr>
      <w:r w:rsidRPr="004734EC">
        <w:rPr>
          <w:rFonts w:ascii="Times New Roman" w:hAnsi="Times New Roman" w:cs="Times New Roman"/>
          <w:lang w:val="es-ES"/>
        </w:rPr>
        <w:lastRenderedPageBreak/>
        <w:t>La primera dimensión de este proceso estuvo constituida por la inmersión en las escuelas públicas asociadas. Antes de asumir responsabilidades relacionadas con la enseñanza, los becarios realizaron observaciones sistemáticas del contexto escolar, acompañando las clases de los profesores supervisores y registrando aspectos relativos a la organización institucional, a las dinámicas de interacción en el aula, a las características socioculturales de los estudiantes y a las prácticas de enseñanza del español. Estos registros, elaborados en forma de diarios de campo e informes reflexivos, permitieron comprender que la planificación didáctica no puede desvincularse de las condiciones concretas en las que ocurre el proceso educativo.</w:t>
      </w:r>
    </w:p>
    <w:p w14:paraId="0A9E17CC" w14:textId="77777777" w:rsidR="00C61359" w:rsidRDefault="00C61359" w:rsidP="00C61359">
      <w:pPr>
        <w:spacing w:after="0" w:line="240" w:lineRule="auto"/>
        <w:ind w:firstLine="709"/>
        <w:jc w:val="both"/>
        <w:rPr>
          <w:rFonts w:ascii="Times New Roman" w:hAnsi="Times New Roman" w:cs="Times New Roman"/>
          <w:lang w:val="es-ES"/>
        </w:rPr>
      </w:pPr>
      <w:r w:rsidRPr="004734EC">
        <w:rPr>
          <w:rFonts w:ascii="Times New Roman" w:hAnsi="Times New Roman" w:cs="Times New Roman"/>
          <w:lang w:val="es-ES"/>
        </w:rPr>
        <w:t>La observación fue concebida como una actividad investigativa y no como un momento de espera previo a la intervención. Siguiendo la perspectiva de Pimenta y Lima (2017), conocer la escuela implicó problematizar su realidad, identificar desafíos pedagógicos y reconocer los saberes construidos por los profesores supervisores en el ejercicio cotidiano de la docencia. De este modo, los licenciandos comenzaron a desarrollar una mirada analítica sobre la práctica educativa, superando la comprensión de la enseñanza como simple aplicación de métodos previamente definidos.</w:t>
      </w:r>
    </w:p>
    <w:p w14:paraId="6E03A2C1" w14:textId="77777777" w:rsidR="00C61359" w:rsidRDefault="00C61359" w:rsidP="00C61359">
      <w:pPr>
        <w:spacing w:after="0" w:line="240" w:lineRule="auto"/>
        <w:ind w:firstLine="709"/>
        <w:jc w:val="both"/>
        <w:rPr>
          <w:rFonts w:ascii="Times New Roman" w:hAnsi="Times New Roman" w:cs="Times New Roman"/>
          <w:lang w:val="es-ES"/>
        </w:rPr>
      </w:pPr>
      <w:r w:rsidRPr="004734EC">
        <w:rPr>
          <w:rFonts w:ascii="Times New Roman" w:hAnsi="Times New Roman" w:cs="Times New Roman"/>
          <w:lang w:val="es-ES"/>
        </w:rPr>
        <w:t xml:space="preserve">A partir del diagnóstico construido colectivamente, los becarios participaron en la elaboración de secuencias didácticas orientadas por los principios de los </w:t>
      </w:r>
      <w:proofErr w:type="spellStart"/>
      <w:r w:rsidRPr="00AF144D">
        <w:rPr>
          <w:rFonts w:ascii="Times New Roman" w:hAnsi="Times New Roman" w:cs="Times New Roman"/>
          <w:i/>
          <w:iCs/>
          <w:lang w:val="es-ES"/>
        </w:rPr>
        <w:t>multiletramentos</w:t>
      </w:r>
      <w:proofErr w:type="spellEnd"/>
      <w:r w:rsidRPr="00AF144D">
        <w:rPr>
          <w:rFonts w:ascii="Times New Roman" w:hAnsi="Times New Roman" w:cs="Times New Roman"/>
          <w:i/>
          <w:iCs/>
          <w:lang w:val="es-ES"/>
        </w:rPr>
        <w:t xml:space="preserve"> </w:t>
      </w:r>
      <w:r w:rsidRPr="004734EC">
        <w:rPr>
          <w:rFonts w:ascii="Times New Roman" w:hAnsi="Times New Roman" w:cs="Times New Roman"/>
          <w:lang w:val="es-ES"/>
        </w:rPr>
        <w:t>y de la educación lingüística crítica. La planificación constituyó un espacio privilegiado de aprendizaje profesional, ya que exigió la selección de objetivos de aprendizaje, la elección de géneros discursivos pertinentes, la producción de materiales didácticos, la incorporación de recursos multimodales y la definición de estrategias de evaluación coherentes con las características de los grupos escolares.</w:t>
      </w:r>
    </w:p>
    <w:p w14:paraId="1C87C86B" w14:textId="77777777" w:rsidR="00C61359" w:rsidRDefault="00C61359" w:rsidP="00C61359">
      <w:pPr>
        <w:spacing w:after="0" w:line="240" w:lineRule="auto"/>
        <w:ind w:firstLine="709"/>
        <w:jc w:val="both"/>
        <w:rPr>
          <w:rFonts w:ascii="Times New Roman" w:hAnsi="Times New Roman" w:cs="Times New Roman"/>
          <w:lang w:val="es-ES"/>
        </w:rPr>
      </w:pPr>
      <w:r w:rsidRPr="004734EC">
        <w:rPr>
          <w:rFonts w:ascii="Times New Roman" w:hAnsi="Times New Roman" w:cs="Times New Roman"/>
          <w:lang w:val="es-ES"/>
        </w:rPr>
        <w:t>Lejos de elaborar propuestas de manera individual, los licenciandos desarrollaron estas actividades en reuniones sistemáticas de planificación colectiva, en las que cada decisión era discutida a la luz de los fundamentos teóricos estudiados y de las observaciones realizadas en las escuelas. Este proceso favoreció el desarrollo de una cultura profesional basada en el diálogo, la argumentación y la construcción compartida del conocimiento, aproximándose a la noción de comunidades de práctica defendida por Nóvoa (2009) y a los espacios híbridos de formación descritos por Zeichner (2010).</w:t>
      </w:r>
    </w:p>
    <w:p w14:paraId="20205F8E" w14:textId="77777777" w:rsidR="00C61359" w:rsidRDefault="00C61359" w:rsidP="00C61359">
      <w:pPr>
        <w:spacing w:after="0" w:line="240" w:lineRule="auto"/>
        <w:ind w:firstLine="709"/>
        <w:jc w:val="both"/>
        <w:rPr>
          <w:rFonts w:ascii="Times New Roman" w:hAnsi="Times New Roman" w:cs="Times New Roman"/>
          <w:lang w:val="es-ES"/>
        </w:rPr>
      </w:pPr>
      <w:r w:rsidRPr="004734EC">
        <w:rPr>
          <w:rFonts w:ascii="Times New Roman" w:hAnsi="Times New Roman" w:cs="Times New Roman"/>
          <w:lang w:val="es-ES"/>
        </w:rPr>
        <w:t xml:space="preserve">La implementación de las secuencias didácticas se realizó mediante experiencias de </w:t>
      </w:r>
      <w:proofErr w:type="spellStart"/>
      <w:r w:rsidRPr="004734EC">
        <w:rPr>
          <w:rFonts w:ascii="Times New Roman" w:hAnsi="Times New Roman" w:cs="Times New Roman"/>
          <w:lang w:val="es-ES"/>
        </w:rPr>
        <w:t>codocencia</w:t>
      </w:r>
      <w:proofErr w:type="spellEnd"/>
      <w:r w:rsidRPr="004734EC">
        <w:rPr>
          <w:rFonts w:ascii="Times New Roman" w:hAnsi="Times New Roman" w:cs="Times New Roman"/>
          <w:lang w:val="es-ES"/>
        </w:rPr>
        <w:t xml:space="preserve"> junto a los profesores supervisores. En lugar de asumir tempranamente la conducción autónoma de las clases, los licenciandos compartieron con los docentes de la educación básica la planificación, la organización de las actividades, la mediación de los procesos de aprendizaje y la evaluación de los estudiantes. La </w:t>
      </w:r>
      <w:proofErr w:type="spellStart"/>
      <w:r w:rsidRPr="004734EC">
        <w:rPr>
          <w:rFonts w:ascii="Times New Roman" w:hAnsi="Times New Roman" w:cs="Times New Roman"/>
          <w:lang w:val="es-ES"/>
        </w:rPr>
        <w:t>codocencia</w:t>
      </w:r>
      <w:proofErr w:type="spellEnd"/>
      <w:r w:rsidRPr="004734EC">
        <w:rPr>
          <w:rFonts w:ascii="Times New Roman" w:hAnsi="Times New Roman" w:cs="Times New Roman"/>
          <w:lang w:val="es-ES"/>
        </w:rPr>
        <w:t xml:space="preserve"> permitió que las decisiones pedagógicas fueran constantemente discutidas, revisadas y resignificadas, constituyendo un proceso continuo de aprendizaje situado.</w:t>
      </w:r>
    </w:p>
    <w:p w14:paraId="14FE8449" w14:textId="77777777" w:rsidR="00C61359" w:rsidRDefault="00C61359" w:rsidP="00C61359">
      <w:pPr>
        <w:spacing w:after="0" w:line="240" w:lineRule="auto"/>
        <w:ind w:firstLine="709"/>
        <w:jc w:val="both"/>
        <w:rPr>
          <w:rFonts w:ascii="Times New Roman" w:hAnsi="Times New Roman" w:cs="Times New Roman"/>
          <w:lang w:val="es-ES"/>
        </w:rPr>
      </w:pPr>
      <w:r w:rsidRPr="004734EC">
        <w:rPr>
          <w:rFonts w:ascii="Times New Roman" w:hAnsi="Times New Roman" w:cs="Times New Roman"/>
          <w:lang w:val="es-ES"/>
        </w:rPr>
        <w:t>Durante las intervenciones, los becarios trabajaron con géneros discursivos auténticos, textos multimodales, producciones audiovisuales, herramientas digitales y actividades colaborativas, promoviendo experiencias de aprendizaje orientadas al desarrollo de la competencia comunicativa e intercultural en lengua española. Temáticas relacionadas con la diversidad cultural, la ciudadanía, los derechos humanos, la participación democrática y las identidades latinoamericanas fueron incorporadas a las secuencias didácticas, favoreciendo una comprensión del lenguaje como práctica social y no únicamente como sistema lingüístico.</w:t>
      </w:r>
    </w:p>
    <w:p w14:paraId="032592C1" w14:textId="77777777" w:rsidR="00C61359" w:rsidRDefault="00C61359" w:rsidP="00C61359">
      <w:pPr>
        <w:spacing w:after="0" w:line="240" w:lineRule="auto"/>
        <w:ind w:firstLine="709"/>
        <w:jc w:val="both"/>
        <w:rPr>
          <w:rFonts w:ascii="Times New Roman" w:hAnsi="Times New Roman" w:cs="Times New Roman"/>
          <w:lang w:val="es-ES"/>
        </w:rPr>
      </w:pPr>
      <w:r w:rsidRPr="0027069A">
        <w:rPr>
          <w:rFonts w:ascii="Times New Roman" w:hAnsi="Times New Roman" w:cs="Times New Roman"/>
          <w:lang w:val="es-ES"/>
        </w:rPr>
        <w:lastRenderedPageBreak/>
        <w:t xml:space="preserve">Además de las actividades desarrolladas en el aula, los licenciandos participaron en reuniones periódicas de estudio promovidas por la coordinación del subproyecto. En estos encuentros se discutían textos de referencia sobre formación docente, didáctica de lenguas, </w:t>
      </w:r>
      <w:proofErr w:type="spellStart"/>
      <w:r w:rsidRPr="007542AB">
        <w:rPr>
          <w:rFonts w:ascii="Times New Roman" w:hAnsi="Times New Roman" w:cs="Times New Roman"/>
          <w:i/>
          <w:iCs/>
          <w:lang w:val="es-ES"/>
        </w:rPr>
        <w:t>multiletramentos</w:t>
      </w:r>
      <w:proofErr w:type="spellEnd"/>
      <w:r w:rsidRPr="0027069A">
        <w:rPr>
          <w:rFonts w:ascii="Times New Roman" w:hAnsi="Times New Roman" w:cs="Times New Roman"/>
          <w:lang w:val="es-ES"/>
        </w:rPr>
        <w:t xml:space="preserve"> y educación lingüística crítica, al mismo tiempo que se analizaban las experiencias vividas en las escuelas. Esta articulación permanente entre estudio académico y práctica profesional contribuyó a disminuir la tradicional fragmentación entre teoría y práctica presente en muchos cursos de licenciatura.</w:t>
      </w:r>
    </w:p>
    <w:p w14:paraId="537BAC5C" w14:textId="77777777" w:rsidR="00C61359" w:rsidRDefault="00C61359" w:rsidP="00C61359">
      <w:pPr>
        <w:spacing w:after="0" w:line="240" w:lineRule="auto"/>
        <w:ind w:firstLine="709"/>
        <w:jc w:val="both"/>
        <w:rPr>
          <w:rFonts w:ascii="Times New Roman" w:hAnsi="Times New Roman" w:cs="Times New Roman"/>
          <w:lang w:val="es-ES"/>
        </w:rPr>
      </w:pPr>
      <w:r w:rsidRPr="0027069A">
        <w:rPr>
          <w:rFonts w:ascii="Times New Roman" w:hAnsi="Times New Roman" w:cs="Times New Roman"/>
          <w:lang w:val="es-ES"/>
        </w:rPr>
        <w:t>La reflexión sobre la práctica constituyó otro eje central de la formación. Después de cada intervención, los becarios elaboraban registros escritos, analizaban los resultados alcanzados, identificaban dificultades encontradas y discutían colectivamente posibles reformulaciones de las propuestas didácticas. Este movimiento permanente de acción, reflexión y nueva acción aproxima la experiencia desarrollada en el PIBID de la concepción de praxis defendida por Freire (1996) y del modelo del profesional reflexivo propuesto por Schön (1992), para quienes el conocimiento profesional se construye en la interacción crítica con la realidad y no mediante la simple reproducción de técnicas pedagógicas.</w:t>
      </w:r>
    </w:p>
    <w:p w14:paraId="4A9032BF" w14:textId="77777777" w:rsidR="00C61359" w:rsidRDefault="00C61359" w:rsidP="00C61359">
      <w:pPr>
        <w:spacing w:after="0" w:line="240" w:lineRule="auto"/>
        <w:ind w:firstLine="709"/>
        <w:jc w:val="both"/>
        <w:rPr>
          <w:rFonts w:ascii="Times New Roman" w:hAnsi="Times New Roman" w:cs="Times New Roman"/>
          <w:lang w:val="es-ES"/>
        </w:rPr>
      </w:pPr>
      <w:r w:rsidRPr="0027069A">
        <w:rPr>
          <w:rFonts w:ascii="Times New Roman" w:hAnsi="Times New Roman" w:cs="Times New Roman"/>
          <w:lang w:val="es-ES"/>
        </w:rPr>
        <w:t>Asimismo, el subproyecto incentivó la participación de los estudiantes en jornadas institucionales, congresos, seminarios y eventos científicos, donde tuvieron la oportunidad de presentar relatos de experiencia, comunicar resultados de sus intervenciones y dialogar con investigadores y docentes de diferentes instituciones. Estas actividades ampliaron los espacios de socialización del conocimiento producido en el ámbito del PIBID y favorecieron la inserción de los licenciandos en comunidades académicas de práctica.</w:t>
      </w:r>
    </w:p>
    <w:p w14:paraId="18F79465" w14:textId="77777777" w:rsidR="00C61359" w:rsidRDefault="00C61359" w:rsidP="00C61359">
      <w:pPr>
        <w:spacing w:after="0" w:line="240" w:lineRule="auto"/>
        <w:ind w:firstLine="709"/>
        <w:jc w:val="both"/>
        <w:rPr>
          <w:rFonts w:ascii="Times New Roman" w:hAnsi="Times New Roman" w:cs="Times New Roman"/>
          <w:lang w:val="es-ES"/>
        </w:rPr>
      </w:pPr>
      <w:r w:rsidRPr="0027069A">
        <w:rPr>
          <w:rFonts w:ascii="Times New Roman" w:hAnsi="Times New Roman" w:cs="Times New Roman"/>
          <w:lang w:val="es-ES"/>
        </w:rPr>
        <w:t>El conjunto de estas experiencias evidencia que el aprendizaje de la docencia no ocurrió exclusivamente durante las intervenciones realizadas en las escuelas. La formación profesional se construyó mediante la integración de múltiples prácticas</w:t>
      </w:r>
      <w:r>
        <w:rPr>
          <w:rFonts w:ascii="Times New Roman" w:hAnsi="Times New Roman" w:cs="Times New Roman"/>
          <w:lang w:val="es-ES"/>
        </w:rPr>
        <w:t xml:space="preserve">, </w:t>
      </w:r>
      <w:r w:rsidRPr="0027069A">
        <w:rPr>
          <w:rFonts w:ascii="Times New Roman" w:hAnsi="Times New Roman" w:cs="Times New Roman"/>
          <w:lang w:val="es-ES"/>
        </w:rPr>
        <w:t xml:space="preserve">observación, investigación, planificación, producción de materiales, </w:t>
      </w:r>
      <w:proofErr w:type="spellStart"/>
      <w:r w:rsidRPr="00586F3C">
        <w:rPr>
          <w:rFonts w:ascii="Times New Roman" w:hAnsi="Times New Roman" w:cs="Times New Roman"/>
          <w:lang w:val="es-ES"/>
        </w:rPr>
        <w:t>co</w:t>
      </w:r>
      <w:r>
        <w:rPr>
          <w:rFonts w:ascii="Times New Roman" w:hAnsi="Times New Roman" w:cs="Times New Roman"/>
          <w:lang w:val="es-ES"/>
        </w:rPr>
        <w:t>docencia</w:t>
      </w:r>
      <w:proofErr w:type="spellEnd"/>
      <w:r w:rsidRPr="0027069A">
        <w:rPr>
          <w:rFonts w:ascii="Times New Roman" w:hAnsi="Times New Roman" w:cs="Times New Roman"/>
          <w:lang w:val="es-ES"/>
        </w:rPr>
        <w:t>, reflexión colectiva y divulgación científica</w:t>
      </w:r>
      <w:r>
        <w:rPr>
          <w:rFonts w:ascii="Times New Roman" w:hAnsi="Times New Roman" w:cs="Times New Roman"/>
          <w:lang w:val="es-ES"/>
        </w:rPr>
        <w:t>,</w:t>
      </w:r>
      <w:r w:rsidRPr="0027069A">
        <w:rPr>
          <w:rFonts w:ascii="Times New Roman" w:hAnsi="Times New Roman" w:cs="Times New Roman"/>
          <w:lang w:val="es-ES"/>
        </w:rPr>
        <w:t xml:space="preserve"> que permitieron a los futuros profesores asumir progresivamente una posición activa en la construcción de su identidad profesional.</w:t>
      </w:r>
    </w:p>
    <w:p w14:paraId="6D049359" w14:textId="77777777" w:rsidR="00C61359" w:rsidRPr="0027069A" w:rsidRDefault="00C61359" w:rsidP="00C61359">
      <w:pPr>
        <w:spacing w:after="0" w:line="240" w:lineRule="auto"/>
        <w:ind w:firstLine="709"/>
        <w:jc w:val="both"/>
        <w:rPr>
          <w:rFonts w:ascii="Times New Roman" w:hAnsi="Times New Roman" w:cs="Times New Roman"/>
          <w:lang w:val="es-ES"/>
        </w:rPr>
      </w:pPr>
      <w:r w:rsidRPr="0027069A">
        <w:rPr>
          <w:rFonts w:ascii="Times New Roman" w:hAnsi="Times New Roman" w:cs="Times New Roman"/>
          <w:lang w:val="es-ES"/>
        </w:rPr>
        <w:t>En este sentido, más que responder a la pregunta sobre qué hicieron los becarios, resulta pertinente afirmar que el PIBID creó condiciones para que los estudiantes aprendieran a pensar pedagógicamente. Las diferentes actividades desarrolladas funcionaron como dispositivos de producción de conocimiento profesional, favoreciendo la construcción de una mirada crítica sobre la enseñanza, la autonomía en la toma de decisiones y el compromiso con una educación pública democrática, inclusiva y socialmente referenciada.</w:t>
      </w:r>
    </w:p>
    <w:p w14:paraId="6395A10F" w14:textId="77777777" w:rsidR="00C61359" w:rsidRPr="0027069A" w:rsidRDefault="00C61359" w:rsidP="00C61359">
      <w:pPr>
        <w:spacing w:after="0" w:line="240" w:lineRule="auto"/>
        <w:jc w:val="both"/>
        <w:rPr>
          <w:rFonts w:ascii="Times New Roman" w:hAnsi="Times New Roman" w:cs="Times New Roman"/>
          <w:lang w:val="es-ES"/>
        </w:rPr>
      </w:pPr>
    </w:p>
    <w:p w14:paraId="7E50B3A8" w14:textId="77777777" w:rsidR="00C61359" w:rsidRPr="00525D68" w:rsidRDefault="00C61359" w:rsidP="00C61359">
      <w:pPr>
        <w:pStyle w:val="PargrafodaLista"/>
        <w:numPr>
          <w:ilvl w:val="0"/>
          <w:numId w:val="4"/>
        </w:numPr>
        <w:spacing w:after="0" w:line="240" w:lineRule="auto"/>
        <w:jc w:val="both"/>
        <w:rPr>
          <w:rFonts w:ascii="Times New Roman" w:hAnsi="Times New Roman" w:cs="Times New Roman"/>
          <w:b/>
          <w:bCs/>
        </w:rPr>
      </w:pPr>
      <w:r w:rsidRPr="00525D68">
        <w:rPr>
          <w:rFonts w:ascii="Times New Roman" w:hAnsi="Times New Roman" w:cs="Times New Roman"/>
          <w:b/>
          <w:bCs/>
        </w:rPr>
        <w:t>Resultados y discusión: aprendizajes profesionales construidos en el PIBID</w:t>
      </w:r>
    </w:p>
    <w:p w14:paraId="790933DB" w14:textId="77777777" w:rsidR="00C61359" w:rsidRDefault="00C61359" w:rsidP="00C61359">
      <w:pPr>
        <w:spacing w:after="0" w:line="240" w:lineRule="auto"/>
        <w:jc w:val="both"/>
        <w:rPr>
          <w:rFonts w:ascii="Times New Roman" w:hAnsi="Times New Roman" w:cs="Times New Roman"/>
        </w:rPr>
      </w:pPr>
    </w:p>
    <w:p w14:paraId="71175443" w14:textId="77777777" w:rsidR="00C61359" w:rsidRDefault="00C61359" w:rsidP="00C61359">
      <w:pPr>
        <w:spacing w:after="0" w:line="240" w:lineRule="auto"/>
        <w:ind w:firstLine="709"/>
        <w:jc w:val="both"/>
        <w:rPr>
          <w:rFonts w:ascii="Times New Roman" w:hAnsi="Times New Roman" w:cs="Times New Roman"/>
        </w:rPr>
      </w:pPr>
      <w:r w:rsidRPr="00F05F6C">
        <w:rPr>
          <w:rFonts w:ascii="Times New Roman" w:hAnsi="Times New Roman" w:cs="Times New Roman"/>
        </w:rPr>
        <w:t xml:space="preserve">El análisis de las experiencias desarrolladas en el Subproyecto de Español del PIBID-IFB permite afirmar que la principal contribución del programa no reside únicamente en la ampliación de oportunidades para la práctica docente. Los datos evidencian que las diferentes actividades desarrolladas favorecieron la construcción progresiva de aprendizajes profesionales que difícilmente podrían consolidarse </w:t>
      </w:r>
      <w:r w:rsidRPr="00F05F6C">
        <w:rPr>
          <w:rFonts w:ascii="Times New Roman" w:hAnsi="Times New Roman" w:cs="Times New Roman"/>
        </w:rPr>
        <w:lastRenderedPageBreak/>
        <w:t>exclusivamente mediante las disciplinas universitarias o las prácticas curriculares obligatorias. En este sentido, la formación inicial se configura como un proceso de participación creciente en comunidades de práctica, donde los licenciandos aprenden a enseñar al involucrarse en actividades auténticas de la profesión docente.</w:t>
      </w:r>
    </w:p>
    <w:p w14:paraId="27088A59" w14:textId="77777777" w:rsidR="00C61359" w:rsidRDefault="00C61359" w:rsidP="00C61359">
      <w:pPr>
        <w:spacing w:after="0" w:line="240" w:lineRule="auto"/>
        <w:jc w:val="both"/>
        <w:rPr>
          <w:rFonts w:ascii="Times New Roman" w:hAnsi="Times New Roman" w:cs="Times New Roman"/>
        </w:rPr>
      </w:pPr>
    </w:p>
    <w:p w14:paraId="0DB0437D" w14:textId="77777777" w:rsidR="00C61359" w:rsidRDefault="00C61359" w:rsidP="00C61359">
      <w:pPr>
        <w:spacing w:after="0" w:line="240" w:lineRule="auto"/>
        <w:jc w:val="both"/>
        <w:rPr>
          <w:rFonts w:ascii="Times New Roman" w:hAnsi="Times New Roman" w:cs="Times New Roman"/>
          <w:b/>
          <w:bCs/>
          <w:lang w:val="es-ES"/>
        </w:rPr>
      </w:pPr>
      <w:r>
        <w:rPr>
          <w:rFonts w:ascii="Times New Roman" w:hAnsi="Times New Roman" w:cs="Times New Roman"/>
          <w:b/>
          <w:bCs/>
          <w:lang w:val="es-ES"/>
        </w:rPr>
        <w:t>4</w:t>
      </w:r>
      <w:r w:rsidRPr="006232E7">
        <w:rPr>
          <w:rFonts w:ascii="Times New Roman" w:hAnsi="Times New Roman" w:cs="Times New Roman"/>
          <w:b/>
          <w:bCs/>
          <w:lang w:val="es-ES"/>
        </w:rPr>
        <w:t>.1 Aprender a leer la realidad escolar: la observación como investigación</w:t>
      </w:r>
    </w:p>
    <w:p w14:paraId="3E19CD01" w14:textId="77777777" w:rsidR="00C61359" w:rsidRPr="006232E7" w:rsidRDefault="00C61359" w:rsidP="00C61359">
      <w:pPr>
        <w:spacing w:after="0" w:line="240" w:lineRule="auto"/>
        <w:jc w:val="both"/>
        <w:rPr>
          <w:rFonts w:ascii="Times New Roman" w:hAnsi="Times New Roman" w:cs="Times New Roman"/>
          <w:b/>
          <w:bCs/>
          <w:lang w:val="es-ES"/>
        </w:rPr>
      </w:pPr>
    </w:p>
    <w:p w14:paraId="7EDA7AD9" w14:textId="77777777" w:rsidR="00C61359" w:rsidRDefault="00C61359" w:rsidP="00C61359">
      <w:pPr>
        <w:spacing w:after="0" w:line="240" w:lineRule="auto"/>
        <w:ind w:firstLine="709"/>
        <w:jc w:val="both"/>
        <w:rPr>
          <w:rFonts w:ascii="Times New Roman" w:hAnsi="Times New Roman" w:cs="Times New Roman"/>
          <w:lang w:val="es-ES"/>
        </w:rPr>
      </w:pPr>
      <w:r w:rsidRPr="006232E7">
        <w:rPr>
          <w:rFonts w:ascii="Times New Roman" w:hAnsi="Times New Roman" w:cs="Times New Roman"/>
          <w:lang w:val="es-ES"/>
        </w:rPr>
        <w:t>El primer aprendizaje profesional identificado se relaciona con la construcción de una mirada investigativa sobre la escuela. Antes de intervenir en las clases, los licenciandos participaron en procesos sistemáticos de observación participante, elaborando diarios de campo, registros reflexivos y análisis del contexto escolar.</w:t>
      </w:r>
    </w:p>
    <w:p w14:paraId="1EA7CEB8" w14:textId="77777777" w:rsidR="00C61359" w:rsidRDefault="00C61359" w:rsidP="00C61359">
      <w:pPr>
        <w:spacing w:after="0" w:line="240" w:lineRule="auto"/>
        <w:ind w:firstLine="709"/>
        <w:jc w:val="both"/>
        <w:rPr>
          <w:rFonts w:ascii="Times New Roman" w:hAnsi="Times New Roman" w:cs="Times New Roman"/>
          <w:lang w:val="es-ES"/>
        </w:rPr>
      </w:pPr>
      <w:r w:rsidRPr="006232E7">
        <w:rPr>
          <w:rFonts w:ascii="Times New Roman" w:hAnsi="Times New Roman" w:cs="Times New Roman"/>
          <w:lang w:val="es-ES"/>
        </w:rPr>
        <w:t>Estas actividades permitieron comprender que la enseñanza no puede planificarse a partir de modelos universales, sino que debe responder a las características concretas de los estudiantes, de la institución y de la comunidad escolar. La observación dejó de constituir una etapa pasiva de preparación para transformarse en un proceso de investigación de la práctica, aproximándose a la concepción defendida por Pimenta y Lima (2017), según la cual conocer la escuela implica problematizarla, interpretar sus dinámicas y producir conocimiento sobre ella.</w:t>
      </w:r>
    </w:p>
    <w:p w14:paraId="26B2344C" w14:textId="77777777" w:rsidR="00C61359" w:rsidRDefault="00C61359" w:rsidP="00C61359">
      <w:pPr>
        <w:spacing w:after="0" w:line="240" w:lineRule="auto"/>
        <w:ind w:firstLine="709"/>
        <w:jc w:val="both"/>
        <w:rPr>
          <w:rFonts w:ascii="Times New Roman" w:hAnsi="Times New Roman" w:cs="Times New Roman"/>
          <w:lang w:val="es-ES"/>
        </w:rPr>
      </w:pPr>
      <w:r w:rsidRPr="006232E7">
        <w:rPr>
          <w:rFonts w:ascii="Times New Roman" w:hAnsi="Times New Roman" w:cs="Times New Roman"/>
          <w:lang w:val="es-ES"/>
        </w:rPr>
        <w:t>Al mismo tiempo, esta experiencia favoreció el reconocimiento de los profesores supervisores como productores de saberes profesionales. Los licenciandos pasaron a comprender que la escuela no representa un espacio destinado exclusivamente a la aplicación de conocimientos universitarios, sino un contexto legítimo de producción de conocimiento pedagógico (Tardif, 2014; Zeichner, 2010).</w:t>
      </w:r>
    </w:p>
    <w:p w14:paraId="1D8D1E14" w14:textId="77777777" w:rsidR="00C61359" w:rsidRPr="006232E7" w:rsidRDefault="00C61359" w:rsidP="00C61359">
      <w:pPr>
        <w:spacing w:after="0" w:line="240" w:lineRule="auto"/>
        <w:ind w:firstLine="709"/>
        <w:jc w:val="both"/>
        <w:rPr>
          <w:rFonts w:ascii="Times New Roman" w:hAnsi="Times New Roman" w:cs="Times New Roman"/>
          <w:lang w:val="es-ES"/>
        </w:rPr>
      </w:pPr>
    </w:p>
    <w:p w14:paraId="49C7B045" w14:textId="77777777" w:rsidR="00C61359" w:rsidRPr="006232E7" w:rsidRDefault="00C61359" w:rsidP="00C61359">
      <w:pPr>
        <w:spacing w:after="0" w:line="240" w:lineRule="auto"/>
        <w:jc w:val="both"/>
        <w:rPr>
          <w:rFonts w:ascii="Times New Roman" w:hAnsi="Times New Roman" w:cs="Times New Roman"/>
          <w:b/>
          <w:bCs/>
          <w:lang w:val="es-ES"/>
        </w:rPr>
      </w:pPr>
      <w:r>
        <w:rPr>
          <w:rFonts w:ascii="Times New Roman" w:hAnsi="Times New Roman" w:cs="Times New Roman"/>
          <w:b/>
          <w:bCs/>
          <w:lang w:val="es-ES"/>
        </w:rPr>
        <w:t>4</w:t>
      </w:r>
      <w:r w:rsidRPr="006232E7">
        <w:rPr>
          <w:rFonts w:ascii="Times New Roman" w:hAnsi="Times New Roman" w:cs="Times New Roman"/>
          <w:b/>
          <w:bCs/>
          <w:lang w:val="es-ES"/>
        </w:rPr>
        <w:t>.2 Aprender a planificar: el diseño didáctico como construcción colectiva</w:t>
      </w:r>
    </w:p>
    <w:p w14:paraId="0CC21A17" w14:textId="77777777" w:rsidR="00C61359" w:rsidRDefault="00C61359" w:rsidP="00C61359">
      <w:pPr>
        <w:spacing w:after="0" w:line="240" w:lineRule="auto"/>
        <w:jc w:val="both"/>
        <w:rPr>
          <w:rFonts w:ascii="Times New Roman" w:hAnsi="Times New Roman" w:cs="Times New Roman"/>
          <w:lang w:val="es-ES"/>
        </w:rPr>
      </w:pPr>
    </w:p>
    <w:p w14:paraId="0D6FA1BA" w14:textId="77777777" w:rsidR="00C61359" w:rsidRDefault="00C61359" w:rsidP="00C61359">
      <w:pPr>
        <w:spacing w:after="0" w:line="240" w:lineRule="auto"/>
        <w:ind w:firstLine="709"/>
        <w:jc w:val="both"/>
        <w:rPr>
          <w:rFonts w:ascii="Times New Roman" w:hAnsi="Times New Roman" w:cs="Times New Roman"/>
          <w:lang w:val="es-ES"/>
        </w:rPr>
      </w:pPr>
      <w:r w:rsidRPr="006232E7">
        <w:rPr>
          <w:rFonts w:ascii="Times New Roman" w:hAnsi="Times New Roman" w:cs="Times New Roman"/>
          <w:lang w:val="es-ES"/>
        </w:rPr>
        <w:t>Un segundo aprendizaje profesional se produjo durante los procesos de planificación de las secuencias didácticas. A diferencia de una concepción técnica del planeamiento, en la que el profesor selecciona actividades previamente disponibles, el subproyecto promovió la elaboración colectiva de propuestas fundamentadas en el análisis de las necesidades observadas en las escuelas.</w:t>
      </w:r>
    </w:p>
    <w:p w14:paraId="0E9C06FC" w14:textId="77777777" w:rsidR="00C61359" w:rsidRDefault="00C61359" w:rsidP="00C61359">
      <w:pPr>
        <w:spacing w:after="0" w:line="240" w:lineRule="auto"/>
        <w:ind w:firstLine="709"/>
        <w:jc w:val="both"/>
        <w:rPr>
          <w:rFonts w:ascii="Times New Roman" w:hAnsi="Times New Roman" w:cs="Times New Roman"/>
          <w:lang w:val="es-ES"/>
        </w:rPr>
      </w:pPr>
      <w:r w:rsidRPr="006232E7">
        <w:rPr>
          <w:rFonts w:ascii="Times New Roman" w:hAnsi="Times New Roman" w:cs="Times New Roman"/>
          <w:lang w:val="es-ES"/>
        </w:rPr>
        <w:t xml:space="preserve">Las reuniones de planificación constituyeron espacios de discusión teórica, negociación de decisiones y producción colaborativa de materiales didácticos. Los licenciandos aprendieron a definir objetivos de aprendizaje, seleccionar géneros discursivos, integrar recursos multimodales y diseñar actividades coherentes con los principios de los </w:t>
      </w:r>
      <w:proofErr w:type="spellStart"/>
      <w:r w:rsidRPr="00320F3F">
        <w:rPr>
          <w:rFonts w:ascii="Times New Roman" w:hAnsi="Times New Roman" w:cs="Times New Roman"/>
          <w:i/>
          <w:iCs/>
          <w:lang w:val="es-ES"/>
        </w:rPr>
        <w:t>multiletramentos</w:t>
      </w:r>
      <w:proofErr w:type="spellEnd"/>
      <w:r w:rsidRPr="006232E7">
        <w:rPr>
          <w:rFonts w:ascii="Times New Roman" w:hAnsi="Times New Roman" w:cs="Times New Roman"/>
          <w:lang w:val="es-ES"/>
        </w:rPr>
        <w:t xml:space="preserve"> y de la educación lingüística crítica.</w:t>
      </w:r>
    </w:p>
    <w:p w14:paraId="12C49DAF" w14:textId="77777777" w:rsidR="00C61359" w:rsidRDefault="00C61359" w:rsidP="00C61359">
      <w:pPr>
        <w:spacing w:after="0" w:line="240" w:lineRule="auto"/>
        <w:ind w:firstLine="709"/>
        <w:jc w:val="both"/>
        <w:rPr>
          <w:rFonts w:ascii="Times New Roman" w:hAnsi="Times New Roman" w:cs="Times New Roman"/>
          <w:lang w:val="es-ES"/>
        </w:rPr>
      </w:pPr>
      <w:r w:rsidRPr="006232E7">
        <w:rPr>
          <w:rFonts w:ascii="Times New Roman" w:hAnsi="Times New Roman" w:cs="Times New Roman"/>
          <w:lang w:val="es-ES"/>
        </w:rPr>
        <w:t xml:space="preserve">En este proceso, la planificación dejó de ser entendida como una actividad burocrática para convertirse en una práctica intelectual y creativa, en consonancia con la noción de </w:t>
      </w:r>
      <w:proofErr w:type="spellStart"/>
      <w:r w:rsidRPr="006232E7">
        <w:rPr>
          <w:rFonts w:ascii="Times New Roman" w:hAnsi="Times New Roman" w:cs="Times New Roman"/>
          <w:i/>
          <w:iCs/>
          <w:lang w:val="es-ES"/>
        </w:rPr>
        <w:t>design</w:t>
      </w:r>
      <w:proofErr w:type="spellEnd"/>
      <w:r w:rsidRPr="006232E7">
        <w:rPr>
          <w:rFonts w:ascii="Times New Roman" w:hAnsi="Times New Roman" w:cs="Times New Roman"/>
          <w:lang w:val="es-ES"/>
        </w:rPr>
        <w:t xml:space="preserve"> propuesta por el New London Group (1996) y desarrollada por Cope y Kalantzis (2015). Cada secuencia didáctica fue concebida como una respuesta contextualizada a una realidad específica, resultado del diálogo permanente entre teoría, práctica y reflexión.</w:t>
      </w:r>
    </w:p>
    <w:p w14:paraId="1BE1F587" w14:textId="77777777" w:rsidR="00C61359" w:rsidRPr="006232E7" w:rsidRDefault="00C61359" w:rsidP="00C61359">
      <w:pPr>
        <w:spacing w:after="0" w:line="240" w:lineRule="auto"/>
        <w:ind w:firstLine="709"/>
        <w:jc w:val="both"/>
        <w:rPr>
          <w:rFonts w:ascii="Times New Roman" w:hAnsi="Times New Roman" w:cs="Times New Roman"/>
          <w:lang w:val="es-ES"/>
        </w:rPr>
      </w:pPr>
    </w:p>
    <w:p w14:paraId="4695034D" w14:textId="77777777" w:rsidR="00C61359" w:rsidRPr="006232E7" w:rsidRDefault="00C61359" w:rsidP="00C61359">
      <w:pPr>
        <w:spacing w:after="0" w:line="240" w:lineRule="auto"/>
        <w:jc w:val="both"/>
        <w:rPr>
          <w:rFonts w:ascii="Times New Roman" w:hAnsi="Times New Roman" w:cs="Times New Roman"/>
          <w:b/>
          <w:bCs/>
          <w:lang w:val="es-ES"/>
        </w:rPr>
      </w:pPr>
      <w:r>
        <w:rPr>
          <w:rFonts w:ascii="Times New Roman" w:hAnsi="Times New Roman" w:cs="Times New Roman"/>
          <w:b/>
          <w:bCs/>
          <w:lang w:val="es-ES"/>
        </w:rPr>
        <w:t>4</w:t>
      </w:r>
      <w:r w:rsidRPr="006232E7">
        <w:rPr>
          <w:rFonts w:ascii="Times New Roman" w:hAnsi="Times New Roman" w:cs="Times New Roman"/>
          <w:b/>
          <w:bCs/>
          <w:lang w:val="es-ES"/>
        </w:rPr>
        <w:t xml:space="preserve">.3 Aprender a enseñar: la </w:t>
      </w:r>
      <w:proofErr w:type="spellStart"/>
      <w:r w:rsidRPr="006232E7">
        <w:rPr>
          <w:rFonts w:ascii="Times New Roman" w:hAnsi="Times New Roman" w:cs="Times New Roman"/>
          <w:b/>
          <w:bCs/>
          <w:lang w:val="es-ES"/>
        </w:rPr>
        <w:t>co</w:t>
      </w:r>
      <w:r>
        <w:rPr>
          <w:rFonts w:ascii="Times New Roman" w:hAnsi="Times New Roman" w:cs="Times New Roman"/>
          <w:b/>
          <w:bCs/>
          <w:lang w:val="es-ES"/>
        </w:rPr>
        <w:t>docencia</w:t>
      </w:r>
      <w:proofErr w:type="spellEnd"/>
      <w:r w:rsidRPr="006232E7">
        <w:rPr>
          <w:rFonts w:ascii="Times New Roman" w:hAnsi="Times New Roman" w:cs="Times New Roman"/>
          <w:b/>
          <w:bCs/>
          <w:lang w:val="es-ES"/>
        </w:rPr>
        <w:t xml:space="preserve"> como espacio de formación</w:t>
      </w:r>
    </w:p>
    <w:p w14:paraId="5DAC70D8" w14:textId="77777777" w:rsidR="00C61359" w:rsidRDefault="00C61359" w:rsidP="00C61359">
      <w:pPr>
        <w:spacing w:after="0" w:line="240" w:lineRule="auto"/>
        <w:jc w:val="both"/>
        <w:rPr>
          <w:rFonts w:ascii="Times New Roman" w:hAnsi="Times New Roman" w:cs="Times New Roman"/>
          <w:lang w:val="es-ES"/>
        </w:rPr>
      </w:pPr>
    </w:p>
    <w:p w14:paraId="3B72006F" w14:textId="77777777" w:rsidR="00C61359" w:rsidRDefault="00C61359" w:rsidP="00C61359">
      <w:pPr>
        <w:spacing w:after="0" w:line="240" w:lineRule="auto"/>
        <w:ind w:firstLine="709"/>
        <w:jc w:val="both"/>
        <w:rPr>
          <w:rFonts w:ascii="Times New Roman" w:hAnsi="Times New Roman" w:cs="Times New Roman"/>
          <w:lang w:val="es-ES"/>
        </w:rPr>
      </w:pPr>
      <w:r w:rsidRPr="006232E7">
        <w:rPr>
          <w:rFonts w:ascii="Times New Roman" w:hAnsi="Times New Roman" w:cs="Times New Roman"/>
          <w:lang w:val="es-ES"/>
        </w:rPr>
        <w:lastRenderedPageBreak/>
        <w:t xml:space="preserve">Las experiencias de </w:t>
      </w:r>
      <w:proofErr w:type="spellStart"/>
      <w:r w:rsidRPr="006232E7">
        <w:rPr>
          <w:rFonts w:ascii="Times New Roman" w:hAnsi="Times New Roman" w:cs="Times New Roman"/>
          <w:lang w:val="es-ES"/>
        </w:rPr>
        <w:t>co</w:t>
      </w:r>
      <w:r>
        <w:rPr>
          <w:rFonts w:ascii="Times New Roman" w:hAnsi="Times New Roman" w:cs="Times New Roman"/>
          <w:lang w:val="es-ES"/>
        </w:rPr>
        <w:t>docencia</w:t>
      </w:r>
      <w:proofErr w:type="spellEnd"/>
      <w:r w:rsidRPr="006232E7">
        <w:rPr>
          <w:rFonts w:ascii="Times New Roman" w:hAnsi="Times New Roman" w:cs="Times New Roman"/>
          <w:lang w:val="es-ES"/>
        </w:rPr>
        <w:t xml:space="preserve"> constituyeron uno de los principales dispositivos de aprendizaje profesional observados en el subproyecto. Al compartir la planificación, la conducción de las clases y la evaluación de las actividades con los profesores supervisores, los licenciandos participaron de situaciones reales de enseñanza en un contexto de acompañamiento y colaboración.</w:t>
      </w:r>
    </w:p>
    <w:p w14:paraId="1F8786BB" w14:textId="77777777" w:rsidR="00C61359" w:rsidRDefault="00C61359" w:rsidP="00C61359">
      <w:pPr>
        <w:spacing w:after="0" w:line="240" w:lineRule="auto"/>
        <w:ind w:firstLine="709"/>
        <w:jc w:val="both"/>
        <w:rPr>
          <w:rFonts w:ascii="Times New Roman" w:hAnsi="Times New Roman" w:cs="Times New Roman"/>
          <w:lang w:val="es-ES"/>
        </w:rPr>
      </w:pPr>
      <w:r w:rsidRPr="006232E7">
        <w:rPr>
          <w:rFonts w:ascii="Times New Roman" w:hAnsi="Times New Roman" w:cs="Times New Roman"/>
          <w:lang w:val="es-ES"/>
        </w:rPr>
        <w:t xml:space="preserve">La </w:t>
      </w:r>
      <w:proofErr w:type="spellStart"/>
      <w:r w:rsidRPr="006232E7">
        <w:rPr>
          <w:rFonts w:ascii="Times New Roman" w:hAnsi="Times New Roman" w:cs="Times New Roman"/>
          <w:lang w:val="es-ES"/>
        </w:rPr>
        <w:t>co</w:t>
      </w:r>
      <w:r>
        <w:rPr>
          <w:rFonts w:ascii="Times New Roman" w:hAnsi="Times New Roman" w:cs="Times New Roman"/>
          <w:lang w:val="es-ES"/>
        </w:rPr>
        <w:t>docencia</w:t>
      </w:r>
      <w:proofErr w:type="spellEnd"/>
      <w:r w:rsidRPr="006232E7">
        <w:rPr>
          <w:rFonts w:ascii="Times New Roman" w:hAnsi="Times New Roman" w:cs="Times New Roman"/>
          <w:lang w:val="es-ES"/>
        </w:rPr>
        <w:t xml:space="preserve"> favoreció la toma de decisiones compartidas, el intercambio de saberes y la construcción progresiva de autonomía pedagógica. En lugar de asumir tempranamente la responsabilidad exclusiva por la clase, los futuros profesores pudieron experimentar la complejidad del trabajo docente contando con el apoyo de profesionales más experimentados.</w:t>
      </w:r>
    </w:p>
    <w:p w14:paraId="2D4876B2" w14:textId="77777777" w:rsidR="00C61359" w:rsidRDefault="00C61359" w:rsidP="00C61359">
      <w:pPr>
        <w:spacing w:after="0" w:line="240" w:lineRule="auto"/>
        <w:ind w:firstLine="709"/>
        <w:jc w:val="both"/>
        <w:rPr>
          <w:rFonts w:ascii="Times New Roman" w:hAnsi="Times New Roman" w:cs="Times New Roman"/>
          <w:lang w:val="es-ES"/>
        </w:rPr>
      </w:pPr>
      <w:r w:rsidRPr="006232E7">
        <w:rPr>
          <w:rFonts w:ascii="Times New Roman" w:hAnsi="Times New Roman" w:cs="Times New Roman"/>
          <w:lang w:val="es-ES"/>
        </w:rPr>
        <w:t>Esta organización dialoga con la propuesta de Nóvoa (2009, 2022), quien defiende que la formación inicial debe desarrollarse en el interior de comunidades profesionales, y con la noción de espacios híbridos formulada por Zeichner (2010), en la cual universidad y escuela comparten la responsabilidad por la formación de los futuros docentes.</w:t>
      </w:r>
    </w:p>
    <w:p w14:paraId="4FFE5E6F" w14:textId="77777777" w:rsidR="00C61359" w:rsidRPr="006232E7" w:rsidRDefault="00C61359" w:rsidP="00C61359">
      <w:pPr>
        <w:spacing w:after="0" w:line="240" w:lineRule="auto"/>
        <w:ind w:firstLine="709"/>
        <w:jc w:val="both"/>
        <w:rPr>
          <w:rFonts w:ascii="Times New Roman" w:hAnsi="Times New Roman" w:cs="Times New Roman"/>
          <w:lang w:val="es-ES"/>
        </w:rPr>
      </w:pPr>
    </w:p>
    <w:p w14:paraId="6C79A502" w14:textId="77777777" w:rsidR="00C61359" w:rsidRDefault="00C61359" w:rsidP="00C61359">
      <w:pPr>
        <w:spacing w:after="0" w:line="240" w:lineRule="auto"/>
        <w:jc w:val="both"/>
        <w:rPr>
          <w:rFonts w:ascii="Times New Roman" w:hAnsi="Times New Roman" w:cs="Times New Roman"/>
          <w:b/>
          <w:bCs/>
          <w:lang w:val="es-ES"/>
        </w:rPr>
      </w:pPr>
      <w:r>
        <w:rPr>
          <w:rFonts w:ascii="Times New Roman" w:hAnsi="Times New Roman" w:cs="Times New Roman"/>
          <w:b/>
          <w:bCs/>
          <w:lang w:val="es-ES"/>
        </w:rPr>
        <w:t>4</w:t>
      </w:r>
      <w:r w:rsidRPr="006232E7">
        <w:rPr>
          <w:rFonts w:ascii="Times New Roman" w:hAnsi="Times New Roman" w:cs="Times New Roman"/>
          <w:b/>
          <w:bCs/>
          <w:lang w:val="es-ES"/>
        </w:rPr>
        <w:t>.4 Aprender a reflexionar: la práctica como objeto de conocimiento</w:t>
      </w:r>
    </w:p>
    <w:p w14:paraId="11BC3205" w14:textId="77777777" w:rsidR="00C61359" w:rsidRPr="006232E7" w:rsidRDefault="00C61359" w:rsidP="00C61359">
      <w:pPr>
        <w:spacing w:after="0" w:line="240" w:lineRule="auto"/>
        <w:jc w:val="both"/>
        <w:rPr>
          <w:rFonts w:ascii="Times New Roman" w:hAnsi="Times New Roman" w:cs="Times New Roman"/>
          <w:b/>
          <w:bCs/>
          <w:lang w:val="es-ES"/>
        </w:rPr>
      </w:pPr>
    </w:p>
    <w:p w14:paraId="7BD799B1" w14:textId="77777777" w:rsidR="00C61359" w:rsidRDefault="00C61359" w:rsidP="00C61359">
      <w:pPr>
        <w:spacing w:after="0" w:line="240" w:lineRule="auto"/>
        <w:ind w:firstLine="709"/>
        <w:jc w:val="both"/>
        <w:rPr>
          <w:rFonts w:ascii="Times New Roman" w:hAnsi="Times New Roman" w:cs="Times New Roman"/>
          <w:lang w:val="es-ES"/>
        </w:rPr>
      </w:pPr>
      <w:r w:rsidRPr="006232E7">
        <w:rPr>
          <w:rFonts w:ascii="Times New Roman" w:hAnsi="Times New Roman" w:cs="Times New Roman"/>
          <w:lang w:val="es-ES"/>
        </w:rPr>
        <w:t>La reflexión sistemática sobre la práctica constituyó otro aprendizaje central identificado durante el desarrollo del subproyecto. Después de cada intervención, los licenciandos participaban en reuniones de evaluación, producían registros escritos y analizaban colectivamente las decisiones pedagógicas adoptadas.</w:t>
      </w:r>
    </w:p>
    <w:p w14:paraId="19301E21" w14:textId="77777777" w:rsidR="00C61359" w:rsidRDefault="00C61359" w:rsidP="00C61359">
      <w:pPr>
        <w:spacing w:after="0" w:line="240" w:lineRule="auto"/>
        <w:ind w:firstLine="709"/>
        <w:jc w:val="both"/>
        <w:rPr>
          <w:rFonts w:ascii="Times New Roman" w:hAnsi="Times New Roman" w:cs="Times New Roman"/>
          <w:lang w:val="es-ES"/>
        </w:rPr>
      </w:pPr>
      <w:r w:rsidRPr="006232E7">
        <w:rPr>
          <w:rFonts w:ascii="Times New Roman" w:hAnsi="Times New Roman" w:cs="Times New Roman"/>
          <w:lang w:val="es-ES"/>
        </w:rPr>
        <w:t>Este movimiento permanente de análisis permitió transformar la experiencia vivida en objeto de estudio. Las dificultades encontradas durante las intervenciones dejaron de ser comprendidas como errores individuales para convertirse en oportunidades de aprendizaje y reconstrucción de las propuestas pedagógicas.</w:t>
      </w:r>
    </w:p>
    <w:p w14:paraId="66009128" w14:textId="77777777" w:rsidR="00C61359" w:rsidRDefault="00C61359" w:rsidP="00C61359">
      <w:pPr>
        <w:spacing w:after="0" w:line="240" w:lineRule="auto"/>
        <w:ind w:firstLine="709"/>
        <w:jc w:val="both"/>
        <w:rPr>
          <w:rFonts w:ascii="Times New Roman" w:hAnsi="Times New Roman" w:cs="Times New Roman"/>
          <w:lang w:val="es-ES"/>
        </w:rPr>
      </w:pPr>
      <w:r w:rsidRPr="006232E7">
        <w:rPr>
          <w:rFonts w:ascii="Times New Roman" w:hAnsi="Times New Roman" w:cs="Times New Roman"/>
          <w:lang w:val="es-ES"/>
        </w:rPr>
        <w:t>Esta dinámica aproxima la experiencia del PIBID de la concepción de praxis formulada por Freire (1996) y del modelo del profesional reflexivo propuesto por Schön (1992). En ambos casos, el conocimiento profesional emerge de la articulación permanente entre acción, reflexión y transformación de la práctica.</w:t>
      </w:r>
    </w:p>
    <w:p w14:paraId="3ECD9C13" w14:textId="77777777" w:rsidR="00C61359" w:rsidRPr="006232E7" w:rsidRDefault="00C61359" w:rsidP="00C61359">
      <w:pPr>
        <w:spacing w:after="0" w:line="240" w:lineRule="auto"/>
        <w:ind w:firstLine="709"/>
        <w:jc w:val="both"/>
        <w:rPr>
          <w:rFonts w:ascii="Times New Roman" w:hAnsi="Times New Roman" w:cs="Times New Roman"/>
          <w:lang w:val="es-ES"/>
        </w:rPr>
      </w:pPr>
    </w:p>
    <w:p w14:paraId="70E957FF" w14:textId="77777777" w:rsidR="00C61359" w:rsidRDefault="00C61359" w:rsidP="00C61359">
      <w:pPr>
        <w:spacing w:after="0" w:line="240" w:lineRule="auto"/>
        <w:jc w:val="both"/>
        <w:rPr>
          <w:rFonts w:ascii="Times New Roman" w:hAnsi="Times New Roman" w:cs="Times New Roman"/>
          <w:b/>
          <w:bCs/>
          <w:lang w:val="es-ES"/>
        </w:rPr>
      </w:pPr>
      <w:r>
        <w:rPr>
          <w:rFonts w:ascii="Times New Roman" w:hAnsi="Times New Roman" w:cs="Times New Roman"/>
          <w:b/>
          <w:bCs/>
          <w:lang w:val="es-ES"/>
        </w:rPr>
        <w:t>4</w:t>
      </w:r>
      <w:r w:rsidRPr="006232E7">
        <w:rPr>
          <w:rFonts w:ascii="Times New Roman" w:hAnsi="Times New Roman" w:cs="Times New Roman"/>
          <w:b/>
          <w:bCs/>
          <w:lang w:val="es-ES"/>
        </w:rPr>
        <w:t>.5 Aprender a ser profesor: la construcción de la identidad profesional</w:t>
      </w:r>
    </w:p>
    <w:p w14:paraId="42E1BC56" w14:textId="77777777" w:rsidR="00C61359" w:rsidRPr="006232E7" w:rsidRDefault="00C61359" w:rsidP="00C61359">
      <w:pPr>
        <w:spacing w:after="0" w:line="240" w:lineRule="auto"/>
        <w:jc w:val="both"/>
        <w:rPr>
          <w:rFonts w:ascii="Times New Roman" w:hAnsi="Times New Roman" w:cs="Times New Roman"/>
          <w:b/>
          <w:bCs/>
          <w:lang w:val="es-ES"/>
        </w:rPr>
      </w:pPr>
    </w:p>
    <w:p w14:paraId="6902FBE4" w14:textId="77777777" w:rsidR="00C61359" w:rsidRDefault="00C61359" w:rsidP="00C61359">
      <w:pPr>
        <w:spacing w:after="0" w:line="240" w:lineRule="auto"/>
        <w:ind w:firstLine="709"/>
        <w:jc w:val="both"/>
        <w:rPr>
          <w:rFonts w:ascii="Times New Roman" w:hAnsi="Times New Roman" w:cs="Times New Roman"/>
          <w:lang w:val="es-ES"/>
        </w:rPr>
      </w:pPr>
      <w:r w:rsidRPr="006232E7">
        <w:rPr>
          <w:rFonts w:ascii="Times New Roman" w:hAnsi="Times New Roman" w:cs="Times New Roman"/>
          <w:lang w:val="es-ES"/>
        </w:rPr>
        <w:t>Los aprendizajes anteriormente descritos convergieron en un proceso más amplio de construcción de la identidad profesional docente. A lo largo de su participación en el subproyecto, los licenciandos dejaron de ocupar exclusivamente la posición de estudiantes universitarios para asumir progresivamente responsabilidades propias de la profesión docente.</w:t>
      </w:r>
    </w:p>
    <w:p w14:paraId="32865310" w14:textId="77777777" w:rsidR="00C61359" w:rsidRDefault="00C61359" w:rsidP="00C61359">
      <w:pPr>
        <w:spacing w:after="0" w:line="240" w:lineRule="auto"/>
        <w:ind w:firstLine="709"/>
        <w:jc w:val="both"/>
        <w:rPr>
          <w:rFonts w:ascii="Times New Roman" w:hAnsi="Times New Roman" w:cs="Times New Roman"/>
          <w:lang w:val="es-ES"/>
        </w:rPr>
      </w:pPr>
      <w:r w:rsidRPr="006232E7">
        <w:rPr>
          <w:rFonts w:ascii="Times New Roman" w:hAnsi="Times New Roman" w:cs="Times New Roman"/>
          <w:lang w:val="es-ES"/>
        </w:rPr>
        <w:t xml:space="preserve">Este proceso se manifestó en la autonomía para planificar, en la capacidad de justificar decisiones didácticas, en la apropiación del lenguaje profesional, en el reconocimiento de la escuela como espacio de investigación y en la </w:t>
      </w:r>
      <w:proofErr w:type="gramStart"/>
      <w:r w:rsidRPr="006232E7">
        <w:rPr>
          <w:rFonts w:ascii="Times New Roman" w:hAnsi="Times New Roman" w:cs="Times New Roman"/>
          <w:lang w:val="es-ES"/>
        </w:rPr>
        <w:t>participación activa</w:t>
      </w:r>
      <w:proofErr w:type="gramEnd"/>
      <w:r w:rsidRPr="006232E7">
        <w:rPr>
          <w:rFonts w:ascii="Times New Roman" w:hAnsi="Times New Roman" w:cs="Times New Roman"/>
          <w:lang w:val="es-ES"/>
        </w:rPr>
        <w:t xml:space="preserve"> en eventos científicos y acciones de socialización del conocimiento.</w:t>
      </w:r>
    </w:p>
    <w:p w14:paraId="662D629A" w14:textId="77777777" w:rsidR="00C61359" w:rsidRPr="006232E7" w:rsidRDefault="00C61359" w:rsidP="00C61359">
      <w:pPr>
        <w:spacing w:after="0" w:line="240" w:lineRule="auto"/>
        <w:ind w:firstLine="709"/>
        <w:jc w:val="both"/>
        <w:rPr>
          <w:rFonts w:ascii="Times New Roman" w:hAnsi="Times New Roman" w:cs="Times New Roman"/>
          <w:lang w:val="es-ES"/>
        </w:rPr>
      </w:pPr>
      <w:r w:rsidRPr="006232E7">
        <w:rPr>
          <w:rFonts w:ascii="Times New Roman" w:hAnsi="Times New Roman" w:cs="Times New Roman"/>
          <w:lang w:val="es-ES"/>
        </w:rPr>
        <w:t xml:space="preserve">En consonancia con Tardif (2014), puede afirmarse que los saberes docentes comenzaron a constituirse mediante la integración entre conocimientos académicos, experiencia profesional y reflexión crítica. Del mismo modo, la identidad docente dejó de entenderse como un atributo individual para configurarse como una construcción </w:t>
      </w:r>
      <w:r w:rsidRPr="006232E7">
        <w:rPr>
          <w:rFonts w:ascii="Times New Roman" w:hAnsi="Times New Roman" w:cs="Times New Roman"/>
          <w:lang w:val="es-ES"/>
        </w:rPr>
        <w:lastRenderedPageBreak/>
        <w:t>colectiva, desarrollada en interacción permanente con otros licenciandos, profesores supervisores, coordinadores y comunidades escolares.</w:t>
      </w:r>
    </w:p>
    <w:p w14:paraId="762CAD52" w14:textId="77777777" w:rsidR="00C61359" w:rsidRPr="006232E7" w:rsidRDefault="00C61359" w:rsidP="00C61359">
      <w:pPr>
        <w:spacing w:after="0" w:line="240" w:lineRule="auto"/>
        <w:jc w:val="both"/>
        <w:rPr>
          <w:rFonts w:ascii="Times New Roman" w:hAnsi="Times New Roman" w:cs="Times New Roman"/>
          <w:lang w:val="es-ES"/>
        </w:rPr>
      </w:pPr>
    </w:p>
    <w:p w14:paraId="2B021AE7" w14:textId="77777777" w:rsidR="00C61359" w:rsidRPr="00C40AF5" w:rsidRDefault="00C61359" w:rsidP="00C61359">
      <w:pPr>
        <w:spacing w:line="240" w:lineRule="auto"/>
        <w:jc w:val="both"/>
        <w:rPr>
          <w:rFonts w:ascii="Times New Roman" w:hAnsi="Times New Roman" w:cs="Times New Roman"/>
          <w:b/>
          <w:bCs/>
          <w:lang w:val="es-ES"/>
        </w:rPr>
      </w:pPr>
      <w:r w:rsidRPr="00C40AF5">
        <w:rPr>
          <w:rFonts w:ascii="Times New Roman" w:hAnsi="Times New Roman" w:cs="Times New Roman"/>
          <w:b/>
          <w:bCs/>
          <w:lang w:val="es-ES"/>
        </w:rPr>
        <w:t>4.6 Discusión</w:t>
      </w:r>
    </w:p>
    <w:p w14:paraId="0ACEC9FE" w14:textId="77777777" w:rsidR="00C61359" w:rsidRDefault="00C61359" w:rsidP="00C61359">
      <w:pPr>
        <w:spacing w:after="0" w:line="240" w:lineRule="auto"/>
        <w:ind w:firstLine="709"/>
        <w:jc w:val="both"/>
        <w:rPr>
          <w:rFonts w:ascii="Times New Roman" w:hAnsi="Times New Roman" w:cs="Times New Roman"/>
          <w:lang w:val="es-ES"/>
        </w:rPr>
      </w:pPr>
      <w:r w:rsidRPr="00A262D2">
        <w:rPr>
          <w:rFonts w:ascii="Times New Roman" w:hAnsi="Times New Roman" w:cs="Times New Roman"/>
          <w:lang w:val="es-ES"/>
        </w:rPr>
        <w:t>El conjunto de estos resultados permite sostener que el PIBID-IFB opera como un dispositivo de pedagogía universitaria que reorganiza la formación inicial a partir de experiencias auténticas de participación en la profesión docente. Más que proporcionar prácticas de enseñanza, el programa crea condiciones para que los futuros profesores construyan conocimientos profesionales mediante la investigación, la colaboración, la reflexión y el diseño colectivo de propuestas pedagógicas.</w:t>
      </w:r>
    </w:p>
    <w:p w14:paraId="3A27BFFC" w14:textId="77777777" w:rsidR="00C61359" w:rsidRDefault="00C61359" w:rsidP="00C61359">
      <w:pPr>
        <w:spacing w:after="0" w:line="240" w:lineRule="auto"/>
        <w:ind w:firstLine="709"/>
        <w:jc w:val="both"/>
        <w:rPr>
          <w:rFonts w:ascii="Times New Roman" w:hAnsi="Times New Roman" w:cs="Times New Roman"/>
          <w:lang w:val="es-ES"/>
        </w:rPr>
      </w:pPr>
      <w:r w:rsidRPr="00A262D2">
        <w:rPr>
          <w:rFonts w:ascii="Times New Roman" w:hAnsi="Times New Roman" w:cs="Times New Roman"/>
          <w:lang w:val="es-ES"/>
        </w:rPr>
        <w:t xml:space="preserve">Desde esta perspectiva, los </w:t>
      </w:r>
      <w:proofErr w:type="spellStart"/>
      <w:r w:rsidRPr="00C40AF5">
        <w:rPr>
          <w:rFonts w:ascii="Times New Roman" w:hAnsi="Times New Roman" w:cs="Times New Roman"/>
          <w:i/>
          <w:iCs/>
          <w:lang w:val="es-ES"/>
        </w:rPr>
        <w:t>multiletramentos</w:t>
      </w:r>
      <w:proofErr w:type="spellEnd"/>
      <w:r w:rsidRPr="00A262D2">
        <w:rPr>
          <w:rFonts w:ascii="Times New Roman" w:hAnsi="Times New Roman" w:cs="Times New Roman"/>
          <w:lang w:val="es-ES"/>
        </w:rPr>
        <w:t xml:space="preserve"> dejan de constituir únicamente una orientación metodológica para la enseñanza del español y pasan a organizar el propio currículo de la formación inicial. La multimodalidad, la colaboración, la diversidad de lenguajes, la producción colectiva de materiales, la reflexión crítica y la participación en diferentes comunidades de práctica estructuran no solo las actividades desarrolladas con los estudiantes de la educación básica, sino también las formas mediante las cuales los licenciandos aprenden a enseñar.</w:t>
      </w:r>
    </w:p>
    <w:p w14:paraId="21FCEE8E" w14:textId="77777777" w:rsidR="00C61359" w:rsidRPr="00A262D2" w:rsidRDefault="00C61359" w:rsidP="00C61359">
      <w:pPr>
        <w:spacing w:after="0" w:line="240" w:lineRule="auto"/>
        <w:ind w:firstLine="709"/>
        <w:jc w:val="both"/>
        <w:rPr>
          <w:rFonts w:ascii="Times New Roman" w:hAnsi="Times New Roman" w:cs="Times New Roman"/>
          <w:lang w:val="es-ES"/>
        </w:rPr>
      </w:pPr>
      <w:r w:rsidRPr="00A262D2">
        <w:rPr>
          <w:rFonts w:ascii="Times New Roman" w:hAnsi="Times New Roman" w:cs="Times New Roman"/>
          <w:lang w:val="es-ES"/>
        </w:rPr>
        <w:t>Esta interpretación permite ampliar las contribuciones atribuidas al PIBID en la literatura especializada. Si bien diversos estudios destacan la aproximación entre universidad y escuela como uno de los principales logros del programa (André, 2016; Gatti et al., 2019), los resultados aquí presentados indican que dicha aproximación adquiere sentido formativo porque reorganiza el currículo universitario y transforma la manera en que se construye el aprendizaje de la docencia. En consecuencia, el aporte del PIBID no reside únicamente en insertar a los estudiantes en las escuelas públicas, sino en crear condiciones para la constitución de comunidades de aprendizaje profesional en las que teoría, práctica, investigación y reflexión dejan de aparecer como dimensiones separadas para integrarse en un mismo proceso formativo.</w:t>
      </w:r>
    </w:p>
    <w:p w14:paraId="7F58866A" w14:textId="77777777" w:rsidR="00C61359" w:rsidRPr="00690D91" w:rsidRDefault="00C61359" w:rsidP="00C61359">
      <w:pPr>
        <w:spacing w:line="240" w:lineRule="auto"/>
        <w:jc w:val="both"/>
        <w:rPr>
          <w:rFonts w:ascii="Times New Roman" w:hAnsi="Times New Roman" w:cs="Times New Roman"/>
          <w:lang w:val="es-ES"/>
        </w:rPr>
      </w:pPr>
    </w:p>
    <w:p w14:paraId="02297FA1" w14:textId="77777777" w:rsidR="00C61359" w:rsidRPr="00A262D2" w:rsidRDefault="00C61359" w:rsidP="00C61359">
      <w:pPr>
        <w:pStyle w:val="PargrafodaLista"/>
        <w:numPr>
          <w:ilvl w:val="0"/>
          <w:numId w:val="4"/>
        </w:numPr>
        <w:spacing w:line="240" w:lineRule="auto"/>
        <w:rPr>
          <w:rFonts w:ascii="Times New Roman" w:hAnsi="Times New Roman" w:cs="Times New Roman"/>
          <w:b/>
          <w:bCs/>
        </w:rPr>
      </w:pPr>
      <w:r w:rsidRPr="00A262D2">
        <w:rPr>
          <w:rFonts w:ascii="Times New Roman" w:hAnsi="Times New Roman" w:cs="Times New Roman"/>
          <w:b/>
          <w:bCs/>
        </w:rPr>
        <w:t>Conclusiones</w:t>
      </w:r>
    </w:p>
    <w:p w14:paraId="0D12055B" w14:textId="77777777" w:rsidR="00C61359" w:rsidRDefault="00C61359" w:rsidP="00C61359">
      <w:pPr>
        <w:spacing w:after="0" w:line="240" w:lineRule="auto"/>
        <w:ind w:firstLine="709"/>
        <w:jc w:val="both"/>
        <w:rPr>
          <w:rFonts w:ascii="Times New Roman" w:hAnsi="Times New Roman" w:cs="Times New Roman"/>
          <w:lang w:val="es-ES"/>
        </w:rPr>
      </w:pPr>
      <w:r w:rsidRPr="00321757">
        <w:rPr>
          <w:rFonts w:ascii="Times New Roman" w:hAnsi="Times New Roman" w:cs="Times New Roman"/>
          <w:lang w:val="es-ES"/>
        </w:rPr>
        <w:t xml:space="preserve">El presente estudio tuvo como propósito analizar las experiencias formativas desarrolladas en el Subproyecto de Español del Programa Institucional de Becas de Iniciación a la Docencia (PIBID) del Instituto Federal de </w:t>
      </w:r>
      <w:proofErr w:type="spellStart"/>
      <w:r w:rsidRPr="00321757">
        <w:rPr>
          <w:rFonts w:ascii="Times New Roman" w:hAnsi="Times New Roman" w:cs="Times New Roman"/>
          <w:lang w:val="es-ES"/>
        </w:rPr>
        <w:t>Brasília</w:t>
      </w:r>
      <w:proofErr w:type="spellEnd"/>
      <w:r w:rsidRPr="00321757">
        <w:rPr>
          <w:rFonts w:ascii="Times New Roman" w:hAnsi="Times New Roman" w:cs="Times New Roman"/>
          <w:lang w:val="es-ES"/>
        </w:rPr>
        <w:t xml:space="preserve">, buscando comprender de qué manera dichas experiencias contribuyen a la formación inicial de profesores de español como lengua extranjera en el contexto de la educación pública brasileña. Más que describir las actividades realizadas por los licenciandos, el trabajo procuró interpretar los procesos de aprendizaje profesional que se construyen a partir de la articulación entre universidad y escuela, tomando como referencia los aportes de la formación docente crítica, la pedagogía universitaria y los estudios sobre </w:t>
      </w:r>
      <w:proofErr w:type="spellStart"/>
      <w:r w:rsidRPr="00321757">
        <w:rPr>
          <w:rFonts w:ascii="Times New Roman" w:hAnsi="Times New Roman" w:cs="Times New Roman"/>
          <w:lang w:val="es-ES"/>
        </w:rPr>
        <w:t>multiletramentos</w:t>
      </w:r>
      <w:proofErr w:type="spellEnd"/>
      <w:r w:rsidRPr="00321757">
        <w:rPr>
          <w:rFonts w:ascii="Times New Roman" w:hAnsi="Times New Roman" w:cs="Times New Roman"/>
          <w:lang w:val="es-ES"/>
        </w:rPr>
        <w:t>.</w:t>
      </w:r>
    </w:p>
    <w:p w14:paraId="07641A94" w14:textId="77777777" w:rsidR="00C61359" w:rsidRDefault="00C61359" w:rsidP="00C61359">
      <w:pPr>
        <w:spacing w:after="0" w:line="240" w:lineRule="auto"/>
        <w:ind w:firstLine="709"/>
        <w:jc w:val="both"/>
        <w:rPr>
          <w:rFonts w:ascii="Times New Roman" w:hAnsi="Times New Roman" w:cs="Times New Roman"/>
          <w:lang w:val="es-ES"/>
        </w:rPr>
      </w:pPr>
      <w:r w:rsidRPr="00321757">
        <w:rPr>
          <w:rFonts w:ascii="Times New Roman" w:hAnsi="Times New Roman" w:cs="Times New Roman"/>
          <w:lang w:val="es-ES"/>
        </w:rPr>
        <w:t xml:space="preserve">Los análisis realizados permiten afirmar que el PIBID constituye mucho más que una política pública de aproximación entre las instituciones de educación superior y las escuelas de educación básica. En el contexto analizado, el programa se configura como un dispositivo de formación universitaria que reorganiza el currículo de la licenciatura mediante la integración de estudio teórico, investigación de la práctica, planificación </w:t>
      </w:r>
      <w:r w:rsidRPr="00321757">
        <w:rPr>
          <w:rFonts w:ascii="Times New Roman" w:hAnsi="Times New Roman" w:cs="Times New Roman"/>
          <w:lang w:val="es-ES"/>
        </w:rPr>
        <w:lastRenderedPageBreak/>
        <w:t xml:space="preserve">colaborativa, </w:t>
      </w:r>
      <w:proofErr w:type="spellStart"/>
      <w:r w:rsidRPr="00321757">
        <w:rPr>
          <w:rFonts w:ascii="Times New Roman" w:hAnsi="Times New Roman" w:cs="Times New Roman"/>
          <w:lang w:val="es-ES"/>
        </w:rPr>
        <w:t>co</w:t>
      </w:r>
      <w:r>
        <w:rPr>
          <w:rFonts w:ascii="Times New Roman" w:hAnsi="Times New Roman" w:cs="Times New Roman"/>
          <w:lang w:val="es-ES"/>
        </w:rPr>
        <w:t>docencia</w:t>
      </w:r>
      <w:proofErr w:type="spellEnd"/>
      <w:r w:rsidRPr="00321757">
        <w:rPr>
          <w:rFonts w:ascii="Times New Roman" w:hAnsi="Times New Roman" w:cs="Times New Roman"/>
          <w:lang w:val="es-ES"/>
        </w:rPr>
        <w:t>, reflexión sistemática y producción colectiva de conocimiento pedagógico. De esta manera, la formación inicial deja de estructurarse a partir de la tradicional separación entre teoría y práctica para desarrollarse como un proceso continuo de participación en comunidades profesionales de aprendizaje.</w:t>
      </w:r>
    </w:p>
    <w:p w14:paraId="265C51CF" w14:textId="77777777" w:rsidR="00C61359" w:rsidRDefault="00C61359" w:rsidP="00C61359">
      <w:pPr>
        <w:spacing w:after="0" w:line="240" w:lineRule="auto"/>
        <w:ind w:firstLine="709"/>
        <w:jc w:val="both"/>
        <w:rPr>
          <w:rFonts w:ascii="Times New Roman" w:hAnsi="Times New Roman" w:cs="Times New Roman"/>
          <w:lang w:val="es-ES"/>
        </w:rPr>
      </w:pPr>
      <w:r w:rsidRPr="00321757">
        <w:rPr>
          <w:rFonts w:ascii="Times New Roman" w:hAnsi="Times New Roman" w:cs="Times New Roman"/>
          <w:lang w:val="es-ES"/>
        </w:rPr>
        <w:t xml:space="preserve">Asimismo, los resultados evidencian que los aprendizajes construidos por los licenciandos trascienden el dominio de técnicas de enseñanza o de contenidos específicos de la lengua española. Las experiencias desarrolladas favorecen la construcción de una mirada investigativa sobre la escuela, el desarrollo de capacidades para la planificación contextualizada, la toma de decisiones fundamentadas, la reflexión crítica sobre la práctica y la consolidación de una identidad profesional comprometida con la educación pública, la inclusión y la justicia social. En este sentido, los profesores supervisores dejan de ocupar únicamente el papel de acompañantes de las prácticas para afirmarse como </w:t>
      </w:r>
      <w:proofErr w:type="spellStart"/>
      <w:r w:rsidRPr="00321757">
        <w:rPr>
          <w:rFonts w:ascii="Times New Roman" w:hAnsi="Times New Roman" w:cs="Times New Roman"/>
          <w:lang w:val="es-ES"/>
        </w:rPr>
        <w:t>coformadores</w:t>
      </w:r>
      <w:proofErr w:type="spellEnd"/>
      <w:r w:rsidRPr="00321757">
        <w:rPr>
          <w:rFonts w:ascii="Times New Roman" w:hAnsi="Times New Roman" w:cs="Times New Roman"/>
          <w:lang w:val="es-ES"/>
        </w:rPr>
        <w:t xml:space="preserve"> de los futuros docentes, reforzando la comprensión de la escuela como espacio legítimo de producción de saberes profesionales.</w:t>
      </w:r>
    </w:p>
    <w:p w14:paraId="3EBB49AB" w14:textId="77777777" w:rsidR="00C61359" w:rsidRDefault="00C61359" w:rsidP="00C61359">
      <w:pPr>
        <w:spacing w:after="0" w:line="240" w:lineRule="auto"/>
        <w:ind w:firstLine="709"/>
        <w:jc w:val="both"/>
        <w:rPr>
          <w:rFonts w:ascii="Times New Roman" w:hAnsi="Times New Roman" w:cs="Times New Roman"/>
          <w:lang w:val="es-ES"/>
        </w:rPr>
      </w:pPr>
      <w:r>
        <w:rPr>
          <w:rFonts w:ascii="Times New Roman" w:hAnsi="Times New Roman" w:cs="Times New Roman"/>
          <w:lang w:val="es-ES"/>
        </w:rPr>
        <w:t>E</w:t>
      </w:r>
      <w:r w:rsidRPr="00321757">
        <w:rPr>
          <w:rFonts w:ascii="Times New Roman" w:hAnsi="Times New Roman" w:cs="Times New Roman"/>
          <w:lang w:val="es-ES"/>
        </w:rPr>
        <w:t>n el ámbito del PIBID</w:t>
      </w:r>
      <w:r>
        <w:rPr>
          <w:rFonts w:ascii="Times New Roman" w:hAnsi="Times New Roman" w:cs="Times New Roman"/>
          <w:lang w:val="es-ES"/>
        </w:rPr>
        <w:t>-IFB</w:t>
      </w:r>
      <w:r w:rsidRPr="00321757">
        <w:rPr>
          <w:rFonts w:ascii="Times New Roman" w:hAnsi="Times New Roman" w:cs="Times New Roman"/>
          <w:lang w:val="es-ES"/>
        </w:rPr>
        <w:t xml:space="preserve">, los </w:t>
      </w:r>
      <w:proofErr w:type="spellStart"/>
      <w:r w:rsidRPr="00AC76C8">
        <w:rPr>
          <w:rFonts w:ascii="Times New Roman" w:hAnsi="Times New Roman" w:cs="Times New Roman"/>
          <w:i/>
          <w:iCs/>
          <w:lang w:val="es-ES"/>
        </w:rPr>
        <w:t>multiletramentos</w:t>
      </w:r>
      <w:proofErr w:type="spellEnd"/>
      <w:r w:rsidRPr="00321757">
        <w:rPr>
          <w:rFonts w:ascii="Times New Roman" w:hAnsi="Times New Roman" w:cs="Times New Roman"/>
          <w:lang w:val="es-ES"/>
        </w:rPr>
        <w:t xml:space="preserve"> funcionan como un principio organizador de la propia formación inicial. La multimodalidad, la colaboración, la diversidad de prácticas discursivas, la producción colectiva de materiales, el uso crítico de tecnologías digitales y la reflexión compartida sobre la práctica no aparecen únicamente en las secuencias didácticas desarrolladas para los estudiantes de la educación básica, sino que estructuran también las formas mediante las cuales los licenciandos aprenden a enseñar y construyen conocimiento profesional.</w:t>
      </w:r>
    </w:p>
    <w:p w14:paraId="32060568" w14:textId="77777777" w:rsidR="00C61359" w:rsidRDefault="00C61359" w:rsidP="00C61359">
      <w:pPr>
        <w:spacing w:after="0" w:line="240" w:lineRule="auto"/>
        <w:ind w:firstLine="709"/>
        <w:jc w:val="both"/>
        <w:rPr>
          <w:rFonts w:ascii="Times New Roman" w:hAnsi="Times New Roman" w:cs="Times New Roman"/>
          <w:lang w:val="es-ES"/>
        </w:rPr>
      </w:pPr>
      <w:r w:rsidRPr="00321757">
        <w:rPr>
          <w:rFonts w:ascii="Times New Roman" w:hAnsi="Times New Roman" w:cs="Times New Roman"/>
          <w:lang w:val="es-ES"/>
        </w:rPr>
        <w:t xml:space="preserve">Esta interpretación permite comprender el proyecto institucional </w:t>
      </w:r>
      <w:proofErr w:type="spellStart"/>
      <w:r w:rsidRPr="00321757">
        <w:rPr>
          <w:rFonts w:ascii="Times New Roman" w:hAnsi="Times New Roman" w:cs="Times New Roman"/>
          <w:i/>
          <w:iCs/>
          <w:lang w:val="es-ES"/>
        </w:rPr>
        <w:t>Multiletramentos</w:t>
      </w:r>
      <w:proofErr w:type="spellEnd"/>
      <w:r w:rsidRPr="00321757">
        <w:rPr>
          <w:rFonts w:ascii="Times New Roman" w:hAnsi="Times New Roman" w:cs="Times New Roman"/>
          <w:i/>
          <w:iCs/>
          <w:lang w:val="es-ES"/>
        </w:rPr>
        <w:t xml:space="preserve"> para la democracia</w:t>
      </w:r>
      <w:r w:rsidRPr="00321757">
        <w:rPr>
          <w:rFonts w:ascii="Times New Roman" w:hAnsi="Times New Roman" w:cs="Times New Roman"/>
          <w:lang w:val="es-ES"/>
        </w:rPr>
        <w:t xml:space="preserve"> como un eje curricular que orienta la formación docente en diferentes áreas del conocimiento sin imponer modelos homogéneos de actuación. En el caso del Subproyecto de Español, dicho eje adquiere una configuración propia, articulando educación lingüística crítica, enseñanza de español, ciudadanía, interculturalidad y formación docente. Así, el estudio pone de relieve que la fortaleza del proyecto institucional reside precisamente en su capacidad para combinar una identidad formativa común con la autonomía de cada subproyecto para reinterpretar sus principios desde las especificidades de su campo disciplinar.</w:t>
      </w:r>
    </w:p>
    <w:p w14:paraId="2C0A29EB" w14:textId="77777777" w:rsidR="00C61359" w:rsidRDefault="00C61359" w:rsidP="00C61359">
      <w:pPr>
        <w:spacing w:after="0" w:line="240" w:lineRule="auto"/>
        <w:ind w:firstLine="709"/>
        <w:jc w:val="both"/>
        <w:rPr>
          <w:rFonts w:ascii="Times New Roman" w:hAnsi="Times New Roman" w:cs="Times New Roman"/>
          <w:lang w:val="es-ES"/>
        </w:rPr>
      </w:pPr>
      <w:r w:rsidRPr="00321757">
        <w:rPr>
          <w:rFonts w:ascii="Times New Roman" w:hAnsi="Times New Roman" w:cs="Times New Roman"/>
          <w:lang w:val="es-ES"/>
        </w:rPr>
        <w:t>En un contexto marcado por la disminución del interés por la carrera docente, el envejecimiento del profesorado y las proyecciones de déficit de profesores para las próximas décadas, experiencias como las desarrolladas en el PIBID adquieren especial relevancia por ofrecer a los futuros docentes oportunidades tempranas de inserción profesional, construcción de sentido para la docencia y fortalecimiento de la identidad profesional. Si bien el programa, por sí solo, no puede resolver los problemas estructurales que afectan la valorización del magisterio, constituye una política pública estratégica para fortalecer la formación inicial y aproximar a los licenciandos de los desafíos concretos de la escuela pública.</w:t>
      </w:r>
    </w:p>
    <w:p w14:paraId="1CF6EC9F" w14:textId="77777777" w:rsidR="00C61359" w:rsidRDefault="00C61359" w:rsidP="00C61359">
      <w:pPr>
        <w:spacing w:after="0" w:line="240" w:lineRule="auto"/>
        <w:ind w:firstLine="709"/>
        <w:jc w:val="both"/>
        <w:rPr>
          <w:rFonts w:ascii="Times New Roman" w:hAnsi="Times New Roman" w:cs="Times New Roman"/>
          <w:lang w:val="es-ES"/>
        </w:rPr>
      </w:pPr>
      <w:r w:rsidRPr="00321757">
        <w:rPr>
          <w:rFonts w:ascii="Times New Roman" w:hAnsi="Times New Roman" w:cs="Times New Roman"/>
          <w:lang w:val="es-ES"/>
        </w:rPr>
        <w:t xml:space="preserve">Como toda investigación, este estudio presenta limitaciones. El análisis se circunscribe a un subproyecto específico y a un contexto institucional determinado, lo que no permite generalizar automáticamente los resultados a otras realidades. Sin embargo, las interpretaciones aquí desarrolladas pueden contribuir a ampliar las discusiones sobre el papel del PIBID en la formación inicial y ofrecer categorías analíticas </w:t>
      </w:r>
      <w:r w:rsidRPr="00321757">
        <w:rPr>
          <w:rFonts w:ascii="Times New Roman" w:hAnsi="Times New Roman" w:cs="Times New Roman"/>
          <w:lang w:val="es-ES"/>
        </w:rPr>
        <w:lastRenderedPageBreak/>
        <w:t>útiles para investigaciones realizadas en otros subproyectos, licenciaturas e instituciones de educación superior.</w:t>
      </w:r>
    </w:p>
    <w:p w14:paraId="47E057D8" w14:textId="77777777" w:rsidR="00C61359" w:rsidRDefault="00C61359" w:rsidP="00C61359">
      <w:pPr>
        <w:spacing w:after="0" w:line="240" w:lineRule="auto"/>
        <w:ind w:firstLine="709"/>
        <w:jc w:val="both"/>
        <w:rPr>
          <w:rFonts w:ascii="Times New Roman" w:hAnsi="Times New Roman" w:cs="Times New Roman"/>
          <w:lang w:val="es-ES"/>
        </w:rPr>
      </w:pPr>
      <w:r w:rsidRPr="00321757">
        <w:rPr>
          <w:rFonts w:ascii="Times New Roman" w:hAnsi="Times New Roman" w:cs="Times New Roman"/>
          <w:lang w:val="es-ES"/>
        </w:rPr>
        <w:t>Finalmente, se considera que futuras investigaciones podrían profundizar el análisis de los procesos de construcción de la identidad docente mediante estudios longitudinales que acompañen a los egresados del PIBID en sus primeros años de ejercicio profesional. Del mismo modo, sería pertinente investigar comparativamente cómo un mismo proyecto institucional se materializa en diferentes áreas de conocimiento, permitiendo comprender de qué manera las didácticas específicas reinterpretan principios curriculares compartidos. Tales investigaciones podrán contribuir no solo al fortalecimiento del campo de la formación docente, sino también al perfeccionamiento de políticas públicas comprometidas con la calidad de la educación pública, la democracia y la justicia social.</w:t>
      </w:r>
    </w:p>
    <w:p w14:paraId="0496C945" w14:textId="77777777" w:rsidR="00C61359" w:rsidRPr="00321757" w:rsidRDefault="00C61359" w:rsidP="00C61359">
      <w:pPr>
        <w:spacing w:after="0" w:line="240" w:lineRule="auto"/>
        <w:ind w:firstLine="709"/>
        <w:jc w:val="both"/>
        <w:rPr>
          <w:rFonts w:ascii="Times New Roman" w:hAnsi="Times New Roman" w:cs="Times New Roman"/>
          <w:lang w:val="es-ES"/>
        </w:rPr>
      </w:pPr>
      <w:r w:rsidRPr="00321757">
        <w:rPr>
          <w:rFonts w:ascii="Times New Roman" w:hAnsi="Times New Roman" w:cs="Times New Roman"/>
          <w:lang w:val="es-ES"/>
        </w:rPr>
        <w:t xml:space="preserve">En síntesis, el estudio permite sostener que el principal aporte del PIBID no consiste únicamente en anticipar el contacto de los licenciandos con la escuela, sino en reorganizar los procesos de formación inicial mediante la creación de comunidades de aprendizaje profesional orientadas por la colaboración, la reflexión crítica y los principios de los </w:t>
      </w:r>
      <w:proofErr w:type="spellStart"/>
      <w:r w:rsidRPr="00974408">
        <w:rPr>
          <w:rFonts w:ascii="Times New Roman" w:hAnsi="Times New Roman" w:cs="Times New Roman"/>
          <w:i/>
          <w:iCs/>
          <w:lang w:val="es-ES"/>
        </w:rPr>
        <w:t>multiletramentos</w:t>
      </w:r>
      <w:proofErr w:type="spellEnd"/>
      <w:r w:rsidRPr="00321757">
        <w:rPr>
          <w:rFonts w:ascii="Times New Roman" w:hAnsi="Times New Roman" w:cs="Times New Roman"/>
          <w:lang w:val="es-ES"/>
        </w:rPr>
        <w:t>. Es precisamente en esta articulación entre universidad, escuela y práctica profesional donde reside el potencial transformador del programa para la formación de profesores de español comprometidos con una educación pública democrática, inclusiva y socialmente referenciada.</w:t>
      </w:r>
    </w:p>
    <w:p w14:paraId="27B420B4" w14:textId="77777777" w:rsidR="00C61359" w:rsidRDefault="00C61359" w:rsidP="00C61359">
      <w:pPr>
        <w:spacing w:line="240" w:lineRule="auto"/>
        <w:jc w:val="both"/>
        <w:rPr>
          <w:rFonts w:ascii="Times New Roman" w:hAnsi="Times New Roman" w:cs="Times New Roman"/>
          <w:lang w:val="es-ES"/>
        </w:rPr>
      </w:pPr>
    </w:p>
    <w:p w14:paraId="44575B8D" w14:textId="77777777" w:rsidR="00C61359" w:rsidRDefault="00C61359" w:rsidP="00C61359">
      <w:pPr>
        <w:spacing w:line="240" w:lineRule="auto"/>
        <w:rPr>
          <w:rFonts w:ascii="Times New Roman" w:hAnsi="Times New Roman" w:cs="Times New Roman"/>
          <w:b/>
          <w:bCs/>
          <w:lang w:val="pt-BR"/>
        </w:rPr>
      </w:pPr>
      <w:proofErr w:type="spellStart"/>
      <w:r w:rsidRPr="00023D9A">
        <w:rPr>
          <w:rFonts w:ascii="Times New Roman" w:hAnsi="Times New Roman" w:cs="Times New Roman"/>
          <w:b/>
          <w:bCs/>
          <w:lang w:val="pt-BR"/>
        </w:rPr>
        <w:t>Referencias</w:t>
      </w:r>
      <w:proofErr w:type="spellEnd"/>
      <w:r w:rsidRPr="00023D9A">
        <w:rPr>
          <w:rFonts w:ascii="Times New Roman" w:hAnsi="Times New Roman" w:cs="Times New Roman"/>
          <w:b/>
          <w:bCs/>
          <w:lang w:val="pt-BR"/>
        </w:rPr>
        <w:t xml:space="preserve"> Bibliográficas </w:t>
      </w:r>
    </w:p>
    <w:p w14:paraId="666018F8" w14:textId="77777777" w:rsidR="00C61359" w:rsidRDefault="00C61359" w:rsidP="00C61359">
      <w:pPr>
        <w:spacing w:line="240" w:lineRule="auto"/>
        <w:rPr>
          <w:rFonts w:ascii="Times New Roman" w:hAnsi="Times New Roman" w:cs="Times New Roman"/>
          <w:lang w:val="pt-BR"/>
        </w:rPr>
      </w:pPr>
      <w:r w:rsidRPr="00EB099C">
        <w:rPr>
          <w:rFonts w:ascii="Times New Roman" w:hAnsi="Times New Roman" w:cs="Times New Roman"/>
          <w:lang w:val="pt-BR"/>
        </w:rPr>
        <w:t xml:space="preserve">André, M. E. D. A. (2016). </w:t>
      </w:r>
      <w:r w:rsidRPr="00EB099C">
        <w:rPr>
          <w:rFonts w:ascii="Times New Roman" w:hAnsi="Times New Roman" w:cs="Times New Roman"/>
          <w:i/>
          <w:iCs/>
          <w:lang w:val="pt-BR"/>
        </w:rPr>
        <w:t>Práticas inovadoras na formação de professores</w:t>
      </w:r>
      <w:r w:rsidRPr="00EB099C">
        <w:rPr>
          <w:rFonts w:ascii="Times New Roman" w:hAnsi="Times New Roman" w:cs="Times New Roman"/>
          <w:lang w:val="pt-BR"/>
        </w:rPr>
        <w:t xml:space="preserve">. </w:t>
      </w:r>
      <w:proofErr w:type="spellStart"/>
      <w:r w:rsidRPr="00EB099C">
        <w:rPr>
          <w:rFonts w:ascii="Times New Roman" w:hAnsi="Times New Roman" w:cs="Times New Roman"/>
        </w:rPr>
        <w:t>Papirus</w:t>
      </w:r>
      <w:proofErr w:type="spellEnd"/>
      <w:r w:rsidRPr="00EB099C">
        <w:rPr>
          <w:rFonts w:ascii="Times New Roman" w:hAnsi="Times New Roman" w:cs="Times New Roman"/>
        </w:rPr>
        <w:t>.</w:t>
      </w:r>
    </w:p>
    <w:p w14:paraId="0FAADFC0" w14:textId="77777777" w:rsidR="00C61359" w:rsidRPr="003851B4" w:rsidRDefault="00C61359" w:rsidP="00C61359">
      <w:pPr>
        <w:spacing w:line="240" w:lineRule="auto"/>
        <w:rPr>
          <w:rFonts w:ascii="Times New Roman" w:hAnsi="Times New Roman" w:cs="Times New Roman"/>
          <w:lang w:val="pt-BR"/>
        </w:rPr>
      </w:pPr>
      <w:r w:rsidRPr="003851B4">
        <w:rPr>
          <w:rFonts w:ascii="Times New Roman" w:hAnsi="Times New Roman" w:cs="Times New Roman"/>
          <w:lang w:val="pt-BR"/>
        </w:rPr>
        <w:t xml:space="preserve">Brasil. (2008). </w:t>
      </w:r>
      <w:r w:rsidRPr="003851B4">
        <w:rPr>
          <w:rFonts w:ascii="Times New Roman" w:hAnsi="Times New Roman" w:cs="Times New Roman"/>
          <w:i/>
          <w:iCs/>
          <w:lang w:val="pt-BR"/>
        </w:rPr>
        <w:t>Lei nº 11.892, de 29 de dezembro de 2008</w:t>
      </w:r>
      <w:r w:rsidRPr="003851B4">
        <w:rPr>
          <w:rFonts w:ascii="Times New Roman" w:hAnsi="Times New Roman" w:cs="Times New Roman"/>
          <w:lang w:val="pt-BR"/>
        </w:rPr>
        <w:t>. Institui a Rede Federal de Educação Profissional, Científica e Tecnológica e cria os Institutos Federais de Educação, Ciência e Tecnologia. Diário Oficial da União.</w:t>
      </w:r>
    </w:p>
    <w:p w14:paraId="295693AE" w14:textId="77777777" w:rsidR="00C61359" w:rsidRPr="003851B4" w:rsidRDefault="00C61359" w:rsidP="00C61359">
      <w:pPr>
        <w:spacing w:line="240" w:lineRule="auto"/>
        <w:rPr>
          <w:rFonts w:ascii="Times New Roman" w:hAnsi="Times New Roman" w:cs="Times New Roman"/>
          <w:lang w:val="pt-BR"/>
        </w:rPr>
      </w:pPr>
      <w:r w:rsidRPr="003851B4">
        <w:rPr>
          <w:rFonts w:ascii="Times New Roman" w:hAnsi="Times New Roman" w:cs="Times New Roman"/>
          <w:lang w:val="pt-BR"/>
        </w:rPr>
        <w:t xml:space="preserve">Brasil. Ministério da Educação. (2010). </w:t>
      </w:r>
      <w:r w:rsidRPr="003851B4">
        <w:rPr>
          <w:rFonts w:ascii="Times New Roman" w:hAnsi="Times New Roman" w:cs="Times New Roman"/>
          <w:i/>
          <w:iCs/>
          <w:lang w:val="pt-BR"/>
        </w:rPr>
        <w:t>Decreto nº 7.219, de 24 de junho de 2010</w:t>
      </w:r>
      <w:r w:rsidRPr="003851B4">
        <w:rPr>
          <w:rFonts w:ascii="Times New Roman" w:hAnsi="Times New Roman" w:cs="Times New Roman"/>
          <w:lang w:val="pt-BR"/>
        </w:rPr>
        <w:t>. Dispõe sobre o Programa Institucional de Bolsa de Iniciação à Docência (PIBID).</w:t>
      </w:r>
    </w:p>
    <w:p w14:paraId="796C4643" w14:textId="77777777" w:rsidR="00C61359" w:rsidRPr="003851B4" w:rsidRDefault="00C61359" w:rsidP="00C61359">
      <w:pPr>
        <w:spacing w:line="240" w:lineRule="auto"/>
        <w:rPr>
          <w:rFonts w:ascii="Times New Roman" w:hAnsi="Times New Roman" w:cs="Times New Roman"/>
          <w:lang w:val="pt-BR"/>
        </w:rPr>
      </w:pPr>
      <w:r w:rsidRPr="003851B4">
        <w:rPr>
          <w:rFonts w:ascii="Times New Roman" w:hAnsi="Times New Roman" w:cs="Times New Roman"/>
          <w:lang w:val="pt-BR"/>
        </w:rPr>
        <w:t xml:space="preserve">Coordenação de Aperfeiçoamento de Pessoal de Nível Superior. (2024). </w:t>
      </w:r>
      <w:r w:rsidRPr="003851B4">
        <w:rPr>
          <w:rFonts w:ascii="Times New Roman" w:hAnsi="Times New Roman" w:cs="Times New Roman"/>
          <w:i/>
          <w:iCs/>
          <w:lang w:val="pt-BR"/>
        </w:rPr>
        <w:t>Edital CAPES nº 10/2024: Programa Institucional de Bolsa de Iniciação à Docência (PIBID).</w:t>
      </w:r>
    </w:p>
    <w:p w14:paraId="49D06031" w14:textId="77777777" w:rsidR="00C61359" w:rsidRPr="002F2E14" w:rsidRDefault="00C61359" w:rsidP="00C61359">
      <w:pPr>
        <w:spacing w:line="240" w:lineRule="auto"/>
        <w:rPr>
          <w:rFonts w:ascii="Times New Roman" w:hAnsi="Times New Roman" w:cs="Times New Roman"/>
        </w:rPr>
      </w:pPr>
      <w:r w:rsidRPr="003851B4">
        <w:rPr>
          <w:rFonts w:ascii="Times New Roman" w:hAnsi="Times New Roman" w:cs="Times New Roman"/>
          <w:lang w:val="pt-BR"/>
        </w:rPr>
        <w:t xml:space="preserve">Coordenação de Aperfeiçoamento de Pessoal de Nível Superior. (2024). </w:t>
      </w:r>
      <w:r w:rsidRPr="003851B4">
        <w:rPr>
          <w:rFonts w:ascii="Times New Roman" w:hAnsi="Times New Roman" w:cs="Times New Roman"/>
          <w:i/>
          <w:iCs/>
          <w:lang w:val="pt-BR"/>
        </w:rPr>
        <w:t>Programa Institucional de Bolsa de Iniciação à Docência (PIBID).</w:t>
      </w:r>
      <w:r w:rsidRPr="003851B4">
        <w:rPr>
          <w:rFonts w:ascii="Times New Roman" w:hAnsi="Times New Roman" w:cs="Times New Roman"/>
          <w:lang w:val="pt-BR"/>
        </w:rPr>
        <w:t xml:space="preserve"> </w:t>
      </w:r>
      <w:hyperlink r:id="rId7" w:tgtFrame="_new" w:history="1">
        <w:r w:rsidRPr="002F2E14">
          <w:rPr>
            <w:rStyle w:val="Hyperlink"/>
            <w:rFonts w:ascii="Times New Roman" w:hAnsi="Times New Roman" w:cs="Times New Roman"/>
          </w:rPr>
          <w:t>https://www.gov.br/capes/pt-br/acesso-a-informacao/acoes-e-programas/educacao-basica/pibid</w:t>
        </w:r>
      </w:hyperlink>
    </w:p>
    <w:p w14:paraId="5A070859" w14:textId="77777777" w:rsidR="00C61359" w:rsidRDefault="00C61359" w:rsidP="00C61359">
      <w:pPr>
        <w:spacing w:line="240" w:lineRule="auto"/>
        <w:rPr>
          <w:rFonts w:ascii="Times New Roman" w:hAnsi="Times New Roman" w:cs="Times New Roman"/>
        </w:rPr>
      </w:pPr>
      <w:r w:rsidRPr="00A96D62">
        <w:rPr>
          <w:rFonts w:ascii="Times New Roman" w:hAnsi="Times New Roman" w:cs="Times New Roman"/>
          <w:lang w:val="pt-BR"/>
        </w:rPr>
        <w:t xml:space="preserve">Confederação Nacional dos Trabalhadores em Educação [CNTE]. (2023). </w:t>
      </w:r>
      <w:r w:rsidRPr="00A96D62">
        <w:rPr>
          <w:rFonts w:ascii="Times New Roman" w:hAnsi="Times New Roman" w:cs="Times New Roman"/>
          <w:i/>
          <w:iCs/>
          <w:lang w:val="pt-BR"/>
        </w:rPr>
        <w:t>Apagão docente: pesquisa revela desinteresse da juventude trabalhadora pela profissão de professor</w:t>
      </w:r>
      <w:r w:rsidRPr="00A96D62">
        <w:rPr>
          <w:rFonts w:ascii="Times New Roman" w:hAnsi="Times New Roman" w:cs="Times New Roman"/>
          <w:lang w:val="pt-BR"/>
        </w:rPr>
        <w:t xml:space="preserve">. </w:t>
      </w:r>
      <w:proofErr w:type="spellStart"/>
      <w:r w:rsidRPr="00A96D62">
        <w:rPr>
          <w:rFonts w:ascii="Times New Roman" w:hAnsi="Times New Roman" w:cs="Times New Roman"/>
        </w:rPr>
        <w:t>Brasília</w:t>
      </w:r>
      <w:proofErr w:type="spellEnd"/>
      <w:r w:rsidRPr="00A96D62">
        <w:rPr>
          <w:rFonts w:ascii="Times New Roman" w:hAnsi="Times New Roman" w:cs="Times New Roman"/>
        </w:rPr>
        <w:t>: CNTE.</w:t>
      </w:r>
    </w:p>
    <w:p w14:paraId="5AD82249" w14:textId="77777777" w:rsidR="00C61359" w:rsidRDefault="00C61359" w:rsidP="00C61359">
      <w:pPr>
        <w:spacing w:line="240" w:lineRule="auto"/>
        <w:rPr>
          <w:rFonts w:ascii="Times New Roman" w:hAnsi="Times New Roman" w:cs="Times New Roman"/>
        </w:rPr>
      </w:pPr>
      <w:r w:rsidRPr="009314E0">
        <w:rPr>
          <w:rFonts w:ascii="Times New Roman" w:hAnsi="Times New Roman" w:cs="Times New Roman"/>
        </w:rPr>
        <w:t xml:space="preserve">Contreras, J. (2012). </w:t>
      </w:r>
      <w:r w:rsidRPr="009314E0">
        <w:rPr>
          <w:rFonts w:ascii="Times New Roman" w:hAnsi="Times New Roman" w:cs="Times New Roman"/>
          <w:i/>
          <w:iCs/>
        </w:rPr>
        <w:t>La autonomía del profesorado</w:t>
      </w:r>
      <w:r w:rsidRPr="009314E0">
        <w:rPr>
          <w:rFonts w:ascii="Times New Roman" w:hAnsi="Times New Roman" w:cs="Times New Roman"/>
        </w:rPr>
        <w:t>. Morata</w:t>
      </w:r>
      <w:r>
        <w:rPr>
          <w:rFonts w:ascii="Times New Roman" w:hAnsi="Times New Roman" w:cs="Times New Roman"/>
        </w:rPr>
        <w:t>.</w:t>
      </w:r>
    </w:p>
    <w:p w14:paraId="30A83033" w14:textId="77777777" w:rsidR="00C61359" w:rsidRPr="002F2E14" w:rsidRDefault="00C61359" w:rsidP="00C61359">
      <w:pPr>
        <w:spacing w:line="240" w:lineRule="auto"/>
        <w:rPr>
          <w:rFonts w:ascii="Times New Roman" w:hAnsi="Times New Roman" w:cs="Times New Roman"/>
          <w:lang w:val="es-ES"/>
        </w:rPr>
      </w:pPr>
      <w:r w:rsidRPr="0004782C">
        <w:rPr>
          <w:rFonts w:ascii="Times New Roman" w:hAnsi="Times New Roman" w:cs="Times New Roman"/>
          <w:lang w:val="es-ES"/>
        </w:rPr>
        <w:t xml:space="preserve">Cope, B., &amp; Kalantzis, M. (2015). </w:t>
      </w:r>
      <w:r w:rsidRPr="0004782C">
        <w:rPr>
          <w:rFonts w:ascii="Times New Roman" w:hAnsi="Times New Roman" w:cs="Times New Roman"/>
          <w:i/>
          <w:iCs/>
          <w:lang w:val="es-ES"/>
        </w:rPr>
        <w:t xml:space="preserve">A </w:t>
      </w:r>
      <w:proofErr w:type="spellStart"/>
      <w:r w:rsidRPr="0004782C">
        <w:rPr>
          <w:rFonts w:ascii="Times New Roman" w:hAnsi="Times New Roman" w:cs="Times New Roman"/>
          <w:i/>
          <w:iCs/>
          <w:lang w:val="es-ES"/>
        </w:rPr>
        <w:t>pedagogy</w:t>
      </w:r>
      <w:proofErr w:type="spellEnd"/>
      <w:r w:rsidRPr="0004782C">
        <w:rPr>
          <w:rFonts w:ascii="Times New Roman" w:hAnsi="Times New Roman" w:cs="Times New Roman"/>
          <w:i/>
          <w:iCs/>
          <w:lang w:val="es-ES"/>
        </w:rPr>
        <w:t xml:space="preserve"> </w:t>
      </w:r>
      <w:proofErr w:type="spellStart"/>
      <w:r w:rsidRPr="0004782C">
        <w:rPr>
          <w:rFonts w:ascii="Times New Roman" w:hAnsi="Times New Roman" w:cs="Times New Roman"/>
          <w:i/>
          <w:iCs/>
          <w:lang w:val="es-ES"/>
        </w:rPr>
        <w:t>of</w:t>
      </w:r>
      <w:proofErr w:type="spellEnd"/>
      <w:r w:rsidRPr="0004782C">
        <w:rPr>
          <w:rFonts w:ascii="Times New Roman" w:hAnsi="Times New Roman" w:cs="Times New Roman"/>
          <w:i/>
          <w:iCs/>
          <w:lang w:val="es-ES"/>
        </w:rPr>
        <w:t xml:space="preserve"> </w:t>
      </w:r>
      <w:proofErr w:type="spellStart"/>
      <w:r w:rsidRPr="0004782C">
        <w:rPr>
          <w:rFonts w:ascii="Times New Roman" w:hAnsi="Times New Roman" w:cs="Times New Roman"/>
          <w:i/>
          <w:iCs/>
          <w:lang w:val="es-ES"/>
        </w:rPr>
        <w:t>multiliteracies</w:t>
      </w:r>
      <w:proofErr w:type="spellEnd"/>
      <w:r w:rsidRPr="0004782C">
        <w:rPr>
          <w:rFonts w:ascii="Times New Roman" w:hAnsi="Times New Roman" w:cs="Times New Roman"/>
          <w:i/>
          <w:iCs/>
          <w:lang w:val="es-ES"/>
        </w:rPr>
        <w:t xml:space="preserve">: </w:t>
      </w:r>
      <w:proofErr w:type="spellStart"/>
      <w:r w:rsidRPr="0004782C">
        <w:rPr>
          <w:rFonts w:ascii="Times New Roman" w:hAnsi="Times New Roman" w:cs="Times New Roman"/>
          <w:i/>
          <w:iCs/>
          <w:lang w:val="es-ES"/>
        </w:rPr>
        <w:t>Learning</w:t>
      </w:r>
      <w:proofErr w:type="spellEnd"/>
      <w:r w:rsidRPr="0004782C">
        <w:rPr>
          <w:rFonts w:ascii="Times New Roman" w:hAnsi="Times New Roman" w:cs="Times New Roman"/>
          <w:i/>
          <w:iCs/>
          <w:lang w:val="es-ES"/>
        </w:rPr>
        <w:t xml:space="preserve"> </w:t>
      </w:r>
      <w:proofErr w:type="spellStart"/>
      <w:r w:rsidRPr="0004782C">
        <w:rPr>
          <w:rFonts w:ascii="Times New Roman" w:hAnsi="Times New Roman" w:cs="Times New Roman"/>
          <w:i/>
          <w:iCs/>
          <w:lang w:val="es-ES"/>
        </w:rPr>
        <w:t>by</w:t>
      </w:r>
      <w:proofErr w:type="spellEnd"/>
      <w:r w:rsidRPr="0004782C">
        <w:rPr>
          <w:rFonts w:ascii="Times New Roman" w:hAnsi="Times New Roman" w:cs="Times New Roman"/>
          <w:i/>
          <w:iCs/>
          <w:lang w:val="es-ES"/>
        </w:rPr>
        <w:t xml:space="preserve"> </w:t>
      </w:r>
      <w:proofErr w:type="spellStart"/>
      <w:r w:rsidRPr="0004782C">
        <w:rPr>
          <w:rFonts w:ascii="Times New Roman" w:hAnsi="Times New Roman" w:cs="Times New Roman"/>
          <w:i/>
          <w:iCs/>
          <w:lang w:val="es-ES"/>
        </w:rPr>
        <w:t>design</w:t>
      </w:r>
      <w:proofErr w:type="spellEnd"/>
      <w:r w:rsidRPr="0004782C">
        <w:rPr>
          <w:rFonts w:ascii="Times New Roman" w:hAnsi="Times New Roman" w:cs="Times New Roman"/>
          <w:lang w:val="es-ES"/>
        </w:rPr>
        <w:t xml:space="preserve">. </w:t>
      </w:r>
      <w:proofErr w:type="spellStart"/>
      <w:r w:rsidRPr="002F2E14">
        <w:rPr>
          <w:rFonts w:ascii="Times New Roman" w:hAnsi="Times New Roman" w:cs="Times New Roman"/>
          <w:lang w:val="es-ES"/>
        </w:rPr>
        <w:t>Palgrave</w:t>
      </w:r>
      <w:proofErr w:type="spellEnd"/>
      <w:r w:rsidRPr="002F2E14">
        <w:rPr>
          <w:rFonts w:ascii="Times New Roman" w:hAnsi="Times New Roman" w:cs="Times New Roman"/>
          <w:lang w:val="es-ES"/>
        </w:rPr>
        <w:t xml:space="preserve"> Macmillan.</w:t>
      </w:r>
    </w:p>
    <w:p w14:paraId="3F4DDAA9" w14:textId="77777777" w:rsidR="00C61359" w:rsidRPr="0004782C" w:rsidRDefault="00C61359" w:rsidP="00C61359">
      <w:pPr>
        <w:spacing w:line="240" w:lineRule="auto"/>
        <w:rPr>
          <w:rFonts w:ascii="Times New Roman" w:hAnsi="Times New Roman" w:cs="Times New Roman"/>
          <w:lang w:val="pt-BR"/>
        </w:rPr>
      </w:pPr>
      <w:r w:rsidRPr="0004782C">
        <w:rPr>
          <w:rFonts w:ascii="Times New Roman" w:hAnsi="Times New Roman" w:cs="Times New Roman"/>
          <w:lang w:val="es-ES"/>
        </w:rPr>
        <w:lastRenderedPageBreak/>
        <w:t xml:space="preserve">Freire, P. (1996). </w:t>
      </w:r>
      <w:r w:rsidRPr="0004782C">
        <w:rPr>
          <w:rFonts w:ascii="Times New Roman" w:hAnsi="Times New Roman" w:cs="Times New Roman"/>
          <w:i/>
          <w:iCs/>
          <w:lang w:val="es-ES"/>
        </w:rPr>
        <w:t>Pedagogía de la autonomía: Saberes necesarios para la práctica educativa</w:t>
      </w:r>
      <w:r w:rsidRPr="0004782C">
        <w:rPr>
          <w:rFonts w:ascii="Times New Roman" w:hAnsi="Times New Roman" w:cs="Times New Roman"/>
          <w:lang w:val="es-ES"/>
        </w:rPr>
        <w:t xml:space="preserve">. </w:t>
      </w:r>
      <w:proofErr w:type="spellStart"/>
      <w:r w:rsidRPr="0004782C">
        <w:rPr>
          <w:rFonts w:ascii="Times New Roman" w:hAnsi="Times New Roman" w:cs="Times New Roman"/>
          <w:lang w:val="pt-BR"/>
        </w:rPr>
        <w:t>Siglo</w:t>
      </w:r>
      <w:proofErr w:type="spellEnd"/>
      <w:r w:rsidRPr="0004782C">
        <w:rPr>
          <w:rFonts w:ascii="Times New Roman" w:hAnsi="Times New Roman" w:cs="Times New Roman"/>
          <w:lang w:val="pt-BR"/>
        </w:rPr>
        <w:t xml:space="preserve"> XXI.</w:t>
      </w:r>
    </w:p>
    <w:p w14:paraId="28CA5FD6" w14:textId="77777777" w:rsidR="00C61359" w:rsidRPr="002F2E14" w:rsidRDefault="00C61359" w:rsidP="00C61359">
      <w:pPr>
        <w:spacing w:line="240" w:lineRule="auto"/>
        <w:rPr>
          <w:rFonts w:ascii="Times New Roman" w:hAnsi="Times New Roman" w:cs="Times New Roman"/>
          <w:lang w:val="pt-BR"/>
        </w:rPr>
      </w:pPr>
      <w:r w:rsidRPr="007D43FB">
        <w:rPr>
          <w:rFonts w:ascii="Times New Roman" w:hAnsi="Times New Roman" w:cs="Times New Roman"/>
          <w:lang w:val="pt-BR"/>
        </w:rPr>
        <w:t xml:space="preserve">Gatti, B. A., Barreto, E. S. S., André, M. E. D. A., &amp; Almeida, P. C. A. (2019). </w:t>
      </w:r>
      <w:r w:rsidRPr="002F2E14">
        <w:rPr>
          <w:rFonts w:ascii="Times New Roman" w:hAnsi="Times New Roman" w:cs="Times New Roman"/>
          <w:i/>
          <w:iCs/>
          <w:lang w:val="pt-BR"/>
        </w:rPr>
        <w:t>Professores do Brasil: Novos cenários de formação</w:t>
      </w:r>
      <w:r w:rsidRPr="002F2E14">
        <w:rPr>
          <w:rFonts w:ascii="Times New Roman" w:hAnsi="Times New Roman" w:cs="Times New Roman"/>
          <w:lang w:val="pt-BR"/>
        </w:rPr>
        <w:t>. UNESCO.</w:t>
      </w:r>
    </w:p>
    <w:p w14:paraId="76CB516E" w14:textId="77777777" w:rsidR="00C61359" w:rsidRDefault="00C61359" w:rsidP="00C61359">
      <w:pPr>
        <w:spacing w:line="240" w:lineRule="auto"/>
        <w:rPr>
          <w:rFonts w:ascii="Times New Roman" w:hAnsi="Times New Roman" w:cs="Times New Roman"/>
          <w:lang w:val="pt-BR"/>
        </w:rPr>
      </w:pPr>
      <w:proofErr w:type="spellStart"/>
      <w:r w:rsidRPr="002F2E14">
        <w:rPr>
          <w:rFonts w:ascii="Times New Roman" w:hAnsi="Times New Roman" w:cs="Times New Roman"/>
          <w:lang w:val="pt-BR"/>
        </w:rPr>
        <w:t>Imbernón</w:t>
      </w:r>
      <w:proofErr w:type="spellEnd"/>
      <w:r w:rsidRPr="002F2E14">
        <w:rPr>
          <w:rFonts w:ascii="Times New Roman" w:hAnsi="Times New Roman" w:cs="Times New Roman"/>
          <w:lang w:val="pt-BR"/>
        </w:rPr>
        <w:t xml:space="preserve">, F. (2011). </w:t>
      </w:r>
      <w:r w:rsidRPr="009314E0">
        <w:rPr>
          <w:rFonts w:ascii="Times New Roman" w:hAnsi="Times New Roman" w:cs="Times New Roman"/>
          <w:i/>
          <w:iCs/>
        </w:rPr>
        <w:t>Formación docente y desarrollo profesional: Hacia una nueva cultura profesional</w:t>
      </w:r>
      <w:r w:rsidRPr="009314E0">
        <w:rPr>
          <w:rFonts w:ascii="Times New Roman" w:hAnsi="Times New Roman" w:cs="Times New Roman"/>
        </w:rPr>
        <w:t xml:space="preserve">. </w:t>
      </w:r>
      <w:proofErr w:type="spellStart"/>
      <w:r w:rsidRPr="002F2E14">
        <w:rPr>
          <w:rFonts w:ascii="Times New Roman" w:hAnsi="Times New Roman" w:cs="Times New Roman"/>
          <w:lang w:val="pt-BR"/>
        </w:rPr>
        <w:t>Graó</w:t>
      </w:r>
      <w:proofErr w:type="spellEnd"/>
      <w:r w:rsidRPr="002F2E14">
        <w:rPr>
          <w:rFonts w:ascii="Times New Roman" w:hAnsi="Times New Roman" w:cs="Times New Roman"/>
          <w:lang w:val="pt-BR"/>
        </w:rPr>
        <w:t>.</w:t>
      </w:r>
    </w:p>
    <w:p w14:paraId="70FFEE1B" w14:textId="77777777" w:rsidR="00C61359" w:rsidRPr="00E51451" w:rsidRDefault="00C61359" w:rsidP="00C61359">
      <w:pPr>
        <w:spacing w:line="240" w:lineRule="auto"/>
        <w:rPr>
          <w:rFonts w:ascii="Times New Roman" w:hAnsi="Times New Roman" w:cs="Times New Roman"/>
          <w:lang w:val="pt-BR"/>
        </w:rPr>
      </w:pPr>
      <w:r w:rsidRPr="00E51451">
        <w:rPr>
          <w:rFonts w:ascii="Times New Roman" w:hAnsi="Times New Roman" w:cs="Times New Roman"/>
          <w:lang w:val="pt-BR"/>
        </w:rPr>
        <w:t xml:space="preserve">Instituto </w:t>
      </w:r>
      <w:proofErr w:type="spellStart"/>
      <w:r w:rsidRPr="00E51451">
        <w:rPr>
          <w:rFonts w:ascii="Times New Roman" w:hAnsi="Times New Roman" w:cs="Times New Roman"/>
          <w:lang w:val="pt-BR"/>
        </w:rPr>
        <w:t>Semesp</w:t>
      </w:r>
      <w:proofErr w:type="spellEnd"/>
      <w:r w:rsidRPr="00E51451">
        <w:rPr>
          <w:rFonts w:ascii="Times New Roman" w:hAnsi="Times New Roman" w:cs="Times New Roman"/>
          <w:lang w:val="pt-BR"/>
        </w:rPr>
        <w:t xml:space="preserve">. (2022). </w:t>
      </w:r>
      <w:r w:rsidRPr="00E51451">
        <w:rPr>
          <w:rFonts w:ascii="Times New Roman" w:hAnsi="Times New Roman" w:cs="Times New Roman"/>
          <w:i/>
          <w:iCs/>
          <w:lang w:val="pt-BR"/>
        </w:rPr>
        <w:t>Risco de apagão de professores no Brasil.</w:t>
      </w:r>
    </w:p>
    <w:p w14:paraId="255E7979" w14:textId="77777777" w:rsidR="00C61359" w:rsidRPr="002F2E14" w:rsidRDefault="00C61359" w:rsidP="00C61359">
      <w:pPr>
        <w:spacing w:line="240" w:lineRule="auto"/>
        <w:rPr>
          <w:rFonts w:ascii="Times New Roman" w:hAnsi="Times New Roman" w:cs="Times New Roman"/>
          <w:lang w:val="pt-BR"/>
        </w:rPr>
      </w:pPr>
      <w:r w:rsidRPr="002F2E14">
        <w:rPr>
          <w:rFonts w:ascii="Times New Roman" w:hAnsi="Times New Roman" w:cs="Times New Roman"/>
          <w:lang w:val="pt-BR"/>
        </w:rPr>
        <w:t xml:space="preserve">New London </w:t>
      </w:r>
      <w:proofErr w:type="spellStart"/>
      <w:r w:rsidRPr="002F2E14">
        <w:rPr>
          <w:rFonts w:ascii="Times New Roman" w:hAnsi="Times New Roman" w:cs="Times New Roman"/>
          <w:lang w:val="pt-BR"/>
        </w:rPr>
        <w:t>Group</w:t>
      </w:r>
      <w:proofErr w:type="spellEnd"/>
      <w:r w:rsidRPr="002F2E14">
        <w:rPr>
          <w:rFonts w:ascii="Times New Roman" w:hAnsi="Times New Roman" w:cs="Times New Roman"/>
          <w:lang w:val="pt-BR"/>
        </w:rPr>
        <w:t xml:space="preserve">. (1996). A </w:t>
      </w:r>
      <w:proofErr w:type="spellStart"/>
      <w:r w:rsidRPr="002F2E14">
        <w:rPr>
          <w:rFonts w:ascii="Times New Roman" w:hAnsi="Times New Roman" w:cs="Times New Roman"/>
          <w:lang w:val="pt-BR"/>
        </w:rPr>
        <w:t>pedagogy</w:t>
      </w:r>
      <w:proofErr w:type="spellEnd"/>
      <w:r w:rsidRPr="002F2E14">
        <w:rPr>
          <w:rFonts w:ascii="Times New Roman" w:hAnsi="Times New Roman" w:cs="Times New Roman"/>
          <w:lang w:val="pt-BR"/>
        </w:rPr>
        <w:t xml:space="preserve"> </w:t>
      </w:r>
      <w:proofErr w:type="spellStart"/>
      <w:r w:rsidRPr="002F2E14">
        <w:rPr>
          <w:rFonts w:ascii="Times New Roman" w:hAnsi="Times New Roman" w:cs="Times New Roman"/>
          <w:lang w:val="pt-BR"/>
        </w:rPr>
        <w:t>of</w:t>
      </w:r>
      <w:proofErr w:type="spellEnd"/>
      <w:r w:rsidRPr="002F2E14">
        <w:rPr>
          <w:rFonts w:ascii="Times New Roman" w:hAnsi="Times New Roman" w:cs="Times New Roman"/>
          <w:lang w:val="pt-BR"/>
        </w:rPr>
        <w:t xml:space="preserve"> </w:t>
      </w:r>
      <w:proofErr w:type="spellStart"/>
      <w:r w:rsidRPr="002F2E14">
        <w:rPr>
          <w:rFonts w:ascii="Times New Roman" w:hAnsi="Times New Roman" w:cs="Times New Roman"/>
          <w:lang w:val="pt-BR"/>
        </w:rPr>
        <w:t>multiliteracies</w:t>
      </w:r>
      <w:proofErr w:type="spellEnd"/>
      <w:r w:rsidRPr="002F2E14">
        <w:rPr>
          <w:rFonts w:ascii="Times New Roman" w:hAnsi="Times New Roman" w:cs="Times New Roman"/>
          <w:lang w:val="pt-BR"/>
        </w:rPr>
        <w:t xml:space="preserve">: </w:t>
      </w:r>
      <w:proofErr w:type="spellStart"/>
      <w:r w:rsidRPr="002F2E14">
        <w:rPr>
          <w:rFonts w:ascii="Times New Roman" w:hAnsi="Times New Roman" w:cs="Times New Roman"/>
          <w:lang w:val="pt-BR"/>
        </w:rPr>
        <w:t>Designing</w:t>
      </w:r>
      <w:proofErr w:type="spellEnd"/>
      <w:r w:rsidRPr="002F2E14">
        <w:rPr>
          <w:rFonts w:ascii="Times New Roman" w:hAnsi="Times New Roman" w:cs="Times New Roman"/>
          <w:lang w:val="pt-BR"/>
        </w:rPr>
        <w:t xml:space="preserve"> social futures. </w:t>
      </w:r>
      <w:r w:rsidRPr="002F2E14">
        <w:rPr>
          <w:rFonts w:ascii="Times New Roman" w:hAnsi="Times New Roman" w:cs="Times New Roman"/>
          <w:i/>
          <w:iCs/>
          <w:lang w:val="pt-BR"/>
        </w:rPr>
        <w:t xml:space="preserve">Harvard </w:t>
      </w:r>
      <w:proofErr w:type="spellStart"/>
      <w:r w:rsidRPr="002F2E14">
        <w:rPr>
          <w:rFonts w:ascii="Times New Roman" w:hAnsi="Times New Roman" w:cs="Times New Roman"/>
          <w:i/>
          <w:iCs/>
          <w:lang w:val="pt-BR"/>
        </w:rPr>
        <w:t>Educational</w:t>
      </w:r>
      <w:proofErr w:type="spellEnd"/>
      <w:r w:rsidRPr="002F2E14">
        <w:rPr>
          <w:rFonts w:ascii="Times New Roman" w:hAnsi="Times New Roman" w:cs="Times New Roman"/>
          <w:i/>
          <w:iCs/>
          <w:lang w:val="pt-BR"/>
        </w:rPr>
        <w:t xml:space="preserve"> Review, 66</w:t>
      </w:r>
      <w:r w:rsidRPr="002F2E14">
        <w:rPr>
          <w:rFonts w:ascii="Times New Roman" w:hAnsi="Times New Roman" w:cs="Times New Roman"/>
          <w:lang w:val="pt-BR"/>
        </w:rPr>
        <w:t>(1), 60–92.</w:t>
      </w:r>
    </w:p>
    <w:p w14:paraId="3466CD95" w14:textId="77777777" w:rsidR="00C61359" w:rsidRPr="008E126C" w:rsidRDefault="00C61359" w:rsidP="00C61359">
      <w:pPr>
        <w:spacing w:line="240" w:lineRule="auto"/>
        <w:rPr>
          <w:rFonts w:ascii="Times New Roman" w:hAnsi="Times New Roman" w:cs="Times New Roman"/>
          <w:lang w:val="pt-BR"/>
        </w:rPr>
      </w:pPr>
      <w:proofErr w:type="spellStart"/>
      <w:r w:rsidRPr="008E126C">
        <w:rPr>
          <w:rFonts w:ascii="Times New Roman" w:hAnsi="Times New Roman" w:cs="Times New Roman"/>
          <w:lang w:val="pt-BR"/>
        </w:rPr>
        <w:t>Nóvoa</w:t>
      </w:r>
      <w:proofErr w:type="spellEnd"/>
      <w:r w:rsidRPr="008E126C">
        <w:rPr>
          <w:rFonts w:ascii="Times New Roman" w:hAnsi="Times New Roman" w:cs="Times New Roman"/>
          <w:lang w:val="pt-BR"/>
        </w:rPr>
        <w:t xml:space="preserve">, A. (1992). </w:t>
      </w:r>
      <w:r w:rsidRPr="008E126C">
        <w:rPr>
          <w:rFonts w:ascii="Times New Roman" w:hAnsi="Times New Roman" w:cs="Times New Roman"/>
          <w:i/>
          <w:iCs/>
          <w:lang w:val="pt-BR"/>
        </w:rPr>
        <w:t>Os professores e a sua formação</w:t>
      </w:r>
      <w:r w:rsidRPr="008E126C">
        <w:rPr>
          <w:rFonts w:ascii="Times New Roman" w:hAnsi="Times New Roman" w:cs="Times New Roman"/>
          <w:lang w:val="pt-BR"/>
        </w:rPr>
        <w:t>. Dom Quixote.</w:t>
      </w:r>
    </w:p>
    <w:p w14:paraId="66E99090" w14:textId="77777777" w:rsidR="00C61359" w:rsidRDefault="00C61359" w:rsidP="00C61359">
      <w:pPr>
        <w:spacing w:line="240" w:lineRule="auto"/>
        <w:rPr>
          <w:rFonts w:ascii="Times New Roman" w:hAnsi="Times New Roman" w:cs="Times New Roman"/>
          <w:lang w:val="pt-BR"/>
        </w:rPr>
      </w:pPr>
      <w:proofErr w:type="spellStart"/>
      <w:r w:rsidRPr="008E126C">
        <w:rPr>
          <w:rFonts w:ascii="Times New Roman" w:hAnsi="Times New Roman" w:cs="Times New Roman"/>
          <w:lang w:val="pt-BR"/>
        </w:rPr>
        <w:t>Nóvoa</w:t>
      </w:r>
      <w:proofErr w:type="spellEnd"/>
      <w:r w:rsidRPr="008E126C">
        <w:rPr>
          <w:rFonts w:ascii="Times New Roman" w:hAnsi="Times New Roman" w:cs="Times New Roman"/>
          <w:lang w:val="pt-BR"/>
        </w:rPr>
        <w:t xml:space="preserve">, A. (2009). </w:t>
      </w:r>
      <w:r w:rsidRPr="008E126C">
        <w:rPr>
          <w:rFonts w:ascii="Times New Roman" w:hAnsi="Times New Roman" w:cs="Times New Roman"/>
          <w:i/>
          <w:iCs/>
          <w:lang w:val="pt-BR"/>
        </w:rPr>
        <w:t>Professores: Imagens do futuro presente</w:t>
      </w:r>
      <w:r w:rsidRPr="008E126C">
        <w:rPr>
          <w:rFonts w:ascii="Times New Roman" w:hAnsi="Times New Roman" w:cs="Times New Roman"/>
          <w:lang w:val="pt-BR"/>
        </w:rPr>
        <w:t>. Educa.</w:t>
      </w:r>
    </w:p>
    <w:p w14:paraId="295BD070" w14:textId="77777777" w:rsidR="00C61359" w:rsidRDefault="00C61359" w:rsidP="00C61359">
      <w:pPr>
        <w:spacing w:line="240" w:lineRule="auto"/>
        <w:rPr>
          <w:rFonts w:ascii="Times New Roman" w:hAnsi="Times New Roman" w:cs="Times New Roman"/>
          <w:lang w:val="pt-BR"/>
        </w:rPr>
      </w:pPr>
      <w:proofErr w:type="spellStart"/>
      <w:r w:rsidRPr="007B5300">
        <w:rPr>
          <w:rFonts w:ascii="Times New Roman" w:hAnsi="Times New Roman" w:cs="Times New Roman"/>
          <w:lang w:val="pt-BR"/>
        </w:rPr>
        <w:t>Nóvoa</w:t>
      </w:r>
      <w:proofErr w:type="spellEnd"/>
      <w:r w:rsidRPr="007B5300">
        <w:rPr>
          <w:rFonts w:ascii="Times New Roman" w:hAnsi="Times New Roman" w:cs="Times New Roman"/>
          <w:lang w:val="pt-BR"/>
        </w:rPr>
        <w:t xml:space="preserve">, A. (2022). </w:t>
      </w:r>
      <w:r w:rsidRPr="007B5300">
        <w:rPr>
          <w:rFonts w:ascii="Times New Roman" w:hAnsi="Times New Roman" w:cs="Times New Roman"/>
          <w:i/>
          <w:iCs/>
          <w:lang w:val="pt-BR"/>
        </w:rPr>
        <w:t>Escolas e professores: Proteger, transformar, valorizar</w:t>
      </w:r>
      <w:r w:rsidRPr="007B5300">
        <w:rPr>
          <w:rFonts w:ascii="Times New Roman" w:hAnsi="Times New Roman" w:cs="Times New Roman"/>
          <w:lang w:val="pt-BR"/>
        </w:rPr>
        <w:t xml:space="preserve">. </w:t>
      </w:r>
      <w:r w:rsidRPr="002F2E14">
        <w:rPr>
          <w:rFonts w:ascii="Times New Roman" w:hAnsi="Times New Roman" w:cs="Times New Roman"/>
          <w:lang w:val="pt-BR"/>
        </w:rPr>
        <w:t>SEC/IAT</w:t>
      </w:r>
    </w:p>
    <w:p w14:paraId="42581049" w14:textId="77777777" w:rsidR="00C61359" w:rsidRPr="002F2E14" w:rsidRDefault="00C61359" w:rsidP="00C61359">
      <w:pPr>
        <w:spacing w:line="240" w:lineRule="auto"/>
        <w:rPr>
          <w:rFonts w:ascii="Times New Roman" w:hAnsi="Times New Roman" w:cs="Times New Roman"/>
          <w:lang w:val="pt-BR"/>
        </w:rPr>
      </w:pPr>
      <w:r w:rsidRPr="00865BA2">
        <w:rPr>
          <w:rFonts w:ascii="Times New Roman" w:hAnsi="Times New Roman" w:cs="Times New Roman"/>
          <w:lang w:val="pt-BR"/>
        </w:rPr>
        <w:t xml:space="preserve">Pimenta, S. G. (2012). </w:t>
      </w:r>
      <w:r w:rsidRPr="00865BA2">
        <w:rPr>
          <w:rFonts w:ascii="Times New Roman" w:hAnsi="Times New Roman" w:cs="Times New Roman"/>
          <w:i/>
          <w:iCs/>
          <w:lang w:val="pt-BR"/>
        </w:rPr>
        <w:t>Professor reflexivo: Construindo uma crítica</w:t>
      </w:r>
      <w:r w:rsidRPr="00865BA2">
        <w:rPr>
          <w:rFonts w:ascii="Times New Roman" w:hAnsi="Times New Roman" w:cs="Times New Roman"/>
          <w:lang w:val="pt-BR"/>
        </w:rPr>
        <w:t xml:space="preserve">. </w:t>
      </w:r>
      <w:r w:rsidRPr="002F2E14">
        <w:rPr>
          <w:rFonts w:ascii="Times New Roman" w:hAnsi="Times New Roman" w:cs="Times New Roman"/>
          <w:lang w:val="pt-BR"/>
        </w:rPr>
        <w:t>Cortez.</w:t>
      </w:r>
    </w:p>
    <w:p w14:paraId="477591D1" w14:textId="77777777" w:rsidR="00C61359" w:rsidRDefault="00C61359" w:rsidP="00C61359">
      <w:pPr>
        <w:spacing w:line="240" w:lineRule="auto"/>
        <w:rPr>
          <w:rFonts w:ascii="Times New Roman" w:hAnsi="Times New Roman" w:cs="Times New Roman"/>
          <w:lang w:val="pt-BR"/>
        </w:rPr>
      </w:pPr>
      <w:r w:rsidRPr="00026830">
        <w:rPr>
          <w:rFonts w:ascii="Times New Roman" w:hAnsi="Times New Roman" w:cs="Times New Roman"/>
          <w:lang w:val="pt-BR"/>
        </w:rPr>
        <w:t xml:space="preserve">Pimenta, S. G., &amp; Lima, M. S. L. (2017). </w:t>
      </w:r>
      <w:r w:rsidRPr="00026830">
        <w:rPr>
          <w:rFonts w:ascii="Times New Roman" w:hAnsi="Times New Roman" w:cs="Times New Roman"/>
          <w:i/>
          <w:iCs/>
          <w:lang w:val="pt-BR"/>
        </w:rPr>
        <w:t>Estágio e docência</w:t>
      </w:r>
      <w:r w:rsidRPr="00026830">
        <w:rPr>
          <w:rFonts w:ascii="Times New Roman" w:hAnsi="Times New Roman" w:cs="Times New Roman"/>
          <w:lang w:val="pt-BR"/>
        </w:rPr>
        <w:t xml:space="preserve"> (8ª ed.). </w:t>
      </w:r>
      <w:r w:rsidRPr="002F2E14">
        <w:rPr>
          <w:rFonts w:ascii="Times New Roman" w:hAnsi="Times New Roman" w:cs="Times New Roman"/>
          <w:lang w:val="pt-BR"/>
        </w:rPr>
        <w:t>Cortez.</w:t>
      </w:r>
    </w:p>
    <w:p w14:paraId="0467DBD7" w14:textId="77777777" w:rsidR="00C61359" w:rsidRDefault="00C61359" w:rsidP="00C61359">
      <w:pPr>
        <w:spacing w:line="240" w:lineRule="auto"/>
        <w:rPr>
          <w:rFonts w:ascii="Times New Roman" w:hAnsi="Times New Roman" w:cs="Times New Roman"/>
        </w:rPr>
      </w:pPr>
      <w:r>
        <w:rPr>
          <w:rFonts w:ascii="Times New Roman" w:hAnsi="Times New Roman" w:cs="Times New Roman"/>
          <w:lang w:val="pt-BR"/>
        </w:rPr>
        <w:t>T</w:t>
      </w:r>
      <w:r w:rsidRPr="007A06E8">
        <w:rPr>
          <w:rFonts w:ascii="Times New Roman" w:hAnsi="Times New Roman" w:cs="Times New Roman"/>
          <w:lang w:val="pt-BR"/>
        </w:rPr>
        <w:t xml:space="preserve">ardif, M. (2014). </w:t>
      </w:r>
      <w:r w:rsidRPr="007A06E8">
        <w:rPr>
          <w:rFonts w:ascii="Times New Roman" w:hAnsi="Times New Roman" w:cs="Times New Roman"/>
          <w:i/>
          <w:iCs/>
          <w:lang w:val="pt-BR"/>
        </w:rPr>
        <w:t>Saberes docentes e formação profissional</w:t>
      </w:r>
      <w:r w:rsidRPr="007A06E8">
        <w:rPr>
          <w:rFonts w:ascii="Times New Roman" w:hAnsi="Times New Roman" w:cs="Times New Roman"/>
          <w:lang w:val="pt-BR"/>
        </w:rPr>
        <w:t xml:space="preserve"> (17ª ed.). </w:t>
      </w:r>
      <w:proofErr w:type="spellStart"/>
      <w:r w:rsidRPr="007A06E8">
        <w:rPr>
          <w:rFonts w:ascii="Times New Roman" w:hAnsi="Times New Roman" w:cs="Times New Roman"/>
        </w:rPr>
        <w:t>Vozes</w:t>
      </w:r>
      <w:proofErr w:type="spellEnd"/>
      <w:r w:rsidRPr="007A06E8">
        <w:rPr>
          <w:rFonts w:ascii="Times New Roman" w:hAnsi="Times New Roman" w:cs="Times New Roman"/>
        </w:rPr>
        <w:t>.</w:t>
      </w:r>
    </w:p>
    <w:p w14:paraId="1F698393" w14:textId="77777777" w:rsidR="00C61359" w:rsidRPr="002F2E14" w:rsidRDefault="00C61359" w:rsidP="00C61359">
      <w:pPr>
        <w:spacing w:line="240" w:lineRule="auto"/>
        <w:rPr>
          <w:rFonts w:ascii="Times New Roman" w:hAnsi="Times New Roman" w:cs="Times New Roman"/>
          <w:lang w:val="pt-BR"/>
        </w:rPr>
      </w:pPr>
      <w:r w:rsidRPr="004164DB">
        <w:rPr>
          <w:rFonts w:ascii="Times New Roman" w:hAnsi="Times New Roman" w:cs="Times New Roman"/>
        </w:rPr>
        <w:t xml:space="preserve">Schön, D. A. (1992). </w:t>
      </w:r>
      <w:r w:rsidRPr="004164DB">
        <w:rPr>
          <w:rFonts w:ascii="Times New Roman" w:hAnsi="Times New Roman" w:cs="Times New Roman"/>
          <w:i/>
          <w:iCs/>
        </w:rPr>
        <w:t>La formación de profesionales reflexivos: Hacia un nuevo diseño de la enseñanza y el aprendizaje en las profesiones</w:t>
      </w:r>
      <w:r w:rsidRPr="004164DB">
        <w:rPr>
          <w:rFonts w:ascii="Times New Roman" w:hAnsi="Times New Roman" w:cs="Times New Roman"/>
        </w:rPr>
        <w:t xml:space="preserve">. </w:t>
      </w:r>
      <w:proofErr w:type="spellStart"/>
      <w:r w:rsidRPr="002F2E14">
        <w:rPr>
          <w:rFonts w:ascii="Times New Roman" w:hAnsi="Times New Roman" w:cs="Times New Roman"/>
          <w:lang w:val="pt-BR"/>
        </w:rPr>
        <w:t>Paidós</w:t>
      </w:r>
      <w:proofErr w:type="spellEnd"/>
      <w:r w:rsidRPr="002F2E14">
        <w:rPr>
          <w:rFonts w:ascii="Times New Roman" w:hAnsi="Times New Roman" w:cs="Times New Roman"/>
          <w:lang w:val="pt-BR"/>
        </w:rPr>
        <w:t>.</w:t>
      </w:r>
    </w:p>
    <w:p w14:paraId="2DE96848" w14:textId="77777777" w:rsidR="00C61359" w:rsidRPr="002F2E14" w:rsidRDefault="00C61359" w:rsidP="00C61359">
      <w:pPr>
        <w:spacing w:line="240" w:lineRule="auto"/>
        <w:rPr>
          <w:rFonts w:ascii="Times New Roman" w:hAnsi="Times New Roman" w:cs="Times New Roman"/>
          <w:lang w:val="pt-BR"/>
        </w:rPr>
      </w:pPr>
      <w:r w:rsidRPr="007D2F41">
        <w:rPr>
          <w:rFonts w:ascii="Times New Roman" w:hAnsi="Times New Roman" w:cs="Times New Roman"/>
          <w:lang w:val="pt-BR"/>
        </w:rPr>
        <w:t>Santana, T. S. T. de. (2023). A formação de professores de línguas estrangeiras para uma prática reflexiva e decolonial. </w:t>
      </w:r>
      <w:r w:rsidRPr="002F2E14">
        <w:rPr>
          <w:rFonts w:ascii="Times New Roman" w:hAnsi="Times New Roman" w:cs="Times New Roman"/>
          <w:i/>
          <w:iCs/>
          <w:lang w:val="pt-BR"/>
        </w:rPr>
        <w:t>Revista Desempenho</w:t>
      </w:r>
      <w:r w:rsidRPr="002F2E14">
        <w:rPr>
          <w:rFonts w:ascii="Times New Roman" w:hAnsi="Times New Roman" w:cs="Times New Roman"/>
          <w:lang w:val="pt-BR"/>
        </w:rPr>
        <w:t>, </w:t>
      </w:r>
      <w:r w:rsidRPr="002F2E14">
        <w:rPr>
          <w:rFonts w:ascii="Times New Roman" w:hAnsi="Times New Roman" w:cs="Times New Roman"/>
          <w:i/>
          <w:iCs/>
          <w:lang w:val="pt-BR"/>
        </w:rPr>
        <w:t>1</w:t>
      </w:r>
      <w:r w:rsidRPr="002F2E14">
        <w:rPr>
          <w:rFonts w:ascii="Times New Roman" w:hAnsi="Times New Roman" w:cs="Times New Roman"/>
          <w:lang w:val="pt-BR"/>
        </w:rPr>
        <w:t>(33), 28-40.</w:t>
      </w:r>
    </w:p>
    <w:p w14:paraId="6E526FBD" w14:textId="77777777" w:rsidR="00C61359" w:rsidRPr="00875131" w:rsidRDefault="00C61359" w:rsidP="00C61359">
      <w:pPr>
        <w:spacing w:line="240" w:lineRule="auto"/>
        <w:rPr>
          <w:rFonts w:ascii="Times New Roman" w:hAnsi="Times New Roman" w:cs="Times New Roman"/>
          <w:lang w:val="pt-BR"/>
        </w:rPr>
      </w:pPr>
      <w:proofErr w:type="spellStart"/>
      <w:r w:rsidRPr="002F2E14">
        <w:rPr>
          <w:rFonts w:ascii="Times New Roman" w:hAnsi="Times New Roman" w:cs="Times New Roman"/>
          <w:lang w:val="pt-BR"/>
        </w:rPr>
        <w:t>Zeichner</w:t>
      </w:r>
      <w:proofErr w:type="spellEnd"/>
      <w:r w:rsidRPr="002F2E14">
        <w:rPr>
          <w:rFonts w:ascii="Times New Roman" w:hAnsi="Times New Roman" w:cs="Times New Roman"/>
          <w:lang w:val="pt-BR"/>
        </w:rPr>
        <w:t xml:space="preserve">, K. M. (2010). </w:t>
      </w:r>
      <w:proofErr w:type="spellStart"/>
      <w:r w:rsidRPr="002F2E14">
        <w:rPr>
          <w:rFonts w:ascii="Times New Roman" w:hAnsi="Times New Roman" w:cs="Times New Roman"/>
          <w:lang w:val="pt-BR"/>
        </w:rPr>
        <w:t>Rethinking</w:t>
      </w:r>
      <w:proofErr w:type="spellEnd"/>
      <w:r w:rsidRPr="002F2E14">
        <w:rPr>
          <w:rFonts w:ascii="Times New Roman" w:hAnsi="Times New Roman" w:cs="Times New Roman"/>
          <w:lang w:val="pt-BR"/>
        </w:rPr>
        <w:t xml:space="preserve"> </w:t>
      </w:r>
      <w:proofErr w:type="spellStart"/>
      <w:r w:rsidRPr="002F2E14">
        <w:rPr>
          <w:rFonts w:ascii="Times New Roman" w:hAnsi="Times New Roman" w:cs="Times New Roman"/>
          <w:lang w:val="pt-BR"/>
        </w:rPr>
        <w:t>the</w:t>
      </w:r>
      <w:proofErr w:type="spellEnd"/>
      <w:r w:rsidRPr="002F2E14">
        <w:rPr>
          <w:rFonts w:ascii="Times New Roman" w:hAnsi="Times New Roman" w:cs="Times New Roman"/>
          <w:lang w:val="pt-BR"/>
        </w:rPr>
        <w:t xml:space="preserve"> connections </w:t>
      </w:r>
      <w:proofErr w:type="spellStart"/>
      <w:r w:rsidRPr="002F2E14">
        <w:rPr>
          <w:rFonts w:ascii="Times New Roman" w:hAnsi="Times New Roman" w:cs="Times New Roman"/>
          <w:lang w:val="pt-BR"/>
        </w:rPr>
        <w:t>between</w:t>
      </w:r>
      <w:proofErr w:type="spellEnd"/>
      <w:r w:rsidRPr="002F2E14">
        <w:rPr>
          <w:rFonts w:ascii="Times New Roman" w:hAnsi="Times New Roman" w:cs="Times New Roman"/>
          <w:lang w:val="pt-BR"/>
        </w:rPr>
        <w:t xml:space="preserve"> campus </w:t>
      </w:r>
      <w:proofErr w:type="spellStart"/>
      <w:r w:rsidRPr="002F2E14">
        <w:rPr>
          <w:rFonts w:ascii="Times New Roman" w:hAnsi="Times New Roman" w:cs="Times New Roman"/>
          <w:lang w:val="pt-BR"/>
        </w:rPr>
        <w:t>courses</w:t>
      </w:r>
      <w:proofErr w:type="spellEnd"/>
      <w:r w:rsidRPr="002F2E14">
        <w:rPr>
          <w:rFonts w:ascii="Times New Roman" w:hAnsi="Times New Roman" w:cs="Times New Roman"/>
          <w:lang w:val="pt-BR"/>
        </w:rPr>
        <w:t xml:space="preserve"> </w:t>
      </w:r>
      <w:proofErr w:type="spellStart"/>
      <w:r w:rsidRPr="002F2E14">
        <w:rPr>
          <w:rFonts w:ascii="Times New Roman" w:hAnsi="Times New Roman" w:cs="Times New Roman"/>
          <w:lang w:val="pt-BR"/>
        </w:rPr>
        <w:t>and</w:t>
      </w:r>
      <w:proofErr w:type="spellEnd"/>
      <w:r w:rsidRPr="002F2E14">
        <w:rPr>
          <w:rFonts w:ascii="Times New Roman" w:hAnsi="Times New Roman" w:cs="Times New Roman"/>
          <w:lang w:val="pt-BR"/>
        </w:rPr>
        <w:t xml:space="preserve"> </w:t>
      </w:r>
      <w:proofErr w:type="spellStart"/>
      <w:r w:rsidRPr="002F2E14">
        <w:rPr>
          <w:rFonts w:ascii="Times New Roman" w:hAnsi="Times New Roman" w:cs="Times New Roman"/>
          <w:lang w:val="pt-BR"/>
        </w:rPr>
        <w:t>field</w:t>
      </w:r>
      <w:proofErr w:type="spellEnd"/>
      <w:r w:rsidRPr="002F2E14">
        <w:rPr>
          <w:rFonts w:ascii="Times New Roman" w:hAnsi="Times New Roman" w:cs="Times New Roman"/>
          <w:lang w:val="pt-BR"/>
        </w:rPr>
        <w:t xml:space="preserve"> </w:t>
      </w:r>
      <w:proofErr w:type="spellStart"/>
      <w:r w:rsidRPr="002F2E14">
        <w:rPr>
          <w:rFonts w:ascii="Times New Roman" w:hAnsi="Times New Roman" w:cs="Times New Roman"/>
          <w:lang w:val="pt-BR"/>
        </w:rPr>
        <w:t>experiences</w:t>
      </w:r>
      <w:proofErr w:type="spellEnd"/>
      <w:r w:rsidRPr="002F2E14">
        <w:rPr>
          <w:rFonts w:ascii="Times New Roman" w:hAnsi="Times New Roman" w:cs="Times New Roman"/>
          <w:lang w:val="pt-BR"/>
        </w:rPr>
        <w:t xml:space="preserve"> in </w:t>
      </w:r>
      <w:proofErr w:type="spellStart"/>
      <w:r w:rsidRPr="002F2E14">
        <w:rPr>
          <w:rFonts w:ascii="Times New Roman" w:hAnsi="Times New Roman" w:cs="Times New Roman"/>
          <w:lang w:val="pt-BR"/>
        </w:rPr>
        <w:t>college</w:t>
      </w:r>
      <w:proofErr w:type="spellEnd"/>
      <w:r w:rsidRPr="002F2E14">
        <w:rPr>
          <w:rFonts w:ascii="Times New Roman" w:hAnsi="Times New Roman" w:cs="Times New Roman"/>
          <w:lang w:val="pt-BR"/>
        </w:rPr>
        <w:t xml:space="preserve">- </w:t>
      </w:r>
      <w:proofErr w:type="spellStart"/>
      <w:r w:rsidRPr="002F2E14">
        <w:rPr>
          <w:rFonts w:ascii="Times New Roman" w:hAnsi="Times New Roman" w:cs="Times New Roman"/>
          <w:lang w:val="pt-BR"/>
        </w:rPr>
        <w:t>and</w:t>
      </w:r>
      <w:proofErr w:type="spellEnd"/>
      <w:r w:rsidRPr="002F2E14">
        <w:rPr>
          <w:rFonts w:ascii="Times New Roman" w:hAnsi="Times New Roman" w:cs="Times New Roman"/>
          <w:lang w:val="pt-BR"/>
        </w:rPr>
        <w:t xml:space="preserve"> </w:t>
      </w:r>
      <w:proofErr w:type="spellStart"/>
      <w:r w:rsidRPr="002F2E14">
        <w:rPr>
          <w:rFonts w:ascii="Times New Roman" w:hAnsi="Times New Roman" w:cs="Times New Roman"/>
          <w:lang w:val="pt-BR"/>
        </w:rPr>
        <w:t>university-based</w:t>
      </w:r>
      <w:proofErr w:type="spellEnd"/>
      <w:r w:rsidRPr="002F2E14">
        <w:rPr>
          <w:rFonts w:ascii="Times New Roman" w:hAnsi="Times New Roman" w:cs="Times New Roman"/>
          <w:lang w:val="pt-BR"/>
        </w:rPr>
        <w:t xml:space="preserve"> </w:t>
      </w:r>
      <w:proofErr w:type="spellStart"/>
      <w:r w:rsidRPr="002F2E14">
        <w:rPr>
          <w:rFonts w:ascii="Times New Roman" w:hAnsi="Times New Roman" w:cs="Times New Roman"/>
          <w:lang w:val="pt-BR"/>
        </w:rPr>
        <w:t>teacher</w:t>
      </w:r>
      <w:proofErr w:type="spellEnd"/>
      <w:r w:rsidRPr="002F2E14">
        <w:rPr>
          <w:rFonts w:ascii="Times New Roman" w:hAnsi="Times New Roman" w:cs="Times New Roman"/>
          <w:lang w:val="pt-BR"/>
        </w:rPr>
        <w:t xml:space="preserve"> </w:t>
      </w:r>
      <w:proofErr w:type="spellStart"/>
      <w:r w:rsidRPr="002F2E14">
        <w:rPr>
          <w:rFonts w:ascii="Times New Roman" w:hAnsi="Times New Roman" w:cs="Times New Roman"/>
          <w:lang w:val="pt-BR"/>
        </w:rPr>
        <w:t>education</w:t>
      </w:r>
      <w:proofErr w:type="spellEnd"/>
      <w:r w:rsidRPr="002F2E14">
        <w:rPr>
          <w:rFonts w:ascii="Times New Roman" w:hAnsi="Times New Roman" w:cs="Times New Roman"/>
          <w:lang w:val="pt-BR"/>
        </w:rPr>
        <w:t xml:space="preserve">. </w:t>
      </w:r>
      <w:proofErr w:type="spellStart"/>
      <w:r w:rsidRPr="00875131">
        <w:rPr>
          <w:rFonts w:ascii="Times New Roman" w:hAnsi="Times New Roman" w:cs="Times New Roman"/>
          <w:i/>
          <w:iCs/>
          <w:lang w:val="pt-BR"/>
        </w:rPr>
        <w:t>Journal</w:t>
      </w:r>
      <w:proofErr w:type="spellEnd"/>
      <w:r w:rsidRPr="00875131">
        <w:rPr>
          <w:rFonts w:ascii="Times New Roman" w:hAnsi="Times New Roman" w:cs="Times New Roman"/>
          <w:i/>
          <w:iCs/>
          <w:lang w:val="pt-BR"/>
        </w:rPr>
        <w:t xml:space="preserve"> </w:t>
      </w:r>
      <w:proofErr w:type="spellStart"/>
      <w:r w:rsidRPr="00875131">
        <w:rPr>
          <w:rFonts w:ascii="Times New Roman" w:hAnsi="Times New Roman" w:cs="Times New Roman"/>
          <w:i/>
          <w:iCs/>
          <w:lang w:val="pt-BR"/>
        </w:rPr>
        <w:t>of</w:t>
      </w:r>
      <w:proofErr w:type="spellEnd"/>
      <w:r w:rsidRPr="00875131">
        <w:rPr>
          <w:rFonts w:ascii="Times New Roman" w:hAnsi="Times New Roman" w:cs="Times New Roman"/>
          <w:i/>
          <w:iCs/>
          <w:lang w:val="pt-BR"/>
        </w:rPr>
        <w:t xml:space="preserve"> </w:t>
      </w:r>
      <w:proofErr w:type="spellStart"/>
      <w:r w:rsidRPr="00875131">
        <w:rPr>
          <w:rFonts w:ascii="Times New Roman" w:hAnsi="Times New Roman" w:cs="Times New Roman"/>
          <w:i/>
          <w:iCs/>
          <w:lang w:val="pt-BR"/>
        </w:rPr>
        <w:t>Teacher</w:t>
      </w:r>
      <w:proofErr w:type="spellEnd"/>
      <w:r w:rsidRPr="00875131">
        <w:rPr>
          <w:rFonts w:ascii="Times New Roman" w:hAnsi="Times New Roman" w:cs="Times New Roman"/>
          <w:i/>
          <w:iCs/>
          <w:lang w:val="pt-BR"/>
        </w:rPr>
        <w:t xml:space="preserve"> </w:t>
      </w:r>
      <w:proofErr w:type="spellStart"/>
      <w:r w:rsidRPr="00875131">
        <w:rPr>
          <w:rFonts w:ascii="Times New Roman" w:hAnsi="Times New Roman" w:cs="Times New Roman"/>
          <w:i/>
          <w:iCs/>
          <w:lang w:val="pt-BR"/>
        </w:rPr>
        <w:t>Education</w:t>
      </w:r>
      <w:proofErr w:type="spellEnd"/>
      <w:r w:rsidRPr="00875131">
        <w:rPr>
          <w:rFonts w:ascii="Times New Roman" w:hAnsi="Times New Roman" w:cs="Times New Roman"/>
          <w:i/>
          <w:iCs/>
          <w:lang w:val="pt-BR"/>
        </w:rPr>
        <w:t>, 61</w:t>
      </w:r>
      <w:r w:rsidRPr="00875131">
        <w:rPr>
          <w:rFonts w:ascii="Times New Roman" w:hAnsi="Times New Roman" w:cs="Times New Roman"/>
          <w:lang w:val="pt-BR"/>
        </w:rPr>
        <w:t>(1–2), 89–99.</w:t>
      </w:r>
    </w:p>
    <w:p w14:paraId="6B95A0D7" w14:textId="77777777" w:rsidR="00C61359" w:rsidRPr="00D86E69" w:rsidRDefault="00C61359" w:rsidP="00C61359">
      <w:pPr>
        <w:spacing w:line="240" w:lineRule="auto"/>
        <w:rPr>
          <w:rFonts w:ascii="Times New Roman" w:hAnsi="Times New Roman" w:cs="Times New Roman"/>
          <w:lang w:val="pt-BR"/>
        </w:rPr>
      </w:pPr>
    </w:p>
    <w:p w14:paraId="6648499F" w14:textId="77777777" w:rsidR="00C61359" w:rsidRPr="00BA642E" w:rsidRDefault="00C61359" w:rsidP="00C61359">
      <w:pPr>
        <w:spacing w:line="240" w:lineRule="auto"/>
        <w:jc w:val="center"/>
        <w:rPr>
          <w:rFonts w:ascii="Times New Roman" w:hAnsi="Times New Roman" w:cs="Times New Roman"/>
          <w:lang w:val="pt-BR"/>
        </w:rPr>
      </w:pPr>
    </w:p>
    <w:p w14:paraId="7E83515B" w14:textId="30D88BDB" w:rsidR="001923DC" w:rsidRPr="00D512A5" w:rsidRDefault="001923DC" w:rsidP="00D512A5"/>
    <w:sectPr w:rsidR="001923DC" w:rsidRPr="00D512A5"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B244E" w14:textId="77777777" w:rsidR="00B159BF" w:rsidRPr="00BA642E" w:rsidRDefault="00B159BF" w:rsidP="00C802F5">
      <w:pPr>
        <w:spacing w:after="0" w:line="240" w:lineRule="auto"/>
      </w:pPr>
      <w:r w:rsidRPr="00BA642E">
        <w:separator/>
      </w:r>
    </w:p>
  </w:endnote>
  <w:endnote w:type="continuationSeparator" w:id="0">
    <w:p w14:paraId="241E6B28" w14:textId="77777777" w:rsidR="00B159BF" w:rsidRPr="00BA642E" w:rsidRDefault="00B159BF"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Rodap"/>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E2BD3" w14:textId="77777777" w:rsidR="00B159BF" w:rsidRPr="00BA642E" w:rsidRDefault="00B159BF" w:rsidP="00C802F5">
      <w:pPr>
        <w:spacing w:after="0" w:line="240" w:lineRule="auto"/>
      </w:pPr>
      <w:r w:rsidRPr="00BA642E">
        <w:separator/>
      </w:r>
    </w:p>
  </w:footnote>
  <w:footnote w:type="continuationSeparator" w:id="0">
    <w:p w14:paraId="3EE40C60" w14:textId="77777777" w:rsidR="00B159BF" w:rsidRPr="00BA642E" w:rsidRDefault="00B159BF"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Cabealh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4ED7DA"/>
    <w:multiLevelType w:val="hybridMultilevel"/>
    <w:tmpl w:val="15B088B8"/>
    <w:lvl w:ilvl="0" w:tplc="96A6C7B8">
      <w:start w:val="1"/>
      <w:numFmt w:val="decimal"/>
      <w:lvlText w:val="%1."/>
      <w:lvlJc w:val="left"/>
      <w:pPr>
        <w:ind w:left="720" w:hanging="360"/>
      </w:pPr>
      <w:rPr>
        <w:rFonts w:ascii="Times New Roman" w:hAnsi="Times New Roman" w:cs="Times New Roman" w:hint="default"/>
        <w:b/>
        <w:bCs/>
      </w:rPr>
    </w:lvl>
    <w:lvl w:ilvl="1" w:tplc="007A806C">
      <w:start w:val="1"/>
      <w:numFmt w:val="lowerLetter"/>
      <w:lvlText w:val="%2."/>
      <w:lvlJc w:val="left"/>
      <w:pPr>
        <w:ind w:left="1440" w:hanging="360"/>
      </w:pPr>
    </w:lvl>
    <w:lvl w:ilvl="2" w:tplc="3DA2C462">
      <w:start w:val="1"/>
      <w:numFmt w:val="lowerRoman"/>
      <w:lvlText w:val="%3."/>
      <w:lvlJc w:val="right"/>
      <w:pPr>
        <w:ind w:left="2160" w:hanging="180"/>
      </w:pPr>
    </w:lvl>
    <w:lvl w:ilvl="3" w:tplc="8F7E37DC">
      <w:start w:val="1"/>
      <w:numFmt w:val="decimal"/>
      <w:lvlText w:val="%4."/>
      <w:lvlJc w:val="left"/>
      <w:pPr>
        <w:ind w:left="2880" w:hanging="360"/>
      </w:pPr>
    </w:lvl>
    <w:lvl w:ilvl="4" w:tplc="3DB257D8">
      <w:start w:val="1"/>
      <w:numFmt w:val="lowerLetter"/>
      <w:lvlText w:val="%5."/>
      <w:lvlJc w:val="left"/>
      <w:pPr>
        <w:ind w:left="3600" w:hanging="360"/>
      </w:pPr>
    </w:lvl>
    <w:lvl w:ilvl="5" w:tplc="892831A6">
      <w:start w:val="1"/>
      <w:numFmt w:val="lowerRoman"/>
      <w:lvlText w:val="%6."/>
      <w:lvlJc w:val="right"/>
      <w:pPr>
        <w:ind w:left="4320" w:hanging="180"/>
      </w:pPr>
    </w:lvl>
    <w:lvl w:ilvl="6" w:tplc="FF5C0050">
      <w:start w:val="1"/>
      <w:numFmt w:val="decimal"/>
      <w:lvlText w:val="%7."/>
      <w:lvlJc w:val="left"/>
      <w:pPr>
        <w:ind w:left="5040" w:hanging="360"/>
      </w:pPr>
    </w:lvl>
    <w:lvl w:ilvl="7" w:tplc="6464EAAA">
      <w:start w:val="1"/>
      <w:numFmt w:val="lowerLetter"/>
      <w:lvlText w:val="%8."/>
      <w:lvlJc w:val="left"/>
      <w:pPr>
        <w:ind w:left="5760" w:hanging="360"/>
      </w:pPr>
    </w:lvl>
    <w:lvl w:ilvl="8" w:tplc="1A4E9F5C">
      <w:start w:val="1"/>
      <w:numFmt w:val="lowerRoman"/>
      <w:lvlText w:val="%9."/>
      <w:lvlJc w:val="right"/>
      <w:pPr>
        <w:ind w:left="6480" w:hanging="180"/>
      </w:pPr>
    </w:lvl>
  </w:abstractNum>
  <w:abstractNum w:abstractNumId="1" w15:restartNumberingAfterBreak="0">
    <w:nsid w:val="6E9FF143"/>
    <w:multiLevelType w:val="hybridMultilevel"/>
    <w:tmpl w:val="FFFFFFFF"/>
    <w:lvl w:ilvl="0" w:tplc="4120C8C2">
      <w:start w:val="1"/>
      <w:numFmt w:val="bullet"/>
      <w:lvlText w:val="-"/>
      <w:lvlJc w:val="left"/>
      <w:pPr>
        <w:ind w:left="720" w:hanging="360"/>
      </w:pPr>
      <w:rPr>
        <w:rFonts w:ascii="Aptos" w:hAnsi="Aptos" w:hint="default"/>
      </w:rPr>
    </w:lvl>
    <w:lvl w:ilvl="1" w:tplc="77BCE7A0">
      <w:start w:val="1"/>
      <w:numFmt w:val="bullet"/>
      <w:lvlText w:val="o"/>
      <w:lvlJc w:val="left"/>
      <w:pPr>
        <w:ind w:left="1440" w:hanging="360"/>
      </w:pPr>
      <w:rPr>
        <w:rFonts w:ascii="Courier New" w:hAnsi="Courier New" w:cs="Times New Roman" w:hint="default"/>
      </w:rPr>
    </w:lvl>
    <w:lvl w:ilvl="2" w:tplc="6F8A869A">
      <w:start w:val="1"/>
      <w:numFmt w:val="bullet"/>
      <w:lvlText w:val=""/>
      <w:lvlJc w:val="left"/>
      <w:pPr>
        <w:ind w:left="2160" w:hanging="360"/>
      </w:pPr>
      <w:rPr>
        <w:rFonts w:ascii="Wingdings" w:hAnsi="Wingdings" w:hint="default"/>
      </w:rPr>
    </w:lvl>
    <w:lvl w:ilvl="3" w:tplc="6BF40EC4">
      <w:start w:val="1"/>
      <w:numFmt w:val="bullet"/>
      <w:lvlText w:val=""/>
      <w:lvlJc w:val="left"/>
      <w:pPr>
        <w:ind w:left="2880" w:hanging="360"/>
      </w:pPr>
      <w:rPr>
        <w:rFonts w:ascii="Symbol" w:hAnsi="Symbol" w:hint="default"/>
      </w:rPr>
    </w:lvl>
    <w:lvl w:ilvl="4" w:tplc="E582421A">
      <w:start w:val="1"/>
      <w:numFmt w:val="bullet"/>
      <w:lvlText w:val="o"/>
      <w:lvlJc w:val="left"/>
      <w:pPr>
        <w:ind w:left="3600" w:hanging="360"/>
      </w:pPr>
      <w:rPr>
        <w:rFonts w:ascii="Courier New" w:hAnsi="Courier New" w:cs="Times New Roman" w:hint="default"/>
      </w:rPr>
    </w:lvl>
    <w:lvl w:ilvl="5" w:tplc="5BFC6C88">
      <w:start w:val="1"/>
      <w:numFmt w:val="bullet"/>
      <w:lvlText w:val=""/>
      <w:lvlJc w:val="left"/>
      <w:pPr>
        <w:ind w:left="4320" w:hanging="360"/>
      </w:pPr>
      <w:rPr>
        <w:rFonts w:ascii="Wingdings" w:hAnsi="Wingdings" w:hint="default"/>
      </w:rPr>
    </w:lvl>
    <w:lvl w:ilvl="6" w:tplc="FD18140C">
      <w:start w:val="1"/>
      <w:numFmt w:val="bullet"/>
      <w:lvlText w:val=""/>
      <w:lvlJc w:val="left"/>
      <w:pPr>
        <w:ind w:left="5040" w:hanging="360"/>
      </w:pPr>
      <w:rPr>
        <w:rFonts w:ascii="Symbol" w:hAnsi="Symbol" w:hint="default"/>
      </w:rPr>
    </w:lvl>
    <w:lvl w:ilvl="7" w:tplc="71CE8C6C">
      <w:start w:val="1"/>
      <w:numFmt w:val="bullet"/>
      <w:lvlText w:val="o"/>
      <w:lvlJc w:val="left"/>
      <w:pPr>
        <w:ind w:left="5760" w:hanging="360"/>
      </w:pPr>
      <w:rPr>
        <w:rFonts w:ascii="Courier New" w:hAnsi="Courier New" w:cs="Times New Roman" w:hint="default"/>
      </w:rPr>
    </w:lvl>
    <w:lvl w:ilvl="8" w:tplc="72D84FBA">
      <w:start w:val="1"/>
      <w:numFmt w:val="bullet"/>
      <w:lvlText w:val=""/>
      <w:lvlJc w:val="left"/>
      <w:pPr>
        <w:ind w:left="6480" w:hanging="360"/>
      </w:pPr>
      <w:rPr>
        <w:rFonts w:ascii="Wingdings" w:hAnsi="Wingdings" w:hint="default"/>
      </w:rPr>
    </w:lvl>
  </w:abstractNum>
  <w:num w:numId="1" w16cid:durableId="16672462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6793580">
    <w:abstractNumId w:val="1"/>
    <w:lvlOverride w:ilvl="0"/>
    <w:lvlOverride w:ilvl="1"/>
    <w:lvlOverride w:ilvl="2"/>
    <w:lvlOverride w:ilvl="3"/>
    <w:lvlOverride w:ilvl="4"/>
    <w:lvlOverride w:ilvl="5"/>
    <w:lvlOverride w:ilvl="6"/>
    <w:lvlOverride w:ilvl="7"/>
    <w:lvlOverride w:ilvl="8"/>
  </w:num>
  <w:num w:numId="3" w16cid:durableId="873227932">
    <w:abstractNumId w:val="1"/>
  </w:num>
  <w:num w:numId="4" w16cid:durableId="1578008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312392"/>
    <w:rsid w:val="003C3D76"/>
    <w:rsid w:val="004040C0"/>
    <w:rsid w:val="00437E9C"/>
    <w:rsid w:val="00550766"/>
    <w:rsid w:val="005F3B2E"/>
    <w:rsid w:val="00701F64"/>
    <w:rsid w:val="007B5B5F"/>
    <w:rsid w:val="007D233B"/>
    <w:rsid w:val="0085070B"/>
    <w:rsid w:val="00A17247"/>
    <w:rsid w:val="00B159BF"/>
    <w:rsid w:val="00BA642E"/>
    <w:rsid w:val="00BC236F"/>
    <w:rsid w:val="00C61359"/>
    <w:rsid w:val="00C802F5"/>
    <w:rsid w:val="00C96B2C"/>
    <w:rsid w:val="00CC04C1"/>
    <w:rsid w:val="00D12076"/>
    <w:rsid w:val="00D512A5"/>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359"/>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styleId="MenoPendente">
    <w:name w:val="Unresolved Mention"/>
    <w:basedOn w:val="Fontepargpadro"/>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br/capes/pt-br/acesso-a-informacao/acoes-e-programas/educacao-basica/pib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8549</Words>
  <Characters>46169</Characters>
  <Application>Microsoft Office Word</Application>
  <DocSecurity>0</DocSecurity>
  <Lines>384</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Thalita Santana</cp:lastModifiedBy>
  <cp:revision>4</cp:revision>
  <dcterms:created xsi:type="dcterms:W3CDTF">2026-07-13T01:22:00Z</dcterms:created>
  <dcterms:modified xsi:type="dcterms:W3CDTF">2026-07-13T01:26:00Z</dcterms:modified>
</cp:coreProperties>
</file>