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D42B" w14:textId="11907628" w:rsidR="001923DC" w:rsidRPr="00BA642E" w:rsidRDefault="00996D3F" w:rsidP="00402331">
      <w:pPr>
        <w:spacing w:before="120" w:after="120" w:line="240" w:lineRule="auto"/>
        <w:jc w:val="center"/>
        <w:rPr>
          <w:rFonts w:ascii="Times New Roman" w:hAnsi="Times New Roman" w:cs="Times New Roman"/>
          <w:b/>
          <w:bCs/>
        </w:rPr>
      </w:pPr>
      <w:r w:rsidRPr="00123E16">
        <w:rPr>
          <w:rFonts w:ascii="Times New Roman" w:hAnsi="Times New Roman" w:cs="Times New Roman"/>
          <w:b/>
        </w:rPr>
        <w:t>ORÍGENES DE LA EDUCACIÓN A DISTANCIA EN ARGENTINA Y EN LA UNTREF</w:t>
      </w:r>
    </w:p>
    <w:p w14:paraId="4E738780" w14:textId="4154CAF6" w:rsidR="005F3B2E" w:rsidRPr="00BA642E" w:rsidRDefault="00996D3F" w:rsidP="006E3376">
      <w:pPr>
        <w:tabs>
          <w:tab w:val="center" w:pos="4252"/>
          <w:tab w:val="right" w:pos="8504"/>
        </w:tabs>
        <w:spacing w:before="120" w:after="120" w:line="240" w:lineRule="auto"/>
        <w:jc w:val="right"/>
        <w:rPr>
          <w:rFonts w:ascii="Times New Roman" w:hAnsi="Times New Roman" w:cs="Times New Roman"/>
        </w:rPr>
      </w:pPr>
      <w:r>
        <w:rPr>
          <w:rFonts w:ascii="Times New Roman" w:hAnsi="Times New Roman" w:cs="Times New Roman"/>
        </w:rPr>
        <w:t>Cadena, Nora B.</w:t>
      </w:r>
    </w:p>
    <w:p w14:paraId="2631EC75" w14:textId="77777777" w:rsidR="00996D3F" w:rsidRPr="00996D3F" w:rsidRDefault="00996D3F" w:rsidP="006E3376">
      <w:pPr>
        <w:tabs>
          <w:tab w:val="center" w:pos="4252"/>
          <w:tab w:val="right" w:pos="8504"/>
        </w:tabs>
        <w:spacing w:before="120" w:after="120" w:line="240" w:lineRule="auto"/>
        <w:jc w:val="right"/>
        <w:rPr>
          <w:rFonts w:ascii="Times New Roman" w:hAnsi="Times New Roman" w:cs="Times New Roman"/>
        </w:rPr>
      </w:pPr>
      <w:r w:rsidRPr="00996D3F">
        <w:rPr>
          <w:rFonts w:ascii="Times New Roman" w:hAnsi="Times New Roman" w:cs="Times New Roman"/>
        </w:rPr>
        <w:t xml:space="preserve">Carrera de Estadística y Ciencia de Datos; Instituto de Estudios e Investigaciones Estadísticas (INES) </w:t>
      </w:r>
    </w:p>
    <w:p w14:paraId="66A07065" w14:textId="77777777" w:rsidR="00996D3F" w:rsidRDefault="00996D3F" w:rsidP="006E3376">
      <w:pPr>
        <w:tabs>
          <w:tab w:val="center" w:pos="4252"/>
          <w:tab w:val="right" w:pos="8504"/>
        </w:tabs>
        <w:spacing w:before="120" w:after="120" w:line="240" w:lineRule="auto"/>
        <w:jc w:val="right"/>
        <w:rPr>
          <w:rFonts w:ascii="Times New Roman" w:hAnsi="Times New Roman" w:cs="Times New Roman"/>
        </w:rPr>
      </w:pPr>
      <w:r w:rsidRPr="00996D3F">
        <w:rPr>
          <w:rFonts w:ascii="Times New Roman" w:hAnsi="Times New Roman" w:cs="Times New Roman"/>
        </w:rPr>
        <w:t>Universidad Nacional de Tres de Febrero (UNTREF)</w:t>
      </w:r>
    </w:p>
    <w:p w14:paraId="7D0026CD" w14:textId="3404B3B9" w:rsidR="005F3B2E" w:rsidRPr="00BA642E" w:rsidRDefault="00996D3F" w:rsidP="006E3376">
      <w:pPr>
        <w:tabs>
          <w:tab w:val="center" w:pos="4252"/>
          <w:tab w:val="right" w:pos="8504"/>
        </w:tabs>
        <w:spacing w:before="120" w:after="120" w:line="240" w:lineRule="auto"/>
        <w:jc w:val="right"/>
        <w:rPr>
          <w:rFonts w:ascii="Times New Roman" w:hAnsi="Times New Roman" w:cs="Times New Roman"/>
        </w:rPr>
      </w:pPr>
      <w:hyperlink r:id="rId8" w:tgtFrame="_blank" w:history="1">
        <w:r w:rsidRPr="00996D3F">
          <w:rPr>
            <w:rFonts w:ascii="Times New Roman" w:hAnsi="Times New Roman" w:cs="Times New Roman"/>
          </w:rPr>
          <w:t>ncadenas@untref.edu.ar</w:t>
        </w:r>
      </w:hyperlink>
    </w:p>
    <w:p w14:paraId="1FA0F857" w14:textId="77777777" w:rsidR="005F3B2E" w:rsidRPr="00BA642E" w:rsidRDefault="005F3B2E" w:rsidP="006E3376">
      <w:pPr>
        <w:tabs>
          <w:tab w:val="center" w:pos="4252"/>
          <w:tab w:val="right" w:pos="8504"/>
        </w:tabs>
        <w:spacing w:before="120" w:after="120" w:line="240" w:lineRule="auto"/>
        <w:jc w:val="right"/>
        <w:rPr>
          <w:rFonts w:ascii="Times New Roman" w:hAnsi="Times New Roman" w:cs="Times New Roman"/>
        </w:rPr>
      </w:pPr>
    </w:p>
    <w:p w14:paraId="1275A9C7" w14:textId="725587D0" w:rsidR="005F3B2E" w:rsidRPr="00BA642E" w:rsidRDefault="00996D3F" w:rsidP="006E3376">
      <w:pPr>
        <w:tabs>
          <w:tab w:val="center" w:pos="4252"/>
          <w:tab w:val="right" w:pos="8504"/>
        </w:tabs>
        <w:spacing w:before="120" w:after="120" w:line="240" w:lineRule="auto"/>
        <w:jc w:val="right"/>
        <w:rPr>
          <w:rFonts w:ascii="Times New Roman" w:hAnsi="Times New Roman" w:cs="Times New Roman"/>
        </w:rPr>
      </w:pPr>
      <w:r>
        <w:rPr>
          <w:rFonts w:ascii="Times New Roman" w:hAnsi="Times New Roman" w:cs="Times New Roman"/>
        </w:rPr>
        <w:t>Oliva, Miguel</w:t>
      </w:r>
    </w:p>
    <w:p w14:paraId="5F490301" w14:textId="77777777" w:rsidR="00996D3F" w:rsidRPr="00996D3F" w:rsidRDefault="00996D3F" w:rsidP="006E3376">
      <w:pPr>
        <w:tabs>
          <w:tab w:val="center" w:pos="4252"/>
          <w:tab w:val="right" w:pos="8504"/>
        </w:tabs>
        <w:spacing w:before="120" w:after="120" w:line="240" w:lineRule="auto"/>
        <w:jc w:val="right"/>
        <w:rPr>
          <w:rFonts w:ascii="Times New Roman" w:hAnsi="Times New Roman" w:cs="Times New Roman"/>
        </w:rPr>
      </w:pPr>
      <w:r w:rsidRPr="00996D3F">
        <w:rPr>
          <w:rFonts w:ascii="Times New Roman" w:hAnsi="Times New Roman" w:cs="Times New Roman"/>
        </w:rPr>
        <w:t>Carrera de Estadística y Ciencia de Datos; Director Lic. en Turismo UNTREF Virtual; Centro Interdisciplinario de Estudios Avanzados (CEIA)</w:t>
      </w:r>
    </w:p>
    <w:p w14:paraId="5CC02128" w14:textId="77777777" w:rsidR="00996D3F" w:rsidRDefault="00996D3F" w:rsidP="006E3376">
      <w:pPr>
        <w:tabs>
          <w:tab w:val="center" w:pos="4252"/>
          <w:tab w:val="right" w:pos="8504"/>
        </w:tabs>
        <w:spacing w:before="120" w:after="120" w:line="240" w:lineRule="auto"/>
        <w:jc w:val="right"/>
        <w:rPr>
          <w:rFonts w:ascii="Times New Roman" w:hAnsi="Times New Roman" w:cs="Times New Roman"/>
        </w:rPr>
      </w:pPr>
      <w:r w:rsidRPr="00996D3F">
        <w:rPr>
          <w:rFonts w:ascii="Times New Roman" w:hAnsi="Times New Roman" w:cs="Times New Roman"/>
        </w:rPr>
        <w:t>Universidad Nacional de Tres de Febrero (UNTREF)</w:t>
      </w:r>
    </w:p>
    <w:p w14:paraId="3CAC774D" w14:textId="51C4EDB9" w:rsidR="005F3B2E" w:rsidRPr="00BA642E" w:rsidRDefault="00996D3F" w:rsidP="006E3376">
      <w:pPr>
        <w:tabs>
          <w:tab w:val="center" w:pos="4252"/>
          <w:tab w:val="right" w:pos="8504"/>
        </w:tabs>
        <w:spacing w:before="120" w:after="120" w:line="240" w:lineRule="auto"/>
        <w:jc w:val="right"/>
        <w:rPr>
          <w:rFonts w:ascii="Times New Roman" w:hAnsi="Times New Roman" w:cs="Times New Roman"/>
        </w:rPr>
      </w:pPr>
      <w:r>
        <w:rPr>
          <w:rFonts w:ascii="Times New Roman" w:hAnsi="Times New Roman" w:cs="Times New Roman"/>
        </w:rPr>
        <w:t>moliva@untref.edu.ar</w:t>
      </w:r>
    </w:p>
    <w:p w14:paraId="640847CC" w14:textId="77777777" w:rsidR="005F3B2E" w:rsidRPr="00BA642E" w:rsidRDefault="005F3B2E" w:rsidP="006E3376">
      <w:pPr>
        <w:spacing w:before="120" w:after="120" w:line="240" w:lineRule="auto"/>
        <w:jc w:val="right"/>
        <w:rPr>
          <w:rFonts w:ascii="Times New Roman" w:hAnsi="Times New Roman" w:cs="Times New Roman"/>
        </w:rPr>
      </w:pPr>
    </w:p>
    <w:p w14:paraId="3F6986E9" w14:textId="4C8CF4FE" w:rsidR="005F3B2E" w:rsidRPr="00BA642E" w:rsidRDefault="00C802F5" w:rsidP="006E3376">
      <w:pPr>
        <w:tabs>
          <w:tab w:val="center" w:pos="4252"/>
          <w:tab w:val="right" w:pos="8504"/>
        </w:tabs>
        <w:spacing w:before="120" w:after="120" w:line="240" w:lineRule="auto"/>
        <w:jc w:val="right"/>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996D3F">
        <w:rPr>
          <w:rFonts w:ascii="Times New Roman" w:hAnsi="Times New Roman" w:cs="Times New Roman"/>
        </w:rPr>
        <w:t>Rosa, Ernesto A.</w:t>
      </w:r>
    </w:p>
    <w:p w14:paraId="18305D42" w14:textId="77777777" w:rsidR="00996D3F" w:rsidRPr="00996D3F" w:rsidRDefault="00996D3F" w:rsidP="006E3376">
      <w:pPr>
        <w:tabs>
          <w:tab w:val="center" w:pos="4252"/>
          <w:tab w:val="right" w:pos="8504"/>
        </w:tabs>
        <w:spacing w:before="120" w:after="120" w:line="240" w:lineRule="auto"/>
        <w:jc w:val="right"/>
        <w:rPr>
          <w:rFonts w:ascii="Times New Roman" w:hAnsi="Times New Roman" w:cs="Times New Roman"/>
        </w:rPr>
      </w:pPr>
      <w:r w:rsidRPr="00996D3F">
        <w:rPr>
          <w:rFonts w:ascii="Times New Roman" w:hAnsi="Times New Roman" w:cs="Times New Roman"/>
        </w:rPr>
        <w:t>Director Instituto de Estudios e Investigaciones Estadísticas (INES)</w:t>
      </w:r>
    </w:p>
    <w:p w14:paraId="12766075" w14:textId="77777777" w:rsidR="00996D3F" w:rsidRPr="00996D3F" w:rsidRDefault="00996D3F" w:rsidP="006E3376">
      <w:pPr>
        <w:tabs>
          <w:tab w:val="center" w:pos="4252"/>
          <w:tab w:val="right" w:pos="8504"/>
        </w:tabs>
        <w:spacing w:before="120" w:after="120" w:line="240" w:lineRule="auto"/>
        <w:jc w:val="right"/>
        <w:rPr>
          <w:rFonts w:ascii="Times New Roman" w:hAnsi="Times New Roman" w:cs="Times New Roman"/>
        </w:rPr>
      </w:pPr>
      <w:r w:rsidRPr="00996D3F">
        <w:rPr>
          <w:rFonts w:ascii="Times New Roman" w:hAnsi="Times New Roman" w:cs="Times New Roman"/>
        </w:rPr>
        <w:t>Universidad Nacional de Tres de Febrero (UNTREF)</w:t>
      </w:r>
    </w:p>
    <w:p w14:paraId="3D73DB11" w14:textId="59848022" w:rsidR="005F3B2E" w:rsidRPr="00BA642E" w:rsidRDefault="00934722" w:rsidP="006E3376">
      <w:pPr>
        <w:spacing w:before="120" w:after="120" w:line="240" w:lineRule="auto"/>
        <w:jc w:val="right"/>
        <w:rPr>
          <w:rFonts w:ascii="Times New Roman" w:hAnsi="Times New Roman" w:cs="Times New Roman"/>
        </w:rPr>
      </w:pPr>
      <w:r>
        <w:rPr>
          <w:rFonts w:ascii="Times New Roman" w:hAnsi="Times New Roman" w:cs="Times New Roman"/>
        </w:rPr>
        <w:t>erosa@untref.edu.ar</w:t>
      </w:r>
    </w:p>
    <w:p w14:paraId="1B43FD84" w14:textId="77777777" w:rsidR="001923DC" w:rsidRPr="00BA642E" w:rsidRDefault="001923DC" w:rsidP="006E3376">
      <w:pPr>
        <w:spacing w:before="120" w:after="120" w:line="240" w:lineRule="auto"/>
        <w:jc w:val="center"/>
        <w:rPr>
          <w:rFonts w:ascii="Times New Roman" w:hAnsi="Times New Roman" w:cs="Times New Roman"/>
        </w:rPr>
      </w:pPr>
    </w:p>
    <w:p w14:paraId="7A44B3BC" w14:textId="77777777" w:rsidR="007F10C8" w:rsidRDefault="00BA642E" w:rsidP="006E3376">
      <w:pPr>
        <w:spacing w:before="120" w:after="120" w:line="240" w:lineRule="auto"/>
        <w:ind w:hanging="2"/>
        <w:jc w:val="both"/>
        <w:rPr>
          <w:rFonts w:ascii="Times New Roman" w:hAnsi="Times New Roman" w:cs="Times New Roman"/>
          <w:b/>
          <w:bCs/>
          <w:lang w:val="es-AR"/>
        </w:rPr>
      </w:pPr>
      <w:r w:rsidRPr="00934722">
        <w:rPr>
          <w:rFonts w:ascii="Times New Roman" w:hAnsi="Times New Roman" w:cs="Times New Roman"/>
          <w:b/>
          <w:bCs/>
          <w:lang w:val="es-AR"/>
        </w:rPr>
        <w:t>Resumen</w:t>
      </w:r>
      <w:r w:rsidR="007B5B5F" w:rsidRPr="00934722">
        <w:rPr>
          <w:rFonts w:ascii="Times New Roman" w:hAnsi="Times New Roman" w:cs="Times New Roman"/>
          <w:b/>
          <w:bCs/>
          <w:lang w:val="es-AR"/>
        </w:rPr>
        <w:t xml:space="preserve"> </w:t>
      </w:r>
    </w:p>
    <w:p w14:paraId="6F56BB8F" w14:textId="38B02484" w:rsidR="00934722" w:rsidRPr="00934722" w:rsidRDefault="00934722" w:rsidP="006E3376">
      <w:pPr>
        <w:spacing w:before="120" w:after="120" w:line="240" w:lineRule="auto"/>
        <w:ind w:hanging="2"/>
        <w:jc w:val="both"/>
        <w:rPr>
          <w:rFonts w:ascii="Times New Roman" w:hAnsi="Times New Roman" w:cs="Times New Roman"/>
          <w:lang w:val="es-AR"/>
        </w:rPr>
      </w:pPr>
      <w:r w:rsidRPr="00934722">
        <w:rPr>
          <w:rFonts w:ascii="Times New Roman" w:hAnsi="Times New Roman" w:cs="Times New Roman"/>
          <w:lang w:val="es-AR"/>
        </w:rPr>
        <w:t xml:space="preserve">La Educación a Distancia (EaD) tiene más antecedentes históricos de los que podría suponerse, y puede exponerse la evolución de las variadas instancias dentro de esa modalidad en Argentina, la que presenta un desarrollo histórico que se inscribe en las transformaciones tecnológicas y pedagógicas a nivel global. Este trabajo analiza la evolución de la EaD en nuestro país, con especial énfasis en su implementación en la Universidad Nacional de Tres de Febrero (UNTREF). Se identifican cuatro grandes etapas en su desarrollo mundial: la educación por correspondencia (siglo XVIII / inicios del XX); las telecomunicaciones (fines del siglo XIX / inicios del XX); la era digital (segunda mitad del siglo XX) y la educación virtual (fines del siglo XX / la actualidad). En Argentina, estas fases se reflejan en diversas experiencias que van desde iniciativas radiales (Radio del Estado, "Escuela del Aire", 1937), y cursos por correspondencia (Escuela Panamericana de Arte), hasta la consolidación de propuestas universitarias mediadas por tecnologías de la información y la comunicación. Desde la década del 70’ se observa una creciente institucionalización de la EaD, evidenciada en la creación de organismos, programas universitarios y marcos normativos específicos. Entre 1971 y 1975 se desarrolla el Plan Nacional de Desarrollo y Seguridad. En 1979 se crea la Asociación Argentina de Educación a Distancia (AAED). En la década de 1990 comienza </w:t>
      </w:r>
      <w:r w:rsidRPr="00934722">
        <w:rPr>
          <w:rFonts w:ascii="Times New Roman" w:hAnsi="Times New Roman" w:cs="Times New Roman"/>
          <w:lang w:val="es-AR"/>
        </w:rPr>
        <w:lastRenderedPageBreak/>
        <w:t>la Era Digital con la expansión de Internet y el surgimiento del “e-learning”, que impulsaron una mayor accesibilidad y diversificación de la oferta educativa. En 1983 se dictan Cursos Universitarios a Distancia (Universidad de Belgrano funda el Departamento de Educación a Distancia). En 1985 surge UBA XXI para el dictado a distancia del Ciclo Básico Común (CBC). En 1987 la Universidad Nacional de Misiones crea el Proyecto ESA (Educación Secundaria Abierta). En 1990 se crea la Red Universitaria de Educación a Distancia (RUEDA), que vincula e impulsa las primeras carreras de EaD en Universidades Nacionales. En el siglo XXI, la modalidad virtual se consolida con el desarrollo de campus digitales y estructuras institucionales dedicadas, destacándose la creación de UNTREF Virtual (2002) y el lanzamiento de su primera carrera virtual. La mayoría de las Universidades se incorporaron a la EaD, hasta que la pandemia de COVID-19 (2020) marcó un punto de inflexión, acelerando la adopción masiva de la EaD y reforzando su relevancia en el sistema educativo. En la actualidad, la modalidad se encuentra regulada por marcos normativos actualizados que consolidan su legitimidad y expansión.</w:t>
      </w:r>
    </w:p>
    <w:p w14:paraId="47792A9B" w14:textId="77777777" w:rsidR="00934722" w:rsidRPr="000E2833" w:rsidRDefault="00BA642E" w:rsidP="006E3376">
      <w:pPr>
        <w:shd w:val="clear" w:color="auto" w:fill="FFFFFF"/>
        <w:spacing w:before="120" w:after="120" w:line="240" w:lineRule="auto"/>
        <w:jc w:val="both"/>
        <w:rPr>
          <w:rFonts w:ascii="Times New Roman" w:hAnsi="Times New Roman" w:cs="Times New Roman"/>
        </w:rPr>
      </w:pPr>
      <w:r w:rsidRPr="007B5B5F">
        <w:rPr>
          <w:rFonts w:ascii="Times New Roman" w:hAnsi="Times New Roman" w:cs="Times New Roman"/>
          <w:b/>
          <w:bCs/>
        </w:rPr>
        <w:t xml:space="preserve">Palabras clave: </w:t>
      </w:r>
      <w:r w:rsidR="00934722" w:rsidRPr="000E2833">
        <w:rPr>
          <w:rFonts w:ascii="Times New Roman" w:hAnsi="Times New Roman" w:cs="Times New Roman"/>
        </w:rPr>
        <w:t>educación virtual, historia educativa, técnicas educativas</w:t>
      </w:r>
    </w:p>
    <w:p w14:paraId="2994BAB3" w14:textId="5F0FE220" w:rsidR="00E634DC" w:rsidRDefault="00E634DC" w:rsidP="006E3376">
      <w:pPr>
        <w:spacing w:before="120" w:after="120" w:line="240" w:lineRule="auto"/>
        <w:rPr>
          <w:rFonts w:ascii="Times New Roman" w:hAnsi="Times New Roman" w:cs="Times New Roman"/>
          <w:b/>
          <w:bCs/>
        </w:rPr>
      </w:pPr>
      <w:r>
        <w:rPr>
          <w:rFonts w:ascii="Times New Roman" w:hAnsi="Times New Roman" w:cs="Times New Roman"/>
          <w:b/>
          <w:bCs/>
        </w:rPr>
        <w:br w:type="page"/>
      </w:r>
    </w:p>
    <w:p w14:paraId="2ACBEC8C" w14:textId="77777777" w:rsidR="00E634DC" w:rsidRPr="00D44526" w:rsidRDefault="00E634DC" w:rsidP="006E3376">
      <w:pPr>
        <w:spacing w:before="120" w:after="120" w:line="240" w:lineRule="auto"/>
        <w:jc w:val="both"/>
        <w:rPr>
          <w:rFonts w:ascii="Times New Roman" w:hAnsi="Times New Roman" w:cs="Times New Roman"/>
          <w:b/>
          <w:bCs/>
          <w:lang w:val="es-ES"/>
        </w:rPr>
      </w:pPr>
      <w:r w:rsidRPr="00D44526">
        <w:rPr>
          <w:rFonts w:ascii="Times New Roman" w:hAnsi="Times New Roman" w:cs="Times New Roman"/>
          <w:b/>
          <w:bCs/>
          <w:lang w:val="es-ES"/>
        </w:rPr>
        <w:lastRenderedPageBreak/>
        <w:t>Introducción</w:t>
      </w:r>
    </w:p>
    <w:p w14:paraId="6C3E82D6" w14:textId="4EB2156F" w:rsidR="00E634DC" w:rsidRPr="00D44526" w:rsidRDefault="00E634DC" w:rsidP="006E3376">
      <w:pPr>
        <w:spacing w:before="120" w:after="120" w:line="240" w:lineRule="auto"/>
        <w:jc w:val="both"/>
        <w:rPr>
          <w:rFonts w:ascii="Times New Roman" w:hAnsi="Times New Roman" w:cs="Times New Roman"/>
          <w:lang w:val="es-ES"/>
        </w:rPr>
      </w:pPr>
      <w:r w:rsidRPr="00D44526">
        <w:rPr>
          <w:rFonts w:ascii="Times New Roman" w:hAnsi="Times New Roman" w:cs="Times New Roman"/>
          <w:lang w:val="es-ES"/>
        </w:rPr>
        <w:t xml:space="preserve">La educación a distancia (EaD) posee más antecedentes históricos de los que suele reconocerse. Más allá de referencias remotas </w:t>
      </w:r>
      <w:r w:rsidR="00C97EB0" w:rsidRPr="00BE533B">
        <w:rPr>
          <w:rFonts w:ascii="Times New Roman" w:hAnsi="Times New Roman" w:cs="Times New Roman"/>
          <w:lang w:val="es-ES"/>
        </w:rPr>
        <w:t>sobre</w:t>
      </w:r>
      <w:r w:rsidR="00C97EB0">
        <w:rPr>
          <w:rFonts w:ascii="Times New Roman" w:hAnsi="Times New Roman" w:cs="Times New Roman"/>
          <w:lang w:val="es-ES"/>
        </w:rPr>
        <w:t xml:space="preserve"> </w:t>
      </w:r>
      <w:r w:rsidRPr="00D44526">
        <w:rPr>
          <w:rFonts w:ascii="Times New Roman" w:hAnsi="Times New Roman" w:cs="Times New Roman"/>
          <w:lang w:val="es-ES"/>
        </w:rPr>
        <w:t>intercambios epistolares en civilizaciones antiguas</w:t>
      </w:r>
      <w:r w:rsidR="001E61CC">
        <w:rPr>
          <w:rFonts w:ascii="Times New Roman" w:hAnsi="Times New Roman" w:cs="Times New Roman"/>
          <w:lang w:val="es-ES"/>
        </w:rPr>
        <w:t xml:space="preserve"> (</w:t>
      </w:r>
      <w:proofErr w:type="gramStart"/>
      <w:r w:rsidR="001E61CC" w:rsidRPr="00BE533B">
        <w:rPr>
          <w:rFonts w:ascii="Times New Roman" w:hAnsi="Times New Roman" w:cs="Times New Roman"/>
          <w:bCs/>
        </w:rPr>
        <w:t>Griegos</w:t>
      </w:r>
      <w:proofErr w:type="gramEnd"/>
      <w:r w:rsidR="001E61CC" w:rsidRPr="00BE533B">
        <w:rPr>
          <w:rFonts w:ascii="Times New Roman" w:hAnsi="Times New Roman" w:cs="Times New Roman"/>
          <w:bCs/>
        </w:rPr>
        <w:t xml:space="preserve">, </w:t>
      </w:r>
      <w:r w:rsidR="001E61CC" w:rsidRPr="00BE533B">
        <w:rPr>
          <w:rFonts w:ascii="Times New Roman" w:hAnsi="Times New Roman" w:cs="Times New Roman"/>
        </w:rPr>
        <w:t xml:space="preserve">Romanos, Sumerios, </w:t>
      </w:r>
      <w:proofErr w:type="gramStart"/>
      <w:r w:rsidR="001E61CC" w:rsidRPr="00BE533B">
        <w:rPr>
          <w:rFonts w:ascii="Times New Roman" w:hAnsi="Times New Roman" w:cs="Times New Roman"/>
        </w:rPr>
        <w:t>Egipcios</w:t>
      </w:r>
      <w:proofErr w:type="gramEnd"/>
      <w:r w:rsidR="001E61CC" w:rsidRPr="00BE533B">
        <w:rPr>
          <w:rFonts w:ascii="Times New Roman" w:hAnsi="Times New Roman" w:cs="Times New Roman"/>
        </w:rPr>
        <w:t xml:space="preserve">, </w:t>
      </w:r>
      <w:proofErr w:type="gramStart"/>
      <w:r w:rsidR="001E61CC" w:rsidRPr="00BE533B">
        <w:rPr>
          <w:rFonts w:ascii="Times New Roman" w:hAnsi="Times New Roman" w:cs="Times New Roman"/>
        </w:rPr>
        <w:t>Hebreos</w:t>
      </w:r>
      <w:proofErr w:type="gramEnd"/>
      <w:r w:rsidR="001E61CC" w:rsidRPr="00BE533B">
        <w:rPr>
          <w:rFonts w:ascii="Times New Roman" w:hAnsi="Times New Roman" w:cs="Times New Roman"/>
        </w:rPr>
        <w:t xml:space="preserve"> y </w:t>
      </w:r>
      <w:proofErr w:type="gramStart"/>
      <w:r w:rsidR="001E61CC" w:rsidRPr="00BE533B">
        <w:rPr>
          <w:rFonts w:ascii="Times New Roman" w:hAnsi="Times New Roman" w:cs="Times New Roman"/>
        </w:rPr>
        <w:t>Cristianos</w:t>
      </w:r>
      <w:proofErr w:type="gramEnd"/>
      <w:r w:rsidR="001E61CC">
        <w:rPr>
          <w:rFonts w:ascii="Times New Roman" w:hAnsi="Times New Roman" w:cs="Times New Roman"/>
          <w:lang w:val="es-ES"/>
        </w:rPr>
        <w:t>)</w:t>
      </w:r>
      <w:r w:rsidRPr="00D44526">
        <w:rPr>
          <w:rFonts w:ascii="Times New Roman" w:hAnsi="Times New Roman" w:cs="Times New Roman"/>
          <w:lang w:val="es-ES"/>
        </w:rPr>
        <w:t xml:space="preserve">, sus orígenes modernos pueden situarse en las iniciativas pioneras de la radio educativa y la enseñanza por correspondencia a comienzos del siglo XX. Estas modalidades evolucionaron significativamente en paralelo al desarrollo tecnológico, dando lugar a nuevas formas de enseñanza mediadas por tecnologías de la información y la comunicación. </w:t>
      </w:r>
    </w:p>
    <w:p w14:paraId="352E2CA0" w14:textId="77777777" w:rsidR="00E634DC" w:rsidRPr="00E634DC" w:rsidRDefault="00E634DC" w:rsidP="006E3376">
      <w:pPr>
        <w:spacing w:before="120" w:after="120" w:line="240" w:lineRule="auto"/>
        <w:jc w:val="both"/>
        <w:rPr>
          <w:rFonts w:ascii="Times New Roman" w:hAnsi="Times New Roman" w:cs="Times New Roman"/>
          <w:lang w:val="es-ES"/>
        </w:rPr>
      </w:pPr>
      <w:r w:rsidRPr="00D44526">
        <w:rPr>
          <w:rFonts w:ascii="Times New Roman" w:hAnsi="Times New Roman" w:cs="Times New Roman"/>
          <w:lang w:val="es-ES"/>
        </w:rPr>
        <w:t>Sin embargo, no existe consenso absoluto entre los autores respecto a su definición y evolución. Las divergencias responden, fundamentalmente, a tres factores: (a) distintas concepciones sobre qué constituye “educación”; (b) desacuerdos acerca de lo que implica la “distancia” o no presencialidad; y (c) diferencias en la periodización de los avances en las tecnologías de la comunicación.</w:t>
      </w:r>
      <w:r w:rsidRPr="00E634DC">
        <w:rPr>
          <w:rFonts w:ascii="Times New Roman" w:hAnsi="Times New Roman" w:cs="Times New Roman"/>
          <w:lang w:val="es-ES"/>
        </w:rPr>
        <w:t xml:space="preserve"> </w:t>
      </w:r>
    </w:p>
    <w:p w14:paraId="3E4A2E80" w14:textId="77777777" w:rsidR="001E61CC" w:rsidRDefault="001E61CC" w:rsidP="006E3376">
      <w:pPr>
        <w:spacing w:before="120" w:after="120" w:line="240" w:lineRule="auto"/>
        <w:jc w:val="both"/>
        <w:rPr>
          <w:rFonts w:ascii="Times New Roman" w:hAnsi="Times New Roman" w:cs="Times New Roman"/>
          <w:b/>
          <w:bCs/>
          <w:color w:val="0A0A0A"/>
          <w:highlight w:val="yellow"/>
        </w:rPr>
      </w:pPr>
    </w:p>
    <w:p w14:paraId="52DBFF35" w14:textId="02ECCEB2" w:rsidR="00E634DC" w:rsidRPr="00D44526" w:rsidRDefault="004B43CC" w:rsidP="006E3376">
      <w:pPr>
        <w:spacing w:before="120" w:after="120" w:line="240" w:lineRule="auto"/>
        <w:jc w:val="both"/>
        <w:rPr>
          <w:rFonts w:ascii="Times New Roman" w:hAnsi="Times New Roman" w:cs="Times New Roman"/>
          <w:b/>
          <w:bCs/>
          <w:lang w:val="es-ES"/>
        </w:rPr>
      </w:pPr>
      <w:r w:rsidRPr="00BE533B">
        <w:rPr>
          <w:rFonts w:ascii="Times New Roman" w:hAnsi="Times New Roman" w:cs="Times New Roman"/>
          <w:b/>
          <w:bCs/>
          <w:lang w:val="es-ES"/>
        </w:rPr>
        <w:t>L</w:t>
      </w:r>
      <w:r w:rsidR="00E634DC" w:rsidRPr="00D44526">
        <w:rPr>
          <w:rFonts w:ascii="Times New Roman" w:hAnsi="Times New Roman" w:cs="Times New Roman"/>
          <w:b/>
          <w:bCs/>
          <w:lang w:val="es-ES"/>
        </w:rPr>
        <w:t>a E</w:t>
      </w:r>
      <w:r w:rsidR="00CA2867">
        <w:rPr>
          <w:rFonts w:ascii="Times New Roman" w:hAnsi="Times New Roman" w:cs="Times New Roman"/>
          <w:b/>
          <w:bCs/>
          <w:lang w:val="es-ES"/>
        </w:rPr>
        <w:t xml:space="preserve">ducación </w:t>
      </w:r>
      <w:r w:rsidR="00E634DC" w:rsidRPr="00D44526">
        <w:rPr>
          <w:rFonts w:ascii="Times New Roman" w:hAnsi="Times New Roman" w:cs="Times New Roman"/>
          <w:b/>
          <w:bCs/>
          <w:lang w:val="es-ES"/>
        </w:rPr>
        <w:t>a</w:t>
      </w:r>
      <w:r w:rsidR="00CA2867">
        <w:rPr>
          <w:rFonts w:ascii="Times New Roman" w:hAnsi="Times New Roman" w:cs="Times New Roman"/>
          <w:b/>
          <w:bCs/>
          <w:lang w:val="es-ES"/>
        </w:rPr>
        <w:t xml:space="preserve"> </w:t>
      </w:r>
      <w:r w:rsidR="00E634DC" w:rsidRPr="00D44526">
        <w:rPr>
          <w:rFonts w:ascii="Times New Roman" w:hAnsi="Times New Roman" w:cs="Times New Roman"/>
          <w:b/>
          <w:bCs/>
          <w:lang w:val="es-ES"/>
        </w:rPr>
        <w:t>D</w:t>
      </w:r>
      <w:r w:rsidR="00CA2867">
        <w:rPr>
          <w:rFonts w:ascii="Times New Roman" w:hAnsi="Times New Roman" w:cs="Times New Roman"/>
          <w:b/>
          <w:bCs/>
          <w:lang w:val="es-ES"/>
        </w:rPr>
        <w:t>istancia</w:t>
      </w:r>
      <w:r w:rsidR="00E634DC" w:rsidRPr="00D44526">
        <w:rPr>
          <w:rFonts w:ascii="Times New Roman" w:hAnsi="Times New Roman" w:cs="Times New Roman"/>
          <w:b/>
          <w:bCs/>
          <w:lang w:val="es-ES"/>
        </w:rPr>
        <w:t xml:space="preserve"> en América Latina</w:t>
      </w:r>
    </w:p>
    <w:p w14:paraId="5CDA6BB2" w14:textId="66BA0EDC" w:rsidR="00E634DC" w:rsidRPr="00D44526" w:rsidRDefault="00E634DC" w:rsidP="006E3376">
      <w:pPr>
        <w:spacing w:before="120" w:after="120" w:line="240" w:lineRule="auto"/>
        <w:jc w:val="both"/>
        <w:rPr>
          <w:rFonts w:ascii="Times New Roman" w:hAnsi="Times New Roman" w:cs="Times New Roman"/>
          <w:lang w:val="es-ES"/>
        </w:rPr>
      </w:pPr>
      <w:r w:rsidRPr="00D44526">
        <w:rPr>
          <w:rFonts w:ascii="Times New Roman" w:hAnsi="Times New Roman" w:cs="Times New Roman"/>
          <w:lang w:val="es-ES"/>
        </w:rPr>
        <w:t xml:space="preserve">En el ámbito iberoamericano, el crecimiento de la EaD durante la segunda mitad del siglo XX y comienzos del XXI estuvo asociado a procesos de cooperación institucional y difusión académica. Entre los hitos más relevantes </w:t>
      </w:r>
      <w:r w:rsidR="004B43CC">
        <w:rPr>
          <w:rFonts w:ascii="Times New Roman" w:hAnsi="Times New Roman" w:cs="Times New Roman"/>
          <w:lang w:val="es-ES"/>
        </w:rPr>
        <w:t xml:space="preserve">se </w:t>
      </w:r>
      <w:r w:rsidRPr="00D44526">
        <w:rPr>
          <w:rFonts w:ascii="Times New Roman" w:hAnsi="Times New Roman" w:cs="Times New Roman"/>
          <w:lang w:val="es-ES"/>
        </w:rPr>
        <w:t xml:space="preserve">destacan el I Simposio Iberoamericano de Rectores de Universidades Abiertas (Madrid, 1980) y la creación de la Revista Iberoamericana de Educación Superior a Distancia en 1988. </w:t>
      </w:r>
    </w:p>
    <w:p w14:paraId="42626487" w14:textId="261A66D0" w:rsidR="00E634DC" w:rsidRDefault="00E634DC" w:rsidP="006E3376">
      <w:pPr>
        <w:spacing w:before="120" w:after="120" w:line="240" w:lineRule="auto"/>
        <w:jc w:val="both"/>
        <w:rPr>
          <w:rFonts w:ascii="Times New Roman" w:hAnsi="Times New Roman" w:cs="Times New Roman"/>
          <w:lang w:val="es-ES"/>
        </w:rPr>
      </w:pPr>
      <w:r w:rsidRPr="00D44526">
        <w:rPr>
          <w:rFonts w:ascii="Times New Roman" w:hAnsi="Times New Roman" w:cs="Times New Roman"/>
          <w:lang w:val="es-ES"/>
        </w:rPr>
        <w:t xml:space="preserve">Asimismo, el aumento sostenido de la matrícula en educación </w:t>
      </w:r>
      <w:proofErr w:type="gramStart"/>
      <w:r w:rsidRPr="00D44526">
        <w:rPr>
          <w:rFonts w:ascii="Times New Roman" w:hAnsi="Times New Roman" w:cs="Times New Roman"/>
          <w:lang w:val="es-ES"/>
        </w:rPr>
        <w:t xml:space="preserve">superior </w:t>
      </w:r>
      <w:r w:rsidR="00B106DB">
        <w:rPr>
          <w:rFonts w:ascii="Times New Roman" w:hAnsi="Times New Roman" w:cs="Times New Roman"/>
          <w:lang w:val="es-ES"/>
        </w:rPr>
        <w:t>,</w:t>
      </w:r>
      <w:proofErr w:type="gramEnd"/>
      <w:r w:rsidR="00B106DB">
        <w:rPr>
          <w:rFonts w:ascii="Times New Roman" w:hAnsi="Times New Roman" w:cs="Times New Roman"/>
          <w:lang w:val="es-ES"/>
        </w:rPr>
        <w:t xml:space="preserve"> e</w:t>
      </w:r>
      <w:r w:rsidRPr="00D44526">
        <w:rPr>
          <w:rFonts w:ascii="Times New Roman" w:hAnsi="Times New Roman" w:cs="Times New Roman"/>
          <w:lang w:val="es-ES"/>
        </w:rPr>
        <w:t>videnciado por datos de la UNESCO</w:t>
      </w:r>
      <w:r w:rsidR="00B106DB">
        <w:rPr>
          <w:rFonts w:ascii="Times New Roman" w:hAnsi="Times New Roman" w:cs="Times New Roman"/>
          <w:lang w:val="es-ES"/>
        </w:rPr>
        <w:t>,</w:t>
      </w:r>
      <w:r w:rsidRPr="00D44526">
        <w:rPr>
          <w:rFonts w:ascii="Times New Roman" w:hAnsi="Times New Roman" w:cs="Times New Roman"/>
          <w:lang w:val="es-ES"/>
        </w:rPr>
        <w:t xml:space="preserve"> generó una presión estructural sobre las instituciones educativas, incentivando la adopción de modalidades no presenciales para ampliar el acceso</w:t>
      </w:r>
      <w:r w:rsidR="004B43CC">
        <w:rPr>
          <w:rFonts w:ascii="Times New Roman" w:hAnsi="Times New Roman" w:cs="Times New Roman"/>
          <w:lang w:val="es-ES"/>
        </w:rPr>
        <w:t xml:space="preserve"> </w:t>
      </w:r>
      <w:r w:rsidR="004B43CC" w:rsidRPr="00BE533B">
        <w:rPr>
          <w:rFonts w:ascii="Times New Roman" w:hAnsi="Times New Roman" w:cs="Times New Roman"/>
          <w:lang w:val="es-ES"/>
        </w:rPr>
        <w:t>al nivel superior</w:t>
      </w:r>
      <w:r w:rsidRPr="00D44526">
        <w:rPr>
          <w:rFonts w:ascii="Times New Roman" w:hAnsi="Times New Roman" w:cs="Times New Roman"/>
          <w:lang w:val="es-ES"/>
        </w:rPr>
        <w:t>. En América Latina y el Caribe, la tasa bruta de matriculación se duplicó entre 2000 y 2015, superando incluso el promedio mundial.</w:t>
      </w:r>
      <w:r w:rsidRPr="00E634DC">
        <w:rPr>
          <w:rFonts w:ascii="Times New Roman" w:hAnsi="Times New Roman" w:cs="Times New Roman"/>
          <w:lang w:val="es-ES"/>
        </w:rPr>
        <w:t xml:space="preserve"> </w:t>
      </w:r>
    </w:p>
    <w:p w14:paraId="72F49D4B" w14:textId="479EA505" w:rsidR="00E634DC" w:rsidRPr="00425FEE" w:rsidRDefault="00425FEE" w:rsidP="006E3376">
      <w:pPr>
        <w:spacing w:before="120" w:after="120" w:line="240" w:lineRule="auto"/>
        <w:jc w:val="both"/>
        <w:rPr>
          <w:rFonts w:ascii="Times New Roman" w:hAnsi="Times New Roman" w:cs="Times New Roman"/>
        </w:rPr>
      </w:pPr>
      <w:r w:rsidRPr="005836EA">
        <w:rPr>
          <w:rFonts w:ascii="Times New Roman" w:hAnsi="Times New Roman" w:cs="Times New Roman"/>
        </w:rPr>
        <w:t>En paralelo fueron creadas varias asociaciones con influencia en América Latina</w:t>
      </w:r>
      <w:r w:rsidR="005836EA">
        <w:rPr>
          <w:rFonts w:ascii="Times New Roman" w:hAnsi="Times New Roman" w:cs="Times New Roman"/>
        </w:rPr>
        <w:t>,</w:t>
      </w:r>
      <w:r w:rsidRPr="005836EA">
        <w:rPr>
          <w:rFonts w:ascii="Times New Roman" w:hAnsi="Times New Roman" w:cs="Times New Roman"/>
        </w:rPr>
        <w:t xml:space="preserve"> </w:t>
      </w:r>
      <w:r w:rsidR="005836EA">
        <w:rPr>
          <w:rFonts w:ascii="Times New Roman" w:hAnsi="Times New Roman" w:cs="Times New Roman"/>
        </w:rPr>
        <w:t>por ejemplo:</w:t>
      </w:r>
      <w:r w:rsidR="00D25ACB" w:rsidRPr="005836EA">
        <w:rPr>
          <w:rFonts w:ascii="Times New Roman" w:hAnsi="Times New Roman" w:cs="Times New Roman"/>
        </w:rPr>
        <w:t xml:space="preserve"> en 1987 la </w:t>
      </w:r>
      <w:r w:rsidR="009B61F1" w:rsidRPr="005836EA">
        <w:rPr>
          <w:rFonts w:ascii="Times New Roman" w:hAnsi="Times New Roman" w:cs="Times New Roman"/>
        </w:rPr>
        <w:t>Asociación de Enseñanza a Distancia de EEUU (USD-LA)</w:t>
      </w:r>
      <w:r w:rsidR="005836EA">
        <w:rPr>
          <w:rFonts w:ascii="Times New Roman" w:hAnsi="Times New Roman" w:cs="Times New Roman"/>
        </w:rPr>
        <w:t>, y</w:t>
      </w:r>
      <w:r w:rsidR="00D25ACB" w:rsidRPr="005836EA">
        <w:rPr>
          <w:rFonts w:ascii="Times New Roman" w:hAnsi="Times New Roman" w:cs="Times New Roman"/>
        </w:rPr>
        <w:t xml:space="preserve"> la</w:t>
      </w:r>
      <w:r w:rsidR="009B61F1" w:rsidRPr="005836EA">
        <w:rPr>
          <w:rFonts w:ascii="Times New Roman" w:hAnsi="Times New Roman" w:cs="Times New Roman"/>
        </w:rPr>
        <w:t xml:space="preserve"> Asociación Europea de Universidades de Educación a Distancia (EADTU); </w:t>
      </w:r>
      <w:r w:rsidR="00D25ACB" w:rsidRPr="005836EA">
        <w:rPr>
          <w:rFonts w:ascii="Times New Roman" w:hAnsi="Times New Roman" w:cs="Times New Roman"/>
        </w:rPr>
        <w:t xml:space="preserve">en 1988 el </w:t>
      </w:r>
      <w:r w:rsidR="009B61F1" w:rsidRPr="005836EA">
        <w:rPr>
          <w:rFonts w:ascii="Times New Roman" w:hAnsi="Times New Roman" w:cs="Times New Roman"/>
        </w:rPr>
        <w:t xml:space="preserve">Consorcio – Red de Educación a Distancia (CREAD), propuesto por </w:t>
      </w:r>
      <w:r w:rsidR="005836EA">
        <w:rPr>
          <w:rFonts w:ascii="Times New Roman" w:hAnsi="Times New Roman" w:cs="Times New Roman"/>
        </w:rPr>
        <w:t>l</w:t>
      </w:r>
      <w:r w:rsidR="009B61F1" w:rsidRPr="005836EA">
        <w:rPr>
          <w:rFonts w:ascii="Times New Roman" w:hAnsi="Times New Roman" w:cs="Times New Roman"/>
        </w:rPr>
        <w:t xml:space="preserve">a Universidad Nacional de Mar del Plata (R. Argentina) y la Universidad </w:t>
      </w:r>
      <w:proofErr w:type="spellStart"/>
      <w:r w:rsidR="009B61F1" w:rsidRPr="005836EA">
        <w:rPr>
          <w:rFonts w:ascii="Times New Roman" w:hAnsi="Times New Roman" w:cs="Times New Roman"/>
        </w:rPr>
        <w:t>Teleuniversité</w:t>
      </w:r>
      <w:proofErr w:type="spellEnd"/>
      <w:r w:rsidR="009B61F1" w:rsidRPr="005836EA">
        <w:rPr>
          <w:rFonts w:ascii="Times New Roman" w:hAnsi="Times New Roman" w:cs="Times New Roman"/>
        </w:rPr>
        <w:t xml:space="preserve"> de la </w:t>
      </w:r>
      <w:proofErr w:type="spellStart"/>
      <w:r w:rsidR="009B61F1" w:rsidRPr="005836EA">
        <w:rPr>
          <w:rFonts w:ascii="Times New Roman" w:hAnsi="Times New Roman" w:cs="Times New Roman"/>
        </w:rPr>
        <w:t>Université</w:t>
      </w:r>
      <w:proofErr w:type="spellEnd"/>
      <w:r w:rsidR="009B61F1" w:rsidRPr="005836EA">
        <w:rPr>
          <w:rFonts w:ascii="Times New Roman" w:hAnsi="Times New Roman" w:cs="Times New Roman"/>
        </w:rPr>
        <w:t xml:space="preserve"> de Quebec (Canadá).</w:t>
      </w:r>
    </w:p>
    <w:p w14:paraId="0BB675CD" w14:textId="77777777" w:rsidR="00425FEE" w:rsidRPr="00D44526" w:rsidRDefault="00425FEE" w:rsidP="006E3376">
      <w:pPr>
        <w:spacing w:before="120" w:after="120" w:line="240" w:lineRule="auto"/>
        <w:jc w:val="both"/>
        <w:rPr>
          <w:rFonts w:ascii="Times New Roman" w:hAnsi="Times New Roman" w:cs="Times New Roman"/>
          <w:lang w:val="es-ES"/>
        </w:rPr>
      </w:pPr>
      <w:r w:rsidRPr="00D44526">
        <w:rPr>
          <w:rFonts w:ascii="Times New Roman" w:hAnsi="Times New Roman" w:cs="Times New Roman"/>
          <w:lang w:val="es-ES"/>
        </w:rPr>
        <w:t xml:space="preserve">La información estadística disponible para dimensionar los inicios de la educación a distancia resulta aún limitada. No obstante, puede citarse el </w:t>
      </w:r>
      <w:r w:rsidRPr="00D44526">
        <w:rPr>
          <w:rFonts w:ascii="Times New Roman" w:hAnsi="Times New Roman" w:cs="Times New Roman"/>
          <w:i/>
          <w:iCs/>
          <w:lang w:val="es-ES"/>
        </w:rPr>
        <w:t>Informe de Seguimiento de la Educación en el Mundo</w:t>
      </w:r>
      <w:r w:rsidRPr="00D44526">
        <w:rPr>
          <w:rFonts w:ascii="Times New Roman" w:hAnsi="Times New Roman" w:cs="Times New Roman"/>
          <w:lang w:val="es-ES"/>
        </w:rPr>
        <w:t xml:space="preserve"> elaborado por la UNESCO (2017), en particular la </w:t>
      </w:r>
      <w:r w:rsidRPr="00D44526">
        <w:rPr>
          <w:rFonts w:ascii="Times New Roman" w:hAnsi="Times New Roman" w:cs="Times New Roman"/>
          <w:i/>
          <w:iCs/>
          <w:lang w:val="es-ES"/>
        </w:rPr>
        <w:t xml:space="preserve">Quick Guide </w:t>
      </w:r>
      <w:proofErr w:type="spellStart"/>
      <w:r w:rsidRPr="00D44526">
        <w:rPr>
          <w:rFonts w:ascii="Times New Roman" w:hAnsi="Times New Roman" w:cs="Times New Roman"/>
          <w:i/>
          <w:iCs/>
          <w:lang w:val="es-ES"/>
        </w:rPr>
        <w:t>to</w:t>
      </w:r>
      <w:proofErr w:type="spellEnd"/>
      <w:r w:rsidRPr="00D44526">
        <w:rPr>
          <w:rFonts w:ascii="Times New Roman" w:hAnsi="Times New Roman" w:cs="Times New Roman"/>
          <w:i/>
          <w:iCs/>
          <w:lang w:val="es-ES"/>
        </w:rPr>
        <w:t xml:space="preserve"> </w:t>
      </w:r>
      <w:proofErr w:type="spellStart"/>
      <w:r w:rsidRPr="00D44526">
        <w:rPr>
          <w:rFonts w:ascii="Times New Roman" w:hAnsi="Times New Roman" w:cs="Times New Roman"/>
          <w:i/>
          <w:iCs/>
          <w:lang w:val="es-ES"/>
        </w:rPr>
        <w:t>Education</w:t>
      </w:r>
      <w:proofErr w:type="spellEnd"/>
      <w:r w:rsidRPr="00D44526">
        <w:rPr>
          <w:rFonts w:ascii="Times New Roman" w:hAnsi="Times New Roman" w:cs="Times New Roman"/>
          <w:i/>
          <w:iCs/>
          <w:lang w:val="es-ES"/>
        </w:rPr>
        <w:t xml:space="preserve"> </w:t>
      </w:r>
      <w:proofErr w:type="spellStart"/>
      <w:r w:rsidRPr="00D44526">
        <w:rPr>
          <w:rFonts w:ascii="Times New Roman" w:hAnsi="Times New Roman" w:cs="Times New Roman"/>
          <w:i/>
          <w:iCs/>
          <w:lang w:val="es-ES"/>
        </w:rPr>
        <w:t>Indicators</w:t>
      </w:r>
      <w:proofErr w:type="spellEnd"/>
      <w:r w:rsidRPr="00D44526">
        <w:rPr>
          <w:rFonts w:ascii="Times New Roman" w:hAnsi="Times New Roman" w:cs="Times New Roman"/>
          <w:i/>
          <w:iCs/>
          <w:lang w:val="es-ES"/>
        </w:rPr>
        <w:t xml:space="preserve"> </w:t>
      </w:r>
      <w:proofErr w:type="spellStart"/>
      <w:r w:rsidRPr="00D44526">
        <w:rPr>
          <w:rFonts w:ascii="Times New Roman" w:hAnsi="Times New Roman" w:cs="Times New Roman"/>
          <w:i/>
          <w:iCs/>
          <w:lang w:val="es-ES"/>
        </w:rPr>
        <w:t>for</w:t>
      </w:r>
      <w:proofErr w:type="spellEnd"/>
      <w:r w:rsidRPr="00D44526">
        <w:rPr>
          <w:rFonts w:ascii="Times New Roman" w:hAnsi="Times New Roman" w:cs="Times New Roman"/>
          <w:i/>
          <w:iCs/>
          <w:lang w:val="es-ES"/>
        </w:rPr>
        <w:t xml:space="preserve"> SDG 4</w:t>
      </w:r>
      <w:r w:rsidRPr="00D44526">
        <w:rPr>
          <w:rFonts w:ascii="Times New Roman" w:hAnsi="Times New Roman" w:cs="Times New Roman"/>
          <w:lang w:val="es-ES"/>
        </w:rPr>
        <w:t>, donde se presenta un cuadro comparativo que sustenta la necesidad de desarrollar nuevas modalidades educativas capaces de responder a la creciente demanda de la población.</w:t>
      </w:r>
    </w:p>
    <w:p w14:paraId="71D1DE2F" w14:textId="4E5FBFEC" w:rsidR="00425FEE" w:rsidRDefault="00425FEE" w:rsidP="006E3376">
      <w:pPr>
        <w:spacing w:before="120" w:after="120" w:line="240" w:lineRule="auto"/>
        <w:jc w:val="both"/>
        <w:rPr>
          <w:rFonts w:ascii="Times New Roman" w:hAnsi="Times New Roman" w:cs="Times New Roman"/>
          <w:lang w:val="es-ES"/>
        </w:rPr>
      </w:pPr>
      <w:r w:rsidRPr="00D44526">
        <w:rPr>
          <w:rFonts w:ascii="Times New Roman" w:hAnsi="Times New Roman" w:cs="Times New Roman"/>
          <w:lang w:val="es-ES"/>
        </w:rPr>
        <w:t>En dicho informe se incluye la Tasa Bruta de Matriculación en la educación superior para los años 2000 y 2015 (</w:t>
      </w:r>
      <w:r w:rsidR="00306DE6" w:rsidRPr="00D44526">
        <w:rPr>
          <w:rFonts w:ascii="Times New Roman" w:hAnsi="Times New Roman" w:cs="Times New Roman"/>
          <w:lang w:val="es-ES"/>
        </w:rPr>
        <w:t>Tabla 1)</w:t>
      </w:r>
      <w:r w:rsidRPr="00D44526">
        <w:rPr>
          <w:rFonts w:ascii="Times New Roman" w:hAnsi="Times New Roman" w:cs="Times New Roman"/>
          <w:lang w:val="es-ES"/>
        </w:rPr>
        <w:t>, evidenciando un crecimiento sostenido a nivel global.</w:t>
      </w:r>
    </w:p>
    <w:p w14:paraId="391B5380" w14:textId="77777777" w:rsidR="00317F7A" w:rsidRDefault="00317F7A" w:rsidP="006E3376">
      <w:pPr>
        <w:spacing w:before="120" w:after="120" w:line="240" w:lineRule="auto"/>
        <w:jc w:val="both"/>
        <w:rPr>
          <w:rFonts w:ascii="Times New Roman" w:hAnsi="Times New Roman" w:cs="Times New Roman"/>
        </w:rPr>
      </w:pPr>
    </w:p>
    <w:p w14:paraId="7A6E0F06" w14:textId="16221848" w:rsidR="00306DE6" w:rsidRPr="00123E16" w:rsidRDefault="00306DE6" w:rsidP="006E3376">
      <w:pPr>
        <w:spacing w:before="120" w:after="120" w:line="240" w:lineRule="auto"/>
        <w:jc w:val="both"/>
        <w:rPr>
          <w:rFonts w:ascii="Times New Roman" w:hAnsi="Times New Roman" w:cs="Times New Roman"/>
        </w:rPr>
      </w:pPr>
      <w:r w:rsidRPr="00D4210F">
        <w:rPr>
          <w:rFonts w:ascii="Times New Roman" w:hAnsi="Times New Roman" w:cs="Times New Roman"/>
        </w:rPr>
        <w:lastRenderedPageBreak/>
        <w:t xml:space="preserve">Tabla 1: </w:t>
      </w:r>
      <w:r w:rsidRPr="00BE533B">
        <w:rPr>
          <w:rFonts w:ascii="Times New Roman" w:hAnsi="Times New Roman" w:cs="Times New Roman"/>
        </w:rPr>
        <w:t>T</w:t>
      </w:r>
      <w:r w:rsidRPr="00BE533B">
        <w:rPr>
          <w:rFonts w:ascii="Times New Roman" w:hAnsi="Times New Roman" w:cs="Times New Roman"/>
          <w:lang w:val="es-ES"/>
        </w:rPr>
        <w:t xml:space="preserve">asa Bruta de </w:t>
      </w:r>
      <w:r w:rsidR="00D16D5D" w:rsidRPr="00BE533B">
        <w:rPr>
          <w:rFonts w:ascii="Times New Roman" w:hAnsi="Times New Roman" w:cs="Times New Roman"/>
          <w:lang w:val="es-ES"/>
        </w:rPr>
        <w:t>Matriculación en la Educación S</w:t>
      </w:r>
      <w:r w:rsidRPr="00BE533B">
        <w:rPr>
          <w:rFonts w:ascii="Times New Roman" w:hAnsi="Times New Roman" w:cs="Times New Roman"/>
          <w:lang w:val="es-ES"/>
        </w:rPr>
        <w:t>uperior para los años 2000 y 2015</w:t>
      </w:r>
    </w:p>
    <w:tbl>
      <w:tblPr>
        <w:tblStyle w:val="Tablaconcuadrcula"/>
        <w:tblW w:w="3275" w:type="pct"/>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8"/>
        <w:gridCol w:w="1419"/>
        <w:gridCol w:w="1417"/>
      </w:tblGrid>
      <w:tr w:rsidR="00F61603" w:rsidRPr="005C357B" w14:paraId="351D1B93" w14:textId="22AEADB0" w:rsidTr="00182904">
        <w:trPr>
          <w:trHeight w:val="252"/>
        </w:trPr>
        <w:tc>
          <w:tcPr>
            <w:tcW w:w="2452"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435C14" w14:textId="77777777" w:rsidR="00F61603" w:rsidRPr="005C357B" w:rsidRDefault="00F61603" w:rsidP="00182904">
            <w:pPr>
              <w:spacing w:before="60" w:after="60"/>
              <w:jc w:val="both"/>
              <w:rPr>
                <w:rFonts w:ascii="Times New Roman" w:hAnsi="Times New Roman" w:cs="Times New Roman"/>
                <w:b/>
                <w:i/>
                <w:sz w:val="20"/>
                <w:szCs w:val="20"/>
              </w:rPr>
            </w:pPr>
            <w:r w:rsidRPr="005C357B">
              <w:rPr>
                <w:rFonts w:ascii="Times New Roman" w:hAnsi="Times New Roman" w:cs="Times New Roman"/>
                <w:b/>
                <w:i/>
                <w:sz w:val="20"/>
                <w:szCs w:val="20"/>
              </w:rPr>
              <w:t>Región</w:t>
            </w:r>
          </w:p>
        </w:tc>
        <w:tc>
          <w:tcPr>
            <w:tcW w:w="1275"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3051B2" w14:textId="77777777" w:rsidR="00F61603" w:rsidRPr="005C357B" w:rsidRDefault="00F61603" w:rsidP="00182904">
            <w:pPr>
              <w:spacing w:before="60" w:after="60"/>
              <w:jc w:val="center"/>
              <w:rPr>
                <w:rFonts w:ascii="Times New Roman" w:hAnsi="Times New Roman" w:cs="Times New Roman"/>
                <w:b/>
                <w:i/>
                <w:sz w:val="20"/>
                <w:szCs w:val="20"/>
              </w:rPr>
            </w:pPr>
            <w:r w:rsidRPr="005C357B">
              <w:rPr>
                <w:rFonts w:ascii="Times New Roman" w:hAnsi="Times New Roman" w:cs="Times New Roman"/>
                <w:b/>
                <w:i/>
                <w:sz w:val="20"/>
                <w:szCs w:val="20"/>
              </w:rPr>
              <w:t>Año 2000</w:t>
            </w:r>
          </w:p>
        </w:tc>
        <w:tc>
          <w:tcPr>
            <w:tcW w:w="1274"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2BAD8D4" w14:textId="77777777" w:rsidR="00F61603" w:rsidRPr="005C357B" w:rsidRDefault="00F61603" w:rsidP="00182904">
            <w:pPr>
              <w:spacing w:before="60" w:after="60"/>
              <w:jc w:val="center"/>
              <w:rPr>
                <w:rFonts w:ascii="Times New Roman" w:hAnsi="Times New Roman" w:cs="Times New Roman"/>
                <w:b/>
                <w:i/>
                <w:sz w:val="20"/>
                <w:szCs w:val="20"/>
              </w:rPr>
            </w:pPr>
            <w:r w:rsidRPr="005C357B">
              <w:rPr>
                <w:rFonts w:ascii="Times New Roman" w:hAnsi="Times New Roman" w:cs="Times New Roman"/>
                <w:b/>
                <w:i/>
                <w:sz w:val="20"/>
                <w:szCs w:val="20"/>
              </w:rPr>
              <w:t>Año 2015</w:t>
            </w:r>
          </w:p>
        </w:tc>
      </w:tr>
      <w:tr w:rsidR="00F61603" w:rsidRPr="005C357B" w14:paraId="23BB14D1" w14:textId="09E845B5" w:rsidTr="00182904">
        <w:trPr>
          <w:trHeight w:val="245"/>
        </w:trPr>
        <w:tc>
          <w:tcPr>
            <w:tcW w:w="2452" w:type="pct"/>
            <w:tcBorders>
              <w:top w:val="single" w:sz="4" w:space="0" w:color="auto"/>
              <w:left w:val="single" w:sz="4" w:space="0" w:color="auto"/>
              <w:bottom w:val="single" w:sz="4" w:space="0" w:color="auto"/>
              <w:right w:val="single" w:sz="4" w:space="0" w:color="auto"/>
            </w:tcBorders>
          </w:tcPr>
          <w:p w14:paraId="38B7B915" w14:textId="77777777" w:rsidR="00F61603" w:rsidRPr="005C357B" w:rsidRDefault="00F61603" w:rsidP="00182904">
            <w:pPr>
              <w:pStyle w:val="Prrafodelista"/>
              <w:numPr>
                <w:ilvl w:val="0"/>
                <w:numId w:val="6"/>
              </w:numPr>
              <w:spacing w:before="60" w:after="60"/>
              <w:ind w:left="0" w:hanging="227"/>
              <w:jc w:val="both"/>
              <w:rPr>
                <w:rFonts w:ascii="Times New Roman" w:hAnsi="Times New Roman" w:cs="Times New Roman"/>
                <w:sz w:val="20"/>
                <w:szCs w:val="20"/>
              </w:rPr>
            </w:pPr>
            <w:r w:rsidRPr="005C357B">
              <w:rPr>
                <w:rFonts w:ascii="Times New Roman" w:hAnsi="Times New Roman" w:cs="Times New Roman"/>
                <w:sz w:val="20"/>
                <w:szCs w:val="20"/>
              </w:rPr>
              <w:t>Mundo</w:t>
            </w:r>
          </w:p>
        </w:tc>
        <w:tc>
          <w:tcPr>
            <w:tcW w:w="1275" w:type="pct"/>
            <w:tcBorders>
              <w:top w:val="single" w:sz="4" w:space="0" w:color="auto"/>
              <w:left w:val="single" w:sz="4" w:space="0" w:color="auto"/>
              <w:bottom w:val="single" w:sz="4" w:space="0" w:color="auto"/>
              <w:right w:val="single" w:sz="4" w:space="0" w:color="auto"/>
            </w:tcBorders>
          </w:tcPr>
          <w:p w14:paraId="7B443CEE" w14:textId="77777777" w:rsidR="00F61603" w:rsidRPr="005C357B" w:rsidRDefault="00F61603" w:rsidP="00182904">
            <w:pPr>
              <w:spacing w:before="60" w:after="60"/>
              <w:jc w:val="center"/>
              <w:rPr>
                <w:rFonts w:ascii="Times New Roman" w:hAnsi="Times New Roman" w:cs="Times New Roman"/>
                <w:sz w:val="20"/>
                <w:szCs w:val="20"/>
              </w:rPr>
            </w:pPr>
            <w:r w:rsidRPr="005C357B">
              <w:rPr>
                <w:rFonts w:ascii="Times New Roman" w:hAnsi="Times New Roman" w:cs="Times New Roman"/>
                <w:sz w:val="20"/>
                <w:szCs w:val="20"/>
              </w:rPr>
              <w:t>19</w:t>
            </w:r>
          </w:p>
        </w:tc>
        <w:tc>
          <w:tcPr>
            <w:tcW w:w="1274" w:type="pct"/>
            <w:tcBorders>
              <w:top w:val="single" w:sz="4" w:space="0" w:color="auto"/>
              <w:left w:val="single" w:sz="4" w:space="0" w:color="auto"/>
              <w:bottom w:val="single" w:sz="4" w:space="0" w:color="auto"/>
              <w:right w:val="single" w:sz="4" w:space="0" w:color="auto"/>
            </w:tcBorders>
          </w:tcPr>
          <w:p w14:paraId="03E282A8" w14:textId="77777777" w:rsidR="00F61603" w:rsidRPr="005C357B" w:rsidRDefault="00F61603" w:rsidP="00182904">
            <w:pPr>
              <w:spacing w:before="60" w:after="60"/>
              <w:jc w:val="center"/>
              <w:rPr>
                <w:rFonts w:ascii="Times New Roman" w:hAnsi="Times New Roman" w:cs="Times New Roman"/>
                <w:sz w:val="20"/>
                <w:szCs w:val="20"/>
              </w:rPr>
            </w:pPr>
            <w:r w:rsidRPr="005C357B">
              <w:rPr>
                <w:rFonts w:ascii="Times New Roman" w:hAnsi="Times New Roman" w:cs="Times New Roman"/>
                <w:sz w:val="20"/>
                <w:szCs w:val="20"/>
              </w:rPr>
              <w:t>36</w:t>
            </w:r>
          </w:p>
        </w:tc>
      </w:tr>
      <w:tr w:rsidR="00F61603" w:rsidRPr="005C357B" w14:paraId="5D3F50C9" w14:textId="20D50A19" w:rsidTr="00182904">
        <w:trPr>
          <w:trHeight w:val="252"/>
        </w:trPr>
        <w:tc>
          <w:tcPr>
            <w:tcW w:w="2452" w:type="pct"/>
            <w:tcBorders>
              <w:top w:val="single" w:sz="4" w:space="0" w:color="auto"/>
              <w:left w:val="single" w:sz="4" w:space="0" w:color="auto"/>
              <w:bottom w:val="single" w:sz="4" w:space="0" w:color="auto"/>
              <w:right w:val="single" w:sz="4" w:space="0" w:color="auto"/>
            </w:tcBorders>
          </w:tcPr>
          <w:p w14:paraId="5B1A48BA" w14:textId="77777777" w:rsidR="00F61603" w:rsidRPr="005C357B" w:rsidRDefault="00F61603" w:rsidP="00182904">
            <w:pPr>
              <w:pStyle w:val="Prrafodelista"/>
              <w:numPr>
                <w:ilvl w:val="0"/>
                <w:numId w:val="6"/>
              </w:numPr>
              <w:spacing w:before="60" w:after="60"/>
              <w:ind w:left="0" w:hanging="227"/>
              <w:jc w:val="both"/>
              <w:rPr>
                <w:rFonts w:ascii="Times New Roman" w:hAnsi="Times New Roman" w:cs="Times New Roman"/>
                <w:sz w:val="20"/>
                <w:szCs w:val="20"/>
              </w:rPr>
            </w:pPr>
            <w:r w:rsidRPr="005C357B">
              <w:rPr>
                <w:rFonts w:ascii="Times New Roman" w:hAnsi="Times New Roman" w:cs="Times New Roman"/>
                <w:sz w:val="20"/>
                <w:szCs w:val="20"/>
              </w:rPr>
              <w:t>EEUU y Europa</w:t>
            </w:r>
          </w:p>
        </w:tc>
        <w:tc>
          <w:tcPr>
            <w:tcW w:w="1275" w:type="pct"/>
            <w:tcBorders>
              <w:top w:val="single" w:sz="4" w:space="0" w:color="auto"/>
              <w:left w:val="single" w:sz="4" w:space="0" w:color="auto"/>
              <w:bottom w:val="single" w:sz="4" w:space="0" w:color="auto"/>
              <w:right w:val="single" w:sz="4" w:space="0" w:color="auto"/>
            </w:tcBorders>
          </w:tcPr>
          <w:p w14:paraId="1A64E742" w14:textId="77777777" w:rsidR="00F61603" w:rsidRPr="005C357B" w:rsidRDefault="00F61603" w:rsidP="00182904">
            <w:pPr>
              <w:spacing w:before="60" w:after="60"/>
              <w:jc w:val="center"/>
              <w:rPr>
                <w:rFonts w:ascii="Times New Roman" w:hAnsi="Times New Roman" w:cs="Times New Roman"/>
                <w:sz w:val="20"/>
                <w:szCs w:val="20"/>
              </w:rPr>
            </w:pPr>
            <w:r w:rsidRPr="005C357B">
              <w:rPr>
                <w:rFonts w:ascii="Times New Roman" w:hAnsi="Times New Roman" w:cs="Times New Roman"/>
                <w:sz w:val="20"/>
                <w:szCs w:val="20"/>
              </w:rPr>
              <w:t>56</w:t>
            </w:r>
          </w:p>
        </w:tc>
        <w:tc>
          <w:tcPr>
            <w:tcW w:w="1274" w:type="pct"/>
            <w:tcBorders>
              <w:top w:val="single" w:sz="4" w:space="0" w:color="auto"/>
              <w:left w:val="single" w:sz="4" w:space="0" w:color="auto"/>
              <w:bottom w:val="single" w:sz="4" w:space="0" w:color="auto"/>
              <w:right w:val="single" w:sz="4" w:space="0" w:color="auto"/>
            </w:tcBorders>
          </w:tcPr>
          <w:p w14:paraId="2C0880BB" w14:textId="77777777" w:rsidR="00F61603" w:rsidRPr="005C357B" w:rsidRDefault="00F61603" w:rsidP="00182904">
            <w:pPr>
              <w:spacing w:before="60" w:after="60"/>
              <w:jc w:val="center"/>
              <w:rPr>
                <w:rFonts w:ascii="Times New Roman" w:hAnsi="Times New Roman" w:cs="Times New Roman"/>
                <w:sz w:val="20"/>
                <w:szCs w:val="20"/>
              </w:rPr>
            </w:pPr>
            <w:r w:rsidRPr="005C357B">
              <w:rPr>
                <w:rFonts w:ascii="Times New Roman" w:hAnsi="Times New Roman" w:cs="Times New Roman"/>
                <w:sz w:val="20"/>
                <w:szCs w:val="20"/>
              </w:rPr>
              <w:t>75</w:t>
            </w:r>
          </w:p>
        </w:tc>
      </w:tr>
      <w:tr w:rsidR="00F61603" w:rsidRPr="005C357B" w14:paraId="7EB1E78C" w14:textId="67D0D68F" w:rsidTr="00182904">
        <w:trPr>
          <w:trHeight w:val="252"/>
        </w:trPr>
        <w:tc>
          <w:tcPr>
            <w:tcW w:w="2452" w:type="pct"/>
            <w:tcBorders>
              <w:top w:val="single" w:sz="4" w:space="0" w:color="auto"/>
              <w:left w:val="single" w:sz="4" w:space="0" w:color="auto"/>
              <w:bottom w:val="single" w:sz="4" w:space="0" w:color="auto"/>
              <w:right w:val="single" w:sz="4" w:space="0" w:color="auto"/>
            </w:tcBorders>
          </w:tcPr>
          <w:p w14:paraId="610B1A77" w14:textId="77777777" w:rsidR="00F61603" w:rsidRPr="005C357B" w:rsidRDefault="00F61603" w:rsidP="00182904">
            <w:pPr>
              <w:pStyle w:val="Prrafodelista"/>
              <w:numPr>
                <w:ilvl w:val="0"/>
                <w:numId w:val="6"/>
              </w:numPr>
              <w:spacing w:before="60" w:after="60"/>
              <w:ind w:left="0" w:hanging="227"/>
              <w:jc w:val="both"/>
              <w:rPr>
                <w:rFonts w:ascii="Times New Roman" w:hAnsi="Times New Roman" w:cs="Times New Roman"/>
                <w:sz w:val="20"/>
                <w:szCs w:val="20"/>
              </w:rPr>
            </w:pPr>
            <w:r w:rsidRPr="005C357B">
              <w:rPr>
                <w:rFonts w:ascii="Times New Roman" w:hAnsi="Times New Roman" w:cs="Times New Roman"/>
                <w:sz w:val="20"/>
                <w:szCs w:val="20"/>
              </w:rPr>
              <w:t>Pacífico</w:t>
            </w:r>
          </w:p>
        </w:tc>
        <w:tc>
          <w:tcPr>
            <w:tcW w:w="1275" w:type="pct"/>
            <w:tcBorders>
              <w:top w:val="single" w:sz="4" w:space="0" w:color="auto"/>
              <w:left w:val="single" w:sz="4" w:space="0" w:color="auto"/>
              <w:bottom w:val="single" w:sz="4" w:space="0" w:color="auto"/>
              <w:right w:val="single" w:sz="4" w:space="0" w:color="auto"/>
            </w:tcBorders>
          </w:tcPr>
          <w:p w14:paraId="02033335" w14:textId="77777777" w:rsidR="00F61603" w:rsidRPr="005C357B" w:rsidRDefault="00F61603" w:rsidP="00182904">
            <w:pPr>
              <w:spacing w:before="60" w:after="60"/>
              <w:jc w:val="center"/>
              <w:rPr>
                <w:rFonts w:ascii="Times New Roman" w:hAnsi="Times New Roman" w:cs="Times New Roman"/>
                <w:sz w:val="20"/>
                <w:szCs w:val="20"/>
              </w:rPr>
            </w:pPr>
            <w:r w:rsidRPr="005C357B">
              <w:rPr>
                <w:rFonts w:ascii="Times New Roman" w:hAnsi="Times New Roman" w:cs="Times New Roman"/>
                <w:sz w:val="20"/>
                <w:szCs w:val="20"/>
              </w:rPr>
              <w:t>46</w:t>
            </w:r>
          </w:p>
        </w:tc>
        <w:tc>
          <w:tcPr>
            <w:tcW w:w="1274" w:type="pct"/>
            <w:tcBorders>
              <w:top w:val="single" w:sz="4" w:space="0" w:color="auto"/>
              <w:left w:val="single" w:sz="4" w:space="0" w:color="auto"/>
              <w:bottom w:val="single" w:sz="4" w:space="0" w:color="auto"/>
              <w:right w:val="single" w:sz="4" w:space="0" w:color="auto"/>
            </w:tcBorders>
          </w:tcPr>
          <w:p w14:paraId="4FD021EA" w14:textId="77777777" w:rsidR="00F61603" w:rsidRPr="005C357B" w:rsidRDefault="00F61603" w:rsidP="00182904">
            <w:pPr>
              <w:spacing w:before="60" w:after="60"/>
              <w:jc w:val="center"/>
              <w:rPr>
                <w:rFonts w:ascii="Times New Roman" w:hAnsi="Times New Roman" w:cs="Times New Roman"/>
                <w:sz w:val="20"/>
                <w:szCs w:val="20"/>
              </w:rPr>
            </w:pPr>
            <w:r w:rsidRPr="005C357B">
              <w:rPr>
                <w:rFonts w:ascii="Times New Roman" w:hAnsi="Times New Roman" w:cs="Times New Roman"/>
                <w:sz w:val="20"/>
                <w:szCs w:val="20"/>
              </w:rPr>
              <w:t>62</w:t>
            </w:r>
          </w:p>
        </w:tc>
      </w:tr>
      <w:tr w:rsidR="00F61603" w:rsidRPr="005C357B" w14:paraId="2BC22086" w14:textId="68EAFEDF" w:rsidTr="00182904">
        <w:trPr>
          <w:trHeight w:val="252"/>
        </w:trPr>
        <w:tc>
          <w:tcPr>
            <w:tcW w:w="245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0CD907" w14:textId="77777777" w:rsidR="00F61603" w:rsidRPr="005C357B" w:rsidRDefault="00F61603" w:rsidP="00182904">
            <w:pPr>
              <w:pStyle w:val="Prrafodelista"/>
              <w:numPr>
                <w:ilvl w:val="0"/>
                <w:numId w:val="6"/>
              </w:numPr>
              <w:spacing w:before="60" w:after="60"/>
              <w:ind w:left="0" w:hanging="227"/>
              <w:jc w:val="both"/>
              <w:rPr>
                <w:rFonts w:ascii="Times New Roman" w:hAnsi="Times New Roman" w:cs="Times New Roman"/>
                <w:b/>
                <w:color w:val="002060"/>
                <w:sz w:val="20"/>
                <w:szCs w:val="20"/>
              </w:rPr>
            </w:pPr>
            <w:r w:rsidRPr="005C357B">
              <w:rPr>
                <w:rFonts w:ascii="Times New Roman" w:hAnsi="Times New Roman" w:cs="Times New Roman"/>
                <w:b/>
                <w:color w:val="002060"/>
                <w:sz w:val="20"/>
                <w:szCs w:val="20"/>
              </w:rPr>
              <w:t>América Latina y Caribe</w:t>
            </w:r>
          </w:p>
        </w:tc>
        <w:tc>
          <w:tcPr>
            <w:tcW w:w="127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EE9C10" w14:textId="77777777" w:rsidR="00F61603" w:rsidRPr="005C357B" w:rsidRDefault="00F61603" w:rsidP="00182904">
            <w:pPr>
              <w:spacing w:before="60" w:after="60"/>
              <w:jc w:val="center"/>
              <w:rPr>
                <w:rFonts w:ascii="Times New Roman" w:hAnsi="Times New Roman" w:cs="Times New Roman"/>
                <w:b/>
                <w:color w:val="002060"/>
                <w:sz w:val="20"/>
                <w:szCs w:val="20"/>
              </w:rPr>
            </w:pPr>
            <w:r w:rsidRPr="005C357B">
              <w:rPr>
                <w:rFonts w:ascii="Times New Roman" w:hAnsi="Times New Roman" w:cs="Times New Roman"/>
                <w:b/>
                <w:color w:val="002060"/>
                <w:sz w:val="20"/>
                <w:szCs w:val="20"/>
              </w:rPr>
              <w:t>22</w:t>
            </w:r>
          </w:p>
        </w:tc>
        <w:tc>
          <w:tcPr>
            <w:tcW w:w="127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E5E655" w14:textId="77777777" w:rsidR="00F61603" w:rsidRPr="005C357B" w:rsidRDefault="00F61603" w:rsidP="00182904">
            <w:pPr>
              <w:spacing w:before="60" w:after="60"/>
              <w:jc w:val="center"/>
              <w:rPr>
                <w:rFonts w:ascii="Times New Roman" w:hAnsi="Times New Roman" w:cs="Times New Roman"/>
                <w:b/>
                <w:color w:val="002060"/>
                <w:sz w:val="20"/>
                <w:szCs w:val="20"/>
              </w:rPr>
            </w:pPr>
            <w:r w:rsidRPr="005C357B">
              <w:rPr>
                <w:rFonts w:ascii="Times New Roman" w:hAnsi="Times New Roman" w:cs="Times New Roman"/>
                <w:b/>
                <w:color w:val="002060"/>
                <w:sz w:val="20"/>
                <w:szCs w:val="20"/>
              </w:rPr>
              <w:t>46</w:t>
            </w:r>
          </w:p>
        </w:tc>
      </w:tr>
      <w:tr w:rsidR="00F61603" w:rsidRPr="005C357B" w14:paraId="366B3441" w14:textId="3B2F66F1" w:rsidTr="00182904">
        <w:trPr>
          <w:trHeight w:val="449"/>
        </w:trPr>
        <w:tc>
          <w:tcPr>
            <w:tcW w:w="2452" w:type="pct"/>
            <w:tcBorders>
              <w:top w:val="single" w:sz="4" w:space="0" w:color="auto"/>
              <w:left w:val="single" w:sz="4" w:space="0" w:color="auto"/>
              <w:bottom w:val="single" w:sz="4" w:space="0" w:color="auto"/>
              <w:right w:val="single" w:sz="4" w:space="0" w:color="auto"/>
            </w:tcBorders>
          </w:tcPr>
          <w:p w14:paraId="51667FC2" w14:textId="77777777" w:rsidR="00F61603" w:rsidRPr="005C357B" w:rsidRDefault="00F61603" w:rsidP="00182904">
            <w:pPr>
              <w:pStyle w:val="Prrafodelista"/>
              <w:numPr>
                <w:ilvl w:val="0"/>
                <w:numId w:val="6"/>
              </w:numPr>
              <w:spacing w:before="60" w:after="60"/>
              <w:ind w:left="0" w:hanging="227"/>
              <w:jc w:val="both"/>
              <w:rPr>
                <w:rFonts w:ascii="Times New Roman" w:hAnsi="Times New Roman" w:cs="Times New Roman"/>
                <w:sz w:val="20"/>
                <w:szCs w:val="20"/>
              </w:rPr>
            </w:pPr>
            <w:r w:rsidRPr="005C357B">
              <w:rPr>
                <w:rFonts w:ascii="Times New Roman" w:hAnsi="Times New Roman" w:cs="Times New Roman"/>
                <w:sz w:val="20"/>
                <w:szCs w:val="20"/>
              </w:rPr>
              <w:t>Otras Regiones</w:t>
            </w:r>
          </w:p>
        </w:tc>
        <w:tc>
          <w:tcPr>
            <w:tcW w:w="1275" w:type="pct"/>
            <w:tcBorders>
              <w:top w:val="single" w:sz="4" w:space="0" w:color="auto"/>
              <w:left w:val="single" w:sz="4" w:space="0" w:color="auto"/>
              <w:bottom w:val="single" w:sz="4" w:space="0" w:color="auto"/>
              <w:right w:val="single" w:sz="4" w:space="0" w:color="auto"/>
            </w:tcBorders>
          </w:tcPr>
          <w:p w14:paraId="64400F77" w14:textId="77777777" w:rsidR="00F61603" w:rsidRPr="005C357B" w:rsidRDefault="00F61603" w:rsidP="00182904">
            <w:pPr>
              <w:spacing w:before="60" w:after="60"/>
              <w:jc w:val="center"/>
              <w:rPr>
                <w:rFonts w:ascii="Times New Roman" w:hAnsi="Times New Roman" w:cs="Times New Roman"/>
                <w:sz w:val="20"/>
                <w:szCs w:val="20"/>
              </w:rPr>
            </w:pPr>
            <w:r w:rsidRPr="005C357B">
              <w:rPr>
                <w:rFonts w:ascii="Times New Roman" w:hAnsi="Times New Roman" w:cs="Times New Roman"/>
                <w:sz w:val="20"/>
                <w:szCs w:val="20"/>
              </w:rPr>
              <w:t>4 a 20</w:t>
            </w:r>
          </w:p>
        </w:tc>
        <w:tc>
          <w:tcPr>
            <w:tcW w:w="1274" w:type="pct"/>
            <w:tcBorders>
              <w:top w:val="single" w:sz="4" w:space="0" w:color="auto"/>
              <w:left w:val="single" w:sz="4" w:space="0" w:color="auto"/>
              <w:bottom w:val="single" w:sz="4" w:space="0" w:color="auto"/>
              <w:right w:val="single" w:sz="4" w:space="0" w:color="auto"/>
            </w:tcBorders>
          </w:tcPr>
          <w:p w14:paraId="089E27D8" w14:textId="77777777" w:rsidR="00F61603" w:rsidRPr="005C357B" w:rsidRDefault="00F61603" w:rsidP="00182904">
            <w:pPr>
              <w:spacing w:before="60" w:after="60"/>
              <w:jc w:val="center"/>
              <w:rPr>
                <w:rFonts w:ascii="Times New Roman" w:hAnsi="Times New Roman" w:cs="Times New Roman"/>
                <w:sz w:val="20"/>
                <w:szCs w:val="20"/>
              </w:rPr>
            </w:pPr>
            <w:r w:rsidRPr="005C357B">
              <w:rPr>
                <w:rFonts w:ascii="Times New Roman" w:hAnsi="Times New Roman" w:cs="Times New Roman"/>
                <w:sz w:val="20"/>
                <w:szCs w:val="20"/>
              </w:rPr>
              <w:t>8 a 42</w:t>
            </w:r>
          </w:p>
        </w:tc>
      </w:tr>
    </w:tbl>
    <w:p w14:paraId="28BB8380" w14:textId="3CB09BD1" w:rsidR="00262F8B" w:rsidRPr="00262F8B" w:rsidRDefault="00262F8B" w:rsidP="005836EA">
      <w:pPr>
        <w:spacing w:before="120" w:after="120" w:line="240" w:lineRule="auto"/>
        <w:ind w:left="851"/>
        <w:jc w:val="both"/>
        <w:rPr>
          <w:rFonts w:ascii="Times New Roman" w:hAnsi="Times New Roman" w:cs="Times New Roman"/>
          <w:sz w:val="16"/>
          <w:szCs w:val="16"/>
          <w:lang w:val="es-ES"/>
        </w:rPr>
      </w:pPr>
      <w:r w:rsidRPr="00262F8B">
        <w:rPr>
          <w:rFonts w:ascii="Times New Roman" w:hAnsi="Times New Roman" w:cs="Times New Roman"/>
          <w:sz w:val="16"/>
          <w:szCs w:val="16"/>
          <w:lang w:val="es-ES"/>
        </w:rPr>
        <w:t xml:space="preserve">Fuente: </w:t>
      </w:r>
      <w:r w:rsidRPr="00262F8B">
        <w:rPr>
          <w:rFonts w:ascii="Times New Roman" w:hAnsi="Times New Roman" w:cs="Times New Roman"/>
          <w:i/>
          <w:iCs/>
          <w:sz w:val="16"/>
          <w:szCs w:val="16"/>
          <w:lang w:val="es-ES"/>
        </w:rPr>
        <w:t>Informe de Seguimiento de la Educación en el Mundo,</w:t>
      </w:r>
      <w:r w:rsidRPr="00262F8B">
        <w:rPr>
          <w:rFonts w:ascii="Times New Roman" w:hAnsi="Times New Roman" w:cs="Times New Roman"/>
          <w:i/>
          <w:sz w:val="16"/>
          <w:szCs w:val="16"/>
          <w:lang w:val="es-ES"/>
        </w:rPr>
        <w:t xml:space="preserve"> UNESCO (2017)</w:t>
      </w:r>
      <w:r w:rsidRPr="00262F8B">
        <w:rPr>
          <w:rFonts w:ascii="Times New Roman" w:hAnsi="Times New Roman" w:cs="Times New Roman"/>
          <w:sz w:val="16"/>
          <w:szCs w:val="16"/>
          <w:lang w:val="es-ES"/>
        </w:rPr>
        <w:t>.</w:t>
      </w:r>
    </w:p>
    <w:p w14:paraId="34B47627" w14:textId="6B54C551" w:rsidR="00306DE6" w:rsidRPr="00D44526" w:rsidRDefault="00306DE6" w:rsidP="006E3376">
      <w:pPr>
        <w:spacing w:before="120" w:after="120" w:line="240" w:lineRule="auto"/>
        <w:jc w:val="both"/>
        <w:rPr>
          <w:rFonts w:ascii="Times New Roman" w:hAnsi="Times New Roman" w:cs="Times New Roman"/>
          <w:lang w:val="es-ES"/>
        </w:rPr>
      </w:pPr>
      <w:r w:rsidRPr="00D44526">
        <w:rPr>
          <w:rFonts w:ascii="Times New Roman" w:hAnsi="Times New Roman" w:cs="Times New Roman"/>
          <w:lang w:val="es-ES"/>
        </w:rPr>
        <w:t>El incremento de la tasa de matriculación en la educación superior es evidente en todas las regiones del mundo. No obstante, América Latina y el Caribe se destacan particularmente, ya que dicha tasa no solo se incrementa, sino que más que se duplica, superando ampliamente el promedio mundial.</w:t>
      </w:r>
    </w:p>
    <w:p w14:paraId="0A258419" w14:textId="77777777" w:rsidR="00306DE6" w:rsidRPr="00306DE6" w:rsidRDefault="00306DE6" w:rsidP="006E3376">
      <w:pPr>
        <w:spacing w:before="120" w:after="120" w:line="240" w:lineRule="auto"/>
        <w:jc w:val="both"/>
        <w:rPr>
          <w:rFonts w:ascii="Times New Roman" w:hAnsi="Times New Roman" w:cs="Times New Roman"/>
          <w:lang w:val="es-ES"/>
        </w:rPr>
      </w:pPr>
      <w:r w:rsidRPr="00D44526">
        <w:rPr>
          <w:rFonts w:ascii="Times New Roman" w:hAnsi="Times New Roman" w:cs="Times New Roman"/>
          <w:lang w:val="es-ES"/>
        </w:rPr>
        <w:t>Este crecimiento sostenido de la matrícula genera una presión indirecta sobre las instituciones educativas, impulsándolas a diversificar su oferta y a desarrollar nuevas modalidades que no requieran la presencia física obligatoria en sus instalaciones. En este contexto, la educación a distancia emerge como una respuesta estratégica frente a la expansión de la demanda y las limitaciones de los modelos tradicionales presenciales.</w:t>
      </w:r>
    </w:p>
    <w:p w14:paraId="10EA2E0E" w14:textId="77777777" w:rsidR="00262F8B" w:rsidRDefault="00262F8B" w:rsidP="006E3376">
      <w:pPr>
        <w:spacing w:before="120" w:after="120" w:line="240" w:lineRule="auto"/>
        <w:jc w:val="both"/>
        <w:rPr>
          <w:rFonts w:ascii="Times New Roman" w:hAnsi="Times New Roman" w:cs="Times New Roman"/>
          <w:b/>
        </w:rPr>
      </w:pPr>
    </w:p>
    <w:p w14:paraId="220C91C9" w14:textId="5EF30ECF" w:rsidR="00934722" w:rsidRDefault="00934722" w:rsidP="006E3376">
      <w:pPr>
        <w:spacing w:before="120" w:after="120" w:line="240" w:lineRule="auto"/>
        <w:jc w:val="both"/>
        <w:rPr>
          <w:rFonts w:ascii="Times New Roman" w:hAnsi="Times New Roman" w:cs="Times New Roman"/>
          <w:b/>
        </w:rPr>
      </w:pPr>
      <w:r w:rsidRPr="007E7196">
        <w:rPr>
          <w:rFonts w:ascii="Times New Roman" w:hAnsi="Times New Roman" w:cs="Times New Roman"/>
          <w:b/>
        </w:rPr>
        <w:t xml:space="preserve">La </w:t>
      </w:r>
      <w:r>
        <w:rPr>
          <w:rFonts w:ascii="Times New Roman" w:hAnsi="Times New Roman" w:cs="Times New Roman"/>
          <w:b/>
        </w:rPr>
        <w:t>E</w:t>
      </w:r>
      <w:r w:rsidR="00BE533B">
        <w:rPr>
          <w:rFonts w:ascii="Times New Roman" w:hAnsi="Times New Roman" w:cs="Times New Roman"/>
          <w:b/>
        </w:rPr>
        <w:t>ducación a Distancia e</w:t>
      </w:r>
      <w:r>
        <w:rPr>
          <w:rFonts w:ascii="Times New Roman" w:hAnsi="Times New Roman" w:cs="Times New Roman"/>
          <w:b/>
        </w:rPr>
        <w:t xml:space="preserve">n la </w:t>
      </w:r>
      <w:r w:rsidRPr="007E7196">
        <w:rPr>
          <w:rFonts w:ascii="Times New Roman" w:hAnsi="Times New Roman" w:cs="Times New Roman"/>
          <w:b/>
        </w:rPr>
        <w:t xml:space="preserve">República Argentina </w:t>
      </w:r>
    </w:p>
    <w:p w14:paraId="2310300E" w14:textId="1D1D0716" w:rsidR="00306DE6" w:rsidRPr="00D44526" w:rsidRDefault="00306DE6" w:rsidP="006E3376">
      <w:pPr>
        <w:spacing w:before="120" w:after="120" w:line="240" w:lineRule="auto"/>
        <w:jc w:val="both"/>
        <w:rPr>
          <w:rFonts w:ascii="Times New Roman" w:hAnsi="Times New Roman" w:cs="Times New Roman"/>
          <w:bCs/>
          <w:lang w:val="es-ES"/>
        </w:rPr>
      </w:pPr>
      <w:r w:rsidRPr="00D44526">
        <w:rPr>
          <w:rFonts w:ascii="Times New Roman" w:hAnsi="Times New Roman" w:cs="Times New Roman"/>
          <w:bCs/>
          <w:lang w:val="es-ES"/>
        </w:rPr>
        <w:t>En este complejo contexto internacional, puede situarse la trayectoria histórica de la educación a distancia (EaD) en la Argentina, la cual no se aparta sustancialmente de las tendencias observadas a nivel global. Sus orígenes, al igual que en otros países, se remontan a iniciativas pioneras basadas en la radio educativa y la enseñanza por correspondencia a comienzos del siglo XX, modalidades que evolucionaron de manera significativa en paralelo al desarrollo tecnológico.</w:t>
      </w:r>
    </w:p>
    <w:p w14:paraId="3F104DA5" w14:textId="77777777" w:rsidR="00306DE6" w:rsidRPr="00D44526" w:rsidRDefault="00306DE6" w:rsidP="006E3376">
      <w:pPr>
        <w:spacing w:before="120" w:after="120" w:line="240" w:lineRule="auto"/>
        <w:jc w:val="both"/>
        <w:rPr>
          <w:rFonts w:ascii="Times New Roman" w:hAnsi="Times New Roman" w:cs="Times New Roman"/>
          <w:bCs/>
          <w:lang w:val="es-ES"/>
        </w:rPr>
      </w:pPr>
      <w:r w:rsidRPr="00D44526">
        <w:rPr>
          <w:rFonts w:ascii="Times New Roman" w:hAnsi="Times New Roman" w:cs="Times New Roman"/>
          <w:bCs/>
          <w:lang w:val="es-ES"/>
        </w:rPr>
        <w:t>En relación con el caso argentino, es posible identificar al menos cuatro trabajos de referencia que sintetizan de manera rigurosa la evolución y situación de la EaD hasta los primeros años del siglo XXI:</w:t>
      </w:r>
    </w:p>
    <w:p w14:paraId="6F7F947F" w14:textId="77777777" w:rsidR="00306DE6" w:rsidRPr="00D44526" w:rsidRDefault="00306DE6" w:rsidP="006E3376">
      <w:pPr>
        <w:numPr>
          <w:ilvl w:val="0"/>
          <w:numId w:val="10"/>
        </w:numPr>
        <w:spacing w:before="120" w:after="120" w:line="240" w:lineRule="auto"/>
        <w:jc w:val="both"/>
        <w:rPr>
          <w:rFonts w:ascii="Times New Roman" w:hAnsi="Times New Roman" w:cs="Times New Roman"/>
          <w:bCs/>
          <w:lang w:val="es-ES"/>
        </w:rPr>
      </w:pPr>
      <w:r w:rsidRPr="00D44526">
        <w:rPr>
          <w:rFonts w:ascii="Times New Roman" w:hAnsi="Times New Roman" w:cs="Times New Roman"/>
          <w:bCs/>
          <w:i/>
          <w:iCs/>
          <w:lang w:val="es-ES"/>
        </w:rPr>
        <w:t>Historia de la Educación a Distancia en la Argentina (1940–2010)</w:t>
      </w:r>
      <w:r w:rsidRPr="00D44526">
        <w:rPr>
          <w:rFonts w:ascii="Times New Roman" w:hAnsi="Times New Roman" w:cs="Times New Roman"/>
          <w:bCs/>
          <w:lang w:val="es-ES"/>
        </w:rPr>
        <w:t xml:space="preserve">, de Haydée Nieto y Oscar de Majo, publicado en </w:t>
      </w:r>
      <w:r w:rsidRPr="00D44526">
        <w:rPr>
          <w:rFonts w:ascii="Times New Roman" w:hAnsi="Times New Roman" w:cs="Times New Roman"/>
          <w:bCs/>
          <w:i/>
          <w:iCs/>
          <w:lang w:val="es-ES"/>
        </w:rPr>
        <w:t>Revista Signos Universitarios</w:t>
      </w:r>
      <w:r w:rsidRPr="00D44526">
        <w:rPr>
          <w:rFonts w:ascii="Times New Roman" w:hAnsi="Times New Roman" w:cs="Times New Roman"/>
          <w:bCs/>
          <w:lang w:val="es-ES"/>
        </w:rPr>
        <w:t xml:space="preserve">. </w:t>
      </w:r>
    </w:p>
    <w:p w14:paraId="0C70B903" w14:textId="77777777" w:rsidR="00306DE6" w:rsidRPr="00D44526" w:rsidRDefault="00306DE6" w:rsidP="006E3376">
      <w:pPr>
        <w:numPr>
          <w:ilvl w:val="0"/>
          <w:numId w:val="10"/>
        </w:numPr>
        <w:spacing w:before="120" w:after="120" w:line="240" w:lineRule="auto"/>
        <w:jc w:val="both"/>
        <w:rPr>
          <w:rFonts w:ascii="Times New Roman" w:hAnsi="Times New Roman" w:cs="Times New Roman"/>
          <w:bCs/>
          <w:lang w:val="es-ES"/>
        </w:rPr>
      </w:pPr>
      <w:r w:rsidRPr="00D44526">
        <w:rPr>
          <w:rFonts w:ascii="Times New Roman" w:hAnsi="Times New Roman" w:cs="Times New Roman"/>
          <w:bCs/>
          <w:i/>
          <w:iCs/>
          <w:lang w:val="es-ES"/>
        </w:rPr>
        <w:t>La Educación Virtual en las Universidades Argentinas</w:t>
      </w:r>
      <w:r w:rsidRPr="00D44526">
        <w:rPr>
          <w:rFonts w:ascii="Times New Roman" w:hAnsi="Times New Roman" w:cs="Times New Roman"/>
          <w:bCs/>
          <w:lang w:val="es-ES"/>
        </w:rPr>
        <w:t xml:space="preserve">, de Luciana Guido y Mariana Versino (IEC-CONADU, 2012), que analiza el desarrollo de la modalidad en el ámbito universitario. </w:t>
      </w:r>
    </w:p>
    <w:p w14:paraId="5B7658B8" w14:textId="77777777" w:rsidR="00306DE6" w:rsidRPr="00D44526" w:rsidRDefault="00306DE6" w:rsidP="006E3376">
      <w:pPr>
        <w:numPr>
          <w:ilvl w:val="0"/>
          <w:numId w:val="10"/>
        </w:numPr>
        <w:spacing w:before="120" w:after="120" w:line="240" w:lineRule="auto"/>
        <w:jc w:val="both"/>
        <w:rPr>
          <w:rFonts w:ascii="Times New Roman" w:hAnsi="Times New Roman" w:cs="Times New Roman"/>
          <w:bCs/>
          <w:lang w:val="es-ES"/>
        </w:rPr>
      </w:pPr>
      <w:r w:rsidRPr="00D44526">
        <w:rPr>
          <w:rFonts w:ascii="Times New Roman" w:hAnsi="Times New Roman" w:cs="Times New Roman"/>
          <w:bCs/>
          <w:i/>
          <w:iCs/>
          <w:lang w:val="es-ES"/>
        </w:rPr>
        <w:t>La Regulación de la Educación a Distancia y la Experiencia previa de los Académicos Argentinos…</w:t>
      </w:r>
      <w:r w:rsidRPr="00D44526">
        <w:rPr>
          <w:rFonts w:ascii="Times New Roman" w:hAnsi="Times New Roman" w:cs="Times New Roman"/>
          <w:bCs/>
          <w:lang w:val="es-ES"/>
        </w:rPr>
        <w:t xml:space="preserve">, de María Catalina Nosiglia y Brian Fuksman (2021), que examina tanto el marco normativo como la experiencia docente previa a la pandemia. </w:t>
      </w:r>
    </w:p>
    <w:p w14:paraId="66366043" w14:textId="3525305E" w:rsidR="00306DE6" w:rsidRPr="00BE533B" w:rsidRDefault="00306DE6" w:rsidP="006E3376">
      <w:pPr>
        <w:pStyle w:val="Prrafodelista"/>
        <w:numPr>
          <w:ilvl w:val="0"/>
          <w:numId w:val="10"/>
        </w:numPr>
        <w:spacing w:before="120" w:after="120" w:line="240" w:lineRule="auto"/>
        <w:jc w:val="both"/>
        <w:rPr>
          <w:rFonts w:ascii="Times New Roman" w:hAnsi="Times New Roman" w:cs="Times New Roman"/>
          <w:bCs/>
          <w:lang w:val="es-ES"/>
        </w:rPr>
      </w:pPr>
      <w:r w:rsidRPr="00BE533B">
        <w:rPr>
          <w:rFonts w:ascii="Times New Roman" w:hAnsi="Times New Roman" w:cs="Times New Roman"/>
          <w:bCs/>
          <w:i/>
          <w:iCs/>
          <w:lang w:val="es-ES"/>
        </w:rPr>
        <w:lastRenderedPageBreak/>
        <w:t>La Educación a Distancia: Características, Historia y Potencialidad en Argentina</w:t>
      </w:r>
      <w:r w:rsidRPr="00BE533B">
        <w:rPr>
          <w:rFonts w:ascii="Times New Roman" w:hAnsi="Times New Roman" w:cs="Times New Roman"/>
          <w:bCs/>
          <w:lang w:val="es-ES"/>
        </w:rPr>
        <w:t>, de Rubén Gonzalo Cabral (2022)</w:t>
      </w:r>
      <w:r w:rsidR="007E2D1C" w:rsidRPr="00BE533B">
        <w:rPr>
          <w:rFonts w:ascii="Times New Roman" w:hAnsi="Times New Roman" w:cs="Times New Roman"/>
          <w:bCs/>
          <w:lang w:val="es-ES"/>
        </w:rPr>
        <w:t>, ofrece una interesante síntesis conceptual e histórica de la modalidad.</w:t>
      </w:r>
      <w:r w:rsidRPr="00BE533B">
        <w:rPr>
          <w:rFonts w:ascii="Times New Roman" w:hAnsi="Times New Roman" w:cs="Times New Roman"/>
          <w:bCs/>
          <w:lang w:val="es-ES"/>
        </w:rPr>
        <w:t xml:space="preserve"> </w:t>
      </w:r>
    </w:p>
    <w:p w14:paraId="71976022" w14:textId="7057EEDE" w:rsidR="002D6FAF" w:rsidRPr="002D6FAF" w:rsidRDefault="00306DE6" w:rsidP="006E3376">
      <w:pPr>
        <w:spacing w:before="120" w:after="120" w:line="240" w:lineRule="auto"/>
        <w:jc w:val="both"/>
        <w:rPr>
          <w:rFonts w:ascii="Times New Roman" w:hAnsi="Times New Roman" w:cs="Times New Roman"/>
          <w:lang w:val="es-ES"/>
        </w:rPr>
      </w:pPr>
      <w:r w:rsidRPr="00D44526">
        <w:rPr>
          <w:rFonts w:ascii="Times New Roman" w:hAnsi="Times New Roman" w:cs="Times New Roman"/>
          <w:bCs/>
          <w:lang w:val="es-ES"/>
        </w:rPr>
        <w:t xml:space="preserve">En conjunto, </w:t>
      </w:r>
      <w:r w:rsidRPr="00BE533B">
        <w:rPr>
          <w:rFonts w:ascii="Times New Roman" w:hAnsi="Times New Roman" w:cs="Times New Roman"/>
          <w:bCs/>
          <w:lang w:val="es-ES"/>
        </w:rPr>
        <w:t>estos estudios</w:t>
      </w:r>
      <w:r w:rsidRPr="00D44526">
        <w:rPr>
          <w:rFonts w:ascii="Times New Roman" w:hAnsi="Times New Roman" w:cs="Times New Roman"/>
          <w:bCs/>
          <w:lang w:val="es-ES"/>
        </w:rPr>
        <w:t xml:space="preserve"> permiten reconstruir las principales etapas del desarrollo de la E</w:t>
      </w:r>
      <w:r w:rsidR="00BE533B">
        <w:rPr>
          <w:rFonts w:ascii="Times New Roman" w:hAnsi="Times New Roman" w:cs="Times New Roman"/>
          <w:bCs/>
          <w:lang w:val="es-ES"/>
        </w:rPr>
        <w:t xml:space="preserve"> </w:t>
      </w:r>
      <w:r w:rsidRPr="00D44526">
        <w:rPr>
          <w:rFonts w:ascii="Times New Roman" w:hAnsi="Times New Roman" w:cs="Times New Roman"/>
          <w:bCs/>
          <w:lang w:val="es-ES"/>
        </w:rPr>
        <w:t>a</w:t>
      </w:r>
      <w:r w:rsidR="00BE533B">
        <w:rPr>
          <w:rFonts w:ascii="Times New Roman" w:hAnsi="Times New Roman" w:cs="Times New Roman"/>
          <w:bCs/>
          <w:lang w:val="es-ES"/>
        </w:rPr>
        <w:t xml:space="preserve"> </w:t>
      </w:r>
      <w:r w:rsidRPr="00D44526">
        <w:rPr>
          <w:rFonts w:ascii="Times New Roman" w:hAnsi="Times New Roman" w:cs="Times New Roman"/>
          <w:bCs/>
          <w:lang w:val="es-ES"/>
        </w:rPr>
        <w:t>D en el país, así como sus marcos institucionales, regulatorios y tecnológicos.</w:t>
      </w:r>
      <w:r w:rsidR="00D96934">
        <w:rPr>
          <w:rFonts w:ascii="Times New Roman" w:hAnsi="Times New Roman" w:cs="Times New Roman"/>
          <w:bCs/>
          <w:lang w:val="es-ES"/>
        </w:rPr>
        <w:t xml:space="preserve"> </w:t>
      </w:r>
      <w:r w:rsidR="00D96934" w:rsidRPr="00BE533B">
        <w:rPr>
          <w:rFonts w:ascii="Times New Roman" w:hAnsi="Times New Roman" w:cs="Times New Roman"/>
          <w:bCs/>
          <w:lang w:val="es-ES"/>
        </w:rPr>
        <w:t xml:space="preserve">Permiten además </w:t>
      </w:r>
      <w:r w:rsidR="00366BA8" w:rsidRPr="00BE533B">
        <w:rPr>
          <w:rFonts w:ascii="Times New Roman" w:hAnsi="Times New Roman" w:cs="Times New Roman"/>
          <w:lang w:val="es-ES"/>
        </w:rPr>
        <w:t>revisar las</w:t>
      </w:r>
      <w:r w:rsidR="002D6FAF" w:rsidRPr="002D6FAF">
        <w:rPr>
          <w:rFonts w:ascii="Times New Roman" w:hAnsi="Times New Roman" w:cs="Times New Roman"/>
          <w:lang w:val="es-ES"/>
        </w:rPr>
        <w:t xml:space="preserve"> distintas dimensiones del desarrollo histórico de la educación a distancia y virtual en Argentina, aportando perspectivas complementarias sobre su evolución institucional, tecnológica y normativa.</w:t>
      </w:r>
    </w:p>
    <w:p w14:paraId="574FE299" w14:textId="77777777" w:rsidR="002D6FAF" w:rsidRPr="002D6FAF" w:rsidRDefault="002D6FAF" w:rsidP="006E3376">
      <w:pPr>
        <w:spacing w:before="120" w:after="120" w:line="240" w:lineRule="auto"/>
        <w:jc w:val="both"/>
        <w:rPr>
          <w:rFonts w:ascii="Times New Roman" w:hAnsi="Times New Roman" w:cs="Times New Roman"/>
          <w:lang w:val="es-ES"/>
        </w:rPr>
      </w:pPr>
      <w:r w:rsidRPr="002D6FAF">
        <w:rPr>
          <w:rFonts w:ascii="Times New Roman" w:hAnsi="Times New Roman" w:cs="Times New Roman"/>
          <w:lang w:val="es-ES"/>
        </w:rPr>
        <w:t>El primero de ellos presenta una reconstrucción histórica de carácter descriptivo, que recorre el desarrollo de la modalidad desde las primeras experiencias de educación a distancia basadas en soportes postales, radiales y televisivos, hasta la consolidación de las propuestas virtuales durante los primeros años del siglo XXI. Entre los antecedentes más relevantes que identifica se destacan la creación de la Asociación Argentina de Educación a Distancia (AAED) en 1979; el inicio, en 1987, del Proyecto de Educación Secundaria Abierta (ESA) impulsado por la Universidad Nacional de Misiones en el marco del Sistema Provincial de Teleducación y Desarrollo; y el lanzamiento, en 1998, del Proyecto Educativo FORMAR, una iniciativa innovadora que articuló emisiones televisivas, materiales impresos, recursos digitales y tutorías telefónicas para la enseñanza de contenidos informáticos.</w:t>
      </w:r>
    </w:p>
    <w:p w14:paraId="2EB4F74D" w14:textId="77777777" w:rsidR="002D6FAF" w:rsidRPr="002D6FAF" w:rsidRDefault="002D6FAF" w:rsidP="006E3376">
      <w:pPr>
        <w:spacing w:before="120" w:after="120" w:line="240" w:lineRule="auto"/>
        <w:jc w:val="both"/>
        <w:rPr>
          <w:rFonts w:ascii="Times New Roman" w:hAnsi="Times New Roman" w:cs="Times New Roman"/>
          <w:lang w:val="es-ES"/>
        </w:rPr>
      </w:pPr>
      <w:r w:rsidRPr="002D6FAF">
        <w:rPr>
          <w:rFonts w:ascii="Times New Roman" w:hAnsi="Times New Roman" w:cs="Times New Roman"/>
          <w:lang w:val="es-ES"/>
        </w:rPr>
        <w:t>El segundo trabajo centra su atención en el papel desempeñado por las universidades argentinas como principales impulsoras de la expansión reciente de la educación virtual. A partir de un diagnóstico de situación, reconstruye la evolución histórica de la modalidad, examina la normativa vigente y analiza la limitada información estadística disponible. Entre sus principales aportes, señala que la incorporación de las tecnologías de la información y la comunicación (TIC) en la educación superior respondió inicialmente a necesidades administrativas vinculadas al procesamiento de datos y la gestión institucional. Posteriormente, estas tecnologías comenzaron a utilizarse como complemento de las actividades presenciales y, finalmente, dieron lugar al desarrollo de propuestas académicas completamente virtuales. Asimismo, destaca una particularidad del caso argentino: mientras que en diversos países europeos y latinoamericanos las experiencias más avanzadas de educación superior virtual surgieron de instituciones especializadas en educación a distancia que incorporaron posteriormente las TIC, en Argentina el proceso fue liderado principalmente por universidades tradicionalmente orientadas a la enseñanza presencial, cuyas prácticas y culturas institucionales continuaron influyendo en el desarrollo de la modalidad virtual.</w:t>
      </w:r>
    </w:p>
    <w:p w14:paraId="6F801824" w14:textId="04B044B9" w:rsidR="002D6FAF" w:rsidRPr="002D6FAF" w:rsidRDefault="002D6FAF" w:rsidP="006E3376">
      <w:pPr>
        <w:spacing w:before="120" w:after="120" w:line="240" w:lineRule="auto"/>
        <w:jc w:val="both"/>
        <w:rPr>
          <w:rFonts w:ascii="Times New Roman" w:hAnsi="Times New Roman" w:cs="Times New Roman"/>
          <w:lang w:val="es-ES"/>
        </w:rPr>
      </w:pPr>
      <w:r w:rsidRPr="002D6FAF">
        <w:rPr>
          <w:rFonts w:ascii="Times New Roman" w:hAnsi="Times New Roman" w:cs="Times New Roman"/>
          <w:lang w:val="es-ES"/>
        </w:rPr>
        <w:t xml:space="preserve">Por su parte, el tercer trabajo retoma parte de los antecedentes históricos señalados en los estudios anteriores y amplía el análisis hasta el año 2019. Su principal contribución radica en dos aspectos. En primer lugar, ofrece un examen detallado del marco regulatorio construido por el Estado argentino para acompañar y ordenar la expansión de la educación a distancia, mediante el análisis de leyes, decretos y resoluciones dictados desde comienzos del siglo XXI. En segundo lugar, incorpora evidencia empírica proveniente del proyecto internacional </w:t>
      </w:r>
      <w:proofErr w:type="spellStart"/>
      <w:r w:rsidRPr="00535FEA">
        <w:rPr>
          <w:rFonts w:ascii="Times New Roman" w:hAnsi="Times New Roman" w:cs="Times New Roman"/>
          <w:i/>
          <w:iCs/>
          <w:lang w:val="es-ES"/>
        </w:rPr>
        <w:t>Academic</w:t>
      </w:r>
      <w:proofErr w:type="spellEnd"/>
      <w:r w:rsidRPr="00535FEA">
        <w:rPr>
          <w:rFonts w:ascii="Times New Roman" w:hAnsi="Times New Roman" w:cs="Times New Roman"/>
          <w:i/>
          <w:iCs/>
          <w:lang w:val="es-ES"/>
        </w:rPr>
        <w:t xml:space="preserve"> </w:t>
      </w:r>
      <w:proofErr w:type="spellStart"/>
      <w:r w:rsidRPr="00535FEA">
        <w:rPr>
          <w:rFonts w:ascii="Times New Roman" w:hAnsi="Times New Roman" w:cs="Times New Roman"/>
          <w:i/>
          <w:iCs/>
          <w:lang w:val="es-ES"/>
        </w:rPr>
        <w:t>Profession</w:t>
      </w:r>
      <w:proofErr w:type="spellEnd"/>
      <w:r w:rsidRPr="00535FEA">
        <w:rPr>
          <w:rFonts w:ascii="Times New Roman" w:hAnsi="Times New Roman" w:cs="Times New Roman"/>
          <w:i/>
          <w:iCs/>
          <w:lang w:val="es-ES"/>
        </w:rPr>
        <w:t xml:space="preserve"> in </w:t>
      </w:r>
      <w:proofErr w:type="spellStart"/>
      <w:r w:rsidRPr="00535FEA">
        <w:rPr>
          <w:rFonts w:ascii="Times New Roman" w:hAnsi="Times New Roman" w:cs="Times New Roman"/>
          <w:i/>
          <w:iCs/>
          <w:lang w:val="es-ES"/>
        </w:rPr>
        <w:t>the</w:t>
      </w:r>
      <w:proofErr w:type="spellEnd"/>
      <w:r w:rsidRPr="00535FEA">
        <w:rPr>
          <w:rFonts w:ascii="Times New Roman" w:hAnsi="Times New Roman" w:cs="Times New Roman"/>
          <w:i/>
          <w:iCs/>
          <w:lang w:val="es-ES"/>
        </w:rPr>
        <w:t xml:space="preserve"> Knowledge-Based </w:t>
      </w:r>
      <w:proofErr w:type="spellStart"/>
      <w:r w:rsidRPr="00535FEA">
        <w:rPr>
          <w:rFonts w:ascii="Times New Roman" w:hAnsi="Times New Roman" w:cs="Times New Roman"/>
          <w:i/>
          <w:iCs/>
          <w:lang w:val="es-ES"/>
        </w:rPr>
        <w:t>Society</w:t>
      </w:r>
      <w:proofErr w:type="spellEnd"/>
      <w:r w:rsidRPr="002D6FAF">
        <w:rPr>
          <w:rFonts w:ascii="Times New Roman" w:hAnsi="Times New Roman" w:cs="Times New Roman"/>
          <w:lang w:val="es-ES"/>
        </w:rPr>
        <w:t xml:space="preserve"> (APIKS</w:t>
      </w:r>
      <w:r w:rsidR="00681970">
        <w:rPr>
          <w:rFonts w:ascii="Times New Roman" w:hAnsi="Times New Roman" w:cs="Times New Roman"/>
          <w:lang w:val="es-ES"/>
        </w:rPr>
        <w:t>,</w:t>
      </w:r>
      <w:r w:rsidR="00903387" w:rsidRPr="00535FEA">
        <w:rPr>
          <w:lang w:val="es-ES"/>
        </w:rPr>
        <w:t xml:space="preserve"> </w:t>
      </w:r>
      <w:r w:rsidR="00535FEA" w:rsidRPr="00535FEA">
        <w:rPr>
          <w:rFonts w:ascii="Times New Roman" w:hAnsi="Times New Roman" w:cs="Times New Roman"/>
          <w:lang w:val="es-ES"/>
        </w:rPr>
        <w:t xml:space="preserve">estudio internacional que cuenta con la participación de </w:t>
      </w:r>
      <w:r w:rsidR="00681970">
        <w:rPr>
          <w:rFonts w:ascii="Times New Roman" w:hAnsi="Times New Roman" w:cs="Times New Roman"/>
          <w:lang w:val="es-ES"/>
        </w:rPr>
        <w:t>unos</w:t>
      </w:r>
      <w:r w:rsidR="00535FEA" w:rsidRPr="00535FEA">
        <w:rPr>
          <w:rFonts w:ascii="Times New Roman" w:hAnsi="Times New Roman" w:cs="Times New Roman"/>
          <w:lang w:val="es-ES"/>
        </w:rPr>
        <w:t xml:space="preserve"> 30 países de todos </w:t>
      </w:r>
      <w:r w:rsidR="00535FEA" w:rsidRPr="00535FEA">
        <w:rPr>
          <w:rFonts w:ascii="Times New Roman" w:hAnsi="Times New Roman" w:cs="Times New Roman"/>
          <w:lang w:val="es-ES"/>
        </w:rPr>
        <w:lastRenderedPageBreak/>
        <w:t>los continentes, de los cuales tres corresponden a América Lat</w:t>
      </w:r>
      <w:r w:rsidR="00681970">
        <w:rPr>
          <w:rFonts w:ascii="Times New Roman" w:hAnsi="Times New Roman" w:cs="Times New Roman"/>
          <w:lang w:val="es-ES"/>
        </w:rPr>
        <w:t>ina: Argentina, Chile y México)</w:t>
      </w:r>
      <w:r w:rsidRPr="00D4210F">
        <w:rPr>
          <w:rFonts w:ascii="Times New Roman" w:hAnsi="Times New Roman" w:cs="Times New Roman"/>
          <w:lang w:val="es-ES"/>
        </w:rPr>
        <w:t>,</w:t>
      </w:r>
      <w:r w:rsidRPr="002D6FAF">
        <w:rPr>
          <w:rFonts w:ascii="Times New Roman" w:hAnsi="Times New Roman" w:cs="Times New Roman"/>
          <w:lang w:val="es-ES"/>
        </w:rPr>
        <w:t xml:space="preserve"> </w:t>
      </w:r>
      <w:r w:rsidR="00681970">
        <w:rPr>
          <w:rFonts w:ascii="Times New Roman" w:hAnsi="Times New Roman" w:cs="Times New Roman"/>
          <w:lang w:val="es-ES"/>
        </w:rPr>
        <w:t xml:space="preserve">que </w:t>
      </w:r>
      <w:r w:rsidRPr="002D6FAF">
        <w:rPr>
          <w:rFonts w:ascii="Times New Roman" w:hAnsi="Times New Roman" w:cs="Times New Roman"/>
          <w:lang w:val="es-ES"/>
        </w:rPr>
        <w:t>presenta resultados de una encuesta aplicada a docentes universitarios argentinos sobre sus experiencias y percepciones respecto de la educación a distancia en el período previo a la pandemia de COVID-19.</w:t>
      </w:r>
    </w:p>
    <w:p w14:paraId="6C15E47F" w14:textId="38C10AA8" w:rsidR="00151AB7" w:rsidRPr="007E7196" w:rsidRDefault="00151AB7" w:rsidP="006E3376">
      <w:pPr>
        <w:spacing w:before="120" w:after="120" w:line="240" w:lineRule="auto"/>
        <w:jc w:val="both"/>
        <w:rPr>
          <w:rFonts w:ascii="Times New Roman" w:hAnsi="Times New Roman" w:cs="Times New Roman"/>
        </w:rPr>
      </w:pPr>
      <w:r w:rsidRPr="00484625">
        <w:rPr>
          <w:rFonts w:ascii="Times New Roman" w:hAnsi="Times New Roman" w:cs="Times New Roman"/>
        </w:rPr>
        <w:t>El cuarto</w:t>
      </w:r>
      <w:r w:rsidRPr="007E7196">
        <w:rPr>
          <w:rFonts w:ascii="Times New Roman" w:hAnsi="Times New Roman" w:cs="Times New Roman"/>
        </w:rPr>
        <w:t xml:space="preserve"> y último de los textos considerados, luego de una primera mitad dedicada a los aspectos conceptuales de la </w:t>
      </w:r>
      <w:r>
        <w:rPr>
          <w:rFonts w:ascii="Times New Roman" w:hAnsi="Times New Roman" w:cs="Times New Roman"/>
        </w:rPr>
        <w:t>educación a distancia</w:t>
      </w:r>
      <w:r w:rsidRPr="007E7196">
        <w:rPr>
          <w:rFonts w:ascii="Times New Roman" w:hAnsi="Times New Roman" w:cs="Times New Roman"/>
        </w:rPr>
        <w:t xml:space="preserve">, aborda los puntos iniciales de la modalidad, </w:t>
      </w:r>
      <w:r>
        <w:rPr>
          <w:rFonts w:ascii="Times New Roman" w:hAnsi="Times New Roman" w:cs="Times New Roman"/>
        </w:rPr>
        <w:t xml:space="preserve">periodizando </w:t>
      </w:r>
      <w:r w:rsidRPr="007E7196">
        <w:rPr>
          <w:rFonts w:ascii="Times New Roman" w:hAnsi="Times New Roman" w:cs="Times New Roman"/>
        </w:rPr>
        <w:t xml:space="preserve">en tres partes: conexiones por correspondencia, a la que denomina </w:t>
      </w:r>
      <w:r w:rsidRPr="007E7196">
        <w:rPr>
          <w:rFonts w:ascii="Times New Roman" w:hAnsi="Times New Roman" w:cs="Times New Roman"/>
          <w:i/>
        </w:rPr>
        <w:t>primera generación</w:t>
      </w:r>
      <w:r w:rsidRPr="007E7196">
        <w:rPr>
          <w:rFonts w:ascii="Times New Roman" w:hAnsi="Times New Roman" w:cs="Times New Roman"/>
        </w:rPr>
        <w:t>; la enseñanza multimedia, con radio y televisión, a finales de los  años 60’ (</w:t>
      </w:r>
      <w:r w:rsidRPr="007E7196">
        <w:rPr>
          <w:rFonts w:ascii="Times New Roman" w:hAnsi="Times New Roman" w:cs="Times New Roman"/>
          <w:i/>
        </w:rPr>
        <w:t>segunda generación</w:t>
      </w:r>
      <w:r w:rsidRPr="007E7196">
        <w:rPr>
          <w:rFonts w:ascii="Times New Roman" w:hAnsi="Times New Roman" w:cs="Times New Roman"/>
        </w:rPr>
        <w:t xml:space="preserve">); y la década del 80’ en adelante, caracterizada por la educación que incluye las telecomunicaciones hasta los procesos </w:t>
      </w:r>
      <w:r>
        <w:rPr>
          <w:rFonts w:ascii="Times New Roman" w:hAnsi="Times New Roman" w:cs="Times New Roman"/>
        </w:rPr>
        <w:t xml:space="preserve">de </w:t>
      </w:r>
      <w:r w:rsidRPr="007E7196">
        <w:rPr>
          <w:rFonts w:ascii="Times New Roman" w:hAnsi="Times New Roman" w:cs="Times New Roman"/>
        </w:rPr>
        <w:t>e-learning (</w:t>
      </w:r>
      <w:r w:rsidRPr="007E7196">
        <w:rPr>
          <w:rFonts w:ascii="Times New Roman" w:hAnsi="Times New Roman" w:cs="Times New Roman"/>
          <w:i/>
        </w:rPr>
        <w:t>tercera generación</w:t>
      </w:r>
      <w:r w:rsidRPr="007E7196">
        <w:rPr>
          <w:rFonts w:ascii="Times New Roman" w:hAnsi="Times New Roman" w:cs="Times New Roman"/>
        </w:rPr>
        <w:t xml:space="preserve">). </w:t>
      </w:r>
    </w:p>
    <w:p w14:paraId="4A20379E" w14:textId="335CEE39" w:rsidR="007E2D1C" w:rsidRDefault="007E2D1C" w:rsidP="006E3376">
      <w:pPr>
        <w:spacing w:before="120" w:after="120" w:line="240" w:lineRule="auto"/>
        <w:jc w:val="both"/>
        <w:rPr>
          <w:rFonts w:ascii="Times New Roman" w:hAnsi="Times New Roman" w:cs="Times New Roman"/>
          <w:lang w:val="es-ES"/>
        </w:rPr>
      </w:pPr>
      <w:r>
        <w:rPr>
          <w:rFonts w:ascii="Times New Roman" w:hAnsi="Times New Roman" w:cs="Times New Roman"/>
          <w:lang w:val="es-ES"/>
        </w:rPr>
        <w:t xml:space="preserve">En conjunto, </w:t>
      </w:r>
      <w:r w:rsidRPr="007E2D1C">
        <w:rPr>
          <w:rFonts w:ascii="Times New Roman" w:hAnsi="Times New Roman" w:cs="Times New Roman"/>
          <w:lang w:val="es-ES"/>
        </w:rPr>
        <w:t xml:space="preserve">estos </w:t>
      </w:r>
      <w:r w:rsidR="00CB61DF">
        <w:rPr>
          <w:rFonts w:ascii="Times New Roman" w:hAnsi="Times New Roman" w:cs="Times New Roman"/>
          <w:lang w:val="es-ES"/>
        </w:rPr>
        <w:t>cuatro</w:t>
      </w:r>
      <w:r>
        <w:rPr>
          <w:rFonts w:ascii="Times New Roman" w:hAnsi="Times New Roman" w:cs="Times New Roman"/>
          <w:lang w:val="es-ES"/>
        </w:rPr>
        <w:t xml:space="preserve"> </w:t>
      </w:r>
      <w:r w:rsidRPr="007E2D1C">
        <w:rPr>
          <w:rFonts w:ascii="Times New Roman" w:hAnsi="Times New Roman" w:cs="Times New Roman"/>
          <w:lang w:val="es-ES"/>
        </w:rPr>
        <w:t>trabajos</w:t>
      </w:r>
      <w:r w:rsidRPr="002D6FAF">
        <w:rPr>
          <w:rFonts w:ascii="Times New Roman" w:hAnsi="Times New Roman" w:cs="Times New Roman"/>
          <w:lang w:val="es-ES"/>
        </w:rPr>
        <w:t xml:space="preserve"> permiten observar la evolución de la educación a distancia en Argentina desde perspectivas históricas, institucionales y normativas, mostrando cómo la convergencia entre innovaciones tecnológicas, transformaciones organizacionales y regulaciones estatales configuró el escenario que posibilitó la posterior expansión de la educación virtual en el sistema universitario argentino.</w:t>
      </w:r>
    </w:p>
    <w:p w14:paraId="5C1BBF7B" w14:textId="4E9A1B55" w:rsidR="00223CBB" w:rsidRPr="007E7196" w:rsidRDefault="00151AB7" w:rsidP="006E3376">
      <w:pPr>
        <w:shd w:val="clear" w:color="auto" w:fill="FFFFFF"/>
        <w:spacing w:before="120" w:after="120" w:line="240" w:lineRule="auto"/>
        <w:jc w:val="both"/>
        <w:rPr>
          <w:rFonts w:ascii="Times New Roman" w:hAnsi="Times New Roman" w:cs="Times New Roman"/>
        </w:rPr>
      </w:pPr>
      <w:r w:rsidRPr="007E7196">
        <w:rPr>
          <w:rFonts w:ascii="Times New Roman" w:hAnsi="Times New Roman" w:cs="Times New Roman"/>
          <w:color w:val="0A0A0A"/>
        </w:rPr>
        <w:t>A</w:t>
      </w:r>
      <w:r>
        <w:rPr>
          <w:rFonts w:ascii="Times New Roman" w:hAnsi="Times New Roman" w:cs="Times New Roman"/>
          <w:color w:val="0A0A0A"/>
        </w:rPr>
        <w:t xml:space="preserve">demás </w:t>
      </w:r>
      <w:r w:rsidRPr="007E7196">
        <w:rPr>
          <w:rFonts w:ascii="Times New Roman" w:hAnsi="Times New Roman" w:cs="Times New Roman"/>
          <w:color w:val="0A0A0A"/>
        </w:rPr>
        <w:t xml:space="preserve">de estos </w:t>
      </w:r>
      <w:r w:rsidR="00CB61DF">
        <w:rPr>
          <w:rFonts w:ascii="Times New Roman" w:hAnsi="Times New Roman" w:cs="Times New Roman"/>
          <w:color w:val="0A0A0A"/>
        </w:rPr>
        <w:t>cuatro</w:t>
      </w:r>
      <w:r w:rsidRPr="007E7196">
        <w:rPr>
          <w:rFonts w:ascii="Times New Roman" w:hAnsi="Times New Roman" w:cs="Times New Roman"/>
          <w:color w:val="0A0A0A"/>
        </w:rPr>
        <w:t xml:space="preserve"> trabajos, reconociendo que no es posible cubrir todas las situaciones evidenciadas ni los puntos de vista, </w:t>
      </w:r>
      <w:r>
        <w:rPr>
          <w:rFonts w:ascii="Times New Roman" w:hAnsi="Times New Roman" w:cs="Times New Roman"/>
          <w:color w:val="0A0A0A"/>
        </w:rPr>
        <w:t xml:space="preserve">e </w:t>
      </w:r>
      <w:r w:rsidRPr="007E7196">
        <w:rPr>
          <w:rFonts w:ascii="Times New Roman" w:hAnsi="Times New Roman" w:cs="Times New Roman"/>
          <w:color w:val="0A0A0A"/>
        </w:rPr>
        <w:t xml:space="preserve">intentando </w:t>
      </w:r>
      <w:r>
        <w:rPr>
          <w:rFonts w:ascii="Times New Roman" w:hAnsi="Times New Roman" w:cs="Times New Roman"/>
          <w:color w:val="0A0A0A"/>
        </w:rPr>
        <w:t>esquematiza</w:t>
      </w:r>
      <w:r w:rsidRPr="007E7196">
        <w:rPr>
          <w:rFonts w:ascii="Times New Roman" w:hAnsi="Times New Roman" w:cs="Times New Roman"/>
          <w:color w:val="0A0A0A"/>
        </w:rPr>
        <w:t>r cronológicamente las</w:t>
      </w:r>
      <w:r w:rsidRPr="007E7196">
        <w:rPr>
          <w:rFonts w:ascii="Times New Roman" w:eastAsia="Times New Roman" w:hAnsi="Times New Roman" w:cs="Times New Roman"/>
          <w:bCs/>
          <w:color w:val="0A0A0A"/>
          <w:lang w:eastAsia="es-AR"/>
        </w:rPr>
        <w:t xml:space="preserve"> principales manifestaciones</w:t>
      </w:r>
      <w:r w:rsidRPr="007E7196">
        <w:rPr>
          <w:rFonts w:ascii="Times New Roman" w:hAnsi="Times New Roman" w:cs="Times New Roman"/>
          <w:bCs/>
          <w:color w:val="0A0A0A"/>
        </w:rPr>
        <w:t xml:space="preserve"> de los adelantos en </w:t>
      </w:r>
      <w:r w:rsidRPr="007E7196">
        <w:rPr>
          <w:rFonts w:ascii="Times New Roman" w:hAnsi="Times New Roman" w:cs="Times New Roman"/>
        </w:rPr>
        <w:t>Educación en Modalidad a Distancia</w:t>
      </w:r>
      <w:r w:rsidRPr="007E7196">
        <w:rPr>
          <w:rFonts w:ascii="Times New Roman" w:hAnsi="Times New Roman" w:cs="Times New Roman"/>
          <w:bCs/>
          <w:color w:val="0A0A0A"/>
        </w:rPr>
        <w:t xml:space="preserve"> en la Argentina, </w:t>
      </w:r>
      <w:r>
        <w:rPr>
          <w:rFonts w:ascii="Times New Roman" w:hAnsi="Times New Roman" w:cs="Times New Roman"/>
          <w:bCs/>
          <w:color w:val="0A0A0A"/>
        </w:rPr>
        <w:t>es posible</w:t>
      </w:r>
      <w:r w:rsidRPr="007E7196">
        <w:rPr>
          <w:rFonts w:ascii="Times New Roman" w:hAnsi="Times New Roman" w:cs="Times New Roman"/>
        </w:rPr>
        <w:t xml:space="preserve"> </w:t>
      </w:r>
      <w:r>
        <w:rPr>
          <w:rFonts w:ascii="Times New Roman" w:eastAsia="Times New Roman" w:hAnsi="Times New Roman" w:cs="Times New Roman"/>
          <w:lang w:eastAsia="es-AR"/>
        </w:rPr>
        <w:t>reconoc</w:t>
      </w:r>
      <w:r w:rsidRPr="007E7196">
        <w:rPr>
          <w:rFonts w:ascii="Times New Roman" w:eastAsia="Times New Roman" w:hAnsi="Times New Roman" w:cs="Times New Roman"/>
          <w:lang w:eastAsia="es-AR"/>
        </w:rPr>
        <w:t>e</w:t>
      </w:r>
      <w:r>
        <w:rPr>
          <w:rFonts w:ascii="Times New Roman" w:eastAsia="Times New Roman" w:hAnsi="Times New Roman" w:cs="Times New Roman"/>
          <w:lang w:eastAsia="es-AR"/>
        </w:rPr>
        <w:t>r</w:t>
      </w:r>
      <w:r w:rsidRPr="007E7196">
        <w:rPr>
          <w:rFonts w:ascii="Times New Roman" w:eastAsia="Times New Roman" w:hAnsi="Times New Roman" w:cs="Times New Roman"/>
          <w:lang w:eastAsia="es-AR"/>
        </w:rPr>
        <w:t xml:space="preserve"> la existencia de</w:t>
      </w:r>
      <w:r w:rsidRPr="007E7196">
        <w:rPr>
          <w:rFonts w:ascii="Times New Roman" w:hAnsi="Times New Roman" w:cs="Times New Roman"/>
          <w:bCs/>
          <w:color w:val="0A0A0A"/>
        </w:rPr>
        <w:t xml:space="preserve"> </w:t>
      </w:r>
      <w:r>
        <w:rPr>
          <w:rFonts w:ascii="Times New Roman" w:hAnsi="Times New Roman" w:cs="Times New Roman"/>
          <w:bCs/>
          <w:color w:val="0A0A0A"/>
        </w:rPr>
        <w:t>tres</w:t>
      </w:r>
      <w:r w:rsidRPr="007E7196">
        <w:rPr>
          <w:rFonts w:ascii="Times New Roman" w:hAnsi="Times New Roman" w:cs="Times New Roman"/>
          <w:bCs/>
          <w:color w:val="0A0A0A"/>
        </w:rPr>
        <w:t xml:space="preserve"> grandes períodos</w:t>
      </w:r>
      <w:r w:rsidRPr="00905A71">
        <w:rPr>
          <w:rFonts w:ascii="Times New Roman" w:hAnsi="Times New Roman" w:cs="Times New Roman"/>
          <w:bCs/>
          <w:color w:val="0A0A0A"/>
        </w:rPr>
        <w:t>:</w:t>
      </w:r>
      <w:r w:rsidR="00223CBB" w:rsidRPr="00905A71">
        <w:rPr>
          <w:rFonts w:ascii="Times New Roman" w:hAnsi="Times New Roman" w:cs="Times New Roman"/>
          <w:bCs/>
          <w:color w:val="0A0A0A"/>
        </w:rPr>
        <w:t xml:space="preserve">  Principios del siglo XX: </w:t>
      </w:r>
      <w:r w:rsidR="00223CBB" w:rsidRPr="00905A71">
        <w:rPr>
          <w:rFonts w:ascii="Times New Roman" w:hAnsi="Times New Roman" w:cs="Times New Roman"/>
          <w:bCs/>
          <w:i/>
          <w:color w:val="0A0A0A"/>
        </w:rPr>
        <w:t>Experiencias Radiales y Postales;</w:t>
      </w:r>
      <w:r w:rsidR="00223CBB" w:rsidRPr="00905A71">
        <w:rPr>
          <w:rFonts w:ascii="Times New Roman" w:hAnsi="Times New Roman" w:cs="Times New Roman"/>
          <w:bCs/>
          <w:color w:val="0A0A0A"/>
        </w:rPr>
        <w:t xml:space="preserve"> Mediados y finales del siglo XX: </w:t>
      </w:r>
      <w:r w:rsidR="00223CBB" w:rsidRPr="00905A71">
        <w:rPr>
          <w:rFonts w:ascii="Times New Roman" w:hAnsi="Times New Roman" w:cs="Times New Roman"/>
          <w:bCs/>
          <w:i/>
          <w:color w:val="0A0A0A"/>
        </w:rPr>
        <w:t>Evolución Tecnológica y Académica;</w:t>
      </w:r>
      <w:r w:rsidR="00223CBB" w:rsidRPr="00905A71">
        <w:rPr>
          <w:rFonts w:ascii="Times New Roman" w:hAnsi="Times New Roman" w:cs="Times New Roman"/>
          <w:bCs/>
          <w:color w:val="0A0A0A"/>
        </w:rPr>
        <w:t xml:space="preserve"> y Siglo XXI:</w:t>
      </w:r>
      <w:r w:rsidR="00223CBB" w:rsidRPr="00905A71">
        <w:rPr>
          <w:rFonts w:ascii="Times New Roman" w:hAnsi="Times New Roman" w:cs="Times New Roman"/>
          <w:bCs/>
        </w:rPr>
        <w:t xml:space="preserve"> </w:t>
      </w:r>
      <w:r w:rsidR="00223CBB" w:rsidRPr="00905A71">
        <w:rPr>
          <w:rStyle w:val="Fuerte"/>
          <w:rFonts w:ascii="Times New Roman" w:hAnsi="Times New Roman" w:cs="Times New Roman"/>
          <w:b w:val="0"/>
          <w:i/>
          <w:color w:val="0A0A0A"/>
        </w:rPr>
        <w:t>Adaptación al medio digital</w:t>
      </w:r>
      <w:r w:rsidR="00223CBB" w:rsidRPr="00905A71">
        <w:rPr>
          <w:rStyle w:val="Fuerte"/>
          <w:rFonts w:ascii="Times New Roman" w:hAnsi="Times New Roman" w:cs="Times New Roman"/>
          <w:b w:val="0"/>
          <w:color w:val="0A0A0A"/>
        </w:rPr>
        <w:t>.</w:t>
      </w:r>
    </w:p>
    <w:p w14:paraId="1EEBD29A" w14:textId="00190D31" w:rsidR="00151AB7" w:rsidRPr="007E7196" w:rsidRDefault="00151AB7" w:rsidP="006E3376">
      <w:pPr>
        <w:shd w:val="clear" w:color="auto" w:fill="FFFFFF"/>
        <w:spacing w:before="120" w:after="120" w:line="240" w:lineRule="auto"/>
        <w:jc w:val="both"/>
        <w:rPr>
          <w:rFonts w:ascii="Times New Roman" w:hAnsi="Times New Roman" w:cs="Times New Roman"/>
          <w:bCs/>
          <w:color w:val="0A0A0A"/>
        </w:rPr>
      </w:pPr>
    </w:p>
    <w:p w14:paraId="557398B0" w14:textId="77777777" w:rsidR="001C2139" w:rsidRPr="001C2139" w:rsidRDefault="001C2139" w:rsidP="006E3376">
      <w:pPr>
        <w:shd w:val="clear" w:color="auto" w:fill="FFFFFF"/>
        <w:spacing w:before="120" w:after="120" w:line="240" w:lineRule="auto"/>
        <w:jc w:val="both"/>
        <w:rPr>
          <w:rFonts w:ascii="Times New Roman" w:hAnsi="Times New Roman" w:cs="Times New Roman"/>
          <w:b/>
          <w:bCs/>
          <w:color w:val="0A0A0A"/>
        </w:rPr>
      </w:pPr>
      <w:r w:rsidRPr="001C2139">
        <w:rPr>
          <w:rFonts w:ascii="Times New Roman" w:hAnsi="Times New Roman" w:cs="Times New Roman"/>
          <w:b/>
          <w:bCs/>
          <w:color w:val="0A0A0A"/>
        </w:rPr>
        <w:t>Principios del siglo XX: Experiencias Radiales y Postales</w:t>
      </w:r>
    </w:p>
    <w:p w14:paraId="4B979449" w14:textId="026D320B" w:rsidR="001C2139" w:rsidRPr="001C2139" w:rsidRDefault="001C2139" w:rsidP="006E3376">
      <w:pPr>
        <w:shd w:val="clear" w:color="auto" w:fill="FFFFFF"/>
        <w:spacing w:before="120" w:after="120" w:line="240" w:lineRule="auto"/>
        <w:jc w:val="both"/>
        <w:rPr>
          <w:rFonts w:ascii="Times New Roman" w:hAnsi="Times New Roman" w:cs="Times New Roman"/>
          <w:color w:val="0A0A0A"/>
          <w:lang w:val="es-ES"/>
        </w:rPr>
      </w:pPr>
      <w:r>
        <w:rPr>
          <w:rFonts w:ascii="Times New Roman" w:hAnsi="Times New Roman" w:cs="Times New Roman"/>
          <w:color w:val="0A0A0A"/>
          <w:lang w:val="es-ES"/>
        </w:rPr>
        <w:t>E</w:t>
      </w:r>
      <w:r w:rsidRPr="001C2139">
        <w:rPr>
          <w:rFonts w:ascii="Times New Roman" w:hAnsi="Times New Roman" w:cs="Times New Roman"/>
          <w:color w:val="0A0A0A"/>
          <w:lang w:val="es-ES"/>
        </w:rPr>
        <w:t xml:space="preserve">n las primeras décadas del siglo XX </w:t>
      </w:r>
      <w:r w:rsidR="00223CBB" w:rsidRPr="00BE533B">
        <w:rPr>
          <w:rFonts w:ascii="Times New Roman" w:hAnsi="Times New Roman" w:cs="Times New Roman"/>
          <w:color w:val="0A0A0A"/>
          <w:lang w:val="es-ES"/>
        </w:rPr>
        <w:t>se</w:t>
      </w:r>
      <w:r w:rsidR="00223CBB">
        <w:rPr>
          <w:rFonts w:ascii="Times New Roman" w:hAnsi="Times New Roman" w:cs="Times New Roman"/>
          <w:color w:val="0A0A0A"/>
          <w:lang w:val="es-ES"/>
        </w:rPr>
        <w:t xml:space="preserve"> </w:t>
      </w:r>
      <w:r w:rsidRPr="001C2139">
        <w:rPr>
          <w:rFonts w:ascii="Times New Roman" w:hAnsi="Times New Roman" w:cs="Times New Roman"/>
          <w:color w:val="0A0A0A"/>
          <w:lang w:val="es-ES"/>
        </w:rPr>
        <w:t>comenzaron a desarrollar en Argentina algunas experiencias tempranas de educación a distancia, vinculadas principalmente con el uso de medios radiales y postales. Estas iniciativas constituyen antecedentes relevantes para comprender la posterior expansión de la modalidad en el país.</w:t>
      </w:r>
    </w:p>
    <w:p w14:paraId="11208166" w14:textId="77777777" w:rsidR="001C2139" w:rsidRPr="001C2139" w:rsidRDefault="001C2139" w:rsidP="006E3376">
      <w:pPr>
        <w:shd w:val="clear" w:color="auto" w:fill="FFFFFF"/>
        <w:spacing w:before="120" w:after="120" w:line="240" w:lineRule="auto"/>
        <w:jc w:val="both"/>
        <w:rPr>
          <w:rFonts w:ascii="Times New Roman" w:hAnsi="Times New Roman" w:cs="Times New Roman"/>
          <w:color w:val="0A0A0A"/>
          <w:lang w:val="es-ES"/>
        </w:rPr>
      </w:pPr>
      <w:r w:rsidRPr="001C2139">
        <w:rPr>
          <w:rFonts w:ascii="Times New Roman" w:hAnsi="Times New Roman" w:cs="Times New Roman"/>
          <w:color w:val="0A0A0A"/>
          <w:lang w:val="es-ES"/>
        </w:rPr>
        <w:t xml:space="preserve">Una de las primeras experiencias documentadas se ubica en el año 1937, cuando Radio del Estado lanzó </w:t>
      </w:r>
      <w:r w:rsidRPr="001C2139">
        <w:rPr>
          <w:rFonts w:ascii="Times New Roman" w:hAnsi="Times New Roman" w:cs="Times New Roman"/>
          <w:i/>
          <w:iCs/>
          <w:color w:val="0A0A0A"/>
          <w:lang w:val="es-ES"/>
        </w:rPr>
        <w:t>La Escuela del Aire</w:t>
      </w:r>
      <w:r w:rsidRPr="001C2139">
        <w:rPr>
          <w:rFonts w:ascii="Times New Roman" w:hAnsi="Times New Roman" w:cs="Times New Roman"/>
          <w:color w:val="0A0A0A"/>
          <w:lang w:val="es-ES"/>
        </w:rPr>
        <w:t>. Esta propuesta consistía en la elaboración de programas radiales por parte del Ministerio de Educación, que luego eran transmitidos a las escuelas públicas como complemento de la educación presencial. Su objetivo principal era ampliar el alcance educativo mediante el uso de la radio como herramienta pedagógica.</w:t>
      </w:r>
    </w:p>
    <w:p w14:paraId="2710E778" w14:textId="77777777" w:rsidR="001C2139" w:rsidRPr="001C2139" w:rsidRDefault="001C2139" w:rsidP="006E3376">
      <w:pPr>
        <w:shd w:val="clear" w:color="auto" w:fill="FFFFFF"/>
        <w:spacing w:before="120" w:after="120" w:line="240" w:lineRule="auto"/>
        <w:jc w:val="both"/>
        <w:rPr>
          <w:rFonts w:ascii="Times New Roman" w:hAnsi="Times New Roman" w:cs="Times New Roman"/>
          <w:color w:val="0A0A0A"/>
          <w:lang w:val="es-ES"/>
        </w:rPr>
      </w:pPr>
      <w:r w:rsidRPr="001C2139">
        <w:rPr>
          <w:rFonts w:ascii="Times New Roman" w:hAnsi="Times New Roman" w:cs="Times New Roman"/>
          <w:color w:val="0A0A0A"/>
          <w:lang w:val="es-ES"/>
        </w:rPr>
        <w:t>Durante la década de 1940 comenzaron a aparecer también diversas ofertas de educación a distancia basadas en cursos por correspondencia. Estas propuestas estaban orientadas, en general, a la capacitación de adultos en distintos oficios y habilidades prácticas. Entre ellas se destacaron los cursos de la Escuela Panamericana de Arte.</w:t>
      </w:r>
    </w:p>
    <w:p w14:paraId="4E8CB006" w14:textId="77777777" w:rsidR="001C2139" w:rsidRPr="001C2139" w:rsidRDefault="001C2139" w:rsidP="006E3376">
      <w:pPr>
        <w:shd w:val="clear" w:color="auto" w:fill="FFFFFF"/>
        <w:spacing w:before="120" w:after="120" w:line="240" w:lineRule="auto"/>
        <w:jc w:val="both"/>
        <w:rPr>
          <w:rFonts w:ascii="Times New Roman" w:hAnsi="Times New Roman" w:cs="Times New Roman"/>
          <w:color w:val="0A0A0A"/>
          <w:lang w:val="es-ES"/>
        </w:rPr>
      </w:pPr>
      <w:r w:rsidRPr="001C2139">
        <w:rPr>
          <w:rFonts w:ascii="Times New Roman" w:hAnsi="Times New Roman" w:cs="Times New Roman"/>
          <w:color w:val="0A0A0A"/>
          <w:lang w:val="es-ES"/>
        </w:rPr>
        <w:t xml:space="preserve">La enseñanza por correspondencia fue, durante buena parte del siglo XX y hasta la década de 1960, una de las formas predominantes de educación a distancia. Su funcionamiento </w:t>
      </w:r>
      <w:r w:rsidRPr="001C2139">
        <w:rPr>
          <w:rFonts w:ascii="Times New Roman" w:hAnsi="Times New Roman" w:cs="Times New Roman"/>
          <w:color w:val="0A0A0A"/>
          <w:lang w:val="es-ES"/>
        </w:rPr>
        <w:lastRenderedPageBreak/>
        <w:t>se basaba en el envío de materiales impresos por correo postal, que los estudiantes debían estudiar de manera autónoma para luego ser evaluados. En este esquema, la autogestión del estudiante ocupaba un lugar central en el proceso de aprendizaje.</w:t>
      </w:r>
    </w:p>
    <w:p w14:paraId="0649B053" w14:textId="77777777" w:rsidR="001C2139" w:rsidRPr="001C2139" w:rsidRDefault="001C2139" w:rsidP="006E3376">
      <w:pPr>
        <w:shd w:val="clear" w:color="auto" w:fill="FFFFFF"/>
        <w:spacing w:before="120" w:after="120" w:line="240" w:lineRule="auto"/>
        <w:jc w:val="both"/>
        <w:rPr>
          <w:rFonts w:ascii="Times New Roman" w:hAnsi="Times New Roman" w:cs="Times New Roman"/>
          <w:color w:val="0A0A0A"/>
          <w:lang w:val="es-ES"/>
        </w:rPr>
      </w:pPr>
      <w:r w:rsidRPr="001C2139">
        <w:rPr>
          <w:rFonts w:ascii="Times New Roman" w:hAnsi="Times New Roman" w:cs="Times New Roman"/>
          <w:color w:val="0A0A0A"/>
          <w:lang w:val="es-ES"/>
        </w:rPr>
        <w:t>Estas propuestas solían orientarse a la enseñanza de saberes prácticos, como taquigrafía, carpintería, secretariado y otras habilidades vinculadas con la formación laboral. Si bien muchas de ellas eran impulsadas por agencias o academias privadas sin reconocimiento institucional formal, cumplieron un papel importante en la ampliación del acceso a la formación. En particular, permitieron que personas con dificultades de movilidad o residentes en zonas alejadas de los grandes centros urbanos pudieran acceder a distintas instancias educativas.</w:t>
      </w:r>
    </w:p>
    <w:p w14:paraId="53FE00F8" w14:textId="77777777" w:rsidR="001C2139" w:rsidRPr="001C2139" w:rsidRDefault="001C2139" w:rsidP="006E3376">
      <w:pPr>
        <w:shd w:val="clear" w:color="auto" w:fill="FFFFFF"/>
        <w:spacing w:before="120" w:after="120" w:line="240" w:lineRule="auto"/>
        <w:jc w:val="both"/>
        <w:rPr>
          <w:rFonts w:ascii="Times New Roman" w:hAnsi="Times New Roman" w:cs="Times New Roman"/>
          <w:color w:val="0A0A0A"/>
          <w:lang w:val="es-ES"/>
        </w:rPr>
      </w:pPr>
      <w:r w:rsidRPr="001C2139">
        <w:rPr>
          <w:rFonts w:ascii="Times New Roman" w:hAnsi="Times New Roman" w:cs="Times New Roman"/>
          <w:color w:val="0A0A0A"/>
          <w:lang w:val="es-ES"/>
        </w:rPr>
        <w:t>En síntesis, las experiencias radiales y postales de las primeras décadas del siglo XX constituyeron una etapa inicial en la historia de la educación a distancia en Argentina. Aunque todavía se trataba de propuestas heterogéneas y con bajo nivel de institucionalización, anticiparon algunos rasgos centrales de la modalidad: la mediación tecnológica, la autonomía del estudiante y la búsqueda de ampliar el acceso educativo más allá de los límites de la presencialidad.</w:t>
      </w:r>
    </w:p>
    <w:p w14:paraId="4BE876F9" w14:textId="77777777" w:rsidR="00CF1FB6" w:rsidRDefault="00CF1FB6" w:rsidP="006E3376">
      <w:pPr>
        <w:shd w:val="clear" w:color="auto" w:fill="FFFFFF"/>
        <w:spacing w:before="120" w:after="120" w:line="240" w:lineRule="auto"/>
        <w:jc w:val="both"/>
        <w:rPr>
          <w:rStyle w:val="vkekvd"/>
          <w:rFonts w:ascii="Times New Roman" w:hAnsi="Times New Roman" w:cs="Times New Roman"/>
          <w:color w:val="0A0A0A"/>
        </w:rPr>
      </w:pPr>
    </w:p>
    <w:p w14:paraId="03C05CCD" w14:textId="77777777" w:rsidR="00CF1FB6" w:rsidRPr="007E7196" w:rsidRDefault="00CF1FB6" w:rsidP="006E3376">
      <w:pPr>
        <w:shd w:val="clear" w:color="auto" w:fill="FFFFFF"/>
        <w:spacing w:before="120" w:after="120" w:line="240" w:lineRule="auto"/>
        <w:jc w:val="both"/>
        <w:rPr>
          <w:rFonts w:ascii="Times New Roman" w:hAnsi="Times New Roman" w:cs="Times New Roman"/>
          <w:b/>
          <w:bCs/>
          <w:color w:val="0A0A0A"/>
        </w:rPr>
      </w:pPr>
      <w:r w:rsidRPr="007E7196">
        <w:rPr>
          <w:rFonts w:ascii="Times New Roman" w:hAnsi="Times New Roman" w:cs="Times New Roman"/>
          <w:b/>
          <w:bCs/>
          <w:color w:val="0A0A0A"/>
        </w:rPr>
        <w:t xml:space="preserve">Mediados y finales del siglo XX: Evolución Tecnológica y Académica </w:t>
      </w:r>
    </w:p>
    <w:p w14:paraId="0D80F58A" w14:textId="77777777"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t>Hacia mediados y finales del siglo XX, la educación a distancia en Argentina atravesó un proceso de transformación tecnológica e institucional. A partir de la década de 1970 comenzó a producirse una integración progresiva entre esta modalidad educativa y distintas tecnologías de la información y la comunicación. En un primer momento, estas tecnologías ingresaron en el ámbito de la educación superior para atender necesidades administrativas, como la gestión de matrículas, la contabilidad y el procesamiento de datos. Más adelante, comenzaron a utilizarse como complemento de los cursos presenciales y, finalmente, como soporte para el desarrollo de las denominadas “universidades virtuales”, con ofertas académicas propias, sistemas de titulación y dispositivos institucionales específicos.</w:t>
      </w:r>
    </w:p>
    <w:p w14:paraId="27586010" w14:textId="77777777"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t>Uno de los rasgos centrales de este período fue la ampliación de los soportes utilizados para la enseñanza. Desde comienzos de la década de 1970, la educación a distancia dejó de apoyarse exclusivamente en materiales impresos y comenzó a incorporar grabaciones de audio, videos y, posteriormente, recursos asociados a las telecomunicaciones. Esta diversificación tecnológica permitió ampliar las formas de mediación pedagógica y anticipó algunos de los cambios que luego serían profundizados con la expansión de Internet.</w:t>
      </w:r>
    </w:p>
    <w:p w14:paraId="046A10BF" w14:textId="77777777"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t>En el marco del Plan Nacional de Desarrollo y Seguridad 1971-1975, el Ministerio de Educación incluyó cursos a distancia que utilizaban la radio y la televisión como apoyos básicos. Posteriormente, también se desarrollaron planes de formación y actualización en educación a distancia destinados a cuadros de las Fuerzas Armadas. Estas experiencias muestran que, durante este período, la modalidad comenzó a ser incorporada por distintos sectores del Estado y no únicamente por instituciones educativas tradicionales.</w:t>
      </w:r>
    </w:p>
    <w:p w14:paraId="74111513" w14:textId="77777777"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lastRenderedPageBreak/>
        <w:t>Un hito relevante en el proceso de formalización de la modalidad fue la creación, en 1979, de la Asociación Argentina de Educación a Distancia. Su surgimiento representó un paso importante en la consolidación de un campo específico de reflexión, intercambio y desarrollo institucional en torno a la educación a distancia.</w:t>
      </w:r>
    </w:p>
    <w:p w14:paraId="4E6261C1" w14:textId="36A42EA1"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t>Durante la década de 1980, las universidades comenzaron a ocupar un lugar cada vez más destacado. En 1983, la Universidad de Belgrano creó su Departamento de Educación a Distancia, una de las primeras estructuras universitarias orientadas específicamente a esta modalidad. Poco después, en 1985, la Universidad de Buenos Aires creó el programa UBA XXI, que comenzó a dictar materias del Ciclo Básico Común en 1986 y se convirtió en una de las primeras ofertas universitarias a distancia de la institución</w:t>
      </w:r>
      <w:r w:rsidRPr="002847C0">
        <w:rPr>
          <w:rFonts w:ascii="Times New Roman" w:hAnsi="Times New Roman" w:cs="Times New Roman"/>
          <w:color w:val="0A0A0A"/>
          <w:lang w:val="es-ES"/>
        </w:rPr>
        <w:t>.</w:t>
      </w:r>
      <w:r w:rsidRPr="00CF1FB6">
        <w:rPr>
          <w:rFonts w:ascii="Times New Roman" w:hAnsi="Times New Roman" w:cs="Times New Roman"/>
          <w:color w:val="0A0A0A"/>
          <w:lang w:val="es-ES"/>
        </w:rPr>
        <w:t xml:space="preserve"> </w:t>
      </w:r>
      <w:r w:rsidR="00535FEA">
        <w:rPr>
          <w:rFonts w:ascii="Times New Roman" w:hAnsi="Times New Roman" w:cs="Times New Roman"/>
          <w:color w:val="0A0A0A"/>
          <w:lang w:val="es-ES"/>
        </w:rPr>
        <w:t xml:space="preserve"> </w:t>
      </w:r>
      <w:r w:rsidR="00535FEA" w:rsidRPr="00535FEA">
        <w:rPr>
          <w:rFonts w:ascii="Times New Roman" w:hAnsi="Times New Roman" w:cs="Times New Roman"/>
          <w:color w:val="0A0A0A"/>
          <w:lang w:val="es-ES"/>
        </w:rPr>
        <w:t xml:space="preserve">Extrañamente, la UBA no decidió continuar su presencia en la EaD en carreras de grado, </w:t>
      </w:r>
      <w:r w:rsidR="00D3058C">
        <w:rPr>
          <w:rFonts w:ascii="Times New Roman" w:hAnsi="Times New Roman" w:cs="Times New Roman"/>
          <w:color w:val="0A0A0A"/>
          <w:lang w:val="es-ES"/>
        </w:rPr>
        <w:t>pero</w:t>
      </w:r>
      <w:r w:rsidR="00535FEA" w:rsidRPr="00535FEA">
        <w:rPr>
          <w:rFonts w:ascii="Times New Roman" w:hAnsi="Times New Roman" w:cs="Times New Roman"/>
          <w:color w:val="0A0A0A"/>
          <w:lang w:val="es-ES"/>
        </w:rPr>
        <w:t xml:space="preserve"> lanz</w:t>
      </w:r>
      <w:r w:rsidR="00D3058C">
        <w:rPr>
          <w:rFonts w:ascii="Times New Roman" w:hAnsi="Times New Roman" w:cs="Times New Roman"/>
          <w:color w:val="0A0A0A"/>
          <w:lang w:val="es-ES"/>
        </w:rPr>
        <w:t>ó</w:t>
      </w:r>
      <w:r w:rsidR="00535FEA" w:rsidRPr="00535FEA">
        <w:rPr>
          <w:rFonts w:ascii="Times New Roman" w:hAnsi="Times New Roman" w:cs="Times New Roman"/>
          <w:color w:val="0A0A0A"/>
          <w:lang w:val="es-ES"/>
        </w:rPr>
        <w:t xml:space="preserve"> algunas opciones virtuales en áreas como el </w:t>
      </w:r>
      <w:r w:rsidR="00D3058C">
        <w:rPr>
          <w:rFonts w:ascii="Times New Roman" w:hAnsi="Times New Roman" w:cs="Times New Roman"/>
          <w:color w:val="0A0A0A"/>
          <w:lang w:val="es-ES"/>
        </w:rPr>
        <w:t>S</w:t>
      </w:r>
      <w:r w:rsidR="00535FEA" w:rsidRPr="00535FEA">
        <w:rPr>
          <w:rFonts w:ascii="Times New Roman" w:hAnsi="Times New Roman" w:cs="Times New Roman"/>
          <w:color w:val="0A0A0A"/>
          <w:lang w:val="es-ES"/>
        </w:rPr>
        <w:t xml:space="preserve">ecundario para no </w:t>
      </w:r>
      <w:r w:rsidR="00D3058C">
        <w:rPr>
          <w:rFonts w:ascii="Times New Roman" w:hAnsi="Times New Roman" w:cs="Times New Roman"/>
          <w:color w:val="0A0A0A"/>
          <w:lang w:val="es-ES"/>
        </w:rPr>
        <w:t>D</w:t>
      </w:r>
      <w:r w:rsidR="00535FEA" w:rsidRPr="00535FEA">
        <w:rPr>
          <w:rFonts w:ascii="Times New Roman" w:hAnsi="Times New Roman" w:cs="Times New Roman"/>
          <w:color w:val="0A0A0A"/>
          <w:lang w:val="es-ES"/>
        </w:rPr>
        <w:t>ocentes o en materias específicas a través de plataformas como UBA XXI. En posgrados la primera carrera a distancia fue la Maestría en Docencia Universitaria, (2020).</w:t>
      </w:r>
      <w:r w:rsidR="00535FEA">
        <w:rPr>
          <w:rFonts w:ascii="Times New Roman" w:hAnsi="Times New Roman" w:cs="Times New Roman"/>
          <w:color w:val="0A0A0A"/>
          <w:lang w:val="es-ES"/>
        </w:rPr>
        <w:t xml:space="preserve">  </w:t>
      </w:r>
      <w:r w:rsidRPr="00CF1FB6">
        <w:rPr>
          <w:rFonts w:ascii="Times New Roman" w:hAnsi="Times New Roman" w:cs="Times New Roman"/>
          <w:color w:val="0A0A0A"/>
          <w:lang w:val="es-ES"/>
        </w:rPr>
        <w:t>En 1987, la Universidad Nacional de Misiones impulsó el Proyecto de Educación Secundaria Abierta, en el marco del Sistema Provincial de Teleducación y Desarrollo.</w:t>
      </w:r>
    </w:p>
    <w:p w14:paraId="2F4CF9AA" w14:textId="2902E61F"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t>La década de 1990 marcó una nueva etapa, caracterizada por una mayor articulación entre universidades, tecnologías digitales y regulación estatal. En 1990 se creó la Red Universitaria de Educación a Distancia, orientada a vincular e impulsar las primeras carreras de esta modalidad en las universidades nacionales</w:t>
      </w:r>
      <w:r w:rsidRPr="00BE533B">
        <w:rPr>
          <w:rFonts w:ascii="Times New Roman" w:eastAsia="Times New Roman" w:hAnsi="Times New Roman" w:cs="Times New Roman"/>
          <w:bCs/>
          <w:lang w:eastAsia="es-AR"/>
        </w:rPr>
        <w:t>.</w:t>
      </w:r>
      <w:r w:rsidRPr="00CF1FB6">
        <w:rPr>
          <w:rFonts w:ascii="Times New Roman" w:hAnsi="Times New Roman" w:cs="Times New Roman"/>
          <w:color w:val="0A0A0A"/>
          <w:lang w:val="es-ES"/>
        </w:rPr>
        <w:t xml:space="preserve"> Entre sus objetivos se encontraban promover el uso adecuado de recursos para resolver problemas educativos específicos, así como fomentar la investigación, la experimentación y el desarrollo de métodos y procedimientos propios de la educación a distancia.</w:t>
      </w:r>
      <w:r w:rsidR="00196821">
        <w:rPr>
          <w:rFonts w:ascii="Times New Roman" w:hAnsi="Times New Roman" w:cs="Times New Roman"/>
          <w:color w:val="0A0A0A"/>
          <w:lang w:val="es-ES"/>
        </w:rPr>
        <w:t xml:space="preserve"> </w:t>
      </w:r>
    </w:p>
    <w:p w14:paraId="3712AC5A" w14:textId="406606D5"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t xml:space="preserve">Con la masificación de Internet y el surgimiento del </w:t>
      </w:r>
      <w:r w:rsidRPr="00CF1FB6">
        <w:rPr>
          <w:rFonts w:ascii="Times New Roman" w:hAnsi="Times New Roman" w:cs="Times New Roman"/>
          <w:i/>
          <w:iCs/>
          <w:color w:val="0A0A0A"/>
          <w:lang w:val="es-ES"/>
        </w:rPr>
        <w:t>e-learning</w:t>
      </w:r>
      <w:r w:rsidRPr="00CF1FB6">
        <w:rPr>
          <w:rFonts w:ascii="Times New Roman" w:hAnsi="Times New Roman" w:cs="Times New Roman"/>
          <w:color w:val="0A0A0A"/>
          <w:lang w:val="es-ES"/>
        </w:rPr>
        <w:t>, la educación a distancia experimentó una expansión significativa. Este crecimiento estuvo impulsado tanto por la mayor accesibilidad tecnológica como por la creciente demanda de formación continua a lo largo de la vida. En 1993, la Ley Federal de Educación</w:t>
      </w:r>
      <w:r>
        <w:rPr>
          <w:rFonts w:ascii="Times New Roman" w:hAnsi="Times New Roman" w:cs="Times New Roman"/>
          <w:color w:val="0A0A0A"/>
          <w:lang w:val="es-ES"/>
        </w:rPr>
        <w:t xml:space="preserve"> (</w:t>
      </w:r>
      <w:r w:rsidRPr="00CF1FB6">
        <w:rPr>
          <w:rFonts w:ascii="Times New Roman" w:hAnsi="Times New Roman" w:cs="Times New Roman"/>
          <w:color w:val="0A0A0A"/>
          <w:lang w:val="es-ES"/>
        </w:rPr>
        <w:t>Ley N° 24.195</w:t>
      </w:r>
      <w:r>
        <w:rPr>
          <w:rFonts w:ascii="Times New Roman" w:hAnsi="Times New Roman" w:cs="Times New Roman"/>
          <w:color w:val="0A0A0A"/>
          <w:lang w:val="es-ES"/>
        </w:rPr>
        <w:t>)</w:t>
      </w:r>
      <w:r w:rsidR="00196821">
        <w:rPr>
          <w:rFonts w:ascii="Times New Roman" w:hAnsi="Times New Roman" w:cs="Times New Roman"/>
          <w:color w:val="0A0A0A"/>
          <w:lang w:val="es-ES"/>
        </w:rPr>
        <w:t>,</w:t>
      </w:r>
      <w:r w:rsidRPr="00CF1FB6">
        <w:rPr>
          <w:rFonts w:ascii="Times New Roman" w:hAnsi="Times New Roman" w:cs="Times New Roman"/>
          <w:color w:val="0A0A0A"/>
          <w:lang w:val="es-ES"/>
        </w:rPr>
        <w:t xml:space="preserve"> incorporó por primera vez aspectos mínimos vinculados con la educación a distancia dentro del marco normativo nacional, lo que evidencia el creciente reconocimiento estatal de la modalidad.</w:t>
      </w:r>
    </w:p>
    <w:p w14:paraId="626AB802" w14:textId="77777777"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t>Hacia fines de la década de 1990 comenzaron a desarrollarse las primeras experiencias de educación a distancia a través de Internet. En muchos casos, estas propuestas adaptaban materiales que previamente se distribuían por correo postal. La Universidad Nacional de Luján y la Universidad Tecnológica Nacional iniciaron programas y cursos de ingreso con apoyo televisivo. En 1997, la Universidad de Buenos Aires creó la Coordinación de Universidad Abierta y Educación a Distancia, junto con un Programa a Distancia que inicialmente utilizaba el correo postal para el envío de materiales y tutorías. Al año siguiente, este programa comenzó a adaptar sus cursos para su difusión por Internet, en colaboración con una empresa privada del sector.</w:t>
      </w:r>
    </w:p>
    <w:p w14:paraId="33221139" w14:textId="77777777"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t xml:space="preserve">También en 1998 se inició el Proyecto Educativo FORMAR, cuyo soporte principal eran emisiones televisivas de media hora de duración transmitidas antes y después de la programación de Canal 9. Ese mismo año, el Ministerio de Cultura y Educación emitió un decreto y diversas resoluciones destinadas a definir y reglamentar distintos aspectos de la educación a distancia, avanzando así en la </w:t>
      </w:r>
      <w:proofErr w:type="spellStart"/>
      <w:r w:rsidRPr="00CF1FB6">
        <w:rPr>
          <w:rFonts w:ascii="Times New Roman" w:hAnsi="Times New Roman" w:cs="Times New Roman"/>
          <w:color w:val="0A0A0A"/>
          <w:lang w:val="es-ES"/>
        </w:rPr>
        <w:t>normatización</w:t>
      </w:r>
      <w:proofErr w:type="spellEnd"/>
      <w:r w:rsidRPr="00CF1FB6">
        <w:rPr>
          <w:rFonts w:ascii="Times New Roman" w:hAnsi="Times New Roman" w:cs="Times New Roman"/>
          <w:color w:val="0A0A0A"/>
          <w:lang w:val="es-ES"/>
        </w:rPr>
        <w:t xml:space="preserve"> de la modalidad.</w:t>
      </w:r>
    </w:p>
    <w:p w14:paraId="3CFB9225" w14:textId="77777777"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lastRenderedPageBreak/>
        <w:t>Finalmente, en 1999 se creó el Programa Universidad Virtual de Quilmes, considerado un antecedente central de la educación universitaria virtual en Argentina. Esta iniciativa, de carácter no presencial y arancelada, utilizó un sistema integral de campus virtual, y su primera carrera fue la Licenciatura en Educación. Ese mismo año, en el marco del Programa de Educación a Distancia de la Universidad Nacional del Litoral, se creó el Centro Multimedial de Educación a Distancia, cuyas primeras ofertas estuvieron vinculadas con ciclos de complementación curricular.</w:t>
      </w:r>
    </w:p>
    <w:p w14:paraId="1A227880" w14:textId="2BFD9249" w:rsidR="00CF1FB6" w:rsidRPr="00CF1FB6" w:rsidRDefault="00CF1FB6" w:rsidP="006E3376">
      <w:pPr>
        <w:shd w:val="clear" w:color="auto" w:fill="FFFFFF"/>
        <w:spacing w:before="120" w:after="120" w:line="240" w:lineRule="auto"/>
        <w:jc w:val="both"/>
        <w:rPr>
          <w:rFonts w:ascii="Times New Roman" w:hAnsi="Times New Roman" w:cs="Times New Roman"/>
          <w:color w:val="0A0A0A"/>
          <w:lang w:val="es-ES"/>
        </w:rPr>
      </w:pPr>
      <w:r w:rsidRPr="00CF1FB6">
        <w:rPr>
          <w:rFonts w:ascii="Times New Roman" w:hAnsi="Times New Roman" w:cs="Times New Roman"/>
          <w:color w:val="0A0A0A"/>
          <w:lang w:val="es-ES"/>
        </w:rPr>
        <w:t>En síntesis, el período comprendido entre las décadas de 1970 y 1990 fue decisivo para la consolidación de la educación a distancia en Argentina. Durante esos años, la modalidad dejó de estar asociada exclusivamente al envío de materiales impresos y comenzó a incorporar recursos multimedia, telecomunicaciones e Internet. Al mismo tiempo, se fortaleció su institucionalización universitaria y se inició un proceso de regulación estatal que preparó el terreno para la expansión posterior de la educación virtual</w:t>
      </w:r>
      <w:r w:rsidR="00535FEA">
        <w:rPr>
          <w:rFonts w:ascii="Times New Roman" w:hAnsi="Times New Roman" w:cs="Times New Roman"/>
          <w:color w:val="0A0A0A"/>
          <w:lang w:val="es-ES"/>
        </w:rPr>
        <w:t xml:space="preserve"> (tales como c</w:t>
      </w:r>
      <w:r w:rsidR="00535FEA" w:rsidRPr="00535FEA">
        <w:rPr>
          <w:rFonts w:ascii="Times New Roman" w:hAnsi="Times New Roman" w:cs="Times New Roman"/>
          <w:color w:val="0A0A0A"/>
          <w:lang w:val="es-ES"/>
        </w:rPr>
        <w:t>ursos destinados a obtener una Licenciatura para egresados de profesorados y otros terciarios en Bibliotecología, Enseñanza de Lengua y Literatura, Inglés, Periodismo y Comunicación y Teoría y Crítica de la Música</w:t>
      </w:r>
      <w:r w:rsidR="00535FEA">
        <w:rPr>
          <w:rFonts w:ascii="Times New Roman" w:hAnsi="Times New Roman" w:cs="Times New Roman"/>
          <w:color w:val="0A0A0A"/>
          <w:lang w:val="es-ES"/>
        </w:rPr>
        <w:t>)</w:t>
      </w:r>
      <w:r w:rsidR="00535FEA" w:rsidRPr="00535FEA">
        <w:rPr>
          <w:rFonts w:ascii="Times New Roman" w:hAnsi="Times New Roman" w:cs="Times New Roman"/>
          <w:color w:val="0A0A0A"/>
          <w:lang w:val="es-ES"/>
        </w:rPr>
        <w:t>.</w:t>
      </w:r>
    </w:p>
    <w:p w14:paraId="04D34F66" w14:textId="77777777" w:rsidR="00CF1FB6" w:rsidRPr="00CF1FB6" w:rsidRDefault="00CF1FB6" w:rsidP="006E3376">
      <w:pPr>
        <w:shd w:val="clear" w:color="auto" w:fill="FFFFFF"/>
        <w:spacing w:before="120" w:after="120" w:line="240" w:lineRule="auto"/>
        <w:jc w:val="both"/>
        <w:rPr>
          <w:rStyle w:val="vkekvd"/>
          <w:rFonts w:ascii="Times New Roman" w:hAnsi="Times New Roman" w:cs="Times New Roman"/>
          <w:color w:val="0A0A0A"/>
          <w:lang w:val="es-ES"/>
        </w:rPr>
      </w:pPr>
    </w:p>
    <w:p w14:paraId="3EF59995" w14:textId="77777777" w:rsidR="00D52315" w:rsidRPr="007E7196" w:rsidRDefault="00D52315" w:rsidP="006E3376">
      <w:pPr>
        <w:shd w:val="clear" w:color="auto" w:fill="FFFFFF"/>
        <w:spacing w:before="120" w:after="120" w:line="240" w:lineRule="auto"/>
        <w:jc w:val="both"/>
        <w:rPr>
          <w:rFonts w:ascii="Times New Roman" w:hAnsi="Times New Roman" w:cs="Times New Roman"/>
        </w:rPr>
      </w:pPr>
      <w:r w:rsidRPr="007E7196">
        <w:rPr>
          <w:rFonts w:ascii="Times New Roman" w:hAnsi="Times New Roman" w:cs="Times New Roman"/>
          <w:b/>
          <w:bCs/>
          <w:color w:val="0A0A0A"/>
        </w:rPr>
        <w:t>Siglo XXI</w:t>
      </w:r>
      <w:r w:rsidRPr="007E7196">
        <w:rPr>
          <w:rFonts w:ascii="Times New Roman" w:hAnsi="Times New Roman" w:cs="Times New Roman"/>
        </w:rPr>
        <w:t xml:space="preserve"> - </w:t>
      </w:r>
      <w:r w:rsidRPr="007E7196">
        <w:rPr>
          <w:rStyle w:val="Fuerte"/>
          <w:rFonts w:ascii="Times New Roman" w:hAnsi="Times New Roman" w:cs="Times New Roman"/>
          <w:color w:val="0A0A0A"/>
        </w:rPr>
        <w:t>Adaptación al medio digital</w:t>
      </w:r>
    </w:p>
    <w:p w14:paraId="1038D3D8" w14:textId="77777777"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Durante el siglo XXI, la educación a distancia en Argentina atravesó una etapa de adaptación y consolidación en el entorno digital. La crisis económica, social e institucional de 2001 aceleró la transición desde los materiales impresos hacia nuevos soportes digitales, como los CD y otros recursos mediáticos. Este proceso favoreció una mayor incorporación de tecnologías en las propuestas formativas y contribuyó a expandir la modalidad, especialmente en el ámbito de las universidades públicas.</w:t>
      </w:r>
    </w:p>
    <w:p w14:paraId="6F23AE27" w14:textId="77777777"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En este período, la educación a distancia dejó de ser concebida únicamente como una alternativa basada en materiales distribuidos físicamente y comenzó a organizarse en torno a entornos digitales, plataformas virtuales y dispositivos institucionales específicos. Esta transformación respondió tanto a la creciente demanda de formación continua como a la democratización progresiva del acceso a las tecnologías de la información y la comunicación.</w:t>
      </w:r>
    </w:p>
    <w:p w14:paraId="46DD0035" w14:textId="77777777"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 xml:space="preserve">En el año 2001, la Universidad Nacional de Rosario creó </w:t>
      </w:r>
      <w:proofErr w:type="spellStart"/>
      <w:r w:rsidRPr="00D52315">
        <w:rPr>
          <w:rFonts w:ascii="Times New Roman" w:hAnsi="Times New Roman" w:cs="Times New Roman"/>
          <w:i/>
          <w:iCs/>
          <w:color w:val="0A0A0A"/>
          <w:lang w:val="es-ES"/>
        </w:rPr>
        <w:t>Puntoedu</w:t>
      </w:r>
      <w:proofErr w:type="spellEnd"/>
      <w:r w:rsidRPr="00D52315">
        <w:rPr>
          <w:rFonts w:ascii="Times New Roman" w:hAnsi="Times New Roman" w:cs="Times New Roman"/>
          <w:color w:val="0A0A0A"/>
          <w:lang w:val="es-ES"/>
        </w:rPr>
        <w:t>, con el propósito de ofrecer formación mediada por tecnología. Al año siguiente, en 2002, la Universidad Nacional del Litoral creó UNLVIRTUAL dentro de su Programa de Educación a Distancia, fortaleciendo así una línea de trabajo que ya venía desarrollándose desde fines de la década anterior.</w:t>
      </w:r>
    </w:p>
    <w:p w14:paraId="275DDCC7" w14:textId="77777777"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 xml:space="preserve">También en este contexto, la Universidad Nacional de Tres de Febrero avanzó en la creación de propuestas académicas mediadas por tecnologías. Antes de conformar oficialmente su Área de Educación Virtual en 2002, la UNTREF creó la Licenciatura en Gestión de Políticas Públicas, a la que luego se sumaron distintas tecnicaturas en áreas como Administración Tributaria, Edición, Gestión de la Industria Musical, Martillero Público y Corredor Inmobiliario. Estas experiencias muestran cómo las universidades </w:t>
      </w:r>
      <w:r w:rsidRPr="00D52315">
        <w:rPr>
          <w:rFonts w:ascii="Times New Roman" w:hAnsi="Times New Roman" w:cs="Times New Roman"/>
          <w:color w:val="0A0A0A"/>
          <w:lang w:val="es-ES"/>
        </w:rPr>
        <w:lastRenderedPageBreak/>
        <w:t>nacionales comenzaron a ampliar su oferta académica a través de formatos no presenciales o semipresenciales.</w:t>
      </w:r>
    </w:p>
    <w:p w14:paraId="56EB8ADE" w14:textId="2475ED3F"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El proceso de expansión de la modalidad estuvo acompañado por una creciente intervención normativa del Estado. En 2004, el Ministerio de Cultura y Educación e</w:t>
      </w:r>
      <w:r w:rsidR="00667F99">
        <w:rPr>
          <w:rFonts w:ascii="Times New Roman" w:hAnsi="Times New Roman" w:cs="Times New Roman"/>
          <w:color w:val="0A0A0A"/>
          <w:lang w:val="es-ES"/>
        </w:rPr>
        <w:t>mitió la Resolución N</w:t>
      </w:r>
      <w:r w:rsidRPr="00D52315">
        <w:rPr>
          <w:rFonts w:ascii="Times New Roman" w:hAnsi="Times New Roman" w:cs="Times New Roman"/>
          <w:color w:val="0A0A0A"/>
          <w:lang w:val="es-ES"/>
        </w:rPr>
        <w:t>º 1717/04, orientada a ordenar y establecer lineamientos para la educación a distancia. Ese mismo año, la Universidad del Salvador lanzó la primera carrera de posgrado a distancia en Argentina: la Especialización en Enseñanza de Español para Extranjeros. Además, desarrolló su propio campus virtual, en un contexto en el que la necesidad de mayor interactividad volvía cada vez más imprescindible la creación de entornos digitales institucionales.</w:t>
      </w:r>
    </w:p>
    <w:p w14:paraId="253B58EB" w14:textId="5BBA7E28"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Un nuevo hito normativo se produjo en 2006</w:t>
      </w:r>
      <w:r w:rsidR="00667F99">
        <w:rPr>
          <w:rFonts w:ascii="Times New Roman" w:hAnsi="Times New Roman" w:cs="Times New Roman"/>
          <w:color w:val="0A0A0A"/>
          <w:lang w:val="es-ES"/>
        </w:rPr>
        <w:t xml:space="preserve"> con la sanción de la Ley N</w:t>
      </w:r>
      <w:r w:rsidRPr="00D52315">
        <w:rPr>
          <w:rFonts w:ascii="Times New Roman" w:hAnsi="Times New Roman" w:cs="Times New Roman"/>
          <w:color w:val="0A0A0A"/>
          <w:lang w:val="es-ES"/>
        </w:rPr>
        <w:t>º 26.206, Ley de Educación Nacional, cuyo Título VIII fue dedicado específicamente a la educación a distancia. Esta incorporación significó un reconocimiento explícito de la modalidad dentro del sistema educativo nacional y permitió otorgarle un marco jurídico más definido.</w:t>
      </w:r>
    </w:p>
    <w:p w14:paraId="70CEE2EB" w14:textId="4141511C"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Posteriormente, en 20</w:t>
      </w:r>
      <w:r w:rsidR="00667F99">
        <w:rPr>
          <w:rFonts w:ascii="Times New Roman" w:hAnsi="Times New Roman" w:cs="Times New Roman"/>
          <w:color w:val="0A0A0A"/>
          <w:lang w:val="es-ES"/>
        </w:rPr>
        <w:t>17, la Resolución Ministerial N</w:t>
      </w:r>
      <w:r w:rsidRPr="00D52315">
        <w:rPr>
          <w:rFonts w:ascii="Times New Roman" w:hAnsi="Times New Roman" w:cs="Times New Roman"/>
          <w:color w:val="0A0A0A"/>
          <w:lang w:val="es-ES"/>
        </w:rPr>
        <w:t>º 2641 aprobó el Sistema Institucional de Educación a Distancia, conocido como SIED, propuesto por el Consejo de Universidades. Este sistema estableció criterios institucionales, pedagógicos y didácticos para el desarrollo de ofertas académicas bajo la opción de educación a distancia, consolidando una etapa de mayor regulación y evaluación de la modalidad en el nivel universitario.</w:t>
      </w:r>
    </w:p>
    <w:p w14:paraId="4BE45060" w14:textId="77777777"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El año 2020 marcó un punto de inflexión. La pandemia de COVID-19 produjo una expansión abrupta y generalizada de la educación a distancia, no solo en Argentina sino también a escala global. La suspensión de la presencialidad obligó a instituciones de todos los niveles educativos a trasladar sus actividades a entornos virtuales, acelerando procesos que ya estaban en marcha, pero que hasta entonces se desarrollaban de manera más gradual.</w:t>
      </w:r>
    </w:p>
    <w:p w14:paraId="10EC4839" w14:textId="69EBF29C"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 xml:space="preserve">Finalmente, </w:t>
      </w:r>
      <w:r w:rsidR="00667F99">
        <w:rPr>
          <w:rFonts w:ascii="Times New Roman" w:hAnsi="Times New Roman" w:cs="Times New Roman"/>
          <w:color w:val="0A0A0A"/>
          <w:lang w:val="es-ES"/>
        </w:rPr>
        <w:t>en 2023, la Resolución APN-ME Nº 2599 aprobó un nuevo R</w:t>
      </w:r>
      <w:r w:rsidRPr="00D52315">
        <w:rPr>
          <w:rFonts w:ascii="Times New Roman" w:hAnsi="Times New Roman" w:cs="Times New Roman"/>
          <w:color w:val="0A0A0A"/>
          <w:lang w:val="es-ES"/>
        </w:rPr>
        <w:t>eglamento sobre la modalidad de educación a distancia, propuesto por el Consejo de Universidades. Esta norma reorganizó y actualizó la normativa vigente, estableciendo un nuevo marco para la implementación, evaluación y regulación de las propuestas educativas a distancia.</w:t>
      </w:r>
    </w:p>
    <w:p w14:paraId="539B61E9" w14:textId="77777777" w:rsidR="00D52315" w:rsidRPr="00D52315" w:rsidRDefault="00D52315" w:rsidP="006E3376">
      <w:pPr>
        <w:shd w:val="clear" w:color="auto" w:fill="FFFFFF"/>
        <w:spacing w:before="120" w:after="120" w:line="240" w:lineRule="auto"/>
        <w:jc w:val="both"/>
        <w:rPr>
          <w:rFonts w:ascii="Times New Roman" w:hAnsi="Times New Roman" w:cs="Times New Roman"/>
          <w:color w:val="0A0A0A"/>
          <w:lang w:val="es-ES"/>
        </w:rPr>
      </w:pPr>
      <w:r w:rsidRPr="00D52315">
        <w:rPr>
          <w:rFonts w:ascii="Times New Roman" w:hAnsi="Times New Roman" w:cs="Times New Roman"/>
          <w:color w:val="0A0A0A"/>
          <w:lang w:val="es-ES"/>
        </w:rPr>
        <w:t>En síntesis, el siglo XXI representó una etapa decisiva para la consolidación digital de la educación a distancia en Argentina. La expansión de las plataformas virtuales, el crecimiento de la oferta universitaria, la intervención normativa del Estado y el impacto de la pandemia configuraron un nuevo escenario en el que la modalidad dejó de ocupar un lugar periférico para convertirse en una dimensión central de las políticas y prácticas educativas contemporáneas.</w:t>
      </w:r>
    </w:p>
    <w:p w14:paraId="18A77906" w14:textId="724CEDD4" w:rsidR="00A7190C" w:rsidRPr="00CB61DF" w:rsidRDefault="00A7190C" w:rsidP="006E3376">
      <w:pPr>
        <w:shd w:val="clear" w:color="auto" w:fill="FFFFFF"/>
        <w:spacing w:before="120" w:after="120" w:line="240" w:lineRule="auto"/>
        <w:jc w:val="both"/>
        <w:rPr>
          <w:rStyle w:val="t286pc"/>
          <w:rFonts w:ascii="Times New Roman" w:hAnsi="Times New Roman" w:cs="Times New Roman"/>
          <w:color w:val="0A0A0A"/>
        </w:rPr>
      </w:pPr>
      <w:r w:rsidRPr="00CB61DF">
        <w:rPr>
          <w:rStyle w:val="t286pc"/>
          <w:rFonts w:ascii="Times New Roman" w:hAnsi="Times New Roman" w:cs="Times New Roman"/>
          <w:color w:val="0A0A0A"/>
        </w:rPr>
        <w:t>En el Gráfico siguiente, se intenta representar en una Línea del Tiempo, los inicios de la E a D en la Argentina, desde la última década del siglo XX, hasta lo primera del siglo XXI.</w:t>
      </w:r>
    </w:p>
    <w:p w14:paraId="5DA21B48" w14:textId="77777777" w:rsidR="00024B46" w:rsidRPr="00974871" w:rsidRDefault="00024B46" w:rsidP="006E3376">
      <w:pPr>
        <w:shd w:val="clear" w:color="auto" w:fill="FFFFFF"/>
        <w:spacing w:before="120" w:after="120" w:line="240" w:lineRule="auto"/>
        <w:jc w:val="both"/>
        <w:rPr>
          <w:rStyle w:val="t286pc"/>
          <w:rFonts w:ascii="Times New Roman" w:hAnsi="Times New Roman" w:cs="Times New Roman"/>
          <w:color w:val="0A0A0A"/>
        </w:rPr>
      </w:pPr>
    </w:p>
    <w:p w14:paraId="012D1902" w14:textId="77777777" w:rsidR="00234D5E" w:rsidRDefault="00234D5E" w:rsidP="00234D5E">
      <w:pPr>
        <w:spacing w:before="120" w:after="120" w:line="240" w:lineRule="auto"/>
        <w:ind w:left="426" w:hanging="425"/>
        <w:jc w:val="both"/>
        <w:rPr>
          <w:rFonts w:ascii="Times New Roman" w:hAnsi="Times New Roman" w:cs="Times New Roman"/>
        </w:rPr>
      </w:pPr>
    </w:p>
    <w:p w14:paraId="74DA33BB" w14:textId="7054D2EF" w:rsidR="00234D5E" w:rsidRPr="00402331" w:rsidRDefault="00234D5E" w:rsidP="00234D5E">
      <w:pPr>
        <w:spacing w:before="120" w:after="120" w:line="240" w:lineRule="auto"/>
        <w:ind w:left="426" w:hanging="425"/>
        <w:jc w:val="both"/>
        <w:rPr>
          <w:rFonts w:ascii="Times New Roman" w:hAnsi="Times New Roman" w:cs="Times New Roman"/>
        </w:rPr>
      </w:pPr>
      <w:r>
        <w:rPr>
          <w:rFonts w:ascii="Times New Roman" w:hAnsi="Times New Roman" w:cs="Times New Roman"/>
        </w:rPr>
        <w:t xml:space="preserve">Gráfico </w:t>
      </w:r>
      <w:proofErr w:type="spellStart"/>
      <w:r w:rsidRPr="00402331">
        <w:rPr>
          <w:rFonts w:ascii="Times New Roman" w:hAnsi="Times New Roman" w:cs="Times New Roman"/>
        </w:rPr>
        <w:t>N°</w:t>
      </w:r>
      <w:proofErr w:type="spellEnd"/>
      <w:r w:rsidRPr="00402331">
        <w:rPr>
          <w:rFonts w:ascii="Times New Roman" w:hAnsi="Times New Roman" w:cs="Times New Roman"/>
        </w:rPr>
        <w:t xml:space="preserve"> 1: </w:t>
      </w:r>
      <w:r>
        <w:rPr>
          <w:rFonts w:ascii="Times New Roman" w:hAnsi="Times New Roman" w:cs="Times New Roman"/>
        </w:rPr>
        <w:t xml:space="preserve">Educación a distancia en Argentina.  Línea de tiempo desde sus inicios </w:t>
      </w:r>
    </w:p>
    <w:p w14:paraId="15D1DF44" w14:textId="74C118D7" w:rsidR="00234D5E" w:rsidRDefault="00234D5E" w:rsidP="006E3376">
      <w:pPr>
        <w:shd w:val="clear" w:color="auto" w:fill="FFFFFF"/>
        <w:spacing w:before="120" w:after="120" w:line="240" w:lineRule="auto"/>
        <w:jc w:val="both"/>
        <w:rPr>
          <w:rFonts w:ascii="Times New Roman" w:hAnsi="Times New Roman" w:cs="Times New Roman"/>
          <w:noProof/>
          <w:lang w:eastAsia="es-AR"/>
        </w:rPr>
      </w:pPr>
      <w:r>
        <w:rPr>
          <w:rFonts w:ascii="Times New Roman" w:hAnsi="Times New Roman" w:cs="Times New Roman"/>
          <w:noProof/>
          <w:lang w:eastAsia="es-AR"/>
        </w:rPr>
        <w:drawing>
          <wp:inline distT="0" distB="0" distL="0" distR="0" wp14:anchorId="49064084" wp14:editId="695DAF84">
            <wp:extent cx="5543550" cy="4569543"/>
            <wp:effectExtent l="0" t="0" r="0" b="2540"/>
            <wp:docPr id="11651356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2542" cy="4576955"/>
                    </a:xfrm>
                    <a:prstGeom prst="rect">
                      <a:avLst/>
                    </a:prstGeom>
                    <a:noFill/>
                    <a:ln>
                      <a:noFill/>
                    </a:ln>
                  </pic:spPr>
                </pic:pic>
              </a:graphicData>
            </a:graphic>
          </wp:inline>
        </w:drawing>
      </w:r>
    </w:p>
    <w:p w14:paraId="20188EA6" w14:textId="13A5B031" w:rsidR="00D52315" w:rsidRPr="00667F99" w:rsidRDefault="00D52315" w:rsidP="006E3376">
      <w:pPr>
        <w:shd w:val="clear" w:color="auto" w:fill="FFFFFF"/>
        <w:spacing w:before="120" w:after="120" w:line="240" w:lineRule="auto"/>
        <w:jc w:val="both"/>
        <w:rPr>
          <w:rFonts w:ascii="Times New Roman" w:hAnsi="Times New Roman" w:cs="Times New Roman"/>
          <w:sz w:val="20"/>
          <w:szCs w:val="20"/>
        </w:rPr>
      </w:pPr>
      <w:r w:rsidRPr="006521B9">
        <w:rPr>
          <w:rFonts w:ascii="Times New Roman" w:hAnsi="Times New Roman" w:cs="Times New Roman"/>
          <w:sz w:val="20"/>
          <w:szCs w:val="20"/>
          <w:u w:val="single"/>
        </w:rPr>
        <w:t>Fuente</w:t>
      </w:r>
      <w:r w:rsidRPr="00667F99">
        <w:rPr>
          <w:rFonts w:ascii="Times New Roman" w:hAnsi="Times New Roman" w:cs="Times New Roman"/>
          <w:sz w:val="20"/>
          <w:szCs w:val="20"/>
        </w:rPr>
        <w:t>:</w:t>
      </w:r>
      <w:r w:rsidR="00667F99">
        <w:rPr>
          <w:rFonts w:ascii="Times New Roman" w:hAnsi="Times New Roman" w:cs="Times New Roman"/>
          <w:sz w:val="20"/>
          <w:szCs w:val="20"/>
        </w:rPr>
        <w:t xml:space="preserve"> </w:t>
      </w:r>
      <w:r w:rsidR="00667F99" w:rsidRPr="00235845">
        <w:rPr>
          <w:rFonts w:ascii="Times New Roman" w:hAnsi="Times New Roman" w:cs="Times New Roman"/>
          <w:i/>
          <w:sz w:val="20"/>
          <w:szCs w:val="20"/>
        </w:rPr>
        <w:t>Elaboración propia en base a todas las citas de los puntos previos</w:t>
      </w:r>
      <w:r w:rsidR="00235845" w:rsidRPr="00235845">
        <w:rPr>
          <w:rFonts w:ascii="Times New Roman" w:hAnsi="Times New Roman" w:cs="Times New Roman"/>
          <w:i/>
          <w:sz w:val="20"/>
          <w:szCs w:val="20"/>
        </w:rPr>
        <w:t>.</w:t>
      </w:r>
    </w:p>
    <w:p w14:paraId="5C63E4AA" w14:textId="77777777" w:rsidR="00024B46" w:rsidRDefault="00024B46" w:rsidP="006E3376">
      <w:pPr>
        <w:spacing w:before="120" w:after="120" w:line="240" w:lineRule="auto"/>
        <w:jc w:val="both"/>
        <w:rPr>
          <w:rFonts w:ascii="Times New Roman" w:hAnsi="Times New Roman" w:cs="Times New Roman"/>
          <w:b/>
        </w:rPr>
      </w:pPr>
    </w:p>
    <w:p w14:paraId="493DCE29" w14:textId="3F19A5F5" w:rsidR="00D52315" w:rsidRDefault="00024B46" w:rsidP="006E3376">
      <w:pPr>
        <w:spacing w:before="120" w:after="120" w:line="240" w:lineRule="auto"/>
        <w:jc w:val="both"/>
        <w:rPr>
          <w:rFonts w:ascii="Times New Roman" w:hAnsi="Times New Roman" w:cs="Times New Roman"/>
          <w:b/>
        </w:rPr>
      </w:pPr>
      <w:r>
        <w:rPr>
          <w:rFonts w:ascii="Times New Roman" w:hAnsi="Times New Roman" w:cs="Times New Roman"/>
          <w:b/>
        </w:rPr>
        <w:t xml:space="preserve">Algunas </w:t>
      </w:r>
      <w:r w:rsidR="0090122D">
        <w:rPr>
          <w:rFonts w:ascii="Times New Roman" w:hAnsi="Times New Roman" w:cs="Times New Roman"/>
          <w:b/>
        </w:rPr>
        <w:t>ci</w:t>
      </w:r>
      <w:r>
        <w:rPr>
          <w:rFonts w:ascii="Times New Roman" w:hAnsi="Times New Roman" w:cs="Times New Roman"/>
          <w:b/>
        </w:rPr>
        <w:t xml:space="preserve">fras sobre la </w:t>
      </w:r>
      <w:r w:rsidR="0090122D">
        <w:rPr>
          <w:rFonts w:ascii="Times New Roman" w:hAnsi="Times New Roman" w:cs="Times New Roman"/>
          <w:b/>
        </w:rPr>
        <w:t>Educación</w:t>
      </w:r>
      <w:r>
        <w:rPr>
          <w:rFonts w:ascii="Times New Roman" w:hAnsi="Times New Roman" w:cs="Times New Roman"/>
          <w:b/>
        </w:rPr>
        <w:t xml:space="preserve"> a D</w:t>
      </w:r>
      <w:r w:rsidR="0090122D">
        <w:rPr>
          <w:rFonts w:ascii="Times New Roman" w:hAnsi="Times New Roman" w:cs="Times New Roman"/>
          <w:b/>
        </w:rPr>
        <w:t>istancia</w:t>
      </w:r>
      <w:r>
        <w:rPr>
          <w:rFonts w:ascii="Times New Roman" w:hAnsi="Times New Roman" w:cs="Times New Roman"/>
          <w:b/>
        </w:rPr>
        <w:t xml:space="preserve"> en Argentina</w:t>
      </w:r>
    </w:p>
    <w:p w14:paraId="429C4BD4" w14:textId="77777777" w:rsidR="00AF139D" w:rsidRDefault="006521B9" w:rsidP="006E3376">
      <w:pPr>
        <w:shd w:val="clear" w:color="auto" w:fill="FFFFFF"/>
        <w:spacing w:before="120" w:after="120" w:line="240" w:lineRule="auto"/>
        <w:jc w:val="both"/>
        <w:rPr>
          <w:rFonts w:ascii="Times New Roman" w:hAnsi="Times New Roman" w:cs="Times New Roman"/>
          <w:bCs/>
          <w:color w:val="0A0A0A"/>
        </w:rPr>
      </w:pPr>
      <w:r w:rsidRPr="006521B9">
        <w:rPr>
          <w:rFonts w:ascii="Times New Roman" w:hAnsi="Times New Roman" w:cs="Times New Roman"/>
          <w:bCs/>
          <w:color w:val="0A0A0A"/>
        </w:rPr>
        <w:t xml:space="preserve">La </w:t>
      </w:r>
      <w:r>
        <w:rPr>
          <w:rFonts w:ascii="Times New Roman" w:hAnsi="Times New Roman" w:cs="Times New Roman"/>
          <w:bCs/>
          <w:color w:val="0A0A0A"/>
        </w:rPr>
        <w:t xml:space="preserve">normativa existente en nuestro País sobre E a D, permite disponer de algunas cifras muy difíciles de lograr a nivel internacional, debido a la disparidad de criterios entre los países. </w:t>
      </w:r>
    </w:p>
    <w:p w14:paraId="3E0136D6" w14:textId="459C8AF4" w:rsidR="00AF139D" w:rsidRDefault="006521B9" w:rsidP="006E3376">
      <w:pPr>
        <w:shd w:val="clear" w:color="auto" w:fill="FFFFFF"/>
        <w:spacing w:before="120" w:after="120" w:line="240" w:lineRule="auto"/>
        <w:jc w:val="both"/>
        <w:rPr>
          <w:rFonts w:ascii="Times New Roman" w:hAnsi="Times New Roman" w:cs="Times New Roman"/>
          <w:bCs/>
          <w:color w:val="0A0A0A"/>
        </w:rPr>
      </w:pPr>
      <w:r>
        <w:rPr>
          <w:rFonts w:ascii="Times New Roman" w:hAnsi="Times New Roman" w:cs="Times New Roman"/>
          <w:bCs/>
          <w:color w:val="0A0A0A"/>
        </w:rPr>
        <w:t xml:space="preserve">Por ejemplo, una vez afianzada la </w:t>
      </w:r>
      <w:r w:rsidR="00473D08">
        <w:rPr>
          <w:rFonts w:ascii="Times New Roman" w:hAnsi="Times New Roman" w:cs="Times New Roman"/>
          <w:bCs/>
          <w:color w:val="0A0A0A"/>
        </w:rPr>
        <w:t>m</w:t>
      </w:r>
      <w:r>
        <w:rPr>
          <w:rFonts w:ascii="Times New Roman" w:hAnsi="Times New Roman" w:cs="Times New Roman"/>
          <w:bCs/>
          <w:color w:val="0A0A0A"/>
        </w:rPr>
        <w:t xml:space="preserve">odalidad </w:t>
      </w:r>
      <w:r w:rsidR="00AF139D">
        <w:rPr>
          <w:rFonts w:ascii="Times New Roman" w:hAnsi="Times New Roman" w:cs="Times New Roman"/>
          <w:bCs/>
          <w:color w:val="0A0A0A"/>
        </w:rPr>
        <w:t xml:space="preserve">de E a D </w:t>
      </w:r>
      <w:r>
        <w:rPr>
          <w:rFonts w:ascii="Times New Roman" w:hAnsi="Times New Roman" w:cs="Times New Roman"/>
          <w:bCs/>
          <w:color w:val="0A0A0A"/>
        </w:rPr>
        <w:t xml:space="preserve">en las Universidades de nuestro país, </w:t>
      </w:r>
      <w:r w:rsidR="00AF139D">
        <w:rPr>
          <w:rFonts w:ascii="Times New Roman" w:hAnsi="Times New Roman" w:cs="Times New Roman"/>
          <w:bCs/>
          <w:color w:val="0A0A0A"/>
        </w:rPr>
        <w:t xml:space="preserve">de las 137 entidades existentes en el año 2020, </w:t>
      </w:r>
      <w:r w:rsidR="00532CCB">
        <w:rPr>
          <w:rFonts w:ascii="Times New Roman" w:hAnsi="Times New Roman" w:cs="Times New Roman"/>
          <w:bCs/>
          <w:color w:val="0A0A0A"/>
        </w:rPr>
        <w:t>55</w:t>
      </w:r>
      <w:r w:rsidR="00AF139D">
        <w:rPr>
          <w:rFonts w:ascii="Times New Roman" w:hAnsi="Times New Roman" w:cs="Times New Roman"/>
          <w:bCs/>
          <w:color w:val="0A0A0A"/>
        </w:rPr>
        <w:t xml:space="preserve"> de ellas ofrecía ese tipo de actividades.</w:t>
      </w:r>
    </w:p>
    <w:p w14:paraId="08B3CFCE" w14:textId="5BD8E8F8" w:rsidR="00024B46" w:rsidRDefault="00AF139D" w:rsidP="006E3376">
      <w:pPr>
        <w:shd w:val="clear" w:color="auto" w:fill="FFFFFF"/>
        <w:spacing w:before="120" w:after="120" w:line="240" w:lineRule="auto"/>
        <w:jc w:val="both"/>
        <w:rPr>
          <w:rFonts w:ascii="Times New Roman" w:hAnsi="Times New Roman" w:cs="Times New Roman"/>
          <w:bCs/>
          <w:color w:val="0A0A0A"/>
        </w:rPr>
      </w:pPr>
      <w:r>
        <w:rPr>
          <w:rFonts w:ascii="Times New Roman" w:hAnsi="Times New Roman" w:cs="Times New Roman"/>
          <w:bCs/>
          <w:color w:val="0A0A0A"/>
        </w:rPr>
        <w:t xml:space="preserve">Clasificándolas por Sector de </w:t>
      </w:r>
      <w:r w:rsidR="00402331">
        <w:rPr>
          <w:rFonts w:ascii="Times New Roman" w:hAnsi="Times New Roman" w:cs="Times New Roman"/>
          <w:bCs/>
          <w:color w:val="0A0A0A"/>
        </w:rPr>
        <w:t>Gestión</w:t>
      </w:r>
      <w:r>
        <w:rPr>
          <w:rFonts w:ascii="Times New Roman" w:hAnsi="Times New Roman" w:cs="Times New Roman"/>
          <w:bCs/>
          <w:color w:val="0A0A0A"/>
        </w:rPr>
        <w:t xml:space="preserve">, </w:t>
      </w:r>
      <w:r w:rsidR="006521B9">
        <w:rPr>
          <w:rFonts w:ascii="Times New Roman" w:hAnsi="Times New Roman" w:cs="Times New Roman"/>
          <w:bCs/>
          <w:color w:val="0A0A0A"/>
        </w:rPr>
        <w:t>la c</w:t>
      </w:r>
      <w:r w:rsidR="00532CCB">
        <w:rPr>
          <w:rFonts w:ascii="Times New Roman" w:hAnsi="Times New Roman" w:cs="Times New Roman"/>
          <w:bCs/>
          <w:color w:val="0A0A0A"/>
        </w:rPr>
        <w:t xml:space="preserve">antidad que ofrecía actividades de E a D </w:t>
      </w:r>
      <w:r w:rsidR="006521B9">
        <w:rPr>
          <w:rFonts w:ascii="Times New Roman" w:hAnsi="Times New Roman" w:cs="Times New Roman"/>
          <w:bCs/>
          <w:color w:val="0A0A0A"/>
        </w:rPr>
        <w:t>en el año 2020 se muestra</w:t>
      </w:r>
      <w:r w:rsidR="00EE2445">
        <w:rPr>
          <w:rFonts w:ascii="Times New Roman" w:hAnsi="Times New Roman" w:cs="Times New Roman"/>
          <w:bCs/>
          <w:color w:val="0A0A0A"/>
        </w:rPr>
        <w:t xml:space="preserve"> en el Cuadro </w:t>
      </w:r>
      <w:r w:rsidR="00DD290B">
        <w:rPr>
          <w:rFonts w:ascii="Times New Roman" w:hAnsi="Times New Roman" w:cs="Times New Roman"/>
          <w:bCs/>
          <w:color w:val="0A0A0A"/>
        </w:rPr>
        <w:t xml:space="preserve">N° </w:t>
      </w:r>
      <w:r w:rsidR="00EE2445">
        <w:rPr>
          <w:rFonts w:ascii="Times New Roman" w:hAnsi="Times New Roman" w:cs="Times New Roman"/>
          <w:bCs/>
          <w:color w:val="0A0A0A"/>
        </w:rPr>
        <w:t xml:space="preserve">1. </w:t>
      </w:r>
    </w:p>
    <w:p w14:paraId="1AEFDB99" w14:textId="512AAB3C" w:rsidR="00131C6C" w:rsidRDefault="00131C6C" w:rsidP="00131C6C">
      <w:pPr>
        <w:spacing w:before="120" w:after="120" w:line="240" w:lineRule="auto"/>
        <w:ind w:right="-45"/>
        <w:jc w:val="both"/>
        <w:rPr>
          <w:rFonts w:ascii="Times New Roman" w:hAnsi="Times New Roman" w:cs="Times New Roman"/>
        </w:rPr>
      </w:pPr>
      <w:r>
        <w:rPr>
          <w:rFonts w:ascii="Times New Roman" w:hAnsi="Times New Roman" w:cs="Times New Roman"/>
        </w:rPr>
        <w:lastRenderedPageBreak/>
        <w:t xml:space="preserve">Allí se observa que </w:t>
      </w:r>
      <w:r w:rsidRPr="00D2628B">
        <w:rPr>
          <w:rFonts w:ascii="Times New Roman" w:hAnsi="Times New Roman" w:cs="Times New Roman"/>
        </w:rPr>
        <w:t xml:space="preserve">las entidades </w:t>
      </w:r>
      <w:r>
        <w:rPr>
          <w:rFonts w:ascii="Times New Roman" w:hAnsi="Times New Roman" w:cs="Times New Roman"/>
        </w:rPr>
        <w:t>u</w:t>
      </w:r>
      <w:r w:rsidRPr="00D2628B">
        <w:rPr>
          <w:rFonts w:ascii="Times New Roman" w:hAnsi="Times New Roman" w:cs="Times New Roman"/>
        </w:rPr>
        <w:t>niversitarias</w:t>
      </w:r>
      <w:r>
        <w:rPr>
          <w:rFonts w:ascii="Times New Roman" w:hAnsi="Times New Roman" w:cs="Times New Roman"/>
        </w:rPr>
        <w:t xml:space="preserve"> </w:t>
      </w:r>
      <w:r w:rsidR="00532CCB">
        <w:rPr>
          <w:rFonts w:ascii="Times New Roman" w:hAnsi="Times New Roman" w:cs="Times New Roman"/>
        </w:rPr>
        <w:t xml:space="preserve">que </w:t>
      </w:r>
      <w:r>
        <w:rPr>
          <w:rFonts w:ascii="Times New Roman" w:hAnsi="Times New Roman" w:cs="Times New Roman"/>
        </w:rPr>
        <w:t xml:space="preserve">ya tenía habilitadas actividades de E a D, </w:t>
      </w:r>
      <w:r w:rsidR="00532CCB">
        <w:rPr>
          <w:rFonts w:ascii="Times New Roman" w:hAnsi="Times New Roman" w:cs="Times New Roman"/>
        </w:rPr>
        <w:t>representa</w:t>
      </w:r>
      <w:r w:rsidR="00CA0188">
        <w:rPr>
          <w:rFonts w:ascii="Times New Roman" w:hAnsi="Times New Roman" w:cs="Times New Roman"/>
        </w:rPr>
        <w:t>ba</w:t>
      </w:r>
      <w:r w:rsidR="00532CCB">
        <w:rPr>
          <w:rFonts w:ascii="Times New Roman" w:hAnsi="Times New Roman" w:cs="Times New Roman"/>
        </w:rPr>
        <w:t>n u</w:t>
      </w:r>
      <w:r w:rsidR="00532CCB" w:rsidRPr="00D2628B">
        <w:rPr>
          <w:rFonts w:ascii="Times New Roman" w:hAnsi="Times New Roman" w:cs="Times New Roman"/>
        </w:rPr>
        <w:t>n 40 % de</w:t>
      </w:r>
      <w:r w:rsidR="00532CCB">
        <w:rPr>
          <w:rFonts w:ascii="Times New Roman" w:hAnsi="Times New Roman" w:cs="Times New Roman"/>
        </w:rPr>
        <w:t>l total,</w:t>
      </w:r>
      <w:r w:rsidR="00532CCB" w:rsidRPr="00D2628B">
        <w:rPr>
          <w:rFonts w:ascii="Times New Roman" w:hAnsi="Times New Roman" w:cs="Times New Roman"/>
        </w:rPr>
        <w:t xml:space="preserve"> </w:t>
      </w:r>
      <w:r>
        <w:rPr>
          <w:rFonts w:ascii="Times New Roman" w:hAnsi="Times New Roman" w:cs="Times New Roman"/>
        </w:rPr>
        <w:t>con una proporción mayor entre las Universidades Nacionales</w:t>
      </w:r>
      <w:r w:rsidR="007B7FF7">
        <w:rPr>
          <w:rFonts w:ascii="Times New Roman" w:hAnsi="Times New Roman" w:cs="Times New Roman"/>
        </w:rPr>
        <w:t xml:space="preserve"> respecto a las Privadas, y ninguna entre las Universidades Provinciales</w:t>
      </w:r>
      <w:r>
        <w:rPr>
          <w:rFonts w:ascii="Times New Roman" w:hAnsi="Times New Roman" w:cs="Times New Roman"/>
        </w:rPr>
        <w:t xml:space="preserve">. </w:t>
      </w:r>
      <w:r w:rsidRPr="00D2628B">
        <w:rPr>
          <w:rFonts w:ascii="Times New Roman" w:hAnsi="Times New Roman" w:cs="Times New Roman"/>
        </w:rPr>
        <w:t xml:space="preserve"> </w:t>
      </w:r>
    </w:p>
    <w:p w14:paraId="413951F0" w14:textId="01CC65A6" w:rsidR="00131C6C" w:rsidRDefault="00131C6C" w:rsidP="00131C6C">
      <w:pPr>
        <w:spacing w:before="120" w:after="120" w:line="240" w:lineRule="auto"/>
        <w:ind w:right="-45"/>
        <w:jc w:val="both"/>
        <w:rPr>
          <w:rFonts w:ascii="Times New Roman" w:hAnsi="Times New Roman" w:cs="Times New Roman"/>
        </w:rPr>
      </w:pPr>
      <w:r w:rsidRPr="00223DE2">
        <w:rPr>
          <w:rFonts w:ascii="Times New Roman" w:hAnsi="Times New Roman" w:cs="Times New Roman"/>
          <w:bCs/>
          <w:color w:val="0A0A0A"/>
        </w:rPr>
        <w:t>Es</w:t>
      </w:r>
      <w:r>
        <w:rPr>
          <w:rFonts w:ascii="Times New Roman" w:hAnsi="Times New Roman" w:cs="Times New Roman"/>
          <w:bCs/>
          <w:color w:val="0A0A0A"/>
        </w:rPr>
        <w:t xml:space="preserve">as 55 Universidades ofrecía </w:t>
      </w:r>
      <w:r w:rsidR="00532CCB">
        <w:rPr>
          <w:rFonts w:ascii="Times New Roman" w:hAnsi="Times New Roman" w:cs="Times New Roman"/>
          <w:bCs/>
          <w:color w:val="0A0A0A"/>
        </w:rPr>
        <w:t>poco más de 500 Actividades (</w:t>
      </w:r>
      <w:r>
        <w:rPr>
          <w:rFonts w:ascii="Times New Roman" w:hAnsi="Times New Roman" w:cs="Times New Roman"/>
          <w:bCs/>
          <w:color w:val="0A0A0A"/>
        </w:rPr>
        <w:t>en promedio 9 cada una</w:t>
      </w:r>
      <w:r w:rsidR="00532CCB">
        <w:rPr>
          <w:rFonts w:ascii="Times New Roman" w:hAnsi="Times New Roman" w:cs="Times New Roman"/>
          <w:bCs/>
          <w:color w:val="0A0A0A"/>
        </w:rPr>
        <w:t>)</w:t>
      </w:r>
      <w:r>
        <w:rPr>
          <w:rFonts w:ascii="Times New Roman" w:hAnsi="Times New Roman" w:cs="Times New Roman"/>
          <w:bCs/>
          <w:color w:val="0A0A0A"/>
        </w:rPr>
        <w:t xml:space="preserve">, entendiéndose </w:t>
      </w:r>
      <w:r>
        <w:rPr>
          <w:rFonts w:ascii="Times New Roman" w:hAnsi="Times New Roman" w:cs="Times New Roman"/>
        </w:rPr>
        <w:t>por “</w:t>
      </w:r>
      <w:r w:rsidRPr="00BE533B">
        <w:rPr>
          <w:rFonts w:ascii="Times New Roman" w:hAnsi="Times New Roman" w:cs="Times New Roman"/>
          <w:bCs/>
        </w:rPr>
        <w:t>Actividades de E a D</w:t>
      </w:r>
      <w:r>
        <w:rPr>
          <w:rFonts w:ascii="Times New Roman" w:hAnsi="Times New Roman" w:cs="Times New Roman"/>
        </w:rPr>
        <w:t>” a: “</w:t>
      </w:r>
      <w:r w:rsidRPr="001E5827">
        <w:rPr>
          <w:rFonts w:ascii="Times New Roman" w:hAnsi="Times New Roman" w:cs="Times New Roman"/>
          <w:i/>
        </w:rPr>
        <w:t xml:space="preserve">todas las Carreras y otro tipo de cursos </w:t>
      </w:r>
      <w:r w:rsidRPr="006F271B">
        <w:rPr>
          <w:rFonts w:ascii="Times New Roman" w:hAnsi="Times New Roman" w:cs="Times New Roman"/>
          <w:i/>
        </w:rPr>
        <w:t xml:space="preserve">formales </w:t>
      </w:r>
      <w:r w:rsidRPr="001E5827">
        <w:rPr>
          <w:rFonts w:ascii="Times New Roman" w:hAnsi="Times New Roman" w:cs="Times New Roman"/>
          <w:i/>
        </w:rPr>
        <w:t>desarrollados en esa modalidad, cualquiera sea su nivel, duración, tipo o tema, siempre que requieran como requisito previo</w:t>
      </w:r>
      <w:r w:rsidR="00532CCB">
        <w:rPr>
          <w:rFonts w:ascii="Times New Roman" w:hAnsi="Times New Roman" w:cs="Times New Roman"/>
          <w:i/>
        </w:rPr>
        <w:t>,</w:t>
      </w:r>
      <w:r w:rsidRPr="001E5827">
        <w:rPr>
          <w:rFonts w:ascii="Times New Roman" w:hAnsi="Times New Roman" w:cs="Times New Roman"/>
          <w:i/>
        </w:rPr>
        <w:t xml:space="preserve"> estudios secundarios completos</w:t>
      </w:r>
      <w:r>
        <w:rPr>
          <w:rFonts w:ascii="Times New Roman" w:hAnsi="Times New Roman" w:cs="Times New Roman"/>
        </w:rPr>
        <w:t>”.</w:t>
      </w:r>
    </w:p>
    <w:p w14:paraId="3387663B" w14:textId="0D0FA473" w:rsidR="00B70E69" w:rsidRPr="00402331" w:rsidRDefault="00B70E69" w:rsidP="00402331">
      <w:pPr>
        <w:spacing w:before="120" w:after="120" w:line="240" w:lineRule="auto"/>
        <w:ind w:left="426" w:hanging="425"/>
        <w:jc w:val="both"/>
        <w:rPr>
          <w:rFonts w:ascii="Times New Roman" w:hAnsi="Times New Roman" w:cs="Times New Roman"/>
        </w:rPr>
      </w:pPr>
      <w:r w:rsidRPr="00402331">
        <w:rPr>
          <w:rFonts w:ascii="Times New Roman" w:hAnsi="Times New Roman" w:cs="Times New Roman"/>
        </w:rPr>
        <w:t xml:space="preserve">Cuadro N° 1: </w:t>
      </w:r>
      <w:r w:rsidR="003A4741" w:rsidRPr="00402331">
        <w:rPr>
          <w:rFonts w:ascii="Times New Roman" w:hAnsi="Times New Roman" w:cs="Times New Roman"/>
        </w:rPr>
        <w:t>Universidades con</w:t>
      </w:r>
      <w:r w:rsidRPr="00402331">
        <w:rPr>
          <w:rFonts w:ascii="Times New Roman" w:hAnsi="Times New Roman" w:cs="Times New Roman"/>
        </w:rPr>
        <w:t xml:space="preserve"> E a D</w:t>
      </w:r>
      <w:r w:rsidR="003A4741" w:rsidRPr="00402331">
        <w:rPr>
          <w:rFonts w:ascii="Times New Roman" w:hAnsi="Times New Roman" w:cs="Times New Roman"/>
        </w:rPr>
        <w:t>,</w:t>
      </w:r>
      <w:r w:rsidRPr="00402331">
        <w:rPr>
          <w:rFonts w:ascii="Times New Roman" w:hAnsi="Times New Roman" w:cs="Times New Roman"/>
        </w:rPr>
        <w:t xml:space="preserve"> Año 2020</w:t>
      </w:r>
    </w:p>
    <w:tbl>
      <w:tblPr>
        <w:tblStyle w:val="Tablaconcuadrcula"/>
        <w:tblW w:w="5000" w:type="pct"/>
        <w:tblLook w:val="04A0" w:firstRow="1" w:lastRow="0" w:firstColumn="1" w:lastColumn="0" w:noHBand="0" w:noVBand="1"/>
      </w:tblPr>
      <w:tblGrid>
        <w:gridCol w:w="2831"/>
        <w:gridCol w:w="1887"/>
        <w:gridCol w:w="1887"/>
        <w:gridCol w:w="1889"/>
      </w:tblGrid>
      <w:tr w:rsidR="00BE533B" w14:paraId="661B4197" w14:textId="77777777" w:rsidTr="0072279B">
        <w:tc>
          <w:tcPr>
            <w:tcW w:w="1666" w:type="pct"/>
            <w:vMerge w:val="restart"/>
            <w:shd w:val="clear" w:color="auto" w:fill="BDD6EE" w:themeFill="accent5" w:themeFillTint="66"/>
          </w:tcPr>
          <w:p w14:paraId="1A072DAB" w14:textId="77777777" w:rsidR="00BE533B" w:rsidRPr="007C0685" w:rsidRDefault="00BE533B" w:rsidP="00DD290B">
            <w:pPr>
              <w:spacing w:before="240" w:after="60"/>
              <w:ind w:right="459"/>
              <w:rPr>
                <w:rFonts w:ascii="Times New Roman" w:hAnsi="Times New Roman" w:cs="Times New Roman"/>
                <w:sz w:val="20"/>
                <w:szCs w:val="20"/>
              </w:rPr>
            </w:pPr>
            <w:r w:rsidRPr="007C0685">
              <w:rPr>
                <w:rFonts w:ascii="Times New Roman" w:hAnsi="Times New Roman" w:cs="Times New Roman"/>
                <w:sz w:val="20"/>
                <w:szCs w:val="20"/>
              </w:rPr>
              <w:t>Sector de Gestión</w:t>
            </w:r>
          </w:p>
        </w:tc>
        <w:tc>
          <w:tcPr>
            <w:tcW w:w="2222" w:type="pct"/>
            <w:gridSpan w:val="2"/>
            <w:tcBorders>
              <w:bottom w:val="single" w:sz="4" w:space="0" w:color="auto"/>
            </w:tcBorders>
            <w:shd w:val="clear" w:color="auto" w:fill="BDD6EE" w:themeFill="accent5" w:themeFillTint="66"/>
          </w:tcPr>
          <w:p w14:paraId="206FB896" w14:textId="77777777" w:rsidR="00BE533B" w:rsidRPr="007C0685" w:rsidRDefault="00BE533B" w:rsidP="00DD290B">
            <w:pPr>
              <w:spacing w:before="60" w:after="60"/>
              <w:ind w:right="-45"/>
              <w:jc w:val="center"/>
              <w:rPr>
                <w:rFonts w:ascii="Times New Roman" w:hAnsi="Times New Roman" w:cs="Times New Roman"/>
                <w:sz w:val="20"/>
                <w:szCs w:val="20"/>
              </w:rPr>
            </w:pPr>
            <w:r w:rsidRPr="007C0685">
              <w:rPr>
                <w:rFonts w:ascii="Times New Roman" w:hAnsi="Times New Roman" w:cs="Times New Roman"/>
                <w:sz w:val="20"/>
                <w:szCs w:val="20"/>
              </w:rPr>
              <w:t>Entidades</w:t>
            </w:r>
          </w:p>
        </w:tc>
        <w:tc>
          <w:tcPr>
            <w:tcW w:w="1112" w:type="pct"/>
            <w:vMerge w:val="restart"/>
            <w:shd w:val="clear" w:color="auto" w:fill="BDD6EE" w:themeFill="accent5" w:themeFillTint="66"/>
          </w:tcPr>
          <w:p w14:paraId="7909268F" w14:textId="624D218B" w:rsidR="00BE533B" w:rsidRPr="007C0685" w:rsidRDefault="00BE533B" w:rsidP="00DD290B">
            <w:pPr>
              <w:spacing w:before="240" w:after="60"/>
              <w:ind w:right="-45"/>
              <w:jc w:val="center"/>
              <w:rPr>
                <w:rFonts w:ascii="Times New Roman" w:hAnsi="Times New Roman" w:cs="Times New Roman"/>
                <w:i/>
                <w:sz w:val="20"/>
                <w:szCs w:val="20"/>
              </w:rPr>
            </w:pPr>
            <w:r w:rsidRPr="007C0685">
              <w:rPr>
                <w:rFonts w:ascii="Times New Roman" w:hAnsi="Times New Roman" w:cs="Times New Roman"/>
                <w:i/>
                <w:sz w:val="20"/>
                <w:szCs w:val="20"/>
              </w:rPr>
              <w:t>% con E</w:t>
            </w:r>
            <w:r w:rsidR="00E24D39">
              <w:rPr>
                <w:rFonts w:ascii="Times New Roman" w:hAnsi="Times New Roman" w:cs="Times New Roman"/>
                <w:i/>
                <w:sz w:val="20"/>
                <w:szCs w:val="20"/>
              </w:rPr>
              <w:t xml:space="preserve"> </w:t>
            </w:r>
            <w:r w:rsidRPr="007C0685">
              <w:rPr>
                <w:rFonts w:ascii="Times New Roman" w:hAnsi="Times New Roman" w:cs="Times New Roman"/>
                <w:i/>
                <w:sz w:val="20"/>
                <w:szCs w:val="20"/>
              </w:rPr>
              <w:t>a</w:t>
            </w:r>
            <w:r w:rsidR="00E24D39">
              <w:rPr>
                <w:rFonts w:ascii="Times New Roman" w:hAnsi="Times New Roman" w:cs="Times New Roman"/>
                <w:i/>
                <w:sz w:val="20"/>
                <w:szCs w:val="20"/>
              </w:rPr>
              <w:t xml:space="preserve"> </w:t>
            </w:r>
            <w:r w:rsidRPr="007C0685">
              <w:rPr>
                <w:rFonts w:ascii="Times New Roman" w:hAnsi="Times New Roman" w:cs="Times New Roman"/>
                <w:i/>
                <w:sz w:val="20"/>
                <w:szCs w:val="20"/>
              </w:rPr>
              <w:t>D</w:t>
            </w:r>
          </w:p>
        </w:tc>
      </w:tr>
      <w:tr w:rsidR="00D57979" w14:paraId="4B5A5EA6" w14:textId="77777777" w:rsidTr="0072279B">
        <w:tc>
          <w:tcPr>
            <w:tcW w:w="1666" w:type="pct"/>
            <w:vMerge/>
            <w:tcBorders>
              <w:bottom w:val="single" w:sz="12" w:space="0" w:color="auto"/>
              <w:right w:val="single" w:sz="12" w:space="0" w:color="auto"/>
            </w:tcBorders>
            <w:shd w:val="clear" w:color="auto" w:fill="BDD6EE" w:themeFill="accent5" w:themeFillTint="66"/>
          </w:tcPr>
          <w:p w14:paraId="3EB03571" w14:textId="77777777" w:rsidR="00BE533B" w:rsidRPr="007C0685" w:rsidRDefault="00BE533B" w:rsidP="00DD290B">
            <w:pPr>
              <w:spacing w:before="60" w:after="60"/>
              <w:jc w:val="both"/>
              <w:rPr>
                <w:rFonts w:ascii="Times New Roman" w:hAnsi="Times New Roman" w:cs="Times New Roman"/>
                <w:sz w:val="20"/>
                <w:szCs w:val="20"/>
              </w:rPr>
            </w:pPr>
          </w:p>
        </w:tc>
        <w:tc>
          <w:tcPr>
            <w:tcW w:w="1111"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14:paraId="08FF05FF" w14:textId="77777777" w:rsidR="00BE533B" w:rsidRPr="007C0685" w:rsidRDefault="00BE533B" w:rsidP="00DD290B">
            <w:pPr>
              <w:spacing w:before="60" w:after="60"/>
              <w:ind w:right="34"/>
              <w:jc w:val="center"/>
              <w:rPr>
                <w:rFonts w:ascii="Times New Roman" w:hAnsi="Times New Roman" w:cs="Times New Roman"/>
                <w:b/>
                <w:sz w:val="20"/>
                <w:szCs w:val="20"/>
              </w:rPr>
            </w:pPr>
            <w:r w:rsidRPr="007C0685">
              <w:rPr>
                <w:rFonts w:ascii="Times New Roman" w:hAnsi="Times New Roman" w:cs="Times New Roman"/>
                <w:b/>
                <w:sz w:val="20"/>
                <w:szCs w:val="20"/>
              </w:rPr>
              <w:t>TOTAL</w:t>
            </w:r>
          </w:p>
        </w:tc>
        <w:tc>
          <w:tcPr>
            <w:tcW w:w="1111" w:type="pct"/>
            <w:tcBorders>
              <w:top w:val="single" w:sz="4" w:space="0" w:color="auto"/>
              <w:left w:val="single" w:sz="12" w:space="0" w:color="auto"/>
              <w:bottom w:val="single" w:sz="12" w:space="0" w:color="auto"/>
            </w:tcBorders>
            <w:shd w:val="clear" w:color="auto" w:fill="BDD6EE" w:themeFill="accent5" w:themeFillTint="66"/>
          </w:tcPr>
          <w:p w14:paraId="3A95C83A" w14:textId="77777777" w:rsidR="00BE533B" w:rsidRPr="007C0685" w:rsidRDefault="00BE533B" w:rsidP="00DD290B">
            <w:pPr>
              <w:spacing w:before="60" w:after="60"/>
              <w:ind w:right="-45"/>
              <w:jc w:val="center"/>
              <w:rPr>
                <w:rFonts w:ascii="Times New Roman" w:hAnsi="Times New Roman" w:cs="Times New Roman"/>
                <w:sz w:val="20"/>
                <w:szCs w:val="20"/>
              </w:rPr>
            </w:pPr>
            <w:r w:rsidRPr="007C0685">
              <w:rPr>
                <w:rFonts w:ascii="Times New Roman" w:hAnsi="Times New Roman" w:cs="Times New Roman"/>
                <w:sz w:val="20"/>
                <w:szCs w:val="20"/>
              </w:rPr>
              <w:t>Con EaD</w:t>
            </w:r>
          </w:p>
        </w:tc>
        <w:tc>
          <w:tcPr>
            <w:tcW w:w="1112" w:type="pct"/>
            <w:vMerge/>
            <w:tcBorders>
              <w:bottom w:val="single" w:sz="12" w:space="0" w:color="auto"/>
            </w:tcBorders>
            <w:shd w:val="clear" w:color="auto" w:fill="BDD6EE" w:themeFill="accent5" w:themeFillTint="66"/>
          </w:tcPr>
          <w:p w14:paraId="1F2F2294" w14:textId="77777777" w:rsidR="00BE533B" w:rsidRPr="007C0685" w:rsidRDefault="00BE533B" w:rsidP="00DD290B">
            <w:pPr>
              <w:spacing w:before="60" w:after="60"/>
              <w:ind w:right="-45"/>
              <w:jc w:val="both"/>
              <w:rPr>
                <w:rFonts w:ascii="Times New Roman" w:hAnsi="Times New Roman" w:cs="Times New Roman"/>
                <w:i/>
                <w:sz w:val="20"/>
                <w:szCs w:val="20"/>
              </w:rPr>
            </w:pPr>
          </w:p>
        </w:tc>
      </w:tr>
      <w:tr w:rsidR="00D57979" w:rsidRPr="00FE51FF" w14:paraId="50F9F3F0" w14:textId="77777777" w:rsidTr="0072279B">
        <w:tc>
          <w:tcPr>
            <w:tcW w:w="1666" w:type="pct"/>
            <w:tcBorders>
              <w:top w:val="single" w:sz="12" w:space="0" w:color="auto"/>
              <w:bottom w:val="single" w:sz="12" w:space="0" w:color="auto"/>
              <w:right w:val="single" w:sz="12" w:space="0" w:color="auto"/>
            </w:tcBorders>
            <w:shd w:val="clear" w:color="auto" w:fill="D9D9D9" w:themeFill="background1" w:themeFillShade="D9"/>
          </w:tcPr>
          <w:p w14:paraId="64EDF605" w14:textId="77777777" w:rsidR="00BE533B" w:rsidRPr="007C0685" w:rsidRDefault="00BE533B" w:rsidP="00DD290B">
            <w:pPr>
              <w:spacing w:before="60" w:after="60"/>
              <w:jc w:val="both"/>
              <w:rPr>
                <w:rFonts w:ascii="Times New Roman" w:hAnsi="Times New Roman" w:cs="Times New Roman"/>
                <w:b/>
                <w:sz w:val="20"/>
                <w:szCs w:val="20"/>
              </w:rPr>
            </w:pPr>
            <w:r w:rsidRPr="007C0685">
              <w:rPr>
                <w:rFonts w:ascii="Times New Roman" w:hAnsi="Times New Roman" w:cs="Times New Roman"/>
                <w:b/>
                <w:sz w:val="20"/>
                <w:szCs w:val="20"/>
              </w:rPr>
              <w:t>TOTAL</w:t>
            </w:r>
          </w:p>
        </w:tc>
        <w:tc>
          <w:tcPr>
            <w:tcW w:w="1111"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804175A" w14:textId="77777777" w:rsidR="00BE533B" w:rsidRPr="007C0685" w:rsidRDefault="00BE533B" w:rsidP="00DD290B">
            <w:pPr>
              <w:tabs>
                <w:tab w:val="left" w:pos="742"/>
              </w:tabs>
              <w:spacing w:before="60" w:after="60"/>
              <w:ind w:right="284"/>
              <w:jc w:val="right"/>
              <w:rPr>
                <w:rFonts w:ascii="Times New Roman" w:hAnsi="Times New Roman" w:cs="Times New Roman"/>
                <w:b/>
                <w:sz w:val="20"/>
                <w:szCs w:val="20"/>
              </w:rPr>
            </w:pPr>
            <w:r w:rsidRPr="007C0685">
              <w:rPr>
                <w:rFonts w:ascii="Times New Roman" w:hAnsi="Times New Roman" w:cs="Times New Roman"/>
                <w:b/>
                <w:sz w:val="20"/>
                <w:szCs w:val="20"/>
              </w:rPr>
              <w:t>137</w:t>
            </w:r>
          </w:p>
        </w:tc>
        <w:tc>
          <w:tcPr>
            <w:tcW w:w="1111" w:type="pct"/>
            <w:tcBorders>
              <w:top w:val="single" w:sz="12" w:space="0" w:color="auto"/>
              <w:left w:val="single" w:sz="12" w:space="0" w:color="auto"/>
              <w:bottom w:val="single" w:sz="12" w:space="0" w:color="auto"/>
            </w:tcBorders>
            <w:shd w:val="clear" w:color="auto" w:fill="D9D9D9" w:themeFill="background1" w:themeFillShade="D9"/>
          </w:tcPr>
          <w:p w14:paraId="7000A2FF" w14:textId="77777777" w:rsidR="00BE533B" w:rsidRPr="007C0685" w:rsidRDefault="00BE533B" w:rsidP="00DD290B">
            <w:pPr>
              <w:spacing w:before="60" w:after="60"/>
              <w:ind w:right="382"/>
              <w:jc w:val="right"/>
              <w:rPr>
                <w:rFonts w:ascii="Times New Roman" w:hAnsi="Times New Roman" w:cs="Times New Roman"/>
                <w:b/>
                <w:sz w:val="20"/>
                <w:szCs w:val="20"/>
              </w:rPr>
            </w:pPr>
            <w:r w:rsidRPr="007C0685">
              <w:rPr>
                <w:rFonts w:ascii="Times New Roman" w:hAnsi="Times New Roman" w:cs="Times New Roman"/>
                <w:b/>
                <w:sz w:val="20"/>
                <w:szCs w:val="20"/>
              </w:rPr>
              <w:t>55</w:t>
            </w:r>
          </w:p>
        </w:tc>
        <w:tc>
          <w:tcPr>
            <w:tcW w:w="1112" w:type="pct"/>
            <w:tcBorders>
              <w:top w:val="single" w:sz="12" w:space="0" w:color="auto"/>
              <w:bottom w:val="single" w:sz="12" w:space="0" w:color="auto"/>
            </w:tcBorders>
            <w:shd w:val="clear" w:color="auto" w:fill="D9D9D9" w:themeFill="background1" w:themeFillShade="D9"/>
          </w:tcPr>
          <w:p w14:paraId="6379FF87" w14:textId="77777777" w:rsidR="00BE533B" w:rsidRPr="007C0685" w:rsidRDefault="00BE533B" w:rsidP="00DD290B">
            <w:pPr>
              <w:spacing w:before="60" w:after="60"/>
              <w:ind w:right="240"/>
              <w:jc w:val="right"/>
              <w:rPr>
                <w:rFonts w:ascii="Times New Roman" w:hAnsi="Times New Roman" w:cs="Times New Roman"/>
                <w:b/>
                <w:i/>
                <w:sz w:val="20"/>
                <w:szCs w:val="20"/>
              </w:rPr>
            </w:pPr>
            <w:r w:rsidRPr="007C0685">
              <w:rPr>
                <w:rFonts w:ascii="Times New Roman" w:hAnsi="Times New Roman" w:cs="Times New Roman"/>
                <w:b/>
                <w:i/>
                <w:sz w:val="20"/>
                <w:szCs w:val="20"/>
              </w:rPr>
              <w:t>40.1</w:t>
            </w:r>
          </w:p>
        </w:tc>
      </w:tr>
      <w:tr w:rsidR="00D57979" w14:paraId="63F06857" w14:textId="77777777" w:rsidTr="0072279B">
        <w:tc>
          <w:tcPr>
            <w:tcW w:w="1666" w:type="pct"/>
            <w:tcBorders>
              <w:top w:val="single" w:sz="12" w:space="0" w:color="auto"/>
              <w:right w:val="single" w:sz="12" w:space="0" w:color="auto"/>
            </w:tcBorders>
            <w:shd w:val="clear" w:color="auto" w:fill="BDD6EE" w:themeFill="accent5" w:themeFillTint="66"/>
          </w:tcPr>
          <w:p w14:paraId="201028F6" w14:textId="77777777" w:rsidR="00BE533B" w:rsidRPr="007C0685" w:rsidRDefault="00BE533B" w:rsidP="00DD290B">
            <w:pPr>
              <w:spacing w:before="60" w:after="60"/>
              <w:jc w:val="both"/>
              <w:rPr>
                <w:rFonts w:ascii="Times New Roman" w:hAnsi="Times New Roman" w:cs="Times New Roman"/>
                <w:sz w:val="20"/>
                <w:szCs w:val="20"/>
              </w:rPr>
            </w:pPr>
            <w:r w:rsidRPr="007C0685">
              <w:rPr>
                <w:rFonts w:ascii="Times New Roman" w:hAnsi="Times New Roman" w:cs="Times New Roman"/>
                <w:sz w:val="20"/>
                <w:szCs w:val="20"/>
              </w:rPr>
              <w:t>Univ. Nacional</w:t>
            </w:r>
          </w:p>
        </w:tc>
        <w:tc>
          <w:tcPr>
            <w:tcW w:w="1111" w:type="pct"/>
            <w:tcBorders>
              <w:top w:val="single" w:sz="12" w:space="0" w:color="auto"/>
              <w:left w:val="single" w:sz="12" w:space="0" w:color="auto"/>
              <w:right w:val="single" w:sz="12" w:space="0" w:color="auto"/>
            </w:tcBorders>
            <w:shd w:val="clear" w:color="auto" w:fill="D9D9D9" w:themeFill="background1" w:themeFillShade="D9"/>
          </w:tcPr>
          <w:p w14:paraId="270038FD" w14:textId="77777777" w:rsidR="00BE533B" w:rsidRPr="007C0685" w:rsidRDefault="00BE533B" w:rsidP="00DD290B">
            <w:pPr>
              <w:tabs>
                <w:tab w:val="left" w:pos="742"/>
              </w:tabs>
              <w:spacing w:before="60" w:after="60"/>
              <w:ind w:right="284"/>
              <w:jc w:val="right"/>
              <w:rPr>
                <w:rFonts w:ascii="Times New Roman" w:hAnsi="Times New Roman" w:cs="Times New Roman"/>
                <w:b/>
                <w:sz w:val="20"/>
                <w:szCs w:val="20"/>
              </w:rPr>
            </w:pPr>
            <w:r w:rsidRPr="007C0685">
              <w:rPr>
                <w:rFonts w:ascii="Times New Roman" w:hAnsi="Times New Roman" w:cs="Times New Roman"/>
                <w:b/>
                <w:sz w:val="20"/>
                <w:szCs w:val="20"/>
              </w:rPr>
              <w:t>61</w:t>
            </w:r>
          </w:p>
        </w:tc>
        <w:tc>
          <w:tcPr>
            <w:tcW w:w="1111" w:type="pct"/>
            <w:tcBorders>
              <w:top w:val="single" w:sz="12" w:space="0" w:color="auto"/>
              <w:left w:val="single" w:sz="12" w:space="0" w:color="auto"/>
            </w:tcBorders>
          </w:tcPr>
          <w:p w14:paraId="4E9710A9" w14:textId="77777777" w:rsidR="00BE533B" w:rsidRPr="007C0685" w:rsidRDefault="00BE533B" w:rsidP="00DD290B">
            <w:pPr>
              <w:spacing w:before="60" w:after="60"/>
              <w:ind w:right="382"/>
              <w:jc w:val="right"/>
              <w:rPr>
                <w:rFonts w:ascii="Times New Roman" w:hAnsi="Times New Roman" w:cs="Times New Roman"/>
                <w:sz w:val="20"/>
                <w:szCs w:val="20"/>
              </w:rPr>
            </w:pPr>
            <w:r w:rsidRPr="007C0685">
              <w:rPr>
                <w:rFonts w:ascii="Times New Roman" w:hAnsi="Times New Roman" w:cs="Times New Roman"/>
                <w:sz w:val="20"/>
                <w:szCs w:val="20"/>
              </w:rPr>
              <w:t>29</w:t>
            </w:r>
          </w:p>
        </w:tc>
        <w:tc>
          <w:tcPr>
            <w:tcW w:w="1112" w:type="pct"/>
            <w:tcBorders>
              <w:top w:val="single" w:sz="12" w:space="0" w:color="auto"/>
            </w:tcBorders>
          </w:tcPr>
          <w:p w14:paraId="1466F991" w14:textId="77777777" w:rsidR="00BE533B" w:rsidRPr="007C0685" w:rsidRDefault="00BE533B" w:rsidP="00DD290B">
            <w:pPr>
              <w:spacing w:before="60" w:after="60"/>
              <w:ind w:right="240"/>
              <w:jc w:val="right"/>
              <w:rPr>
                <w:rFonts w:ascii="Times New Roman" w:hAnsi="Times New Roman" w:cs="Times New Roman"/>
                <w:i/>
                <w:sz w:val="20"/>
                <w:szCs w:val="20"/>
              </w:rPr>
            </w:pPr>
            <w:r w:rsidRPr="007C0685">
              <w:rPr>
                <w:rFonts w:ascii="Times New Roman" w:hAnsi="Times New Roman" w:cs="Times New Roman"/>
                <w:i/>
                <w:sz w:val="20"/>
                <w:szCs w:val="20"/>
              </w:rPr>
              <w:t>47.5</w:t>
            </w:r>
          </w:p>
        </w:tc>
      </w:tr>
      <w:tr w:rsidR="00D57979" w14:paraId="4C8EAB11" w14:textId="77777777" w:rsidTr="0072279B">
        <w:tc>
          <w:tcPr>
            <w:tcW w:w="1666" w:type="pct"/>
            <w:tcBorders>
              <w:right w:val="single" w:sz="12" w:space="0" w:color="auto"/>
            </w:tcBorders>
            <w:shd w:val="clear" w:color="auto" w:fill="BDD6EE" w:themeFill="accent5" w:themeFillTint="66"/>
          </w:tcPr>
          <w:p w14:paraId="18DFB3D7" w14:textId="77777777" w:rsidR="00BE533B" w:rsidRPr="007C0685" w:rsidRDefault="00BE533B" w:rsidP="00DD290B">
            <w:pPr>
              <w:spacing w:before="60" w:after="60"/>
              <w:jc w:val="both"/>
              <w:rPr>
                <w:rFonts w:ascii="Times New Roman" w:hAnsi="Times New Roman" w:cs="Times New Roman"/>
                <w:sz w:val="20"/>
                <w:szCs w:val="20"/>
              </w:rPr>
            </w:pPr>
            <w:r w:rsidRPr="007C0685">
              <w:rPr>
                <w:rFonts w:ascii="Times New Roman" w:hAnsi="Times New Roman" w:cs="Times New Roman"/>
                <w:sz w:val="20"/>
                <w:szCs w:val="20"/>
              </w:rPr>
              <w:t>Univ. Provincial</w:t>
            </w:r>
          </w:p>
        </w:tc>
        <w:tc>
          <w:tcPr>
            <w:tcW w:w="1111" w:type="pct"/>
            <w:tcBorders>
              <w:left w:val="single" w:sz="12" w:space="0" w:color="auto"/>
              <w:right w:val="single" w:sz="12" w:space="0" w:color="auto"/>
            </w:tcBorders>
            <w:shd w:val="clear" w:color="auto" w:fill="D9D9D9" w:themeFill="background1" w:themeFillShade="D9"/>
          </w:tcPr>
          <w:p w14:paraId="5902F79A" w14:textId="77777777" w:rsidR="00BE533B" w:rsidRPr="007C0685" w:rsidRDefault="00BE533B" w:rsidP="00DD290B">
            <w:pPr>
              <w:tabs>
                <w:tab w:val="left" w:pos="742"/>
              </w:tabs>
              <w:spacing w:before="60" w:after="60"/>
              <w:ind w:right="284"/>
              <w:jc w:val="right"/>
              <w:rPr>
                <w:rFonts w:ascii="Times New Roman" w:hAnsi="Times New Roman" w:cs="Times New Roman"/>
                <w:b/>
                <w:sz w:val="20"/>
                <w:szCs w:val="20"/>
              </w:rPr>
            </w:pPr>
            <w:r w:rsidRPr="007C0685">
              <w:rPr>
                <w:rFonts w:ascii="Times New Roman" w:hAnsi="Times New Roman" w:cs="Times New Roman"/>
                <w:b/>
                <w:sz w:val="20"/>
                <w:szCs w:val="20"/>
              </w:rPr>
              <w:t>7</w:t>
            </w:r>
          </w:p>
        </w:tc>
        <w:tc>
          <w:tcPr>
            <w:tcW w:w="1111" w:type="pct"/>
            <w:tcBorders>
              <w:left w:val="single" w:sz="12" w:space="0" w:color="auto"/>
            </w:tcBorders>
          </w:tcPr>
          <w:p w14:paraId="61E1A722" w14:textId="77777777" w:rsidR="00BE533B" w:rsidRPr="007C0685" w:rsidRDefault="00BE533B" w:rsidP="00DD290B">
            <w:pPr>
              <w:spacing w:before="60" w:after="60"/>
              <w:ind w:right="382"/>
              <w:jc w:val="right"/>
              <w:rPr>
                <w:rFonts w:ascii="Times New Roman" w:hAnsi="Times New Roman" w:cs="Times New Roman"/>
                <w:sz w:val="20"/>
                <w:szCs w:val="20"/>
              </w:rPr>
            </w:pPr>
            <w:r w:rsidRPr="007C0685">
              <w:rPr>
                <w:rFonts w:ascii="Times New Roman" w:hAnsi="Times New Roman" w:cs="Times New Roman"/>
                <w:sz w:val="20"/>
                <w:szCs w:val="20"/>
              </w:rPr>
              <w:t>-</w:t>
            </w:r>
          </w:p>
        </w:tc>
        <w:tc>
          <w:tcPr>
            <w:tcW w:w="1112" w:type="pct"/>
          </w:tcPr>
          <w:p w14:paraId="28D5BB8A" w14:textId="77777777" w:rsidR="00BE533B" w:rsidRPr="007C0685" w:rsidRDefault="00BE533B" w:rsidP="00DD290B">
            <w:pPr>
              <w:spacing w:before="60" w:after="60"/>
              <w:ind w:right="240"/>
              <w:jc w:val="right"/>
              <w:rPr>
                <w:rFonts w:ascii="Times New Roman" w:hAnsi="Times New Roman" w:cs="Times New Roman"/>
                <w:i/>
                <w:sz w:val="20"/>
                <w:szCs w:val="20"/>
              </w:rPr>
            </w:pPr>
            <w:r w:rsidRPr="007C0685">
              <w:rPr>
                <w:rFonts w:ascii="Times New Roman" w:hAnsi="Times New Roman" w:cs="Times New Roman"/>
                <w:i/>
                <w:sz w:val="20"/>
                <w:szCs w:val="20"/>
              </w:rPr>
              <w:t>-</w:t>
            </w:r>
          </w:p>
        </w:tc>
      </w:tr>
      <w:tr w:rsidR="00D57979" w14:paraId="7904845C" w14:textId="77777777" w:rsidTr="0072279B">
        <w:tc>
          <w:tcPr>
            <w:tcW w:w="1666" w:type="pct"/>
            <w:tcBorders>
              <w:bottom w:val="single" w:sz="4" w:space="0" w:color="auto"/>
              <w:right w:val="single" w:sz="12" w:space="0" w:color="auto"/>
            </w:tcBorders>
            <w:shd w:val="clear" w:color="auto" w:fill="BDD6EE" w:themeFill="accent5" w:themeFillTint="66"/>
          </w:tcPr>
          <w:p w14:paraId="184577AE" w14:textId="77777777" w:rsidR="00BE533B" w:rsidRPr="007C0685" w:rsidRDefault="00BE533B" w:rsidP="00DD290B">
            <w:pPr>
              <w:spacing w:before="60" w:after="60"/>
              <w:jc w:val="both"/>
              <w:rPr>
                <w:rFonts w:ascii="Times New Roman" w:hAnsi="Times New Roman" w:cs="Times New Roman"/>
                <w:sz w:val="20"/>
                <w:szCs w:val="20"/>
              </w:rPr>
            </w:pPr>
            <w:r w:rsidRPr="007C0685">
              <w:rPr>
                <w:rFonts w:ascii="Times New Roman" w:hAnsi="Times New Roman" w:cs="Times New Roman"/>
                <w:sz w:val="20"/>
                <w:szCs w:val="20"/>
              </w:rPr>
              <w:t xml:space="preserve">Univ. Privadas </w:t>
            </w:r>
          </w:p>
        </w:tc>
        <w:tc>
          <w:tcPr>
            <w:tcW w:w="1111" w:type="pct"/>
            <w:tcBorders>
              <w:left w:val="single" w:sz="12" w:space="0" w:color="auto"/>
              <w:bottom w:val="single" w:sz="4" w:space="0" w:color="auto"/>
              <w:right w:val="single" w:sz="12" w:space="0" w:color="auto"/>
            </w:tcBorders>
            <w:shd w:val="clear" w:color="auto" w:fill="D9D9D9" w:themeFill="background1" w:themeFillShade="D9"/>
          </w:tcPr>
          <w:p w14:paraId="3C0D1325" w14:textId="77777777" w:rsidR="00BE533B" w:rsidRPr="007C0685" w:rsidRDefault="00BE533B" w:rsidP="00DD290B">
            <w:pPr>
              <w:tabs>
                <w:tab w:val="left" w:pos="742"/>
              </w:tabs>
              <w:spacing w:before="60" w:after="60"/>
              <w:ind w:right="284"/>
              <w:jc w:val="right"/>
              <w:rPr>
                <w:rFonts w:ascii="Times New Roman" w:hAnsi="Times New Roman" w:cs="Times New Roman"/>
                <w:b/>
                <w:sz w:val="20"/>
                <w:szCs w:val="20"/>
              </w:rPr>
            </w:pPr>
            <w:r w:rsidRPr="007C0685">
              <w:rPr>
                <w:rFonts w:ascii="Times New Roman" w:hAnsi="Times New Roman" w:cs="Times New Roman"/>
                <w:b/>
                <w:sz w:val="20"/>
                <w:szCs w:val="20"/>
              </w:rPr>
              <w:t>68</w:t>
            </w:r>
          </w:p>
        </w:tc>
        <w:tc>
          <w:tcPr>
            <w:tcW w:w="1111" w:type="pct"/>
            <w:tcBorders>
              <w:left w:val="single" w:sz="12" w:space="0" w:color="auto"/>
              <w:bottom w:val="single" w:sz="4" w:space="0" w:color="auto"/>
            </w:tcBorders>
          </w:tcPr>
          <w:p w14:paraId="5CA4507A" w14:textId="77777777" w:rsidR="00BE533B" w:rsidRPr="007C0685" w:rsidRDefault="00BE533B" w:rsidP="00DD290B">
            <w:pPr>
              <w:spacing w:before="60" w:after="60"/>
              <w:ind w:right="382"/>
              <w:jc w:val="right"/>
              <w:rPr>
                <w:rFonts w:ascii="Times New Roman" w:hAnsi="Times New Roman" w:cs="Times New Roman"/>
                <w:sz w:val="20"/>
                <w:szCs w:val="20"/>
              </w:rPr>
            </w:pPr>
            <w:r w:rsidRPr="007C0685">
              <w:rPr>
                <w:rFonts w:ascii="Times New Roman" w:hAnsi="Times New Roman" w:cs="Times New Roman"/>
                <w:sz w:val="20"/>
                <w:szCs w:val="20"/>
              </w:rPr>
              <w:t>25</w:t>
            </w:r>
          </w:p>
        </w:tc>
        <w:tc>
          <w:tcPr>
            <w:tcW w:w="1112" w:type="pct"/>
            <w:tcBorders>
              <w:bottom w:val="single" w:sz="4" w:space="0" w:color="auto"/>
            </w:tcBorders>
          </w:tcPr>
          <w:p w14:paraId="26B03096" w14:textId="77777777" w:rsidR="00BE533B" w:rsidRPr="007C0685" w:rsidRDefault="00BE533B" w:rsidP="00DD290B">
            <w:pPr>
              <w:spacing w:before="60" w:after="60"/>
              <w:ind w:right="240"/>
              <w:jc w:val="right"/>
              <w:rPr>
                <w:rFonts w:ascii="Times New Roman" w:hAnsi="Times New Roman" w:cs="Times New Roman"/>
                <w:i/>
                <w:sz w:val="20"/>
                <w:szCs w:val="20"/>
              </w:rPr>
            </w:pPr>
            <w:r w:rsidRPr="007C0685">
              <w:rPr>
                <w:rFonts w:ascii="Times New Roman" w:hAnsi="Times New Roman" w:cs="Times New Roman"/>
                <w:i/>
                <w:sz w:val="20"/>
                <w:szCs w:val="20"/>
              </w:rPr>
              <w:t>36.8</w:t>
            </w:r>
          </w:p>
        </w:tc>
      </w:tr>
      <w:tr w:rsidR="00D57979" w14:paraId="5B6FE5D3" w14:textId="77777777" w:rsidTr="0072279B">
        <w:tc>
          <w:tcPr>
            <w:tcW w:w="1666" w:type="pct"/>
            <w:tcBorders>
              <w:bottom w:val="single" w:sz="12" w:space="0" w:color="auto"/>
              <w:right w:val="single" w:sz="12" w:space="0" w:color="auto"/>
            </w:tcBorders>
            <w:shd w:val="clear" w:color="auto" w:fill="BDD6EE" w:themeFill="accent5" w:themeFillTint="66"/>
          </w:tcPr>
          <w:p w14:paraId="3D56AA25" w14:textId="77777777" w:rsidR="00BE533B" w:rsidRPr="007C0685" w:rsidRDefault="00BE533B" w:rsidP="00DD290B">
            <w:pPr>
              <w:spacing w:before="60" w:after="60"/>
              <w:jc w:val="both"/>
              <w:rPr>
                <w:rFonts w:ascii="Times New Roman" w:hAnsi="Times New Roman" w:cs="Times New Roman"/>
                <w:sz w:val="20"/>
                <w:szCs w:val="20"/>
              </w:rPr>
            </w:pPr>
            <w:r w:rsidRPr="007C0685">
              <w:rPr>
                <w:rFonts w:ascii="Times New Roman" w:hAnsi="Times New Roman" w:cs="Times New Roman"/>
                <w:sz w:val="20"/>
                <w:szCs w:val="20"/>
              </w:rPr>
              <w:t>Internacional</w:t>
            </w:r>
          </w:p>
        </w:tc>
        <w:tc>
          <w:tcPr>
            <w:tcW w:w="1111" w:type="pct"/>
            <w:tcBorders>
              <w:left w:val="single" w:sz="12" w:space="0" w:color="auto"/>
              <w:bottom w:val="single" w:sz="12" w:space="0" w:color="auto"/>
              <w:right w:val="single" w:sz="12" w:space="0" w:color="auto"/>
            </w:tcBorders>
            <w:shd w:val="clear" w:color="auto" w:fill="D9D9D9" w:themeFill="background1" w:themeFillShade="D9"/>
          </w:tcPr>
          <w:p w14:paraId="40CA167F" w14:textId="77777777" w:rsidR="00BE533B" w:rsidRPr="007C0685" w:rsidRDefault="00BE533B" w:rsidP="00DD290B">
            <w:pPr>
              <w:tabs>
                <w:tab w:val="left" w:pos="742"/>
              </w:tabs>
              <w:spacing w:before="60" w:after="60"/>
              <w:ind w:right="284"/>
              <w:jc w:val="right"/>
              <w:rPr>
                <w:rFonts w:ascii="Times New Roman" w:hAnsi="Times New Roman" w:cs="Times New Roman"/>
                <w:b/>
                <w:sz w:val="20"/>
                <w:szCs w:val="20"/>
              </w:rPr>
            </w:pPr>
            <w:r w:rsidRPr="007C0685">
              <w:rPr>
                <w:rFonts w:ascii="Times New Roman" w:hAnsi="Times New Roman" w:cs="Times New Roman"/>
                <w:b/>
                <w:sz w:val="20"/>
                <w:szCs w:val="20"/>
              </w:rPr>
              <w:t>1</w:t>
            </w:r>
          </w:p>
        </w:tc>
        <w:tc>
          <w:tcPr>
            <w:tcW w:w="1111" w:type="pct"/>
            <w:tcBorders>
              <w:left w:val="single" w:sz="12" w:space="0" w:color="auto"/>
              <w:bottom w:val="single" w:sz="12" w:space="0" w:color="auto"/>
            </w:tcBorders>
          </w:tcPr>
          <w:p w14:paraId="23CDE3CD" w14:textId="77777777" w:rsidR="00BE533B" w:rsidRPr="007C0685" w:rsidRDefault="00BE533B" w:rsidP="00DD290B">
            <w:pPr>
              <w:spacing w:before="60" w:after="60"/>
              <w:ind w:right="382"/>
              <w:jc w:val="right"/>
              <w:rPr>
                <w:rFonts w:ascii="Times New Roman" w:hAnsi="Times New Roman" w:cs="Times New Roman"/>
                <w:sz w:val="20"/>
                <w:szCs w:val="20"/>
              </w:rPr>
            </w:pPr>
            <w:r w:rsidRPr="007C0685">
              <w:rPr>
                <w:rFonts w:ascii="Times New Roman" w:hAnsi="Times New Roman" w:cs="Times New Roman"/>
                <w:sz w:val="20"/>
                <w:szCs w:val="20"/>
              </w:rPr>
              <w:t>1</w:t>
            </w:r>
          </w:p>
        </w:tc>
        <w:tc>
          <w:tcPr>
            <w:tcW w:w="1112" w:type="pct"/>
            <w:tcBorders>
              <w:bottom w:val="single" w:sz="12" w:space="0" w:color="auto"/>
            </w:tcBorders>
          </w:tcPr>
          <w:p w14:paraId="2CA8E4E6" w14:textId="77777777" w:rsidR="00BE533B" w:rsidRPr="007C0685" w:rsidRDefault="00BE533B" w:rsidP="00DD290B">
            <w:pPr>
              <w:spacing w:before="60" w:after="60"/>
              <w:ind w:right="240"/>
              <w:jc w:val="right"/>
              <w:rPr>
                <w:rFonts w:ascii="Times New Roman" w:hAnsi="Times New Roman" w:cs="Times New Roman"/>
                <w:i/>
                <w:sz w:val="20"/>
                <w:szCs w:val="20"/>
              </w:rPr>
            </w:pPr>
            <w:r w:rsidRPr="007C0685">
              <w:rPr>
                <w:rFonts w:ascii="Times New Roman" w:hAnsi="Times New Roman" w:cs="Times New Roman"/>
                <w:i/>
                <w:sz w:val="20"/>
                <w:szCs w:val="20"/>
              </w:rPr>
              <w:t>100.0</w:t>
            </w:r>
          </w:p>
        </w:tc>
      </w:tr>
    </w:tbl>
    <w:p w14:paraId="6ED0A79E" w14:textId="206A8584" w:rsidR="006521B9" w:rsidRDefault="00BE533B" w:rsidP="0072279B">
      <w:pPr>
        <w:spacing w:before="120" w:after="120" w:line="240" w:lineRule="auto"/>
        <w:ind w:right="567"/>
        <w:jc w:val="both"/>
        <w:rPr>
          <w:rFonts w:ascii="Times New Roman" w:hAnsi="Times New Roman" w:cs="Times New Roman"/>
          <w:i/>
          <w:sz w:val="20"/>
          <w:szCs w:val="20"/>
        </w:rPr>
      </w:pPr>
      <w:r w:rsidRPr="00BE533B">
        <w:rPr>
          <w:rFonts w:ascii="Times New Roman" w:hAnsi="Times New Roman" w:cs="Times New Roman"/>
          <w:sz w:val="20"/>
          <w:szCs w:val="20"/>
        </w:rPr>
        <w:t>Fuente</w:t>
      </w:r>
      <w:r w:rsidRPr="00335929">
        <w:rPr>
          <w:rFonts w:ascii="Times New Roman" w:hAnsi="Times New Roman" w:cs="Times New Roman"/>
          <w:i/>
          <w:sz w:val="20"/>
          <w:szCs w:val="20"/>
        </w:rPr>
        <w:t>: Comisión Nacional de Evaluación y Acreditación Universitaria (CONEAU): “La Evaluación de la Calidad en la Educación a Distancia - 2023”.</w:t>
      </w:r>
    </w:p>
    <w:p w14:paraId="7ED8538A" w14:textId="77777777" w:rsidR="00BE533B" w:rsidRPr="00335929" w:rsidRDefault="00BE533B" w:rsidP="006E3376">
      <w:pPr>
        <w:spacing w:before="120" w:after="120" w:line="240" w:lineRule="auto"/>
        <w:ind w:left="567" w:right="-1" w:hanging="567"/>
        <w:rPr>
          <w:rFonts w:ascii="Times New Roman" w:hAnsi="Times New Roman" w:cs="Times New Roman"/>
          <w:i/>
          <w:sz w:val="20"/>
          <w:szCs w:val="20"/>
        </w:rPr>
      </w:pPr>
    </w:p>
    <w:p w14:paraId="5261FD3A" w14:textId="07F5F9F1" w:rsidR="002453C0" w:rsidRPr="00223DE2" w:rsidRDefault="00532CCB" w:rsidP="006E3376">
      <w:pPr>
        <w:shd w:val="clear" w:color="auto" w:fill="FFFFFF"/>
        <w:spacing w:before="120" w:after="120" w:line="240" w:lineRule="auto"/>
        <w:jc w:val="both"/>
        <w:rPr>
          <w:rFonts w:ascii="Times New Roman" w:hAnsi="Times New Roman" w:cs="Times New Roman"/>
          <w:bCs/>
          <w:color w:val="0A0A0A"/>
        </w:rPr>
      </w:pPr>
      <w:r>
        <w:rPr>
          <w:rFonts w:ascii="Times New Roman" w:hAnsi="Times New Roman" w:cs="Times New Roman"/>
        </w:rPr>
        <w:t>Clasificando también esas Actividades por Sector de Gest</w:t>
      </w:r>
      <w:r w:rsidR="007B7FF7">
        <w:rPr>
          <w:rFonts w:ascii="Times New Roman" w:hAnsi="Times New Roman" w:cs="Times New Roman"/>
        </w:rPr>
        <w:t>i</w:t>
      </w:r>
      <w:r>
        <w:rPr>
          <w:rFonts w:ascii="Times New Roman" w:hAnsi="Times New Roman" w:cs="Times New Roman"/>
        </w:rPr>
        <w:t xml:space="preserve">ón, </w:t>
      </w:r>
      <w:r w:rsidR="007B7FF7">
        <w:rPr>
          <w:rFonts w:ascii="Times New Roman" w:hAnsi="Times New Roman" w:cs="Times New Roman"/>
        </w:rPr>
        <w:t xml:space="preserve">en el Cuadro N° 2 se </w:t>
      </w:r>
      <w:r w:rsidR="00CA0188">
        <w:rPr>
          <w:rFonts w:ascii="Times New Roman" w:hAnsi="Times New Roman" w:cs="Times New Roman"/>
        </w:rPr>
        <w:t>aprecia</w:t>
      </w:r>
      <w:r w:rsidR="007B7FF7">
        <w:rPr>
          <w:rFonts w:ascii="Times New Roman" w:hAnsi="Times New Roman" w:cs="Times New Roman"/>
        </w:rPr>
        <w:t xml:space="preserve"> </w:t>
      </w:r>
      <w:r w:rsidR="00CA0188">
        <w:rPr>
          <w:rFonts w:ascii="Times New Roman" w:hAnsi="Times New Roman" w:cs="Times New Roman"/>
        </w:rPr>
        <w:t xml:space="preserve">una </w:t>
      </w:r>
      <w:r w:rsidR="00131C6C">
        <w:rPr>
          <w:rFonts w:ascii="Times New Roman" w:hAnsi="Times New Roman" w:cs="Times New Roman"/>
        </w:rPr>
        <w:t xml:space="preserve">representación </w:t>
      </w:r>
      <w:r w:rsidR="00CA0188">
        <w:rPr>
          <w:rFonts w:ascii="Times New Roman" w:hAnsi="Times New Roman" w:cs="Times New Roman"/>
        </w:rPr>
        <w:t xml:space="preserve">similar </w:t>
      </w:r>
      <w:r w:rsidR="00131C6C">
        <w:rPr>
          <w:rFonts w:ascii="Times New Roman" w:hAnsi="Times New Roman" w:cs="Times New Roman"/>
        </w:rPr>
        <w:t xml:space="preserve">entre las Universidades Nacionales y las Privadas, y una aceptable proporción de la única </w:t>
      </w:r>
      <w:r w:rsidR="007B7FF7">
        <w:rPr>
          <w:rFonts w:ascii="Times New Roman" w:hAnsi="Times New Roman" w:cs="Times New Roman"/>
        </w:rPr>
        <w:t xml:space="preserve">Universidad </w:t>
      </w:r>
      <w:r w:rsidR="00131C6C">
        <w:rPr>
          <w:rFonts w:ascii="Times New Roman" w:hAnsi="Times New Roman" w:cs="Times New Roman"/>
        </w:rPr>
        <w:t xml:space="preserve">Internacional.  </w:t>
      </w:r>
    </w:p>
    <w:p w14:paraId="44071780" w14:textId="0B2D36A5" w:rsidR="00223DE2" w:rsidRPr="007B7FF7" w:rsidRDefault="00223DE2" w:rsidP="007B7FF7">
      <w:pPr>
        <w:spacing w:before="120" w:after="120" w:line="240" w:lineRule="auto"/>
        <w:ind w:left="1701" w:right="-1" w:hanging="1701"/>
        <w:jc w:val="both"/>
        <w:rPr>
          <w:rFonts w:ascii="Times New Roman" w:hAnsi="Times New Roman" w:cs="Times New Roman"/>
        </w:rPr>
      </w:pPr>
      <w:r w:rsidRPr="007B7FF7">
        <w:rPr>
          <w:rFonts w:ascii="Times New Roman" w:hAnsi="Times New Roman" w:cs="Times New Roman"/>
        </w:rPr>
        <w:t>Cuadro N° 2: Cantidad de Actividades Propuestas en E a D de las Entidades Universitarias clasificadas por Sector de Gestión – Año 2020</w:t>
      </w:r>
    </w:p>
    <w:tbl>
      <w:tblPr>
        <w:tblStyle w:val="Tablaconcuadrcula"/>
        <w:tblW w:w="5000" w:type="pct"/>
        <w:tblLook w:val="04A0" w:firstRow="1" w:lastRow="0" w:firstColumn="1" w:lastColumn="0" w:noHBand="0" w:noVBand="1"/>
      </w:tblPr>
      <w:tblGrid>
        <w:gridCol w:w="3709"/>
        <w:gridCol w:w="2439"/>
        <w:gridCol w:w="2346"/>
      </w:tblGrid>
      <w:tr w:rsidR="00BE533B" w14:paraId="14D84BFD" w14:textId="77777777" w:rsidTr="0072279B">
        <w:trPr>
          <w:trHeight w:val="336"/>
        </w:trPr>
        <w:tc>
          <w:tcPr>
            <w:tcW w:w="2183" w:type="pct"/>
            <w:vMerge w:val="restart"/>
            <w:tcBorders>
              <w:top w:val="single" w:sz="4" w:space="0" w:color="auto"/>
              <w:bottom w:val="single" w:sz="4" w:space="0" w:color="auto"/>
              <w:right w:val="nil"/>
            </w:tcBorders>
            <w:shd w:val="clear" w:color="auto" w:fill="BDD6EE" w:themeFill="accent5" w:themeFillTint="66"/>
          </w:tcPr>
          <w:p w14:paraId="0502F795" w14:textId="77777777" w:rsidR="00BE533B" w:rsidRPr="00DF0897" w:rsidRDefault="00BE533B" w:rsidP="00DD290B">
            <w:pPr>
              <w:spacing w:before="60" w:after="60"/>
              <w:ind w:right="459"/>
              <w:rPr>
                <w:rFonts w:ascii="Times New Roman" w:hAnsi="Times New Roman" w:cs="Times New Roman"/>
                <w:sz w:val="20"/>
                <w:szCs w:val="20"/>
              </w:rPr>
            </w:pPr>
            <w:r w:rsidRPr="00DF0897">
              <w:rPr>
                <w:rFonts w:ascii="Times New Roman" w:hAnsi="Times New Roman" w:cs="Times New Roman"/>
                <w:sz w:val="20"/>
                <w:szCs w:val="20"/>
              </w:rPr>
              <w:t>Sector de Gestión</w:t>
            </w:r>
          </w:p>
        </w:tc>
        <w:tc>
          <w:tcPr>
            <w:tcW w:w="2817" w:type="pct"/>
            <w:gridSpan w:val="2"/>
            <w:tcBorders>
              <w:top w:val="single" w:sz="4" w:space="0" w:color="auto"/>
              <w:bottom w:val="single" w:sz="4" w:space="0" w:color="auto"/>
              <w:right w:val="single" w:sz="4" w:space="0" w:color="auto"/>
            </w:tcBorders>
            <w:shd w:val="clear" w:color="auto" w:fill="BDD6EE" w:themeFill="accent5" w:themeFillTint="66"/>
          </w:tcPr>
          <w:p w14:paraId="5DE0D1AA" w14:textId="77777777" w:rsidR="00BE533B" w:rsidRPr="00DF0897" w:rsidRDefault="00BE533B" w:rsidP="00DD290B">
            <w:pPr>
              <w:spacing w:before="60" w:after="60"/>
              <w:ind w:right="-45"/>
              <w:jc w:val="center"/>
              <w:rPr>
                <w:rFonts w:ascii="Times New Roman" w:hAnsi="Times New Roman" w:cs="Times New Roman"/>
                <w:sz w:val="20"/>
                <w:szCs w:val="20"/>
              </w:rPr>
            </w:pPr>
            <w:r w:rsidRPr="00DF0897">
              <w:rPr>
                <w:rFonts w:ascii="Times New Roman" w:hAnsi="Times New Roman" w:cs="Times New Roman"/>
                <w:sz w:val="20"/>
                <w:szCs w:val="20"/>
              </w:rPr>
              <w:t>Actividades de EaD</w:t>
            </w:r>
          </w:p>
        </w:tc>
      </w:tr>
      <w:tr w:rsidR="00BE533B" w:rsidRPr="00F63C66" w14:paraId="36B5D86E" w14:textId="77777777" w:rsidTr="0072279B">
        <w:trPr>
          <w:trHeight w:val="396"/>
        </w:trPr>
        <w:tc>
          <w:tcPr>
            <w:tcW w:w="2183" w:type="pct"/>
            <w:vMerge/>
            <w:tcBorders>
              <w:top w:val="single" w:sz="4" w:space="0" w:color="auto"/>
              <w:bottom w:val="single" w:sz="12" w:space="0" w:color="auto"/>
              <w:right w:val="nil"/>
            </w:tcBorders>
            <w:shd w:val="clear" w:color="auto" w:fill="BDD6EE" w:themeFill="accent5" w:themeFillTint="66"/>
          </w:tcPr>
          <w:p w14:paraId="04461963" w14:textId="77777777" w:rsidR="00BE533B" w:rsidRPr="00DF0897" w:rsidRDefault="00BE533B" w:rsidP="00DD290B">
            <w:pPr>
              <w:spacing w:before="60" w:after="60"/>
              <w:jc w:val="both"/>
              <w:rPr>
                <w:rFonts w:ascii="Times New Roman" w:hAnsi="Times New Roman" w:cs="Times New Roman"/>
                <w:sz w:val="20"/>
                <w:szCs w:val="20"/>
              </w:rPr>
            </w:pPr>
          </w:p>
        </w:tc>
        <w:tc>
          <w:tcPr>
            <w:tcW w:w="1436" w:type="pct"/>
            <w:tcBorders>
              <w:top w:val="single" w:sz="4" w:space="0" w:color="auto"/>
              <w:bottom w:val="single" w:sz="12" w:space="0" w:color="auto"/>
              <w:right w:val="nil"/>
            </w:tcBorders>
            <w:shd w:val="clear" w:color="auto" w:fill="BDD6EE" w:themeFill="accent5" w:themeFillTint="66"/>
          </w:tcPr>
          <w:p w14:paraId="1048A56A" w14:textId="77777777" w:rsidR="00BE533B" w:rsidRPr="00DF0897" w:rsidRDefault="00BE533B" w:rsidP="00DD290B">
            <w:pPr>
              <w:spacing w:before="60" w:after="60"/>
              <w:ind w:right="176"/>
              <w:jc w:val="right"/>
              <w:rPr>
                <w:rFonts w:ascii="Times New Roman" w:hAnsi="Times New Roman" w:cs="Times New Roman"/>
                <w:sz w:val="20"/>
                <w:szCs w:val="20"/>
              </w:rPr>
            </w:pPr>
            <w:r w:rsidRPr="00DF0897">
              <w:rPr>
                <w:rFonts w:ascii="Times New Roman" w:hAnsi="Times New Roman" w:cs="Times New Roman"/>
                <w:sz w:val="20"/>
                <w:szCs w:val="20"/>
              </w:rPr>
              <w:t>Cantidad</w:t>
            </w:r>
          </w:p>
        </w:tc>
        <w:tc>
          <w:tcPr>
            <w:tcW w:w="1381" w:type="pct"/>
            <w:tcBorders>
              <w:top w:val="single" w:sz="4" w:space="0" w:color="auto"/>
              <w:bottom w:val="single" w:sz="12" w:space="0" w:color="auto"/>
              <w:right w:val="single" w:sz="4" w:space="0" w:color="auto"/>
            </w:tcBorders>
            <w:shd w:val="clear" w:color="auto" w:fill="BDD6EE" w:themeFill="accent5" w:themeFillTint="66"/>
          </w:tcPr>
          <w:p w14:paraId="4DFE7AB2" w14:textId="77777777" w:rsidR="00BE533B" w:rsidRPr="00DF0897" w:rsidRDefault="00BE533B" w:rsidP="00DD290B">
            <w:pPr>
              <w:spacing w:before="60" w:after="60"/>
              <w:ind w:right="317"/>
              <w:jc w:val="right"/>
              <w:rPr>
                <w:rFonts w:ascii="Times New Roman" w:hAnsi="Times New Roman" w:cs="Times New Roman"/>
                <w:sz w:val="20"/>
                <w:szCs w:val="20"/>
              </w:rPr>
            </w:pPr>
            <w:r>
              <w:rPr>
                <w:rFonts w:ascii="Times New Roman" w:hAnsi="Times New Roman" w:cs="Times New Roman"/>
                <w:sz w:val="20"/>
                <w:szCs w:val="20"/>
              </w:rPr>
              <w:t>%</w:t>
            </w:r>
          </w:p>
        </w:tc>
      </w:tr>
      <w:tr w:rsidR="00BE533B" w:rsidRPr="00F63C66" w14:paraId="2EFBDDAD" w14:textId="77777777" w:rsidTr="0072279B">
        <w:trPr>
          <w:trHeight w:val="396"/>
        </w:trPr>
        <w:tc>
          <w:tcPr>
            <w:tcW w:w="2183" w:type="pct"/>
            <w:tcBorders>
              <w:top w:val="single" w:sz="12" w:space="0" w:color="auto"/>
              <w:bottom w:val="single" w:sz="12" w:space="0" w:color="auto"/>
              <w:right w:val="nil"/>
            </w:tcBorders>
            <w:shd w:val="clear" w:color="auto" w:fill="D9D9D9" w:themeFill="background1" w:themeFillShade="D9"/>
          </w:tcPr>
          <w:p w14:paraId="2A6B5D45" w14:textId="77777777" w:rsidR="00BE533B" w:rsidRPr="00DF0897" w:rsidRDefault="00BE533B" w:rsidP="00DD290B">
            <w:pPr>
              <w:spacing w:before="60" w:after="60"/>
              <w:jc w:val="both"/>
              <w:rPr>
                <w:rFonts w:ascii="Times New Roman" w:hAnsi="Times New Roman" w:cs="Times New Roman"/>
                <w:b/>
                <w:sz w:val="20"/>
                <w:szCs w:val="20"/>
              </w:rPr>
            </w:pPr>
            <w:r w:rsidRPr="00DF0897">
              <w:rPr>
                <w:rFonts w:ascii="Times New Roman" w:hAnsi="Times New Roman" w:cs="Times New Roman"/>
                <w:b/>
                <w:sz w:val="20"/>
                <w:szCs w:val="20"/>
              </w:rPr>
              <w:t>TOTAL</w:t>
            </w:r>
          </w:p>
        </w:tc>
        <w:tc>
          <w:tcPr>
            <w:tcW w:w="1436" w:type="pct"/>
            <w:tcBorders>
              <w:top w:val="single" w:sz="12" w:space="0" w:color="auto"/>
              <w:bottom w:val="single" w:sz="12" w:space="0" w:color="auto"/>
              <w:right w:val="nil"/>
            </w:tcBorders>
            <w:shd w:val="clear" w:color="auto" w:fill="D9D9D9" w:themeFill="background1" w:themeFillShade="D9"/>
          </w:tcPr>
          <w:p w14:paraId="73E5EDEA" w14:textId="77777777" w:rsidR="00BE533B" w:rsidRPr="00DF0897" w:rsidRDefault="00BE533B" w:rsidP="00DD290B">
            <w:pPr>
              <w:tabs>
                <w:tab w:val="left" w:pos="742"/>
              </w:tabs>
              <w:spacing w:before="60" w:after="60"/>
              <w:ind w:right="397"/>
              <w:jc w:val="right"/>
              <w:rPr>
                <w:rFonts w:ascii="Times New Roman" w:hAnsi="Times New Roman" w:cs="Times New Roman"/>
                <w:b/>
                <w:sz w:val="20"/>
                <w:szCs w:val="20"/>
              </w:rPr>
            </w:pPr>
            <w:r w:rsidRPr="00DF0897">
              <w:rPr>
                <w:rFonts w:ascii="Times New Roman" w:hAnsi="Times New Roman" w:cs="Times New Roman"/>
                <w:b/>
                <w:sz w:val="20"/>
                <w:szCs w:val="20"/>
              </w:rPr>
              <w:t>506</w:t>
            </w:r>
          </w:p>
        </w:tc>
        <w:tc>
          <w:tcPr>
            <w:tcW w:w="1381" w:type="pct"/>
            <w:tcBorders>
              <w:top w:val="single" w:sz="12" w:space="0" w:color="auto"/>
              <w:bottom w:val="single" w:sz="12" w:space="0" w:color="auto"/>
              <w:right w:val="single" w:sz="4" w:space="0" w:color="auto"/>
            </w:tcBorders>
            <w:shd w:val="clear" w:color="auto" w:fill="D9D9D9" w:themeFill="background1" w:themeFillShade="D9"/>
          </w:tcPr>
          <w:p w14:paraId="56E51FA5" w14:textId="77777777" w:rsidR="00BE533B" w:rsidRPr="00474FB8" w:rsidRDefault="00BE533B" w:rsidP="00DD290B">
            <w:pPr>
              <w:spacing w:before="60" w:after="60"/>
              <w:ind w:right="317"/>
              <w:jc w:val="right"/>
              <w:rPr>
                <w:rFonts w:ascii="Times New Roman" w:hAnsi="Times New Roman" w:cs="Times New Roman"/>
                <w:b/>
                <w:i/>
                <w:sz w:val="20"/>
                <w:szCs w:val="20"/>
              </w:rPr>
            </w:pPr>
            <w:r w:rsidRPr="00474FB8">
              <w:rPr>
                <w:rFonts w:ascii="Times New Roman" w:hAnsi="Times New Roman" w:cs="Times New Roman"/>
                <w:b/>
                <w:i/>
                <w:sz w:val="20"/>
                <w:szCs w:val="20"/>
              </w:rPr>
              <w:t>100.0</w:t>
            </w:r>
          </w:p>
        </w:tc>
      </w:tr>
      <w:tr w:rsidR="00BE533B" w:rsidRPr="00F63C66" w14:paraId="16ECB78E" w14:textId="77777777" w:rsidTr="0072279B">
        <w:trPr>
          <w:trHeight w:val="307"/>
        </w:trPr>
        <w:tc>
          <w:tcPr>
            <w:tcW w:w="2183" w:type="pct"/>
            <w:tcBorders>
              <w:top w:val="single" w:sz="12" w:space="0" w:color="auto"/>
              <w:bottom w:val="single" w:sz="4" w:space="0" w:color="auto"/>
              <w:right w:val="nil"/>
            </w:tcBorders>
            <w:shd w:val="clear" w:color="auto" w:fill="BDD6EE" w:themeFill="accent5" w:themeFillTint="66"/>
          </w:tcPr>
          <w:p w14:paraId="6FA7E5D8" w14:textId="77777777" w:rsidR="00BE533B" w:rsidRPr="00DF0897" w:rsidRDefault="00BE533B" w:rsidP="00DD290B">
            <w:pPr>
              <w:spacing w:before="60" w:after="60"/>
              <w:jc w:val="both"/>
              <w:rPr>
                <w:rFonts w:ascii="Times New Roman" w:hAnsi="Times New Roman" w:cs="Times New Roman"/>
                <w:sz w:val="20"/>
                <w:szCs w:val="20"/>
              </w:rPr>
            </w:pPr>
            <w:r w:rsidRPr="00DF0897">
              <w:rPr>
                <w:rFonts w:ascii="Times New Roman" w:hAnsi="Times New Roman" w:cs="Times New Roman"/>
                <w:sz w:val="20"/>
                <w:szCs w:val="20"/>
              </w:rPr>
              <w:t>Univ. Nacional</w:t>
            </w:r>
          </w:p>
        </w:tc>
        <w:tc>
          <w:tcPr>
            <w:tcW w:w="1436" w:type="pct"/>
            <w:tcBorders>
              <w:top w:val="single" w:sz="12" w:space="0" w:color="auto"/>
              <w:bottom w:val="single" w:sz="4" w:space="0" w:color="auto"/>
              <w:right w:val="nil"/>
            </w:tcBorders>
          </w:tcPr>
          <w:p w14:paraId="1729802A" w14:textId="77777777" w:rsidR="00BE533B" w:rsidRPr="00DF0897" w:rsidRDefault="00BE533B" w:rsidP="00DD290B">
            <w:pPr>
              <w:tabs>
                <w:tab w:val="left" w:pos="742"/>
              </w:tabs>
              <w:spacing w:before="60" w:after="60"/>
              <w:ind w:right="397"/>
              <w:jc w:val="right"/>
              <w:rPr>
                <w:rFonts w:ascii="Times New Roman" w:hAnsi="Times New Roman" w:cs="Times New Roman"/>
                <w:sz w:val="20"/>
                <w:szCs w:val="20"/>
              </w:rPr>
            </w:pPr>
            <w:r w:rsidRPr="00DF0897">
              <w:rPr>
                <w:rFonts w:ascii="Times New Roman" w:hAnsi="Times New Roman" w:cs="Times New Roman"/>
                <w:sz w:val="20"/>
                <w:szCs w:val="20"/>
              </w:rPr>
              <w:t>239</w:t>
            </w:r>
          </w:p>
        </w:tc>
        <w:tc>
          <w:tcPr>
            <w:tcW w:w="1381" w:type="pct"/>
            <w:tcBorders>
              <w:top w:val="single" w:sz="12" w:space="0" w:color="auto"/>
              <w:bottom w:val="single" w:sz="4" w:space="0" w:color="auto"/>
              <w:right w:val="single" w:sz="4" w:space="0" w:color="auto"/>
            </w:tcBorders>
          </w:tcPr>
          <w:p w14:paraId="2E2685EE" w14:textId="77777777" w:rsidR="00BE533B" w:rsidRPr="00474FB8" w:rsidRDefault="00BE533B" w:rsidP="00DD290B">
            <w:pPr>
              <w:spacing w:before="60" w:after="60"/>
              <w:ind w:right="317"/>
              <w:jc w:val="right"/>
              <w:rPr>
                <w:rFonts w:ascii="Times New Roman" w:hAnsi="Times New Roman" w:cs="Times New Roman"/>
                <w:i/>
                <w:sz w:val="20"/>
                <w:szCs w:val="20"/>
              </w:rPr>
            </w:pPr>
            <w:r w:rsidRPr="00474FB8">
              <w:rPr>
                <w:rFonts w:ascii="Times New Roman" w:hAnsi="Times New Roman" w:cs="Times New Roman"/>
                <w:i/>
                <w:sz w:val="20"/>
                <w:szCs w:val="20"/>
              </w:rPr>
              <w:t>47.2</w:t>
            </w:r>
          </w:p>
        </w:tc>
      </w:tr>
      <w:tr w:rsidR="00BE533B" w:rsidRPr="00F63C66" w14:paraId="4402376F" w14:textId="77777777" w:rsidTr="0072279B">
        <w:trPr>
          <w:trHeight w:val="365"/>
        </w:trPr>
        <w:tc>
          <w:tcPr>
            <w:tcW w:w="2183" w:type="pct"/>
            <w:tcBorders>
              <w:top w:val="single" w:sz="4" w:space="0" w:color="auto"/>
              <w:bottom w:val="single" w:sz="4" w:space="0" w:color="auto"/>
              <w:right w:val="nil"/>
            </w:tcBorders>
            <w:shd w:val="clear" w:color="auto" w:fill="BDD6EE" w:themeFill="accent5" w:themeFillTint="66"/>
          </w:tcPr>
          <w:p w14:paraId="5182A8BD" w14:textId="77777777" w:rsidR="00BE533B" w:rsidRPr="00DF0897" w:rsidRDefault="00BE533B" w:rsidP="00DD290B">
            <w:pPr>
              <w:spacing w:before="60" w:after="60"/>
              <w:jc w:val="both"/>
              <w:rPr>
                <w:rFonts w:ascii="Times New Roman" w:hAnsi="Times New Roman" w:cs="Times New Roman"/>
                <w:sz w:val="20"/>
                <w:szCs w:val="20"/>
              </w:rPr>
            </w:pPr>
            <w:r w:rsidRPr="00DF0897">
              <w:rPr>
                <w:rFonts w:ascii="Times New Roman" w:hAnsi="Times New Roman" w:cs="Times New Roman"/>
                <w:sz w:val="20"/>
                <w:szCs w:val="20"/>
              </w:rPr>
              <w:t xml:space="preserve">Univ. Privadas </w:t>
            </w:r>
          </w:p>
        </w:tc>
        <w:tc>
          <w:tcPr>
            <w:tcW w:w="1436" w:type="pct"/>
            <w:tcBorders>
              <w:top w:val="single" w:sz="4" w:space="0" w:color="auto"/>
              <w:bottom w:val="single" w:sz="4" w:space="0" w:color="auto"/>
              <w:right w:val="nil"/>
            </w:tcBorders>
          </w:tcPr>
          <w:p w14:paraId="1C902D9C" w14:textId="77777777" w:rsidR="00BE533B" w:rsidRPr="00DF0897" w:rsidRDefault="00BE533B" w:rsidP="00DD290B">
            <w:pPr>
              <w:tabs>
                <w:tab w:val="left" w:pos="742"/>
              </w:tabs>
              <w:spacing w:before="60" w:after="60"/>
              <w:ind w:right="397"/>
              <w:jc w:val="right"/>
              <w:rPr>
                <w:rFonts w:ascii="Times New Roman" w:hAnsi="Times New Roman" w:cs="Times New Roman"/>
                <w:sz w:val="20"/>
                <w:szCs w:val="20"/>
              </w:rPr>
            </w:pPr>
            <w:r w:rsidRPr="00DF0897">
              <w:rPr>
                <w:rFonts w:ascii="Times New Roman" w:hAnsi="Times New Roman" w:cs="Times New Roman"/>
                <w:sz w:val="20"/>
                <w:szCs w:val="20"/>
              </w:rPr>
              <w:t>230</w:t>
            </w:r>
          </w:p>
        </w:tc>
        <w:tc>
          <w:tcPr>
            <w:tcW w:w="1381" w:type="pct"/>
            <w:tcBorders>
              <w:top w:val="single" w:sz="4" w:space="0" w:color="auto"/>
              <w:bottom w:val="single" w:sz="4" w:space="0" w:color="auto"/>
              <w:right w:val="single" w:sz="4" w:space="0" w:color="auto"/>
            </w:tcBorders>
          </w:tcPr>
          <w:p w14:paraId="62327011" w14:textId="77777777" w:rsidR="00BE533B" w:rsidRPr="00474FB8" w:rsidRDefault="00BE533B" w:rsidP="00DD290B">
            <w:pPr>
              <w:spacing w:before="60" w:after="60"/>
              <w:ind w:right="317"/>
              <w:jc w:val="right"/>
              <w:rPr>
                <w:rFonts w:ascii="Times New Roman" w:hAnsi="Times New Roman" w:cs="Times New Roman"/>
                <w:i/>
                <w:sz w:val="20"/>
                <w:szCs w:val="20"/>
              </w:rPr>
            </w:pPr>
            <w:r w:rsidRPr="00474FB8">
              <w:rPr>
                <w:rFonts w:ascii="Times New Roman" w:hAnsi="Times New Roman" w:cs="Times New Roman"/>
                <w:i/>
                <w:sz w:val="20"/>
                <w:szCs w:val="20"/>
              </w:rPr>
              <w:t>45.5</w:t>
            </w:r>
          </w:p>
        </w:tc>
      </w:tr>
      <w:tr w:rsidR="00BE533B" w:rsidRPr="00F63C66" w14:paraId="7855D6FA" w14:textId="77777777" w:rsidTr="0072279B">
        <w:trPr>
          <w:trHeight w:val="359"/>
        </w:trPr>
        <w:tc>
          <w:tcPr>
            <w:tcW w:w="2183" w:type="pct"/>
            <w:tcBorders>
              <w:top w:val="single" w:sz="4" w:space="0" w:color="auto"/>
              <w:bottom w:val="single" w:sz="12" w:space="0" w:color="auto"/>
              <w:right w:val="nil"/>
            </w:tcBorders>
            <w:shd w:val="clear" w:color="auto" w:fill="BDD6EE" w:themeFill="accent5" w:themeFillTint="66"/>
          </w:tcPr>
          <w:p w14:paraId="65614540" w14:textId="77777777" w:rsidR="00BE533B" w:rsidRPr="00DF0897" w:rsidRDefault="00BE533B" w:rsidP="00DD290B">
            <w:pPr>
              <w:spacing w:before="60" w:after="60"/>
              <w:jc w:val="both"/>
              <w:rPr>
                <w:rFonts w:ascii="Times New Roman" w:hAnsi="Times New Roman" w:cs="Times New Roman"/>
                <w:sz w:val="20"/>
                <w:szCs w:val="20"/>
              </w:rPr>
            </w:pPr>
            <w:r w:rsidRPr="00DF0897">
              <w:rPr>
                <w:rFonts w:ascii="Times New Roman" w:hAnsi="Times New Roman" w:cs="Times New Roman"/>
                <w:sz w:val="20"/>
                <w:szCs w:val="20"/>
              </w:rPr>
              <w:t>Internacional</w:t>
            </w:r>
          </w:p>
        </w:tc>
        <w:tc>
          <w:tcPr>
            <w:tcW w:w="1436" w:type="pct"/>
            <w:tcBorders>
              <w:top w:val="single" w:sz="4" w:space="0" w:color="auto"/>
              <w:bottom w:val="single" w:sz="12" w:space="0" w:color="auto"/>
              <w:right w:val="nil"/>
            </w:tcBorders>
          </w:tcPr>
          <w:p w14:paraId="5FAA841C" w14:textId="77777777" w:rsidR="00BE533B" w:rsidRPr="00DF0897" w:rsidRDefault="00BE533B" w:rsidP="00DD290B">
            <w:pPr>
              <w:tabs>
                <w:tab w:val="left" w:pos="742"/>
              </w:tabs>
              <w:spacing w:before="60" w:after="60"/>
              <w:ind w:right="397"/>
              <w:jc w:val="right"/>
              <w:rPr>
                <w:rFonts w:ascii="Times New Roman" w:hAnsi="Times New Roman" w:cs="Times New Roman"/>
                <w:sz w:val="20"/>
                <w:szCs w:val="20"/>
              </w:rPr>
            </w:pPr>
            <w:r w:rsidRPr="00DF0897">
              <w:rPr>
                <w:rFonts w:ascii="Times New Roman" w:hAnsi="Times New Roman" w:cs="Times New Roman"/>
                <w:sz w:val="20"/>
                <w:szCs w:val="20"/>
              </w:rPr>
              <w:t>37</w:t>
            </w:r>
          </w:p>
        </w:tc>
        <w:tc>
          <w:tcPr>
            <w:tcW w:w="1381" w:type="pct"/>
            <w:tcBorders>
              <w:top w:val="single" w:sz="4" w:space="0" w:color="auto"/>
              <w:bottom w:val="single" w:sz="12" w:space="0" w:color="auto"/>
              <w:right w:val="single" w:sz="4" w:space="0" w:color="auto"/>
            </w:tcBorders>
          </w:tcPr>
          <w:p w14:paraId="2B9B1A89" w14:textId="77777777" w:rsidR="00BE533B" w:rsidRPr="00474FB8" w:rsidRDefault="00BE533B" w:rsidP="00DD290B">
            <w:pPr>
              <w:spacing w:before="60" w:after="60"/>
              <w:ind w:right="317"/>
              <w:jc w:val="right"/>
              <w:rPr>
                <w:rFonts w:ascii="Times New Roman" w:hAnsi="Times New Roman" w:cs="Times New Roman"/>
                <w:i/>
                <w:sz w:val="20"/>
                <w:szCs w:val="20"/>
              </w:rPr>
            </w:pPr>
            <w:r w:rsidRPr="00474FB8">
              <w:rPr>
                <w:rFonts w:ascii="Times New Roman" w:hAnsi="Times New Roman" w:cs="Times New Roman"/>
                <w:i/>
                <w:sz w:val="20"/>
                <w:szCs w:val="20"/>
              </w:rPr>
              <w:t>7.3</w:t>
            </w:r>
          </w:p>
        </w:tc>
      </w:tr>
    </w:tbl>
    <w:p w14:paraId="5A980FEE" w14:textId="61BD1000" w:rsidR="002453C0" w:rsidRDefault="002453C0" w:rsidP="0072279B">
      <w:pPr>
        <w:spacing w:before="60" w:after="60" w:line="240" w:lineRule="auto"/>
        <w:ind w:right="1133"/>
        <w:jc w:val="both"/>
        <w:rPr>
          <w:rFonts w:ascii="Times New Roman" w:hAnsi="Times New Roman" w:cs="Times New Roman"/>
          <w:i/>
          <w:sz w:val="20"/>
          <w:szCs w:val="20"/>
        </w:rPr>
      </w:pPr>
      <w:r w:rsidRPr="00BE533B">
        <w:rPr>
          <w:rFonts w:ascii="Times New Roman" w:hAnsi="Times New Roman" w:cs="Times New Roman"/>
          <w:sz w:val="20"/>
          <w:szCs w:val="20"/>
        </w:rPr>
        <w:t>Fuente</w:t>
      </w:r>
      <w:r w:rsidRPr="00335929">
        <w:rPr>
          <w:rFonts w:ascii="Times New Roman" w:hAnsi="Times New Roman" w:cs="Times New Roman"/>
          <w:i/>
          <w:sz w:val="20"/>
          <w:szCs w:val="20"/>
        </w:rPr>
        <w:t>: Comisión Nacional de Evaluación y Acreditación Universitaria (CONEAU</w:t>
      </w:r>
      <w:r w:rsidR="00E24D39">
        <w:rPr>
          <w:rFonts w:ascii="Times New Roman" w:hAnsi="Times New Roman" w:cs="Times New Roman"/>
          <w:i/>
          <w:sz w:val="20"/>
          <w:szCs w:val="20"/>
        </w:rPr>
        <w:t>, 2023</w:t>
      </w:r>
      <w:r w:rsidRPr="00335929">
        <w:rPr>
          <w:rFonts w:ascii="Times New Roman" w:hAnsi="Times New Roman" w:cs="Times New Roman"/>
          <w:i/>
          <w:sz w:val="20"/>
          <w:szCs w:val="20"/>
        </w:rPr>
        <w:t>)</w:t>
      </w:r>
    </w:p>
    <w:p w14:paraId="7BEC3832" w14:textId="77777777" w:rsidR="00BE533B" w:rsidRDefault="00BE533B" w:rsidP="006E3376">
      <w:pPr>
        <w:spacing w:before="120" w:after="120" w:line="240" w:lineRule="auto"/>
        <w:jc w:val="both"/>
        <w:rPr>
          <w:rFonts w:ascii="Times New Roman" w:hAnsi="Times New Roman" w:cs="Times New Roman"/>
        </w:rPr>
      </w:pPr>
    </w:p>
    <w:p w14:paraId="5086B135" w14:textId="47CC3AA7" w:rsidR="00AA7D07" w:rsidRDefault="00131C6C" w:rsidP="006E3376">
      <w:pPr>
        <w:spacing w:before="120" w:after="120" w:line="240" w:lineRule="auto"/>
        <w:ind w:right="176"/>
        <w:jc w:val="both"/>
        <w:rPr>
          <w:rFonts w:ascii="Times New Roman" w:hAnsi="Times New Roman" w:cs="Times New Roman"/>
        </w:rPr>
      </w:pPr>
      <w:r>
        <w:rPr>
          <w:rFonts w:ascii="Times New Roman" w:hAnsi="Times New Roman" w:cs="Times New Roman"/>
        </w:rPr>
        <w:t xml:space="preserve">En cuanto al </w:t>
      </w:r>
      <w:r w:rsidRPr="00BE533B">
        <w:rPr>
          <w:rFonts w:ascii="Times New Roman" w:hAnsi="Times New Roman" w:cs="Times New Roman"/>
          <w:bCs/>
        </w:rPr>
        <w:t xml:space="preserve">Nivel de </w:t>
      </w:r>
      <w:r w:rsidR="00AA7D07">
        <w:rPr>
          <w:rFonts w:ascii="Times New Roman" w:hAnsi="Times New Roman" w:cs="Times New Roman"/>
          <w:bCs/>
        </w:rPr>
        <w:t>es</w:t>
      </w:r>
      <w:r w:rsidRPr="00BE533B">
        <w:rPr>
          <w:rFonts w:ascii="Times New Roman" w:hAnsi="Times New Roman" w:cs="Times New Roman"/>
          <w:bCs/>
        </w:rPr>
        <w:t xml:space="preserve">as </w:t>
      </w:r>
      <w:r w:rsidR="00AA7D07">
        <w:rPr>
          <w:rFonts w:ascii="Times New Roman" w:hAnsi="Times New Roman" w:cs="Times New Roman"/>
          <w:bCs/>
        </w:rPr>
        <w:t>Actividades</w:t>
      </w:r>
      <w:r w:rsidRPr="00BE533B">
        <w:rPr>
          <w:rFonts w:ascii="Times New Roman" w:hAnsi="Times New Roman" w:cs="Times New Roman"/>
          <w:bCs/>
        </w:rPr>
        <w:t xml:space="preserve"> de E a D</w:t>
      </w:r>
      <w:r w:rsidR="007B7FF7">
        <w:rPr>
          <w:rFonts w:ascii="Times New Roman" w:hAnsi="Times New Roman" w:cs="Times New Roman"/>
          <w:bCs/>
        </w:rPr>
        <w:t>,</w:t>
      </w:r>
      <w:r>
        <w:rPr>
          <w:rFonts w:ascii="Times New Roman" w:hAnsi="Times New Roman" w:cs="Times New Roman"/>
          <w:bCs/>
        </w:rPr>
        <w:t xml:space="preserve"> </w:t>
      </w:r>
      <w:r w:rsidR="00AA7D07">
        <w:rPr>
          <w:rFonts w:ascii="Times New Roman" w:hAnsi="Times New Roman" w:cs="Times New Roman"/>
          <w:bCs/>
        </w:rPr>
        <w:t>casi la mitad correspondía a c</w:t>
      </w:r>
      <w:r w:rsidR="00BE533B">
        <w:rPr>
          <w:rFonts w:ascii="Times New Roman" w:hAnsi="Times New Roman" w:cs="Times New Roman"/>
        </w:rPr>
        <w:t>arreras, cursos, etc.</w:t>
      </w:r>
      <w:r w:rsidR="00AA7D07">
        <w:rPr>
          <w:rFonts w:ascii="Times New Roman" w:hAnsi="Times New Roman" w:cs="Times New Roman"/>
        </w:rPr>
        <w:t xml:space="preserve"> de Grado</w:t>
      </w:r>
      <w:r w:rsidR="00BE533B">
        <w:rPr>
          <w:rFonts w:ascii="Times New Roman" w:hAnsi="Times New Roman" w:cs="Times New Roman"/>
        </w:rPr>
        <w:t xml:space="preserve">, </w:t>
      </w:r>
      <w:r w:rsidR="00AA7D07">
        <w:rPr>
          <w:rFonts w:ascii="Times New Roman" w:hAnsi="Times New Roman" w:cs="Times New Roman"/>
        </w:rPr>
        <w:t>mientras que las restantes se distribuían casi en partes iguales entre las de Pregrado y Posgrado.</w:t>
      </w:r>
    </w:p>
    <w:p w14:paraId="5F3C82D1" w14:textId="5BC240D5" w:rsidR="00587066" w:rsidRDefault="00AA7D07" w:rsidP="006E3376">
      <w:pPr>
        <w:spacing w:before="120" w:after="120" w:line="240" w:lineRule="auto"/>
        <w:ind w:right="176"/>
        <w:jc w:val="both"/>
        <w:rPr>
          <w:rFonts w:ascii="Times New Roman" w:hAnsi="Times New Roman" w:cs="Times New Roman"/>
        </w:rPr>
      </w:pPr>
      <w:r>
        <w:rPr>
          <w:rFonts w:ascii="Times New Roman" w:hAnsi="Times New Roman" w:cs="Times New Roman"/>
        </w:rPr>
        <w:t xml:space="preserve">El detalle de la distribución de las Actividades de E a D en 2020, clasificadas con ese criterio, puede visualizarse en el Cuadro N° </w:t>
      </w:r>
      <w:r w:rsidR="00CA0188">
        <w:rPr>
          <w:rFonts w:ascii="Times New Roman" w:hAnsi="Times New Roman" w:cs="Times New Roman"/>
        </w:rPr>
        <w:t>3</w:t>
      </w:r>
      <w:r>
        <w:rPr>
          <w:rFonts w:ascii="Times New Roman" w:hAnsi="Times New Roman" w:cs="Times New Roman"/>
        </w:rPr>
        <w:t>.</w:t>
      </w:r>
    </w:p>
    <w:p w14:paraId="233ABC60" w14:textId="77777777" w:rsidR="00AA7D07" w:rsidRDefault="00AA7D07" w:rsidP="00AA7D07">
      <w:pPr>
        <w:spacing w:before="120" w:after="120" w:line="240" w:lineRule="auto"/>
        <w:ind w:left="1701" w:right="-1" w:hanging="1701"/>
        <w:jc w:val="both"/>
        <w:rPr>
          <w:rFonts w:ascii="Times New Roman" w:hAnsi="Times New Roman" w:cs="Times New Roman"/>
        </w:rPr>
      </w:pPr>
    </w:p>
    <w:p w14:paraId="09AD9F6E" w14:textId="2F736EAF" w:rsidR="006521B9" w:rsidRPr="00AA7D07" w:rsidRDefault="00587066" w:rsidP="00AA7D07">
      <w:pPr>
        <w:spacing w:before="120" w:after="120" w:line="240" w:lineRule="auto"/>
        <w:ind w:left="1701" w:right="-1" w:hanging="1701"/>
        <w:jc w:val="both"/>
        <w:rPr>
          <w:rFonts w:ascii="Times New Roman" w:hAnsi="Times New Roman" w:cs="Times New Roman"/>
        </w:rPr>
      </w:pPr>
      <w:r w:rsidRPr="00AA7D07">
        <w:rPr>
          <w:rFonts w:ascii="Times New Roman" w:hAnsi="Times New Roman" w:cs="Times New Roman"/>
        </w:rPr>
        <w:t>Cuadro N° 3: Cantidad de Actividades Propuestas en E a D de las Entidades Universitarias clasificadas por Nivel de las Carreras</w:t>
      </w:r>
    </w:p>
    <w:tbl>
      <w:tblPr>
        <w:tblStyle w:val="Tablaconcuadrcula"/>
        <w:tblW w:w="5000" w:type="pct"/>
        <w:tblLook w:val="04A0" w:firstRow="1" w:lastRow="0" w:firstColumn="1" w:lastColumn="0" w:noHBand="0" w:noVBand="1"/>
      </w:tblPr>
      <w:tblGrid>
        <w:gridCol w:w="3637"/>
        <w:gridCol w:w="2426"/>
        <w:gridCol w:w="2431"/>
      </w:tblGrid>
      <w:tr w:rsidR="005D17F6" w14:paraId="1872182D" w14:textId="77777777" w:rsidTr="0072279B">
        <w:tc>
          <w:tcPr>
            <w:tcW w:w="2141" w:type="pct"/>
            <w:vMerge w:val="restart"/>
            <w:shd w:val="clear" w:color="auto" w:fill="BDD6EE" w:themeFill="accent5" w:themeFillTint="66"/>
          </w:tcPr>
          <w:p w14:paraId="2EE6B7B7" w14:textId="77777777" w:rsidR="005D17F6" w:rsidRPr="00505655" w:rsidRDefault="005D17F6" w:rsidP="0041477A">
            <w:pPr>
              <w:spacing w:before="60" w:after="60"/>
              <w:ind w:right="459"/>
              <w:rPr>
                <w:rFonts w:ascii="Times New Roman" w:hAnsi="Times New Roman" w:cs="Times New Roman"/>
                <w:sz w:val="20"/>
                <w:szCs w:val="20"/>
              </w:rPr>
            </w:pPr>
            <w:r w:rsidRPr="00505655">
              <w:rPr>
                <w:rFonts w:ascii="Times New Roman" w:hAnsi="Times New Roman" w:cs="Times New Roman"/>
                <w:sz w:val="20"/>
                <w:szCs w:val="20"/>
              </w:rPr>
              <w:t>Nivel de las Actividades</w:t>
            </w:r>
          </w:p>
        </w:tc>
        <w:tc>
          <w:tcPr>
            <w:tcW w:w="2859" w:type="pct"/>
            <w:gridSpan w:val="2"/>
            <w:tcBorders>
              <w:bottom w:val="single" w:sz="4" w:space="0" w:color="auto"/>
            </w:tcBorders>
            <w:shd w:val="clear" w:color="auto" w:fill="BDD6EE" w:themeFill="accent5" w:themeFillTint="66"/>
          </w:tcPr>
          <w:p w14:paraId="6422BAB9" w14:textId="77777777" w:rsidR="005D17F6" w:rsidRPr="00505655" w:rsidRDefault="005D17F6" w:rsidP="0041477A">
            <w:pPr>
              <w:spacing w:before="60" w:after="60"/>
              <w:ind w:right="-45"/>
              <w:jc w:val="center"/>
              <w:rPr>
                <w:rFonts w:ascii="Times New Roman" w:hAnsi="Times New Roman" w:cs="Times New Roman"/>
                <w:sz w:val="20"/>
                <w:szCs w:val="20"/>
              </w:rPr>
            </w:pPr>
            <w:r w:rsidRPr="00505655">
              <w:rPr>
                <w:rFonts w:ascii="Times New Roman" w:hAnsi="Times New Roman" w:cs="Times New Roman"/>
                <w:sz w:val="20"/>
                <w:szCs w:val="20"/>
              </w:rPr>
              <w:t>Actividades de EaD</w:t>
            </w:r>
          </w:p>
        </w:tc>
      </w:tr>
      <w:tr w:rsidR="005D17F6" w14:paraId="5384CB07" w14:textId="77777777" w:rsidTr="0072279B">
        <w:tc>
          <w:tcPr>
            <w:tcW w:w="2141" w:type="pct"/>
            <w:vMerge/>
            <w:tcBorders>
              <w:bottom w:val="single" w:sz="12" w:space="0" w:color="auto"/>
            </w:tcBorders>
            <w:shd w:val="clear" w:color="auto" w:fill="BDD6EE" w:themeFill="accent5" w:themeFillTint="66"/>
          </w:tcPr>
          <w:p w14:paraId="6C162639" w14:textId="77777777" w:rsidR="005D17F6" w:rsidRPr="00505655" w:rsidRDefault="005D17F6" w:rsidP="0041477A">
            <w:pPr>
              <w:spacing w:before="60" w:after="60"/>
              <w:jc w:val="both"/>
              <w:rPr>
                <w:rFonts w:ascii="Times New Roman" w:hAnsi="Times New Roman" w:cs="Times New Roman"/>
                <w:sz w:val="20"/>
                <w:szCs w:val="20"/>
              </w:rPr>
            </w:pPr>
          </w:p>
        </w:tc>
        <w:tc>
          <w:tcPr>
            <w:tcW w:w="1428" w:type="pct"/>
            <w:tcBorders>
              <w:top w:val="single" w:sz="4" w:space="0" w:color="auto"/>
              <w:bottom w:val="single" w:sz="12" w:space="0" w:color="auto"/>
            </w:tcBorders>
            <w:shd w:val="clear" w:color="auto" w:fill="BDD6EE" w:themeFill="accent5" w:themeFillTint="66"/>
          </w:tcPr>
          <w:p w14:paraId="28C55B89" w14:textId="77777777" w:rsidR="005D17F6" w:rsidRPr="00505655" w:rsidRDefault="005D17F6" w:rsidP="0041477A">
            <w:pPr>
              <w:spacing w:before="60" w:after="60"/>
              <w:ind w:right="176"/>
              <w:jc w:val="center"/>
              <w:rPr>
                <w:rFonts w:ascii="Times New Roman" w:hAnsi="Times New Roman" w:cs="Times New Roman"/>
                <w:sz w:val="20"/>
                <w:szCs w:val="20"/>
              </w:rPr>
            </w:pPr>
            <w:r w:rsidRPr="00505655">
              <w:rPr>
                <w:rFonts w:ascii="Times New Roman" w:hAnsi="Times New Roman" w:cs="Times New Roman"/>
                <w:sz w:val="20"/>
                <w:szCs w:val="20"/>
              </w:rPr>
              <w:t>Cantidad</w:t>
            </w:r>
          </w:p>
        </w:tc>
        <w:tc>
          <w:tcPr>
            <w:tcW w:w="1431" w:type="pct"/>
            <w:tcBorders>
              <w:top w:val="single" w:sz="4" w:space="0" w:color="auto"/>
              <w:bottom w:val="single" w:sz="12" w:space="0" w:color="auto"/>
            </w:tcBorders>
            <w:shd w:val="clear" w:color="auto" w:fill="BDD6EE" w:themeFill="accent5" w:themeFillTint="66"/>
          </w:tcPr>
          <w:p w14:paraId="36554FF1" w14:textId="77777777" w:rsidR="005D17F6" w:rsidRPr="0041477A" w:rsidRDefault="005D17F6" w:rsidP="0041477A">
            <w:pPr>
              <w:spacing w:before="60" w:after="60"/>
              <w:ind w:right="317"/>
              <w:jc w:val="right"/>
              <w:rPr>
                <w:rFonts w:ascii="Times New Roman" w:hAnsi="Times New Roman" w:cs="Times New Roman"/>
                <w:sz w:val="20"/>
                <w:szCs w:val="20"/>
              </w:rPr>
            </w:pPr>
            <w:r w:rsidRPr="0041477A">
              <w:rPr>
                <w:rFonts w:ascii="Times New Roman" w:hAnsi="Times New Roman" w:cs="Times New Roman"/>
                <w:sz w:val="20"/>
                <w:szCs w:val="20"/>
              </w:rPr>
              <w:t>%</w:t>
            </w:r>
          </w:p>
        </w:tc>
      </w:tr>
      <w:tr w:rsidR="005D17F6" w:rsidRPr="00FE51FF" w14:paraId="148439FB" w14:textId="77777777" w:rsidTr="0072279B">
        <w:tc>
          <w:tcPr>
            <w:tcW w:w="2141" w:type="pct"/>
            <w:tcBorders>
              <w:top w:val="single" w:sz="12" w:space="0" w:color="auto"/>
              <w:bottom w:val="single" w:sz="12" w:space="0" w:color="auto"/>
            </w:tcBorders>
            <w:shd w:val="clear" w:color="auto" w:fill="D9D9D9" w:themeFill="background1" w:themeFillShade="D9"/>
          </w:tcPr>
          <w:p w14:paraId="286DB63F" w14:textId="77777777" w:rsidR="005D17F6" w:rsidRPr="00505655" w:rsidRDefault="005D17F6" w:rsidP="0041477A">
            <w:pPr>
              <w:spacing w:before="60" w:after="60"/>
              <w:jc w:val="both"/>
              <w:rPr>
                <w:rFonts w:ascii="Times New Roman" w:hAnsi="Times New Roman" w:cs="Times New Roman"/>
                <w:b/>
                <w:sz w:val="20"/>
                <w:szCs w:val="20"/>
              </w:rPr>
            </w:pPr>
            <w:r w:rsidRPr="00505655">
              <w:rPr>
                <w:rFonts w:ascii="Times New Roman" w:hAnsi="Times New Roman" w:cs="Times New Roman"/>
                <w:b/>
                <w:sz w:val="20"/>
                <w:szCs w:val="20"/>
              </w:rPr>
              <w:t>TOTAL</w:t>
            </w:r>
          </w:p>
        </w:tc>
        <w:tc>
          <w:tcPr>
            <w:tcW w:w="1428" w:type="pct"/>
            <w:tcBorders>
              <w:top w:val="single" w:sz="12" w:space="0" w:color="auto"/>
              <w:bottom w:val="single" w:sz="12" w:space="0" w:color="auto"/>
            </w:tcBorders>
            <w:shd w:val="clear" w:color="auto" w:fill="D9D9D9" w:themeFill="background1" w:themeFillShade="D9"/>
          </w:tcPr>
          <w:p w14:paraId="13F54C2E" w14:textId="77777777" w:rsidR="005D17F6" w:rsidRPr="00505655" w:rsidRDefault="005D17F6" w:rsidP="0041477A">
            <w:pPr>
              <w:tabs>
                <w:tab w:val="left" w:pos="742"/>
              </w:tabs>
              <w:spacing w:before="60" w:after="60"/>
              <w:ind w:right="397"/>
              <w:jc w:val="right"/>
              <w:rPr>
                <w:rFonts w:ascii="Times New Roman" w:hAnsi="Times New Roman" w:cs="Times New Roman"/>
                <w:b/>
                <w:sz w:val="20"/>
                <w:szCs w:val="20"/>
              </w:rPr>
            </w:pPr>
            <w:r w:rsidRPr="00505655">
              <w:rPr>
                <w:rFonts w:ascii="Times New Roman" w:hAnsi="Times New Roman" w:cs="Times New Roman"/>
                <w:b/>
                <w:sz w:val="20"/>
                <w:szCs w:val="20"/>
              </w:rPr>
              <w:t>506</w:t>
            </w:r>
          </w:p>
        </w:tc>
        <w:tc>
          <w:tcPr>
            <w:tcW w:w="1431" w:type="pct"/>
            <w:tcBorders>
              <w:top w:val="single" w:sz="12" w:space="0" w:color="auto"/>
              <w:bottom w:val="single" w:sz="12" w:space="0" w:color="auto"/>
            </w:tcBorders>
            <w:shd w:val="clear" w:color="auto" w:fill="D9D9D9" w:themeFill="background1" w:themeFillShade="D9"/>
          </w:tcPr>
          <w:p w14:paraId="44784A84" w14:textId="77777777" w:rsidR="005D17F6" w:rsidRPr="00505655" w:rsidRDefault="005D17F6" w:rsidP="0041477A">
            <w:pPr>
              <w:spacing w:before="60" w:after="60"/>
              <w:ind w:right="317"/>
              <w:jc w:val="right"/>
              <w:rPr>
                <w:rFonts w:ascii="Times New Roman" w:hAnsi="Times New Roman" w:cs="Times New Roman"/>
                <w:b/>
                <w:i/>
                <w:sz w:val="20"/>
                <w:szCs w:val="20"/>
              </w:rPr>
            </w:pPr>
            <w:r w:rsidRPr="00505655">
              <w:rPr>
                <w:rFonts w:ascii="Times New Roman" w:hAnsi="Times New Roman" w:cs="Times New Roman"/>
                <w:b/>
                <w:i/>
                <w:sz w:val="20"/>
                <w:szCs w:val="20"/>
              </w:rPr>
              <w:t>100.0</w:t>
            </w:r>
          </w:p>
        </w:tc>
      </w:tr>
      <w:tr w:rsidR="005D17F6" w14:paraId="38269081" w14:textId="77777777" w:rsidTr="0072279B">
        <w:tc>
          <w:tcPr>
            <w:tcW w:w="2141" w:type="pct"/>
            <w:tcBorders>
              <w:top w:val="single" w:sz="12" w:space="0" w:color="auto"/>
            </w:tcBorders>
            <w:shd w:val="clear" w:color="auto" w:fill="BDD6EE" w:themeFill="accent5" w:themeFillTint="66"/>
          </w:tcPr>
          <w:p w14:paraId="2FB11CF7" w14:textId="77777777" w:rsidR="005D17F6" w:rsidRPr="00505655" w:rsidRDefault="005D17F6" w:rsidP="0041477A">
            <w:pPr>
              <w:spacing w:before="60" w:after="60"/>
              <w:jc w:val="both"/>
              <w:rPr>
                <w:rFonts w:ascii="Times New Roman" w:hAnsi="Times New Roman" w:cs="Times New Roman"/>
                <w:sz w:val="20"/>
                <w:szCs w:val="20"/>
              </w:rPr>
            </w:pPr>
            <w:r w:rsidRPr="00505655">
              <w:rPr>
                <w:rFonts w:ascii="Times New Roman" w:hAnsi="Times New Roman" w:cs="Times New Roman"/>
                <w:sz w:val="20"/>
                <w:szCs w:val="20"/>
              </w:rPr>
              <w:t>Pregrado</w:t>
            </w:r>
          </w:p>
        </w:tc>
        <w:tc>
          <w:tcPr>
            <w:tcW w:w="1428" w:type="pct"/>
            <w:tcBorders>
              <w:top w:val="single" w:sz="12" w:space="0" w:color="auto"/>
            </w:tcBorders>
          </w:tcPr>
          <w:p w14:paraId="38B0EDD9" w14:textId="77777777" w:rsidR="005D17F6" w:rsidRPr="00505655" w:rsidRDefault="005D17F6" w:rsidP="0041477A">
            <w:pPr>
              <w:tabs>
                <w:tab w:val="left" w:pos="742"/>
              </w:tabs>
              <w:spacing w:before="60" w:after="60"/>
              <w:ind w:right="397"/>
              <w:jc w:val="right"/>
              <w:rPr>
                <w:rFonts w:ascii="Times New Roman" w:hAnsi="Times New Roman" w:cs="Times New Roman"/>
                <w:sz w:val="20"/>
                <w:szCs w:val="20"/>
              </w:rPr>
            </w:pPr>
            <w:r w:rsidRPr="00505655">
              <w:rPr>
                <w:rFonts w:ascii="Times New Roman" w:hAnsi="Times New Roman" w:cs="Times New Roman"/>
                <w:sz w:val="20"/>
                <w:szCs w:val="20"/>
              </w:rPr>
              <w:t>130</w:t>
            </w:r>
          </w:p>
        </w:tc>
        <w:tc>
          <w:tcPr>
            <w:tcW w:w="1431" w:type="pct"/>
            <w:tcBorders>
              <w:top w:val="single" w:sz="12" w:space="0" w:color="auto"/>
            </w:tcBorders>
          </w:tcPr>
          <w:p w14:paraId="76A1678F" w14:textId="77777777" w:rsidR="005D17F6" w:rsidRPr="00505655" w:rsidRDefault="005D17F6" w:rsidP="0041477A">
            <w:pPr>
              <w:spacing w:before="60" w:after="60"/>
              <w:ind w:right="317"/>
              <w:jc w:val="right"/>
              <w:rPr>
                <w:rFonts w:ascii="Times New Roman" w:hAnsi="Times New Roman" w:cs="Times New Roman"/>
                <w:i/>
                <w:sz w:val="20"/>
                <w:szCs w:val="20"/>
              </w:rPr>
            </w:pPr>
            <w:r w:rsidRPr="00505655">
              <w:rPr>
                <w:rFonts w:ascii="Times New Roman" w:hAnsi="Times New Roman" w:cs="Times New Roman"/>
                <w:i/>
                <w:sz w:val="20"/>
                <w:szCs w:val="20"/>
              </w:rPr>
              <w:t>25.7</w:t>
            </w:r>
          </w:p>
        </w:tc>
      </w:tr>
      <w:tr w:rsidR="005D17F6" w14:paraId="09591B08" w14:textId="77777777" w:rsidTr="0072279B">
        <w:tc>
          <w:tcPr>
            <w:tcW w:w="2141" w:type="pct"/>
            <w:tcBorders>
              <w:bottom w:val="single" w:sz="4" w:space="0" w:color="auto"/>
            </w:tcBorders>
            <w:shd w:val="clear" w:color="auto" w:fill="BDD6EE" w:themeFill="accent5" w:themeFillTint="66"/>
          </w:tcPr>
          <w:p w14:paraId="3A82763C" w14:textId="77777777" w:rsidR="005D17F6" w:rsidRPr="00505655" w:rsidRDefault="005D17F6" w:rsidP="0041477A">
            <w:pPr>
              <w:spacing w:before="60" w:after="60"/>
              <w:jc w:val="both"/>
              <w:rPr>
                <w:rFonts w:ascii="Times New Roman" w:hAnsi="Times New Roman" w:cs="Times New Roman"/>
                <w:sz w:val="20"/>
                <w:szCs w:val="20"/>
              </w:rPr>
            </w:pPr>
            <w:r w:rsidRPr="00505655">
              <w:rPr>
                <w:rFonts w:ascii="Times New Roman" w:hAnsi="Times New Roman" w:cs="Times New Roman"/>
                <w:sz w:val="20"/>
                <w:szCs w:val="20"/>
              </w:rPr>
              <w:t>Grado</w:t>
            </w:r>
          </w:p>
        </w:tc>
        <w:tc>
          <w:tcPr>
            <w:tcW w:w="1428" w:type="pct"/>
            <w:tcBorders>
              <w:bottom w:val="single" w:sz="4" w:space="0" w:color="auto"/>
            </w:tcBorders>
          </w:tcPr>
          <w:p w14:paraId="39FEBFAD" w14:textId="77777777" w:rsidR="005D17F6" w:rsidRPr="00505655" w:rsidRDefault="005D17F6" w:rsidP="0041477A">
            <w:pPr>
              <w:tabs>
                <w:tab w:val="left" w:pos="742"/>
              </w:tabs>
              <w:spacing w:before="60" w:after="60"/>
              <w:ind w:right="397"/>
              <w:jc w:val="right"/>
              <w:rPr>
                <w:rFonts w:ascii="Times New Roman" w:hAnsi="Times New Roman" w:cs="Times New Roman"/>
                <w:sz w:val="20"/>
                <w:szCs w:val="20"/>
              </w:rPr>
            </w:pPr>
            <w:r w:rsidRPr="00505655">
              <w:rPr>
                <w:rFonts w:ascii="Times New Roman" w:hAnsi="Times New Roman" w:cs="Times New Roman"/>
                <w:sz w:val="20"/>
                <w:szCs w:val="20"/>
              </w:rPr>
              <w:t>251</w:t>
            </w:r>
          </w:p>
        </w:tc>
        <w:tc>
          <w:tcPr>
            <w:tcW w:w="1431" w:type="pct"/>
            <w:tcBorders>
              <w:bottom w:val="single" w:sz="4" w:space="0" w:color="auto"/>
            </w:tcBorders>
          </w:tcPr>
          <w:p w14:paraId="7D0C2E8E" w14:textId="77777777" w:rsidR="005D17F6" w:rsidRPr="00505655" w:rsidRDefault="005D17F6" w:rsidP="0041477A">
            <w:pPr>
              <w:spacing w:before="60" w:after="60"/>
              <w:ind w:right="317"/>
              <w:jc w:val="right"/>
              <w:rPr>
                <w:rFonts w:ascii="Times New Roman" w:hAnsi="Times New Roman" w:cs="Times New Roman"/>
                <w:i/>
                <w:sz w:val="20"/>
                <w:szCs w:val="20"/>
              </w:rPr>
            </w:pPr>
            <w:r w:rsidRPr="00505655">
              <w:rPr>
                <w:rFonts w:ascii="Times New Roman" w:hAnsi="Times New Roman" w:cs="Times New Roman"/>
                <w:i/>
                <w:sz w:val="20"/>
                <w:szCs w:val="20"/>
              </w:rPr>
              <w:t>49.6</w:t>
            </w:r>
          </w:p>
        </w:tc>
      </w:tr>
      <w:tr w:rsidR="005D17F6" w14:paraId="3C2E13D4" w14:textId="77777777" w:rsidTr="0072279B">
        <w:tc>
          <w:tcPr>
            <w:tcW w:w="2141" w:type="pct"/>
            <w:tcBorders>
              <w:bottom w:val="single" w:sz="12" w:space="0" w:color="auto"/>
            </w:tcBorders>
            <w:shd w:val="clear" w:color="auto" w:fill="BDD6EE" w:themeFill="accent5" w:themeFillTint="66"/>
          </w:tcPr>
          <w:p w14:paraId="3A6EC917" w14:textId="77777777" w:rsidR="005D17F6" w:rsidRPr="00505655" w:rsidRDefault="005D17F6" w:rsidP="0041477A">
            <w:pPr>
              <w:spacing w:before="60" w:after="60"/>
              <w:jc w:val="both"/>
              <w:rPr>
                <w:rFonts w:ascii="Times New Roman" w:hAnsi="Times New Roman" w:cs="Times New Roman"/>
                <w:sz w:val="20"/>
                <w:szCs w:val="20"/>
              </w:rPr>
            </w:pPr>
            <w:r w:rsidRPr="00505655">
              <w:rPr>
                <w:rFonts w:ascii="Times New Roman" w:hAnsi="Times New Roman" w:cs="Times New Roman"/>
                <w:sz w:val="20"/>
                <w:szCs w:val="20"/>
              </w:rPr>
              <w:t>Posgrado</w:t>
            </w:r>
          </w:p>
        </w:tc>
        <w:tc>
          <w:tcPr>
            <w:tcW w:w="1428" w:type="pct"/>
            <w:tcBorders>
              <w:bottom w:val="single" w:sz="12" w:space="0" w:color="auto"/>
            </w:tcBorders>
          </w:tcPr>
          <w:p w14:paraId="47254043" w14:textId="77777777" w:rsidR="005D17F6" w:rsidRPr="00505655" w:rsidRDefault="005D17F6" w:rsidP="0041477A">
            <w:pPr>
              <w:tabs>
                <w:tab w:val="left" w:pos="742"/>
              </w:tabs>
              <w:spacing w:before="60" w:after="60"/>
              <w:ind w:right="397"/>
              <w:jc w:val="right"/>
              <w:rPr>
                <w:rFonts w:ascii="Times New Roman" w:hAnsi="Times New Roman" w:cs="Times New Roman"/>
                <w:sz w:val="20"/>
                <w:szCs w:val="20"/>
              </w:rPr>
            </w:pPr>
            <w:r w:rsidRPr="00505655">
              <w:rPr>
                <w:rFonts w:ascii="Times New Roman" w:hAnsi="Times New Roman" w:cs="Times New Roman"/>
                <w:sz w:val="20"/>
                <w:szCs w:val="20"/>
              </w:rPr>
              <w:t>125</w:t>
            </w:r>
          </w:p>
        </w:tc>
        <w:tc>
          <w:tcPr>
            <w:tcW w:w="1431" w:type="pct"/>
            <w:tcBorders>
              <w:bottom w:val="single" w:sz="12" w:space="0" w:color="auto"/>
            </w:tcBorders>
          </w:tcPr>
          <w:p w14:paraId="7B1F1A0F" w14:textId="77777777" w:rsidR="005D17F6" w:rsidRPr="00505655" w:rsidRDefault="005D17F6" w:rsidP="0041477A">
            <w:pPr>
              <w:spacing w:before="60" w:after="60"/>
              <w:ind w:right="317"/>
              <w:jc w:val="right"/>
              <w:rPr>
                <w:rFonts w:ascii="Times New Roman" w:hAnsi="Times New Roman" w:cs="Times New Roman"/>
                <w:i/>
                <w:sz w:val="20"/>
                <w:szCs w:val="20"/>
              </w:rPr>
            </w:pPr>
            <w:r w:rsidRPr="00505655">
              <w:rPr>
                <w:rFonts w:ascii="Times New Roman" w:hAnsi="Times New Roman" w:cs="Times New Roman"/>
                <w:i/>
                <w:sz w:val="20"/>
                <w:szCs w:val="20"/>
              </w:rPr>
              <w:t>24.7</w:t>
            </w:r>
          </w:p>
        </w:tc>
      </w:tr>
    </w:tbl>
    <w:p w14:paraId="3E1D2EF4" w14:textId="5BD50632" w:rsidR="00E24D39" w:rsidRPr="0041477A" w:rsidRDefault="00E24D39" w:rsidP="0072279B">
      <w:pPr>
        <w:spacing w:before="60" w:after="60" w:line="240" w:lineRule="auto"/>
        <w:ind w:right="1274"/>
        <w:jc w:val="both"/>
        <w:rPr>
          <w:rFonts w:ascii="Times New Roman" w:hAnsi="Times New Roman" w:cs="Times New Roman"/>
          <w:sz w:val="20"/>
          <w:szCs w:val="20"/>
        </w:rPr>
      </w:pPr>
      <w:r w:rsidRPr="00BE533B">
        <w:rPr>
          <w:rFonts w:ascii="Times New Roman" w:hAnsi="Times New Roman" w:cs="Times New Roman"/>
          <w:sz w:val="20"/>
          <w:szCs w:val="20"/>
        </w:rPr>
        <w:t>Fuente</w:t>
      </w:r>
      <w:r w:rsidRPr="0041477A">
        <w:rPr>
          <w:rFonts w:ascii="Times New Roman" w:hAnsi="Times New Roman" w:cs="Times New Roman"/>
          <w:sz w:val="20"/>
          <w:szCs w:val="20"/>
        </w:rPr>
        <w:t xml:space="preserve">: Comisión Nacional de Evaluación y Acreditación Universitaria (CONEAU, </w:t>
      </w:r>
      <w:r w:rsidR="0072279B">
        <w:rPr>
          <w:rFonts w:ascii="Times New Roman" w:hAnsi="Times New Roman" w:cs="Times New Roman"/>
          <w:sz w:val="20"/>
          <w:szCs w:val="20"/>
        </w:rPr>
        <w:t>2</w:t>
      </w:r>
      <w:r w:rsidRPr="0041477A">
        <w:rPr>
          <w:rFonts w:ascii="Times New Roman" w:hAnsi="Times New Roman" w:cs="Times New Roman"/>
          <w:sz w:val="20"/>
          <w:szCs w:val="20"/>
        </w:rPr>
        <w:t>023)</w:t>
      </w:r>
    </w:p>
    <w:p w14:paraId="619CE0B5" w14:textId="5B94B7C6" w:rsidR="00A3681B" w:rsidRPr="005D17F6" w:rsidRDefault="0041477A" w:rsidP="006E3376">
      <w:pPr>
        <w:spacing w:before="120" w:after="120" w:line="240" w:lineRule="auto"/>
        <w:ind w:firstLine="1"/>
        <w:jc w:val="both"/>
        <w:rPr>
          <w:rFonts w:ascii="Times New Roman" w:hAnsi="Times New Roman" w:cs="Times New Roman"/>
          <w:bCs/>
        </w:rPr>
      </w:pPr>
      <w:r>
        <w:rPr>
          <w:rFonts w:ascii="Times New Roman" w:hAnsi="Times New Roman" w:cs="Times New Roman"/>
          <w:bCs/>
        </w:rPr>
        <w:t>Cruzando l</w:t>
      </w:r>
      <w:r w:rsidR="005D17F6" w:rsidRPr="005D17F6">
        <w:rPr>
          <w:rFonts w:ascii="Times New Roman" w:hAnsi="Times New Roman" w:cs="Times New Roman"/>
          <w:bCs/>
        </w:rPr>
        <w:t>as actividades de E a D del año 202</w:t>
      </w:r>
      <w:r>
        <w:rPr>
          <w:rFonts w:ascii="Times New Roman" w:hAnsi="Times New Roman" w:cs="Times New Roman"/>
          <w:bCs/>
        </w:rPr>
        <w:t>0</w:t>
      </w:r>
      <w:r w:rsidR="005D17F6" w:rsidRPr="005D17F6">
        <w:rPr>
          <w:rFonts w:ascii="Times New Roman" w:hAnsi="Times New Roman" w:cs="Times New Roman"/>
          <w:bCs/>
        </w:rPr>
        <w:t xml:space="preserve"> </w:t>
      </w:r>
      <w:r w:rsidR="0095343C">
        <w:rPr>
          <w:rFonts w:ascii="Times New Roman" w:hAnsi="Times New Roman" w:cs="Times New Roman"/>
          <w:bCs/>
        </w:rPr>
        <w:t>a partir de</w:t>
      </w:r>
      <w:r>
        <w:rPr>
          <w:rFonts w:ascii="Times New Roman" w:hAnsi="Times New Roman" w:cs="Times New Roman"/>
          <w:bCs/>
        </w:rPr>
        <w:t xml:space="preserve"> las dos variables anteriores</w:t>
      </w:r>
      <w:r w:rsidR="005D17F6" w:rsidRPr="005D17F6">
        <w:rPr>
          <w:rFonts w:ascii="Times New Roman" w:hAnsi="Times New Roman" w:cs="Times New Roman"/>
          <w:bCs/>
        </w:rPr>
        <w:t xml:space="preserve"> (Sector de Gestión y Nivel de la Carrera), </w:t>
      </w:r>
      <w:r w:rsidR="0008511F">
        <w:rPr>
          <w:rFonts w:ascii="Times New Roman" w:hAnsi="Times New Roman" w:cs="Times New Roman"/>
          <w:bCs/>
        </w:rPr>
        <w:t>en el Cuadro N° 4 se tiene</w:t>
      </w:r>
      <w:r w:rsidR="005D17F6" w:rsidRPr="005D17F6">
        <w:rPr>
          <w:rFonts w:ascii="Times New Roman" w:hAnsi="Times New Roman" w:cs="Times New Roman"/>
          <w:bCs/>
        </w:rPr>
        <w:t>:</w:t>
      </w:r>
    </w:p>
    <w:p w14:paraId="7DEE6518" w14:textId="77777777" w:rsidR="00A3681B" w:rsidRDefault="00A3681B" w:rsidP="006E3376">
      <w:pPr>
        <w:spacing w:before="120" w:after="120" w:line="240" w:lineRule="auto"/>
        <w:ind w:left="1559" w:hanging="1559"/>
        <w:jc w:val="both"/>
        <w:rPr>
          <w:rFonts w:ascii="Times New Roman" w:hAnsi="Times New Roman" w:cs="Times New Roman"/>
          <w:b/>
        </w:rPr>
      </w:pPr>
    </w:p>
    <w:p w14:paraId="7C0BCEA0" w14:textId="5A655EB0" w:rsidR="00474FB8" w:rsidRPr="0008511F" w:rsidRDefault="00474FB8" w:rsidP="0008511F">
      <w:pPr>
        <w:spacing w:before="120" w:after="120" w:line="240" w:lineRule="auto"/>
        <w:ind w:left="1701" w:right="-1" w:hanging="1701"/>
        <w:jc w:val="both"/>
        <w:rPr>
          <w:rFonts w:ascii="Times New Roman" w:hAnsi="Times New Roman" w:cs="Times New Roman"/>
        </w:rPr>
      </w:pPr>
      <w:r w:rsidRPr="0008511F">
        <w:rPr>
          <w:rFonts w:ascii="Times New Roman" w:hAnsi="Times New Roman" w:cs="Times New Roman"/>
        </w:rPr>
        <w:t>Cuadro N° 4: Cantidad de Actividades Propuestas en E a D de las Entidades Universitarias clasificadas por Sector de Gestión y Nivel de las Carreras</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1442"/>
        <w:gridCol w:w="1531"/>
        <w:gridCol w:w="1405"/>
        <w:gridCol w:w="1475"/>
      </w:tblGrid>
      <w:tr w:rsidR="00E24D39" w:rsidRPr="00505655" w14:paraId="441AF854" w14:textId="77777777" w:rsidTr="0072279B">
        <w:tc>
          <w:tcPr>
            <w:tcW w:w="1555" w:type="pct"/>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CE4633" w14:textId="77777777" w:rsidR="00E24D39" w:rsidRPr="00505655" w:rsidRDefault="00E24D39" w:rsidP="0008511F">
            <w:pPr>
              <w:spacing w:before="60" w:after="60"/>
              <w:ind w:right="459"/>
              <w:rPr>
                <w:rFonts w:ascii="Times New Roman" w:hAnsi="Times New Roman" w:cs="Times New Roman"/>
                <w:sz w:val="20"/>
                <w:szCs w:val="20"/>
              </w:rPr>
            </w:pPr>
            <w:r w:rsidRPr="00505655">
              <w:rPr>
                <w:rFonts w:ascii="Times New Roman" w:hAnsi="Times New Roman" w:cs="Times New Roman"/>
                <w:sz w:val="20"/>
                <w:szCs w:val="20"/>
              </w:rPr>
              <w:t>Sector de Gestión</w:t>
            </w:r>
          </w:p>
        </w:tc>
        <w:tc>
          <w:tcPr>
            <w:tcW w:w="8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67CE65" w14:textId="77777777" w:rsidR="00E24D39" w:rsidRPr="00505655" w:rsidRDefault="00E24D39" w:rsidP="0008511F">
            <w:pPr>
              <w:spacing w:before="60" w:after="60"/>
              <w:ind w:right="-45"/>
              <w:jc w:val="center"/>
              <w:rPr>
                <w:rFonts w:ascii="Times New Roman" w:hAnsi="Times New Roman" w:cs="Times New Roman"/>
                <w:b/>
                <w:sz w:val="20"/>
                <w:szCs w:val="20"/>
              </w:rPr>
            </w:pPr>
            <w:r w:rsidRPr="00505655">
              <w:rPr>
                <w:rFonts w:ascii="Times New Roman" w:hAnsi="Times New Roman" w:cs="Times New Roman"/>
                <w:b/>
                <w:sz w:val="20"/>
                <w:szCs w:val="20"/>
              </w:rPr>
              <w:t>TOTAL</w:t>
            </w:r>
          </w:p>
        </w:tc>
        <w:tc>
          <w:tcPr>
            <w:tcW w:w="2595"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A65D78E" w14:textId="77777777" w:rsidR="00E24D39" w:rsidRPr="00505655" w:rsidRDefault="00E24D39" w:rsidP="0008511F">
            <w:pPr>
              <w:spacing w:before="60" w:after="60"/>
              <w:ind w:right="-45"/>
              <w:jc w:val="center"/>
              <w:rPr>
                <w:rFonts w:ascii="Times New Roman" w:hAnsi="Times New Roman" w:cs="Times New Roman"/>
                <w:sz w:val="20"/>
                <w:szCs w:val="20"/>
              </w:rPr>
            </w:pPr>
            <w:r w:rsidRPr="00505655">
              <w:rPr>
                <w:rFonts w:ascii="Times New Roman" w:hAnsi="Times New Roman" w:cs="Times New Roman"/>
                <w:sz w:val="20"/>
                <w:szCs w:val="20"/>
              </w:rPr>
              <w:t>Nivel de las Carreras de EaD</w:t>
            </w:r>
          </w:p>
        </w:tc>
      </w:tr>
      <w:tr w:rsidR="00E24D39" w:rsidRPr="00505655" w14:paraId="4BE8F5E8" w14:textId="77777777" w:rsidTr="0072279B">
        <w:tc>
          <w:tcPr>
            <w:tcW w:w="1555" w:type="pct"/>
            <w:vMerge/>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9B595D8" w14:textId="77777777" w:rsidR="00E24D39" w:rsidRPr="00505655" w:rsidRDefault="00E24D39" w:rsidP="0008511F">
            <w:pPr>
              <w:spacing w:before="60" w:after="60"/>
              <w:jc w:val="both"/>
              <w:rPr>
                <w:rFonts w:ascii="Times New Roman" w:hAnsi="Times New Roman" w:cs="Times New Roman"/>
                <w:sz w:val="20"/>
                <w:szCs w:val="20"/>
              </w:rPr>
            </w:pPr>
          </w:p>
        </w:tc>
        <w:tc>
          <w:tcPr>
            <w:tcW w:w="84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425317" w14:textId="77777777" w:rsidR="00E24D39" w:rsidRPr="00505655" w:rsidRDefault="00E24D39" w:rsidP="0008511F">
            <w:pPr>
              <w:spacing w:before="60" w:after="60"/>
              <w:ind w:right="176"/>
              <w:jc w:val="center"/>
              <w:rPr>
                <w:rFonts w:ascii="Times New Roman" w:hAnsi="Times New Roman" w:cs="Times New Roman"/>
                <w:sz w:val="20"/>
                <w:szCs w:val="20"/>
              </w:rPr>
            </w:pPr>
          </w:p>
        </w:tc>
        <w:tc>
          <w:tcPr>
            <w:tcW w:w="901"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97A681B" w14:textId="77777777" w:rsidR="00E24D39" w:rsidRPr="00505655" w:rsidRDefault="00E24D39" w:rsidP="0008511F">
            <w:pPr>
              <w:spacing w:before="60" w:after="60"/>
              <w:jc w:val="center"/>
              <w:rPr>
                <w:rFonts w:ascii="Times New Roman" w:hAnsi="Times New Roman" w:cs="Times New Roman"/>
                <w:sz w:val="20"/>
                <w:szCs w:val="20"/>
              </w:rPr>
            </w:pPr>
            <w:r w:rsidRPr="00505655">
              <w:rPr>
                <w:rFonts w:ascii="Times New Roman" w:hAnsi="Times New Roman" w:cs="Times New Roman"/>
                <w:sz w:val="20"/>
                <w:szCs w:val="20"/>
              </w:rPr>
              <w:t>Pregrado</w:t>
            </w:r>
          </w:p>
        </w:tc>
        <w:tc>
          <w:tcPr>
            <w:tcW w:w="827"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F8A9FA" w14:textId="77777777" w:rsidR="00E24D39" w:rsidRPr="00505655" w:rsidRDefault="00E24D39" w:rsidP="0008511F">
            <w:pPr>
              <w:spacing w:before="60" w:after="60"/>
              <w:jc w:val="center"/>
              <w:rPr>
                <w:rFonts w:ascii="Times New Roman" w:hAnsi="Times New Roman" w:cs="Times New Roman"/>
                <w:sz w:val="20"/>
                <w:szCs w:val="20"/>
              </w:rPr>
            </w:pPr>
            <w:r w:rsidRPr="00505655">
              <w:rPr>
                <w:rFonts w:ascii="Times New Roman" w:hAnsi="Times New Roman" w:cs="Times New Roman"/>
                <w:sz w:val="20"/>
                <w:szCs w:val="20"/>
              </w:rPr>
              <w:t>Grado</w:t>
            </w:r>
          </w:p>
        </w:tc>
        <w:tc>
          <w:tcPr>
            <w:tcW w:w="868"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9DB151" w14:textId="77777777" w:rsidR="00E24D39" w:rsidRPr="00505655" w:rsidRDefault="00E24D39" w:rsidP="0008511F">
            <w:pPr>
              <w:spacing w:before="60" w:after="60"/>
              <w:jc w:val="center"/>
              <w:rPr>
                <w:rFonts w:ascii="Times New Roman" w:hAnsi="Times New Roman" w:cs="Times New Roman"/>
                <w:sz w:val="20"/>
                <w:szCs w:val="20"/>
              </w:rPr>
            </w:pPr>
            <w:r w:rsidRPr="00505655">
              <w:rPr>
                <w:rFonts w:ascii="Times New Roman" w:hAnsi="Times New Roman" w:cs="Times New Roman"/>
                <w:sz w:val="20"/>
                <w:szCs w:val="20"/>
              </w:rPr>
              <w:t>Posgrado</w:t>
            </w:r>
          </w:p>
        </w:tc>
      </w:tr>
      <w:tr w:rsidR="00E24D39" w:rsidRPr="00505655" w14:paraId="32330C9F" w14:textId="77777777" w:rsidTr="0072279B">
        <w:tc>
          <w:tcPr>
            <w:tcW w:w="1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2EA424" w14:textId="77777777" w:rsidR="00E24D39" w:rsidRPr="00505655" w:rsidRDefault="00E24D39" w:rsidP="0008511F">
            <w:pPr>
              <w:spacing w:before="60" w:after="60"/>
              <w:jc w:val="both"/>
              <w:rPr>
                <w:rFonts w:ascii="Times New Roman" w:hAnsi="Times New Roman" w:cs="Times New Roman"/>
                <w:b/>
                <w:sz w:val="20"/>
                <w:szCs w:val="20"/>
              </w:rPr>
            </w:pPr>
            <w:r w:rsidRPr="00505655">
              <w:rPr>
                <w:rFonts w:ascii="Times New Roman" w:hAnsi="Times New Roman" w:cs="Times New Roman"/>
                <w:b/>
                <w:sz w:val="20"/>
                <w:szCs w:val="20"/>
              </w:rPr>
              <w:t>TOTAL</w:t>
            </w:r>
          </w:p>
        </w:tc>
        <w:tc>
          <w:tcPr>
            <w:tcW w:w="8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5BD144" w14:textId="77777777" w:rsidR="00E24D39" w:rsidRPr="00505655" w:rsidRDefault="00E24D39" w:rsidP="0008511F">
            <w:pPr>
              <w:spacing w:before="60" w:after="60"/>
              <w:ind w:right="176"/>
              <w:jc w:val="right"/>
              <w:rPr>
                <w:rFonts w:ascii="Times New Roman" w:hAnsi="Times New Roman" w:cs="Times New Roman"/>
                <w:b/>
                <w:sz w:val="20"/>
                <w:szCs w:val="20"/>
              </w:rPr>
            </w:pPr>
            <w:r w:rsidRPr="00505655">
              <w:rPr>
                <w:rFonts w:ascii="Times New Roman" w:hAnsi="Times New Roman" w:cs="Times New Roman"/>
                <w:b/>
                <w:sz w:val="20"/>
                <w:szCs w:val="20"/>
              </w:rPr>
              <w:t>506</w:t>
            </w:r>
          </w:p>
        </w:tc>
        <w:tc>
          <w:tcPr>
            <w:tcW w:w="9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815E4" w14:textId="77777777" w:rsidR="00E24D39" w:rsidRPr="00505655" w:rsidRDefault="00E24D39" w:rsidP="0008511F">
            <w:pPr>
              <w:tabs>
                <w:tab w:val="left" w:pos="742"/>
              </w:tabs>
              <w:spacing w:before="60" w:after="60"/>
              <w:ind w:right="312"/>
              <w:jc w:val="right"/>
              <w:rPr>
                <w:rFonts w:ascii="Times New Roman" w:hAnsi="Times New Roman" w:cs="Times New Roman"/>
                <w:b/>
                <w:sz w:val="20"/>
                <w:szCs w:val="20"/>
              </w:rPr>
            </w:pPr>
            <w:r w:rsidRPr="00505655">
              <w:rPr>
                <w:rFonts w:ascii="Times New Roman" w:hAnsi="Times New Roman" w:cs="Times New Roman"/>
                <w:b/>
                <w:sz w:val="20"/>
                <w:szCs w:val="20"/>
              </w:rPr>
              <w:t>130</w:t>
            </w:r>
          </w:p>
        </w:tc>
        <w:tc>
          <w:tcPr>
            <w:tcW w:w="8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EC8CCB" w14:textId="77777777" w:rsidR="00E24D39" w:rsidRPr="00505655" w:rsidRDefault="00E24D39" w:rsidP="0008511F">
            <w:pPr>
              <w:spacing w:before="60" w:after="60"/>
              <w:ind w:right="166"/>
              <w:jc w:val="right"/>
              <w:rPr>
                <w:rFonts w:ascii="Times New Roman" w:hAnsi="Times New Roman" w:cs="Times New Roman"/>
                <w:b/>
                <w:sz w:val="20"/>
                <w:szCs w:val="20"/>
              </w:rPr>
            </w:pPr>
            <w:r w:rsidRPr="00505655">
              <w:rPr>
                <w:rFonts w:ascii="Times New Roman" w:hAnsi="Times New Roman" w:cs="Times New Roman"/>
                <w:b/>
                <w:sz w:val="20"/>
                <w:szCs w:val="20"/>
              </w:rPr>
              <w:t>251</w:t>
            </w:r>
          </w:p>
        </w:tc>
        <w:tc>
          <w:tcPr>
            <w:tcW w:w="8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E20DBA" w14:textId="77777777" w:rsidR="00E24D39" w:rsidRPr="00505655" w:rsidRDefault="00E24D39" w:rsidP="0008511F">
            <w:pPr>
              <w:spacing w:before="60" w:after="60"/>
              <w:ind w:right="308"/>
              <w:jc w:val="right"/>
              <w:rPr>
                <w:rFonts w:ascii="Times New Roman" w:hAnsi="Times New Roman" w:cs="Times New Roman"/>
                <w:b/>
                <w:sz w:val="20"/>
                <w:szCs w:val="20"/>
              </w:rPr>
            </w:pPr>
            <w:r w:rsidRPr="00505655">
              <w:rPr>
                <w:rFonts w:ascii="Times New Roman" w:hAnsi="Times New Roman" w:cs="Times New Roman"/>
                <w:b/>
                <w:sz w:val="20"/>
                <w:szCs w:val="20"/>
              </w:rPr>
              <w:t>125</w:t>
            </w:r>
          </w:p>
        </w:tc>
      </w:tr>
      <w:tr w:rsidR="00E24D39" w:rsidRPr="00505655" w14:paraId="64731FE0" w14:textId="77777777" w:rsidTr="0072279B">
        <w:tc>
          <w:tcPr>
            <w:tcW w:w="1555"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780DCB" w14:textId="77777777" w:rsidR="00E24D39" w:rsidRPr="00505655" w:rsidRDefault="00E24D39" w:rsidP="0008511F">
            <w:pPr>
              <w:spacing w:before="60" w:after="60"/>
              <w:jc w:val="both"/>
              <w:rPr>
                <w:rFonts w:ascii="Times New Roman" w:hAnsi="Times New Roman" w:cs="Times New Roman"/>
                <w:sz w:val="20"/>
                <w:szCs w:val="20"/>
              </w:rPr>
            </w:pPr>
            <w:r w:rsidRPr="00505655">
              <w:rPr>
                <w:rFonts w:ascii="Times New Roman" w:hAnsi="Times New Roman" w:cs="Times New Roman"/>
                <w:sz w:val="20"/>
                <w:szCs w:val="20"/>
              </w:rPr>
              <w:t>Univ. Nacional</w:t>
            </w:r>
          </w:p>
        </w:tc>
        <w:tc>
          <w:tcPr>
            <w:tcW w:w="8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B6235F" w14:textId="77777777" w:rsidR="00E24D39" w:rsidRPr="00505655" w:rsidRDefault="00E24D39" w:rsidP="0008511F">
            <w:pPr>
              <w:spacing w:before="60" w:after="60"/>
              <w:ind w:right="176"/>
              <w:jc w:val="right"/>
              <w:rPr>
                <w:rFonts w:ascii="Times New Roman" w:hAnsi="Times New Roman" w:cs="Times New Roman"/>
                <w:b/>
                <w:sz w:val="20"/>
                <w:szCs w:val="20"/>
              </w:rPr>
            </w:pPr>
            <w:r w:rsidRPr="00505655">
              <w:rPr>
                <w:rFonts w:ascii="Times New Roman" w:hAnsi="Times New Roman" w:cs="Times New Roman"/>
                <w:b/>
                <w:sz w:val="20"/>
                <w:szCs w:val="20"/>
              </w:rPr>
              <w:t>239</w:t>
            </w:r>
          </w:p>
        </w:tc>
        <w:tc>
          <w:tcPr>
            <w:tcW w:w="901" w:type="pct"/>
            <w:tcBorders>
              <w:top w:val="single" w:sz="4" w:space="0" w:color="auto"/>
              <w:left w:val="single" w:sz="4" w:space="0" w:color="auto"/>
              <w:bottom w:val="single" w:sz="4" w:space="0" w:color="auto"/>
              <w:right w:val="single" w:sz="4" w:space="0" w:color="auto"/>
            </w:tcBorders>
          </w:tcPr>
          <w:p w14:paraId="2177F2D1" w14:textId="77777777" w:rsidR="00E24D39" w:rsidRPr="00505655" w:rsidRDefault="00E24D39" w:rsidP="0008511F">
            <w:pPr>
              <w:tabs>
                <w:tab w:val="left" w:pos="742"/>
              </w:tabs>
              <w:spacing w:before="60" w:after="60"/>
              <w:ind w:right="312"/>
              <w:jc w:val="right"/>
              <w:rPr>
                <w:rFonts w:ascii="Times New Roman" w:hAnsi="Times New Roman" w:cs="Times New Roman"/>
                <w:sz w:val="20"/>
                <w:szCs w:val="20"/>
              </w:rPr>
            </w:pPr>
            <w:r w:rsidRPr="00505655">
              <w:rPr>
                <w:rFonts w:ascii="Times New Roman" w:hAnsi="Times New Roman" w:cs="Times New Roman"/>
                <w:sz w:val="20"/>
                <w:szCs w:val="20"/>
              </w:rPr>
              <w:t>66</w:t>
            </w:r>
          </w:p>
        </w:tc>
        <w:tc>
          <w:tcPr>
            <w:tcW w:w="827" w:type="pct"/>
            <w:tcBorders>
              <w:top w:val="single" w:sz="4" w:space="0" w:color="auto"/>
              <w:left w:val="single" w:sz="4" w:space="0" w:color="auto"/>
              <w:bottom w:val="single" w:sz="4" w:space="0" w:color="auto"/>
              <w:right w:val="single" w:sz="4" w:space="0" w:color="auto"/>
            </w:tcBorders>
          </w:tcPr>
          <w:p w14:paraId="11AB06C8" w14:textId="77777777" w:rsidR="00E24D39" w:rsidRPr="00505655" w:rsidRDefault="00E24D39" w:rsidP="0008511F">
            <w:pPr>
              <w:spacing w:before="60" w:after="60"/>
              <w:ind w:right="166"/>
              <w:jc w:val="right"/>
              <w:rPr>
                <w:rFonts w:ascii="Times New Roman" w:hAnsi="Times New Roman" w:cs="Times New Roman"/>
                <w:sz w:val="20"/>
                <w:szCs w:val="20"/>
              </w:rPr>
            </w:pPr>
            <w:r w:rsidRPr="00505655">
              <w:rPr>
                <w:rFonts w:ascii="Times New Roman" w:hAnsi="Times New Roman" w:cs="Times New Roman"/>
                <w:sz w:val="20"/>
                <w:szCs w:val="20"/>
              </w:rPr>
              <w:t>112</w:t>
            </w:r>
          </w:p>
        </w:tc>
        <w:tc>
          <w:tcPr>
            <w:tcW w:w="868" w:type="pct"/>
            <w:tcBorders>
              <w:top w:val="single" w:sz="4" w:space="0" w:color="auto"/>
              <w:left w:val="single" w:sz="4" w:space="0" w:color="auto"/>
              <w:bottom w:val="single" w:sz="4" w:space="0" w:color="auto"/>
              <w:right w:val="single" w:sz="4" w:space="0" w:color="auto"/>
            </w:tcBorders>
          </w:tcPr>
          <w:p w14:paraId="692FEBBD" w14:textId="77777777" w:rsidR="00E24D39" w:rsidRPr="00505655" w:rsidRDefault="00E24D39" w:rsidP="0008511F">
            <w:pPr>
              <w:spacing w:before="60" w:after="60"/>
              <w:ind w:right="308"/>
              <w:jc w:val="right"/>
              <w:rPr>
                <w:rFonts w:ascii="Times New Roman" w:hAnsi="Times New Roman" w:cs="Times New Roman"/>
                <w:sz w:val="20"/>
                <w:szCs w:val="20"/>
              </w:rPr>
            </w:pPr>
            <w:r w:rsidRPr="00505655">
              <w:rPr>
                <w:rFonts w:ascii="Times New Roman" w:hAnsi="Times New Roman" w:cs="Times New Roman"/>
                <w:sz w:val="20"/>
                <w:szCs w:val="20"/>
              </w:rPr>
              <w:t>61</w:t>
            </w:r>
          </w:p>
        </w:tc>
      </w:tr>
      <w:tr w:rsidR="00E24D39" w:rsidRPr="00505655" w14:paraId="69BABAFF" w14:textId="77777777" w:rsidTr="0072279B">
        <w:tc>
          <w:tcPr>
            <w:tcW w:w="1555"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9AADEA" w14:textId="77777777" w:rsidR="00E24D39" w:rsidRPr="00505655" w:rsidRDefault="00E24D39" w:rsidP="0008511F">
            <w:pPr>
              <w:spacing w:before="60" w:after="60"/>
              <w:jc w:val="both"/>
              <w:rPr>
                <w:rFonts w:ascii="Times New Roman" w:hAnsi="Times New Roman" w:cs="Times New Roman"/>
                <w:sz w:val="20"/>
                <w:szCs w:val="20"/>
              </w:rPr>
            </w:pPr>
            <w:r w:rsidRPr="00505655">
              <w:rPr>
                <w:rFonts w:ascii="Times New Roman" w:hAnsi="Times New Roman" w:cs="Times New Roman"/>
                <w:sz w:val="20"/>
                <w:szCs w:val="20"/>
              </w:rPr>
              <w:t xml:space="preserve">Univ. Privadas </w:t>
            </w:r>
          </w:p>
        </w:tc>
        <w:tc>
          <w:tcPr>
            <w:tcW w:w="8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0EC62B" w14:textId="77777777" w:rsidR="00E24D39" w:rsidRPr="00505655" w:rsidRDefault="00E24D39" w:rsidP="0008511F">
            <w:pPr>
              <w:spacing w:before="60" w:after="60"/>
              <w:ind w:right="176"/>
              <w:jc w:val="right"/>
              <w:rPr>
                <w:rFonts w:ascii="Times New Roman" w:hAnsi="Times New Roman" w:cs="Times New Roman"/>
                <w:b/>
                <w:sz w:val="20"/>
                <w:szCs w:val="20"/>
              </w:rPr>
            </w:pPr>
            <w:r w:rsidRPr="00505655">
              <w:rPr>
                <w:rFonts w:ascii="Times New Roman" w:hAnsi="Times New Roman" w:cs="Times New Roman"/>
                <w:b/>
                <w:sz w:val="20"/>
                <w:szCs w:val="20"/>
              </w:rPr>
              <w:t>230</w:t>
            </w:r>
          </w:p>
        </w:tc>
        <w:tc>
          <w:tcPr>
            <w:tcW w:w="901" w:type="pct"/>
            <w:tcBorders>
              <w:top w:val="single" w:sz="4" w:space="0" w:color="auto"/>
              <w:left w:val="single" w:sz="4" w:space="0" w:color="auto"/>
              <w:bottom w:val="single" w:sz="4" w:space="0" w:color="auto"/>
              <w:right w:val="single" w:sz="4" w:space="0" w:color="auto"/>
            </w:tcBorders>
          </w:tcPr>
          <w:p w14:paraId="3DD5497F" w14:textId="77777777" w:rsidR="00E24D39" w:rsidRPr="00505655" w:rsidRDefault="00E24D39" w:rsidP="0008511F">
            <w:pPr>
              <w:tabs>
                <w:tab w:val="left" w:pos="742"/>
              </w:tabs>
              <w:spacing w:before="60" w:after="60"/>
              <w:ind w:right="312"/>
              <w:jc w:val="right"/>
              <w:rPr>
                <w:rFonts w:ascii="Times New Roman" w:hAnsi="Times New Roman" w:cs="Times New Roman"/>
                <w:sz w:val="20"/>
                <w:szCs w:val="20"/>
              </w:rPr>
            </w:pPr>
            <w:r w:rsidRPr="00505655">
              <w:rPr>
                <w:rFonts w:ascii="Times New Roman" w:hAnsi="Times New Roman" w:cs="Times New Roman"/>
                <w:sz w:val="20"/>
                <w:szCs w:val="20"/>
              </w:rPr>
              <w:t>64</w:t>
            </w:r>
          </w:p>
        </w:tc>
        <w:tc>
          <w:tcPr>
            <w:tcW w:w="827" w:type="pct"/>
            <w:tcBorders>
              <w:top w:val="single" w:sz="4" w:space="0" w:color="auto"/>
              <w:left w:val="single" w:sz="4" w:space="0" w:color="auto"/>
              <w:bottom w:val="single" w:sz="4" w:space="0" w:color="auto"/>
              <w:right w:val="single" w:sz="4" w:space="0" w:color="auto"/>
            </w:tcBorders>
          </w:tcPr>
          <w:p w14:paraId="3A7159DD" w14:textId="77777777" w:rsidR="00E24D39" w:rsidRPr="00505655" w:rsidRDefault="00E24D39" w:rsidP="0008511F">
            <w:pPr>
              <w:spacing w:before="60" w:after="60"/>
              <w:ind w:right="166"/>
              <w:jc w:val="right"/>
              <w:rPr>
                <w:rFonts w:ascii="Times New Roman" w:hAnsi="Times New Roman" w:cs="Times New Roman"/>
                <w:sz w:val="20"/>
                <w:szCs w:val="20"/>
              </w:rPr>
            </w:pPr>
            <w:r w:rsidRPr="00505655">
              <w:rPr>
                <w:rFonts w:ascii="Times New Roman" w:hAnsi="Times New Roman" w:cs="Times New Roman"/>
                <w:sz w:val="20"/>
                <w:szCs w:val="20"/>
              </w:rPr>
              <w:t>139</w:t>
            </w:r>
          </w:p>
        </w:tc>
        <w:tc>
          <w:tcPr>
            <w:tcW w:w="868" w:type="pct"/>
            <w:tcBorders>
              <w:top w:val="single" w:sz="4" w:space="0" w:color="auto"/>
              <w:left w:val="single" w:sz="4" w:space="0" w:color="auto"/>
              <w:bottom w:val="single" w:sz="4" w:space="0" w:color="auto"/>
              <w:right w:val="single" w:sz="4" w:space="0" w:color="auto"/>
            </w:tcBorders>
          </w:tcPr>
          <w:p w14:paraId="29914D20" w14:textId="77777777" w:rsidR="00E24D39" w:rsidRPr="00505655" w:rsidRDefault="00E24D39" w:rsidP="0008511F">
            <w:pPr>
              <w:spacing w:before="60" w:after="60"/>
              <w:ind w:right="308"/>
              <w:jc w:val="right"/>
              <w:rPr>
                <w:rFonts w:ascii="Times New Roman" w:hAnsi="Times New Roman" w:cs="Times New Roman"/>
                <w:sz w:val="20"/>
                <w:szCs w:val="20"/>
              </w:rPr>
            </w:pPr>
            <w:r w:rsidRPr="00505655">
              <w:rPr>
                <w:rFonts w:ascii="Times New Roman" w:hAnsi="Times New Roman" w:cs="Times New Roman"/>
                <w:sz w:val="20"/>
                <w:szCs w:val="20"/>
              </w:rPr>
              <w:t>27</w:t>
            </w:r>
          </w:p>
        </w:tc>
      </w:tr>
      <w:tr w:rsidR="00E24D39" w:rsidRPr="00505655" w14:paraId="083BFD4E" w14:textId="77777777" w:rsidTr="0072279B">
        <w:tc>
          <w:tcPr>
            <w:tcW w:w="1555"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BA4BD3A" w14:textId="77777777" w:rsidR="00E24D39" w:rsidRPr="00505655" w:rsidRDefault="00E24D39" w:rsidP="0008511F">
            <w:pPr>
              <w:spacing w:before="60" w:after="60"/>
              <w:jc w:val="both"/>
              <w:rPr>
                <w:rFonts w:ascii="Times New Roman" w:hAnsi="Times New Roman" w:cs="Times New Roman"/>
                <w:sz w:val="20"/>
                <w:szCs w:val="20"/>
              </w:rPr>
            </w:pPr>
            <w:r w:rsidRPr="00505655">
              <w:rPr>
                <w:rFonts w:ascii="Times New Roman" w:hAnsi="Times New Roman" w:cs="Times New Roman"/>
                <w:sz w:val="20"/>
                <w:szCs w:val="20"/>
              </w:rPr>
              <w:t>Internacional</w:t>
            </w:r>
          </w:p>
        </w:tc>
        <w:tc>
          <w:tcPr>
            <w:tcW w:w="8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FC25D3" w14:textId="77777777" w:rsidR="00E24D39" w:rsidRPr="00505655" w:rsidRDefault="00E24D39" w:rsidP="0008511F">
            <w:pPr>
              <w:spacing w:before="60" w:after="60"/>
              <w:ind w:right="176"/>
              <w:jc w:val="right"/>
              <w:rPr>
                <w:rFonts w:ascii="Times New Roman" w:hAnsi="Times New Roman" w:cs="Times New Roman"/>
                <w:b/>
                <w:sz w:val="20"/>
                <w:szCs w:val="20"/>
              </w:rPr>
            </w:pPr>
            <w:r w:rsidRPr="00505655">
              <w:rPr>
                <w:rFonts w:ascii="Times New Roman" w:hAnsi="Times New Roman" w:cs="Times New Roman"/>
                <w:b/>
                <w:sz w:val="20"/>
                <w:szCs w:val="20"/>
              </w:rPr>
              <w:t>37</w:t>
            </w:r>
          </w:p>
        </w:tc>
        <w:tc>
          <w:tcPr>
            <w:tcW w:w="901" w:type="pct"/>
            <w:tcBorders>
              <w:top w:val="single" w:sz="4" w:space="0" w:color="auto"/>
              <w:left w:val="single" w:sz="4" w:space="0" w:color="auto"/>
              <w:bottom w:val="single" w:sz="4" w:space="0" w:color="auto"/>
              <w:right w:val="single" w:sz="4" w:space="0" w:color="auto"/>
            </w:tcBorders>
          </w:tcPr>
          <w:p w14:paraId="1943DBA2" w14:textId="77777777" w:rsidR="00E24D39" w:rsidRPr="00505655" w:rsidRDefault="00E24D39" w:rsidP="0008511F">
            <w:pPr>
              <w:tabs>
                <w:tab w:val="left" w:pos="742"/>
              </w:tabs>
              <w:spacing w:before="60" w:after="60"/>
              <w:ind w:right="312"/>
              <w:jc w:val="right"/>
              <w:rPr>
                <w:rFonts w:ascii="Times New Roman" w:hAnsi="Times New Roman" w:cs="Times New Roman"/>
                <w:sz w:val="20"/>
                <w:szCs w:val="20"/>
              </w:rPr>
            </w:pPr>
            <w:r w:rsidRPr="00505655">
              <w:rPr>
                <w:rFonts w:ascii="Times New Roman" w:hAnsi="Times New Roman" w:cs="Times New Roman"/>
                <w:sz w:val="20"/>
                <w:szCs w:val="20"/>
              </w:rPr>
              <w:t>-</w:t>
            </w:r>
          </w:p>
        </w:tc>
        <w:tc>
          <w:tcPr>
            <w:tcW w:w="827" w:type="pct"/>
            <w:tcBorders>
              <w:top w:val="single" w:sz="4" w:space="0" w:color="auto"/>
              <w:left w:val="single" w:sz="4" w:space="0" w:color="auto"/>
              <w:bottom w:val="single" w:sz="4" w:space="0" w:color="auto"/>
              <w:right w:val="single" w:sz="4" w:space="0" w:color="auto"/>
            </w:tcBorders>
          </w:tcPr>
          <w:p w14:paraId="5B4D905F" w14:textId="77777777" w:rsidR="00E24D39" w:rsidRPr="00505655" w:rsidRDefault="00E24D39" w:rsidP="0008511F">
            <w:pPr>
              <w:spacing w:before="60" w:after="60"/>
              <w:ind w:right="166"/>
              <w:jc w:val="right"/>
              <w:rPr>
                <w:rFonts w:ascii="Times New Roman" w:hAnsi="Times New Roman" w:cs="Times New Roman"/>
                <w:sz w:val="20"/>
                <w:szCs w:val="20"/>
              </w:rPr>
            </w:pPr>
            <w:r w:rsidRPr="00505655">
              <w:rPr>
                <w:rFonts w:ascii="Times New Roman" w:hAnsi="Times New Roman" w:cs="Times New Roman"/>
                <w:sz w:val="20"/>
                <w:szCs w:val="20"/>
              </w:rPr>
              <w:t>-</w:t>
            </w:r>
          </w:p>
        </w:tc>
        <w:tc>
          <w:tcPr>
            <w:tcW w:w="868" w:type="pct"/>
            <w:tcBorders>
              <w:top w:val="single" w:sz="4" w:space="0" w:color="auto"/>
              <w:left w:val="single" w:sz="4" w:space="0" w:color="auto"/>
              <w:bottom w:val="single" w:sz="4" w:space="0" w:color="auto"/>
              <w:right w:val="single" w:sz="4" w:space="0" w:color="auto"/>
            </w:tcBorders>
          </w:tcPr>
          <w:p w14:paraId="49A86108" w14:textId="77777777" w:rsidR="00E24D39" w:rsidRPr="00505655" w:rsidRDefault="00E24D39" w:rsidP="0008511F">
            <w:pPr>
              <w:spacing w:before="60" w:after="60"/>
              <w:ind w:right="308"/>
              <w:jc w:val="right"/>
              <w:rPr>
                <w:rFonts w:ascii="Times New Roman" w:hAnsi="Times New Roman" w:cs="Times New Roman"/>
                <w:sz w:val="20"/>
                <w:szCs w:val="20"/>
              </w:rPr>
            </w:pPr>
            <w:r w:rsidRPr="00505655">
              <w:rPr>
                <w:rFonts w:ascii="Times New Roman" w:hAnsi="Times New Roman" w:cs="Times New Roman"/>
                <w:sz w:val="20"/>
                <w:szCs w:val="20"/>
              </w:rPr>
              <w:t>37</w:t>
            </w:r>
          </w:p>
        </w:tc>
      </w:tr>
    </w:tbl>
    <w:p w14:paraId="5D67CCEB" w14:textId="77777777" w:rsidR="0005165D" w:rsidRPr="0008511F" w:rsidRDefault="0005165D" w:rsidP="0072279B">
      <w:pPr>
        <w:spacing w:before="60" w:after="60" w:line="240" w:lineRule="auto"/>
        <w:ind w:right="991"/>
        <w:jc w:val="both"/>
        <w:rPr>
          <w:rFonts w:ascii="Times New Roman" w:hAnsi="Times New Roman" w:cs="Times New Roman"/>
          <w:sz w:val="20"/>
          <w:szCs w:val="20"/>
        </w:rPr>
      </w:pPr>
      <w:r w:rsidRPr="00BE533B">
        <w:rPr>
          <w:rFonts w:ascii="Times New Roman" w:hAnsi="Times New Roman" w:cs="Times New Roman"/>
          <w:sz w:val="20"/>
          <w:szCs w:val="20"/>
        </w:rPr>
        <w:t>Fuente</w:t>
      </w:r>
      <w:r w:rsidRPr="0008511F">
        <w:rPr>
          <w:rFonts w:ascii="Times New Roman" w:hAnsi="Times New Roman" w:cs="Times New Roman"/>
          <w:sz w:val="20"/>
          <w:szCs w:val="20"/>
        </w:rPr>
        <w:t>: Comisión Nacional de Evaluación y Acreditación Universitaria (CONEAU, 2023)</w:t>
      </w:r>
    </w:p>
    <w:p w14:paraId="58554B61" w14:textId="77777777" w:rsidR="00E24D39" w:rsidRDefault="00E24D39" w:rsidP="006E3376">
      <w:pPr>
        <w:shd w:val="clear" w:color="auto" w:fill="FFFFFF"/>
        <w:spacing w:before="120" w:after="120" w:line="240" w:lineRule="auto"/>
        <w:jc w:val="both"/>
        <w:rPr>
          <w:rFonts w:ascii="Times New Roman" w:hAnsi="Times New Roman" w:cs="Times New Roman"/>
          <w:bCs/>
          <w:color w:val="0A0A0A"/>
        </w:rPr>
      </w:pPr>
    </w:p>
    <w:p w14:paraId="4F594520" w14:textId="13F05DB0" w:rsidR="00E24D39" w:rsidRDefault="00E24D39" w:rsidP="006E3376">
      <w:pPr>
        <w:spacing w:before="120" w:after="120" w:line="240" w:lineRule="auto"/>
        <w:jc w:val="both"/>
        <w:rPr>
          <w:rFonts w:ascii="Times New Roman" w:hAnsi="Times New Roman" w:cs="Times New Roman"/>
        </w:rPr>
      </w:pPr>
      <w:r w:rsidRPr="00E24D39">
        <w:rPr>
          <w:rFonts w:ascii="Times New Roman" w:hAnsi="Times New Roman" w:cs="Times New Roman"/>
        </w:rPr>
        <w:t xml:space="preserve">Las actividades de Pregrado se reparten entre las Universidades Nacionales y las Privadas, lo mismo que las de Grado </w:t>
      </w:r>
      <w:r w:rsidR="0008511F">
        <w:rPr>
          <w:rFonts w:ascii="Times New Roman" w:hAnsi="Times New Roman" w:cs="Times New Roman"/>
        </w:rPr>
        <w:t>(en este caso con leve prevalencia de las Privadas),</w:t>
      </w:r>
      <w:r w:rsidR="0095343C">
        <w:rPr>
          <w:rFonts w:ascii="Times New Roman" w:hAnsi="Times New Roman" w:cs="Times New Roman"/>
        </w:rPr>
        <w:t xml:space="preserve"> </w:t>
      </w:r>
      <w:r w:rsidRPr="00E24D39">
        <w:rPr>
          <w:rFonts w:ascii="Times New Roman" w:hAnsi="Times New Roman" w:cs="Times New Roman"/>
        </w:rPr>
        <w:t>y entre las de Posgrado</w:t>
      </w:r>
      <w:r w:rsidR="0095343C">
        <w:rPr>
          <w:rFonts w:ascii="Times New Roman" w:hAnsi="Times New Roman" w:cs="Times New Roman"/>
        </w:rPr>
        <w:t>,</w:t>
      </w:r>
      <w:r w:rsidRPr="00E24D39">
        <w:rPr>
          <w:rFonts w:ascii="Times New Roman" w:hAnsi="Times New Roman" w:cs="Times New Roman"/>
        </w:rPr>
        <w:t xml:space="preserve"> la mitad pertenec</w:t>
      </w:r>
      <w:r w:rsidR="0095343C">
        <w:rPr>
          <w:rFonts w:ascii="Times New Roman" w:hAnsi="Times New Roman" w:cs="Times New Roman"/>
        </w:rPr>
        <w:t>ía</w:t>
      </w:r>
      <w:r w:rsidRPr="00E24D39">
        <w:rPr>
          <w:rFonts w:ascii="Times New Roman" w:hAnsi="Times New Roman" w:cs="Times New Roman"/>
        </w:rPr>
        <w:t xml:space="preserve"> a </w:t>
      </w:r>
      <w:r w:rsidR="00115977" w:rsidRPr="00E24D39">
        <w:rPr>
          <w:rFonts w:ascii="Times New Roman" w:hAnsi="Times New Roman" w:cs="Times New Roman"/>
        </w:rPr>
        <w:t xml:space="preserve">las </w:t>
      </w:r>
      <w:r w:rsidR="0095343C" w:rsidRPr="00E24D39">
        <w:rPr>
          <w:rFonts w:ascii="Times New Roman" w:hAnsi="Times New Roman" w:cs="Times New Roman"/>
        </w:rPr>
        <w:t>Universidades Nacionales</w:t>
      </w:r>
      <w:r w:rsidRPr="00E24D39">
        <w:rPr>
          <w:rFonts w:ascii="Times New Roman" w:hAnsi="Times New Roman" w:cs="Times New Roman"/>
        </w:rPr>
        <w:t xml:space="preserve">, y aparece la presencia </w:t>
      </w:r>
      <w:r w:rsidR="007E6C50" w:rsidRPr="00E24D39">
        <w:rPr>
          <w:rFonts w:ascii="Times New Roman" w:hAnsi="Times New Roman" w:cs="Times New Roman"/>
        </w:rPr>
        <w:t>de</w:t>
      </w:r>
      <w:r w:rsidR="0095343C">
        <w:rPr>
          <w:rFonts w:ascii="Times New Roman" w:hAnsi="Times New Roman" w:cs="Times New Roman"/>
        </w:rPr>
        <w:t xml:space="preserve"> </w:t>
      </w:r>
      <w:r w:rsidR="007E6C50" w:rsidRPr="00E24D39">
        <w:rPr>
          <w:rFonts w:ascii="Times New Roman" w:hAnsi="Times New Roman" w:cs="Times New Roman"/>
        </w:rPr>
        <w:t>l</w:t>
      </w:r>
      <w:r w:rsidR="0095343C">
        <w:rPr>
          <w:rFonts w:ascii="Times New Roman" w:hAnsi="Times New Roman" w:cs="Times New Roman"/>
        </w:rPr>
        <w:t>a</w:t>
      </w:r>
      <w:r w:rsidR="007E6C50" w:rsidRPr="00E24D39">
        <w:rPr>
          <w:rFonts w:ascii="Times New Roman" w:hAnsi="Times New Roman" w:cs="Times New Roman"/>
        </w:rPr>
        <w:t xml:space="preserve"> </w:t>
      </w:r>
      <w:r w:rsidR="0095343C">
        <w:rPr>
          <w:rFonts w:ascii="Times New Roman" w:hAnsi="Times New Roman" w:cs="Times New Roman"/>
        </w:rPr>
        <w:t xml:space="preserve">única del </w:t>
      </w:r>
      <w:r w:rsidR="007E6C50" w:rsidRPr="00E24D39">
        <w:rPr>
          <w:rFonts w:ascii="Times New Roman" w:hAnsi="Times New Roman" w:cs="Times New Roman"/>
        </w:rPr>
        <w:t>Sector</w:t>
      </w:r>
      <w:r w:rsidRPr="00E24D39">
        <w:rPr>
          <w:rFonts w:ascii="Times New Roman" w:hAnsi="Times New Roman" w:cs="Times New Roman"/>
        </w:rPr>
        <w:t xml:space="preserve"> Internacional que supera a las Privadas.</w:t>
      </w:r>
    </w:p>
    <w:p w14:paraId="43521393" w14:textId="77777777" w:rsidR="0008511F" w:rsidRDefault="002D0720" w:rsidP="006E3376">
      <w:pPr>
        <w:spacing w:before="120" w:after="120" w:line="240" w:lineRule="auto"/>
        <w:jc w:val="both"/>
        <w:rPr>
          <w:rFonts w:ascii="Times New Roman" w:hAnsi="Times New Roman" w:cs="Times New Roman"/>
        </w:rPr>
      </w:pPr>
      <w:r w:rsidRPr="0008511F">
        <w:rPr>
          <w:rFonts w:ascii="Times New Roman" w:hAnsi="Times New Roman" w:cs="Times New Roman"/>
        </w:rPr>
        <w:t xml:space="preserve">El concepto de “Actividades” es algo impreciso como para dimensionar claramente el tamaño de la modalidad de E a D, y para </w:t>
      </w:r>
      <w:r w:rsidR="0008511F" w:rsidRPr="0008511F">
        <w:rPr>
          <w:rFonts w:ascii="Times New Roman" w:hAnsi="Times New Roman" w:cs="Times New Roman"/>
        </w:rPr>
        <w:t>mejorarl</w:t>
      </w:r>
      <w:r w:rsidRPr="0008511F">
        <w:rPr>
          <w:rFonts w:ascii="Times New Roman" w:hAnsi="Times New Roman" w:cs="Times New Roman"/>
        </w:rPr>
        <w:t>o debe recurrirse a algunas de las “unidades” que se analizan usualmente dentro del sector educativo, por ej.: Estudiantes, Graduados, Docentes, etc.</w:t>
      </w:r>
      <w:r w:rsidR="00E24D39" w:rsidRPr="0008511F">
        <w:rPr>
          <w:rFonts w:ascii="Times New Roman" w:hAnsi="Times New Roman" w:cs="Times New Roman"/>
        </w:rPr>
        <w:t xml:space="preserve"> </w:t>
      </w:r>
      <w:r w:rsidRPr="0008511F">
        <w:rPr>
          <w:rFonts w:ascii="Times New Roman" w:hAnsi="Times New Roman" w:cs="Times New Roman"/>
        </w:rPr>
        <w:t>De esta forma se dispone de</w:t>
      </w:r>
      <w:r w:rsidR="00E4404F" w:rsidRPr="0008511F">
        <w:rPr>
          <w:rFonts w:ascii="Times New Roman" w:hAnsi="Times New Roman" w:cs="Times New Roman"/>
        </w:rPr>
        <w:t xml:space="preserve"> </w:t>
      </w:r>
      <w:r w:rsidRPr="0008511F">
        <w:rPr>
          <w:rFonts w:ascii="Times New Roman" w:hAnsi="Times New Roman" w:cs="Times New Roman"/>
        </w:rPr>
        <w:t>elementos</w:t>
      </w:r>
      <w:r w:rsidR="00E4404F" w:rsidRPr="0008511F">
        <w:rPr>
          <w:rFonts w:ascii="Times New Roman" w:hAnsi="Times New Roman" w:cs="Times New Roman"/>
        </w:rPr>
        <w:t xml:space="preserve"> más precis</w:t>
      </w:r>
      <w:r w:rsidRPr="0008511F">
        <w:rPr>
          <w:rFonts w:ascii="Times New Roman" w:hAnsi="Times New Roman" w:cs="Times New Roman"/>
        </w:rPr>
        <w:t>os</w:t>
      </w:r>
      <w:r w:rsidR="00E4404F" w:rsidRPr="0008511F">
        <w:rPr>
          <w:rFonts w:ascii="Times New Roman" w:hAnsi="Times New Roman" w:cs="Times New Roman"/>
        </w:rPr>
        <w:t xml:space="preserve"> </w:t>
      </w:r>
      <w:r w:rsidRPr="0008511F">
        <w:rPr>
          <w:rFonts w:ascii="Times New Roman" w:hAnsi="Times New Roman" w:cs="Times New Roman"/>
        </w:rPr>
        <w:t>para</w:t>
      </w:r>
      <w:r w:rsidR="00E4404F" w:rsidRPr="0008511F">
        <w:rPr>
          <w:rFonts w:ascii="Times New Roman" w:hAnsi="Times New Roman" w:cs="Times New Roman"/>
        </w:rPr>
        <w:t xml:space="preserve"> analizar la importancia de las “actividades u ofertas</w:t>
      </w:r>
      <w:r w:rsidR="00277F19" w:rsidRPr="0008511F">
        <w:rPr>
          <w:rFonts w:ascii="Times New Roman" w:hAnsi="Times New Roman" w:cs="Times New Roman"/>
        </w:rPr>
        <w:t>”</w:t>
      </w:r>
      <w:r w:rsidR="00E4404F" w:rsidRPr="0008511F">
        <w:rPr>
          <w:rFonts w:ascii="Times New Roman" w:hAnsi="Times New Roman" w:cs="Times New Roman"/>
        </w:rPr>
        <w:t>, siendo</w:t>
      </w:r>
      <w:r w:rsidRPr="0008511F">
        <w:rPr>
          <w:rFonts w:ascii="Times New Roman" w:hAnsi="Times New Roman" w:cs="Times New Roman"/>
        </w:rPr>
        <w:t xml:space="preserve"> usualmente</w:t>
      </w:r>
      <w:r w:rsidR="00E4404F" w:rsidRPr="0008511F">
        <w:rPr>
          <w:rFonts w:ascii="Times New Roman" w:hAnsi="Times New Roman" w:cs="Times New Roman"/>
        </w:rPr>
        <w:t xml:space="preserve"> la principal</w:t>
      </w:r>
      <w:r w:rsidR="0008511F" w:rsidRPr="0008511F">
        <w:rPr>
          <w:rFonts w:ascii="Times New Roman" w:hAnsi="Times New Roman" w:cs="Times New Roman"/>
        </w:rPr>
        <w:t xml:space="preserve"> forma</w:t>
      </w:r>
      <w:r w:rsidRPr="0008511F">
        <w:rPr>
          <w:rFonts w:ascii="Times New Roman" w:hAnsi="Times New Roman" w:cs="Times New Roman"/>
        </w:rPr>
        <w:t>,</w:t>
      </w:r>
      <w:r w:rsidR="00E4404F" w:rsidRPr="0008511F">
        <w:rPr>
          <w:rFonts w:ascii="Times New Roman" w:hAnsi="Times New Roman" w:cs="Times New Roman"/>
        </w:rPr>
        <w:t xml:space="preserve"> la cantidad de </w:t>
      </w:r>
      <w:r w:rsidR="0008511F" w:rsidRPr="0008511F">
        <w:rPr>
          <w:rFonts w:ascii="Times New Roman" w:hAnsi="Times New Roman" w:cs="Times New Roman"/>
        </w:rPr>
        <w:t>E</w:t>
      </w:r>
      <w:r w:rsidR="00E4404F" w:rsidRPr="0008511F">
        <w:rPr>
          <w:rFonts w:ascii="Times New Roman" w:hAnsi="Times New Roman" w:cs="Times New Roman"/>
        </w:rPr>
        <w:t>studiantes.</w:t>
      </w:r>
      <w:r w:rsidR="00E4404F" w:rsidRPr="00E24D39">
        <w:rPr>
          <w:rFonts w:ascii="Times New Roman" w:hAnsi="Times New Roman" w:cs="Times New Roman"/>
        </w:rPr>
        <w:t xml:space="preserve"> </w:t>
      </w:r>
    </w:p>
    <w:p w14:paraId="6719354C" w14:textId="3EC5BDAD" w:rsidR="00E4404F" w:rsidRPr="00E24D39" w:rsidRDefault="00E4404F" w:rsidP="006E3376">
      <w:pPr>
        <w:spacing w:before="120" w:after="120" w:line="240" w:lineRule="auto"/>
        <w:jc w:val="both"/>
        <w:rPr>
          <w:rFonts w:ascii="Times New Roman" w:hAnsi="Times New Roman" w:cs="Times New Roman"/>
        </w:rPr>
      </w:pPr>
      <w:r w:rsidRPr="00E24D39">
        <w:rPr>
          <w:rFonts w:ascii="Times New Roman" w:hAnsi="Times New Roman" w:cs="Times New Roman"/>
        </w:rPr>
        <w:t>Con ellos, las cifras de la evolución clasificadas también por el Sector de Gestión y por el Nivel de los Estudios, se muestran en los Cuadros N° 5 y 6.</w:t>
      </w:r>
    </w:p>
    <w:p w14:paraId="2AD470BE" w14:textId="77777777" w:rsidR="00E24D39" w:rsidRDefault="00E24D39" w:rsidP="006E3376">
      <w:pPr>
        <w:spacing w:before="120" w:after="120" w:line="240" w:lineRule="auto"/>
        <w:jc w:val="both"/>
        <w:rPr>
          <w:rFonts w:ascii="Times New Roman" w:hAnsi="Times New Roman" w:cs="Times New Roman"/>
        </w:rPr>
      </w:pPr>
    </w:p>
    <w:p w14:paraId="4D1E9753" w14:textId="4E9F9615" w:rsidR="00E4404F" w:rsidRPr="00D23263" w:rsidRDefault="00E4404F" w:rsidP="00D23263">
      <w:pPr>
        <w:spacing w:before="120" w:after="120" w:line="240" w:lineRule="auto"/>
        <w:ind w:left="1560" w:hanging="1560"/>
        <w:jc w:val="both"/>
        <w:rPr>
          <w:rFonts w:ascii="Times New Roman" w:hAnsi="Times New Roman" w:cs="Times New Roman"/>
        </w:rPr>
      </w:pPr>
      <w:r w:rsidRPr="00D23263">
        <w:rPr>
          <w:rFonts w:ascii="Times New Roman" w:hAnsi="Times New Roman" w:cs="Times New Roman"/>
        </w:rPr>
        <w:lastRenderedPageBreak/>
        <w:t>Cuadro N° 5: Evolución de la cantidad de Estudiantes en E</w:t>
      </w:r>
      <w:r w:rsidR="00D23263">
        <w:rPr>
          <w:rFonts w:ascii="Times New Roman" w:hAnsi="Times New Roman" w:cs="Times New Roman"/>
        </w:rPr>
        <w:t xml:space="preserve"> </w:t>
      </w:r>
      <w:r w:rsidRPr="00D23263">
        <w:rPr>
          <w:rFonts w:ascii="Times New Roman" w:hAnsi="Times New Roman" w:cs="Times New Roman"/>
        </w:rPr>
        <w:t>a</w:t>
      </w:r>
      <w:r w:rsidR="00D23263">
        <w:rPr>
          <w:rFonts w:ascii="Times New Roman" w:hAnsi="Times New Roman" w:cs="Times New Roman"/>
        </w:rPr>
        <w:t xml:space="preserve"> </w:t>
      </w:r>
      <w:r w:rsidRPr="00D23263">
        <w:rPr>
          <w:rFonts w:ascii="Times New Roman" w:hAnsi="Times New Roman" w:cs="Times New Roman"/>
        </w:rPr>
        <w:t>D de las Entidades Universitarias clasificadas por Sector de Gestión – 20</w:t>
      </w:r>
      <w:r w:rsidR="00D23263">
        <w:rPr>
          <w:rFonts w:ascii="Times New Roman" w:hAnsi="Times New Roman" w:cs="Times New Roman"/>
        </w:rPr>
        <w:t>10</w:t>
      </w:r>
      <w:r w:rsidRPr="00D23263">
        <w:rPr>
          <w:rFonts w:ascii="Times New Roman" w:hAnsi="Times New Roman" w:cs="Times New Roman"/>
        </w:rPr>
        <w:t xml:space="preserve"> a 2023   </w:t>
      </w:r>
    </w:p>
    <w:tbl>
      <w:tblPr>
        <w:tblW w:w="5000" w:type="pct"/>
        <w:tblCellMar>
          <w:left w:w="70" w:type="dxa"/>
          <w:right w:w="70" w:type="dxa"/>
        </w:tblCellMar>
        <w:tblLook w:val="04A0" w:firstRow="1" w:lastRow="0" w:firstColumn="1" w:lastColumn="0" w:noHBand="0" w:noVBand="1"/>
      </w:tblPr>
      <w:tblGrid>
        <w:gridCol w:w="1742"/>
        <w:gridCol w:w="1147"/>
        <w:gridCol w:w="1147"/>
        <w:gridCol w:w="1143"/>
        <w:gridCol w:w="1075"/>
        <w:gridCol w:w="1153"/>
        <w:gridCol w:w="1087"/>
      </w:tblGrid>
      <w:tr w:rsidR="00414B97" w:rsidRPr="00ED3D95" w14:paraId="2A23CD98" w14:textId="77777777" w:rsidTr="0072279B">
        <w:trPr>
          <w:trHeight w:val="497"/>
        </w:trPr>
        <w:tc>
          <w:tcPr>
            <w:tcW w:w="1025" w:type="pct"/>
            <w:tcBorders>
              <w:top w:val="single" w:sz="4" w:space="0" w:color="auto"/>
              <w:left w:val="single" w:sz="4" w:space="0" w:color="auto"/>
              <w:bottom w:val="single" w:sz="12" w:space="0" w:color="auto"/>
              <w:right w:val="single" w:sz="4" w:space="0" w:color="auto"/>
            </w:tcBorders>
            <w:shd w:val="clear" w:color="auto" w:fill="BDD6EE" w:themeFill="accent5" w:themeFillTint="66"/>
            <w:vAlign w:val="center"/>
            <w:hideMark/>
          </w:tcPr>
          <w:p w14:paraId="29A02884" w14:textId="77777777" w:rsidR="00E4404F" w:rsidRPr="00414B97" w:rsidRDefault="00E4404F" w:rsidP="0008511F">
            <w:pPr>
              <w:spacing w:before="60" w:after="60" w:line="240" w:lineRule="auto"/>
              <w:jc w:val="center"/>
              <w:rPr>
                <w:rFonts w:ascii="Times New Roman" w:eastAsia="Times New Roman" w:hAnsi="Times New Roman" w:cs="Times New Roman"/>
                <w:bCs/>
                <w:sz w:val="20"/>
                <w:szCs w:val="20"/>
                <w:lang w:eastAsia="es-AR"/>
              </w:rPr>
            </w:pPr>
            <w:r w:rsidRPr="00414B97">
              <w:rPr>
                <w:rFonts w:ascii="Times New Roman" w:eastAsia="Times New Roman" w:hAnsi="Times New Roman" w:cs="Times New Roman"/>
                <w:bCs/>
                <w:sz w:val="20"/>
                <w:szCs w:val="20"/>
                <w:lang w:eastAsia="es-AR"/>
              </w:rPr>
              <w:t>Sector de Gestión</w:t>
            </w:r>
          </w:p>
        </w:tc>
        <w:tc>
          <w:tcPr>
            <w:tcW w:w="675" w:type="pct"/>
            <w:tcBorders>
              <w:top w:val="single" w:sz="4" w:space="0" w:color="auto"/>
              <w:left w:val="single" w:sz="4" w:space="0" w:color="auto"/>
              <w:bottom w:val="single" w:sz="12" w:space="0" w:color="auto"/>
              <w:right w:val="single" w:sz="4" w:space="0" w:color="auto"/>
            </w:tcBorders>
            <w:shd w:val="clear" w:color="auto" w:fill="BDD6EE" w:themeFill="accent5" w:themeFillTint="66"/>
          </w:tcPr>
          <w:p w14:paraId="003F0FDF" w14:textId="77777777" w:rsidR="00E4404F" w:rsidRPr="00ED3D95" w:rsidRDefault="00E4404F" w:rsidP="0008511F">
            <w:pPr>
              <w:spacing w:before="60" w:after="60" w:line="240" w:lineRule="auto"/>
              <w:jc w:val="center"/>
              <w:rPr>
                <w:rFonts w:ascii="Times New Roman" w:eastAsia="Times New Roman" w:hAnsi="Times New Roman" w:cs="Times New Roman"/>
                <w:bCs/>
                <w:sz w:val="20"/>
                <w:szCs w:val="20"/>
                <w:lang w:eastAsia="es-AR"/>
              </w:rPr>
            </w:pPr>
            <w:r>
              <w:rPr>
                <w:rFonts w:ascii="Times New Roman" w:eastAsia="Times New Roman" w:hAnsi="Times New Roman" w:cs="Times New Roman"/>
                <w:bCs/>
                <w:sz w:val="20"/>
                <w:szCs w:val="20"/>
                <w:lang w:eastAsia="es-AR"/>
              </w:rPr>
              <w:t>2010</w:t>
            </w:r>
          </w:p>
        </w:tc>
        <w:tc>
          <w:tcPr>
            <w:tcW w:w="675" w:type="pct"/>
            <w:tcBorders>
              <w:top w:val="single" w:sz="4" w:space="0" w:color="auto"/>
              <w:left w:val="single" w:sz="4" w:space="0" w:color="auto"/>
              <w:bottom w:val="single" w:sz="12" w:space="0" w:color="auto"/>
              <w:right w:val="single" w:sz="4" w:space="0" w:color="auto"/>
            </w:tcBorders>
            <w:shd w:val="clear" w:color="auto" w:fill="BDD6EE" w:themeFill="accent5" w:themeFillTint="66"/>
          </w:tcPr>
          <w:p w14:paraId="0E508F2B" w14:textId="77777777" w:rsidR="00E4404F" w:rsidRPr="00ED3D95" w:rsidRDefault="00E4404F" w:rsidP="0008511F">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2015</w:t>
            </w:r>
          </w:p>
        </w:tc>
        <w:tc>
          <w:tcPr>
            <w:tcW w:w="673" w:type="pct"/>
            <w:tcBorders>
              <w:top w:val="single" w:sz="4" w:space="0" w:color="auto"/>
              <w:left w:val="single" w:sz="4" w:space="0" w:color="auto"/>
              <w:bottom w:val="single" w:sz="12" w:space="0" w:color="auto"/>
              <w:right w:val="single" w:sz="4" w:space="0" w:color="auto"/>
            </w:tcBorders>
            <w:shd w:val="clear" w:color="auto" w:fill="BDD6EE" w:themeFill="accent5" w:themeFillTint="66"/>
          </w:tcPr>
          <w:p w14:paraId="43911E18" w14:textId="77777777" w:rsidR="00E4404F" w:rsidRPr="00ED3D95" w:rsidRDefault="00E4404F" w:rsidP="0008511F">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2017</w:t>
            </w:r>
          </w:p>
        </w:tc>
        <w:tc>
          <w:tcPr>
            <w:tcW w:w="633" w:type="pct"/>
            <w:tcBorders>
              <w:top w:val="single" w:sz="4" w:space="0" w:color="auto"/>
              <w:left w:val="single" w:sz="4" w:space="0" w:color="auto"/>
              <w:bottom w:val="single" w:sz="12" w:space="0" w:color="auto"/>
              <w:right w:val="single" w:sz="4" w:space="0" w:color="auto"/>
            </w:tcBorders>
            <w:shd w:val="clear" w:color="auto" w:fill="BDD6EE" w:themeFill="accent5" w:themeFillTint="66"/>
          </w:tcPr>
          <w:p w14:paraId="313C4CC7" w14:textId="77777777" w:rsidR="00E4404F" w:rsidRPr="00ED3D95" w:rsidRDefault="00E4404F" w:rsidP="0008511F">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2019</w:t>
            </w:r>
          </w:p>
        </w:tc>
        <w:tc>
          <w:tcPr>
            <w:tcW w:w="679" w:type="pct"/>
            <w:tcBorders>
              <w:top w:val="single" w:sz="4" w:space="0" w:color="auto"/>
              <w:left w:val="single" w:sz="4" w:space="0" w:color="auto"/>
              <w:bottom w:val="single" w:sz="12" w:space="0" w:color="auto"/>
              <w:right w:val="single" w:sz="4" w:space="0" w:color="auto"/>
            </w:tcBorders>
            <w:shd w:val="clear" w:color="auto" w:fill="BDD6EE" w:themeFill="accent5" w:themeFillTint="66"/>
          </w:tcPr>
          <w:p w14:paraId="715A33F9" w14:textId="77777777" w:rsidR="00E4404F" w:rsidRPr="00ED3D95" w:rsidRDefault="00E4404F" w:rsidP="0008511F">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2021</w:t>
            </w:r>
          </w:p>
        </w:tc>
        <w:tc>
          <w:tcPr>
            <w:tcW w:w="640" w:type="pct"/>
            <w:tcBorders>
              <w:top w:val="single" w:sz="4" w:space="0" w:color="auto"/>
              <w:left w:val="single" w:sz="4" w:space="0" w:color="auto"/>
              <w:bottom w:val="single" w:sz="12" w:space="0" w:color="auto"/>
              <w:right w:val="single" w:sz="4" w:space="0" w:color="auto"/>
            </w:tcBorders>
            <w:shd w:val="clear" w:color="auto" w:fill="BDD6EE" w:themeFill="accent5" w:themeFillTint="66"/>
          </w:tcPr>
          <w:p w14:paraId="2C88D4D0" w14:textId="77777777" w:rsidR="00E4404F" w:rsidRPr="00ED3D95" w:rsidRDefault="00E4404F" w:rsidP="0008511F">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2023</w:t>
            </w:r>
          </w:p>
        </w:tc>
      </w:tr>
      <w:tr w:rsidR="00414B97" w:rsidRPr="00ED3D95" w14:paraId="232D7AD2" w14:textId="77777777" w:rsidTr="0072279B">
        <w:trPr>
          <w:trHeight w:val="294"/>
        </w:trPr>
        <w:tc>
          <w:tcPr>
            <w:tcW w:w="1025" w:type="pct"/>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14:paraId="3A92FC16" w14:textId="77777777" w:rsidR="00E4404F" w:rsidRPr="00D567B3" w:rsidRDefault="00E4404F" w:rsidP="0008511F">
            <w:pPr>
              <w:spacing w:before="60" w:after="60" w:line="240" w:lineRule="auto"/>
              <w:rPr>
                <w:rFonts w:ascii="Times New Roman" w:eastAsia="Times New Roman" w:hAnsi="Times New Roman" w:cs="Times New Roman"/>
                <w:b/>
                <w:bCs/>
                <w:sz w:val="20"/>
                <w:szCs w:val="20"/>
                <w:lang w:eastAsia="es-AR"/>
              </w:rPr>
            </w:pPr>
            <w:r w:rsidRPr="00D567B3">
              <w:rPr>
                <w:rFonts w:ascii="Times New Roman" w:eastAsia="Times New Roman" w:hAnsi="Times New Roman" w:cs="Times New Roman"/>
                <w:b/>
                <w:bCs/>
                <w:sz w:val="20"/>
                <w:szCs w:val="20"/>
                <w:lang w:eastAsia="es-AR"/>
              </w:rPr>
              <w:t>TOTAL</w:t>
            </w:r>
          </w:p>
        </w:tc>
        <w:tc>
          <w:tcPr>
            <w:tcW w:w="675" w:type="pct"/>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33DDB6DA" w14:textId="77777777" w:rsidR="00E4404F" w:rsidRPr="00D567B3" w:rsidRDefault="00E4404F" w:rsidP="0008511F">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71.619</w:t>
            </w:r>
          </w:p>
        </w:tc>
        <w:tc>
          <w:tcPr>
            <w:tcW w:w="675"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5BBCA162" w14:textId="77777777" w:rsidR="00E4404F" w:rsidRPr="00D567B3" w:rsidRDefault="00E4404F" w:rsidP="0008511F">
            <w:pPr>
              <w:spacing w:before="60" w:after="60" w:line="240" w:lineRule="auto"/>
              <w:jc w:val="right"/>
              <w:rPr>
                <w:rFonts w:ascii="Times New Roman" w:hAnsi="Times New Roman" w:cs="Times New Roman"/>
                <w:b/>
                <w:bCs/>
                <w:color w:val="000000"/>
                <w:sz w:val="20"/>
                <w:szCs w:val="20"/>
              </w:rPr>
            </w:pPr>
            <w:r w:rsidRPr="00D567B3">
              <w:rPr>
                <w:rFonts w:ascii="Times New Roman" w:hAnsi="Times New Roman" w:cs="Times New Roman"/>
                <w:b/>
                <w:bCs/>
                <w:color w:val="000000"/>
                <w:sz w:val="20"/>
                <w:szCs w:val="20"/>
              </w:rPr>
              <w:t>134.580</w:t>
            </w:r>
          </w:p>
        </w:tc>
        <w:tc>
          <w:tcPr>
            <w:tcW w:w="673"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6E8824C9" w14:textId="77777777" w:rsidR="00E4404F" w:rsidRPr="00D567B3" w:rsidRDefault="00E4404F" w:rsidP="0008511F">
            <w:pPr>
              <w:spacing w:before="60" w:after="60" w:line="240" w:lineRule="auto"/>
              <w:jc w:val="right"/>
              <w:rPr>
                <w:rFonts w:ascii="Times New Roman" w:hAnsi="Times New Roman" w:cs="Times New Roman"/>
                <w:b/>
                <w:bCs/>
                <w:color w:val="000000"/>
                <w:sz w:val="20"/>
                <w:szCs w:val="20"/>
              </w:rPr>
            </w:pPr>
            <w:r w:rsidRPr="00D567B3">
              <w:rPr>
                <w:rFonts w:ascii="Times New Roman" w:hAnsi="Times New Roman" w:cs="Times New Roman"/>
                <w:b/>
                <w:bCs/>
                <w:color w:val="000000"/>
                <w:sz w:val="20"/>
                <w:szCs w:val="20"/>
              </w:rPr>
              <w:t>170.905</w:t>
            </w:r>
          </w:p>
        </w:tc>
        <w:tc>
          <w:tcPr>
            <w:tcW w:w="633"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77F81A58" w14:textId="77777777" w:rsidR="00E4404F" w:rsidRPr="00D567B3" w:rsidRDefault="00E4404F" w:rsidP="0008511F">
            <w:pPr>
              <w:spacing w:before="60" w:after="60" w:line="240" w:lineRule="auto"/>
              <w:jc w:val="right"/>
              <w:rPr>
                <w:rFonts w:ascii="Times New Roman" w:hAnsi="Times New Roman" w:cs="Times New Roman"/>
                <w:b/>
                <w:bCs/>
                <w:color w:val="000000"/>
                <w:sz w:val="20"/>
                <w:szCs w:val="20"/>
              </w:rPr>
            </w:pPr>
            <w:r w:rsidRPr="00D567B3">
              <w:rPr>
                <w:rFonts w:ascii="Times New Roman" w:hAnsi="Times New Roman" w:cs="Times New Roman"/>
                <w:b/>
                <w:bCs/>
                <w:color w:val="000000"/>
                <w:sz w:val="20"/>
                <w:szCs w:val="20"/>
              </w:rPr>
              <w:t>185.176</w:t>
            </w:r>
          </w:p>
        </w:tc>
        <w:tc>
          <w:tcPr>
            <w:tcW w:w="679"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04178E65" w14:textId="77777777" w:rsidR="00E4404F" w:rsidRPr="00D567B3" w:rsidRDefault="00E4404F" w:rsidP="0008511F">
            <w:pPr>
              <w:spacing w:before="60" w:after="60" w:line="240" w:lineRule="auto"/>
              <w:jc w:val="right"/>
              <w:rPr>
                <w:rFonts w:ascii="Times New Roman" w:hAnsi="Times New Roman" w:cs="Times New Roman"/>
                <w:b/>
                <w:bCs/>
                <w:color w:val="000000"/>
                <w:sz w:val="20"/>
                <w:szCs w:val="20"/>
              </w:rPr>
            </w:pPr>
            <w:r w:rsidRPr="00D567B3">
              <w:rPr>
                <w:rFonts w:ascii="Times New Roman" w:hAnsi="Times New Roman" w:cs="Times New Roman"/>
                <w:b/>
                <w:bCs/>
                <w:color w:val="000000"/>
                <w:sz w:val="20"/>
                <w:szCs w:val="20"/>
              </w:rPr>
              <w:t>235.565</w:t>
            </w:r>
          </w:p>
        </w:tc>
        <w:tc>
          <w:tcPr>
            <w:tcW w:w="640"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16BE65E0" w14:textId="77777777" w:rsidR="00E4404F" w:rsidRPr="00ED3D95" w:rsidRDefault="00E4404F" w:rsidP="0008511F">
            <w:pPr>
              <w:spacing w:before="60" w:after="60" w:line="240" w:lineRule="auto"/>
              <w:jc w:val="right"/>
              <w:rPr>
                <w:rFonts w:ascii="Times New Roman" w:hAnsi="Times New Roman" w:cs="Times New Roman"/>
                <w:b/>
                <w:bCs/>
                <w:color w:val="000000"/>
                <w:sz w:val="20"/>
                <w:szCs w:val="20"/>
              </w:rPr>
            </w:pPr>
            <w:r w:rsidRPr="00D567B3">
              <w:rPr>
                <w:rFonts w:ascii="Times New Roman" w:hAnsi="Times New Roman" w:cs="Times New Roman"/>
                <w:b/>
                <w:bCs/>
                <w:color w:val="000000"/>
                <w:sz w:val="20"/>
                <w:szCs w:val="20"/>
              </w:rPr>
              <w:t>280.266</w:t>
            </w:r>
          </w:p>
        </w:tc>
      </w:tr>
      <w:tr w:rsidR="00414B97" w:rsidRPr="00ED3D95" w14:paraId="6A181F48" w14:textId="77777777" w:rsidTr="0072279B">
        <w:trPr>
          <w:trHeight w:val="343"/>
        </w:trPr>
        <w:tc>
          <w:tcPr>
            <w:tcW w:w="1025" w:type="pct"/>
            <w:tcBorders>
              <w:top w:val="single" w:sz="12"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2CD9F69" w14:textId="77777777" w:rsidR="00E4404F" w:rsidRPr="00ED3D95" w:rsidRDefault="00E4404F" w:rsidP="0008511F">
            <w:pPr>
              <w:spacing w:before="60" w:after="60" w:line="240" w:lineRule="auto"/>
              <w:rPr>
                <w:rFonts w:ascii="Times New Roman" w:eastAsia="Times New Roman" w:hAnsi="Times New Roman" w:cs="Times New Roman"/>
                <w:sz w:val="20"/>
                <w:szCs w:val="20"/>
                <w:lang w:eastAsia="es-AR"/>
              </w:rPr>
            </w:pPr>
            <w:r w:rsidRPr="00ED3D95">
              <w:rPr>
                <w:rFonts w:ascii="Times New Roman" w:eastAsia="Times New Roman" w:hAnsi="Times New Roman" w:cs="Times New Roman"/>
                <w:sz w:val="20"/>
                <w:szCs w:val="20"/>
                <w:lang w:eastAsia="es-AR"/>
              </w:rPr>
              <w:t>Estatal</w:t>
            </w:r>
          </w:p>
        </w:tc>
        <w:tc>
          <w:tcPr>
            <w:tcW w:w="675" w:type="pct"/>
            <w:tcBorders>
              <w:top w:val="single" w:sz="12" w:space="0" w:color="auto"/>
              <w:left w:val="single" w:sz="4" w:space="0" w:color="auto"/>
              <w:bottom w:val="single" w:sz="4" w:space="0" w:color="auto"/>
              <w:right w:val="single" w:sz="4" w:space="0" w:color="auto"/>
            </w:tcBorders>
          </w:tcPr>
          <w:p w14:paraId="45693FCF" w14:textId="77777777" w:rsidR="00E4404F" w:rsidRPr="00DA70FE" w:rsidRDefault="00E4404F" w:rsidP="0008511F">
            <w:pPr>
              <w:spacing w:before="60" w:after="60" w:line="240" w:lineRule="auto"/>
              <w:jc w:val="right"/>
              <w:rPr>
                <w:rFonts w:ascii="Times New Roman" w:hAnsi="Times New Roman" w:cs="Times New Roman"/>
                <w:bCs/>
                <w:color w:val="000000"/>
                <w:sz w:val="20"/>
                <w:szCs w:val="20"/>
              </w:rPr>
            </w:pPr>
            <w:r w:rsidRPr="00DA70FE">
              <w:rPr>
                <w:rFonts w:ascii="Times New Roman" w:hAnsi="Times New Roman" w:cs="Times New Roman"/>
                <w:bCs/>
                <w:color w:val="000000"/>
                <w:sz w:val="20"/>
                <w:szCs w:val="20"/>
              </w:rPr>
              <w:t>40.540</w:t>
            </w:r>
          </w:p>
        </w:tc>
        <w:tc>
          <w:tcPr>
            <w:tcW w:w="675" w:type="pct"/>
            <w:tcBorders>
              <w:top w:val="single" w:sz="12" w:space="0" w:color="auto"/>
              <w:left w:val="single" w:sz="4" w:space="0" w:color="auto"/>
              <w:bottom w:val="single" w:sz="4" w:space="0" w:color="auto"/>
              <w:right w:val="single" w:sz="4" w:space="0" w:color="auto"/>
            </w:tcBorders>
          </w:tcPr>
          <w:p w14:paraId="71C1B8AB" w14:textId="77777777" w:rsidR="00E4404F" w:rsidRPr="00DA70FE" w:rsidRDefault="00E4404F" w:rsidP="0008511F">
            <w:pPr>
              <w:spacing w:before="60" w:after="60" w:line="240" w:lineRule="auto"/>
              <w:jc w:val="right"/>
              <w:rPr>
                <w:rFonts w:ascii="Times New Roman" w:hAnsi="Times New Roman" w:cs="Times New Roman"/>
                <w:bCs/>
                <w:color w:val="000000"/>
                <w:sz w:val="20"/>
                <w:szCs w:val="20"/>
              </w:rPr>
            </w:pPr>
            <w:r w:rsidRPr="00DA70FE">
              <w:rPr>
                <w:rFonts w:ascii="Times New Roman" w:hAnsi="Times New Roman" w:cs="Times New Roman"/>
                <w:bCs/>
                <w:color w:val="000000"/>
                <w:sz w:val="20"/>
                <w:szCs w:val="20"/>
              </w:rPr>
              <w:t>47.782</w:t>
            </w:r>
          </w:p>
        </w:tc>
        <w:tc>
          <w:tcPr>
            <w:tcW w:w="673" w:type="pct"/>
            <w:tcBorders>
              <w:top w:val="single" w:sz="12" w:space="0" w:color="auto"/>
              <w:left w:val="single" w:sz="4" w:space="0" w:color="auto"/>
              <w:bottom w:val="single" w:sz="4" w:space="0" w:color="auto"/>
              <w:right w:val="single" w:sz="4" w:space="0" w:color="auto"/>
            </w:tcBorders>
            <w:vAlign w:val="bottom"/>
          </w:tcPr>
          <w:p w14:paraId="2FD67B79" w14:textId="77777777" w:rsidR="00E4404F" w:rsidRPr="00D567B3" w:rsidRDefault="00E4404F" w:rsidP="0008511F">
            <w:pPr>
              <w:spacing w:before="60" w:after="60" w:line="240" w:lineRule="auto"/>
              <w:jc w:val="right"/>
              <w:rPr>
                <w:rFonts w:ascii="Times New Roman" w:hAnsi="Times New Roman" w:cs="Times New Roman"/>
                <w:bCs/>
                <w:color w:val="000000"/>
                <w:sz w:val="20"/>
                <w:szCs w:val="20"/>
              </w:rPr>
            </w:pPr>
            <w:r w:rsidRPr="00D567B3">
              <w:rPr>
                <w:rFonts w:ascii="Times New Roman" w:hAnsi="Times New Roman" w:cs="Times New Roman"/>
                <w:bCs/>
                <w:color w:val="000000"/>
                <w:sz w:val="20"/>
                <w:szCs w:val="20"/>
              </w:rPr>
              <w:t>65.594</w:t>
            </w:r>
          </w:p>
        </w:tc>
        <w:tc>
          <w:tcPr>
            <w:tcW w:w="633" w:type="pct"/>
            <w:tcBorders>
              <w:top w:val="single" w:sz="12" w:space="0" w:color="auto"/>
              <w:left w:val="single" w:sz="4" w:space="0" w:color="auto"/>
              <w:bottom w:val="single" w:sz="4" w:space="0" w:color="auto"/>
              <w:right w:val="single" w:sz="4" w:space="0" w:color="auto"/>
            </w:tcBorders>
            <w:shd w:val="clear" w:color="000000" w:fill="FFFFFF"/>
            <w:vAlign w:val="bottom"/>
          </w:tcPr>
          <w:p w14:paraId="524B9477" w14:textId="77777777" w:rsidR="00E4404F" w:rsidRPr="00ED3D95" w:rsidRDefault="00E4404F" w:rsidP="0008511F">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67.941</w:t>
            </w:r>
          </w:p>
        </w:tc>
        <w:tc>
          <w:tcPr>
            <w:tcW w:w="679" w:type="pct"/>
            <w:tcBorders>
              <w:top w:val="single" w:sz="12" w:space="0" w:color="auto"/>
              <w:left w:val="single" w:sz="4" w:space="0" w:color="auto"/>
              <w:bottom w:val="single" w:sz="4" w:space="0" w:color="auto"/>
              <w:right w:val="single" w:sz="4" w:space="0" w:color="auto"/>
            </w:tcBorders>
            <w:shd w:val="clear" w:color="000000" w:fill="FFFFFF"/>
            <w:vAlign w:val="bottom"/>
          </w:tcPr>
          <w:p w14:paraId="388B8C52" w14:textId="77777777" w:rsidR="00E4404F" w:rsidRPr="00ED3D95" w:rsidRDefault="00E4404F" w:rsidP="0008511F">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89.682</w:t>
            </w:r>
          </w:p>
        </w:tc>
        <w:tc>
          <w:tcPr>
            <w:tcW w:w="640" w:type="pct"/>
            <w:tcBorders>
              <w:top w:val="single" w:sz="12" w:space="0" w:color="auto"/>
              <w:left w:val="single" w:sz="4" w:space="0" w:color="auto"/>
              <w:bottom w:val="single" w:sz="4" w:space="0" w:color="auto"/>
              <w:right w:val="single" w:sz="4" w:space="0" w:color="auto"/>
            </w:tcBorders>
            <w:shd w:val="clear" w:color="000000" w:fill="FFFFFF"/>
            <w:vAlign w:val="bottom"/>
          </w:tcPr>
          <w:p w14:paraId="5C92FFA0" w14:textId="77777777" w:rsidR="00E4404F" w:rsidRPr="00ED3D95" w:rsidRDefault="00E4404F" w:rsidP="0008511F">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92.442</w:t>
            </w:r>
          </w:p>
        </w:tc>
      </w:tr>
      <w:tr w:rsidR="00414B97" w:rsidRPr="00ED3D95" w14:paraId="7DAAA89E" w14:textId="77777777" w:rsidTr="0072279B">
        <w:trPr>
          <w:trHeight w:val="277"/>
        </w:trPr>
        <w:tc>
          <w:tcPr>
            <w:tcW w:w="1025" w:type="pct"/>
            <w:tcBorders>
              <w:top w:val="single" w:sz="4" w:space="0" w:color="auto"/>
              <w:left w:val="single" w:sz="4" w:space="0" w:color="auto"/>
              <w:bottom w:val="single" w:sz="12" w:space="0" w:color="auto"/>
              <w:right w:val="single" w:sz="4" w:space="0" w:color="auto"/>
            </w:tcBorders>
            <w:shd w:val="clear" w:color="auto" w:fill="BDD6EE" w:themeFill="accent5" w:themeFillTint="66"/>
            <w:noWrap/>
            <w:vAlign w:val="center"/>
            <w:hideMark/>
          </w:tcPr>
          <w:p w14:paraId="3A7501BF" w14:textId="77777777" w:rsidR="00E4404F" w:rsidRPr="00ED3D95" w:rsidRDefault="00E4404F" w:rsidP="0008511F">
            <w:pPr>
              <w:spacing w:before="60" w:after="60" w:line="240" w:lineRule="auto"/>
              <w:rPr>
                <w:rFonts w:ascii="Times New Roman" w:eastAsia="Times New Roman" w:hAnsi="Times New Roman" w:cs="Times New Roman"/>
                <w:sz w:val="20"/>
                <w:szCs w:val="20"/>
                <w:lang w:eastAsia="es-AR"/>
              </w:rPr>
            </w:pPr>
            <w:r w:rsidRPr="00ED3D95">
              <w:rPr>
                <w:rFonts w:ascii="Times New Roman" w:eastAsia="Times New Roman" w:hAnsi="Times New Roman" w:cs="Times New Roman"/>
                <w:sz w:val="20"/>
                <w:szCs w:val="20"/>
                <w:lang w:eastAsia="es-AR"/>
              </w:rPr>
              <w:t>Privado</w:t>
            </w:r>
          </w:p>
        </w:tc>
        <w:tc>
          <w:tcPr>
            <w:tcW w:w="675" w:type="pct"/>
            <w:tcBorders>
              <w:top w:val="single" w:sz="4" w:space="0" w:color="auto"/>
              <w:left w:val="single" w:sz="4" w:space="0" w:color="auto"/>
              <w:bottom w:val="single" w:sz="12" w:space="0" w:color="auto"/>
              <w:right w:val="single" w:sz="4" w:space="0" w:color="auto"/>
            </w:tcBorders>
          </w:tcPr>
          <w:p w14:paraId="35D0C824" w14:textId="77777777" w:rsidR="00E4404F" w:rsidRPr="00DA70FE" w:rsidRDefault="00E4404F" w:rsidP="0008511F">
            <w:pPr>
              <w:spacing w:before="60" w:after="60" w:line="240" w:lineRule="auto"/>
              <w:jc w:val="right"/>
              <w:rPr>
                <w:rFonts w:ascii="Times New Roman" w:hAnsi="Times New Roman" w:cs="Times New Roman"/>
                <w:bCs/>
                <w:color w:val="000000"/>
                <w:sz w:val="20"/>
                <w:szCs w:val="20"/>
              </w:rPr>
            </w:pPr>
            <w:r w:rsidRPr="00DA70FE">
              <w:rPr>
                <w:rFonts w:ascii="Times New Roman" w:hAnsi="Times New Roman" w:cs="Times New Roman"/>
                <w:bCs/>
                <w:color w:val="000000"/>
                <w:sz w:val="20"/>
                <w:szCs w:val="20"/>
              </w:rPr>
              <w:t>31.079</w:t>
            </w:r>
          </w:p>
        </w:tc>
        <w:tc>
          <w:tcPr>
            <w:tcW w:w="675" w:type="pct"/>
            <w:tcBorders>
              <w:top w:val="single" w:sz="4" w:space="0" w:color="auto"/>
              <w:left w:val="single" w:sz="4" w:space="0" w:color="auto"/>
              <w:bottom w:val="single" w:sz="12" w:space="0" w:color="auto"/>
              <w:right w:val="single" w:sz="4" w:space="0" w:color="auto"/>
            </w:tcBorders>
          </w:tcPr>
          <w:p w14:paraId="259AD90F" w14:textId="77777777" w:rsidR="00E4404F" w:rsidRPr="00DA70FE" w:rsidRDefault="00E4404F" w:rsidP="0008511F">
            <w:pPr>
              <w:spacing w:before="60" w:after="60" w:line="240" w:lineRule="auto"/>
              <w:jc w:val="right"/>
              <w:rPr>
                <w:rFonts w:ascii="Times New Roman" w:hAnsi="Times New Roman" w:cs="Times New Roman"/>
                <w:bCs/>
                <w:color w:val="000000"/>
                <w:sz w:val="20"/>
                <w:szCs w:val="20"/>
              </w:rPr>
            </w:pPr>
            <w:r w:rsidRPr="00DA70FE">
              <w:rPr>
                <w:rFonts w:ascii="Times New Roman" w:hAnsi="Times New Roman" w:cs="Times New Roman"/>
                <w:bCs/>
                <w:color w:val="000000"/>
                <w:sz w:val="20"/>
                <w:szCs w:val="20"/>
              </w:rPr>
              <w:t>86.798</w:t>
            </w:r>
          </w:p>
        </w:tc>
        <w:tc>
          <w:tcPr>
            <w:tcW w:w="673" w:type="pct"/>
            <w:tcBorders>
              <w:top w:val="single" w:sz="4" w:space="0" w:color="auto"/>
              <w:left w:val="single" w:sz="4" w:space="0" w:color="auto"/>
              <w:bottom w:val="single" w:sz="12" w:space="0" w:color="auto"/>
              <w:right w:val="single" w:sz="4" w:space="0" w:color="auto"/>
            </w:tcBorders>
            <w:vAlign w:val="bottom"/>
          </w:tcPr>
          <w:p w14:paraId="4085CEF8" w14:textId="77777777" w:rsidR="00E4404F" w:rsidRPr="00D567B3" w:rsidRDefault="00E4404F" w:rsidP="0008511F">
            <w:pPr>
              <w:spacing w:before="60" w:after="60" w:line="240" w:lineRule="auto"/>
              <w:jc w:val="right"/>
              <w:rPr>
                <w:rFonts w:ascii="Times New Roman" w:hAnsi="Times New Roman" w:cs="Times New Roman"/>
                <w:bCs/>
                <w:color w:val="000000"/>
                <w:sz w:val="20"/>
                <w:szCs w:val="20"/>
              </w:rPr>
            </w:pPr>
            <w:r w:rsidRPr="00D567B3">
              <w:rPr>
                <w:rFonts w:ascii="Times New Roman" w:hAnsi="Times New Roman" w:cs="Times New Roman"/>
                <w:bCs/>
                <w:color w:val="000000"/>
                <w:sz w:val="20"/>
                <w:szCs w:val="20"/>
              </w:rPr>
              <w:t>105.311</w:t>
            </w:r>
          </w:p>
        </w:tc>
        <w:tc>
          <w:tcPr>
            <w:tcW w:w="633" w:type="pct"/>
            <w:tcBorders>
              <w:top w:val="single" w:sz="4" w:space="0" w:color="auto"/>
              <w:left w:val="single" w:sz="4" w:space="0" w:color="auto"/>
              <w:bottom w:val="single" w:sz="12" w:space="0" w:color="auto"/>
              <w:right w:val="single" w:sz="4" w:space="0" w:color="auto"/>
            </w:tcBorders>
            <w:shd w:val="clear" w:color="000000" w:fill="FFFFFF"/>
            <w:vAlign w:val="bottom"/>
          </w:tcPr>
          <w:p w14:paraId="6861D49C" w14:textId="77777777" w:rsidR="00E4404F" w:rsidRPr="00ED3D95" w:rsidRDefault="00E4404F" w:rsidP="0008511F">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117.235</w:t>
            </w:r>
          </w:p>
        </w:tc>
        <w:tc>
          <w:tcPr>
            <w:tcW w:w="679" w:type="pct"/>
            <w:tcBorders>
              <w:top w:val="single" w:sz="4" w:space="0" w:color="auto"/>
              <w:left w:val="single" w:sz="4" w:space="0" w:color="auto"/>
              <w:bottom w:val="single" w:sz="12" w:space="0" w:color="auto"/>
              <w:right w:val="single" w:sz="4" w:space="0" w:color="auto"/>
            </w:tcBorders>
            <w:shd w:val="clear" w:color="000000" w:fill="FFFFFF"/>
            <w:vAlign w:val="bottom"/>
          </w:tcPr>
          <w:p w14:paraId="0C2660AF" w14:textId="77777777" w:rsidR="00E4404F" w:rsidRPr="00ED3D95" w:rsidRDefault="00E4404F" w:rsidP="0008511F">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145.883</w:t>
            </w:r>
          </w:p>
        </w:tc>
        <w:tc>
          <w:tcPr>
            <w:tcW w:w="640" w:type="pct"/>
            <w:tcBorders>
              <w:top w:val="single" w:sz="4" w:space="0" w:color="auto"/>
              <w:left w:val="single" w:sz="4" w:space="0" w:color="auto"/>
              <w:bottom w:val="single" w:sz="12" w:space="0" w:color="auto"/>
              <w:right w:val="single" w:sz="4" w:space="0" w:color="auto"/>
            </w:tcBorders>
            <w:shd w:val="clear" w:color="000000" w:fill="FFFFFF"/>
            <w:vAlign w:val="bottom"/>
          </w:tcPr>
          <w:p w14:paraId="3757BE4A" w14:textId="77777777" w:rsidR="00E4404F" w:rsidRPr="00ED3D95" w:rsidRDefault="00E4404F" w:rsidP="0008511F">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187.824</w:t>
            </w:r>
          </w:p>
        </w:tc>
      </w:tr>
    </w:tbl>
    <w:p w14:paraId="6CFB1267" w14:textId="77777777" w:rsidR="0005165D" w:rsidRPr="00414B97" w:rsidRDefault="0005165D" w:rsidP="00414B97">
      <w:pPr>
        <w:spacing w:before="60" w:after="60" w:line="240" w:lineRule="auto"/>
        <w:ind w:left="709" w:right="991" w:hanging="709"/>
        <w:jc w:val="both"/>
        <w:rPr>
          <w:rFonts w:ascii="Times New Roman" w:hAnsi="Times New Roman" w:cs="Times New Roman"/>
          <w:sz w:val="20"/>
          <w:szCs w:val="20"/>
        </w:rPr>
      </w:pPr>
      <w:r w:rsidRPr="00BE533B">
        <w:rPr>
          <w:rFonts w:ascii="Times New Roman" w:hAnsi="Times New Roman" w:cs="Times New Roman"/>
          <w:sz w:val="20"/>
          <w:szCs w:val="20"/>
        </w:rPr>
        <w:t>Fuente</w:t>
      </w:r>
      <w:r w:rsidRPr="00414B97">
        <w:rPr>
          <w:rFonts w:ascii="Times New Roman" w:hAnsi="Times New Roman" w:cs="Times New Roman"/>
          <w:sz w:val="20"/>
          <w:szCs w:val="20"/>
        </w:rPr>
        <w:t>: Comisión Nacional de Evaluación y Acreditación Universitaria (CONEAU, 2023)</w:t>
      </w:r>
    </w:p>
    <w:p w14:paraId="34F68961" w14:textId="77777777" w:rsidR="00E24D39" w:rsidRDefault="00E24D39" w:rsidP="006E3376">
      <w:pPr>
        <w:spacing w:before="120" w:after="120" w:line="240" w:lineRule="auto"/>
        <w:ind w:left="1560" w:hanging="1560"/>
        <w:jc w:val="both"/>
        <w:rPr>
          <w:rFonts w:ascii="Times New Roman" w:hAnsi="Times New Roman" w:cs="Times New Roman"/>
          <w:b/>
        </w:rPr>
      </w:pPr>
    </w:p>
    <w:p w14:paraId="0746F5D1" w14:textId="31B214C9" w:rsidR="0095343C" w:rsidRPr="0095343C" w:rsidRDefault="005673FB" w:rsidP="0095343C">
      <w:pPr>
        <w:spacing w:before="120" w:after="120" w:line="240" w:lineRule="auto"/>
        <w:jc w:val="both"/>
        <w:rPr>
          <w:rFonts w:ascii="Times New Roman" w:hAnsi="Times New Roman" w:cs="Times New Roman"/>
        </w:rPr>
      </w:pPr>
      <w:r>
        <w:rPr>
          <w:rFonts w:ascii="Times New Roman" w:hAnsi="Times New Roman" w:cs="Times New Roman"/>
        </w:rPr>
        <w:t>En la clasificación por Sector de Gestión, s</w:t>
      </w:r>
      <w:r w:rsidR="0095343C" w:rsidRPr="0095343C">
        <w:rPr>
          <w:rFonts w:ascii="Times New Roman" w:hAnsi="Times New Roman" w:cs="Times New Roman"/>
        </w:rPr>
        <w:t xml:space="preserve">e observa que </w:t>
      </w:r>
      <w:r w:rsidR="0095343C">
        <w:rPr>
          <w:rFonts w:ascii="Times New Roman" w:hAnsi="Times New Roman" w:cs="Times New Roman"/>
        </w:rPr>
        <w:t>a mediados del 2° decenio del siglo el impresionante crecimiento de la matrícula del Sector Privado hace que ya en 2023 duplique la cifra de Estudiantes del Sector Público</w:t>
      </w:r>
      <w:r>
        <w:rPr>
          <w:rFonts w:ascii="Times New Roman" w:hAnsi="Times New Roman" w:cs="Times New Roman"/>
        </w:rPr>
        <w:t>, que también había registrado un aumento notable</w:t>
      </w:r>
      <w:r w:rsidR="0095343C">
        <w:rPr>
          <w:rFonts w:ascii="Times New Roman" w:hAnsi="Times New Roman" w:cs="Times New Roman"/>
        </w:rPr>
        <w:t>.</w:t>
      </w:r>
    </w:p>
    <w:p w14:paraId="3453A3A7" w14:textId="77777777" w:rsidR="0095343C" w:rsidRDefault="0095343C" w:rsidP="00D23263">
      <w:pPr>
        <w:spacing w:before="120" w:after="120" w:line="240" w:lineRule="auto"/>
        <w:ind w:left="1560" w:hanging="1560"/>
        <w:jc w:val="both"/>
        <w:rPr>
          <w:rFonts w:ascii="Times New Roman" w:hAnsi="Times New Roman" w:cs="Times New Roman"/>
        </w:rPr>
      </w:pPr>
    </w:p>
    <w:p w14:paraId="32B07626" w14:textId="454F3EBA" w:rsidR="00E4404F" w:rsidRPr="00D23263" w:rsidRDefault="00E4404F" w:rsidP="00D23263">
      <w:pPr>
        <w:spacing w:before="120" w:after="120" w:line="240" w:lineRule="auto"/>
        <w:ind w:left="1560" w:hanging="1560"/>
        <w:jc w:val="both"/>
        <w:rPr>
          <w:rFonts w:ascii="Times New Roman" w:hAnsi="Times New Roman" w:cs="Times New Roman"/>
        </w:rPr>
      </w:pPr>
      <w:r w:rsidRPr="00D23263">
        <w:rPr>
          <w:rFonts w:ascii="Times New Roman" w:hAnsi="Times New Roman" w:cs="Times New Roman"/>
        </w:rPr>
        <w:t>Cuadro N° 6: Evolución de la cantidad de Estudiantes en E</w:t>
      </w:r>
      <w:r w:rsidR="00D23263">
        <w:rPr>
          <w:rFonts w:ascii="Times New Roman" w:hAnsi="Times New Roman" w:cs="Times New Roman"/>
        </w:rPr>
        <w:t xml:space="preserve"> </w:t>
      </w:r>
      <w:r w:rsidRPr="00D23263">
        <w:rPr>
          <w:rFonts w:ascii="Times New Roman" w:hAnsi="Times New Roman" w:cs="Times New Roman"/>
        </w:rPr>
        <w:t>a</w:t>
      </w:r>
      <w:r w:rsidR="00D23263">
        <w:rPr>
          <w:rFonts w:ascii="Times New Roman" w:hAnsi="Times New Roman" w:cs="Times New Roman"/>
        </w:rPr>
        <w:t xml:space="preserve"> </w:t>
      </w:r>
      <w:r w:rsidRPr="00D23263">
        <w:rPr>
          <w:rFonts w:ascii="Times New Roman" w:hAnsi="Times New Roman" w:cs="Times New Roman"/>
        </w:rPr>
        <w:t>D de las Entidades Universitarias clasificadas por Nivel de Estudios – 20</w:t>
      </w:r>
      <w:r w:rsidR="00D23263">
        <w:rPr>
          <w:rFonts w:ascii="Times New Roman" w:hAnsi="Times New Roman" w:cs="Times New Roman"/>
        </w:rPr>
        <w:t>10</w:t>
      </w:r>
      <w:r w:rsidRPr="00D23263">
        <w:rPr>
          <w:rFonts w:ascii="Times New Roman" w:hAnsi="Times New Roman" w:cs="Times New Roman"/>
        </w:rPr>
        <w:t xml:space="preserve"> a 202</w:t>
      </w:r>
      <w:r w:rsidR="00200DBD" w:rsidRPr="00D23263">
        <w:rPr>
          <w:rFonts w:ascii="Times New Roman" w:hAnsi="Times New Roman" w:cs="Times New Roman"/>
        </w:rPr>
        <w:t>3</w:t>
      </w:r>
      <w:r w:rsidRPr="00D23263">
        <w:rPr>
          <w:rFonts w:ascii="Times New Roman" w:hAnsi="Times New Roman" w:cs="Times New Roman"/>
        </w:rPr>
        <w:t xml:space="preserve">   </w:t>
      </w:r>
    </w:p>
    <w:tbl>
      <w:tblPr>
        <w:tblW w:w="5000" w:type="pct"/>
        <w:tblCellMar>
          <w:left w:w="70" w:type="dxa"/>
          <w:right w:w="70" w:type="dxa"/>
        </w:tblCellMar>
        <w:tblLook w:val="04A0" w:firstRow="1" w:lastRow="0" w:firstColumn="1" w:lastColumn="0" w:noHBand="0" w:noVBand="1"/>
      </w:tblPr>
      <w:tblGrid>
        <w:gridCol w:w="1740"/>
        <w:gridCol w:w="1147"/>
        <w:gridCol w:w="1147"/>
        <w:gridCol w:w="1143"/>
        <w:gridCol w:w="1075"/>
        <w:gridCol w:w="1155"/>
        <w:gridCol w:w="1087"/>
      </w:tblGrid>
      <w:tr w:rsidR="00D23263" w:rsidRPr="00ED3D95" w14:paraId="3FECE0F6" w14:textId="77777777" w:rsidTr="0072279B">
        <w:trPr>
          <w:trHeight w:val="497"/>
        </w:trPr>
        <w:tc>
          <w:tcPr>
            <w:tcW w:w="1024"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center"/>
            <w:hideMark/>
          </w:tcPr>
          <w:p w14:paraId="36B16AD8" w14:textId="77777777" w:rsidR="00200DBD" w:rsidRPr="00414B97"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414B97">
              <w:rPr>
                <w:rFonts w:ascii="Times New Roman" w:eastAsia="Times New Roman" w:hAnsi="Times New Roman" w:cs="Times New Roman"/>
                <w:bCs/>
                <w:sz w:val="20"/>
                <w:szCs w:val="20"/>
                <w:lang w:eastAsia="es-AR"/>
              </w:rPr>
              <w:t>Nivel de Estudios</w:t>
            </w:r>
          </w:p>
        </w:tc>
        <w:tc>
          <w:tcPr>
            <w:tcW w:w="675"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4F5CAE8B" w14:textId="77777777" w:rsidR="00200DBD" w:rsidRPr="00ED3D95" w:rsidRDefault="00200DBD" w:rsidP="00D23263">
            <w:pPr>
              <w:spacing w:before="60" w:after="60" w:line="240" w:lineRule="auto"/>
              <w:jc w:val="center"/>
              <w:rPr>
                <w:rFonts w:ascii="Times New Roman" w:eastAsia="Times New Roman" w:hAnsi="Times New Roman" w:cs="Times New Roman"/>
                <w:bCs/>
                <w:sz w:val="20"/>
                <w:szCs w:val="20"/>
                <w:lang w:eastAsia="es-AR"/>
              </w:rPr>
            </w:pPr>
            <w:r>
              <w:rPr>
                <w:rFonts w:ascii="Times New Roman" w:eastAsia="Times New Roman" w:hAnsi="Times New Roman" w:cs="Times New Roman"/>
                <w:bCs/>
                <w:sz w:val="20"/>
                <w:szCs w:val="20"/>
                <w:lang w:eastAsia="es-AR"/>
              </w:rPr>
              <w:t>2010</w:t>
            </w:r>
          </w:p>
        </w:tc>
        <w:tc>
          <w:tcPr>
            <w:tcW w:w="675"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31A0EEAD" w14:textId="77777777" w:rsidR="00200DBD" w:rsidRPr="00ED3D95"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2015</w:t>
            </w:r>
          </w:p>
        </w:tc>
        <w:tc>
          <w:tcPr>
            <w:tcW w:w="673"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05F13712" w14:textId="77777777" w:rsidR="00200DBD" w:rsidRPr="00ED3D95"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2017</w:t>
            </w:r>
          </w:p>
        </w:tc>
        <w:tc>
          <w:tcPr>
            <w:tcW w:w="633"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11DA6750" w14:textId="77777777" w:rsidR="00200DBD" w:rsidRPr="00ED3D95"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2019</w:t>
            </w:r>
          </w:p>
        </w:tc>
        <w:tc>
          <w:tcPr>
            <w:tcW w:w="68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02BA1D44" w14:textId="77777777" w:rsidR="00200DBD" w:rsidRPr="00ED3D95"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2021</w:t>
            </w:r>
          </w:p>
        </w:tc>
        <w:tc>
          <w:tcPr>
            <w:tcW w:w="64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39016BD5" w14:textId="77777777" w:rsidR="00200DBD" w:rsidRPr="00ED3D95"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ED3D95">
              <w:rPr>
                <w:rFonts w:ascii="Times New Roman" w:eastAsia="Times New Roman" w:hAnsi="Times New Roman" w:cs="Times New Roman"/>
                <w:bCs/>
                <w:sz w:val="20"/>
                <w:szCs w:val="20"/>
                <w:lang w:eastAsia="es-AR"/>
              </w:rPr>
              <w:t>2023</w:t>
            </w:r>
          </w:p>
        </w:tc>
      </w:tr>
      <w:tr w:rsidR="00D23263" w:rsidRPr="00ED3D95" w14:paraId="61C3A5C2" w14:textId="77777777" w:rsidTr="0072279B">
        <w:trPr>
          <w:trHeight w:val="337"/>
        </w:trPr>
        <w:tc>
          <w:tcPr>
            <w:tcW w:w="1024" w:type="pct"/>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D7F2224" w14:textId="77777777" w:rsidR="00200DBD" w:rsidRPr="00ED3D95" w:rsidRDefault="00200DBD" w:rsidP="00D23263">
            <w:pPr>
              <w:spacing w:before="60" w:after="60" w:line="240" w:lineRule="auto"/>
              <w:rPr>
                <w:rFonts w:ascii="Times New Roman" w:eastAsia="Times New Roman" w:hAnsi="Times New Roman" w:cs="Times New Roman"/>
                <w:b/>
                <w:bCs/>
                <w:sz w:val="20"/>
                <w:szCs w:val="20"/>
                <w:lang w:eastAsia="es-AR"/>
              </w:rPr>
            </w:pPr>
            <w:r w:rsidRPr="00ED3D95">
              <w:rPr>
                <w:rFonts w:ascii="Times New Roman" w:eastAsia="Times New Roman" w:hAnsi="Times New Roman" w:cs="Times New Roman"/>
                <w:b/>
                <w:bCs/>
                <w:sz w:val="20"/>
                <w:szCs w:val="20"/>
                <w:lang w:eastAsia="es-AR"/>
              </w:rPr>
              <w:t>TOTAL</w:t>
            </w:r>
          </w:p>
        </w:tc>
        <w:tc>
          <w:tcPr>
            <w:tcW w:w="675" w:type="pct"/>
            <w:tcBorders>
              <w:top w:val="single" w:sz="12" w:space="0" w:color="auto"/>
              <w:left w:val="single" w:sz="4" w:space="0" w:color="auto"/>
              <w:bottom w:val="single" w:sz="4" w:space="0" w:color="auto"/>
              <w:right w:val="single" w:sz="4" w:space="0" w:color="auto"/>
            </w:tcBorders>
            <w:shd w:val="clear" w:color="auto" w:fill="D9D9D9" w:themeFill="background1" w:themeFillShade="D9"/>
          </w:tcPr>
          <w:p w14:paraId="114DCB0C" w14:textId="77777777" w:rsidR="00200DBD" w:rsidRPr="002F33FD" w:rsidRDefault="00200DBD" w:rsidP="00D23263">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71.619</w:t>
            </w:r>
          </w:p>
        </w:tc>
        <w:tc>
          <w:tcPr>
            <w:tcW w:w="675"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70734A85" w14:textId="77777777" w:rsidR="00200DBD" w:rsidRPr="009C3C2C" w:rsidRDefault="00200DBD" w:rsidP="00D23263">
            <w:pPr>
              <w:spacing w:before="60" w:after="60" w:line="240" w:lineRule="auto"/>
              <w:jc w:val="right"/>
              <w:rPr>
                <w:rFonts w:ascii="Times New Roman" w:hAnsi="Times New Roman" w:cs="Times New Roman"/>
                <w:b/>
                <w:bCs/>
                <w:color w:val="000000"/>
                <w:sz w:val="20"/>
                <w:szCs w:val="20"/>
              </w:rPr>
            </w:pPr>
            <w:r w:rsidRPr="009C3C2C">
              <w:rPr>
                <w:rFonts w:ascii="Times New Roman" w:hAnsi="Times New Roman" w:cs="Times New Roman"/>
                <w:b/>
                <w:bCs/>
                <w:color w:val="000000"/>
                <w:sz w:val="20"/>
                <w:szCs w:val="20"/>
              </w:rPr>
              <w:t>134.580</w:t>
            </w:r>
          </w:p>
        </w:tc>
        <w:tc>
          <w:tcPr>
            <w:tcW w:w="673"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11FED53E" w14:textId="77777777" w:rsidR="00200DBD" w:rsidRPr="009C3C2C" w:rsidRDefault="00200DBD" w:rsidP="00D23263">
            <w:pPr>
              <w:spacing w:before="60" w:after="60" w:line="240" w:lineRule="auto"/>
              <w:jc w:val="right"/>
              <w:rPr>
                <w:rFonts w:ascii="Times New Roman" w:hAnsi="Times New Roman" w:cs="Times New Roman"/>
                <w:b/>
                <w:bCs/>
                <w:color w:val="000000"/>
                <w:sz w:val="20"/>
                <w:szCs w:val="20"/>
              </w:rPr>
            </w:pPr>
            <w:r w:rsidRPr="00D567B3">
              <w:rPr>
                <w:rFonts w:ascii="Times New Roman" w:hAnsi="Times New Roman" w:cs="Times New Roman"/>
                <w:b/>
                <w:bCs/>
                <w:color w:val="000000"/>
                <w:sz w:val="20"/>
                <w:szCs w:val="20"/>
              </w:rPr>
              <w:t>170.905</w:t>
            </w:r>
          </w:p>
        </w:tc>
        <w:tc>
          <w:tcPr>
            <w:tcW w:w="633"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784767FD" w14:textId="77777777" w:rsidR="00200DBD" w:rsidRPr="00ED3D95" w:rsidRDefault="00200DBD" w:rsidP="00D23263">
            <w:pPr>
              <w:spacing w:before="60" w:after="60" w:line="240" w:lineRule="auto"/>
              <w:jc w:val="right"/>
              <w:rPr>
                <w:rFonts w:ascii="Times New Roman" w:hAnsi="Times New Roman" w:cs="Times New Roman"/>
                <w:b/>
                <w:bCs/>
                <w:color w:val="000000"/>
                <w:sz w:val="20"/>
                <w:szCs w:val="20"/>
              </w:rPr>
            </w:pPr>
            <w:r w:rsidRPr="00ED3D95">
              <w:rPr>
                <w:rFonts w:ascii="Times New Roman" w:hAnsi="Times New Roman" w:cs="Times New Roman"/>
                <w:b/>
                <w:bCs/>
                <w:color w:val="000000"/>
                <w:sz w:val="20"/>
                <w:szCs w:val="20"/>
              </w:rPr>
              <w:t>185.176</w:t>
            </w:r>
          </w:p>
        </w:tc>
        <w:tc>
          <w:tcPr>
            <w:tcW w:w="680"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666D4527" w14:textId="77777777" w:rsidR="00200DBD" w:rsidRPr="00ED3D95" w:rsidRDefault="00200DBD" w:rsidP="00D23263">
            <w:pPr>
              <w:spacing w:before="60" w:after="60" w:line="240" w:lineRule="auto"/>
              <w:jc w:val="right"/>
              <w:rPr>
                <w:rFonts w:ascii="Times New Roman" w:hAnsi="Times New Roman" w:cs="Times New Roman"/>
                <w:b/>
                <w:bCs/>
                <w:color w:val="000000"/>
                <w:sz w:val="20"/>
                <w:szCs w:val="20"/>
              </w:rPr>
            </w:pPr>
            <w:r w:rsidRPr="00ED3D95">
              <w:rPr>
                <w:rFonts w:ascii="Times New Roman" w:hAnsi="Times New Roman" w:cs="Times New Roman"/>
                <w:b/>
                <w:bCs/>
                <w:color w:val="000000"/>
                <w:sz w:val="20"/>
                <w:szCs w:val="20"/>
              </w:rPr>
              <w:t>235.565</w:t>
            </w:r>
          </w:p>
        </w:tc>
        <w:tc>
          <w:tcPr>
            <w:tcW w:w="640"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0902C6E8" w14:textId="77777777" w:rsidR="00200DBD" w:rsidRPr="00ED3D95" w:rsidRDefault="00200DBD" w:rsidP="00D23263">
            <w:pPr>
              <w:spacing w:before="60" w:after="60" w:line="240" w:lineRule="auto"/>
              <w:jc w:val="right"/>
              <w:rPr>
                <w:rFonts w:ascii="Times New Roman" w:hAnsi="Times New Roman" w:cs="Times New Roman"/>
                <w:b/>
                <w:bCs/>
                <w:color w:val="000000"/>
                <w:sz w:val="20"/>
                <w:szCs w:val="20"/>
              </w:rPr>
            </w:pPr>
            <w:r w:rsidRPr="00ED3D95">
              <w:rPr>
                <w:rFonts w:ascii="Times New Roman" w:hAnsi="Times New Roman" w:cs="Times New Roman"/>
                <w:b/>
                <w:bCs/>
                <w:color w:val="000000"/>
                <w:sz w:val="20"/>
                <w:szCs w:val="20"/>
              </w:rPr>
              <w:t>280.266</w:t>
            </w:r>
          </w:p>
        </w:tc>
      </w:tr>
      <w:tr w:rsidR="00D23263" w:rsidRPr="00ED3D95" w14:paraId="0874B34B" w14:textId="77777777" w:rsidTr="0072279B">
        <w:trPr>
          <w:trHeight w:val="337"/>
        </w:trPr>
        <w:tc>
          <w:tcPr>
            <w:tcW w:w="1024" w:type="pct"/>
            <w:tcBorders>
              <w:top w:val="single" w:sz="12"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9BAE52F" w14:textId="77777777" w:rsidR="00200DBD" w:rsidRPr="00ED3D95" w:rsidRDefault="00200DBD" w:rsidP="00D23263">
            <w:pPr>
              <w:spacing w:before="60" w:after="60" w:line="240" w:lineRule="auto"/>
              <w:rPr>
                <w:rFonts w:ascii="Times New Roman" w:eastAsia="Times New Roman" w:hAnsi="Times New Roman" w:cs="Times New Roman"/>
                <w:sz w:val="20"/>
                <w:szCs w:val="20"/>
                <w:lang w:eastAsia="es-AR"/>
              </w:rPr>
            </w:pPr>
            <w:r w:rsidRPr="00ED3D95">
              <w:rPr>
                <w:rFonts w:ascii="Times New Roman" w:eastAsia="Times New Roman" w:hAnsi="Times New Roman" w:cs="Times New Roman"/>
                <w:sz w:val="20"/>
                <w:szCs w:val="20"/>
                <w:lang w:eastAsia="es-AR"/>
              </w:rPr>
              <w:t>Grado</w:t>
            </w:r>
            <w:r>
              <w:rPr>
                <w:rFonts w:ascii="Times New Roman" w:eastAsia="Times New Roman" w:hAnsi="Times New Roman" w:cs="Times New Roman"/>
                <w:sz w:val="20"/>
                <w:szCs w:val="20"/>
                <w:lang w:eastAsia="es-AR"/>
              </w:rPr>
              <w:t xml:space="preserve"> y Pre</w:t>
            </w:r>
          </w:p>
        </w:tc>
        <w:tc>
          <w:tcPr>
            <w:tcW w:w="675" w:type="pct"/>
            <w:tcBorders>
              <w:top w:val="single" w:sz="12" w:space="0" w:color="auto"/>
              <w:left w:val="single" w:sz="4" w:space="0" w:color="auto"/>
              <w:bottom w:val="single" w:sz="4" w:space="0" w:color="auto"/>
              <w:right w:val="single" w:sz="4" w:space="0" w:color="auto"/>
            </w:tcBorders>
          </w:tcPr>
          <w:p w14:paraId="01F71086" w14:textId="77777777" w:rsidR="00200DBD" w:rsidRPr="00F76020" w:rsidRDefault="00200DBD" w:rsidP="00D23263">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71.619</w:t>
            </w:r>
          </w:p>
        </w:tc>
        <w:tc>
          <w:tcPr>
            <w:tcW w:w="675" w:type="pct"/>
            <w:tcBorders>
              <w:top w:val="single" w:sz="12" w:space="0" w:color="auto"/>
              <w:left w:val="single" w:sz="4" w:space="0" w:color="auto"/>
              <w:bottom w:val="single" w:sz="4" w:space="0" w:color="auto"/>
              <w:right w:val="single" w:sz="4" w:space="0" w:color="auto"/>
            </w:tcBorders>
            <w:vAlign w:val="bottom"/>
          </w:tcPr>
          <w:p w14:paraId="7E418CFD" w14:textId="77777777" w:rsidR="00200DBD" w:rsidRPr="009C3C2C" w:rsidRDefault="00200DBD" w:rsidP="00D23263">
            <w:pPr>
              <w:spacing w:before="60" w:after="60" w:line="240" w:lineRule="auto"/>
              <w:jc w:val="right"/>
              <w:rPr>
                <w:rFonts w:ascii="Times New Roman" w:hAnsi="Times New Roman" w:cs="Times New Roman"/>
                <w:bCs/>
                <w:color w:val="000000"/>
                <w:sz w:val="20"/>
                <w:szCs w:val="20"/>
              </w:rPr>
            </w:pPr>
            <w:r w:rsidRPr="009C3C2C">
              <w:rPr>
                <w:rFonts w:ascii="Times New Roman" w:hAnsi="Times New Roman" w:cs="Times New Roman"/>
                <w:bCs/>
                <w:color w:val="000000"/>
                <w:sz w:val="20"/>
                <w:szCs w:val="20"/>
              </w:rPr>
              <w:t>13</w:t>
            </w:r>
            <w:r>
              <w:rPr>
                <w:rFonts w:ascii="Times New Roman" w:hAnsi="Times New Roman" w:cs="Times New Roman"/>
                <w:bCs/>
                <w:color w:val="000000"/>
                <w:sz w:val="20"/>
                <w:szCs w:val="20"/>
              </w:rPr>
              <w:t>3</w:t>
            </w:r>
            <w:r w:rsidRPr="009C3C2C">
              <w:rPr>
                <w:rFonts w:ascii="Times New Roman" w:hAnsi="Times New Roman" w:cs="Times New Roman"/>
                <w:bCs/>
                <w:color w:val="000000"/>
                <w:sz w:val="20"/>
                <w:szCs w:val="20"/>
              </w:rPr>
              <w:t>.</w:t>
            </w:r>
            <w:r>
              <w:rPr>
                <w:rFonts w:ascii="Times New Roman" w:hAnsi="Times New Roman" w:cs="Times New Roman"/>
                <w:bCs/>
                <w:color w:val="000000"/>
                <w:sz w:val="20"/>
                <w:szCs w:val="20"/>
              </w:rPr>
              <w:t>994</w:t>
            </w:r>
          </w:p>
        </w:tc>
        <w:tc>
          <w:tcPr>
            <w:tcW w:w="673" w:type="pct"/>
            <w:tcBorders>
              <w:top w:val="single" w:sz="12" w:space="0" w:color="auto"/>
              <w:left w:val="single" w:sz="4" w:space="0" w:color="auto"/>
              <w:bottom w:val="single" w:sz="4" w:space="0" w:color="auto"/>
              <w:right w:val="single" w:sz="4" w:space="0" w:color="auto"/>
            </w:tcBorders>
            <w:shd w:val="clear" w:color="000000" w:fill="FFFFFF"/>
            <w:vAlign w:val="bottom"/>
          </w:tcPr>
          <w:p w14:paraId="33CABB7A" w14:textId="77777777" w:rsidR="00200DBD" w:rsidRPr="009C3C2C" w:rsidRDefault="00200DBD" w:rsidP="00D23263">
            <w:pPr>
              <w:spacing w:before="60" w:after="60" w:line="240" w:lineRule="auto"/>
              <w:jc w:val="right"/>
              <w:rPr>
                <w:rFonts w:ascii="Times New Roman" w:hAnsi="Times New Roman" w:cs="Times New Roman"/>
                <w:bCs/>
                <w:color w:val="000000"/>
                <w:sz w:val="20"/>
                <w:szCs w:val="20"/>
              </w:rPr>
            </w:pPr>
            <w:r w:rsidRPr="009C3C2C">
              <w:rPr>
                <w:rFonts w:ascii="Times New Roman" w:hAnsi="Times New Roman" w:cs="Times New Roman"/>
                <w:bCs/>
                <w:color w:val="000000"/>
                <w:sz w:val="20"/>
                <w:szCs w:val="20"/>
              </w:rPr>
              <w:t>160.977</w:t>
            </w:r>
          </w:p>
        </w:tc>
        <w:tc>
          <w:tcPr>
            <w:tcW w:w="633" w:type="pct"/>
            <w:tcBorders>
              <w:top w:val="single" w:sz="12" w:space="0" w:color="auto"/>
              <w:left w:val="single" w:sz="4" w:space="0" w:color="auto"/>
              <w:bottom w:val="single" w:sz="4" w:space="0" w:color="auto"/>
              <w:right w:val="single" w:sz="4" w:space="0" w:color="auto"/>
            </w:tcBorders>
            <w:shd w:val="clear" w:color="000000" w:fill="FFFFFF"/>
            <w:vAlign w:val="bottom"/>
          </w:tcPr>
          <w:p w14:paraId="03870194" w14:textId="77777777" w:rsidR="00200DBD" w:rsidRPr="00ED3D95" w:rsidRDefault="00200DBD" w:rsidP="00D23263">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172.078</w:t>
            </w:r>
          </w:p>
        </w:tc>
        <w:tc>
          <w:tcPr>
            <w:tcW w:w="680" w:type="pct"/>
            <w:tcBorders>
              <w:top w:val="single" w:sz="12" w:space="0" w:color="auto"/>
              <w:left w:val="single" w:sz="4" w:space="0" w:color="auto"/>
              <w:bottom w:val="single" w:sz="4" w:space="0" w:color="auto"/>
              <w:right w:val="single" w:sz="4" w:space="0" w:color="auto"/>
            </w:tcBorders>
            <w:shd w:val="clear" w:color="000000" w:fill="FFFFFF"/>
            <w:vAlign w:val="bottom"/>
          </w:tcPr>
          <w:p w14:paraId="6D543E77" w14:textId="77777777" w:rsidR="00200DBD" w:rsidRPr="00ED3D95" w:rsidRDefault="00200DBD" w:rsidP="00D23263">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219.005</w:t>
            </w:r>
          </w:p>
        </w:tc>
        <w:tc>
          <w:tcPr>
            <w:tcW w:w="640" w:type="pct"/>
            <w:tcBorders>
              <w:top w:val="single" w:sz="12" w:space="0" w:color="auto"/>
              <w:left w:val="single" w:sz="4" w:space="0" w:color="auto"/>
              <w:bottom w:val="single" w:sz="4" w:space="0" w:color="auto"/>
              <w:right w:val="single" w:sz="4" w:space="0" w:color="auto"/>
            </w:tcBorders>
            <w:shd w:val="clear" w:color="000000" w:fill="FFFFFF"/>
            <w:vAlign w:val="bottom"/>
          </w:tcPr>
          <w:p w14:paraId="53ED41CE" w14:textId="77777777" w:rsidR="00200DBD" w:rsidRPr="00ED3D95" w:rsidRDefault="00200DBD" w:rsidP="00D23263">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259.799</w:t>
            </w:r>
          </w:p>
        </w:tc>
      </w:tr>
      <w:tr w:rsidR="00D23263" w:rsidRPr="00ED3D95" w14:paraId="77D50042" w14:textId="77777777" w:rsidTr="0072279B">
        <w:trPr>
          <w:trHeight w:val="263"/>
        </w:trPr>
        <w:tc>
          <w:tcPr>
            <w:tcW w:w="1024" w:type="pct"/>
            <w:tcBorders>
              <w:top w:val="single" w:sz="4" w:space="0" w:color="auto"/>
              <w:left w:val="single" w:sz="4" w:space="0" w:color="auto"/>
              <w:bottom w:val="single" w:sz="12" w:space="0" w:color="auto"/>
              <w:right w:val="single" w:sz="4" w:space="0" w:color="auto"/>
            </w:tcBorders>
            <w:shd w:val="clear" w:color="auto" w:fill="BDD6EE" w:themeFill="accent5" w:themeFillTint="66"/>
            <w:noWrap/>
            <w:vAlign w:val="center"/>
            <w:hideMark/>
          </w:tcPr>
          <w:p w14:paraId="000F0151" w14:textId="77777777" w:rsidR="00200DBD" w:rsidRPr="00ED3D95" w:rsidRDefault="00200DBD" w:rsidP="00D23263">
            <w:pPr>
              <w:spacing w:before="60" w:after="60" w:line="240" w:lineRule="auto"/>
              <w:rPr>
                <w:rFonts w:ascii="Times New Roman" w:eastAsia="Times New Roman" w:hAnsi="Times New Roman" w:cs="Times New Roman"/>
                <w:sz w:val="20"/>
                <w:szCs w:val="20"/>
                <w:lang w:eastAsia="es-AR"/>
              </w:rPr>
            </w:pPr>
            <w:r w:rsidRPr="00ED3D95">
              <w:rPr>
                <w:rFonts w:ascii="Times New Roman" w:eastAsia="Times New Roman" w:hAnsi="Times New Roman" w:cs="Times New Roman"/>
                <w:sz w:val="20"/>
                <w:szCs w:val="20"/>
                <w:lang w:eastAsia="es-AR"/>
              </w:rPr>
              <w:t>Posgrado</w:t>
            </w:r>
          </w:p>
        </w:tc>
        <w:tc>
          <w:tcPr>
            <w:tcW w:w="675" w:type="pct"/>
            <w:tcBorders>
              <w:top w:val="single" w:sz="4" w:space="0" w:color="auto"/>
              <w:left w:val="single" w:sz="4" w:space="0" w:color="auto"/>
              <w:bottom w:val="single" w:sz="12" w:space="0" w:color="auto"/>
              <w:right w:val="single" w:sz="4" w:space="0" w:color="auto"/>
            </w:tcBorders>
          </w:tcPr>
          <w:p w14:paraId="5AB23553" w14:textId="77777777" w:rsidR="00200DBD" w:rsidRPr="008434F3" w:rsidRDefault="00200DBD" w:rsidP="00D23263">
            <w:pPr>
              <w:tabs>
                <w:tab w:val="left" w:pos="742"/>
              </w:tabs>
              <w:spacing w:before="60" w:after="60" w:line="240" w:lineRule="auto"/>
              <w:ind w:right="312"/>
              <w:jc w:val="right"/>
              <w:rPr>
                <w:rFonts w:ascii="Times New Roman" w:hAnsi="Times New Roman" w:cs="Times New Roman"/>
                <w:sz w:val="20"/>
                <w:szCs w:val="20"/>
              </w:rPr>
            </w:pPr>
            <w:r>
              <w:rPr>
                <w:rFonts w:ascii="Times New Roman" w:hAnsi="Times New Roman" w:cs="Times New Roman"/>
                <w:sz w:val="20"/>
                <w:szCs w:val="20"/>
              </w:rPr>
              <w:t>*</w:t>
            </w:r>
          </w:p>
        </w:tc>
        <w:tc>
          <w:tcPr>
            <w:tcW w:w="675" w:type="pct"/>
            <w:tcBorders>
              <w:top w:val="single" w:sz="4" w:space="0" w:color="auto"/>
              <w:left w:val="single" w:sz="4" w:space="0" w:color="auto"/>
              <w:bottom w:val="single" w:sz="12" w:space="0" w:color="auto"/>
              <w:right w:val="single" w:sz="4" w:space="0" w:color="auto"/>
            </w:tcBorders>
            <w:vAlign w:val="bottom"/>
          </w:tcPr>
          <w:p w14:paraId="01B49423" w14:textId="77777777" w:rsidR="00200DBD" w:rsidRPr="007517B7" w:rsidRDefault="00200DBD" w:rsidP="00D23263">
            <w:pPr>
              <w:spacing w:before="60" w:after="60" w:line="240" w:lineRule="auto"/>
              <w:jc w:val="right"/>
              <w:rPr>
                <w:rFonts w:ascii="Times New Roman" w:hAnsi="Times New Roman" w:cs="Times New Roman"/>
                <w:bCs/>
                <w:color w:val="000000"/>
                <w:sz w:val="20"/>
                <w:szCs w:val="20"/>
                <w:highlight w:val="yellow"/>
              </w:rPr>
            </w:pPr>
            <w:r w:rsidRPr="009C3C2C">
              <w:rPr>
                <w:rFonts w:ascii="Times New Roman" w:hAnsi="Times New Roman" w:cs="Times New Roman"/>
                <w:bCs/>
                <w:color w:val="000000"/>
                <w:sz w:val="20"/>
                <w:szCs w:val="20"/>
              </w:rPr>
              <w:t>3.575</w:t>
            </w:r>
          </w:p>
        </w:tc>
        <w:tc>
          <w:tcPr>
            <w:tcW w:w="673" w:type="pct"/>
            <w:tcBorders>
              <w:top w:val="single" w:sz="4" w:space="0" w:color="auto"/>
              <w:left w:val="single" w:sz="4" w:space="0" w:color="auto"/>
              <w:bottom w:val="single" w:sz="12" w:space="0" w:color="auto"/>
              <w:right w:val="single" w:sz="4" w:space="0" w:color="auto"/>
            </w:tcBorders>
            <w:vAlign w:val="bottom"/>
          </w:tcPr>
          <w:p w14:paraId="07A3C1CF" w14:textId="77777777" w:rsidR="00200DBD" w:rsidRPr="007517B7" w:rsidRDefault="00200DBD" w:rsidP="00D23263">
            <w:pPr>
              <w:spacing w:before="60" w:after="60" w:line="240" w:lineRule="auto"/>
              <w:jc w:val="right"/>
              <w:rPr>
                <w:rFonts w:ascii="Times New Roman" w:hAnsi="Times New Roman" w:cs="Times New Roman"/>
                <w:bCs/>
                <w:color w:val="000000"/>
                <w:sz w:val="20"/>
                <w:szCs w:val="20"/>
                <w:highlight w:val="yellow"/>
              </w:rPr>
            </w:pPr>
            <w:r w:rsidRPr="009C3C2C">
              <w:rPr>
                <w:rFonts w:ascii="Times New Roman" w:hAnsi="Times New Roman" w:cs="Times New Roman"/>
                <w:bCs/>
                <w:color w:val="000000"/>
                <w:sz w:val="20"/>
                <w:szCs w:val="20"/>
              </w:rPr>
              <w:t>10.331</w:t>
            </w:r>
          </w:p>
        </w:tc>
        <w:tc>
          <w:tcPr>
            <w:tcW w:w="633" w:type="pct"/>
            <w:tcBorders>
              <w:top w:val="single" w:sz="4" w:space="0" w:color="auto"/>
              <w:left w:val="single" w:sz="4" w:space="0" w:color="auto"/>
              <w:bottom w:val="single" w:sz="12" w:space="0" w:color="auto"/>
              <w:right w:val="single" w:sz="4" w:space="0" w:color="auto"/>
            </w:tcBorders>
            <w:shd w:val="clear" w:color="000000" w:fill="FFFFFF"/>
            <w:vAlign w:val="bottom"/>
          </w:tcPr>
          <w:p w14:paraId="304ED36E" w14:textId="77777777" w:rsidR="00200DBD" w:rsidRPr="00ED3D95" w:rsidRDefault="00200DBD" w:rsidP="00D23263">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13.098</w:t>
            </w:r>
          </w:p>
        </w:tc>
        <w:tc>
          <w:tcPr>
            <w:tcW w:w="680" w:type="pct"/>
            <w:tcBorders>
              <w:top w:val="single" w:sz="4" w:space="0" w:color="auto"/>
              <w:left w:val="single" w:sz="4" w:space="0" w:color="auto"/>
              <w:bottom w:val="single" w:sz="12" w:space="0" w:color="auto"/>
              <w:right w:val="single" w:sz="4" w:space="0" w:color="auto"/>
            </w:tcBorders>
            <w:shd w:val="clear" w:color="000000" w:fill="FFFFFF"/>
            <w:vAlign w:val="bottom"/>
          </w:tcPr>
          <w:p w14:paraId="5B11FA64" w14:textId="77777777" w:rsidR="00200DBD" w:rsidRPr="00ED3D95" w:rsidRDefault="00200DBD" w:rsidP="00D23263">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16.560</w:t>
            </w:r>
          </w:p>
        </w:tc>
        <w:tc>
          <w:tcPr>
            <w:tcW w:w="640" w:type="pct"/>
            <w:tcBorders>
              <w:top w:val="single" w:sz="4" w:space="0" w:color="auto"/>
              <w:left w:val="single" w:sz="4" w:space="0" w:color="auto"/>
              <w:bottom w:val="single" w:sz="12" w:space="0" w:color="auto"/>
              <w:right w:val="single" w:sz="4" w:space="0" w:color="auto"/>
            </w:tcBorders>
            <w:shd w:val="clear" w:color="000000" w:fill="FFFFFF"/>
            <w:vAlign w:val="bottom"/>
          </w:tcPr>
          <w:p w14:paraId="5BBFBE4F" w14:textId="77777777" w:rsidR="00200DBD" w:rsidRPr="00ED3D95" w:rsidRDefault="00200DBD" w:rsidP="00D23263">
            <w:pPr>
              <w:spacing w:before="60" w:after="60" w:line="240" w:lineRule="auto"/>
              <w:jc w:val="right"/>
              <w:rPr>
                <w:rFonts w:ascii="Times New Roman" w:hAnsi="Times New Roman" w:cs="Times New Roman"/>
                <w:bCs/>
                <w:color w:val="000000"/>
                <w:sz w:val="20"/>
                <w:szCs w:val="20"/>
              </w:rPr>
            </w:pPr>
            <w:r w:rsidRPr="00ED3D95">
              <w:rPr>
                <w:rFonts w:ascii="Times New Roman" w:hAnsi="Times New Roman" w:cs="Times New Roman"/>
                <w:bCs/>
                <w:color w:val="000000"/>
                <w:sz w:val="20"/>
                <w:szCs w:val="20"/>
              </w:rPr>
              <w:t>20.467</w:t>
            </w:r>
          </w:p>
        </w:tc>
      </w:tr>
    </w:tbl>
    <w:p w14:paraId="6ED3927C" w14:textId="77777777" w:rsidR="0005165D" w:rsidRPr="00D23263" w:rsidRDefault="0005165D" w:rsidP="00414B97">
      <w:pPr>
        <w:spacing w:before="60" w:after="60" w:line="240" w:lineRule="auto"/>
        <w:ind w:left="709" w:right="991" w:hanging="567"/>
        <w:jc w:val="both"/>
        <w:rPr>
          <w:rFonts w:ascii="Times New Roman" w:hAnsi="Times New Roman" w:cs="Times New Roman"/>
          <w:sz w:val="20"/>
          <w:szCs w:val="20"/>
        </w:rPr>
      </w:pPr>
      <w:r w:rsidRPr="00BE533B">
        <w:rPr>
          <w:rFonts w:ascii="Times New Roman" w:hAnsi="Times New Roman" w:cs="Times New Roman"/>
          <w:sz w:val="20"/>
          <w:szCs w:val="20"/>
        </w:rPr>
        <w:t>Fuente</w:t>
      </w:r>
      <w:r w:rsidRPr="00D23263">
        <w:rPr>
          <w:rFonts w:ascii="Times New Roman" w:hAnsi="Times New Roman" w:cs="Times New Roman"/>
          <w:sz w:val="20"/>
          <w:szCs w:val="20"/>
        </w:rPr>
        <w:t>: Comisión Nacional de Evaluación y Acreditación Universitaria (CONEAU, 2023)</w:t>
      </w:r>
    </w:p>
    <w:p w14:paraId="6515D741" w14:textId="77777777" w:rsidR="0005165D" w:rsidRDefault="0005165D" w:rsidP="006E3376">
      <w:pPr>
        <w:shd w:val="clear" w:color="auto" w:fill="FFFFFF"/>
        <w:spacing w:before="120" w:after="120" w:line="240" w:lineRule="auto"/>
        <w:jc w:val="both"/>
        <w:rPr>
          <w:rFonts w:ascii="Times New Roman" w:hAnsi="Times New Roman" w:cs="Times New Roman"/>
          <w:bCs/>
          <w:color w:val="0A0A0A"/>
        </w:rPr>
      </w:pPr>
    </w:p>
    <w:p w14:paraId="07BA065A" w14:textId="58D1BE86" w:rsidR="0095343C" w:rsidRDefault="0095343C" w:rsidP="006E3376">
      <w:pPr>
        <w:shd w:val="clear" w:color="auto" w:fill="FFFFFF"/>
        <w:spacing w:before="120" w:after="120" w:line="240" w:lineRule="auto"/>
        <w:jc w:val="both"/>
        <w:rPr>
          <w:rFonts w:ascii="Times New Roman" w:hAnsi="Times New Roman" w:cs="Times New Roman"/>
          <w:bCs/>
          <w:color w:val="0A0A0A"/>
        </w:rPr>
      </w:pPr>
      <w:r>
        <w:rPr>
          <w:rFonts w:ascii="Times New Roman" w:hAnsi="Times New Roman" w:cs="Times New Roman"/>
          <w:bCs/>
          <w:color w:val="0A0A0A"/>
        </w:rPr>
        <w:t>En esta clasificación por Nivel de Estudios, la cantidad de Estudiantes de Grado y Pregrado</w:t>
      </w:r>
      <w:r w:rsidR="005673FB">
        <w:rPr>
          <w:rFonts w:ascii="Times New Roman" w:hAnsi="Times New Roman" w:cs="Times New Roman"/>
          <w:bCs/>
          <w:color w:val="0A0A0A"/>
        </w:rPr>
        <w:t xml:space="preserve"> (no se dispone de las cifras por separado), con un crecimiento inusitado desde antes de la Pandemia, hace que el suave pero persistente aumento de los Estudiantes de Posgrado parezca insignificante.</w:t>
      </w:r>
      <w:r>
        <w:rPr>
          <w:rFonts w:ascii="Times New Roman" w:hAnsi="Times New Roman" w:cs="Times New Roman"/>
          <w:bCs/>
          <w:color w:val="0A0A0A"/>
        </w:rPr>
        <w:t xml:space="preserve"> </w:t>
      </w:r>
    </w:p>
    <w:p w14:paraId="313A2957" w14:textId="0C1F75DF" w:rsidR="00200DBD" w:rsidRPr="0005165D" w:rsidRDefault="00200DBD" w:rsidP="006E3376">
      <w:pPr>
        <w:spacing w:before="120" w:after="120" w:line="240" w:lineRule="auto"/>
        <w:jc w:val="both"/>
        <w:rPr>
          <w:rFonts w:ascii="Times New Roman" w:hAnsi="Times New Roman" w:cs="Times New Roman"/>
        </w:rPr>
      </w:pPr>
      <w:r w:rsidRPr="0005165D">
        <w:rPr>
          <w:rFonts w:ascii="Times New Roman" w:hAnsi="Times New Roman" w:cs="Times New Roman"/>
        </w:rPr>
        <w:t xml:space="preserve">Otra forma de analizar la evolución de la E a D es </w:t>
      </w:r>
      <w:r w:rsidR="005673FB">
        <w:rPr>
          <w:rFonts w:ascii="Times New Roman" w:hAnsi="Times New Roman" w:cs="Times New Roman"/>
        </w:rPr>
        <w:t>a través</w:t>
      </w:r>
      <w:r w:rsidRPr="0005165D">
        <w:rPr>
          <w:rFonts w:ascii="Times New Roman" w:hAnsi="Times New Roman" w:cs="Times New Roman"/>
        </w:rPr>
        <w:t xml:space="preserve"> la “producción” de la modalidad, es decir la cantidad de Egresados</w:t>
      </w:r>
      <w:r w:rsidR="005673FB">
        <w:rPr>
          <w:rFonts w:ascii="Times New Roman" w:hAnsi="Times New Roman" w:cs="Times New Roman"/>
        </w:rPr>
        <w:t xml:space="preserve"> que se registran en las diversas Universidades</w:t>
      </w:r>
      <w:r w:rsidRPr="0005165D">
        <w:rPr>
          <w:rFonts w:ascii="Times New Roman" w:hAnsi="Times New Roman" w:cs="Times New Roman"/>
        </w:rPr>
        <w:t xml:space="preserve">, cuyas cifras, clasificadas </w:t>
      </w:r>
      <w:r w:rsidR="00A00262">
        <w:rPr>
          <w:rFonts w:ascii="Times New Roman" w:hAnsi="Times New Roman" w:cs="Times New Roman"/>
        </w:rPr>
        <w:t>nuevamente</w:t>
      </w:r>
      <w:r w:rsidRPr="0005165D">
        <w:rPr>
          <w:rFonts w:ascii="Times New Roman" w:hAnsi="Times New Roman" w:cs="Times New Roman"/>
        </w:rPr>
        <w:t xml:space="preserve"> por Sector de Gestión</w:t>
      </w:r>
      <w:r w:rsidR="00A00262">
        <w:rPr>
          <w:rFonts w:ascii="Times New Roman" w:hAnsi="Times New Roman" w:cs="Times New Roman"/>
        </w:rPr>
        <w:t>,</w:t>
      </w:r>
      <w:r w:rsidRPr="0005165D">
        <w:rPr>
          <w:rFonts w:ascii="Times New Roman" w:hAnsi="Times New Roman" w:cs="Times New Roman"/>
        </w:rPr>
        <w:t xml:space="preserve"> </w:t>
      </w:r>
      <w:r w:rsidR="00D23263">
        <w:rPr>
          <w:rFonts w:ascii="Times New Roman" w:hAnsi="Times New Roman" w:cs="Times New Roman"/>
        </w:rPr>
        <w:t>se muestran en el Cuadro N° 7</w:t>
      </w:r>
      <w:r w:rsidRPr="0005165D">
        <w:rPr>
          <w:rFonts w:ascii="Times New Roman" w:hAnsi="Times New Roman" w:cs="Times New Roman"/>
        </w:rPr>
        <w:t>:</w:t>
      </w:r>
    </w:p>
    <w:p w14:paraId="5EEF0DA1" w14:textId="4FB3722F" w:rsidR="00274E0B" w:rsidRDefault="00A00262" w:rsidP="006E3376">
      <w:pPr>
        <w:spacing w:before="120" w:after="120" w:line="240" w:lineRule="auto"/>
        <w:jc w:val="both"/>
        <w:rPr>
          <w:rFonts w:ascii="Times New Roman" w:hAnsi="Times New Roman" w:cs="Times New Roman"/>
        </w:rPr>
      </w:pPr>
      <w:r>
        <w:rPr>
          <w:rFonts w:ascii="Times New Roman" w:hAnsi="Times New Roman" w:cs="Times New Roman"/>
        </w:rPr>
        <w:t>En el mismo, con cifras naturalmente más reducidas, se observa que desde el inicio de la serie, prevalecen los guarismos del Sector Privado, que en los 8 años disponibles triplican la cifra, mientras que los Egresados de las Universidades Estatales no llegan en el 2023 a duplicar la cifra del 2015.</w:t>
      </w:r>
    </w:p>
    <w:p w14:paraId="6EC7A6ED" w14:textId="2FB02558" w:rsidR="002D0720" w:rsidRPr="00D23263" w:rsidRDefault="00200DBD" w:rsidP="00D23263">
      <w:pPr>
        <w:spacing w:before="120" w:after="120" w:line="240" w:lineRule="auto"/>
        <w:ind w:left="1560" w:hanging="1560"/>
        <w:jc w:val="both"/>
        <w:rPr>
          <w:rFonts w:ascii="Times New Roman" w:hAnsi="Times New Roman" w:cs="Times New Roman"/>
        </w:rPr>
      </w:pPr>
      <w:r w:rsidRPr="00D23263">
        <w:rPr>
          <w:rFonts w:ascii="Times New Roman" w:hAnsi="Times New Roman" w:cs="Times New Roman"/>
        </w:rPr>
        <w:t xml:space="preserve">Cuadro </w:t>
      </w:r>
      <w:proofErr w:type="spellStart"/>
      <w:r w:rsidRPr="00D23263">
        <w:rPr>
          <w:rFonts w:ascii="Times New Roman" w:hAnsi="Times New Roman" w:cs="Times New Roman"/>
        </w:rPr>
        <w:t>N°</w:t>
      </w:r>
      <w:proofErr w:type="spellEnd"/>
      <w:r w:rsidRPr="00D23263">
        <w:rPr>
          <w:rFonts w:ascii="Times New Roman" w:hAnsi="Times New Roman" w:cs="Times New Roman"/>
        </w:rPr>
        <w:t xml:space="preserve"> 7: Evolución de la cantidad de Egresados en E</w:t>
      </w:r>
      <w:r w:rsidR="00D23263">
        <w:rPr>
          <w:rFonts w:ascii="Times New Roman" w:hAnsi="Times New Roman" w:cs="Times New Roman"/>
        </w:rPr>
        <w:t xml:space="preserve"> </w:t>
      </w:r>
      <w:r w:rsidRPr="00D23263">
        <w:rPr>
          <w:rFonts w:ascii="Times New Roman" w:hAnsi="Times New Roman" w:cs="Times New Roman"/>
        </w:rPr>
        <w:t>a</w:t>
      </w:r>
      <w:r w:rsidR="00D23263">
        <w:rPr>
          <w:rFonts w:ascii="Times New Roman" w:hAnsi="Times New Roman" w:cs="Times New Roman"/>
        </w:rPr>
        <w:t xml:space="preserve"> </w:t>
      </w:r>
      <w:r w:rsidRPr="00D23263">
        <w:rPr>
          <w:rFonts w:ascii="Times New Roman" w:hAnsi="Times New Roman" w:cs="Times New Roman"/>
        </w:rPr>
        <w:t>D de las Entidades Universitarias clasificadas por Sector de Gestión – 2015 a 2023</w:t>
      </w:r>
    </w:p>
    <w:tbl>
      <w:tblPr>
        <w:tblW w:w="5000" w:type="pct"/>
        <w:tblCellMar>
          <w:left w:w="70" w:type="dxa"/>
          <w:right w:w="70" w:type="dxa"/>
        </w:tblCellMar>
        <w:tblLook w:val="04A0" w:firstRow="1" w:lastRow="0" w:firstColumn="1" w:lastColumn="0" w:noHBand="0" w:noVBand="1"/>
      </w:tblPr>
      <w:tblGrid>
        <w:gridCol w:w="1978"/>
        <w:gridCol w:w="1373"/>
        <w:gridCol w:w="1345"/>
        <w:gridCol w:w="1335"/>
        <w:gridCol w:w="1281"/>
        <w:gridCol w:w="1182"/>
      </w:tblGrid>
      <w:tr w:rsidR="00414B97" w:rsidRPr="008434F3" w14:paraId="05C9F60D" w14:textId="77777777" w:rsidTr="0072279B">
        <w:trPr>
          <w:trHeight w:val="286"/>
        </w:trPr>
        <w:tc>
          <w:tcPr>
            <w:tcW w:w="1164"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center"/>
            <w:hideMark/>
          </w:tcPr>
          <w:p w14:paraId="78579865" w14:textId="77777777" w:rsidR="00200DBD" w:rsidRPr="00414B97"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414B97">
              <w:rPr>
                <w:rFonts w:ascii="Times New Roman" w:eastAsia="Times New Roman" w:hAnsi="Times New Roman" w:cs="Times New Roman"/>
                <w:bCs/>
                <w:sz w:val="20"/>
                <w:szCs w:val="20"/>
                <w:lang w:eastAsia="es-AR"/>
              </w:rPr>
              <w:lastRenderedPageBreak/>
              <w:t>Sector de Gestión</w:t>
            </w:r>
          </w:p>
        </w:tc>
        <w:tc>
          <w:tcPr>
            <w:tcW w:w="808"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2FD9A74E" w14:textId="77777777" w:rsidR="00200DBD" w:rsidRPr="008434F3"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8434F3">
              <w:rPr>
                <w:rFonts w:ascii="Times New Roman" w:eastAsia="Times New Roman" w:hAnsi="Times New Roman" w:cs="Times New Roman"/>
                <w:bCs/>
                <w:sz w:val="20"/>
                <w:szCs w:val="20"/>
                <w:lang w:eastAsia="es-AR"/>
              </w:rPr>
              <w:t>2015</w:t>
            </w:r>
          </w:p>
        </w:tc>
        <w:tc>
          <w:tcPr>
            <w:tcW w:w="792"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4BF41F12" w14:textId="77777777" w:rsidR="00200DBD" w:rsidRPr="008434F3"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8434F3">
              <w:rPr>
                <w:rFonts w:ascii="Times New Roman" w:eastAsia="Times New Roman" w:hAnsi="Times New Roman" w:cs="Times New Roman"/>
                <w:bCs/>
                <w:sz w:val="20"/>
                <w:szCs w:val="20"/>
                <w:lang w:eastAsia="es-AR"/>
              </w:rPr>
              <w:t>2017</w:t>
            </w:r>
          </w:p>
        </w:tc>
        <w:tc>
          <w:tcPr>
            <w:tcW w:w="786"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6F58D72B" w14:textId="77777777" w:rsidR="00200DBD" w:rsidRPr="008434F3"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8434F3">
              <w:rPr>
                <w:rFonts w:ascii="Times New Roman" w:eastAsia="Times New Roman" w:hAnsi="Times New Roman" w:cs="Times New Roman"/>
                <w:bCs/>
                <w:sz w:val="20"/>
                <w:szCs w:val="20"/>
                <w:lang w:eastAsia="es-AR"/>
              </w:rPr>
              <w:t>2019</w:t>
            </w:r>
          </w:p>
        </w:tc>
        <w:tc>
          <w:tcPr>
            <w:tcW w:w="754"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3E438076" w14:textId="77777777" w:rsidR="00200DBD" w:rsidRPr="008434F3"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8434F3">
              <w:rPr>
                <w:rFonts w:ascii="Times New Roman" w:eastAsia="Times New Roman" w:hAnsi="Times New Roman" w:cs="Times New Roman"/>
                <w:bCs/>
                <w:sz w:val="20"/>
                <w:szCs w:val="20"/>
                <w:lang w:eastAsia="es-AR"/>
              </w:rPr>
              <w:t>2021</w:t>
            </w:r>
          </w:p>
        </w:tc>
        <w:tc>
          <w:tcPr>
            <w:tcW w:w="696"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3EA401D0" w14:textId="77777777" w:rsidR="00200DBD" w:rsidRPr="008434F3" w:rsidRDefault="00200DBD" w:rsidP="00D23263">
            <w:pPr>
              <w:spacing w:before="60" w:after="60" w:line="240" w:lineRule="auto"/>
              <w:jc w:val="center"/>
              <w:rPr>
                <w:rFonts w:ascii="Times New Roman" w:eastAsia="Times New Roman" w:hAnsi="Times New Roman" w:cs="Times New Roman"/>
                <w:bCs/>
                <w:sz w:val="20"/>
                <w:szCs w:val="20"/>
                <w:lang w:eastAsia="es-AR"/>
              </w:rPr>
            </w:pPr>
            <w:r w:rsidRPr="008434F3">
              <w:rPr>
                <w:rFonts w:ascii="Times New Roman" w:eastAsia="Times New Roman" w:hAnsi="Times New Roman" w:cs="Times New Roman"/>
                <w:bCs/>
                <w:sz w:val="20"/>
                <w:szCs w:val="20"/>
                <w:lang w:eastAsia="es-AR"/>
              </w:rPr>
              <w:t>2023</w:t>
            </w:r>
          </w:p>
        </w:tc>
      </w:tr>
      <w:tr w:rsidR="00414B97" w:rsidRPr="008434F3" w14:paraId="33CD4529" w14:textId="77777777" w:rsidTr="0072279B">
        <w:trPr>
          <w:trHeight w:val="345"/>
        </w:trPr>
        <w:tc>
          <w:tcPr>
            <w:tcW w:w="1164" w:type="pct"/>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14:paraId="2FF0FC7B" w14:textId="77777777" w:rsidR="00200DBD" w:rsidRPr="008434F3" w:rsidRDefault="00200DBD" w:rsidP="00D23263">
            <w:pPr>
              <w:spacing w:before="60" w:after="60" w:line="240" w:lineRule="auto"/>
              <w:rPr>
                <w:rFonts w:ascii="Times New Roman" w:eastAsia="Times New Roman" w:hAnsi="Times New Roman" w:cs="Times New Roman"/>
                <w:b/>
                <w:bCs/>
                <w:sz w:val="20"/>
                <w:szCs w:val="20"/>
                <w:lang w:eastAsia="es-AR"/>
              </w:rPr>
            </w:pPr>
            <w:r w:rsidRPr="008434F3">
              <w:rPr>
                <w:rFonts w:ascii="Times New Roman" w:eastAsia="Times New Roman" w:hAnsi="Times New Roman" w:cs="Times New Roman"/>
                <w:b/>
                <w:bCs/>
                <w:sz w:val="20"/>
                <w:szCs w:val="20"/>
                <w:lang w:eastAsia="es-AR"/>
              </w:rPr>
              <w:t>TOTAL</w:t>
            </w:r>
          </w:p>
        </w:tc>
        <w:tc>
          <w:tcPr>
            <w:tcW w:w="808" w:type="pct"/>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2CE2E52E" w14:textId="77777777" w:rsidR="00200DBD" w:rsidRPr="008434F3" w:rsidRDefault="00200DBD" w:rsidP="00D23263">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9.711</w:t>
            </w:r>
          </w:p>
        </w:tc>
        <w:tc>
          <w:tcPr>
            <w:tcW w:w="792"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177EE3B7" w14:textId="77777777" w:rsidR="00200DBD" w:rsidRPr="008434F3" w:rsidRDefault="00200DBD" w:rsidP="00D23263">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12.113</w:t>
            </w:r>
          </w:p>
        </w:tc>
        <w:tc>
          <w:tcPr>
            <w:tcW w:w="786"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79F29A53" w14:textId="77777777" w:rsidR="00200DBD" w:rsidRPr="008434F3" w:rsidRDefault="00200DBD" w:rsidP="00D23263">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15.106</w:t>
            </w:r>
          </w:p>
        </w:tc>
        <w:tc>
          <w:tcPr>
            <w:tcW w:w="754"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6B1760DB" w14:textId="77777777" w:rsidR="00200DBD" w:rsidRPr="008434F3" w:rsidRDefault="00200DBD" w:rsidP="00D23263">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19.826</w:t>
            </w:r>
          </w:p>
        </w:tc>
        <w:tc>
          <w:tcPr>
            <w:tcW w:w="696"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7AEB9163" w14:textId="77777777" w:rsidR="00200DBD" w:rsidRPr="008434F3" w:rsidRDefault="00200DBD" w:rsidP="00D23263">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24.571</w:t>
            </w:r>
          </w:p>
        </w:tc>
      </w:tr>
      <w:tr w:rsidR="00414B97" w:rsidRPr="008434F3" w14:paraId="6E019153" w14:textId="77777777" w:rsidTr="0072279B">
        <w:trPr>
          <w:trHeight w:val="237"/>
        </w:trPr>
        <w:tc>
          <w:tcPr>
            <w:tcW w:w="1164" w:type="pct"/>
            <w:tcBorders>
              <w:top w:val="single" w:sz="12"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4E2FE93" w14:textId="77777777" w:rsidR="00200DBD" w:rsidRPr="008434F3" w:rsidRDefault="00200DBD" w:rsidP="00D23263">
            <w:pPr>
              <w:spacing w:before="60" w:after="60" w:line="240" w:lineRule="auto"/>
              <w:rPr>
                <w:rFonts w:ascii="Times New Roman" w:eastAsia="Times New Roman" w:hAnsi="Times New Roman" w:cs="Times New Roman"/>
                <w:sz w:val="20"/>
                <w:szCs w:val="20"/>
                <w:lang w:eastAsia="es-AR"/>
              </w:rPr>
            </w:pPr>
            <w:r w:rsidRPr="008434F3">
              <w:rPr>
                <w:rFonts w:ascii="Times New Roman" w:eastAsia="Times New Roman" w:hAnsi="Times New Roman" w:cs="Times New Roman"/>
                <w:sz w:val="20"/>
                <w:szCs w:val="20"/>
                <w:lang w:eastAsia="es-AR"/>
              </w:rPr>
              <w:t>Estatal</w:t>
            </w:r>
          </w:p>
        </w:tc>
        <w:tc>
          <w:tcPr>
            <w:tcW w:w="808" w:type="pct"/>
            <w:tcBorders>
              <w:top w:val="single" w:sz="12" w:space="0" w:color="auto"/>
              <w:left w:val="single" w:sz="4" w:space="0" w:color="auto"/>
              <w:bottom w:val="single" w:sz="4" w:space="0" w:color="auto"/>
              <w:right w:val="single" w:sz="4" w:space="0" w:color="auto"/>
            </w:tcBorders>
          </w:tcPr>
          <w:p w14:paraId="7300FA85"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3.167</w:t>
            </w:r>
          </w:p>
        </w:tc>
        <w:tc>
          <w:tcPr>
            <w:tcW w:w="792" w:type="pct"/>
            <w:tcBorders>
              <w:top w:val="single" w:sz="12" w:space="0" w:color="auto"/>
              <w:left w:val="single" w:sz="4" w:space="0" w:color="auto"/>
              <w:bottom w:val="single" w:sz="4" w:space="0" w:color="auto"/>
              <w:right w:val="single" w:sz="4" w:space="0" w:color="auto"/>
            </w:tcBorders>
            <w:vAlign w:val="bottom"/>
          </w:tcPr>
          <w:p w14:paraId="0797ABD8"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2.777</w:t>
            </w:r>
          </w:p>
        </w:tc>
        <w:tc>
          <w:tcPr>
            <w:tcW w:w="786" w:type="pct"/>
            <w:tcBorders>
              <w:top w:val="single" w:sz="12" w:space="0" w:color="auto"/>
              <w:left w:val="single" w:sz="4" w:space="0" w:color="auto"/>
              <w:bottom w:val="single" w:sz="4" w:space="0" w:color="auto"/>
              <w:right w:val="single" w:sz="4" w:space="0" w:color="auto"/>
            </w:tcBorders>
            <w:shd w:val="clear" w:color="000000" w:fill="FFFFFF"/>
            <w:vAlign w:val="bottom"/>
          </w:tcPr>
          <w:p w14:paraId="60A823C1"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2.426</w:t>
            </w:r>
          </w:p>
        </w:tc>
        <w:tc>
          <w:tcPr>
            <w:tcW w:w="754" w:type="pct"/>
            <w:tcBorders>
              <w:top w:val="single" w:sz="12" w:space="0" w:color="auto"/>
              <w:left w:val="single" w:sz="4" w:space="0" w:color="auto"/>
              <w:bottom w:val="single" w:sz="4" w:space="0" w:color="auto"/>
              <w:right w:val="single" w:sz="4" w:space="0" w:color="auto"/>
            </w:tcBorders>
            <w:shd w:val="clear" w:color="000000" w:fill="FFFFFF"/>
            <w:vAlign w:val="bottom"/>
          </w:tcPr>
          <w:p w14:paraId="2D709C59"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3.577</w:t>
            </w:r>
          </w:p>
        </w:tc>
        <w:tc>
          <w:tcPr>
            <w:tcW w:w="696" w:type="pct"/>
            <w:tcBorders>
              <w:top w:val="single" w:sz="12" w:space="0" w:color="auto"/>
              <w:left w:val="single" w:sz="4" w:space="0" w:color="auto"/>
              <w:bottom w:val="single" w:sz="4" w:space="0" w:color="auto"/>
              <w:right w:val="single" w:sz="4" w:space="0" w:color="auto"/>
            </w:tcBorders>
            <w:shd w:val="clear" w:color="000000" w:fill="FFFFFF"/>
            <w:vAlign w:val="bottom"/>
          </w:tcPr>
          <w:p w14:paraId="542AD820"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5.933</w:t>
            </w:r>
          </w:p>
        </w:tc>
      </w:tr>
      <w:tr w:rsidR="00414B97" w:rsidRPr="008434F3" w14:paraId="5908623C" w14:textId="77777777" w:rsidTr="0072279B">
        <w:trPr>
          <w:trHeight w:val="305"/>
        </w:trPr>
        <w:tc>
          <w:tcPr>
            <w:tcW w:w="1164" w:type="pct"/>
            <w:tcBorders>
              <w:top w:val="single" w:sz="4" w:space="0" w:color="auto"/>
              <w:left w:val="single" w:sz="4" w:space="0" w:color="auto"/>
              <w:bottom w:val="single" w:sz="12" w:space="0" w:color="auto"/>
              <w:right w:val="single" w:sz="4" w:space="0" w:color="auto"/>
            </w:tcBorders>
            <w:shd w:val="clear" w:color="auto" w:fill="BDD6EE" w:themeFill="accent5" w:themeFillTint="66"/>
            <w:noWrap/>
            <w:vAlign w:val="center"/>
            <w:hideMark/>
          </w:tcPr>
          <w:p w14:paraId="4D30FD82" w14:textId="77777777" w:rsidR="00200DBD" w:rsidRPr="008434F3" w:rsidRDefault="00200DBD" w:rsidP="00D23263">
            <w:pPr>
              <w:spacing w:before="60" w:after="60" w:line="240" w:lineRule="auto"/>
              <w:rPr>
                <w:rFonts w:ascii="Times New Roman" w:eastAsia="Times New Roman" w:hAnsi="Times New Roman" w:cs="Times New Roman"/>
                <w:sz w:val="20"/>
                <w:szCs w:val="20"/>
                <w:lang w:eastAsia="es-AR"/>
              </w:rPr>
            </w:pPr>
            <w:r w:rsidRPr="008434F3">
              <w:rPr>
                <w:rFonts w:ascii="Times New Roman" w:eastAsia="Times New Roman" w:hAnsi="Times New Roman" w:cs="Times New Roman"/>
                <w:sz w:val="20"/>
                <w:szCs w:val="20"/>
                <w:lang w:eastAsia="es-AR"/>
              </w:rPr>
              <w:t>Privado</w:t>
            </w:r>
          </w:p>
        </w:tc>
        <w:tc>
          <w:tcPr>
            <w:tcW w:w="808" w:type="pct"/>
            <w:tcBorders>
              <w:top w:val="single" w:sz="4" w:space="0" w:color="auto"/>
              <w:left w:val="single" w:sz="4" w:space="0" w:color="auto"/>
              <w:bottom w:val="single" w:sz="12" w:space="0" w:color="auto"/>
              <w:right w:val="single" w:sz="4" w:space="0" w:color="auto"/>
            </w:tcBorders>
          </w:tcPr>
          <w:p w14:paraId="4F15BC88"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6.544</w:t>
            </w:r>
          </w:p>
        </w:tc>
        <w:tc>
          <w:tcPr>
            <w:tcW w:w="792" w:type="pct"/>
            <w:tcBorders>
              <w:top w:val="single" w:sz="4" w:space="0" w:color="auto"/>
              <w:left w:val="single" w:sz="4" w:space="0" w:color="auto"/>
              <w:bottom w:val="single" w:sz="12" w:space="0" w:color="auto"/>
              <w:right w:val="single" w:sz="4" w:space="0" w:color="auto"/>
            </w:tcBorders>
            <w:vAlign w:val="bottom"/>
          </w:tcPr>
          <w:p w14:paraId="0FEE9423"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9.336</w:t>
            </w:r>
          </w:p>
        </w:tc>
        <w:tc>
          <w:tcPr>
            <w:tcW w:w="786" w:type="pct"/>
            <w:tcBorders>
              <w:top w:val="single" w:sz="4" w:space="0" w:color="auto"/>
              <w:left w:val="single" w:sz="4" w:space="0" w:color="auto"/>
              <w:bottom w:val="single" w:sz="12" w:space="0" w:color="auto"/>
              <w:right w:val="single" w:sz="4" w:space="0" w:color="auto"/>
            </w:tcBorders>
            <w:shd w:val="clear" w:color="000000" w:fill="FFFFFF"/>
            <w:vAlign w:val="bottom"/>
          </w:tcPr>
          <w:p w14:paraId="4EB5B750"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12.680</w:t>
            </w:r>
          </w:p>
        </w:tc>
        <w:tc>
          <w:tcPr>
            <w:tcW w:w="754" w:type="pct"/>
            <w:tcBorders>
              <w:top w:val="single" w:sz="4" w:space="0" w:color="auto"/>
              <w:left w:val="single" w:sz="4" w:space="0" w:color="auto"/>
              <w:bottom w:val="single" w:sz="12" w:space="0" w:color="auto"/>
              <w:right w:val="single" w:sz="4" w:space="0" w:color="auto"/>
            </w:tcBorders>
            <w:shd w:val="clear" w:color="000000" w:fill="FFFFFF"/>
            <w:vAlign w:val="bottom"/>
          </w:tcPr>
          <w:p w14:paraId="2C466589"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16.249</w:t>
            </w:r>
          </w:p>
        </w:tc>
        <w:tc>
          <w:tcPr>
            <w:tcW w:w="696" w:type="pct"/>
            <w:tcBorders>
              <w:top w:val="single" w:sz="4" w:space="0" w:color="auto"/>
              <w:left w:val="single" w:sz="4" w:space="0" w:color="auto"/>
              <w:bottom w:val="single" w:sz="12" w:space="0" w:color="auto"/>
              <w:right w:val="single" w:sz="4" w:space="0" w:color="auto"/>
            </w:tcBorders>
            <w:shd w:val="clear" w:color="000000" w:fill="FFFFFF"/>
            <w:vAlign w:val="bottom"/>
          </w:tcPr>
          <w:p w14:paraId="23B1FAB5" w14:textId="77777777" w:rsidR="00200DBD" w:rsidRPr="008434F3" w:rsidRDefault="00200DBD" w:rsidP="00D23263">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18.638</w:t>
            </w:r>
          </w:p>
        </w:tc>
      </w:tr>
    </w:tbl>
    <w:p w14:paraId="7DB8EA14" w14:textId="77777777" w:rsidR="0005165D" w:rsidRDefault="0005165D" w:rsidP="00414B97">
      <w:pPr>
        <w:spacing w:before="60" w:after="60" w:line="240" w:lineRule="auto"/>
        <w:ind w:left="425"/>
        <w:rPr>
          <w:rFonts w:ascii="Times New Roman" w:hAnsi="Times New Roman" w:cs="Times New Roman"/>
          <w:i/>
          <w:sz w:val="20"/>
          <w:szCs w:val="20"/>
        </w:rPr>
      </w:pPr>
      <w:r w:rsidRPr="00BE533B">
        <w:rPr>
          <w:rFonts w:ascii="Times New Roman" w:hAnsi="Times New Roman" w:cs="Times New Roman"/>
          <w:sz w:val="20"/>
          <w:szCs w:val="20"/>
        </w:rPr>
        <w:t>Fuente</w:t>
      </w:r>
      <w:r w:rsidRPr="00335929">
        <w:rPr>
          <w:rFonts w:ascii="Times New Roman" w:hAnsi="Times New Roman" w:cs="Times New Roman"/>
          <w:i/>
          <w:sz w:val="20"/>
          <w:szCs w:val="20"/>
        </w:rPr>
        <w:t>: Comisión Nacional de Evaluación y Acreditación Universitaria (CONEAU</w:t>
      </w:r>
      <w:r>
        <w:rPr>
          <w:rFonts w:ascii="Times New Roman" w:hAnsi="Times New Roman" w:cs="Times New Roman"/>
          <w:i/>
          <w:sz w:val="20"/>
          <w:szCs w:val="20"/>
        </w:rPr>
        <w:t>, 2023</w:t>
      </w:r>
      <w:r w:rsidRPr="00335929">
        <w:rPr>
          <w:rFonts w:ascii="Times New Roman" w:hAnsi="Times New Roman" w:cs="Times New Roman"/>
          <w:i/>
          <w:sz w:val="20"/>
          <w:szCs w:val="20"/>
        </w:rPr>
        <w:t>)</w:t>
      </w:r>
    </w:p>
    <w:p w14:paraId="0011A105" w14:textId="77777777" w:rsidR="0005165D" w:rsidRDefault="0005165D" w:rsidP="006E3376">
      <w:pPr>
        <w:spacing w:before="120" w:after="120" w:line="240" w:lineRule="auto"/>
        <w:jc w:val="both"/>
        <w:rPr>
          <w:rFonts w:ascii="Times New Roman" w:hAnsi="Times New Roman" w:cs="Times New Roman"/>
        </w:rPr>
      </w:pPr>
    </w:p>
    <w:p w14:paraId="46A3E34F" w14:textId="47C93C63" w:rsidR="00200DBD" w:rsidRDefault="00200DBD" w:rsidP="006E3376">
      <w:pPr>
        <w:spacing w:before="120" w:after="120" w:line="240" w:lineRule="auto"/>
        <w:jc w:val="both"/>
        <w:rPr>
          <w:rFonts w:ascii="Times New Roman" w:hAnsi="Times New Roman" w:cs="Times New Roman"/>
        </w:rPr>
      </w:pPr>
      <w:r w:rsidRPr="0005165D">
        <w:rPr>
          <w:rFonts w:ascii="Times New Roman" w:hAnsi="Times New Roman" w:cs="Times New Roman"/>
        </w:rPr>
        <w:t xml:space="preserve">Finalmente, la cantidad de Egresados, clasificada por el </w:t>
      </w:r>
      <w:r w:rsidR="00A00262">
        <w:rPr>
          <w:rFonts w:ascii="Times New Roman" w:hAnsi="Times New Roman" w:cs="Times New Roman"/>
        </w:rPr>
        <w:t>N</w:t>
      </w:r>
      <w:r w:rsidRPr="0005165D">
        <w:rPr>
          <w:rFonts w:ascii="Times New Roman" w:hAnsi="Times New Roman" w:cs="Times New Roman"/>
        </w:rPr>
        <w:t xml:space="preserve">ivel de </w:t>
      </w:r>
      <w:r w:rsidR="00A00262">
        <w:rPr>
          <w:rFonts w:ascii="Times New Roman" w:hAnsi="Times New Roman" w:cs="Times New Roman"/>
        </w:rPr>
        <w:t>Estudios (Cuadro N° 8), muestra similares características que las cifras de Estudiantes</w:t>
      </w:r>
      <w:r w:rsidRPr="0005165D">
        <w:rPr>
          <w:rFonts w:ascii="Times New Roman" w:hAnsi="Times New Roman" w:cs="Times New Roman"/>
        </w:rPr>
        <w:t>:</w:t>
      </w:r>
      <w:r w:rsidR="00A00262">
        <w:rPr>
          <w:rFonts w:ascii="Times New Roman" w:hAnsi="Times New Roman" w:cs="Times New Roman"/>
        </w:rPr>
        <w:t xml:space="preserve"> con cifras más modestas, los Egresados de Grado y Pregrado superan considerablemente a </w:t>
      </w:r>
      <w:r w:rsidR="00414B97">
        <w:rPr>
          <w:rFonts w:ascii="Times New Roman" w:hAnsi="Times New Roman" w:cs="Times New Roman"/>
        </w:rPr>
        <w:t xml:space="preserve">los </w:t>
      </w:r>
      <w:r w:rsidR="00A00262">
        <w:rPr>
          <w:rFonts w:ascii="Times New Roman" w:hAnsi="Times New Roman" w:cs="Times New Roman"/>
        </w:rPr>
        <w:t>de Posgrado.</w:t>
      </w:r>
      <w:r w:rsidRPr="0005165D">
        <w:rPr>
          <w:rFonts w:ascii="Times New Roman" w:hAnsi="Times New Roman" w:cs="Times New Roman"/>
        </w:rPr>
        <w:t xml:space="preserve"> </w:t>
      </w:r>
    </w:p>
    <w:p w14:paraId="1F6DB729" w14:textId="77777777" w:rsidR="0005165D" w:rsidRPr="0005165D" w:rsidRDefault="0005165D" w:rsidP="006E3376">
      <w:pPr>
        <w:spacing w:before="120" w:after="120" w:line="240" w:lineRule="auto"/>
        <w:jc w:val="both"/>
        <w:rPr>
          <w:rFonts w:ascii="Times New Roman" w:hAnsi="Times New Roman" w:cs="Times New Roman"/>
        </w:rPr>
      </w:pPr>
    </w:p>
    <w:p w14:paraId="18542E0F" w14:textId="1389C97F" w:rsidR="00200DBD" w:rsidRPr="00414B97" w:rsidRDefault="00200DBD" w:rsidP="00414B97">
      <w:pPr>
        <w:spacing w:before="120" w:after="120" w:line="240" w:lineRule="auto"/>
        <w:ind w:left="1560" w:hanging="1560"/>
        <w:jc w:val="both"/>
        <w:rPr>
          <w:rFonts w:ascii="Times New Roman" w:hAnsi="Times New Roman" w:cs="Times New Roman"/>
        </w:rPr>
      </w:pPr>
      <w:r w:rsidRPr="00414B97">
        <w:rPr>
          <w:rFonts w:ascii="Times New Roman" w:hAnsi="Times New Roman" w:cs="Times New Roman"/>
        </w:rPr>
        <w:t xml:space="preserve">Cuadro N° 8: Evolución de la cantidad de Egresados en EaD de las Entidades Universitarias clasificadas por Nivel de Estudios – 2015 a 2023   </w:t>
      </w:r>
    </w:p>
    <w:tbl>
      <w:tblPr>
        <w:tblW w:w="5000" w:type="pct"/>
        <w:tblCellMar>
          <w:left w:w="70" w:type="dxa"/>
          <w:right w:w="70" w:type="dxa"/>
        </w:tblCellMar>
        <w:tblLook w:val="04A0" w:firstRow="1" w:lastRow="0" w:firstColumn="1" w:lastColumn="0" w:noHBand="0" w:noVBand="1"/>
      </w:tblPr>
      <w:tblGrid>
        <w:gridCol w:w="2059"/>
        <w:gridCol w:w="1255"/>
        <w:gridCol w:w="1233"/>
        <w:gridCol w:w="1274"/>
        <w:gridCol w:w="1317"/>
        <w:gridCol w:w="1356"/>
      </w:tblGrid>
      <w:tr w:rsidR="00414B97" w:rsidRPr="008434F3" w14:paraId="4AD0106B" w14:textId="77777777" w:rsidTr="0072279B">
        <w:trPr>
          <w:trHeight w:val="277"/>
        </w:trPr>
        <w:tc>
          <w:tcPr>
            <w:tcW w:w="1212" w:type="pct"/>
            <w:tcBorders>
              <w:top w:val="single" w:sz="12" w:space="0" w:color="auto"/>
              <w:left w:val="single" w:sz="4" w:space="0" w:color="auto"/>
              <w:bottom w:val="single" w:sz="12" w:space="0" w:color="auto"/>
              <w:right w:val="single" w:sz="4" w:space="0" w:color="auto"/>
            </w:tcBorders>
            <w:shd w:val="clear" w:color="auto" w:fill="BDD6EE" w:themeFill="accent5" w:themeFillTint="66"/>
            <w:noWrap/>
            <w:vAlign w:val="center"/>
            <w:hideMark/>
          </w:tcPr>
          <w:p w14:paraId="7077BF8D" w14:textId="77777777" w:rsidR="00200DBD" w:rsidRPr="00414B97" w:rsidRDefault="00200DBD" w:rsidP="00414B97">
            <w:pPr>
              <w:spacing w:before="60" w:after="60" w:line="240" w:lineRule="auto"/>
              <w:jc w:val="center"/>
              <w:rPr>
                <w:rFonts w:ascii="Times New Roman" w:eastAsia="Times New Roman" w:hAnsi="Times New Roman" w:cs="Times New Roman"/>
                <w:bCs/>
                <w:sz w:val="20"/>
                <w:szCs w:val="20"/>
                <w:lang w:eastAsia="es-AR"/>
              </w:rPr>
            </w:pPr>
            <w:r w:rsidRPr="00414B97">
              <w:rPr>
                <w:rFonts w:ascii="Times New Roman" w:eastAsia="Times New Roman" w:hAnsi="Times New Roman" w:cs="Times New Roman"/>
                <w:bCs/>
                <w:sz w:val="20"/>
                <w:szCs w:val="20"/>
                <w:lang w:eastAsia="es-AR"/>
              </w:rPr>
              <w:t>Nivel de Estudios</w:t>
            </w:r>
          </w:p>
        </w:tc>
        <w:tc>
          <w:tcPr>
            <w:tcW w:w="739"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bottom"/>
          </w:tcPr>
          <w:p w14:paraId="3C6312F0"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2015</w:t>
            </w:r>
          </w:p>
        </w:tc>
        <w:tc>
          <w:tcPr>
            <w:tcW w:w="726"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bottom"/>
          </w:tcPr>
          <w:p w14:paraId="3FDA4D77"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2017</w:t>
            </w:r>
          </w:p>
        </w:tc>
        <w:tc>
          <w:tcPr>
            <w:tcW w:w="750"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bottom"/>
          </w:tcPr>
          <w:p w14:paraId="34DAA4A0"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2019</w:t>
            </w:r>
          </w:p>
        </w:tc>
        <w:tc>
          <w:tcPr>
            <w:tcW w:w="775"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bottom"/>
          </w:tcPr>
          <w:p w14:paraId="42EA5229"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2021</w:t>
            </w:r>
          </w:p>
        </w:tc>
        <w:tc>
          <w:tcPr>
            <w:tcW w:w="798"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bottom"/>
          </w:tcPr>
          <w:p w14:paraId="325EC60A"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2023</w:t>
            </w:r>
          </w:p>
        </w:tc>
      </w:tr>
      <w:tr w:rsidR="00414B97" w:rsidRPr="008434F3" w14:paraId="677760C4" w14:textId="77777777" w:rsidTr="0072279B">
        <w:trPr>
          <w:trHeight w:val="287"/>
        </w:trPr>
        <w:tc>
          <w:tcPr>
            <w:tcW w:w="1212" w:type="pct"/>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B12C00D" w14:textId="77777777" w:rsidR="00200DBD" w:rsidRPr="008434F3" w:rsidRDefault="00200DBD" w:rsidP="00414B97">
            <w:pPr>
              <w:spacing w:before="60" w:after="60" w:line="240" w:lineRule="auto"/>
              <w:rPr>
                <w:rFonts w:ascii="Times New Roman" w:eastAsia="Times New Roman" w:hAnsi="Times New Roman" w:cs="Times New Roman"/>
                <w:b/>
                <w:bCs/>
                <w:sz w:val="20"/>
                <w:szCs w:val="20"/>
                <w:lang w:eastAsia="es-AR"/>
              </w:rPr>
            </w:pPr>
            <w:r w:rsidRPr="008434F3">
              <w:rPr>
                <w:rFonts w:ascii="Times New Roman" w:eastAsia="Times New Roman" w:hAnsi="Times New Roman" w:cs="Times New Roman"/>
                <w:b/>
                <w:bCs/>
                <w:sz w:val="20"/>
                <w:szCs w:val="20"/>
                <w:lang w:eastAsia="es-AR"/>
              </w:rPr>
              <w:t>TOTAL</w:t>
            </w:r>
          </w:p>
        </w:tc>
        <w:tc>
          <w:tcPr>
            <w:tcW w:w="739" w:type="pct"/>
            <w:tcBorders>
              <w:top w:val="single" w:sz="12" w:space="0" w:color="auto"/>
              <w:left w:val="single" w:sz="4" w:space="0" w:color="auto"/>
              <w:bottom w:val="single" w:sz="4" w:space="0" w:color="auto"/>
              <w:right w:val="single" w:sz="4" w:space="0" w:color="auto"/>
            </w:tcBorders>
            <w:shd w:val="clear" w:color="auto" w:fill="D9D9D9" w:themeFill="background1" w:themeFillShade="D9"/>
          </w:tcPr>
          <w:p w14:paraId="0632DC50" w14:textId="77777777" w:rsidR="00200DBD" w:rsidRPr="008434F3" w:rsidRDefault="00200DBD" w:rsidP="00414B97">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9.711</w:t>
            </w:r>
          </w:p>
        </w:tc>
        <w:tc>
          <w:tcPr>
            <w:tcW w:w="726"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683AAD3F" w14:textId="77777777" w:rsidR="00200DBD" w:rsidRPr="008434F3" w:rsidRDefault="00200DBD" w:rsidP="00414B97">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12.113</w:t>
            </w:r>
          </w:p>
        </w:tc>
        <w:tc>
          <w:tcPr>
            <w:tcW w:w="750"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2E152EF7" w14:textId="77777777" w:rsidR="00200DBD" w:rsidRPr="008434F3" w:rsidRDefault="00200DBD" w:rsidP="00414B97">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15.106</w:t>
            </w:r>
          </w:p>
        </w:tc>
        <w:tc>
          <w:tcPr>
            <w:tcW w:w="775"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7DB794D7" w14:textId="77777777" w:rsidR="00200DBD" w:rsidRPr="008434F3" w:rsidRDefault="00200DBD" w:rsidP="00414B97">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19.826</w:t>
            </w:r>
          </w:p>
        </w:tc>
        <w:tc>
          <w:tcPr>
            <w:tcW w:w="798"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06D5F784" w14:textId="77777777" w:rsidR="00200DBD" w:rsidRPr="008434F3" w:rsidRDefault="00200DBD" w:rsidP="00414B97">
            <w:pPr>
              <w:spacing w:before="60" w:after="60" w:line="240" w:lineRule="auto"/>
              <w:jc w:val="right"/>
              <w:rPr>
                <w:rFonts w:ascii="Times New Roman" w:hAnsi="Times New Roman" w:cs="Times New Roman"/>
                <w:b/>
                <w:bCs/>
                <w:color w:val="000000"/>
                <w:sz w:val="20"/>
                <w:szCs w:val="20"/>
              </w:rPr>
            </w:pPr>
            <w:r w:rsidRPr="008434F3">
              <w:rPr>
                <w:rFonts w:ascii="Times New Roman" w:hAnsi="Times New Roman" w:cs="Times New Roman"/>
                <w:b/>
                <w:bCs/>
                <w:color w:val="000000"/>
                <w:sz w:val="20"/>
                <w:szCs w:val="20"/>
              </w:rPr>
              <w:t>24.571</w:t>
            </w:r>
          </w:p>
        </w:tc>
      </w:tr>
      <w:tr w:rsidR="00414B97" w:rsidRPr="008434F3" w14:paraId="571A3C78" w14:textId="77777777" w:rsidTr="0072279B">
        <w:trPr>
          <w:trHeight w:val="287"/>
        </w:trPr>
        <w:tc>
          <w:tcPr>
            <w:tcW w:w="1212" w:type="pct"/>
            <w:tcBorders>
              <w:top w:val="single" w:sz="12"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9C83E0E" w14:textId="77777777" w:rsidR="00200DBD" w:rsidRPr="008434F3" w:rsidRDefault="00200DBD" w:rsidP="00414B97">
            <w:pPr>
              <w:spacing w:before="60" w:after="60" w:line="240" w:lineRule="auto"/>
              <w:rPr>
                <w:rFonts w:ascii="Times New Roman" w:eastAsia="Times New Roman" w:hAnsi="Times New Roman" w:cs="Times New Roman"/>
                <w:sz w:val="20"/>
                <w:szCs w:val="20"/>
                <w:lang w:eastAsia="es-AR"/>
              </w:rPr>
            </w:pPr>
            <w:r w:rsidRPr="008434F3">
              <w:rPr>
                <w:rFonts w:ascii="Times New Roman" w:eastAsia="Times New Roman" w:hAnsi="Times New Roman" w:cs="Times New Roman"/>
                <w:sz w:val="20"/>
                <w:szCs w:val="20"/>
                <w:lang w:eastAsia="es-AR"/>
              </w:rPr>
              <w:t>Grado y Pre</w:t>
            </w:r>
          </w:p>
        </w:tc>
        <w:tc>
          <w:tcPr>
            <w:tcW w:w="739" w:type="pct"/>
            <w:tcBorders>
              <w:top w:val="single" w:sz="12" w:space="0" w:color="auto"/>
              <w:left w:val="single" w:sz="4" w:space="0" w:color="auto"/>
              <w:bottom w:val="single" w:sz="4" w:space="0" w:color="auto"/>
              <w:right w:val="single" w:sz="4" w:space="0" w:color="auto"/>
            </w:tcBorders>
            <w:vAlign w:val="bottom"/>
          </w:tcPr>
          <w:p w14:paraId="5082AB7F"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9.446</w:t>
            </w:r>
          </w:p>
        </w:tc>
        <w:tc>
          <w:tcPr>
            <w:tcW w:w="726" w:type="pct"/>
            <w:tcBorders>
              <w:top w:val="single" w:sz="12" w:space="0" w:color="auto"/>
              <w:left w:val="single" w:sz="4" w:space="0" w:color="auto"/>
              <w:bottom w:val="single" w:sz="4" w:space="0" w:color="auto"/>
              <w:right w:val="single" w:sz="4" w:space="0" w:color="auto"/>
            </w:tcBorders>
            <w:vAlign w:val="bottom"/>
          </w:tcPr>
          <w:p w14:paraId="3FFA14FB"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10.322</w:t>
            </w:r>
          </w:p>
        </w:tc>
        <w:tc>
          <w:tcPr>
            <w:tcW w:w="750" w:type="pct"/>
            <w:tcBorders>
              <w:top w:val="single" w:sz="12" w:space="0" w:color="auto"/>
              <w:left w:val="single" w:sz="4" w:space="0" w:color="auto"/>
              <w:bottom w:val="single" w:sz="4" w:space="0" w:color="auto"/>
              <w:right w:val="single" w:sz="4" w:space="0" w:color="auto"/>
            </w:tcBorders>
            <w:shd w:val="clear" w:color="000000" w:fill="FFFFFF"/>
            <w:vAlign w:val="bottom"/>
          </w:tcPr>
          <w:p w14:paraId="7803C5F6"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13.294</w:t>
            </w:r>
          </w:p>
        </w:tc>
        <w:tc>
          <w:tcPr>
            <w:tcW w:w="775" w:type="pct"/>
            <w:tcBorders>
              <w:top w:val="single" w:sz="12" w:space="0" w:color="auto"/>
              <w:left w:val="single" w:sz="4" w:space="0" w:color="auto"/>
              <w:bottom w:val="single" w:sz="4" w:space="0" w:color="auto"/>
              <w:right w:val="single" w:sz="4" w:space="0" w:color="auto"/>
            </w:tcBorders>
            <w:shd w:val="clear" w:color="000000" w:fill="FFFFFF"/>
            <w:vAlign w:val="bottom"/>
          </w:tcPr>
          <w:p w14:paraId="43CE53F8"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17.243</w:t>
            </w:r>
          </w:p>
        </w:tc>
        <w:tc>
          <w:tcPr>
            <w:tcW w:w="798" w:type="pct"/>
            <w:tcBorders>
              <w:top w:val="single" w:sz="12" w:space="0" w:color="auto"/>
              <w:left w:val="single" w:sz="4" w:space="0" w:color="auto"/>
              <w:bottom w:val="single" w:sz="4" w:space="0" w:color="auto"/>
              <w:right w:val="single" w:sz="4" w:space="0" w:color="auto"/>
            </w:tcBorders>
            <w:shd w:val="clear" w:color="000000" w:fill="FFFFFF"/>
            <w:vAlign w:val="bottom"/>
          </w:tcPr>
          <w:p w14:paraId="5D78369F"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21.927</w:t>
            </w:r>
          </w:p>
        </w:tc>
      </w:tr>
      <w:tr w:rsidR="00414B97" w:rsidRPr="008434F3" w14:paraId="158C6264" w14:textId="77777777" w:rsidTr="0072279B">
        <w:trPr>
          <w:trHeight w:val="227"/>
        </w:trPr>
        <w:tc>
          <w:tcPr>
            <w:tcW w:w="1212" w:type="pct"/>
            <w:tcBorders>
              <w:top w:val="single" w:sz="4" w:space="0" w:color="auto"/>
              <w:left w:val="single" w:sz="4" w:space="0" w:color="auto"/>
              <w:bottom w:val="single" w:sz="12" w:space="0" w:color="auto"/>
              <w:right w:val="single" w:sz="4" w:space="0" w:color="auto"/>
            </w:tcBorders>
            <w:shd w:val="clear" w:color="auto" w:fill="BDD6EE" w:themeFill="accent5" w:themeFillTint="66"/>
            <w:noWrap/>
            <w:vAlign w:val="center"/>
            <w:hideMark/>
          </w:tcPr>
          <w:p w14:paraId="248EA9E7" w14:textId="77777777" w:rsidR="00200DBD" w:rsidRPr="008434F3" w:rsidRDefault="00200DBD" w:rsidP="00414B97">
            <w:pPr>
              <w:spacing w:before="60" w:after="60" w:line="240" w:lineRule="auto"/>
              <w:rPr>
                <w:rFonts w:ascii="Times New Roman" w:eastAsia="Times New Roman" w:hAnsi="Times New Roman" w:cs="Times New Roman"/>
                <w:sz w:val="20"/>
                <w:szCs w:val="20"/>
                <w:lang w:eastAsia="es-AR"/>
              </w:rPr>
            </w:pPr>
            <w:r w:rsidRPr="008434F3">
              <w:rPr>
                <w:rFonts w:ascii="Times New Roman" w:eastAsia="Times New Roman" w:hAnsi="Times New Roman" w:cs="Times New Roman"/>
                <w:sz w:val="20"/>
                <w:szCs w:val="20"/>
                <w:lang w:eastAsia="es-AR"/>
              </w:rPr>
              <w:t>Posgrado</w:t>
            </w:r>
          </w:p>
        </w:tc>
        <w:tc>
          <w:tcPr>
            <w:tcW w:w="739" w:type="pct"/>
            <w:tcBorders>
              <w:top w:val="single" w:sz="4" w:space="0" w:color="auto"/>
              <w:left w:val="single" w:sz="4" w:space="0" w:color="auto"/>
              <w:bottom w:val="single" w:sz="12" w:space="0" w:color="auto"/>
              <w:right w:val="single" w:sz="4" w:space="0" w:color="auto"/>
            </w:tcBorders>
            <w:vAlign w:val="bottom"/>
          </w:tcPr>
          <w:p w14:paraId="20E5FDAC"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265</w:t>
            </w:r>
          </w:p>
        </w:tc>
        <w:tc>
          <w:tcPr>
            <w:tcW w:w="726" w:type="pct"/>
            <w:tcBorders>
              <w:top w:val="single" w:sz="4" w:space="0" w:color="auto"/>
              <w:left w:val="single" w:sz="4" w:space="0" w:color="auto"/>
              <w:bottom w:val="single" w:sz="12" w:space="0" w:color="auto"/>
              <w:right w:val="single" w:sz="4" w:space="0" w:color="auto"/>
            </w:tcBorders>
            <w:vAlign w:val="bottom"/>
          </w:tcPr>
          <w:p w14:paraId="324181AF"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1.791</w:t>
            </w:r>
          </w:p>
        </w:tc>
        <w:tc>
          <w:tcPr>
            <w:tcW w:w="750" w:type="pct"/>
            <w:tcBorders>
              <w:top w:val="single" w:sz="4" w:space="0" w:color="auto"/>
              <w:left w:val="single" w:sz="4" w:space="0" w:color="auto"/>
              <w:bottom w:val="single" w:sz="12" w:space="0" w:color="auto"/>
              <w:right w:val="single" w:sz="4" w:space="0" w:color="auto"/>
            </w:tcBorders>
            <w:shd w:val="clear" w:color="000000" w:fill="FFFFFF"/>
            <w:vAlign w:val="bottom"/>
          </w:tcPr>
          <w:p w14:paraId="1618D405"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1.812</w:t>
            </w:r>
          </w:p>
        </w:tc>
        <w:tc>
          <w:tcPr>
            <w:tcW w:w="775" w:type="pct"/>
            <w:tcBorders>
              <w:top w:val="single" w:sz="4" w:space="0" w:color="auto"/>
              <w:left w:val="single" w:sz="4" w:space="0" w:color="auto"/>
              <w:bottom w:val="single" w:sz="12" w:space="0" w:color="auto"/>
              <w:right w:val="single" w:sz="4" w:space="0" w:color="auto"/>
            </w:tcBorders>
            <w:shd w:val="clear" w:color="000000" w:fill="FFFFFF"/>
            <w:vAlign w:val="bottom"/>
          </w:tcPr>
          <w:p w14:paraId="518A7532"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2.583</w:t>
            </w:r>
          </w:p>
        </w:tc>
        <w:tc>
          <w:tcPr>
            <w:tcW w:w="798" w:type="pct"/>
            <w:tcBorders>
              <w:top w:val="single" w:sz="4" w:space="0" w:color="auto"/>
              <w:left w:val="single" w:sz="4" w:space="0" w:color="auto"/>
              <w:bottom w:val="single" w:sz="12" w:space="0" w:color="auto"/>
              <w:right w:val="single" w:sz="4" w:space="0" w:color="auto"/>
            </w:tcBorders>
            <w:shd w:val="clear" w:color="000000" w:fill="FFFFFF"/>
            <w:vAlign w:val="bottom"/>
          </w:tcPr>
          <w:p w14:paraId="47BECD8A" w14:textId="77777777" w:rsidR="00200DBD" w:rsidRPr="008434F3" w:rsidRDefault="00200DBD" w:rsidP="00414B97">
            <w:pPr>
              <w:spacing w:before="60" w:after="60" w:line="240" w:lineRule="auto"/>
              <w:jc w:val="right"/>
              <w:rPr>
                <w:rFonts w:ascii="Times New Roman" w:hAnsi="Times New Roman" w:cs="Times New Roman"/>
                <w:bCs/>
                <w:color w:val="000000"/>
                <w:sz w:val="20"/>
                <w:szCs w:val="20"/>
              </w:rPr>
            </w:pPr>
            <w:r w:rsidRPr="008434F3">
              <w:rPr>
                <w:rFonts w:ascii="Times New Roman" w:hAnsi="Times New Roman" w:cs="Times New Roman"/>
                <w:bCs/>
                <w:color w:val="000000"/>
                <w:sz w:val="20"/>
                <w:szCs w:val="20"/>
              </w:rPr>
              <w:t>2.644</w:t>
            </w:r>
          </w:p>
        </w:tc>
      </w:tr>
    </w:tbl>
    <w:p w14:paraId="51249C73" w14:textId="77777777" w:rsidR="0005165D" w:rsidRPr="0072279B" w:rsidRDefault="0005165D" w:rsidP="00414B97">
      <w:pPr>
        <w:spacing w:before="60" w:after="60" w:line="240" w:lineRule="auto"/>
        <w:ind w:left="709"/>
        <w:rPr>
          <w:rFonts w:ascii="Times New Roman" w:hAnsi="Times New Roman" w:cs="Times New Roman"/>
          <w:i/>
          <w:iCs/>
          <w:sz w:val="20"/>
          <w:szCs w:val="20"/>
        </w:rPr>
      </w:pPr>
      <w:r w:rsidRPr="00BE533B">
        <w:rPr>
          <w:rFonts w:ascii="Times New Roman" w:hAnsi="Times New Roman" w:cs="Times New Roman"/>
          <w:sz w:val="20"/>
          <w:szCs w:val="20"/>
        </w:rPr>
        <w:t>Fuente</w:t>
      </w:r>
      <w:r w:rsidRPr="0072279B">
        <w:rPr>
          <w:rFonts w:ascii="Times New Roman" w:hAnsi="Times New Roman" w:cs="Times New Roman"/>
          <w:i/>
          <w:iCs/>
          <w:sz w:val="20"/>
          <w:szCs w:val="20"/>
        </w:rPr>
        <w:t>: Comisión Nacional de Evaluación y Acreditación Universitaria (CONEAU, 2023)</w:t>
      </w:r>
    </w:p>
    <w:p w14:paraId="2C0C4242" w14:textId="77777777" w:rsidR="000D7636" w:rsidRDefault="000D7636" w:rsidP="006E3376">
      <w:pPr>
        <w:spacing w:before="120" w:after="120" w:line="240" w:lineRule="auto"/>
        <w:ind w:right="-1"/>
        <w:rPr>
          <w:rFonts w:ascii="Times New Roman" w:hAnsi="Times New Roman" w:cs="Times New Roman"/>
          <w:i/>
          <w:sz w:val="20"/>
          <w:szCs w:val="20"/>
        </w:rPr>
      </w:pPr>
    </w:p>
    <w:p w14:paraId="6E2B9259" w14:textId="1EB0CAAD" w:rsidR="000D7636" w:rsidRPr="000D7636" w:rsidRDefault="00C72E33" w:rsidP="006E3376">
      <w:pPr>
        <w:spacing w:before="120" w:after="120" w:line="240" w:lineRule="auto"/>
        <w:ind w:right="-1"/>
        <w:jc w:val="both"/>
        <w:rPr>
          <w:rFonts w:ascii="Times New Roman" w:hAnsi="Times New Roman" w:cs="Times New Roman"/>
        </w:rPr>
      </w:pPr>
      <w:r>
        <w:rPr>
          <w:rFonts w:ascii="Times New Roman" w:hAnsi="Times New Roman" w:cs="Times New Roman"/>
        </w:rPr>
        <w:t>No obstante</w:t>
      </w:r>
      <w:r w:rsidR="000D7636" w:rsidRPr="00C72E33">
        <w:rPr>
          <w:rFonts w:ascii="Times New Roman" w:hAnsi="Times New Roman" w:cs="Times New Roman"/>
        </w:rPr>
        <w:t>, es importante señalar que estos procesos de creación de universidades y carreras virtuales, muchas veces implica una “desterritorialización” de las universidades, y un replanteo de su anclaje territorial</w:t>
      </w:r>
      <w:r w:rsidR="00BE723C" w:rsidRPr="00C72E33">
        <w:rPr>
          <w:rFonts w:ascii="Times New Roman" w:hAnsi="Times New Roman" w:cs="Times New Roman"/>
        </w:rPr>
        <w:t xml:space="preserve"> (Oliva, Sandes, 2022)</w:t>
      </w:r>
      <w:r w:rsidR="000D7636" w:rsidRPr="00C72E33">
        <w:rPr>
          <w:rFonts w:ascii="Times New Roman" w:hAnsi="Times New Roman" w:cs="Times New Roman"/>
        </w:rPr>
        <w:t xml:space="preserve">.  Históricamente, las universidades generaban sus acciones, investigaciones y capacitaciones en un territorio, y tenían “apellido” territorial. Por ejemplo, Universidad de Buenos Aires, o Universidad </w:t>
      </w:r>
      <w:r w:rsidR="00EA339A" w:rsidRPr="00C72E33">
        <w:rPr>
          <w:rFonts w:ascii="Times New Roman" w:hAnsi="Times New Roman" w:cs="Times New Roman"/>
        </w:rPr>
        <w:t xml:space="preserve">Nacional de </w:t>
      </w:r>
      <w:r w:rsidR="000D7636" w:rsidRPr="00C72E33">
        <w:rPr>
          <w:rFonts w:ascii="Times New Roman" w:hAnsi="Times New Roman" w:cs="Times New Roman"/>
        </w:rPr>
        <w:t xml:space="preserve">Tres de Febrero.  La aparición de universidades virtuales suele hacer que esta relación con el territorio se diluya, y aparezcan universidades </w:t>
      </w:r>
      <w:r w:rsidR="00EA339A" w:rsidRPr="00C72E33">
        <w:rPr>
          <w:rFonts w:ascii="Times New Roman" w:hAnsi="Times New Roman" w:cs="Times New Roman"/>
        </w:rPr>
        <w:t>“</w:t>
      </w:r>
      <w:r w:rsidR="000D7636" w:rsidRPr="00C72E33">
        <w:rPr>
          <w:rFonts w:ascii="Times New Roman" w:hAnsi="Times New Roman" w:cs="Times New Roman"/>
        </w:rPr>
        <w:t>sin apellido</w:t>
      </w:r>
      <w:r w:rsidR="00EA339A" w:rsidRPr="00C72E33">
        <w:rPr>
          <w:rFonts w:ascii="Times New Roman" w:hAnsi="Times New Roman" w:cs="Times New Roman"/>
        </w:rPr>
        <w:t>”</w:t>
      </w:r>
      <w:r w:rsidR="000D7636" w:rsidRPr="00C72E33">
        <w:rPr>
          <w:rFonts w:ascii="Times New Roman" w:hAnsi="Times New Roman" w:cs="Times New Roman"/>
        </w:rPr>
        <w:t xml:space="preserve"> territorial (por ejemplo, Universidad Siglo XXI)</w:t>
      </w:r>
      <w:r w:rsidR="00EA339A" w:rsidRPr="00C72E33">
        <w:rPr>
          <w:rFonts w:ascii="Times New Roman" w:hAnsi="Times New Roman" w:cs="Times New Roman"/>
        </w:rPr>
        <w:t>,</w:t>
      </w:r>
      <w:r w:rsidR="000D7636" w:rsidRPr="00C72E33">
        <w:rPr>
          <w:rFonts w:ascii="Times New Roman" w:hAnsi="Times New Roman" w:cs="Times New Roman"/>
        </w:rPr>
        <w:t xml:space="preserve"> </w:t>
      </w:r>
      <w:r w:rsidR="00EA339A" w:rsidRPr="00C72E33">
        <w:rPr>
          <w:rFonts w:ascii="Times New Roman" w:hAnsi="Times New Roman" w:cs="Times New Roman"/>
        </w:rPr>
        <w:t>l</w:t>
      </w:r>
      <w:r w:rsidR="000D7636" w:rsidRPr="00C72E33">
        <w:rPr>
          <w:rFonts w:ascii="Times New Roman" w:hAnsi="Times New Roman" w:cs="Times New Roman"/>
        </w:rPr>
        <w:t>o cual, posib</w:t>
      </w:r>
      <w:r w:rsidR="00EA339A" w:rsidRPr="00C72E33">
        <w:rPr>
          <w:rFonts w:ascii="Times New Roman" w:hAnsi="Times New Roman" w:cs="Times New Roman"/>
        </w:rPr>
        <w:t>lemente</w:t>
      </w:r>
      <w:r w:rsidR="000D7636" w:rsidRPr="00C72E33">
        <w:rPr>
          <w:rFonts w:ascii="Times New Roman" w:hAnsi="Times New Roman" w:cs="Times New Roman"/>
        </w:rPr>
        <w:t xml:space="preserve"> genere toda una serie de cambios y orientaciones de las políticas universitarias a futuro.</w:t>
      </w:r>
      <w:r w:rsidR="000D7636" w:rsidRPr="000D7636">
        <w:rPr>
          <w:rFonts w:ascii="Times New Roman" w:hAnsi="Times New Roman" w:cs="Times New Roman"/>
        </w:rPr>
        <w:t xml:space="preserve">  </w:t>
      </w:r>
    </w:p>
    <w:p w14:paraId="5A3BBF55" w14:textId="77777777" w:rsidR="000D7636" w:rsidRPr="00200DBD" w:rsidRDefault="000D7636" w:rsidP="006E3376">
      <w:pPr>
        <w:shd w:val="clear" w:color="auto" w:fill="FFFFFF"/>
        <w:spacing w:before="120" w:after="120" w:line="240" w:lineRule="auto"/>
        <w:jc w:val="both"/>
        <w:rPr>
          <w:rFonts w:ascii="Times New Roman" w:hAnsi="Times New Roman" w:cs="Times New Roman"/>
          <w:b/>
          <w:bCs/>
          <w:color w:val="FF0000"/>
        </w:rPr>
      </w:pPr>
    </w:p>
    <w:p w14:paraId="0EFDE642" w14:textId="24DED621" w:rsidR="00934722" w:rsidRDefault="00934722" w:rsidP="006E3376">
      <w:pPr>
        <w:spacing w:before="120" w:after="120" w:line="240" w:lineRule="auto"/>
        <w:jc w:val="both"/>
        <w:rPr>
          <w:rFonts w:ascii="Times New Roman" w:hAnsi="Times New Roman" w:cs="Times New Roman"/>
          <w:b/>
        </w:rPr>
      </w:pPr>
      <w:r w:rsidRPr="00974871">
        <w:rPr>
          <w:rFonts w:ascii="Times New Roman" w:hAnsi="Times New Roman" w:cs="Times New Roman"/>
          <w:b/>
        </w:rPr>
        <w:t>La E</w:t>
      </w:r>
      <w:r w:rsidR="0005165D">
        <w:rPr>
          <w:rFonts w:ascii="Times New Roman" w:hAnsi="Times New Roman" w:cs="Times New Roman"/>
          <w:b/>
        </w:rPr>
        <w:t xml:space="preserve">ducación a Distancia </w:t>
      </w:r>
      <w:r w:rsidRPr="00974871">
        <w:rPr>
          <w:rFonts w:ascii="Times New Roman" w:hAnsi="Times New Roman" w:cs="Times New Roman"/>
          <w:b/>
        </w:rPr>
        <w:t>en la UNTREF</w:t>
      </w:r>
    </w:p>
    <w:p w14:paraId="30D9D3D1" w14:textId="77777777" w:rsidR="0005165D" w:rsidRPr="00974871" w:rsidRDefault="0005165D" w:rsidP="006E3376">
      <w:pPr>
        <w:spacing w:before="120" w:after="120" w:line="240" w:lineRule="auto"/>
        <w:jc w:val="both"/>
        <w:rPr>
          <w:rFonts w:ascii="Times New Roman" w:hAnsi="Times New Roman" w:cs="Times New Roman"/>
          <w:b/>
        </w:rPr>
      </w:pPr>
    </w:p>
    <w:p w14:paraId="3D77351D" w14:textId="0A48AD40" w:rsidR="00934722" w:rsidRDefault="00934722" w:rsidP="006E3376">
      <w:pPr>
        <w:shd w:val="clear" w:color="auto" w:fill="FFFFFF"/>
        <w:spacing w:before="120" w:after="120" w:line="240" w:lineRule="auto"/>
        <w:jc w:val="both"/>
        <w:rPr>
          <w:rFonts w:ascii="Times New Roman" w:eastAsia="Times New Roman" w:hAnsi="Times New Roman" w:cs="Times New Roman"/>
          <w:lang w:eastAsia="es-AR"/>
        </w:rPr>
      </w:pPr>
      <w:r w:rsidRPr="00DB760E">
        <w:rPr>
          <w:rFonts w:ascii="Times New Roman" w:hAnsi="Times New Roman" w:cs="Times New Roman"/>
          <w:bCs/>
          <w:color w:val="0A0A0A"/>
        </w:rPr>
        <w:t xml:space="preserve">Ya se ha mencionado que </w:t>
      </w:r>
      <w:r>
        <w:rPr>
          <w:rFonts w:ascii="Times New Roman" w:hAnsi="Times New Roman" w:cs="Times New Roman"/>
        </w:rPr>
        <w:t>a</w:t>
      </w:r>
      <w:r w:rsidRPr="00870495">
        <w:rPr>
          <w:rFonts w:ascii="Times New Roman" w:hAnsi="Times New Roman" w:cs="Times New Roman"/>
        </w:rPr>
        <w:t>ntes de conformar oficialmente su Área de Educación Virtual</w:t>
      </w:r>
      <w:r>
        <w:rPr>
          <w:rFonts w:ascii="Times New Roman" w:hAnsi="Times New Roman" w:cs="Times New Roman"/>
        </w:rPr>
        <w:t xml:space="preserve"> e</w:t>
      </w:r>
      <w:r w:rsidRPr="007E7196">
        <w:rPr>
          <w:rFonts w:ascii="Times New Roman" w:hAnsi="Times New Roman" w:cs="Times New Roman"/>
        </w:rPr>
        <w:t xml:space="preserve">n </w:t>
      </w:r>
      <w:r w:rsidRPr="001D1FD8">
        <w:rPr>
          <w:rFonts w:ascii="Times New Roman" w:hAnsi="Times New Roman" w:cs="Times New Roman"/>
        </w:rPr>
        <w:t>2002</w:t>
      </w:r>
      <w:r w:rsidRPr="007E7196">
        <w:rPr>
          <w:rFonts w:ascii="Times New Roman" w:hAnsi="Times New Roman" w:cs="Times New Roman"/>
        </w:rPr>
        <w:t xml:space="preserve">, la </w:t>
      </w:r>
      <w:r w:rsidRPr="001D1FD8">
        <w:rPr>
          <w:rFonts w:ascii="Times New Roman" w:hAnsi="Times New Roman" w:cs="Times New Roman"/>
        </w:rPr>
        <w:t>UNTREF</w:t>
      </w:r>
      <w:r w:rsidRPr="007E7196">
        <w:rPr>
          <w:rFonts w:ascii="Times New Roman" w:hAnsi="Times New Roman" w:cs="Times New Roman"/>
        </w:rPr>
        <w:t xml:space="preserve"> cre</w:t>
      </w:r>
      <w:r>
        <w:rPr>
          <w:rFonts w:ascii="Times New Roman" w:hAnsi="Times New Roman" w:cs="Times New Roman"/>
        </w:rPr>
        <w:t>ó</w:t>
      </w:r>
      <w:r w:rsidRPr="007E7196">
        <w:rPr>
          <w:rFonts w:ascii="Times New Roman" w:hAnsi="Times New Roman" w:cs="Times New Roman"/>
        </w:rPr>
        <w:t xml:space="preserve"> </w:t>
      </w:r>
      <w:r>
        <w:rPr>
          <w:rFonts w:ascii="Times New Roman" w:hAnsi="Times New Roman" w:cs="Times New Roman"/>
        </w:rPr>
        <w:t>un</w:t>
      </w:r>
      <w:r w:rsidRPr="007E7196">
        <w:rPr>
          <w:rFonts w:ascii="Times New Roman" w:eastAsia="Times New Roman" w:hAnsi="Times New Roman" w:cs="Times New Roman"/>
          <w:lang w:eastAsia="es-AR"/>
        </w:rPr>
        <w:t xml:space="preserve">a </w:t>
      </w:r>
      <w:r w:rsidRPr="001D1FD8">
        <w:rPr>
          <w:rFonts w:ascii="Times New Roman" w:eastAsia="Times New Roman" w:hAnsi="Times New Roman" w:cs="Times New Roman"/>
          <w:lang w:eastAsia="es-AR"/>
        </w:rPr>
        <w:t>Licenciatura en Gestión de Políticas Públicas</w:t>
      </w:r>
      <w:r w:rsidRPr="007E7196">
        <w:rPr>
          <w:rFonts w:ascii="Times New Roman" w:eastAsia="Times New Roman" w:hAnsi="Times New Roman" w:cs="Times New Roman"/>
          <w:lang w:eastAsia="es-AR"/>
        </w:rPr>
        <w:t xml:space="preserve">, </w:t>
      </w:r>
      <w:r>
        <w:rPr>
          <w:rFonts w:ascii="Times New Roman" w:eastAsia="Times New Roman" w:hAnsi="Times New Roman" w:cs="Times New Roman"/>
          <w:lang w:eastAsia="es-AR"/>
        </w:rPr>
        <w:t xml:space="preserve">siendo </w:t>
      </w:r>
      <w:r w:rsidR="00B847DF">
        <w:rPr>
          <w:rFonts w:ascii="Times New Roman" w:eastAsia="Times New Roman" w:hAnsi="Times New Roman" w:cs="Times New Roman"/>
          <w:lang w:eastAsia="es-AR"/>
        </w:rPr>
        <w:t xml:space="preserve">ésta </w:t>
      </w:r>
      <w:r>
        <w:rPr>
          <w:rFonts w:ascii="Times New Roman" w:eastAsia="Times New Roman" w:hAnsi="Times New Roman" w:cs="Times New Roman"/>
          <w:lang w:eastAsia="es-AR"/>
        </w:rPr>
        <w:t xml:space="preserve">su primera carrera </w:t>
      </w:r>
      <w:r w:rsidR="00EA339A">
        <w:rPr>
          <w:rFonts w:ascii="Times New Roman" w:eastAsia="Times New Roman" w:hAnsi="Times New Roman" w:cs="Times New Roman"/>
          <w:lang w:eastAsia="es-AR"/>
        </w:rPr>
        <w:t xml:space="preserve">de la Universidad </w:t>
      </w:r>
      <w:r>
        <w:rPr>
          <w:rFonts w:ascii="Times New Roman" w:eastAsia="Times New Roman" w:hAnsi="Times New Roman" w:cs="Times New Roman"/>
          <w:lang w:eastAsia="es-AR"/>
        </w:rPr>
        <w:t>en la modalidad de E a D.</w:t>
      </w:r>
    </w:p>
    <w:p w14:paraId="213D80CA" w14:textId="77777777" w:rsidR="00934722" w:rsidRDefault="00934722" w:rsidP="006E3376">
      <w:pPr>
        <w:shd w:val="clear" w:color="auto" w:fill="FFFFFF"/>
        <w:spacing w:before="120" w:after="12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t>Previo a ello, las normas nacionales que enmarcaron la creación de la UNTREF fueron:</w:t>
      </w:r>
    </w:p>
    <w:p w14:paraId="4F828466" w14:textId="535FC7B5" w:rsidR="00934722" w:rsidRPr="00520C6C" w:rsidRDefault="00934722" w:rsidP="006E3376">
      <w:pPr>
        <w:pStyle w:val="Prrafodelista"/>
        <w:numPr>
          <w:ilvl w:val="0"/>
          <w:numId w:val="9"/>
        </w:numPr>
        <w:spacing w:before="120" w:after="120" w:line="240" w:lineRule="auto"/>
        <w:ind w:left="426"/>
        <w:jc w:val="both"/>
        <w:rPr>
          <w:rFonts w:ascii="Times New Roman" w:hAnsi="Times New Roman" w:cs="Times New Roman"/>
        </w:rPr>
      </w:pPr>
      <w:proofErr w:type="spellStart"/>
      <w:r w:rsidRPr="00A13006">
        <w:rPr>
          <w:rFonts w:ascii="Times New Roman" w:hAnsi="Times New Roman" w:cs="Times New Roman"/>
        </w:rPr>
        <w:t>Expte</w:t>
      </w:r>
      <w:proofErr w:type="spellEnd"/>
      <w:r w:rsidRPr="00A13006">
        <w:rPr>
          <w:rFonts w:ascii="Times New Roman" w:hAnsi="Times New Roman" w:cs="Times New Roman"/>
        </w:rPr>
        <w:t>. N° 3.197 – 07 OCT 1993</w:t>
      </w:r>
      <w:r>
        <w:rPr>
          <w:rFonts w:ascii="Times New Roman" w:hAnsi="Times New Roman" w:cs="Times New Roman"/>
        </w:rPr>
        <w:t xml:space="preserve">: </w:t>
      </w:r>
      <w:r w:rsidRPr="00520C6C">
        <w:rPr>
          <w:rFonts w:ascii="Times New Roman" w:hAnsi="Times New Roman" w:cs="Times New Roman"/>
        </w:rPr>
        <w:t xml:space="preserve">Cámara de Diputados de la Nación. </w:t>
      </w:r>
      <w:r>
        <w:rPr>
          <w:rFonts w:ascii="Times New Roman" w:hAnsi="Times New Roman" w:cs="Times New Roman"/>
        </w:rPr>
        <w:t xml:space="preserve">Deriva en la </w:t>
      </w:r>
      <w:r w:rsidRPr="00520C6C">
        <w:rPr>
          <w:rFonts w:ascii="Times New Roman" w:hAnsi="Times New Roman" w:cs="Times New Roman"/>
        </w:rPr>
        <w:t xml:space="preserve">Ley de Creación de la UNTREF. </w:t>
      </w:r>
    </w:p>
    <w:p w14:paraId="5D1E0DAD" w14:textId="50F09848" w:rsidR="00934722" w:rsidRPr="00C271E1" w:rsidRDefault="00934722" w:rsidP="006E3376">
      <w:pPr>
        <w:pStyle w:val="Prrafodelista"/>
        <w:numPr>
          <w:ilvl w:val="0"/>
          <w:numId w:val="4"/>
        </w:numPr>
        <w:spacing w:before="120" w:after="120" w:line="240" w:lineRule="auto"/>
        <w:ind w:left="426"/>
        <w:jc w:val="both"/>
        <w:rPr>
          <w:rFonts w:ascii="Times New Roman" w:eastAsia="Times New Roman" w:hAnsi="Times New Roman" w:cs="Times New Roman"/>
          <w:b/>
          <w:lang w:eastAsia="es-AR"/>
        </w:rPr>
      </w:pPr>
      <w:r w:rsidRPr="00A13006">
        <w:rPr>
          <w:rFonts w:ascii="Times New Roman" w:eastAsia="Times New Roman" w:hAnsi="Times New Roman" w:cs="Times New Roman"/>
          <w:lang w:eastAsia="es-AR"/>
        </w:rPr>
        <w:lastRenderedPageBreak/>
        <w:t>Ley N° 24.495 / 1995 – 07 JUN 1995: Creación de la UNTREF</w:t>
      </w:r>
      <w:r w:rsidR="00700AF8">
        <w:rPr>
          <w:rFonts w:ascii="Times New Roman" w:eastAsia="Times New Roman" w:hAnsi="Times New Roman" w:cs="Times New Roman"/>
          <w:b/>
          <w:lang w:eastAsia="es-AR"/>
        </w:rPr>
        <w:t>,</w:t>
      </w:r>
      <w:r w:rsidRPr="00D00886">
        <w:rPr>
          <w:rFonts w:ascii="Times New Roman" w:eastAsia="Times New Roman" w:hAnsi="Times New Roman" w:cs="Times New Roman"/>
          <w:b/>
          <w:lang w:eastAsia="es-AR"/>
        </w:rPr>
        <w:t xml:space="preserve"> </w:t>
      </w:r>
      <w:r w:rsidR="00700AF8" w:rsidRPr="00700AF8">
        <w:rPr>
          <w:rFonts w:ascii="Times New Roman" w:eastAsia="Times New Roman" w:hAnsi="Times New Roman" w:cs="Times New Roman"/>
          <w:lang w:eastAsia="es-AR"/>
        </w:rPr>
        <w:t>c</w:t>
      </w:r>
      <w:r w:rsidRPr="00D00886">
        <w:rPr>
          <w:rFonts w:ascii="Times New Roman" w:hAnsi="Times New Roman" w:cs="Times New Roman"/>
          <w:color w:val="222222"/>
        </w:rPr>
        <w:t xml:space="preserve">onforme </w:t>
      </w:r>
      <w:r>
        <w:rPr>
          <w:rFonts w:ascii="Times New Roman" w:hAnsi="Times New Roman" w:cs="Times New Roman"/>
          <w:color w:val="222222"/>
        </w:rPr>
        <w:t xml:space="preserve">al </w:t>
      </w:r>
      <w:r w:rsidRPr="00D00886">
        <w:rPr>
          <w:rFonts w:ascii="Times New Roman" w:hAnsi="Times New Roman" w:cs="Times New Roman"/>
          <w:color w:val="222222"/>
        </w:rPr>
        <w:t xml:space="preserve">Art. </w:t>
      </w:r>
      <w:r>
        <w:rPr>
          <w:rFonts w:ascii="Times New Roman" w:hAnsi="Times New Roman" w:cs="Times New Roman"/>
          <w:color w:val="222222"/>
        </w:rPr>
        <w:t xml:space="preserve">N° </w:t>
      </w:r>
      <w:r w:rsidRPr="00D00886">
        <w:rPr>
          <w:rFonts w:ascii="Times New Roman" w:hAnsi="Times New Roman" w:cs="Times New Roman"/>
          <w:color w:val="222222"/>
        </w:rPr>
        <w:t xml:space="preserve">75 </w:t>
      </w:r>
      <w:r>
        <w:rPr>
          <w:rFonts w:ascii="Times New Roman" w:hAnsi="Times New Roman" w:cs="Times New Roman"/>
          <w:color w:val="222222"/>
        </w:rPr>
        <w:t xml:space="preserve">de la </w:t>
      </w:r>
      <w:r w:rsidRPr="00D00886">
        <w:rPr>
          <w:rFonts w:ascii="Times New Roman" w:hAnsi="Times New Roman" w:cs="Times New Roman"/>
          <w:color w:val="222222"/>
        </w:rPr>
        <w:t>Const</w:t>
      </w:r>
      <w:r>
        <w:rPr>
          <w:rFonts w:ascii="Times New Roman" w:hAnsi="Times New Roman" w:cs="Times New Roman"/>
          <w:color w:val="222222"/>
        </w:rPr>
        <w:t>itución</w:t>
      </w:r>
      <w:r w:rsidRPr="00D00886">
        <w:rPr>
          <w:rFonts w:ascii="Times New Roman" w:hAnsi="Times New Roman" w:cs="Times New Roman"/>
          <w:color w:val="222222"/>
        </w:rPr>
        <w:t xml:space="preserve"> Nac</w:t>
      </w:r>
      <w:r>
        <w:rPr>
          <w:rFonts w:ascii="Times New Roman" w:hAnsi="Times New Roman" w:cs="Times New Roman"/>
          <w:color w:val="222222"/>
        </w:rPr>
        <w:t>ional</w:t>
      </w:r>
      <w:r w:rsidRPr="00D00886">
        <w:rPr>
          <w:rFonts w:ascii="Times New Roman" w:hAnsi="Times New Roman" w:cs="Times New Roman"/>
          <w:color w:val="222222"/>
        </w:rPr>
        <w:t>.</w:t>
      </w:r>
    </w:p>
    <w:p w14:paraId="64FF90C5" w14:textId="77777777" w:rsidR="00934722" w:rsidRPr="002100E4" w:rsidRDefault="00934722" w:rsidP="006E3376">
      <w:pPr>
        <w:pStyle w:val="Prrafodelista"/>
        <w:numPr>
          <w:ilvl w:val="0"/>
          <w:numId w:val="4"/>
        </w:numPr>
        <w:spacing w:before="120" w:after="120" w:line="240" w:lineRule="auto"/>
        <w:ind w:left="426"/>
        <w:jc w:val="both"/>
        <w:rPr>
          <w:rFonts w:ascii="Times New Roman" w:eastAsia="Times New Roman" w:hAnsi="Times New Roman" w:cs="Times New Roman"/>
          <w:b/>
          <w:lang w:eastAsia="es-AR"/>
        </w:rPr>
      </w:pPr>
      <w:r w:rsidRPr="00A13006">
        <w:rPr>
          <w:rFonts w:ascii="Times New Roman" w:hAnsi="Times New Roman" w:cs="Times New Roman"/>
        </w:rPr>
        <w:t>Resolución CONEAU N° 035/98 – 24 MAR 1998</w:t>
      </w:r>
      <w:r w:rsidRPr="002100E4">
        <w:rPr>
          <w:rFonts w:ascii="Times New Roman" w:hAnsi="Times New Roman" w:cs="Times New Roman"/>
        </w:rPr>
        <w:t>: Recomienda al Ministerio de Cultura y Educación la puesta en marcha de la UNTREF.</w:t>
      </w:r>
    </w:p>
    <w:p w14:paraId="3B61B720" w14:textId="60758E1D" w:rsidR="00934722" w:rsidRPr="006F2C73" w:rsidRDefault="00934722" w:rsidP="006E3376">
      <w:pPr>
        <w:spacing w:before="120" w:after="120" w:line="240" w:lineRule="auto"/>
        <w:jc w:val="both"/>
        <w:rPr>
          <w:rFonts w:ascii="Times New Roman" w:hAnsi="Times New Roman" w:cs="Times New Roman"/>
        </w:rPr>
      </w:pPr>
      <w:r>
        <w:rPr>
          <w:rFonts w:ascii="Times New Roman" w:hAnsi="Times New Roman" w:cs="Times New Roman"/>
        </w:rPr>
        <w:t>Creada la Universidad, l</w:t>
      </w:r>
      <w:r w:rsidRPr="006F2C73">
        <w:rPr>
          <w:rFonts w:ascii="Times New Roman" w:hAnsi="Times New Roman" w:cs="Times New Roman"/>
        </w:rPr>
        <w:t xml:space="preserve">as </w:t>
      </w:r>
      <w:r>
        <w:rPr>
          <w:rFonts w:ascii="Times New Roman" w:hAnsi="Times New Roman" w:cs="Times New Roman"/>
        </w:rPr>
        <w:t xml:space="preserve">normas </w:t>
      </w:r>
      <w:r w:rsidRPr="006F2C73">
        <w:rPr>
          <w:rFonts w:ascii="Times New Roman" w:hAnsi="Times New Roman" w:cs="Times New Roman"/>
        </w:rPr>
        <w:t xml:space="preserve">generadas para orientar la modalidad </w:t>
      </w:r>
      <w:r>
        <w:rPr>
          <w:rFonts w:ascii="Times New Roman" w:hAnsi="Times New Roman" w:cs="Times New Roman"/>
        </w:rPr>
        <w:t>dentro de la UNTREF, usualmente inspiradas en el marco de las impulsadas a nivel Nacional, o propuestas de carreras por la Universidad a las autoridades nacionales, fueron</w:t>
      </w:r>
      <w:r w:rsidRPr="006F2C73">
        <w:rPr>
          <w:rFonts w:ascii="Times New Roman" w:hAnsi="Times New Roman" w:cs="Times New Roman"/>
        </w:rPr>
        <w:t>:</w:t>
      </w:r>
    </w:p>
    <w:p w14:paraId="2EBB0D22" w14:textId="77777777" w:rsidR="00934722" w:rsidRDefault="00934722" w:rsidP="006E3376">
      <w:pPr>
        <w:pStyle w:val="Prrafodelista"/>
        <w:numPr>
          <w:ilvl w:val="0"/>
          <w:numId w:val="9"/>
        </w:numPr>
        <w:spacing w:before="120" w:after="120" w:line="240" w:lineRule="auto"/>
        <w:ind w:left="426"/>
        <w:jc w:val="both"/>
        <w:rPr>
          <w:rFonts w:ascii="Times New Roman" w:hAnsi="Times New Roman" w:cs="Times New Roman"/>
        </w:rPr>
      </w:pPr>
      <w:r w:rsidRPr="00A13006">
        <w:rPr>
          <w:rFonts w:ascii="Times New Roman" w:hAnsi="Times New Roman" w:cs="Times New Roman"/>
        </w:rPr>
        <w:t>Resolución CS N° 13/99</w:t>
      </w:r>
      <w:r>
        <w:rPr>
          <w:rFonts w:ascii="Times New Roman" w:hAnsi="Times New Roman" w:cs="Times New Roman"/>
        </w:rPr>
        <w:t>:</w:t>
      </w:r>
      <w:r w:rsidRPr="005A2F86">
        <w:rPr>
          <w:rFonts w:ascii="Times New Roman" w:hAnsi="Times New Roman" w:cs="Times New Roman"/>
        </w:rPr>
        <w:t xml:space="preserve"> Reglamento de Estudios UNTREF.</w:t>
      </w:r>
      <w:r>
        <w:rPr>
          <w:rFonts w:ascii="Times New Roman" w:hAnsi="Times New Roman" w:cs="Times New Roman"/>
        </w:rPr>
        <w:t xml:space="preserve"> </w:t>
      </w:r>
      <w:r w:rsidRPr="005A2F86">
        <w:rPr>
          <w:rFonts w:ascii="Times New Roman" w:hAnsi="Times New Roman" w:cs="Times New Roman"/>
        </w:rPr>
        <w:t>Original</w:t>
      </w:r>
      <w:r>
        <w:rPr>
          <w:rFonts w:ascii="Times New Roman" w:hAnsi="Times New Roman" w:cs="Times New Roman"/>
        </w:rPr>
        <w:t>. No mencionaba nada sobre la modalidad de E a D.</w:t>
      </w:r>
    </w:p>
    <w:p w14:paraId="58F3A844" w14:textId="5AED9CD0" w:rsidR="00934722" w:rsidRPr="008D584C" w:rsidRDefault="00934722" w:rsidP="006E3376">
      <w:pPr>
        <w:pStyle w:val="Prrafodelista"/>
        <w:numPr>
          <w:ilvl w:val="0"/>
          <w:numId w:val="9"/>
        </w:numPr>
        <w:spacing w:before="120" w:after="120" w:line="240" w:lineRule="auto"/>
        <w:ind w:left="426"/>
        <w:jc w:val="both"/>
        <w:rPr>
          <w:rFonts w:ascii="Times New Roman" w:hAnsi="Times New Roman" w:cs="Times New Roman"/>
        </w:rPr>
      </w:pPr>
      <w:r w:rsidRPr="00A13006">
        <w:rPr>
          <w:rFonts w:ascii="Times New Roman" w:hAnsi="Times New Roman" w:cs="Times New Roman"/>
        </w:rPr>
        <w:t>Resolución CS N° 17/02</w:t>
      </w:r>
      <w:r w:rsidRPr="008D584C">
        <w:rPr>
          <w:rFonts w:ascii="Times New Roman" w:hAnsi="Times New Roman" w:cs="Times New Roman"/>
        </w:rPr>
        <w:t xml:space="preserve">: </w:t>
      </w:r>
      <w:r>
        <w:rPr>
          <w:rFonts w:ascii="Times New Roman" w:hAnsi="Times New Roman" w:cs="Times New Roman"/>
        </w:rPr>
        <w:t>con la ya mencionada c</w:t>
      </w:r>
      <w:r w:rsidRPr="008D584C">
        <w:rPr>
          <w:rFonts w:ascii="Times New Roman" w:hAnsi="Times New Roman" w:cs="Times New Roman"/>
        </w:rPr>
        <w:t>reación de la Licenciatura y Tecnicatura en Gestión de Políticas Públicas</w:t>
      </w:r>
      <w:r>
        <w:rPr>
          <w:rFonts w:ascii="Times New Roman" w:hAnsi="Times New Roman" w:cs="Times New Roman"/>
        </w:rPr>
        <w:t xml:space="preserve"> (Modalidad de </w:t>
      </w:r>
      <w:r w:rsidR="00EA339A">
        <w:rPr>
          <w:rFonts w:ascii="Times New Roman" w:hAnsi="Times New Roman" w:cs="Times New Roman"/>
        </w:rPr>
        <w:t>Educación a Distancia</w:t>
      </w:r>
      <w:r>
        <w:rPr>
          <w:rFonts w:ascii="Times New Roman" w:hAnsi="Times New Roman" w:cs="Times New Roman"/>
        </w:rPr>
        <w:t>)</w:t>
      </w:r>
      <w:r w:rsidR="00E800FA">
        <w:rPr>
          <w:rFonts w:ascii="Times New Roman" w:hAnsi="Times New Roman" w:cs="Times New Roman"/>
        </w:rPr>
        <w:t>, m</w:t>
      </w:r>
      <w:r w:rsidR="00E800FA" w:rsidRPr="00E800FA">
        <w:rPr>
          <w:rFonts w:ascii="Times New Roman" w:hAnsi="Times New Roman" w:cs="Times New Roman"/>
        </w:rPr>
        <w:t>odificada por Resolución CS N° 37/12, refrendada por Resolución MCE N° 0065/06 y renovada por Resolución MCE N° 1413/13.</w:t>
      </w:r>
      <w:r w:rsidR="00E800FA">
        <w:rPr>
          <w:rFonts w:ascii="Times New Roman" w:hAnsi="Times New Roman" w:cs="Times New Roman"/>
        </w:rPr>
        <w:t xml:space="preserve"> </w:t>
      </w:r>
      <w:r>
        <w:rPr>
          <w:rFonts w:ascii="Times New Roman" w:hAnsi="Times New Roman" w:cs="Times New Roman"/>
        </w:rPr>
        <w:t xml:space="preserve">Cabe mencionar que esta carrera comenzó a funcionar prácticamente en forma “espontánea”, con escasas normas previas a nivel nacional, y solo con algunos antecedentes en actividades similares en otras universidades o entidades especializadas. </w:t>
      </w:r>
    </w:p>
    <w:p w14:paraId="168B2D85" w14:textId="77777777" w:rsidR="00934722" w:rsidRDefault="00934722" w:rsidP="006E3376">
      <w:pPr>
        <w:pStyle w:val="Prrafodelista"/>
        <w:numPr>
          <w:ilvl w:val="0"/>
          <w:numId w:val="9"/>
        </w:numPr>
        <w:spacing w:before="120" w:after="120" w:line="240" w:lineRule="auto"/>
        <w:ind w:left="426"/>
        <w:jc w:val="both"/>
        <w:rPr>
          <w:rFonts w:ascii="Times New Roman" w:hAnsi="Times New Roman" w:cs="Times New Roman"/>
        </w:rPr>
      </w:pPr>
      <w:r w:rsidRPr="00CB1371">
        <w:rPr>
          <w:rFonts w:ascii="Times New Roman" w:hAnsi="Times New Roman" w:cs="Times New Roman"/>
        </w:rPr>
        <w:t xml:space="preserve">Resolución CS N° 23/02 del 22 de Octubre de 2002 del Consejo Superior, aprueba que la UNTREF constituya una Sociedad Anónima, la que posibilita posteriormente </w:t>
      </w:r>
      <w:r>
        <w:rPr>
          <w:rFonts w:ascii="Times New Roman" w:hAnsi="Times New Roman" w:cs="Times New Roman"/>
        </w:rPr>
        <w:t>que</w:t>
      </w:r>
      <w:r w:rsidRPr="00CB1371">
        <w:rPr>
          <w:rFonts w:ascii="Times New Roman" w:hAnsi="Times New Roman" w:cs="Times New Roman"/>
        </w:rPr>
        <w:t xml:space="preserve"> se constituy</w:t>
      </w:r>
      <w:r>
        <w:rPr>
          <w:rFonts w:ascii="Times New Roman" w:hAnsi="Times New Roman" w:cs="Times New Roman"/>
        </w:rPr>
        <w:t>a</w:t>
      </w:r>
      <w:r w:rsidRPr="00CB1371">
        <w:rPr>
          <w:rFonts w:ascii="Times New Roman" w:hAnsi="Times New Roman" w:cs="Times New Roman"/>
        </w:rPr>
        <w:t xml:space="preserve"> la empresa PROUNTREF, Sociedad Anónima con la participación de la </w:t>
      </w:r>
      <w:r w:rsidRPr="00726A50">
        <w:rPr>
          <w:rFonts w:ascii="Times New Roman" w:hAnsi="Times New Roman" w:cs="Times New Roman"/>
        </w:rPr>
        <w:t>Universidad y El Principe.com</w:t>
      </w:r>
      <w:r w:rsidRPr="00CB1371">
        <w:rPr>
          <w:rFonts w:ascii="Times New Roman" w:hAnsi="Times New Roman" w:cs="Times New Roman"/>
        </w:rPr>
        <w:t>, que era la empresa que brindaba hasta ese momento el apoyo tecnológico en la modalidad, y tenía experiencia en la realización de cursos virtuales.</w:t>
      </w:r>
    </w:p>
    <w:p w14:paraId="6564D38C" w14:textId="6DDE8A7A" w:rsidR="00535FEA" w:rsidRDefault="00EA339A" w:rsidP="006E3376">
      <w:pPr>
        <w:spacing w:before="120" w:after="120" w:line="240" w:lineRule="auto"/>
        <w:jc w:val="both"/>
        <w:rPr>
          <w:rFonts w:ascii="Times New Roman" w:hAnsi="Times New Roman" w:cs="Times New Roman"/>
        </w:rPr>
      </w:pPr>
      <w:r>
        <w:rPr>
          <w:rFonts w:ascii="Times New Roman" w:hAnsi="Times New Roman" w:cs="Times New Roman"/>
        </w:rPr>
        <w:t>Estas norma</w:t>
      </w:r>
      <w:r w:rsidR="00535FEA">
        <w:rPr>
          <w:rFonts w:ascii="Times New Roman" w:hAnsi="Times New Roman" w:cs="Times New Roman"/>
        </w:rPr>
        <w:t xml:space="preserve">s incluyen </w:t>
      </w:r>
      <w:r w:rsidR="00535FEA" w:rsidRPr="00535FEA">
        <w:rPr>
          <w:rFonts w:ascii="Times New Roman" w:hAnsi="Times New Roman" w:cs="Times New Roman"/>
        </w:rPr>
        <w:t xml:space="preserve">las primeras Resoluciones Ministeriales, generadas por pedidos de la Universidad, para la creación o modificación de Carreras de Pregrado, Grado o Posgrado, hasta fines del año 2007. </w:t>
      </w:r>
      <w:proofErr w:type="gramStart"/>
      <w:r w:rsidR="00535FEA" w:rsidRPr="00535FEA">
        <w:rPr>
          <w:rFonts w:ascii="Times New Roman" w:hAnsi="Times New Roman" w:cs="Times New Roman"/>
        </w:rPr>
        <w:t>De acuerdo a</w:t>
      </w:r>
      <w:proofErr w:type="gramEnd"/>
      <w:r w:rsidR="00535FEA" w:rsidRPr="00535FEA">
        <w:rPr>
          <w:rFonts w:ascii="Times New Roman" w:hAnsi="Times New Roman" w:cs="Times New Roman"/>
        </w:rPr>
        <w:t xml:space="preserve"> la </w:t>
      </w:r>
      <w:r w:rsidR="00535FEA">
        <w:rPr>
          <w:rFonts w:ascii="Times New Roman" w:hAnsi="Times New Roman" w:cs="Times New Roman"/>
        </w:rPr>
        <w:t xml:space="preserve">segunda </w:t>
      </w:r>
      <w:r w:rsidR="002E061B">
        <w:rPr>
          <w:rFonts w:ascii="Times New Roman" w:hAnsi="Times New Roman" w:cs="Times New Roman"/>
        </w:rPr>
        <w:t>a</w:t>
      </w:r>
      <w:r w:rsidR="00535FEA" w:rsidRPr="00535FEA">
        <w:rPr>
          <w:rFonts w:ascii="Times New Roman" w:hAnsi="Times New Roman" w:cs="Times New Roman"/>
        </w:rPr>
        <w:t xml:space="preserve">utoevaluación UNTREF (2017), entre 2008 y </w:t>
      </w:r>
      <w:proofErr w:type="gramStart"/>
      <w:r w:rsidR="00535FEA" w:rsidRPr="00535FEA">
        <w:rPr>
          <w:rFonts w:ascii="Times New Roman" w:hAnsi="Times New Roman" w:cs="Times New Roman"/>
        </w:rPr>
        <w:t>Abril</w:t>
      </w:r>
      <w:proofErr w:type="gramEnd"/>
      <w:r w:rsidR="00535FEA" w:rsidRPr="00535FEA">
        <w:rPr>
          <w:rFonts w:ascii="Times New Roman" w:hAnsi="Times New Roman" w:cs="Times New Roman"/>
        </w:rPr>
        <w:t xml:space="preserve"> de 2017, se registran más de </w:t>
      </w:r>
      <w:r w:rsidR="00E800FA">
        <w:rPr>
          <w:rFonts w:ascii="Times New Roman" w:hAnsi="Times New Roman" w:cs="Times New Roman"/>
        </w:rPr>
        <w:t>treinta R</w:t>
      </w:r>
      <w:r w:rsidR="00535FEA" w:rsidRPr="00535FEA">
        <w:rPr>
          <w:rFonts w:ascii="Times New Roman" w:hAnsi="Times New Roman" w:cs="Times New Roman"/>
        </w:rPr>
        <w:t xml:space="preserve">esoluciones </w:t>
      </w:r>
      <w:r w:rsidR="002E061B">
        <w:rPr>
          <w:rFonts w:ascii="Times New Roman" w:hAnsi="Times New Roman" w:cs="Times New Roman"/>
        </w:rPr>
        <w:t xml:space="preserve">del Consejo Superior </w:t>
      </w:r>
      <w:r w:rsidR="00535FEA" w:rsidRPr="00535FEA">
        <w:rPr>
          <w:rFonts w:ascii="Times New Roman" w:hAnsi="Times New Roman" w:cs="Times New Roman"/>
        </w:rPr>
        <w:t>creando o modificando Carreras de los distintos niveles, la mayoría refrendadas por el Ministerio.</w:t>
      </w:r>
      <w:r w:rsidR="00535FEA">
        <w:rPr>
          <w:rFonts w:ascii="Times New Roman" w:hAnsi="Times New Roman" w:cs="Times New Roman"/>
        </w:rPr>
        <w:t xml:space="preserve"> </w:t>
      </w:r>
    </w:p>
    <w:p w14:paraId="745E019C" w14:textId="70A7834B" w:rsidR="00934722" w:rsidRPr="00726A50" w:rsidRDefault="00934722" w:rsidP="006E3376">
      <w:pPr>
        <w:spacing w:before="120" w:after="120" w:line="240" w:lineRule="auto"/>
        <w:jc w:val="both"/>
        <w:rPr>
          <w:rFonts w:ascii="Times New Roman" w:hAnsi="Times New Roman" w:cs="Times New Roman"/>
        </w:rPr>
      </w:pPr>
      <w:r w:rsidRPr="00726A50">
        <w:rPr>
          <w:rFonts w:ascii="Times New Roman" w:hAnsi="Times New Roman" w:cs="Times New Roman"/>
        </w:rPr>
        <w:t>Con el correr de los años la Universidad compró las acciones de El Principe.com hasta alcanzar el 95 % del total de las acciones de la sociedad. Las ganancias de PROUNTREF se vuelcan anualmente al presupuesto de la UNTREF.</w:t>
      </w:r>
    </w:p>
    <w:p w14:paraId="1AB6AA47" w14:textId="77777777" w:rsidR="00C72E33" w:rsidRDefault="00934722" w:rsidP="006E3376">
      <w:pPr>
        <w:spacing w:before="120" w:after="120" w:line="240" w:lineRule="auto"/>
        <w:jc w:val="both"/>
        <w:rPr>
          <w:rFonts w:ascii="Times New Roman" w:hAnsi="Times New Roman" w:cs="Times New Roman"/>
        </w:rPr>
      </w:pPr>
      <w:r w:rsidRPr="00CB1371">
        <w:rPr>
          <w:rFonts w:ascii="Times New Roman" w:hAnsi="Times New Roman" w:cs="Times New Roman"/>
        </w:rPr>
        <w:t>En paralelo</w:t>
      </w:r>
      <w:r w:rsidR="00EA339A">
        <w:rPr>
          <w:rFonts w:ascii="Times New Roman" w:hAnsi="Times New Roman" w:cs="Times New Roman"/>
        </w:rPr>
        <w:t>,</w:t>
      </w:r>
      <w:r>
        <w:rPr>
          <w:rFonts w:ascii="Times New Roman" w:hAnsi="Times New Roman" w:cs="Times New Roman"/>
        </w:rPr>
        <w:t xml:space="preserve"> la</w:t>
      </w:r>
      <w:r w:rsidRPr="00CB1371">
        <w:rPr>
          <w:rFonts w:ascii="Times New Roman" w:hAnsi="Times New Roman" w:cs="Times New Roman"/>
        </w:rPr>
        <w:t xml:space="preserve"> Resolución CS N° 32/02 del 18 de Diciembre de 2002 del Consejo Superior, crea la Unidad Académica UNTREFVIRTUAL, dedicada a la planificación, desarrollo y evaluación de programas formativos a distancia con modalidad virtual. </w:t>
      </w:r>
      <w:r w:rsidR="00087ACF" w:rsidRPr="00087ACF">
        <w:rPr>
          <w:rFonts w:ascii="Times New Roman" w:hAnsi="Times New Roman" w:cs="Times New Roman"/>
        </w:rPr>
        <w:t xml:space="preserve">La </w:t>
      </w:r>
      <w:r w:rsidR="00C72E33" w:rsidRPr="00087ACF">
        <w:rPr>
          <w:rFonts w:ascii="Times New Roman" w:hAnsi="Times New Roman" w:cs="Times New Roman"/>
        </w:rPr>
        <w:t>Res</w:t>
      </w:r>
      <w:r w:rsidR="00C72E33">
        <w:rPr>
          <w:rFonts w:ascii="Times New Roman" w:hAnsi="Times New Roman" w:cs="Times New Roman"/>
        </w:rPr>
        <w:t xml:space="preserve">olución </w:t>
      </w:r>
      <w:r w:rsidR="00C72E33" w:rsidRPr="00087ACF">
        <w:rPr>
          <w:rFonts w:ascii="Times New Roman" w:hAnsi="Times New Roman" w:cs="Times New Roman"/>
        </w:rPr>
        <w:t>N</w:t>
      </w:r>
      <w:r w:rsidR="00087ACF" w:rsidRPr="00087ACF">
        <w:rPr>
          <w:rFonts w:ascii="Times New Roman" w:hAnsi="Times New Roman" w:cs="Times New Roman"/>
        </w:rPr>
        <w:t xml:space="preserve">° 32/02 incluye la creación de </w:t>
      </w:r>
      <w:r w:rsidR="00EA339A" w:rsidRPr="00CB1371">
        <w:rPr>
          <w:rFonts w:ascii="Times New Roman" w:hAnsi="Times New Roman" w:cs="Times New Roman"/>
        </w:rPr>
        <w:t xml:space="preserve">5 </w:t>
      </w:r>
      <w:r w:rsidR="00EA339A">
        <w:rPr>
          <w:rFonts w:ascii="Times New Roman" w:hAnsi="Times New Roman" w:cs="Times New Roman"/>
        </w:rPr>
        <w:t xml:space="preserve">carreras </w:t>
      </w:r>
      <w:r w:rsidR="00EA339A" w:rsidRPr="00CB1371">
        <w:rPr>
          <w:rFonts w:ascii="Times New Roman" w:hAnsi="Times New Roman" w:cs="Times New Roman"/>
        </w:rPr>
        <w:t xml:space="preserve">de </w:t>
      </w:r>
      <w:r w:rsidR="00EA339A">
        <w:rPr>
          <w:rFonts w:ascii="Times New Roman" w:hAnsi="Times New Roman" w:cs="Times New Roman"/>
        </w:rPr>
        <w:t>g</w:t>
      </w:r>
      <w:r w:rsidR="00EA339A" w:rsidRPr="00CB1371">
        <w:rPr>
          <w:rFonts w:ascii="Times New Roman" w:hAnsi="Times New Roman" w:cs="Times New Roman"/>
        </w:rPr>
        <w:t>rado y dos</w:t>
      </w:r>
      <w:r w:rsidR="00EA339A">
        <w:rPr>
          <w:rFonts w:ascii="Times New Roman" w:hAnsi="Times New Roman" w:cs="Times New Roman"/>
        </w:rPr>
        <w:t xml:space="preserve"> m</w:t>
      </w:r>
      <w:r w:rsidR="00EA339A" w:rsidRPr="00CB1371">
        <w:rPr>
          <w:rFonts w:ascii="Times New Roman" w:hAnsi="Times New Roman" w:cs="Times New Roman"/>
        </w:rPr>
        <w:t>aestrías</w:t>
      </w:r>
      <w:r w:rsidR="00EA339A">
        <w:rPr>
          <w:rFonts w:ascii="Times New Roman" w:hAnsi="Times New Roman" w:cs="Times New Roman"/>
        </w:rPr>
        <w:t>:</w:t>
      </w:r>
      <w:r w:rsidR="00EA339A" w:rsidRPr="00087ACF">
        <w:rPr>
          <w:rFonts w:ascii="Times New Roman" w:hAnsi="Times New Roman" w:cs="Times New Roman"/>
        </w:rPr>
        <w:t xml:space="preserve"> </w:t>
      </w:r>
      <w:r w:rsidR="00087ACF" w:rsidRPr="00087ACF">
        <w:rPr>
          <w:rFonts w:ascii="Times New Roman" w:hAnsi="Times New Roman" w:cs="Times New Roman"/>
        </w:rPr>
        <w:t>las Lic. en Historia, Historia (Complementación Curricular</w:t>
      </w:r>
      <w:r w:rsidR="00C72E33">
        <w:rPr>
          <w:rFonts w:ascii="Times New Roman" w:hAnsi="Times New Roman" w:cs="Times New Roman"/>
        </w:rPr>
        <w:t xml:space="preserve"> - CC</w:t>
      </w:r>
      <w:r w:rsidR="00087ACF" w:rsidRPr="00087ACF">
        <w:rPr>
          <w:rFonts w:ascii="Times New Roman" w:hAnsi="Times New Roman" w:cs="Times New Roman"/>
        </w:rPr>
        <w:t>); Filosofía (</w:t>
      </w:r>
      <w:r w:rsidR="00C72E33">
        <w:rPr>
          <w:rFonts w:ascii="Times New Roman" w:hAnsi="Times New Roman" w:cs="Times New Roman"/>
        </w:rPr>
        <w:t>CC</w:t>
      </w:r>
      <w:r w:rsidR="00087ACF" w:rsidRPr="00087ACF">
        <w:rPr>
          <w:rFonts w:ascii="Times New Roman" w:hAnsi="Times New Roman" w:cs="Times New Roman"/>
        </w:rPr>
        <w:t>); Gestión Educativa (</w:t>
      </w:r>
      <w:r w:rsidR="00C72E33">
        <w:rPr>
          <w:rFonts w:ascii="Times New Roman" w:hAnsi="Times New Roman" w:cs="Times New Roman"/>
        </w:rPr>
        <w:t>CC</w:t>
      </w:r>
      <w:r w:rsidR="00087ACF" w:rsidRPr="00087ACF">
        <w:rPr>
          <w:rFonts w:ascii="Times New Roman" w:hAnsi="Times New Roman" w:cs="Times New Roman"/>
        </w:rPr>
        <w:t>); Resolución de Conflictos y Mediación (</w:t>
      </w:r>
      <w:r w:rsidR="00C72E33">
        <w:rPr>
          <w:rFonts w:ascii="Times New Roman" w:hAnsi="Times New Roman" w:cs="Times New Roman"/>
        </w:rPr>
        <w:t>CC</w:t>
      </w:r>
      <w:r w:rsidR="00087ACF" w:rsidRPr="00087ACF">
        <w:rPr>
          <w:rFonts w:ascii="Times New Roman" w:hAnsi="Times New Roman" w:cs="Times New Roman"/>
        </w:rPr>
        <w:t>); y las Maestrías en Historia y Epistemología e Historia de las Ciencias, todas en Modalidad de Educación a Distancia.</w:t>
      </w:r>
      <w:r w:rsidR="0085543C">
        <w:rPr>
          <w:rFonts w:ascii="Times New Roman" w:hAnsi="Times New Roman" w:cs="Times New Roman"/>
        </w:rPr>
        <w:t xml:space="preserve"> </w:t>
      </w:r>
    </w:p>
    <w:p w14:paraId="5570A3A6" w14:textId="5C9518FC" w:rsidR="00934722" w:rsidRDefault="00C72E33" w:rsidP="006E3376">
      <w:pPr>
        <w:spacing w:before="120" w:after="120" w:line="240" w:lineRule="auto"/>
        <w:jc w:val="both"/>
        <w:rPr>
          <w:rFonts w:ascii="Times New Roman" w:hAnsi="Times New Roman" w:cs="Times New Roman"/>
        </w:rPr>
      </w:pPr>
      <w:r w:rsidRPr="00C72E33">
        <w:rPr>
          <w:rFonts w:ascii="Times New Roman" w:hAnsi="Times New Roman" w:cs="Times New Roman"/>
        </w:rPr>
        <w:t>Posteriormente</w:t>
      </w:r>
      <w:r w:rsidR="0085543C" w:rsidRPr="00C72E33">
        <w:rPr>
          <w:rFonts w:ascii="Times New Roman" w:hAnsi="Times New Roman" w:cs="Times New Roman"/>
        </w:rPr>
        <w:t xml:space="preserve">, </w:t>
      </w:r>
      <w:r>
        <w:rPr>
          <w:rFonts w:ascii="Times New Roman" w:hAnsi="Times New Roman" w:cs="Times New Roman"/>
        </w:rPr>
        <w:t xml:space="preserve">y hasta antes de la Pandemia, </w:t>
      </w:r>
      <w:r w:rsidR="0085543C" w:rsidRPr="00C72E33">
        <w:rPr>
          <w:rFonts w:ascii="Times New Roman" w:hAnsi="Times New Roman" w:cs="Times New Roman"/>
        </w:rPr>
        <w:t xml:space="preserve">las siguientes resoluciones aprobadas por el Consejo Superior fueron dando el marco de funcionamiento de las actividades </w:t>
      </w:r>
      <w:r w:rsidR="00B74857" w:rsidRPr="00C72E33">
        <w:rPr>
          <w:rFonts w:ascii="Times New Roman" w:hAnsi="Times New Roman" w:cs="Times New Roman"/>
        </w:rPr>
        <w:t xml:space="preserve">y carreras </w:t>
      </w:r>
      <w:r w:rsidR="0085543C" w:rsidRPr="00C72E33">
        <w:rPr>
          <w:rFonts w:ascii="Times New Roman" w:hAnsi="Times New Roman" w:cs="Times New Roman"/>
        </w:rPr>
        <w:t>de la modalidad a distancia en UNTREF:</w:t>
      </w:r>
      <w:r w:rsidR="0085543C">
        <w:rPr>
          <w:rFonts w:ascii="Times New Roman" w:hAnsi="Times New Roman" w:cs="Times New Roman"/>
        </w:rPr>
        <w:t xml:space="preserve"> </w:t>
      </w:r>
    </w:p>
    <w:p w14:paraId="5D42F962" w14:textId="77777777" w:rsidR="00934722" w:rsidRPr="00892D05" w:rsidRDefault="00934722" w:rsidP="006E3376">
      <w:pPr>
        <w:pStyle w:val="Prrafodelista"/>
        <w:numPr>
          <w:ilvl w:val="0"/>
          <w:numId w:val="9"/>
        </w:numPr>
        <w:spacing w:before="120" w:after="120" w:line="240" w:lineRule="auto"/>
        <w:ind w:left="426"/>
        <w:jc w:val="both"/>
        <w:rPr>
          <w:rFonts w:ascii="Times New Roman" w:hAnsi="Times New Roman" w:cs="Times New Roman"/>
          <w:b/>
        </w:rPr>
      </w:pPr>
      <w:r w:rsidRPr="00726A50">
        <w:rPr>
          <w:rFonts w:ascii="Times New Roman" w:hAnsi="Times New Roman" w:cs="Times New Roman"/>
        </w:rPr>
        <w:lastRenderedPageBreak/>
        <w:t>Resolución del Rector RR N° 1.295/03</w:t>
      </w:r>
      <w:r>
        <w:rPr>
          <w:rFonts w:ascii="Times New Roman" w:hAnsi="Times New Roman" w:cs="Times New Roman"/>
        </w:rPr>
        <w:t>, el 22</w:t>
      </w:r>
      <w:r w:rsidRPr="002D5125">
        <w:rPr>
          <w:rFonts w:ascii="Times New Roman" w:hAnsi="Times New Roman" w:cs="Times New Roman"/>
        </w:rPr>
        <w:t xml:space="preserve"> de </w:t>
      </w:r>
      <w:proofErr w:type="gramStart"/>
      <w:r w:rsidRPr="002D5125">
        <w:rPr>
          <w:rFonts w:ascii="Times New Roman" w:hAnsi="Times New Roman" w:cs="Times New Roman"/>
        </w:rPr>
        <w:t>Diciembre</w:t>
      </w:r>
      <w:proofErr w:type="gramEnd"/>
      <w:r w:rsidRPr="002D5125">
        <w:rPr>
          <w:rFonts w:ascii="Times New Roman" w:hAnsi="Times New Roman" w:cs="Times New Roman"/>
        </w:rPr>
        <w:t xml:space="preserve"> de 200</w:t>
      </w:r>
      <w:r>
        <w:rPr>
          <w:rFonts w:ascii="Times New Roman" w:hAnsi="Times New Roman" w:cs="Times New Roman"/>
        </w:rPr>
        <w:t>3</w:t>
      </w:r>
      <w:r w:rsidRPr="002D5125">
        <w:rPr>
          <w:rFonts w:ascii="Times New Roman" w:hAnsi="Times New Roman" w:cs="Times New Roman"/>
        </w:rPr>
        <w:t xml:space="preserve"> </w:t>
      </w:r>
      <w:r>
        <w:rPr>
          <w:rFonts w:ascii="Times New Roman" w:hAnsi="Times New Roman" w:cs="Times New Roman"/>
        </w:rPr>
        <w:t>mediante la cual se decide iniciar el proceso de Autoevaluación Institucional y Académica.</w:t>
      </w:r>
    </w:p>
    <w:p w14:paraId="6D661BE3" w14:textId="77777777" w:rsidR="00934722" w:rsidRDefault="00934722" w:rsidP="006E3376">
      <w:pPr>
        <w:pStyle w:val="Prrafodelista"/>
        <w:numPr>
          <w:ilvl w:val="0"/>
          <w:numId w:val="9"/>
        </w:numPr>
        <w:spacing w:before="120" w:after="120" w:line="240" w:lineRule="auto"/>
        <w:ind w:left="426"/>
        <w:jc w:val="both"/>
        <w:rPr>
          <w:rFonts w:ascii="Times New Roman" w:hAnsi="Times New Roman" w:cs="Times New Roman"/>
        </w:rPr>
      </w:pPr>
      <w:r w:rsidRPr="00726A50">
        <w:rPr>
          <w:rFonts w:ascii="Times New Roman" w:hAnsi="Times New Roman" w:cs="Times New Roman"/>
        </w:rPr>
        <w:t>Resolución CS N° 36/04</w:t>
      </w:r>
      <w:r>
        <w:rPr>
          <w:rFonts w:ascii="Times New Roman" w:hAnsi="Times New Roman" w:cs="Times New Roman"/>
        </w:rPr>
        <w:t>, creación de la Licenciatura en Política y Administración de la Cultura,</w:t>
      </w:r>
      <w:r w:rsidRPr="007A74AD">
        <w:rPr>
          <w:rFonts w:ascii="Times New Roman" w:hAnsi="Times New Roman" w:cs="Times New Roman"/>
        </w:rPr>
        <w:t xml:space="preserve"> </w:t>
      </w:r>
      <w:r>
        <w:rPr>
          <w:rFonts w:ascii="Times New Roman" w:hAnsi="Times New Roman" w:cs="Times New Roman"/>
        </w:rPr>
        <w:t xml:space="preserve">y Tecnicatura en Administración de la Cultura (Modalidad de Educación a Distancia). Refrendada por </w:t>
      </w:r>
      <w:r w:rsidRPr="00726A50">
        <w:rPr>
          <w:rFonts w:ascii="Times New Roman" w:hAnsi="Times New Roman" w:cs="Times New Roman"/>
        </w:rPr>
        <w:t xml:space="preserve">Resolución MCE N° 1864/08, y nueva validez por Resolución MCE N° 1775/15. Modificada por RCS 009/22 y refrendada por Resolución MCE N° 2787/23. </w:t>
      </w:r>
    </w:p>
    <w:p w14:paraId="0148B3E7" w14:textId="77777777" w:rsidR="00934722" w:rsidRPr="00110969" w:rsidRDefault="00934722" w:rsidP="006E3376">
      <w:pPr>
        <w:pStyle w:val="Prrafodelista"/>
        <w:numPr>
          <w:ilvl w:val="0"/>
          <w:numId w:val="9"/>
        </w:numPr>
        <w:spacing w:before="120" w:after="120" w:line="240" w:lineRule="auto"/>
        <w:ind w:left="426"/>
        <w:jc w:val="both"/>
        <w:rPr>
          <w:rFonts w:ascii="Times New Roman" w:hAnsi="Times New Roman" w:cs="Times New Roman"/>
        </w:rPr>
      </w:pPr>
      <w:r w:rsidRPr="00726A50">
        <w:rPr>
          <w:rFonts w:ascii="Times New Roman" w:hAnsi="Times New Roman" w:cs="Times New Roman"/>
        </w:rPr>
        <w:t>Resolución CS N° 0016/06</w:t>
      </w:r>
      <w:r w:rsidRPr="002D5125">
        <w:rPr>
          <w:rFonts w:ascii="Times New Roman" w:hAnsi="Times New Roman" w:cs="Times New Roman"/>
        </w:rPr>
        <w:t xml:space="preserve">, </w:t>
      </w:r>
      <w:r>
        <w:rPr>
          <w:rFonts w:ascii="Times New Roman" w:hAnsi="Times New Roman" w:cs="Times New Roman"/>
        </w:rPr>
        <w:t xml:space="preserve">creación de la Licenciatura y Tecnicatura en Gestión Parlamentaria (Modalidad de Educación a Distancia). Modificada por </w:t>
      </w:r>
      <w:r w:rsidRPr="00726A50">
        <w:rPr>
          <w:rFonts w:ascii="Times New Roman" w:hAnsi="Times New Roman" w:cs="Times New Roman"/>
        </w:rPr>
        <w:t>Resolución CS N° 027/08. Refrendada por Resolución MCE N° 291/10</w:t>
      </w:r>
      <w:r>
        <w:rPr>
          <w:rFonts w:ascii="Times New Roman" w:hAnsi="Times New Roman" w:cs="Times New Roman"/>
        </w:rPr>
        <w:t>.</w:t>
      </w:r>
    </w:p>
    <w:p w14:paraId="5D2A4FB3" w14:textId="77777777" w:rsidR="00934722" w:rsidRDefault="00934722" w:rsidP="006E3376">
      <w:pPr>
        <w:pStyle w:val="Prrafodelista"/>
        <w:numPr>
          <w:ilvl w:val="0"/>
          <w:numId w:val="9"/>
        </w:numPr>
        <w:spacing w:before="120" w:after="120" w:line="240" w:lineRule="auto"/>
        <w:ind w:left="426"/>
        <w:jc w:val="both"/>
        <w:rPr>
          <w:rFonts w:ascii="Times New Roman" w:hAnsi="Times New Roman" w:cs="Times New Roman"/>
        </w:rPr>
      </w:pPr>
      <w:r w:rsidRPr="00726A50">
        <w:rPr>
          <w:rFonts w:ascii="Times New Roman" w:hAnsi="Times New Roman" w:cs="Times New Roman"/>
        </w:rPr>
        <w:t xml:space="preserve">Resolución CS N° 0034/06, el 13 de </w:t>
      </w:r>
      <w:proofErr w:type="gramStart"/>
      <w:r w:rsidRPr="00726A50">
        <w:rPr>
          <w:rFonts w:ascii="Times New Roman" w:hAnsi="Times New Roman" w:cs="Times New Roman"/>
        </w:rPr>
        <w:t>Diciembre</w:t>
      </w:r>
      <w:proofErr w:type="gramEnd"/>
      <w:r w:rsidRPr="00726A50">
        <w:rPr>
          <w:rFonts w:ascii="Times New Roman" w:hAnsi="Times New Roman" w:cs="Times New Roman"/>
        </w:rPr>
        <w:t xml:space="preserve"> de 2006 se emite el Reglamento de Disciplina para Alumnos</w:t>
      </w:r>
      <w:r w:rsidRPr="002D5125">
        <w:rPr>
          <w:rFonts w:ascii="Times New Roman" w:hAnsi="Times New Roman" w:cs="Times New Roman"/>
        </w:rPr>
        <w:t xml:space="preserve"> de la UNTREF. No se menciona ni Virtual ni a Distancia.</w:t>
      </w:r>
    </w:p>
    <w:p w14:paraId="3B407B5E" w14:textId="77777777" w:rsidR="00934722" w:rsidRPr="00276706" w:rsidRDefault="00934722" w:rsidP="006E3376">
      <w:pPr>
        <w:pStyle w:val="Prrafodelista"/>
        <w:numPr>
          <w:ilvl w:val="0"/>
          <w:numId w:val="9"/>
        </w:numPr>
        <w:spacing w:before="120" w:after="120" w:line="240" w:lineRule="auto"/>
        <w:ind w:left="426"/>
        <w:jc w:val="both"/>
        <w:rPr>
          <w:rFonts w:ascii="Times New Roman" w:hAnsi="Times New Roman" w:cs="Times New Roman"/>
        </w:rPr>
      </w:pPr>
      <w:r w:rsidRPr="00726A50">
        <w:rPr>
          <w:rFonts w:ascii="Times New Roman" w:hAnsi="Times New Roman" w:cs="Times New Roman"/>
        </w:rPr>
        <w:t>Resolución CS N° 027/07, creación de la Licenciatura y Tecnicatura en Higiene y Seguridad en el Trabajo (Modalidad de Educación a Distancia - EaD). Refrendada por Resolución MCE N° 366/12</w:t>
      </w:r>
      <w:r>
        <w:rPr>
          <w:rFonts w:ascii="Times New Roman" w:hAnsi="Times New Roman" w:cs="Times New Roman"/>
          <w:b/>
        </w:rPr>
        <w:t>.</w:t>
      </w:r>
    </w:p>
    <w:p w14:paraId="33C99553" w14:textId="77777777" w:rsidR="00934722" w:rsidRDefault="00934722" w:rsidP="006E3376">
      <w:pPr>
        <w:pStyle w:val="Prrafodelista"/>
        <w:numPr>
          <w:ilvl w:val="0"/>
          <w:numId w:val="9"/>
        </w:numPr>
        <w:spacing w:before="120" w:after="120" w:line="240" w:lineRule="auto"/>
        <w:ind w:left="426"/>
        <w:jc w:val="both"/>
        <w:rPr>
          <w:rFonts w:ascii="Times New Roman" w:hAnsi="Times New Roman" w:cs="Times New Roman"/>
        </w:rPr>
      </w:pPr>
      <w:r w:rsidRPr="00726A50">
        <w:rPr>
          <w:rFonts w:ascii="Times New Roman" w:hAnsi="Times New Roman" w:cs="Times New Roman"/>
        </w:rPr>
        <w:t>Resolución de Consejo Superior Nº 029/2015</w:t>
      </w:r>
      <w:r w:rsidRPr="000F091F">
        <w:rPr>
          <w:rFonts w:ascii="Times New Roman" w:hAnsi="Times New Roman" w:cs="Times New Roman"/>
          <w:b/>
        </w:rPr>
        <w:t xml:space="preserve">. </w:t>
      </w:r>
      <w:r w:rsidRPr="000F091F">
        <w:rPr>
          <w:rFonts w:ascii="Times New Roman" w:hAnsi="Times New Roman" w:cs="Times New Roman"/>
        </w:rPr>
        <w:t>El CS aprueba realización 2da.  Autoevaluación desde 2016.</w:t>
      </w:r>
    </w:p>
    <w:p w14:paraId="57725244" w14:textId="77777777" w:rsidR="00934722" w:rsidRPr="000F091F" w:rsidRDefault="00934722" w:rsidP="006E3376">
      <w:pPr>
        <w:pStyle w:val="Prrafodelista"/>
        <w:numPr>
          <w:ilvl w:val="0"/>
          <w:numId w:val="9"/>
        </w:numPr>
        <w:spacing w:before="120" w:after="120" w:line="240" w:lineRule="auto"/>
        <w:ind w:left="426"/>
        <w:jc w:val="both"/>
        <w:rPr>
          <w:rFonts w:ascii="Times New Roman" w:hAnsi="Times New Roman" w:cs="Times New Roman"/>
        </w:rPr>
      </w:pPr>
      <w:r w:rsidRPr="00726A50">
        <w:rPr>
          <w:rFonts w:ascii="Times New Roman" w:hAnsi="Times New Roman" w:cs="Times New Roman"/>
        </w:rPr>
        <w:t>Resolución de Consejo Superior Nº 015/2016</w:t>
      </w:r>
      <w:r w:rsidRPr="007C4CD5">
        <w:rPr>
          <w:rFonts w:ascii="Times New Roman" w:hAnsi="Times New Roman" w:cs="Times New Roman"/>
        </w:rPr>
        <w:t>.</w:t>
      </w:r>
      <w:r>
        <w:rPr>
          <w:rFonts w:ascii="Times New Roman" w:hAnsi="Times New Roman" w:cs="Times New Roman"/>
        </w:rPr>
        <w:t xml:space="preserve"> Se modifica el Reglamento de Estudios reestructurado.</w:t>
      </w:r>
    </w:p>
    <w:p w14:paraId="57CACE9F" w14:textId="77777777" w:rsidR="00934722" w:rsidRDefault="00934722" w:rsidP="006E3376">
      <w:pPr>
        <w:pStyle w:val="Prrafodelista"/>
        <w:numPr>
          <w:ilvl w:val="0"/>
          <w:numId w:val="4"/>
        </w:numPr>
        <w:spacing w:before="120" w:after="120" w:line="240" w:lineRule="auto"/>
        <w:ind w:left="426"/>
        <w:jc w:val="both"/>
        <w:rPr>
          <w:rFonts w:ascii="Times New Roman" w:hAnsi="Times New Roman" w:cs="Times New Roman"/>
        </w:rPr>
      </w:pPr>
      <w:r w:rsidRPr="00726A50">
        <w:rPr>
          <w:rFonts w:ascii="Times New Roman" w:hAnsi="Times New Roman" w:cs="Times New Roman"/>
        </w:rPr>
        <w:t>Resolución Rectoral N° 2.314/2017</w:t>
      </w:r>
      <w:r w:rsidRPr="004454EA">
        <w:rPr>
          <w:rFonts w:ascii="Times New Roman" w:hAnsi="Times New Roman" w:cs="Times New Roman"/>
        </w:rPr>
        <w:t>: Designación Directora Académica de UNTREF Virtual.</w:t>
      </w:r>
    </w:p>
    <w:p w14:paraId="1A659463" w14:textId="77777777" w:rsidR="00934722" w:rsidRPr="00041A2F" w:rsidRDefault="00934722" w:rsidP="006E3376">
      <w:pPr>
        <w:pStyle w:val="Prrafodelista"/>
        <w:numPr>
          <w:ilvl w:val="0"/>
          <w:numId w:val="4"/>
        </w:numPr>
        <w:spacing w:before="120" w:after="120" w:line="240" w:lineRule="auto"/>
        <w:ind w:left="426"/>
        <w:jc w:val="both"/>
        <w:rPr>
          <w:rFonts w:ascii="Times New Roman" w:hAnsi="Times New Roman" w:cs="Times New Roman"/>
          <w:b/>
        </w:rPr>
      </w:pPr>
      <w:r w:rsidRPr="00726A50">
        <w:rPr>
          <w:rFonts w:ascii="Times New Roman" w:hAnsi="Times New Roman" w:cs="Times New Roman"/>
        </w:rPr>
        <w:t>Resolución CS Nº 006/18 del 12 de marzo de 2018: crea el Sistema Institucional de Educación a Distancia (SIED)</w:t>
      </w:r>
      <w:r>
        <w:rPr>
          <w:rFonts w:ascii="Times New Roman" w:hAnsi="Times New Roman" w:cs="Times New Roman"/>
        </w:rPr>
        <w:t xml:space="preserve"> </w:t>
      </w:r>
      <w:r w:rsidRPr="00044131">
        <w:rPr>
          <w:rFonts w:ascii="Times New Roman" w:hAnsi="Times New Roman" w:cs="Times New Roman"/>
        </w:rPr>
        <w:t>de la U</w:t>
      </w:r>
      <w:r>
        <w:rPr>
          <w:rFonts w:ascii="Times New Roman" w:hAnsi="Times New Roman" w:cs="Times New Roman"/>
        </w:rPr>
        <w:t>NTREF y su normativa. S</w:t>
      </w:r>
      <w:r w:rsidRPr="00695E52">
        <w:rPr>
          <w:rFonts w:ascii="Times New Roman" w:hAnsi="Times New Roman" w:cs="Times New Roman"/>
        </w:rPr>
        <w:t xml:space="preserve">e </w:t>
      </w:r>
      <w:r>
        <w:rPr>
          <w:rFonts w:ascii="Times New Roman" w:hAnsi="Times New Roman" w:cs="Times New Roman"/>
        </w:rPr>
        <w:t>modific</w:t>
      </w:r>
      <w:r w:rsidRPr="00695E52">
        <w:rPr>
          <w:rFonts w:ascii="Times New Roman" w:hAnsi="Times New Roman" w:cs="Times New Roman"/>
        </w:rPr>
        <w:t>a el Reglamento de Estudios reestructurado.</w:t>
      </w:r>
    </w:p>
    <w:p w14:paraId="45FA5FA6" w14:textId="77777777" w:rsidR="00934722" w:rsidRPr="00831EA4" w:rsidRDefault="00934722" w:rsidP="006E3376">
      <w:pPr>
        <w:pStyle w:val="Prrafodelista"/>
        <w:numPr>
          <w:ilvl w:val="0"/>
          <w:numId w:val="9"/>
        </w:numPr>
        <w:spacing w:before="120" w:after="120" w:line="240" w:lineRule="auto"/>
        <w:ind w:left="426"/>
        <w:jc w:val="both"/>
        <w:rPr>
          <w:rFonts w:ascii="Times New Roman" w:hAnsi="Times New Roman" w:cs="Times New Roman"/>
          <w:b/>
        </w:rPr>
      </w:pPr>
      <w:r w:rsidRPr="00726A50">
        <w:rPr>
          <w:rFonts w:ascii="Times New Roman" w:hAnsi="Times New Roman" w:cs="Times New Roman"/>
        </w:rPr>
        <w:t xml:space="preserve">Resolución del Rector N° 1.075/18 del 12 de </w:t>
      </w:r>
      <w:proofErr w:type="gramStart"/>
      <w:r w:rsidRPr="00726A50">
        <w:rPr>
          <w:rFonts w:ascii="Times New Roman" w:hAnsi="Times New Roman" w:cs="Times New Roman"/>
        </w:rPr>
        <w:t>Abril</w:t>
      </w:r>
      <w:proofErr w:type="gramEnd"/>
      <w:r w:rsidRPr="00726A50">
        <w:rPr>
          <w:rFonts w:ascii="Times New Roman" w:hAnsi="Times New Roman" w:cs="Times New Roman"/>
        </w:rPr>
        <w:t xml:space="preserve"> de 2018: Aprueba la Estructura de Gestión y el Organigrama del Área de Educación a Distancia</w:t>
      </w:r>
      <w:r w:rsidRPr="00831EA4">
        <w:rPr>
          <w:rFonts w:ascii="Times New Roman" w:hAnsi="Times New Roman" w:cs="Times New Roman"/>
        </w:rPr>
        <w:t xml:space="preserve"> de la UNTREF.</w:t>
      </w:r>
      <w:r>
        <w:rPr>
          <w:rFonts w:ascii="Times New Roman" w:hAnsi="Times New Roman" w:cs="Times New Roman"/>
        </w:rPr>
        <w:t xml:space="preserve"> </w:t>
      </w:r>
      <w:r w:rsidRPr="008E4BA4">
        <w:rPr>
          <w:rFonts w:ascii="Times New Roman" w:hAnsi="Times New Roman" w:cs="Times New Roman"/>
        </w:rPr>
        <w:t>Organigrama y Funciones de cada dependencia</w:t>
      </w:r>
      <w:r>
        <w:rPr>
          <w:rFonts w:ascii="Times New Roman" w:hAnsi="Times New Roman" w:cs="Times New Roman"/>
        </w:rPr>
        <w:t>.</w:t>
      </w:r>
    </w:p>
    <w:p w14:paraId="31343A4C" w14:textId="77777777" w:rsidR="00934722" w:rsidRPr="00D52315" w:rsidRDefault="00934722" w:rsidP="006E3376">
      <w:pPr>
        <w:pStyle w:val="Prrafodelista"/>
        <w:numPr>
          <w:ilvl w:val="0"/>
          <w:numId w:val="9"/>
        </w:numPr>
        <w:spacing w:before="120" w:after="120" w:line="240" w:lineRule="auto"/>
        <w:ind w:left="426"/>
        <w:jc w:val="both"/>
        <w:rPr>
          <w:rFonts w:ascii="Times New Roman" w:hAnsi="Times New Roman" w:cs="Times New Roman"/>
          <w:b/>
        </w:rPr>
      </w:pPr>
      <w:r w:rsidRPr="00C67C75">
        <w:rPr>
          <w:rFonts w:ascii="Times New Roman" w:hAnsi="Times New Roman" w:cs="Times New Roman"/>
        </w:rPr>
        <w:t>Resolución Rectoral N° 02/2019</w:t>
      </w:r>
      <w:r w:rsidRPr="008E4BA4">
        <w:rPr>
          <w:rFonts w:ascii="Times New Roman" w:hAnsi="Times New Roman" w:cs="Times New Roman"/>
        </w:rPr>
        <w:t xml:space="preserve"> del 19 de </w:t>
      </w:r>
      <w:proofErr w:type="gramStart"/>
      <w:r w:rsidRPr="008E4BA4">
        <w:rPr>
          <w:rFonts w:ascii="Times New Roman" w:hAnsi="Times New Roman" w:cs="Times New Roman"/>
        </w:rPr>
        <w:t>Enero</w:t>
      </w:r>
      <w:proofErr w:type="gramEnd"/>
      <w:r w:rsidRPr="008E4BA4">
        <w:rPr>
          <w:rFonts w:ascii="Times New Roman" w:hAnsi="Times New Roman" w:cs="Times New Roman"/>
        </w:rPr>
        <w:t xml:space="preserve"> de 2019: Aprueba la Estructura Orgánica de la UNTREF. Organigrama y Funciones de cada dependencia</w:t>
      </w:r>
      <w:r>
        <w:rPr>
          <w:rFonts w:ascii="Times New Roman" w:hAnsi="Times New Roman" w:cs="Times New Roman"/>
        </w:rPr>
        <w:t>.</w:t>
      </w:r>
    </w:p>
    <w:p w14:paraId="376E7122" w14:textId="77777777" w:rsidR="00A435D0" w:rsidRDefault="00A435D0" w:rsidP="006E3376">
      <w:pPr>
        <w:spacing w:before="120" w:after="120" w:line="240" w:lineRule="auto"/>
        <w:rPr>
          <w:rFonts w:ascii="Times New Roman" w:hAnsi="Times New Roman" w:cs="Times New Roman"/>
          <w:b/>
        </w:rPr>
      </w:pPr>
    </w:p>
    <w:p w14:paraId="4862AB99" w14:textId="15B7D746" w:rsidR="00700AF8" w:rsidRDefault="00700AF8" w:rsidP="006E3376">
      <w:pPr>
        <w:spacing w:before="120" w:after="120" w:line="240" w:lineRule="auto"/>
        <w:rPr>
          <w:rFonts w:ascii="Times New Roman" w:hAnsi="Times New Roman" w:cs="Times New Roman"/>
          <w:b/>
        </w:rPr>
      </w:pPr>
      <w:r>
        <w:rPr>
          <w:rFonts w:ascii="Times New Roman" w:hAnsi="Times New Roman" w:cs="Times New Roman"/>
          <w:b/>
        </w:rPr>
        <w:t>Algunas Cifras sobre la E</w:t>
      </w:r>
      <w:r w:rsidR="0005165D">
        <w:rPr>
          <w:rFonts w:ascii="Times New Roman" w:hAnsi="Times New Roman" w:cs="Times New Roman"/>
          <w:b/>
        </w:rPr>
        <w:t xml:space="preserve">ducación a Distancia </w:t>
      </w:r>
      <w:r>
        <w:rPr>
          <w:rFonts w:ascii="Times New Roman" w:hAnsi="Times New Roman" w:cs="Times New Roman"/>
          <w:b/>
        </w:rPr>
        <w:t>en la UNTREF</w:t>
      </w:r>
    </w:p>
    <w:p w14:paraId="12FFDE45" w14:textId="77777777" w:rsidR="0005165D" w:rsidRDefault="0005165D" w:rsidP="006E3376">
      <w:pPr>
        <w:spacing w:before="120" w:after="120" w:line="240" w:lineRule="auto"/>
        <w:rPr>
          <w:rFonts w:ascii="Times New Roman" w:hAnsi="Times New Roman" w:cs="Times New Roman"/>
          <w:b/>
        </w:rPr>
      </w:pPr>
    </w:p>
    <w:p w14:paraId="4505F0C2" w14:textId="63524F13" w:rsidR="00A435D0" w:rsidRDefault="004F7FCB" w:rsidP="006E3376">
      <w:pPr>
        <w:spacing w:before="120" w:after="120" w:line="240" w:lineRule="auto"/>
        <w:jc w:val="both"/>
        <w:rPr>
          <w:rFonts w:ascii="Times New Roman" w:hAnsi="Times New Roman" w:cs="Times New Roman"/>
        </w:rPr>
      </w:pPr>
      <w:r w:rsidRPr="0005165D">
        <w:rPr>
          <w:rFonts w:ascii="Times New Roman" w:hAnsi="Times New Roman" w:cs="Times New Roman"/>
        </w:rPr>
        <w:t>Manteniendo un esquema similar al presentado a nivel nacional, la evolución y estado actual de la E a D en la UNTREF puede apreciarse a partir de l</w:t>
      </w:r>
      <w:r w:rsidR="00A435D0" w:rsidRPr="0005165D">
        <w:rPr>
          <w:rFonts w:ascii="Times New Roman" w:hAnsi="Times New Roman" w:cs="Times New Roman"/>
        </w:rPr>
        <w:t xml:space="preserve">a usualmente considerada primordial unidad de análisis: la cantidad de Estudiantes dentro de cada actividad, clasificados de diversas formas. </w:t>
      </w:r>
      <w:r w:rsidR="00B74857">
        <w:rPr>
          <w:rFonts w:ascii="Times New Roman" w:hAnsi="Times New Roman" w:cs="Times New Roman"/>
        </w:rPr>
        <w:t xml:space="preserve"> </w:t>
      </w:r>
      <w:r w:rsidR="00A435D0">
        <w:rPr>
          <w:rFonts w:ascii="Times New Roman" w:hAnsi="Times New Roman" w:cs="Times New Roman"/>
        </w:rPr>
        <w:t>Su evolución desde los inicios de la apertura de carreras de E a D en la UNTREF</w:t>
      </w:r>
      <w:r w:rsidR="000A378B">
        <w:rPr>
          <w:rFonts w:ascii="Times New Roman" w:hAnsi="Times New Roman" w:cs="Times New Roman"/>
        </w:rPr>
        <w:t>, para algunos años seleccionados,</w:t>
      </w:r>
      <w:r w:rsidR="00A435D0">
        <w:rPr>
          <w:rFonts w:ascii="Times New Roman" w:hAnsi="Times New Roman" w:cs="Times New Roman"/>
        </w:rPr>
        <w:t xml:space="preserve"> s</w:t>
      </w:r>
      <w:r w:rsidR="00B74857">
        <w:rPr>
          <w:rFonts w:ascii="Times New Roman" w:hAnsi="Times New Roman" w:cs="Times New Roman"/>
        </w:rPr>
        <w:t xml:space="preserve">e consigna en el Cuadro </w:t>
      </w:r>
      <w:r w:rsidR="000B010A">
        <w:rPr>
          <w:rFonts w:ascii="Times New Roman" w:hAnsi="Times New Roman" w:cs="Times New Roman"/>
        </w:rPr>
        <w:t xml:space="preserve">N° </w:t>
      </w:r>
      <w:r w:rsidR="00B74857">
        <w:rPr>
          <w:rFonts w:ascii="Times New Roman" w:hAnsi="Times New Roman" w:cs="Times New Roman"/>
        </w:rPr>
        <w:t xml:space="preserve">9. </w:t>
      </w:r>
    </w:p>
    <w:p w14:paraId="1F2694BE" w14:textId="77777777" w:rsidR="0005165D" w:rsidRDefault="0005165D" w:rsidP="006E3376">
      <w:pPr>
        <w:spacing w:before="120" w:after="120" w:line="240" w:lineRule="auto"/>
        <w:jc w:val="both"/>
        <w:rPr>
          <w:rFonts w:ascii="Times New Roman" w:hAnsi="Times New Roman" w:cs="Times New Roman"/>
        </w:rPr>
      </w:pPr>
    </w:p>
    <w:p w14:paraId="32385770" w14:textId="77777777" w:rsidR="0072279B" w:rsidRDefault="0072279B" w:rsidP="006E3376">
      <w:pPr>
        <w:spacing w:before="120" w:after="120" w:line="240" w:lineRule="auto"/>
        <w:jc w:val="both"/>
        <w:rPr>
          <w:rFonts w:ascii="Times New Roman" w:hAnsi="Times New Roman" w:cs="Times New Roman"/>
        </w:rPr>
      </w:pPr>
    </w:p>
    <w:p w14:paraId="48F28687" w14:textId="77777777" w:rsidR="0072279B" w:rsidRPr="0078259F" w:rsidRDefault="0072279B" w:rsidP="006E3376">
      <w:pPr>
        <w:spacing w:before="120" w:after="120" w:line="240" w:lineRule="auto"/>
        <w:jc w:val="both"/>
        <w:rPr>
          <w:rFonts w:ascii="Times New Roman" w:hAnsi="Times New Roman" w:cs="Times New Roman"/>
        </w:rPr>
      </w:pPr>
    </w:p>
    <w:p w14:paraId="0FF22EFA" w14:textId="1431B728" w:rsidR="00A435D0" w:rsidRPr="000B010A" w:rsidRDefault="00A435D0" w:rsidP="000B010A">
      <w:pPr>
        <w:spacing w:before="120" w:after="120" w:line="240" w:lineRule="auto"/>
        <w:ind w:left="1276" w:hanging="1276"/>
        <w:jc w:val="both"/>
        <w:rPr>
          <w:rFonts w:ascii="Times New Roman" w:hAnsi="Times New Roman" w:cs="Times New Roman"/>
        </w:rPr>
      </w:pPr>
      <w:r w:rsidRPr="000B010A">
        <w:rPr>
          <w:rFonts w:ascii="Times New Roman" w:hAnsi="Times New Roman" w:cs="Times New Roman"/>
        </w:rPr>
        <w:lastRenderedPageBreak/>
        <w:t>Cuadro N° 9: Evolución de la cantidad de Estudiantes en E</w:t>
      </w:r>
      <w:r w:rsidR="000B010A">
        <w:rPr>
          <w:rFonts w:ascii="Times New Roman" w:hAnsi="Times New Roman" w:cs="Times New Roman"/>
        </w:rPr>
        <w:t xml:space="preserve"> </w:t>
      </w:r>
      <w:r w:rsidRPr="000B010A">
        <w:rPr>
          <w:rFonts w:ascii="Times New Roman" w:hAnsi="Times New Roman" w:cs="Times New Roman"/>
        </w:rPr>
        <w:t>a</w:t>
      </w:r>
      <w:r w:rsidR="000B010A">
        <w:rPr>
          <w:rFonts w:ascii="Times New Roman" w:hAnsi="Times New Roman" w:cs="Times New Roman"/>
        </w:rPr>
        <w:t xml:space="preserve"> </w:t>
      </w:r>
      <w:r w:rsidRPr="000B010A">
        <w:rPr>
          <w:rFonts w:ascii="Times New Roman" w:hAnsi="Times New Roman" w:cs="Times New Roman"/>
        </w:rPr>
        <w:t xml:space="preserve">D en la UNTREF clasificados por Nivel de Estudios de las Carreras – 2002 a 2024    </w:t>
      </w:r>
    </w:p>
    <w:tbl>
      <w:tblPr>
        <w:tblW w:w="5000" w:type="pct"/>
        <w:tblCellMar>
          <w:left w:w="70" w:type="dxa"/>
          <w:right w:w="70" w:type="dxa"/>
        </w:tblCellMar>
        <w:tblLook w:val="04A0" w:firstRow="1" w:lastRow="0" w:firstColumn="1" w:lastColumn="0" w:noHBand="0" w:noVBand="1"/>
      </w:tblPr>
      <w:tblGrid>
        <w:gridCol w:w="2017"/>
        <w:gridCol w:w="943"/>
        <w:gridCol w:w="866"/>
        <w:gridCol w:w="933"/>
        <w:gridCol w:w="933"/>
        <w:gridCol w:w="933"/>
        <w:gridCol w:w="933"/>
        <w:gridCol w:w="936"/>
      </w:tblGrid>
      <w:tr w:rsidR="00A435D0" w:rsidRPr="00D65197" w14:paraId="240413AC" w14:textId="77777777" w:rsidTr="0072279B">
        <w:trPr>
          <w:trHeight w:val="187"/>
        </w:trPr>
        <w:tc>
          <w:tcPr>
            <w:tcW w:w="1188" w:type="pct"/>
            <w:vMerge w:val="restart"/>
            <w:tcBorders>
              <w:top w:val="single" w:sz="12" w:space="0" w:color="auto"/>
              <w:left w:val="single" w:sz="4" w:space="0" w:color="auto"/>
              <w:right w:val="single" w:sz="4" w:space="0" w:color="auto"/>
            </w:tcBorders>
            <w:shd w:val="clear" w:color="auto" w:fill="BDD6EE" w:themeFill="accent5" w:themeFillTint="66"/>
            <w:vAlign w:val="center"/>
            <w:hideMark/>
          </w:tcPr>
          <w:p w14:paraId="5900E0E5" w14:textId="77777777" w:rsidR="00A435D0" w:rsidRPr="00D65197" w:rsidRDefault="00A435D0" w:rsidP="000B010A">
            <w:pPr>
              <w:spacing w:before="60" w:after="60" w:line="240" w:lineRule="auto"/>
              <w:jc w:val="center"/>
              <w:rPr>
                <w:rFonts w:ascii="Times New Roman" w:eastAsia="Times New Roman" w:hAnsi="Times New Roman" w:cs="Times New Roman"/>
                <w:b/>
                <w:bCs/>
                <w:sz w:val="20"/>
                <w:szCs w:val="20"/>
                <w:lang w:eastAsia="es-AR"/>
              </w:rPr>
            </w:pPr>
            <w:r>
              <w:rPr>
                <w:rFonts w:ascii="Times New Roman" w:eastAsia="Times New Roman" w:hAnsi="Times New Roman" w:cs="Times New Roman"/>
                <w:b/>
                <w:bCs/>
                <w:sz w:val="20"/>
                <w:szCs w:val="20"/>
                <w:lang w:eastAsia="es-AR"/>
              </w:rPr>
              <w:t>Nivel de Estudio</w:t>
            </w:r>
          </w:p>
        </w:tc>
        <w:tc>
          <w:tcPr>
            <w:tcW w:w="3812" w:type="pct"/>
            <w:gridSpan w:val="7"/>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11C09440" w14:textId="77777777" w:rsidR="00A435D0" w:rsidRPr="00D65197" w:rsidRDefault="00A435D0" w:rsidP="000B010A">
            <w:pPr>
              <w:spacing w:before="60" w:after="60" w:line="240" w:lineRule="auto"/>
              <w:jc w:val="center"/>
              <w:rPr>
                <w:rFonts w:ascii="Times New Roman" w:eastAsia="Times New Roman" w:hAnsi="Times New Roman" w:cs="Times New Roman"/>
                <w:bCs/>
                <w:sz w:val="20"/>
                <w:szCs w:val="20"/>
                <w:lang w:eastAsia="es-AR"/>
              </w:rPr>
            </w:pPr>
            <w:r>
              <w:rPr>
                <w:rFonts w:ascii="Times New Roman" w:eastAsia="Times New Roman" w:hAnsi="Times New Roman" w:cs="Times New Roman"/>
                <w:bCs/>
                <w:sz w:val="20"/>
                <w:szCs w:val="20"/>
                <w:lang w:eastAsia="es-AR"/>
              </w:rPr>
              <w:t>Años</w:t>
            </w:r>
          </w:p>
        </w:tc>
      </w:tr>
      <w:tr w:rsidR="00A435D0" w:rsidRPr="00D65197" w14:paraId="4171A94F" w14:textId="77777777" w:rsidTr="0072279B">
        <w:trPr>
          <w:trHeight w:val="187"/>
        </w:trPr>
        <w:tc>
          <w:tcPr>
            <w:tcW w:w="1188" w:type="pct"/>
            <w:vMerge/>
            <w:tcBorders>
              <w:left w:val="single" w:sz="4" w:space="0" w:color="auto"/>
              <w:bottom w:val="single" w:sz="12" w:space="0" w:color="auto"/>
              <w:right w:val="single" w:sz="4" w:space="0" w:color="auto"/>
            </w:tcBorders>
            <w:shd w:val="clear" w:color="auto" w:fill="BDD6EE" w:themeFill="accent5" w:themeFillTint="66"/>
            <w:vAlign w:val="center"/>
          </w:tcPr>
          <w:p w14:paraId="4B737EB5" w14:textId="77777777" w:rsidR="00A435D0" w:rsidRDefault="00A435D0" w:rsidP="000B010A">
            <w:pPr>
              <w:spacing w:before="60" w:after="60" w:line="240" w:lineRule="auto"/>
              <w:jc w:val="center"/>
              <w:rPr>
                <w:rFonts w:ascii="Times New Roman" w:eastAsia="Times New Roman" w:hAnsi="Times New Roman" w:cs="Times New Roman"/>
                <w:b/>
                <w:bCs/>
                <w:sz w:val="20"/>
                <w:szCs w:val="20"/>
                <w:lang w:eastAsia="es-AR"/>
              </w:rPr>
            </w:pPr>
          </w:p>
        </w:tc>
        <w:tc>
          <w:tcPr>
            <w:tcW w:w="555"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28D0BBB3" w14:textId="77777777" w:rsidR="00A435D0" w:rsidRPr="00D65197" w:rsidRDefault="00A435D0" w:rsidP="000B010A">
            <w:pPr>
              <w:spacing w:before="60" w:after="60" w:line="240" w:lineRule="auto"/>
              <w:jc w:val="center"/>
              <w:rPr>
                <w:rFonts w:ascii="Times New Roman" w:eastAsia="Times New Roman" w:hAnsi="Times New Roman" w:cs="Times New Roman"/>
                <w:bCs/>
                <w:sz w:val="20"/>
                <w:szCs w:val="20"/>
                <w:lang w:eastAsia="es-AR"/>
              </w:rPr>
            </w:pPr>
            <w:r>
              <w:rPr>
                <w:rFonts w:ascii="Times New Roman" w:eastAsia="Times New Roman" w:hAnsi="Times New Roman" w:cs="Times New Roman"/>
                <w:bCs/>
                <w:sz w:val="20"/>
                <w:szCs w:val="20"/>
                <w:lang w:eastAsia="es-AR"/>
              </w:rPr>
              <w:t>2002</w:t>
            </w:r>
          </w:p>
        </w:tc>
        <w:tc>
          <w:tcPr>
            <w:tcW w:w="510" w:type="pct"/>
            <w:tcBorders>
              <w:left w:val="single" w:sz="4" w:space="0" w:color="auto"/>
              <w:bottom w:val="single" w:sz="12" w:space="0" w:color="auto"/>
              <w:right w:val="single" w:sz="4" w:space="0" w:color="auto"/>
            </w:tcBorders>
            <w:shd w:val="clear" w:color="auto" w:fill="BDD6EE" w:themeFill="accent5" w:themeFillTint="66"/>
          </w:tcPr>
          <w:p w14:paraId="6ABD829D" w14:textId="77777777" w:rsidR="00A435D0" w:rsidRPr="00D65197" w:rsidRDefault="00A435D0" w:rsidP="000B010A">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w:t>
            </w:r>
            <w:r>
              <w:rPr>
                <w:rFonts w:ascii="Times New Roman" w:eastAsia="Times New Roman" w:hAnsi="Times New Roman" w:cs="Times New Roman"/>
                <w:bCs/>
                <w:sz w:val="20"/>
                <w:szCs w:val="20"/>
                <w:lang w:eastAsia="es-AR"/>
              </w:rPr>
              <w:t>0</w:t>
            </w:r>
            <w:r w:rsidRPr="00D65197">
              <w:rPr>
                <w:rFonts w:ascii="Times New Roman" w:eastAsia="Times New Roman" w:hAnsi="Times New Roman" w:cs="Times New Roman"/>
                <w:bCs/>
                <w:sz w:val="20"/>
                <w:szCs w:val="20"/>
                <w:lang w:eastAsia="es-AR"/>
              </w:rPr>
              <w:t>5</w:t>
            </w:r>
          </w:p>
        </w:tc>
        <w:tc>
          <w:tcPr>
            <w:tcW w:w="549" w:type="pct"/>
            <w:tcBorders>
              <w:left w:val="single" w:sz="4" w:space="0" w:color="auto"/>
              <w:bottom w:val="single" w:sz="12" w:space="0" w:color="auto"/>
              <w:right w:val="single" w:sz="4" w:space="0" w:color="auto"/>
            </w:tcBorders>
            <w:shd w:val="clear" w:color="auto" w:fill="BDD6EE" w:themeFill="accent5" w:themeFillTint="66"/>
          </w:tcPr>
          <w:p w14:paraId="0348B0E8" w14:textId="77777777" w:rsidR="00A435D0" w:rsidRPr="00D65197" w:rsidRDefault="00A435D0" w:rsidP="000B010A">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201</w:t>
            </w:r>
            <w:r>
              <w:rPr>
                <w:rFonts w:ascii="Times New Roman" w:eastAsia="Times New Roman" w:hAnsi="Times New Roman" w:cs="Times New Roman"/>
                <w:bCs/>
                <w:sz w:val="20"/>
                <w:szCs w:val="20"/>
                <w:lang w:eastAsia="es-AR"/>
              </w:rPr>
              <w:t>0</w:t>
            </w:r>
          </w:p>
        </w:tc>
        <w:tc>
          <w:tcPr>
            <w:tcW w:w="549" w:type="pct"/>
            <w:tcBorders>
              <w:left w:val="single" w:sz="4" w:space="0" w:color="auto"/>
              <w:bottom w:val="single" w:sz="12" w:space="0" w:color="auto"/>
              <w:right w:val="single" w:sz="4" w:space="0" w:color="auto"/>
            </w:tcBorders>
            <w:shd w:val="clear" w:color="auto" w:fill="BDD6EE" w:themeFill="accent5" w:themeFillTint="66"/>
          </w:tcPr>
          <w:p w14:paraId="16B76F07" w14:textId="77777777" w:rsidR="00A435D0" w:rsidRPr="00D65197" w:rsidRDefault="00A435D0" w:rsidP="000B010A">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201</w:t>
            </w:r>
            <w:r>
              <w:rPr>
                <w:rFonts w:ascii="Times New Roman" w:eastAsia="Times New Roman" w:hAnsi="Times New Roman" w:cs="Times New Roman"/>
                <w:bCs/>
                <w:sz w:val="20"/>
                <w:szCs w:val="20"/>
                <w:lang w:eastAsia="es-AR"/>
              </w:rPr>
              <w:t>5</w:t>
            </w:r>
          </w:p>
        </w:tc>
        <w:tc>
          <w:tcPr>
            <w:tcW w:w="549" w:type="pct"/>
            <w:tcBorders>
              <w:left w:val="single" w:sz="4" w:space="0" w:color="auto"/>
              <w:bottom w:val="single" w:sz="12" w:space="0" w:color="auto"/>
              <w:right w:val="single" w:sz="4" w:space="0" w:color="auto"/>
            </w:tcBorders>
            <w:shd w:val="clear" w:color="auto" w:fill="BDD6EE" w:themeFill="accent5" w:themeFillTint="66"/>
          </w:tcPr>
          <w:p w14:paraId="162B229C" w14:textId="77777777" w:rsidR="00A435D0" w:rsidRPr="00D65197" w:rsidRDefault="00A435D0" w:rsidP="000B010A">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w:t>
            </w:r>
            <w:r>
              <w:rPr>
                <w:rFonts w:ascii="Times New Roman" w:eastAsia="Times New Roman" w:hAnsi="Times New Roman" w:cs="Times New Roman"/>
                <w:bCs/>
                <w:sz w:val="20"/>
                <w:szCs w:val="20"/>
                <w:lang w:eastAsia="es-AR"/>
              </w:rPr>
              <w:t>0</w:t>
            </w:r>
          </w:p>
        </w:tc>
        <w:tc>
          <w:tcPr>
            <w:tcW w:w="549" w:type="pct"/>
            <w:tcBorders>
              <w:left w:val="single" w:sz="4" w:space="0" w:color="auto"/>
              <w:bottom w:val="single" w:sz="12" w:space="0" w:color="auto"/>
              <w:right w:val="single" w:sz="4" w:space="0" w:color="auto"/>
            </w:tcBorders>
            <w:shd w:val="clear" w:color="auto" w:fill="BDD6EE" w:themeFill="accent5" w:themeFillTint="66"/>
          </w:tcPr>
          <w:p w14:paraId="0FDB7498" w14:textId="77777777" w:rsidR="00A435D0" w:rsidRPr="00D65197" w:rsidRDefault="00A435D0" w:rsidP="000B010A">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w:t>
            </w:r>
            <w:r>
              <w:rPr>
                <w:rFonts w:ascii="Times New Roman" w:eastAsia="Times New Roman" w:hAnsi="Times New Roman" w:cs="Times New Roman"/>
                <w:bCs/>
                <w:sz w:val="20"/>
                <w:szCs w:val="20"/>
                <w:lang w:eastAsia="es-AR"/>
              </w:rPr>
              <w:t>2</w:t>
            </w:r>
          </w:p>
        </w:tc>
        <w:tc>
          <w:tcPr>
            <w:tcW w:w="550" w:type="pct"/>
            <w:tcBorders>
              <w:left w:val="single" w:sz="4" w:space="0" w:color="auto"/>
              <w:bottom w:val="single" w:sz="12" w:space="0" w:color="auto"/>
              <w:right w:val="single" w:sz="4" w:space="0" w:color="auto"/>
            </w:tcBorders>
            <w:shd w:val="clear" w:color="auto" w:fill="BDD6EE" w:themeFill="accent5" w:themeFillTint="66"/>
          </w:tcPr>
          <w:p w14:paraId="7114AE5A" w14:textId="77777777" w:rsidR="00A435D0" w:rsidRPr="00D65197" w:rsidRDefault="00A435D0" w:rsidP="000B010A">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2024</w:t>
            </w:r>
          </w:p>
        </w:tc>
      </w:tr>
      <w:tr w:rsidR="00A435D0" w:rsidRPr="00D65197" w14:paraId="30BB025A" w14:textId="77777777" w:rsidTr="0072279B">
        <w:trPr>
          <w:trHeight w:val="345"/>
        </w:trPr>
        <w:tc>
          <w:tcPr>
            <w:tcW w:w="1188" w:type="pct"/>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14:paraId="407903DB" w14:textId="77777777" w:rsidR="00A435D0" w:rsidRPr="00D65197" w:rsidRDefault="00A435D0" w:rsidP="000B010A">
            <w:pPr>
              <w:spacing w:before="60" w:after="60" w:line="240" w:lineRule="auto"/>
              <w:rPr>
                <w:rFonts w:ascii="Times New Roman" w:eastAsia="Times New Roman" w:hAnsi="Times New Roman" w:cs="Times New Roman"/>
                <w:b/>
                <w:bCs/>
                <w:sz w:val="20"/>
                <w:szCs w:val="20"/>
                <w:lang w:eastAsia="es-AR"/>
              </w:rPr>
            </w:pPr>
            <w:r w:rsidRPr="00D65197">
              <w:rPr>
                <w:rFonts w:ascii="Times New Roman" w:eastAsia="Times New Roman" w:hAnsi="Times New Roman" w:cs="Times New Roman"/>
                <w:b/>
                <w:bCs/>
                <w:sz w:val="20"/>
                <w:szCs w:val="20"/>
                <w:lang w:eastAsia="es-AR"/>
              </w:rPr>
              <w:t>TOTAL</w:t>
            </w:r>
          </w:p>
        </w:tc>
        <w:tc>
          <w:tcPr>
            <w:tcW w:w="555" w:type="pct"/>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D95BF52" w14:textId="77777777" w:rsidR="00A435D0" w:rsidRPr="00D65197" w:rsidRDefault="00A435D0" w:rsidP="000B010A">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166</w:t>
            </w:r>
          </w:p>
        </w:tc>
        <w:tc>
          <w:tcPr>
            <w:tcW w:w="510" w:type="pct"/>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4D9BA07" w14:textId="77777777" w:rsidR="00A435D0" w:rsidRPr="00FE3D57" w:rsidRDefault="00A435D0" w:rsidP="000B010A">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318</w:t>
            </w:r>
          </w:p>
        </w:tc>
        <w:tc>
          <w:tcPr>
            <w:tcW w:w="549"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5FC28784" w14:textId="77777777" w:rsidR="00A435D0" w:rsidRPr="00D65197" w:rsidRDefault="00A435D0" w:rsidP="000B010A">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3.481</w:t>
            </w:r>
          </w:p>
        </w:tc>
        <w:tc>
          <w:tcPr>
            <w:tcW w:w="549"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44D5BF39" w14:textId="77777777" w:rsidR="00A435D0" w:rsidRPr="00D65197" w:rsidRDefault="00A435D0" w:rsidP="000B010A">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3.892</w:t>
            </w:r>
          </w:p>
        </w:tc>
        <w:tc>
          <w:tcPr>
            <w:tcW w:w="549"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5715D99A" w14:textId="77777777" w:rsidR="00A435D0" w:rsidRPr="00D65197" w:rsidRDefault="00A435D0" w:rsidP="000B010A">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9.942</w:t>
            </w:r>
          </w:p>
        </w:tc>
        <w:tc>
          <w:tcPr>
            <w:tcW w:w="549"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bottom"/>
          </w:tcPr>
          <w:p w14:paraId="7C49D85C" w14:textId="77777777" w:rsidR="00A435D0" w:rsidRPr="00D65197" w:rsidRDefault="00A435D0" w:rsidP="000B010A">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11.374</w:t>
            </w:r>
          </w:p>
        </w:tc>
        <w:tc>
          <w:tcPr>
            <w:tcW w:w="550" w:type="pct"/>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37FE4572" w14:textId="77777777" w:rsidR="00A435D0" w:rsidRPr="009A3C9A" w:rsidRDefault="00A435D0" w:rsidP="000B010A">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10.599</w:t>
            </w:r>
          </w:p>
        </w:tc>
      </w:tr>
      <w:tr w:rsidR="00A435D0" w:rsidRPr="00D65197" w14:paraId="20CA4119" w14:textId="77777777" w:rsidTr="0072279B">
        <w:trPr>
          <w:trHeight w:val="305"/>
        </w:trPr>
        <w:tc>
          <w:tcPr>
            <w:tcW w:w="1188" w:type="pct"/>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11560BAB" w14:textId="77777777" w:rsidR="00A435D0" w:rsidRPr="0085320D" w:rsidRDefault="00A435D0" w:rsidP="000B010A">
            <w:pPr>
              <w:spacing w:before="60" w:after="60" w:line="240" w:lineRule="auto"/>
              <w:jc w:val="both"/>
              <w:rPr>
                <w:rFonts w:ascii="Times New Roman" w:hAnsi="Times New Roman" w:cs="Times New Roman"/>
                <w:sz w:val="20"/>
                <w:szCs w:val="20"/>
              </w:rPr>
            </w:pPr>
            <w:r w:rsidRPr="0085320D">
              <w:rPr>
                <w:rFonts w:ascii="Times New Roman" w:hAnsi="Times New Roman" w:cs="Times New Roman"/>
                <w:sz w:val="20"/>
                <w:szCs w:val="20"/>
              </w:rPr>
              <w:t>Grado</w:t>
            </w:r>
            <w:r>
              <w:rPr>
                <w:rFonts w:ascii="Times New Roman" w:hAnsi="Times New Roman" w:cs="Times New Roman"/>
                <w:sz w:val="20"/>
                <w:szCs w:val="20"/>
              </w:rPr>
              <w:t xml:space="preserve"> y </w:t>
            </w:r>
            <w:r w:rsidRPr="0085320D">
              <w:rPr>
                <w:rFonts w:ascii="Times New Roman" w:hAnsi="Times New Roman" w:cs="Times New Roman"/>
                <w:sz w:val="20"/>
                <w:szCs w:val="20"/>
              </w:rPr>
              <w:t>Pregrado</w:t>
            </w:r>
          </w:p>
        </w:tc>
        <w:tc>
          <w:tcPr>
            <w:tcW w:w="555" w:type="pct"/>
            <w:tcBorders>
              <w:top w:val="single" w:sz="4" w:space="0" w:color="auto"/>
              <w:left w:val="single" w:sz="4" w:space="0" w:color="auto"/>
              <w:bottom w:val="single" w:sz="4" w:space="0" w:color="auto"/>
              <w:right w:val="single" w:sz="4" w:space="0" w:color="auto"/>
            </w:tcBorders>
          </w:tcPr>
          <w:p w14:paraId="2D0A51D9" w14:textId="77777777" w:rsidR="00A435D0"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166</w:t>
            </w:r>
          </w:p>
        </w:tc>
        <w:tc>
          <w:tcPr>
            <w:tcW w:w="510" w:type="pct"/>
            <w:tcBorders>
              <w:top w:val="single" w:sz="4" w:space="0" w:color="auto"/>
              <w:left w:val="single" w:sz="4" w:space="0" w:color="auto"/>
              <w:bottom w:val="single" w:sz="4" w:space="0" w:color="auto"/>
              <w:right w:val="single" w:sz="4" w:space="0" w:color="auto"/>
            </w:tcBorders>
          </w:tcPr>
          <w:p w14:paraId="7FF2CA8B" w14:textId="77777777" w:rsidR="00A435D0" w:rsidRPr="00FE3D57"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318</w:t>
            </w:r>
          </w:p>
        </w:tc>
        <w:tc>
          <w:tcPr>
            <w:tcW w:w="549" w:type="pct"/>
            <w:tcBorders>
              <w:top w:val="single" w:sz="4" w:space="0" w:color="auto"/>
              <w:left w:val="single" w:sz="4" w:space="0" w:color="auto"/>
              <w:bottom w:val="single" w:sz="4" w:space="0" w:color="auto"/>
              <w:right w:val="single" w:sz="4" w:space="0" w:color="auto"/>
            </w:tcBorders>
            <w:vAlign w:val="bottom"/>
          </w:tcPr>
          <w:p w14:paraId="20513919" w14:textId="77777777" w:rsidR="00A435D0" w:rsidRPr="00D65197"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3.368</w:t>
            </w:r>
          </w:p>
        </w:tc>
        <w:tc>
          <w:tcPr>
            <w:tcW w:w="549" w:type="pct"/>
            <w:tcBorders>
              <w:top w:val="single" w:sz="4" w:space="0" w:color="auto"/>
              <w:left w:val="single" w:sz="4" w:space="0" w:color="auto"/>
              <w:bottom w:val="single" w:sz="4" w:space="0" w:color="auto"/>
              <w:right w:val="single" w:sz="4" w:space="0" w:color="auto"/>
            </w:tcBorders>
            <w:shd w:val="clear" w:color="000000" w:fill="FFFFFF"/>
            <w:vAlign w:val="bottom"/>
          </w:tcPr>
          <w:p w14:paraId="67083EA2" w14:textId="77777777" w:rsidR="00A435D0" w:rsidRPr="00D65197"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3.758</w:t>
            </w:r>
          </w:p>
        </w:tc>
        <w:tc>
          <w:tcPr>
            <w:tcW w:w="549" w:type="pct"/>
            <w:tcBorders>
              <w:top w:val="single" w:sz="4" w:space="0" w:color="auto"/>
              <w:left w:val="single" w:sz="4" w:space="0" w:color="auto"/>
              <w:bottom w:val="single" w:sz="4" w:space="0" w:color="auto"/>
              <w:right w:val="single" w:sz="4" w:space="0" w:color="auto"/>
            </w:tcBorders>
            <w:shd w:val="clear" w:color="000000" w:fill="FFFFFF"/>
            <w:vAlign w:val="bottom"/>
          </w:tcPr>
          <w:p w14:paraId="4257C2CA" w14:textId="77777777" w:rsidR="00A435D0" w:rsidRPr="00D65197"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9.364</w:t>
            </w:r>
          </w:p>
        </w:tc>
        <w:tc>
          <w:tcPr>
            <w:tcW w:w="549" w:type="pct"/>
            <w:tcBorders>
              <w:top w:val="single" w:sz="4" w:space="0" w:color="auto"/>
              <w:left w:val="single" w:sz="4" w:space="0" w:color="auto"/>
              <w:bottom w:val="single" w:sz="4" w:space="0" w:color="auto"/>
              <w:right w:val="single" w:sz="4" w:space="0" w:color="auto"/>
            </w:tcBorders>
            <w:shd w:val="clear" w:color="000000" w:fill="FFFFFF"/>
            <w:vAlign w:val="bottom"/>
          </w:tcPr>
          <w:p w14:paraId="3BD8957A" w14:textId="77777777" w:rsidR="00A435D0" w:rsidRPr="00D65197"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11.047</w:t>
            </w:r>
          </w:p>
        </w:tc>
        <w:tc>
          <w:tcPr>
            <w:tcW w:w="550" w:type="pct"/>
            <w:tcBorders>
              <w:top w:val="single" w:sz="4" w:space="0" w:color="auto"/>
              <w:left w:val="single" w:sz="4" w:space="0" w:color="auto"/>
              <w:bottom w:val="single" w:sz="4" w:space="0" w:color="auto"/>
              <w:right w:val="single" w:sz="4" w:space="0" w:color="auto"/>
            </w:tcBorders>
          </w:tcPr>
          <w:p w14:paraId="7EEB37D7" w14:textId="77777777" w:rsidR="00A435D0" w:rsidRPr="009A3C9A"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10.232</w:t>
            </w:r>
          </w:p>
        </w:tc>
      </w:tr>
      <w:tr w:rsidR="00A435D0" w:rsidRPr="00D65197" w14:paraId="6188952D" w14:textId="77777777" w:rsidTr="0072279B">
        <w:trPr>
          <w:trHeight w:val="305"/>
        </w:trPr>
        <w:tc>
          <w:tcPr>
            <w:tcW w:w="1188" w:type="pct"/>
            <w:tcBorders>
              <w:top w:val="single" w:sz="4" w:space="0" w:color="auto"/>
              <w:left w:val="single" w:sz="4" w:space="0" w:color="auto"/>
              <w:bottom w:val="single" w:sz="12" w:space="0" w:color="auto"/>
              <w:right w:val="single" w:sz="4" w:space="0" w:color="auto"/>
            </w:tcBorders>
            <w:shd w:val="clear" w:color="auto" w:fill="BDD6EE" w:themeFill="accent5" w:themeFillTint="66"/>
            <w:noWrap/>
          </w:tcPr>
          <w:p w14:paraId="0A3017A7" w14:textId="77777777" w:rsidR="00A435D0" w:rsidRPr="0085320D" w:rsidRDefault="00A435D0" w:rsidP="000B010A">
            <w:pPr>
              <w:spacing w:before="60" w:after="60" w:line="240" w:lineRule="auto"/>
              <w:jc w:val="both"/>
              <w:rPr>
                <w:rFonts w:ascii="Times New Roman" w:hAnsi="Times New Roman" w:cs="Times New Roman"/>
                <w:sz w:val="20"/>
                <w:szCs w:val="20"/>
              </w:rPr>
            </w:pPr>
            <w:r w:rsidRPr="0085320D">
              <w:rPr>
                <w:rFonts w:ascii="Times New Roman" w:hAnsi="Times New Roman" w:cs="Times New Roman"/>
                <w:sz w:val="20"/>
                <w:szCs w:val="20"/>
              </w:rPr>
              <w:t>Posgrado</w:t>
            </w:r>
          </w:p>
        </w:tc>
        <w:tc>
          <w:tcPr>
            <w:tcW w:w="555" w:type="pct"/>
            <w:tcBorders>
              <w:top w:val="single" w:sz="4" w:space="0" w:color="auto"/>
              <w:left w:val="single" w:sz="4" w:space="0" w:color="auto"/>
              <w:bottom w:val="single" w:sz="12" w:space="0" w:color="auto"/>
              <w:right w:val="single" w:sz="4" w:space="0" w:color="auto"/>
            </w:tcBorders>
          </w:tcPr>
          <w:p w14:paraId="720824A7" w14:textId="29EB3DDE" w:rsidR="00A435D0" w:rsidRDefault="00D6149C"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510" w:type="pct"/>
            <w:tcBorders>
              <w:top w:val="single" w:sz="4" w:space="0" w:color="auto"/>
              <w:left w:val="single" w:sz="4" w:space="0" w:color="auto"/>
              <w:bottom w:val="single" w:sz="12" w:space="0" w:color="auto"/>
              <w:right w:val="single" w:sz="4" w:space="0" w:color="auto"/>
            </w:tcBorders>
          </w:tcPr>
          <w:p w14:paraId="3D730358" w14:textId="67676DC0" w:rsidR="00A435D0" w:rsidRPr="00FE3D57" w:rsidRDefault="00D6149C"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549" w:type="pct"/>
            <w:tcBorders>
              <w:top w:val="single" w:sz="4" w:space="0" w:color="auto"/>
              <w:left w:val="single" w:sz="4" w:space="0" w:color="auto"/>
              <w:bottom w:val="single" w:sz="12" w:space="0" w:color="auto"/>
              <w:right w:val="single" w:sz="4" w:space="0" w:color="auto"/>
            </w:tcBorders>
            <w:vAlign w:val="bottom"/>
          </w:tcPr>
          <w:p w14:paraId="0054175F" w14:textId="77777777" w:rsidR="00A435D0"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113</w:t>
            </w:r>
          </w:p>
        </w:tc>
        <w:tc>
          <w:tcPr>
            <w:tcW w:w="549" w:type="pct"/>
            <w:tcBorders>
              <w:top w:val="single" w:sz="4" w:space="0" w:color="auto"/>
              <w:left w:val="single" w:sz="4" w:space="0" w:color="auto"/>
              <w:bottom w:val="single" w:sz="12" w:space="0" w:color="auto"/>
              <w:right w:val="single" w:sz="4" w:space="0" w:color="auto"/>
            </w:tcBorders>
            <w:vAlign w:val="bottom"/>
          </w:tcPr>
          <w:p w14:paraId="3511472B" w14:textId="77777777" w:rsidR="00A435D0" w:rsidRPr="001D6892"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134</w:t>
            </w:r>
          </w:p>
        </w:tc>
        <w:tc>
          <w:tcPr>
            <w:tcW w:w="549" w:type="pct"/>
            <w:tcBorders>
              <w:top w:val="single" w:sz="4" w:space="0" w:color="auto"/>
              <w:left w:val="single" w:sz="4" w:space="0" w:color="auto"/>
              <w:bottom w:val="single" w:sz="12" w:space="0" w:color="auto"/>
              <w:right w:val="single" w:sz="4" w:space="0" w:color="auto"/>
            </w:tcBorders>
            <w:vAlign w:val="bottom"/>
          </w:tcPr>
          <w:p w14:paraId="72E4042D" w14:textId="77777777" w:rsidR="00A435D0" w:rsidRPr="001D6892"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578</w:t>
            </w:r>
          </w:p>
        </w:tc>
        <w:tc>
          <w:tcPr>
            <w:tcW w:w="549" w:type="pct"/>
            <w:tcBorders>
              <w:top w:val="single" w:sz="4" w:space="0" w:color="auto"/>
              <w:left w:val="single" w:sz="4" w:space="0" w:color="auto"/>
              <w:bottom w:val="single" w:sz="12" w:space="0" w:color="auto"/>
              <w:right w:val="single" w:sz="4" w:space="0" w:color="auto"/>
            </w:tcBorders>
            <w:vAlign w:val="bottom"/>
          </w:tcPr>
          <w:p w14:paraId="30812C7B" w14:textId="77777777" w:rsidR="00A435D0" w:rsidRPr="00D65197" w:rsidRDefault="00A435D0" w:rsidP="000B010A">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327</w:t>
            </w:r>
          </w:p>
        </w:tc>
        <w:tc>
          <w:tcPr>
            <w:tcW w:w="550" w:type="pct"/>
            <w:tcBorders>
              <w:top w:val="single" w:sz="4" w:space="0" w:color="auto"/>
              <w:left w:val="single" w:sz="4" w:space="0" w:color="auto"/>
              <w:bottom w:val="single" w:sz="12" w:space="0" w:color="auto"/>
              <w:right w:val="single" w:sz="4" w:space="0" w:color="auto"/>
            </w:tcBorders>
          </w:tcPr>
          <w:p w14:paraId="66944785" w14:textId="77777777" w:rsidR="00A435D0" w:rsidRPr="009A3C9A" w:rsidRDefault="00A435D0" w:rsidP="000B010A">
            <w:pPr>
              <w:tabs>
                <w:tab w:val="center" w:pos="426"/>
                <w:tab w:val="right" w:pos="853"/>
              </w:tabs>
              <w:spacing w:before="60" w:after="60" w:line="240"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ab/>
            </w:r>
            <w:r>
              <w:rPr>
                <w:rFonts w:ascii="Times New Roman" w:hAnsi="Times New Roman" w:cs="Times New Roman"/>
                <w:bCs/>
                <w:color w:val="000000"/>
                <w:sz w:val="20"/>
                <w:szCs w:val="20"/>
              </w:rPr>
              <w:tab/>
              <w:t>367</w:t>
            </w:r>
          </w:p>
        </w:tc>
      </w:tr>
    </w:tbl>
    <w:p w14:paraId="72F9CA53" w14:textId="52FBC0AC" w:rsidR="00A435D0" w:rsidRPr="006D3F12" w:rsidRDefault="00A435D0" w:rsidP="000B010A">
      <w:pPr>
        <w:spacing w:before="60" w:after="120" w:line="240" w:lineRule="auto"/>
        <w:ind w:left="567" w:hanging="567"/>
        <w:jc w:val="both"/>
        <w:rPr>
          <w:rFonts w:ascii="Times New Roman" w:eastAsia="Times New Roman" w:hAnsi="Times New Roman" w:cs="Times New Roman"/>
          <w:bCs/>
          <w:i/>
          <w:iCs/>
          <w:color w:val="000000"/>
          <w:sz w:val="16"/>
          <w:szCs w:val="16"/>
          <w:lang w:eastAsia="es-AR"/>
        </w:rPr>
      </w:pPr>
      <w:r w:rsidRPr="006D3F12">
        <w:rPr>
          <w:rFonts w:ascii="Times New Roman" w:eastAsia="Times New Roman" w:hAnsi="Times New Roman" w:cs="Times New Roman"/>
          <w:bCs/>
          <w:i/>
          <w:iCs/>
          <w:color w:val="000000"/>
          <w:sz w:val="16"/>
          <w:szCs w:val="16"/>
          <w:lang w:eastAsia="es-AR"/>
        </w:rPr>
        <w:t xml:space="preserve">Fuentes: </w:t>
      </w:r>
      <w:r w:rsidRPr="006D3F12">
        <w:rPr>
          <w:rFonts w:ascii="Times New Roman" w:eastAsia="Times New Roman" w:hAnsi="Times New Roman" w:cs="Times New Roman"/>
          <w:bCs/>
          <w:i/>
          <w:iCs/>
          <w:color w:val="000000"/>
          <w:sz w:val="16"/>
          <w:szCs w:val="16"/>
          <w:u w:val="single"/>
          <w:lang w:eastAsia="es-AR"/>
        </w:rPr>
        <w:t>Grado y Pregrado</w:t>
      </w:r>
      <w:r w:rsidRPr="006D3F12">
        <w:rPr>
          <w:rFonts w:ascii="Times New Roman" w:eastAsia="Times New Roman" w:hAnsi="Times New Roman" w:cs="Times New Roman"/>
          <w:bCs/>
          <w:i/>
          <w:iCs/>
          <w:color w:val="000000"/>
          <w:sz w:val="16"/>
          <w:szCs w:val="16"/>
          <w:lang w:eastAsia="es-AR"/>
        </w:rPr>
        <w:t>: Año 2002: 1ra. Autoevaluación UNTREF – Años 2005 a 2020: UNTREF en Cifras – Años 2022 y 2024: Área de Gestión de la Información / Secretaría Académica.</w:t>
      </w:r>
      <w:r w:rsidR="0005165D">
        <w:rPr>
          <w:rFonts w:ascii="Times New Roman" w:eastAsia="Times New Roman" w:hAnsi="Times New Roman" w:cs="Times New Roman"/>
          <w:bCs/>
          <w:i/>
          <w:iCs/>
          <w:color w:val="000000"/>
          <w:sz w:val="16"/>
          <w:szCs w:val="16"/>
          <w:lang w:eastAsia="es-AR"/>
        </w:rPr>
        <w:t xml:space="preserve"> </w:t>
      </w:r>
      <w:r w:rsidRPr="006D3F12">
        <w:rPr>
          <w:rFonts w:ascii="Times New Roman" w:eastAsia="Times New Roman" w:hAnsi="Times New Roman" w:cs="Times New Roman"/>
          <w:bCs/>
          <w:i/>
          <w:iCs/>
          <w:color w:val="000000"/>
          <w:sz w:val="16"/>
          <w:szCs w:val="16"/>
          <w:u w:val="single"/>
          <w:lang w:eastAsia="es-AR"/>
        </w:rPr>
        <w:t>Posgrado</w:t>
      </w:r>
      <w:r w:rsidRPr="006D3F12">
        <w:rPr>
          <w:rFonts w:ascii="Times New Roman" w:eastAsia="Times New Roman" w:hAnsi="Times New Roman" w:cs="Times New Roman"/>
          <w:bCs/>
          <w:i/>
          <w:iCs/>
          <w:color w:val="000000"/>
          <w:sz w:val="16"/>
          <w:szCs w:val="16"/>
          <w:lang w:eastAsia="es-AR"/>
        </w:rPr>
        <w:t>: Año 2010: 2da. Autoevaluación UNTREF - Años 2015 a 2022: UNTREF en Cifras – Año 2024: Área de Gestión de la Información / Secretaría Académica.</w:t>
      </w:r>
      <w:r>
        <w:rPr>
          <w:rFonts w:ascii="Times New Roman" w:eastAsia="Times New Roman" w:hAnsi="Times New Roman" w:cs="Times New Roman"/>
          <w:bCs/>
          <w:i/>
          <w:iCs/>
          <w:color w:val="000000"/>
          <w:sz w:val="16"/>
          <w:szCs w:val="16"/>
          <w:lang w:eastAsia="es-AR"/>
        </w:rPr>
        <w:t xml:space="preserve">  </w:t>
      </w:r>
    </w:p>
    <w:p w14:paraId="77C12807" w14:textId="77777777" w:rsidR="0005165D" w:rsidRDefault="0005165D" w:rsidP="006E3376">
      <w:pPr>
        <w:spacing w:before="120" w:after="120" w:line="240" w:lineRule="auto"/>
        <w:jc w:val="both"/>
        <w:rPr>
          <w:rFonts w:ascii="Times New Roman" w:hAnsi="Times New Roman" w:cs="Times New Roman"/>
        </w:rPr>
      </w:pPr>
    </w:p>
    <w:p w14:paraId="73D3D0DA" w14:textId="1F1B5CBB" w:rsidR="00A435D0" w:rsidRDefault="00A435D0" w:rsidP="006E3376">
      <w:pPr>
        <w:spacing w:before="120" w:after="120" w:line="240" w:lineRule="auto"/>
        <w:jc w:val="both"/>
        <w:rPr>
          <w:rFonts w:ascii="Times New Roman" w:hAnsi="Times New Roman" w:cs="Times New Roman"/>
        </w:rPr>
      </w:pPr>
      <w:r>
        <w:rPr>
          <w:rFonts w:ascii="Times New Roman" w:hAnsi="Times New Roman" w:cs="Times New Roman"/>
        </w:rPr>
        <w:t xml:space="preserve">Se observan crecimientos persistentes en ambos Niveles de Estudio hasta 2022, con mayoría clara de las carreras de Grado.  </w:t>
      </w:r>
    </w:p>
    <w:p w14:paraId="20004165" w14:textId="0C74C283" w:rsidR="00A435D0" w:rsidRDefault="00A435D0" w:rsidP="006E3376">
      <w:pPr>
        <w:spacing w:before="120" w:after="120" w:line="240" w:lineRule="auto"/>
        <w:jc w:val="both"/>
        <w:rPr>
          <w:rFonts w:ascii="Times New Roman" w:hAnsi="Times New Roman" w:cs="Times New Roman"/>
        </w:rPr>
      </w:pPr>
      <w:r>
        <w:rPr>
          <w:rFonts w:ascii="Times New Roman" w:hAnsi="Times New Roman" w:cs="Times New Roman"/>
        </w:rPr>
        <w:t>Destacando de estas cifras generales las correspondientes a las principales carreras y actividades de la UNTREF, en el Cuadro N° 10 se observa la evolución de algunas de ellas:</w:t>
      </w:r>
    </w:p>
    <w:p w14:paraId="44D97F75" w14:textId="24621F1C" w:rsidR="00A435D0" w:rsidRDefault="00A435D0" w:rsidP="006E3376">
      <w:pPr>
        <w:pStyle w:val="Prrafodelista"/>
        <w:numPr>
          <w:ilvl w:val="0"/>
          <w:numId w:val="13"/>
        </w:numPr>
        <w:spacing w:before="120" w:after="120" w:line="240" w:lineRule="auto"/>
        <w:jc w:val="both"/>
        <w:rPr>
          <w:rFonts w:ascii="Times New Roman" w:hAnsi="Times New Roman" w:cs="Times New Roman"/>
        </w:rPr>
      </w:pPr>
      <w:r w:rsidRPr="00EA68F3">
        <w:rPr>
          <w:rFonts w:ascii="Times New Roman" w:hAnsi="Times New Roman" w:cs="Times New Roman"/>
        </w:rPr>
        <w:t xml:space="preserve">En el Nivel de Estudios de Pregrado, sin ser de las primeras carreras creadas, </w:t>
      </w:r>
      <w:r w:rsidRPr="000B010A">
        <w:rPr>
          <w:rFonts w:ascii="Times New Roman" w:hAnsi="Times New Roman" w:cs="Times New Roman"/>
        </w:rPr>
        <w:t xml:space="preserve">sobresalen las cifras de la Tecnicatura </w:t>
      </w:r>
      <w:r w:rsidR="00DC7FB9" w:rsidRPr="000B010A">
        <w:rPr>
          <w:rFonts w:ascii="Times New Roman" w:hAnsi="Times New Roman" w:cs="Times New Roman"/>
        </w:rPr>
        <w:t xml:space="preserve">de </w:t>
      </w:r>
      <w:r w:rsidR="000B010A" w:rsidRPr="000B010A">
        <w:rPr>
          <w:rFonts w:ascii="Times New Roman" w:hAnsi="Times New Roman" w:cs="Times New Roman"/>
        </w:rPr>
        <w:t>Complementación C</w:t>
      </w:r>
      <w:r w:rsidR="00DC7FB9" w:rsidRPr="000B010A">
        <w:rPr>
          <w:rFonts w:ascii="Times New Roman" w:hAnsi="Times New Roman" w:cs="Times New Roman"/>
        </w:rPr>
        <w:t xml:space="preserve">urricular </w:t>
      </w:r>
      <w:r w:rsidR="0072279B">
        <w:rPr>
          <w:rFonts w:ascii="Times New Roman" w:hAnsi="Times New Roman" w:cs="Times New Roman"/>
        </w:rPr>
        <w:t xml:space="preserve">(CC) </w:t>
      </w:r>
      <w:r w:rsidR="00DC7FB9" w:rsidRPr="000B010A">
        <w:rPr>
          <w:rFonts w:ascii="Times New Roman" w:hAnsi="Times New Roman" w:cs="Times New Roman"/>
        </w:rPr>
        <w:t>e</w:t>
      </w:r>
      <w:r w:rsidRPr="000B010A">
        <w:rPr>
          <w:rFonts w:ascii="Times New Roman" w:hAnsi="Times New Roman" w:cs="Times New Roman"/>
        </w:rPr>
        <w:t>n Administración Tributaria, con 152 Estudiantes en 2010, siendo superada desde el año 2012 por la Tecnicatura en Martillero Público y Corredor Inmobiliario, que</w:t>
      </w:r>
      <w:r w:rsidRPr="00EA68F3">
        <w:rPr>
          <w:rFonts w:ascii="Times New Roman" w:hAnsi="Times New Roman" w:cs="Times New Roman"/>
        </w:rPr>
        <w:t xml:space="preserve"> ya en 2015 alcanza los 173 casos y que a partir del 2020 supera holgadamente los 500 casos anuales.</w:t>
      </w:r>
    </w:p>
    <w:p w14:paraId="670B6FD9" w14:textId="77777777" w:rsidR="006E262F" w:rsidRPr="00EA68F3" w:rsidRDefault="006E262F" w:rsidP="006E262F">
      <w:pPr>
        <w:pStyle w:val="Prrafodelista"/>
        <w:spacing w:before="120" w:after="120" w:line="240" w:lineRule="auto"/>
        <w:ind w:left="780"/>
        <w:jc w:val="both"/>
        <w:rPr>
          <w:rFonts w:ascii="Times New Roman" w:hAnsi="Times New Roman" w:cs="Times New Roman"/>
        </w:rPr>
      </w:pPr>
    </w:p>
    <w:p w14:paraId="687C1E03" w14:textId="77777777" w:rsidR="00A3021E" w:rsidRDefault="00A435D0" w:rsidP="006E3376">
      <w:pPr>
        <w:pStyle w:val="Prrafodelista"/>
        <w:numPr>
          <w:ilvl w:val="0"/>
          <w:numId w:val="13"/>
        </w:numPr>
        <w:spacing w:before="120" w:after="120" w:line="240" w:lineRule="auto"/>
        <w:jc w:val="both"/>
        <w:rPr>
          <w:rFonts w:ascii="Times New Roman" w:hAnsi="Times New Roman" w:cs="Times New Roman"/>
        </w:rPr>
      </w:pPr>
      <w:r w:rsidRPr="000B010A">
        <w:rPr>
          <w:rFonts w:ascii="Times New Roman" w:hAnsi="Times New Roman" w:cs="Times New Roman"/>
        </w:rPr>
        <w:t xml:space="preserve">El Nivel de Grado es el que dispone de las carreras más antiguas, siendo la pionera la Licenciatura en Gestión de Políticas Públicas con 165 casos en 2002, y superando los 1.000 Estudiantes en la década del 20’. </w:t>
      </w:r>
    </w:p>
    <w:p w14:paraId="66FB7515" w14:textId="7C984210" w:rsidR="00A435D0" w:rsidRDefault="00A435D0" w:rsidP="00A3021E">
      <w:pPr>
        <w:pStyle w:val="Prrafodelista"/>
        <w:spacing w:before="120" w:after="120" w:line="240" w:lineRule="auto"/>
        <w:ind w:left="780"/>
        <w:jc w:val="both"/>
        <w:rPr>
          <w:rFonts w:ascii="Times New Roman" w:hAnsi="Times New Roman" w:cs="Times New Roman"/>
        </w:rPr>
      </w:pPr>
      <w:r w:rsidRPr="000B010A">
        <w:rPr>
          <w:rFonts w:ascii="Times New Roman" w:hAnsi="Times New Roman" w:cs="Times New Roman"/>
        </w:rPr>
        <w:t xml:space="preserve">La superan: desde el año 2009 la Licenciatura en Administración, desde 2016 Contador Público, y desde 2020 la Licenciatura en Enfermería, todas con cifras que superan los 1.000 casos anuales. </w:t>
      </w:r>
    </w:p>
    <w:p w14:paraId="782B4C01" w14:textId="1D01BF0F" w:rsidR="00A3021E" w:rsidRDefault="00A3021E" w:rsidP="00A3021E">
      <w:pPr>
        <w:pStyle w:val="Prrafodelista"/>
        <w:spacing w:before="120" w:after="120" w:line="240" w:lineRule="auto"/>
        <w:ind w:left="780"/>
        <w:jc w:val="both"/>
        <w:rPr>
          <w:rFonts w:ascii="Times New Roman" w:hAnsi="Times New Roman" w:cs="Times New Roman"/>
        </w:rPr>
      </w:pPr>
      <w:r>
        <w:rPr>
          <w:rFonts w:ascii="Times New Roman" w:hAnsi="Times New Roman" w:cs="Times New Roman"/>
        </w:rPr>
        <w:t xml:space="preserve">También presentan cifras </w:t>
      </w:r>
      <w:r w:rsidR="006E262F">
        <w:rPr>
          <w:rFonts w:ascii="Times New Roman" w:hAnsi="Times New Roman" w:cs="Times New Roman"/>
        </w:rPr>
        <w:t xml:space="preserve">relevantes la Licenciaturas en Historia desde el año 2010, y la Licenciatura en Ciencias Políticas desde el año 2020, ambas con valores que oscilan en los 500 Estudiantes, y la </w:t>
      </w:r>
      <w:r w:rsidR="006E262F" w:rsidRPr="006E262F">
        <w:rPr>
          <w:rFonts w:ascii="Times New Roman" w:hAnsi="Times New Roman" w:cs="Times New Roman"/>
        </w:rPr>
        <w:t>Lic</w:t>
      </w:r>
      <w:r w:rsidR="006E262F">
        <w:rPr>
          <w:rFonts w:ascii="Times New Roman" w:hAnsi="Times New Roman" w:cs="Times New Roman"/>
        </w:rPr>
        <w:t>enciatura</w:t>
      </w:r>
      <w:r w:rsidR="006E262F" w:rsidRPr="006E262F">
        <w:rPr>
          <w:rFonts w:ascii="Times New Roman" w:hAnsi="Times New Roman" w:cs="Times New Roman"/>
        </w:rPr>
        <w:t xml:space="preserve"> en Protec</w:t>
      </w:r>
      <w:r w:rsidR="006E262F">
        <w:rPr>
          <w:rFonts w:ascii="Times New Roman" w:hAnsi="Times New Roman" w:cs="Times New Roman"/>
        </w:rPr>
        <w:t>ción</w:t>
      </w:r>
      <w:r w:rsidR="006E262F" w:rsidRPr="006E262F">
        <w:rPr>
          <w:rFonts w:ascii="Times New Roman" w:hAnsi="Times New Roman" w:cs="Times New Roman"/>
        </w:rPr>
        <w:t xml:space="preserve"> Civil y Emergencias</w:t>
      </w:r>
      <w:r w:rsidR="006E262F">
        <w:rPr>
          <w:rFonts w:ascii="Times New Roman" w:hAnsi="Times New Roman" w:cs="Times New Roman"/>
        </w:rPr>
        <w:t>, con cifras que superan los 200 Estudiantes anuales.</w:t>
      </w:r>
    </w:p>
    <w:p w14:paraId="3CCECA06" w14:textId="77777777" w:rsidR="006E262F" w:rsidRPr="000B010A" w:rsidRDefault="006E262F" w:rsidP="00A3021E">
      <w:pPr>
        <w:pStyle w:val="Prrafodelista"/>
        <w:spacing w:before="120" w:after="120" w:line="240" w:lineRule="auto"/>
        <w:ind w:left="780"/>
        <w:jc w:val="both"/>
        <w:rPr>
          <w:rFonts w:ascii="Times New Roman" w:hAnsi="Times New Roman" w:cs="Times New Roman"/>
        </w:rPr>
      </w:pPr>
    </w:p>
    <w:p w14:paraId="57C78EB4" w14:textId="77777777" w:rsidR="00A435D0" w:rsidRPr="000B010A" w:rsidRDefault="00A435D0" w:rsidP="006E3376">
      <w:pPr>
        <w:pStyle w:val="Prrafodelista"/>
        <w:numPr>
          <w:ilvl w:val="0"/>
          <w:numId w:val="13"/>
        </w:numPr>
        <w:spacing w:before="120" w:after="120" w:line="240" w:lineRule="auto"/>
        <w:jc w:val="both"/>
        <w:rPr>
          <w:rFonts w:ascii="Times New Roman" w:hAnsi="Times New Roman" w:cs="Times New Roman"/>
        </w:rPr>
      </w:pPr>
      <w:r w:rsidRPr="000B010A">
        <w:rPr>
          <w:rFonts w:ascii="Times New Roman" w:hAnsi="Times New Roman" w:cs="Times New Roman"/>
        </w:rPr>
        <w:t>En el Nivel de Posgrado, con cifras mucho más modestas, se destacan la Maestría en Derecho del Trabajo y Relaciones Laborales Internacionales, que en los últimos años se estabiliza en algo más de un centenar de casos, y la más reciente Especialización en Dirección y Gestión de Proyectos, con 84 casos en 2024.</w:t>
      </w:r>
    </w:p>
    <w:p w14:paraId="7F10EB8F" w14:textId="77777777" w:rsidR="0005165D" w:rsidRPr="0005165D" w:rsidRDefault="0005165D" w:rsidP="006E3376">
      <w:pPr>
        <w:spacing w:before="120" w:after="120" w:line="240" w:lineRule="auto"/>
        <w:jc w:val="both"/>
        <w:rPr>
          <w:rFonts w:ascii="Times New Roman" w:hAnsi="Times New Roman" w:cs="Times New Roman"/>
        </w:rPr>
      </w:pPr>
    </w:p>
    <w:p w14:paraId="6B6273BA" w14:textId="77777777" w:rsidR="000B010A" w:rsidRDefault="000B010A" w:rsidP="006E3376">
      <w:pPr>
        <w:spacing w:before="120" w:after="120" w:line="240" w:lineRule="auto"/>
        <w:jc w:val="both"/>
        <w:rPr>
          <w:rFonts w:ascii="Times New Roman" w:hAnsi="Times New Roman" w:cs="Times New Roman"/>
          <w:b/>
        </w:rPr>
      </w:pPr>
    </w:p>
    <w:p w14:paraId="1DBA74B2" w14:textId="509423F8" w:rsidR="00A435D0" w:rsidRPr="000B010A" w:rsidRDefault="00A435D0" w:rsidP="000B010A">
      <w:pPr>
        <w:spacing w:before="120" w:after="120" w:line="240" w:lineRule="auto"/>
        <w:ind w:left="1701" w:hanging="1701"/>
        <w:jc w:val="both"/>
        <w:rPr>
          <w:rFonts w:ascii="Times New Roman" w:hAnsi="Times New Roman" w:cs="Times New Roman"/>
        </w:rPr>
      </w:pPr>
      <w:r w:rsidRPr="000B010A">
        <w:rPr>
          <w:rFonts w:ascii="Times New Roman" w:hAnsi="Times New Roman" w:cs="Times New Roman"/>
        </w:rPr>
        <w:lastRenderedPageBreak/>
        <w:t>Cuadro N° 1</w:t>
      </w:r>
      <w:r w:rsidR="00D6149C" w:rsidRPr="000B010A">
        <w:rPr>
          <w:rFonts w:ascii="Times New Roman" w:hAnsi="Times New Roman" w:cs="Times New Roman"/>
        </w:rPr>
        <w:t>0</w:t>
      </w:r>
      <w:r w:rsidRPr="000B010A">
        <w:rPr>
          <w:rFonts w:ascii="Times New Roman" w:hAnsi="Times New Roman" w:cs="Times New Roman"/>
        </w:rPr>
        <w:t xml:space="preserve">: Evolución de la cantidad de Estudiantes en EaD en la UNTREF clasificados por las Principales Carreras – 2002 a 2024    </w:t>
      </w:r>
    </w:p>
    <w:tbl>
      <w:tblPr>
        <w:tblW w:w="5000" w:type="pct"/>
        <w:tblCellMar>
          <w:left w:w="70" w:type="dxa"/>
          <w:right w:w="70" w:type="dxa"/>
        </w:tblCellMar>
        <w:tblLook w:val="04A0" w:firstRow="1" w:lastRow="0" w:firstColumn="1" w:lastColumn="0" w:noHBand="0" w:noVBand="1"/>
      </w:tblPr>
      <w:tblGrid>
        <w:gridCol w:w="3870"/>
        <w:gridCol w:w="598"/>
        <w:gridCol w:w="664"/>
        <w:gridCol w:w="664"/>
        <w:gridCol w:w="664"/>
        <w:gridCol w:w="664"/>
        <w:gridCol w:w="680"/>
        <w:gridCol w:w="690"/>
      </w:tblGrid>
      <w:tr w:rsidR="00A435D0" w:rsidRPr="00D65197" w14:paraId="63C4F338" w14:textId="77777777" w:rsidTr="00536D6D">
        <w:trPr>
          <w:trHeight w:val="497"/>
        </w:trPr>
        <w:tc>
          <w:tcPr>
            <w:tcW w:w="2278"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center"/>
            <w:hideMark/>
          </w:tcPr>
          <w:p w14:paraId="151B9A52" w14:textId="77777777" w:rsidR="00A435D0" w:rsidRPr="00D65197" w:rsidRDefault="00A435D0" w:rsidP="00B60A6B">
            <w:pPr>
              <w:spacing w:before="60" w:after="60" w:line="240" w:lineRule="auto"/>
              <w:jc w:val="center"/>
              <w:rPr>
                <w:rFonts w:ascii="Times New Roman" w:eastAsia="Times New Roman" w:hAnsi="Times New Roman" w:cs="Times New Roman"/>
                <w:b/>
                <w:bCs/>
                <w:sz w:val="20"/>
                <w:szCs w:val="20"/>
                <w:lang w:eastAsia="es-AR"/>
              </w:rPr>
            </w:pPr>
            <w:r>
              <w:rPr>
                <w:rFonts w:ascii="Times New Roman" w:eastAsia="Times New Roman" w:hAnsi="Times New Roman" w:cs="Times New Roman"/>
                <w:b/>
                <w:bCs/>
                <w:sz w:val="20"/>
                <w:szCs w:val="20"/>
                <w:lang w:eastAsia="es-AR"/>
              </w:rPr>
              <w:t>Niveles de Estudio</w:t>
            </w:r>
          </w:p>
        </w:tc>
        <w:tc>
          <w:tcPr>
            <w:tcW w:w="352"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5EFC0478" w14:textId="77777777" w:rsidR="00A435D0" w:rsidRPr="00D65197" w:rsidRDefault="00A435D0" w:rsidP="00B60A6B">
            <w:pPr>
              <w:spacing w:before="60" w:after="60" w:line="240" w:lineRule="auto"/>
              <w:jc w:val="center"/>
              <w:rPr>
                <w:rFonts w:ascii="Times New Roman" w:eastAsia="Times New Roman" w:hAnsi="Times New Roman" w:cs="Times New Roman"/>
                <w:bCs/>
                <w:sz w:val="20"/>
                <w:szCs w:val="20"/>
                <w:lang w:eastAsia="es-AR"/>
              </w:rPr>
            </w:pPr>
            <w:r>
              <w:rPr>
                <w:rFonts w:ascii="Times New Roman" w:eastAsia="Times New Roman" w:hAnsi="Times New Roman" w:cs="Times New Roman"/>
                <w:bCs/>
                <w:sz w:val="20"/>
                <w:szCs w:val="20"/>
                <w:lang w:eastAsia="es-AR"/>
              </w:rPr>
              <w:t>2002</w:t>
            </w:r>
          </w:p>
        </w:tc>
        <w:tc>
          <w:tcPr>
            <w:tcW w:w="391"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054450C8" w14:textId="77777777" w:rsidR="00A435D0" w:rsidRPr="00D65197" w:rsidRDefault="00A435D0" w:rsidP="00B60A6B">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w:t>
            </w:r>
            <w:r>
              <w:rPr>
                <w:rFonts w:ascii="Times New Roman" w:eastAsia="Times New Roman" w:hAnsi="Times New Roman" w:cs="Times New Roman"/>
                <w:bCs/>
                <w:sz w:val="20"/>
                <w:szCs w:val="20"/>
                <w:lang w:eastAsia="es-AR"/>
              </w:rPr>
              <w:t>0</w:t>
            </w:r>
            <w:r w:rsidRPr="00D65197">
              <w:rPr>
                <w:rFonts w:ascii="Times New Roman" w:eastAsia="Times New Roman" w:hAnsi="Times New Roman" w:cs="Times New Roman"/>
                <w:bCs/>
                <w:sz w:val="20"/>
                <w:szCs w:val="20"/>
                <w:lang w:eastAsia="es-AR"/>
              </w:rPr>
              <w:t>5</w:t>
            </w:r>
          </w:p>
        </w:tc>
        <w:tc>
          <w:tcPr>
            <w:tcW w:w="391"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28DBAC53" w14:textId="77777777" w:rsidR="00A435D0" w:rsidRPr="00D65197" w:rsidRDefault="00A435D0" w:rsidP="00B60A6B">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201</w:t>
            </w:r>
            <w:r>
              <w:rPr>
                <w:rFonts w:ascii="Times New Roman" w:eastAsia="Times New Roman" w:hAnsi="Times New Roman" w:cs="Times New Roman"/>
                <w:bCs/>
                <w:sz w:val="20"/>
                <w:szCs w:val="20"/>
                <w:lang w:eastAsia="es-AR"/>
              </w:rPr>
              <w:t>0</w:t>
            </w:r>
          </w:p>
        </w:tc>
        <w:tc>
          <w:tcPr>
            <w:tcW w:w="391"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0E6EB151" w14:textId="77777777" w:rsidR="00A435D0" w:rsidRPr="00D65197" w:rsidRDefault="00A435D0" w:rsidP="00B60A6B">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201</w:t>
            </w:r>
            <w:r>
              <w:rPr>
                <w:rFonts w:ascii="Times New Roman" w:eastAsia="Times New Roman" w:hAnsi="Times New Roman" w:cs="Times New Roman"/>
                <w:bCs/>
                <w:sz w:val="20"/>
                <w:szCs w:val="20"/>
                <w:lang w:eastAsia="es-AR"/>
              </w:rPr>
              <w:t>5</w:t>
            </w:r>
          </w:p>
        </w:tc>
        <w:tc>
          <w:tcPr>
            <w:tcW w:w="391"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479516A4" w14:textId="77777777" w:rsidR="00A435D0" w:rsidRPr="00D65197" w:rsidRDefault="00A435D0" w:rsidP="00B60A6B">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w:t>
            </w:r>
            <w:r>
              <w:rPr>
                <w:rFonts w:ascii="Times New Roman" w:eastAsia="Times New Roman" w:hAnsi="Times New Roman" w:cs="Times New Roman"/>
                <w:bCs/>
                <w:sz w:val="20"/>
                <w:szCs w:val="20"/>
                <w:lang w:eastAsia="es-AR"/>
              </w:rPr>
              <w:t>0</w:t>
            </w:r>
          </w:p>
        </w:tc>
        <w:tc>
          <w:tcPr>
            <w:tcW w:w="40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3D925D7B" w14:textId="77777777" w:rsidR="00A435D0" w:rsidRPr="00D65197" w:rsidRDefault="00A435D0" w:rsidP="00B60A6B">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w:t>
            </w:r>
            <w:r>
              <w:rPr>
                <w:rFonts w:ascii="Times New Roman" w:eastAsia="Times New Roman" w:hAnsi="Times New Roman" w:cs="Times New Roman"/>
                <w:bCs/>
                <w:sz w:val="20"/>
                <w:szCs w:val="20"/>
                <w:lang w:eastAsia="es-AR"/>
              </w:rPr>
              <w:t>2</w:t>
            </w:r>
          </w:p>
        </w:tc>
        <w:tc>
          <w:tcPr>
            <w:tcW w:w="406"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33191199" w14:textId="77777777" w:rsidR="00A435D0" w:rsidRPr="00D65197" w:rsidRDefault="00A435D0" w:rsidP="00B60A6B">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2024</w:t>
            </w:r>
          </w:p>
        </w:tc>
      </w:tr>
      <w:tr w:rsidR="00A435D0" w:rsidRPr="00D65197" w14:paraId="7CF1DD2B" w14:textId="77777777" w:rsidTr="00536D6D">
        <w:trPr>
          <w:trHeight w:val="345"/>
        </w:trPr>
        <w:tc>
          <w:tcPr>
            <w:tcW w:w="2278" w:type="pct"/>
            <w:tcBorders>
              <w:top w:val="single" w:sz="12" w:space="0" w:color="auto"/>
              <w:left w:val="single" w:sz="4" w:space="0" w:color="auto"/>
              <w:bottom w:val="single" w:sz="12" w:space="0" w:color="auto"/>
              <w:right w:val="single" w:sz="4" w:space="0" w:color="auto"/>
            </w:tcBorders>
            <w:shd w:val="clear" w:color="auto" w:fill="BFBFBF" w:themeFill="background1" w:themeFillShade="BF"/>
            <w:noWrap/>
            <w:vAlign w:val="center"/>
            <w:hideMark/>
          </w:tcPr>
          <w:p w14:paraId="15B3A6FA" w14:textId="77777777" w:rsidR="00A435D0" w:rsidRPr="00D65197" w:rsidRDefault="00A435D0" w:rsidP="00B60A6B">
            <w:pPr>
              <w:spacing w:before="60" w:after="60" w:line="240" w:lineRule="auto"/>
              <w:rPr>
                <w:rFonts w:ascii="Times New Roman" w:eastAsia="Times New Roman" w:hAnsi="Times New Roman" w:cs="Times New Roman"/>
                <w:b/>
                <w:bCs/>
                <w:sz w:val="20"/>
                <w:szCs w:val="20"/>
                <w:lang w:eastAsia="es-AR"/>
              </w:rPr>
            </w:pPr>
            <w:r w:rsidRPr="00D65197">
              <w:rPr>
                <w:rFonts w:ascii="Times New Roman" w:eastAsia="Times New Roman" w:hAnsi="Times New Roman" w:cs="Times New Roman"/>
                <w:b/>
                <w:bCs/>
                <w:sz w:val="20"/>
                <w:szCs w:val="20"/>
                <w:lang w:eastAsia="es-AR"/>
              </w:rPr>
              <w:t>TOTAL</w:t>
            </w:r>
          </w:p>
        </w:tc>
        <w:tc>
          <w:tcPr>
            <w:tcW w:w="352" w:type="pct"/>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2819936C" w14:textId="77777777" w:rsidR="00A435D0" w:rsidRPr="00D65197" w:rsidRDefault="00A435D0" w:rsidP="00B60A6B">
            <w:pPr>
              <w:spacing w:before="60" w:after="6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166</w:t>
            </w:r>
          </w:p>
        </w:tc>
        <w:tc>
          <w:tcPr>
            <w:tcW w:w="391" w:type="pct"/>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78395E76" w14:textId="77777777" w:rsidR="00A435D0" w:rsidRPr="00FE3D57" w:rsidRDefault="00A435D0" w:rsidP="00B60A6B">
            <w:pPr>
              <w:spacing w:before="60" w:after="6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318</w:t>
            </w:r>
          </w:p>
        </w:tc>
        <w:tc>
          <w:tcPr>
            <w:tcW w:w="391"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4BE9D8F7" w14:textId="77777777" w:rsidR="00A435D0" w:rsidRPr="00D65197" w:rsidRDefault="00A435D0" w:rsidP="00B60A6B">
            <w:pPr>
              <w:spacing w:before="60" w:after="6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3.481</w:t>
            </w:r>
          </w:p>
        </w:tc>
        <w:tc>
          <w:tcPr>
            <w:tcW w:w="391"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65355E8F" w14:textId="77777777" w:rsidR="00A435D0" w:rsidRPr="00D65197" w:rsidRDefault="00A435D0" w:rsidP="00B60A6B">
            <w:pPr>
              <w:spacing w:before="60" w:after="6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3.892</w:t>
            </w:r>
          </w:p>
        </w:tc>
        <w:tc>
          <w:tcPr>
            <w:tcW w:w="391"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4B798431" w14:textId="77777777" w:rsidR="00A435D0" w:rsidRPr="00D65197" w:rsidRDefault="00A435D0" w:rsidP="00B60A6B">
            <w:pPr>
              <w:spacing w:before="60" w:after="6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9.942</w:t>
            </w:r>
          </w:p>
        </w:tc>
        <w:tc>
          <w:tcPr>
            <w:tcW w:w="4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0FD12964" w14:textId="77777777" w:rsidR="00A435D0" w:rsidRPr="00D65197" w:rsidRDefault="00A435D0" w:rsidP="00B60A6B">
            <w:pPr>
              <w:spacing w:before="60" w:after="6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11.374</w:t>
            </w:r>
          </w:p>
        </w:tc>
        <w:tc>
          <w:tcPr>
            <w:tcW w:w="406" w:type="pct"/>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662D8FC8" w14:textId="77777777" w:rsidR="00A435D0" w:rsidRPr="009A3C9A" w:rsidRDefault="00A435D0" w:rsidP="00B60A6B">
            <w:pPr>
              <w:spacing w:before="60" w:after="6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10.599</w:t>
            </w:r>
          </w:p>
        </w:tc>
      </w:tr>
      <w:tr w:rsidR="00A435D0" w:rsidRPr="00D65197" w14:paraId="0034C349" w14:textId="77777777" w:rsidTr="00536D6D">
        <w:trPr>
          <w:trHeight w:val="237"/>
        </w:trPr>
        <w:tc>
          <w:tcPr>
            <w:tcW w:w="2278" w:type="pct"/>
            <w:tcBorders>
              <w:top w:val="single" w:sz="12" w:space="0" w:color="auto"/>
              <w:left w:val="single" w:sz="4" w:space="0" w:color="auto"/>
              <w:bottom w:val="single" w:sz="4" w:space="0" w:color="auto"/>
              <w:right w:val="single" w:sz="4" w:space="0" w:color="auto"/>
            </w:tcBorders>
            <w:shd w:val="clear" w:color="auto" w:fill="D9D9D9" w:themeFill="background1" w:themeFillShade="D9"/>
            <w:noWrap/>
            <w:hideMark/>
          </w:tcPr>
          <w:p w14:paraId="65BEC1F1" w14:textId="77777777" w:rsidR="00A435D0" w:rsidRPr="005A7C3F" w:rsidRDefault="00A435D0" w:rsidP="00B60A6B">
            <w:pPr>
              <w:pStyle w:val="Prrafodelista"/>
              <w:numPr>
                <w:ilvl w:val="0"/>
                <w:numId w:val="12"/>
              </w:numPr>
              <w:spacing w:before="60" w:after="60" w:line="240" w:lineRule="auto"/>
              <w:ind w:left="356" w:hanging="219"/>
              <w:jc w:val="both"/>
              <w:rPr>
                <w:rFonts w:ascii="Times New Roman" w:hAnsi="Times New Roman" w:cs="Times New Roman"/>
                <w:b/>
                <w:i/>
                <w:sz w:val="20"/>
                <w:szCs w:val="20"/>
              </w:rPr>
            </w:pPr>
            <w:r>
              <w:rPr>
                <w:rFonts w:ascii="Times New Roman" w:hAnsi="Times New Roman" w:cs="Times New Roman"/>
                <w:b/>
                <w:i/>
                <w:sz w:val="20"/>
                <w:szCs w:val="20"/>
              </w:rPr>
              <w:t xml:space="preserve">Grado y </w:t>
            </w:r>
            <w:r w:rsidRPr="005A7C3F">
              <w:rPr>
                <w:rFonts w:ascii="Times New Roman" w:hAnsi="Times New Roman" w:cs="Times New Roman"/>
                <w:b/>
                <w:i/>
                <w:sz w:val="20"/>
                <w:szCs w:val="20"/>
              </w:rPr>
              <w:t>Pregrado</w:t>
            </w:r>
          </w:p>
        </w:tc>
        <w:tc>
          <w:tcPr>
            <w:tcW w:w="352" w:type="pct"/>
            <w:tcBorders>
              <w:top w:val="single" w:sz="12" w:space="0" w:color="auto"/>
              <w:left w:val="single" w:sz="4" w:space="0" w:color="auto"/>
              <w:bottom w:val="single" w:sz="4" w:space="0" w:color="auto"/>
              <w:right w:val="single" w:sz="4" w:space="0" w:color="auto"/>
            </w:tcBorders>
            <w:shd w:val="clear" w:color="auto" w:fill="D9D9D9" w:themeFill="background1" w:themeFillShade="D9"/>
          </w:tcPr>
          <w:p w14:paraId="62231630" w14:textId="77777777" w:rsidR="00A435D0" w:rsidRPr="000B1C33" w:rsidRDefault="00A435D0" w:rsidP="00B60A6B">
            <w:pPr>
              <w:spacing w:before="60" w:after="60" w:line="240" w:lineRule="auto"/>
              <w:jc w:val="center"/>
              <w:rPr>
                <w:rFonts w:ascii="Times New Roman" w:hAnsi="Times New Roman" w:cs="Times New Roman"/>
                <w:b/>
                <w:bCs/>
                <w:i/>
                <w:color w:val="000000"/>
                <w:sz w:val="20"/>
                <w:szCs w:val="20"/>
              </w:rPr>
            </w:pPr>
            <w:r w:rsidRPr="000B1C33">
              <w:rPr>
                <w:rFonts w:ascii="Times New Roman" w:hAnsi="Times New Roman" w:cs="Times New Roman"/>
                <w:b/>
                <w:bCs/>
                <w:i/>
                <w:color w:val="000000"/>
                <w:sz w:val="20"/>
                <w:szCs w:val="20"/>
              </w:rPr>
              <w:t>166</w:t>
            </w:r>
          </w:p>
        </w:tc>
        <w:tc>
          <w:tcPr>
            <w:tcW w:w="391" w:type="pct"/>
            <w:tcBorders>
              <w:top w:val="single" w:sz="12" w:space="0" w:color="auto"/>
              <w:left w:val="single" w:sz="4" w:space="0" w:color="auto"/>
              <w:bottom w:val="single" w:sz="4" w:space="0" w:color="auto"/>
              <w:right w:val="single" w:sz="4" w:space="0" w:color="auto"/>
            </w:tcBorders>
            <w:shd w:val="clear" w:color="auto" w:fill="D9D9D9" w:themeFill="background1" w:themeFillShade="D9"/>
          </w:tcPr>
          <w:p w14:paraId="77170EE5" w14:textId="77777777" w:rsidR="00A435D0" w:rsidRPr="000B1C33" w:rsidRDefault="00A435D0" w:rsidP="00B60A6B">
            <w:pPr>
              <w:spacing w:before="60" w:after="60" w:line="240" w:lineRule="auto"/>
              <w:jc w:val="center"/>
              <w:rPr>
                <w:rFonts w:ascii="Times New Roman" w:hAnsi="Times New Roman" w:cs="Times New Roman"/>
                <w:b/>
                <w:bCs/>
                <w:i/>
                <w:color w:val="000000"/>
                <w:sz w:val="20"/>
                <w:szCs w:val="20"/>
              </w:rPr>
            </w:pPr>
            <w:r w:rsidRPr="000B1C33">
              <w:rPr>
                <w:rFonts w:ascii="Times New Roman" w:hAnsi="Times New Roman" w:cs="Times New Roman"/>
                <w:b/>
                <w:bCs/>
                <w:i/>
                <w:color w:val="000000"/>
                <w:sz w:val="20"/>
                <w:szCs w:val="20"/>
              </w:rPr>
              <w:t>318</w:t>
            </w:r>
          </w:p>
        </w:tc>
        <w:tc>
          <w:tcPr>
            <w:tcW w:w="391"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4AA350C4" w14:textId="77777777" w:rsidR="00A435D0" w:rsidRPr="000B1C33" w:rsidRDefault="00A435D0" w:rsidP="00B60A6B">
            <w:pPr>
              <w:spacing w:before="60" w:after="60" w:line="240" w:lineRule="auto"/>
              <w:jc w:val="center"/>
              <w:rPr>
                <w:rFonts w:ascii="Times New Roman" w:hAnsi="Times New Roman" w:cs="Times New Roman"/>
                <w:b/>
                <w:bCs/>
                <w:i/>
                <w:color w:val="000000"/>
                <w:sz w:val="20"/>
                <w:szCs w:val="20"/>
              </w:rPr>
            </w:pPr>
            <w:r w:rsidRPr="000B1C33">
              <w:rPr>
                <w:rFonts w:ascii="Times New Roman" w:hAnsi="Times New Roman" w:cs="Times New Roman"/>
                <w:b/>
                <w:bCs/>
                <w:i/>
                <w:color w:val="000000"/>
                <w:sz w:val="20"/>
                <w:szCs w:val="20"/>
              </w:rPr>
              <w:t>3.368</w:t>
            </w:r>
          </w:p>
        </w:tc>
        <w:tc>
          <w:tcPr>
            <w:tcW w:w="391"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765E467E" w14:textId="77777777" w:rsidR="00A435D0" w:rsidRPr="000B1C33" w:rsidRDefault="00A435D0" w:rsidP="00B60A6B">
            <w:pPr>
              <w:spacing w:before="60" w:after="60" w:line="240" w:lineRule="auto"/>
              <w:jc w:val="center"/>
              <w:rPr>
                <w:rFonts w:ascii="Times New Roman" w:hAnsi="Times New Roman" w:cs="Times New Roman"/>
                <w:b/>
                <w:bCs/>
                <w:i/>
                <w:color w:val="000000"/>
                <w:sz w:val="20"/>
                <w:szCs w:val="20"/>
              </w:rPr>
            </w:pPr>
            <w:r w:rsidRPr="000B1C33">
              <w:rPr>
                <w:rFonts w:ascii="Times New Roman" w:hAnsi="Times New Roman" w:cs="Times New Roman"/>
                <w:b/>
                <w:bCs/>
                <w:i/>
                <w:color w:val="000000"/>
                <w:sz w:val="20"/>
                <w:szCs w:val="20"/>
              </w:rPr>
              <w:t>3.758</w:t>
            </w:r>
          </w:p>
        </w:tc>
        <w:tc>
          <w:tcPr>
            <w:tcW w:w="391"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19C34111" w14:textId="77777777" w:rsidR="00A435D0" w:rsidRPr="000B1C33" w:rsidRDefault="00A435D0" w:rsidP="00B60A6B">
            <w:pPr>
              <w:spacing w:before="60" w:after="60" w:line="240" w:lineRule="auto"/>
              <w:jc w:val="center"/>
              <w:rPr>
                <w:rFonts w:ascii="Times New Roman" w:hAnsi="Times New Roman" w:cs="Times New Roman"/>
                <w:b/>
                <w:bCs/>
                <w:i/>
                <w:color w:val="000000"/>
                <w:sz w:val="20"/>
                <w:szCs w:val="20"/>
              </w:rPr>
            </w:pPr>
            <w:r w:rsidRPr="000B1C33">
              <w:rPr>
                <w:rFonts w:ascii="Times New Roman" w:hAnsi="Times New Roman" w:cs="Times New Roman"/>
                <w:b/>
                <w:bCs/>
                <w:i/>
                <w:color w:val="000000"/>
                <w:sz w:val="20"/>
                <w:szCs w:val="20"/>
              </w:rPr>
              <w:t>9.364</w:t>
            </w:r>
          </w:p>
        </w:tc>
        <w:tc>
          <w:tcPr>
            <w:tcW w:w="400"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72A3F53A" w14:textId="77777777" w:rsidR="00A435D0" w:rsidRPr="000B1C33" w:rsidRDefault="00A435D0" w:rsidP="00B60A6B">
            <w:pPr>
              <w:spacing w:before="60" w:after="60" w:line="240" w:lineRule="auto"/>
              <w:jc w:val="center"/>
              <w:rPr>
                <w:rFonts w:ascii="Times New Roman" w:hAnsi="Times New Roman" w:cs="Times New Roman"/>
                <w:b/>
                <w:bCs/>
                <w:i/>
                <w:color w:val="000000"/>
                <w:sz w:val="20"/>
                <w:szCs w:val="20"/>
              </w:rPr>
            </w:pPr>
            <w:r w:rsidRPr="000B1C33">
              <w:rPr>
                <w:rFonts w:ascii="Times New Roman" w:hAnsi="Times New Roman" w:cs="Times New Roman"/>
                <w:b/>
                <w:bCs/>
                <w:i/>
                <w:color w:val="000000"/>
                <w:sz w:val="20"/>
                <w:szCs w:val="20"/>
              </w:rPr>
              <w:t>11.047</w:t>
            </w:r>
          </w:p>
        </w:tc>
        <w:tc>
          <w:tcPr>
            <w:tcW w:w="406" w:type="pct"/>
            <w:tcBorders>
              <w:top w:val="single" w:sz="12" w:space="0" w:color="auto"/>
              <w:left w:val="single" w:sz="4" w:space="0" w:color="auto"/>
              <w:bottom w:val="single" w:sz="4" w:space="0" w:color="auto"/>
              <w:right w:val="single" w:sz="4" w:space="0" w:color="auto"/>
            </w:tcBorders>
            <w:shd w:val="clear" w:color="auto" w:fill="D9D9D9" w:themeFill="background1" w:themeFillShade="D9"/>
          </w:tcPr>
          <w:p w14:paraId="170399EC" w14:textId="77777777" w:rsidR="00A435D0" w:rsidRPr="000B1C33" w:rsidRDefault="00A435D0" w:rsidP="00B60A6B">
            <w:pPr>
              <w:spacing w:before="60" w:after="60" w:line="240" w:lineRule="auto"/>
              <w:jc w:val="center"/>
              <w:rPr>
                <w:rFonts w:ascii="Times New Roman" w:hAnsi="Times New Roman" w:cs="Times New Roman"/>
                <w:b/>
                <w:bCs/>
                <w:i/>
                <w:color w:val="000000"/>
                <w:sz w:val="20"/>
                <w:szCs w:val="20"/>
              </w:rPr>
            </w:pPr>
            <w:r w:rsidRPr="000B1C33">
              <w:rPr>
                <w:rFonts w:ascii="Times New Roman" w:hAnsi="Times New Roman" w:cs="Times New Roman"/>
                <w:b/>
                <w:bCs/>
                <w:i/>
                <w:color w:val="000000"/>
                <w:sz w:val="20"/>
                <w:szCs w:val="20"/>
              </w:rPr>
              <w:t>10.232</w:t>
            </w:r>
          </w:p>
        </w:tc>
      </w:tr>
      <w:tr w:rsidR="00A435D0" w:rsidRPr="00D65197" w14:paraId="1A4D1A7C" w14:textId="77777777" w:rsidTr="00536D6D">
        <w:trPr>
          <w:trHeight w:val="305"/>
        </w:trPr>
        <w:tc>
          <w:tcPr>
            <w:tcW w:w="2278"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tcPr>
          <w:p w14:paraId="0334851D" w14:textId="77777777" w:rsidR="00A435D0" w:rsidRPr="00BD5083" w:rsidRDefault="00A435D0" w:rsidP="00B60A6B">
            <w:pPr>
              <w:spacing w:before="60" w:after="60" w:line="240" w:lineRule="auto"/>
              <w:jc w:val="both"/>
              <w:rPr>
                <w:rFonts w:ascii="Times New Roman" w:hAnsi="Times New Roman" w:cs="Times New Roman"/>
                <w:sz w:val="16"/>
                <w:szCs w:val="16"/>
              </w:rPr>
            </w:pPr>
            <w:proofErr w:type="spellStart"/>
            <w:r w:rsidRPr="00BD5083">
              <w:rPr>
                <w:rFonts w:ascii="Times New Roman" w:hAnsi="Times New Roman" w:cs="Times New Roman"/>
                <w:sz w:val="16"/>
                <w:szCs w:val="16"/>
              </w:rPr>
              <w:t>Diplom</w:t>
            </w:r>
            <w:proofErr w:type="spellEnd"/>
            <w:r w:rsidRPr="00BD5083">
              <w:rPr>
                <w:rFonts w:ascii="Times New Roman" w:hAnsi="Times New Roman" w:cs="Times New Roman"/>
                <w:sz w:val="16"/>
                <w:szCs w:val="16"/>
              </w:rPr>
              <w:t xml:space="preserve">. Univ. - CC en </w:t>
            </w:r>
            <w:proofErr w:type="spellStart"/>
            <w:r w:rsidRPr="00BD5083">
              <w:rPr>
                <w:rFonts w:ascii="Times New Roman" w:hAnsi="Times New Roman" w:cs="Times New Roman"/>
                <w:sz w:val="16"/>
                <w:szCs w:val="16"/>
              </w:rPr>
              <w:t>Direc</w:t>
            </w:r>
            <w:proofErr w:type="spellEnd"/>
            <w:r w:rsidRPr="00BD5083">
              <w:rPr>
                <w:rFonts w:ascii="Times New Roman" w:hAnsi="Times New Roman" w:cs="Times New Roman"/>
                <w:sz w:val="16"/>
                <w:szCs w:val="16"/>
              </w:rPr>
              <w:t xml:space="preserve">. de </w:t>
            </w:r>
            <w:proofErr w:type="spellStart"/>
            <w:r w:rsidRPr="00BD5083">
              <w:rPr>
                <w:rFonts w:ascii="Times New Roman" w:hAnsi="Times New Roman" w:cs="Times New Roman"/>
                <w:sz w:val="16"/>
                <w:szCs w:val="16"/>
              </w:rPr>
              <w:t>Instituc</w:t>
            </w:r>
            <w:proofErr w:type="spellEnd"/>
            <w:r w:rsidRPr="00BD5083">
              <w:rPr>
                <w:rFonts w:ascii="Times New Roman" w:hAnsi="Times New Roman" w:cs="Times New Roman"/>
                <w:sz w:val="16"/>
                <w:szCs w:val="16"/>
              </w:rPr>
              <w:t xml:space="preserve">. Educativas </w:t>
            </w:r>
          </w:p>
        </w:tc>
        <w:tc>
          <w:tcPr>
            <w:tcW w:w="352" w:type="pct"/>
            <w:tcBorders>
              <w:top w:val="single" w:sz="4" w:space="0" w:color="auto"/>
              <w:left w:val="single" w:sz="4" w:space="0" w:color="auto"/>
              <w:bottom w:val="single" w:sz="4" w:space="0" w:color="auto"/>
              <w:right w:val="single" w:sz="4" w:space="0" w:color="auto"/>
            </w:tcBorders>
            <w:vAlign w:val="bottom"/>
          </w:tcPr>
          <w:p w14:paraId="10E368DB"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7F3A47B3"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79DD9A25"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77</w:t>
            </w:r>
          </w:p>
        </w:tc>
        <w:tc>
          <w:tcPr>
            <w:tcW w:w="391" w:type="pct"/>
            <w:tcBorders>
              <w:top w:val="single" w:sz="4" w:space="0" w:color="auto"/>
              <w:left w:val="single" w:sz="4" w:space="0" w:color="auto"/>
              <w:bottom w:val="single" w:sz="4" w:space="0" w:color="auto"/>
              <w:right w:val="single" w:sz="4" w:space="0" w:color="auto"/>
            </w:tcBorders>
            <w:shd w:val="clear" w:color="000000" w:fill="FFFFFF"/>
            <w:vAlign w:val="bottom"/>
          </w:tcPr>
          <w:p w14:paraId="456F6644"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19</w:t>
            </w:r>
          </w:p>
        </w:tc>
        <w:tc>
          <w:tcPr>
            <w:tcW w:w="391" w:type="pct"/>
            <w:tcBorders>
              <w:top w:val="single" w:sz="4" w:space="0" w:color="auto"/>
              <w:left w:val="single" w:sz="4" w:space="0" w:color="auto"/>
              <w:bottom w:val="single" w:sz="4" w:space="0" w:color="auto"/>
              <w:right w:val="single" w:sz="4" w:space="0" w:color="auto"/>
            </w:tcBorders>
            <w:shd w:val="clear" w:color="000000" w:fill="FFFFFF"/>
            <w:vAlign w:val="bottom"/>
          </w:tcPr>
          <w:p w14:paraId="5DB31D09"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00" w:type="pct"/>
            <w:tcBorders>
              <w:top w:val="single" w:sz="4" w:space="0" w:color="auto"/>
              <w:left w:val="single" w:sz="4" w:space="0" w:color="auto"/>
              <w:bottom w:val="single" w:sz="4" w:space="0" w:color="auto"/>
              <w:right w:val="single" w:sz="4" w:space="0" w:color="auto"/>
            </w:tcBorders>
            <w:shd w:val="clear" w:color="000000" w:fill="FFFFFF"/>
            <w:vAlign w:val="bottom"/>
          </w:tcPr>
          <w:p w14:paraId="3B6DD669"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06" w:type="pct"/>
            <w:tcBorders>
              <w:top w:val="single" w:sz="4" w:space="0" w:color="auto"/>
              <w:left w:val="single" w:sz="4" w:space="0" w:color="auto"/>
              <w:bottom w:val="single" w:sz="4" w:space="0" w:color="auto"/>
              <w:right w:val="single" w:sz="4" w:space="0" w:color="auto"/>
            </w:tcBorders>
            <w:vAlign w:val="bottom"/>
          </w:tcPr>
          <w:p w14:paraId="7FC74272"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r>
      <w:tr w:rsidR="006E262F" w:rsidRPr="00D65197" w14:paraId="2A19E60A" w14:textId="77777777" w:rsidTr="00536D6D">
        <w:trPr>
          <w:trHeight w:val="305"/>
        </w:trPr>
        <w:tc>
          <w:tcPr>
            <w:tcW w:w="2278"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tcPr>
          <w:p w14:paraId="1AFDBF52" w14:textId="77777777" w:rsidR="006E262F" w:rsidRPr="00BD5083" w:rsidRDefault="006E262F" w:rsidP="006E262F">
            <w:pPr>
              <w:spacing w:before="60" w:after="60" w:line="240" w:lineRule="auto"/>
              <w:jc w:val="both"/>
              <w:rPr>
                <w:rFonts w:ascii="Times New Roman" w:hAnsi="Times New Roman" w:cs="Times New Roman"/>
                <w:sz w:val="16"/>
                <w:szCs w:val="16"/>
              </w:rPr>
            </w:pPr>
            <w:r w:rsidRPr="00BD5083">
              <w:rPr>
                <w:rFonts w:ascii="Times New Roman" w:hAnsi="Times New Roman" w:cs="Times New Roman"/>
                <w:sz w:val="16"/>
                <w:szCs w:val="16"/>
              </w:rPr>
              <w:t>Tecnicatura Univ. – CC en Administración Tributaria</w:t>
            </w:r>
          </w:p>
        </w:tc>
        <w:tc>
          <w:tcPr>
            <w:tcW w:w="352" w:type="pct"/>
            <w:tcBorders>
              <w:top w:val="single" w:sz="4" w:space="0" w:color="auto"/>
              <w:left w:val="single" w:sz="4" w:space="0" w:color="auto"/>
              <w:bottom w:val="single" w:sz="4" w:space="0" w:color="auto"/>
              <w:right w:val="single" w:sz="4" w:space="0" w:color="auto"/>
            </w:tcBorders>
            <w:vAlign w:val="bottom"/>
          </w:tcPr>
          <w:p w14:paraId="13A17014"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33556717"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6E609D31"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152</w:t>
            </w:r>
          </w:p>
        </w:tc>
        <w:tc>
          <w:tcPr>
            <w:tcW w:w="391" w:type="pct"/>
            <w:tcBorders>
              <w:top w:val="single" w:sz="4" w:space="0" w:color="auto"/>
              <w:left w:val="single" w:sz="4" w:space="0" w:color="auto"/>
              <w:bottom w:val="single" w:sz="4" w:space="0" w:color="auto"/>
              <w:right w:val="single" w:sz="4" w:space="0" w:color="auto"/>
            </w:tcBorders>
            <w:shd w:val="clear" w:color="000000" w:fill="FFFFFF"/>
            <w:vAlign w:val="bottom"/>
          </w:tcPr>
          <w:p w14:paraId="0B7B57B7"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80</w:t>
            </w:r>
          </w:p>
        </w:tc>
        <w:tc>
          <w:tcPr>
            <w:tcW w:w="391" w:type="pct"/>
            <w:tcBorders>
              <w:top w:val="single" w:sz="4" w:space="0" w:color="auto"/>
              <w:left w:val="single" w:sz="4" w:space="0" w:color="auto"/>
              <w:bottom w:val="single" w:sz="4" w:space="0" w:color="auto"/>
              <w:right w:val="single" w:sz="4" w:space="0" w:color="auto"/>
            </w:tcBorders>
            <w:shd w:val="clear" w:color="000000" w:fill="FFFFFF"/>
            <w:vAlign w:val="bottom"/>
          </w:tcPr>
          <w:p w14:paraId="15E0C526"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104</w:t>
            </w:r>
          </w:p>
        </w:tc>
        <w:tc>
          <w:tcPr>
            <w:tcW w:w="400" w:type="pct"/>
            <w:tcBorders>
              <w:top w:val="single" w:sz="4" w:space="0" w:color="auto"/>
              <w:left w:val="single" w:sz="4" w:space="0" w:color="auto"/>
              <w:bottom w:val="single" w:sz="4" w:space="0" w:color="auto"/>
              <w:right w:val="single" w:sz="4" w:space="0" w:color="auto"/>
            </w:tcBorders>
            <w:shd w:val="clear" w:color="000000" w:fill="FFFFFF"/>
            <w:vAlign w:val="bottom"/>
          </w:tcPr>
          <w:p w14:paraId="6AF80916"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90</w:t>
            </w:r>
          </w:p>
        </w:tc>
        <w:tc>
          <w:tcPr>
            <w:tcW w:w="406" w:type="pct"/>
            <w:tcBorders>
              <w:top w:val="single" w:sz="4" w:space="0" w:color="auto"/>
              <w:left w:val="single" w:sz="4" w:space="0" w:color="auto"/>
              <w:bottom w:val="single" w:sz="4" w:space="0" w:color="auto"/>
              <w:right w:val="single" w:sz="4" w:space="0" w:color="auto"/>
            </w:tcBorders>
          </w:tcPr>
          <w:p w14:paraId="4881795E" w14:textId="190C0179" w:rsidR="006E262F" w:rsidRDefault="006E262F" w:rsidP="006E262F">
            <w:pPr>
              <w:spacing w:before="18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82</w:t>
            </w:r>
          </w:p>
        </w:tc>
      </w:tr>
      <w:tr w:rsidR="006E262F" w:rsidRPr="00D65197" w14:paraId="7C5D8ADD" w14:textId="77777777" w:rsidTr="00536D6D">
        <w:trPr>
          <w:trHeight w:val="305"/>
        </w:trPr>
        <w:tc>
          <w:tcPr>
            <w:tcW w:w="2278"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tcPr>
          <w:p w14:paraId="3E9ACDC6" w14:textId="77777777" w:rsidR="006E262F" w:rsidRPr="00BD5083" w:rsidRDefault="006E262F" w:rsidP="006E262F">
            <w:pPr>
              <w:spacing w:before="60" w:after="60" w:line="240" w:lineRule="auto"/>
              <w:jc w:val="both"/>
              <w:rPr>
                <w:rFonts w:ascii="Times New Roman" w:hAnsi="Times New Roman" w:cs="Times New Roman"/>
                <w:sz w:val="16"/>
                <w:szCs w:val="16"/>
              </w:rPr>
            </w:pPr>
            <w:r w:rsidRPr="00BD5083">
              <w:rPr>
                <w:rFonts w:ascii="Times New Roman" w:hAnsi="Times New Roman" w:cs="Times New Roman"/>
                <w:sz w:val="16"/>
                <w:szCs w:val="16"/>
              </w:rPr>
              <w:t>Tecnicatura</w:t>
            </w:r>
            <w:r w:rsidRPr="003701F8">
              <w:rPr>
                <w:rFonts w:ascii="Times New Roman" w:hAnsi="Times New Roman" w:cs="Times New Roman"/>
                <w:sz w:val="16"/>
                <w:szCs w:val="16"/>
              </w:rPr>
              <w:t xml:space="preserve"> en Martillero Público y Corredor Inmobiliario</w:t>
            </w:r>
          </w:p>
        </w:tc>
        <w:tc>
          <w:tcPr>
            <w:tcW w:w="352" w:type="pct"/>
            <w:tcBorders>
              <w:top w:val="single" w:sz="4" w:space="0" w:color="auto"/>
              <w:left w:val="single" w:sz="4" w:space="0" w:color="auto"/>
              <w:bottom w:val="single" w:sz="4" w:space="0" w:color="auto"/>
              <w:right w:val="single" w:sz="4" w:space="0" w:color="auto"/>
            </w:tcBorders>
            <w:vAlign w:val="bottom"/>
          </w:tcPr>
          <w:p w14:paraId="53D4EAFD"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2A47BF62"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1D85D36B"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shd w:val="clear" w:color="000000" w:fill="FFFFFF"/>
            <w:vAlign w:val="bottom"/>
          </w:tcPr>
          <w:p w14:paraId="320C67EB"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173</w:t>
            </w:r>
          </w:p>
        </w:tc>
        <w:tc>
          <w:tcPr>
            <w:tcW w:w="391" w:type="pct"/>
            <w:tcBorders>
              <w:top w:val="single" w:sz="4" w:space="0" w:color="auto"/>
              <w:left w:val="single" w:sz="4" w:space="0" w:color="auto"/>
              <w:bottom w:val="single" w:sz="4" w:space="0" w:color="auto"/>
              <w:right w:val="single" w:sz="4" w:space="0" w:color="auto"/>
            </w:tcBorders>
            <w:shd w:val="clear" w:color="000000" w:fill="FFFFFF"/>
            <w:vAlign w:val="bottom"/>
          </w:tcPr>
          <w:p w14:paraId="20FB771E"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555</w:t>
            </w:r>
          </w:p>
        </w:tc>
        <w:tc>
          <w:tcPr>
            <w:tcW w:w="400" w:type="pct"/>
            <w:tcBorders>
              <w:top w:val="single" w:sz="4" w:space="0" w:color="auto"/>
              <w:left w:val="single" w:sz="4" w:space="0" w:color="auto"/>
              <w:bottom w:val="single" w:sz="4" w:space="0" w:color="auto"/>
              <w:right w:val="single" w:sz="4" w:space="0" w:color="auto"/>
            </w:tcBorders>
            <w:shd w:val="clear" w:color="000000" w:fill="FFFFFF"/>
            <w:vAlign w:val="bottom"/>
          </w:tcPr>
          <w:p w14:paraId="6A157E15" w14:textId="77777777" w:rsidR="006E262F" w:rsidRDefault="006E262F" w:rsidP="006E26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719</w:t>
            </w:r>
          </w:p>
        </w:tc>
        <w:tc>
          <w:tcPr>
            <w:tcW w:w="406" w:type="pct"/>
            <w:tcBorders>
              <w:top w:val="single" w:sz="4" w:space="0" w:color="auto"/>
              <w:left w:val="single" w:sz="4" w:space="0" w:color="auto"/>
              <w:bottom w:val="single" w:sz="4" w:space="0" w:color="auto"/>
              <w:right w:val="single" w:sz="4" w:space="0" w:color="auto"/>
            </w:tcBorders>
          </w:tcPr>
          <w:p w14:paraId="5592D0B5" w14:textId="504C3028" w:rsidR="006E262F" w:rsidRDefault="006E262F" w:rsidP="006E262F">
            <w:pPr>
              <w:spacing w:before="18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579</w:t>
            </w:r>
          </w:p>
        </w:tc>
      </w:tr>
      <w:tr w:rsidR="00A435D0" w:rsidRPr="00D65197" w14:paraId="22798AB7" w14:textId="77777777" w:rsidTr="00536D6D">
        <w:trPr>
          <w:trHeight w:val="305"/>
        </w:trPr>
        <w:tc>
          <w:tcPr>
            <w:tcW w:w="2278" w:type="pct"/>
            <w:tcBorders>
              <w:top w:val="single" w:sz="4" w:space="0" w:color="auto"/>
              <w:left w:val="single" w:sz="4" w:space="0" w:color="auto"/>
              <w:bottom w:val="double" w:sz="4" w:space="0" w:color="auto"/>
              <w:right w:val="single" w:sz="4" w:space="0" w:color="auto"/>
            </w:tcBorders>
            <w:shd w:val="clear" w:color="auto" w:fill="B4C6E7" w:themeFill="accent1" w:themeFillTint="66"/>
            <w:noWrap/>
          </w:tcPr>
          <w:p w14:paraId="2BA53BB2" w14:textId="77777777" w:rsidR="00A435D0" w:rsidRPr="00BD5083" w:rsidRDefault="00A435D0" w:rsidP="00B60A6B">
            <w:pPr>
              <w:spacing w:before="60" w:after="60" w:line="240" w:lineRule="auto"/>
              <w:jc w:val="both"/>
              <w:rPr>
                <w:rFonts w:ascii="Times New Roman" w:hAnsi="Times New Roman" w:cs="Times New Roman"/>
                <w:sz w:val="16"/>
                <w:szCs w:val="16"/>
              </w:rPr>
            </w:pPr>
            <w:proofErr w:type="spellStart"/>
            <w:r w:rsidRPr="00BD5083">
              <w:rPr>
                <w:rFonts w:ascii="Times New Roman" w:hAnsi="Times New Roman" w:cs="Times New Roman"/>
                <w:sz w:val="16"/>
                <w:szCs w:val="16"/>
              </w:rPr>
              <w:t>Diplom</w:t>
            </w:r>
            <w:proofErr w:type="spellEnd"/>
            <w:r w:rsidRPr="00BD5083">
              <w:rPr>
                <w:rFonts w:ascii="Times New Roman" w:hAnsi="Times New Roman" w:cs="Times New Roman"/>
                <w:sz w:val="16"/>
                <w:szCs w:val="16"/>
              </w:rPr>
              <w:t>. Univ.</w:t>
            </w:r>
            <w:r>
              <w:rPr>
                <w:rFonts w:ascii="Times New Roman" w:hAnsi="Times New Roman" w:cs="Times New Roman"/>
                <w:sz w:val="16"/>
                <w:szCs w:val="16"/>
              </w:rPr>
              <w:t xml:space="preserve"> </w:t>
            </w:r>
            <w:r w:rsidRPr="003701F8">
              <w:rPr>
                <w:rFonts w:ascii="Times New Roman" w:hAnsi="Times New Roman" w:cs="Times New Roman"/>
                <w:sz w:val="16"/>
                <w:szCs w:val="16"/>
              </w:rPr>
              <w:t>en Gestión Bancaria</w:t>
            </w:r>
          </w:p>
        </w:tc>
        <w:tc>
          <w:tcPr>
            <w:tcW w:w="352" w:type="pct"/>
            <w:tcBorders>
              <w:top w:val="single" w:sz="4" w:space="0" w:color="auto"/>
              <w:left w:val="single" w:sz="4" w:space="0" w:color="auto"/>
              <w:bottom w:val="double" w:sz="4" w:space="0" w:color="auto"/>
              <w:right w:val="single" w:sz="4" w:space="0" w:color="auto"/>
            </w:tcBorders>
            <w:vAlign w:val="bottom"/>
          </w:tcPr>
          <w:p w14:paraId="7CEFD56E"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double" w:sz="4" w:space="0" w:color="auto"/>
              <w:right w:val="single" w:sz="4" w:space="0" w:color="auto"/>
            </w:tcBorders>
            <w:vAlign w:val="bottom"/>
          </w:tcPr>
          <w:p w14:paraId="17DBDEE4"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double" w:sz="4" w:space="0" w:color="auto"/>
              <w:right w:val="single" w:sz="4" w:space="0" w:color="auto"/>
            </w:tcBorders>
            <w:vAlign w:val="bottom"/>
          </w:tcPr>
          <w:p w14:paraId="6902831A"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double" w:sz="4" w:space="0" w:color="auto"/>
              <w:right w:val="single" w:sz="4" w:space="0" w:color="auto"/>
            </w:tcBorders>
            <w:shd w:val="clear" w:color="000000" w:fill="FFFFFF"/>
            <w:vAlign w:val="bottom"/>
          </w:tcPr>
          <w:p w14:paraId="206C7814"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60</w:t>
            </w:r>
          </w:p>
        </w:tc>
        <w:tc>
          <w:tcPr>
            <w:tcW w:w="391" w:type="pct"/>
            <w:tcBorders>
              <w:top w:val="single" w:sz="4" w:space="0" w:color="auto"/>
              <w:left w:val="single" w:sz="4" w:space="0" w:color="auto"/>
              <w:bottom w:val="double" w:sz="4" w:space="0" w:color="auto"/>
              <w:right w:val="single" w:sz="4" w:space="0" w:color="auto"/>
            </w:tcBorders>
            <w:shd w:val="clear" w:color="000000" w:fill="FFFFFF"/>
            <w:vAlign w:val="bottom"/>
          </w:tcPr>
          <w:p w14:paraId="7C4765DD"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46</w:t>
            </w:r>
          </w:p>
        </w:tc>
        <w:tc>
          <w:tcPr>
            <w:tcW w:w="400" w:type="pct"/>
            <w:tcBorders>
              <w:top w:val="single" w:sz="4" w:space="0" w:color="auto"/>
              <w:left w:val="single" w:sz="4" w:space="0" w:color="auto"/>
              <w:bottom w:val="double" w:sz="4" w:space="0" w:color="auto"/>
              <w:right w:val="single" w:sz="4" w:space="0" w:color="auto"/>
            </w:tcBorders>
            <w:shd w:val="clear" w:color="000000" w:fill="FFFFFF"/>
            <w:vAlign w:val="bottom"/>
          </w:tcPr>
          <w:p w14:paraId="5A1BBDE1"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30</w:t>
            </w:r>
          </w:p>
        </w:tc>
        <w:tc>
          <w:tcPr>
            <w:tcW w:w="406" w:type="pct"/>
            <w:tcBorders>
              <w:top w:val="single" w:sz="4" w:space="0" w:color="auto"/>
              <w:left w:val="single" w:sz="4" w:space="0" w:color="auto"/>
              <w:bottom w:val="double" w:sz="4" w:space="0" w:color="auto"/>
              <w:right w:val="single" w:sz="4" w:space="0" w:color="auto"/>
            </w:tcBorders>
          </w:tcPr>
          <w:p w14:paraId="75503E78"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r>
      <w:tr w:rsidR="00A435D0" w:rsidRPr="00D65197" w14:paraId="5D2DAD74" w14:textId="77777777" w:rsidTr="00536D6D">
        <w:trPr>
          <w:trHeight w:val="305"/>
        </w:trPr>
        <w:tc>
          <w:tcPr>
            <w:tcW w:w="2278" w:type="pct"/>
            <w:tcBorders>
              <w:top w:val="double" w:sz="4" w:space="0" w:color="auto"/>
              <w:left w:val="single" w:sz="4" w:space="0" w:color="auto"/>
              <w:bottom w:val="single" w:sz="4" w:space="0" w:color="auto"/>
              <w:right w:val="single" w:sz="4" w:space="0" w:color="auto"/>
            </w:tcBorders>
            <w:shd w:val="clear" w:color="auto" w:fill="B4C6E7" w:themeFill="accent1" w:themeFillTint="66"/>
            <w:noWrap/>
          </w:tcPr>
          <w:p w14:paraId="2BCB518B" w14:textId="77777777" w:rsidR="00A435D0" w:rsidRDefault="00A435D0" w:rsidP="00B60A6B">
            <w:pPr>
              <w:spacing w:before="60" w:after="60" w:line="240" w:lineRule="auto"/>
              <w:jc w:val="both"/>
              <w:rPr>
                <w:rFonts w:ascii="Times New Roman" w:hAnsi="Times New Roman" w:cs="Times New Roman"/>
                <w:sz w:val="16"/>
                <w:szCs w:val="16"/>
              </w:rPr>
            </w:pPr>
            <w:r w:rsidRPr="00EF6A88">
              <w:rPr>
                <w:rFonts w:ascii="Times New Roman" w:hAnsi="Times New Roman" w:cs="Times New Roman"/>
                <w:sz w:val="16"/>
                <w:szCs w:val="16"/>
              </w:rPr>
              <w:t>Contador Público</w:t>
            </w:r>
          </w:p>
        </w:tc>
        <w:tc>
          <w:tcPr>
            <w:tcW w:w="352" w:type="pct"/>
            <w:tcBorders>
              <w:top w:val="double" w:sz="4" w:space="0" w:color="auto"/>
              <w:left w:val="single" w:sz="4" w:space="0" w:color="auto"/>
              <w:bottom w:val="single" w:sz="4" w:space="0" w:color="auto"/>
              <w:right w:val="single" w:sz="4" w:space="0" w:color="auto"/>
            </w:tcBorders>
            <w:vAlign w:val="bottom"/>
          </w:tcPr>
          <w:p w14:paraId="32040AC7"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double" w:sz="4" w:space="0" w:color="auto"/>
              <w:left w:val="single" w:sz="4" w:space="0" w:color="auto"/>
              <w:bottom w:val="single" w:sz="4" w:space="0" w:color="auto"/>
              <w:right w:val="single" w:sz="4" w:space="0" w:color="auto"/>
            </w:tcBorders>
            <w:vAlign w:val="bottom"/>
          </w:tcPr>
          <w:p w14:paraId="601E407E"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double" w:sz="4" w:space="0" w:color="auto"/>
              <w:left w:val="single" w:sz="4" w:space="0" w:color="auto"/>
              <w:bottom w:val="single" w:sz="4" w:space="0" w:color="auto"/>
              <w:right w:val="single" w:sz="4" w:space="0" w:color="auto"/>
            </w:tcBorders>
            <w:vAlign w:val="bottom"/>
          </w:tcPr>
          <w:p w14:paraId="039D1791"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double" w:sz="4" w:space="0" w:color="auto"/>
              <w:left w:val="single" w:sz="4" w:space="0" w:color="auto"/>
              <w:bottom w:val="single" w:sz="4" w:space="0" w:color="auto"/>
              <w:right w:val="single" w:sz="4" w:space="0" w:color="auto"/>
            </w:tcBorders>
            <w:vAlign w:val="bottom"/>
          </w:tcPr>
          <w:p w14:paraId="3C9DB778"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double" w:sz="4" w:space="0" w:color="auto"/>
              <w:left w:val="single" w:sz="4" w:space="0" w:color="auto"/>
              <w:bottom w:val="single" w:sz="4" w:space="0" w:color="auto"/>
              <w:right w:val="single" w:sz="4" w:space="0" w:color="auto"/>
            </w:tcBorders>
            <w:vAlign w:val="bottom"/>
          </w:tcPr>
          <w:p w14:paraId="09944D5D"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1.088</w:t>
            </w:r>
          </w:p>
        </w:tc>
        <w:tc>
          <w:tcPr>
            <w:tcW w:w="400" w:type="pct"/>
            <w:tcBorders>
              <w:top w:val="double" w:sz="4" w:space="0" w:color="auto"/>
              <w:left w:val="single" w:sz="4" w:space="0" w:color="auto"/>
              <w:bottom w:val="single" w:sz="4" w:space="0" w:color="auto"/>
              <w:right w:val="single" w:sz="4" w:space="0" w:color="auto"/>
            </w:tcBorders>
            <w:vAlign w:val="bottom"/>
          </w:tcPr>
          <w:p w14:paraId="1968A94D"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1.254</w:t>
            </w:r>
          </w:p>
        </w:tc>
        <w:tc>
          <w:tcPr>
            <w:tcW w:w="406" w:type="pct"/>
            <w:tcBorders>
              <w:top w:val="double" w:sz="4" w:space="0" w:color="auto"/>
              <w:left w:val="single" w:sz="4" w:space="0" w:color="auto"/>
              <w:bottom w:val="single" w:sz="4" w:space="0" w:color="auto"/>
              <w:right w:val="single" w:sz="4" w:space="0" w:color="auto"/>
            </w:tcBorders>
          </w:tcPr>
          <w:p w14:paraId="5F33B182"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1.313</w:t>
            </w:r>
          </w:p>
        </w:tc>
      </w:tr>
      <w:tr w:rsidR="00A435D0" w:rsidRPr="00D65197" w14:paraId="5C9CF73D" w14:textId="77777777" w:rsidTr="00536D6D">
        <w:trPr>
          <w:trHeight w:val="305"/>
        </w:trPr>
        <w:tc>
          <w:tcPr>
            <w:tcW w:w="2278"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tcPr>
          <w:p w14:paraId="3C642431" w14:textId="77777777" w:rsidR="00A435D0" w:rsidRPr="00D42E23" w:rsidRDefault="00A435D0" w:rsidP="00B60A6B">
            <w:pPr>
              <w:spacing w:before="60" w:after="60" w:line="240" w:lineRule="auto"/>
              <w:jc w:val="both"/>
              <w:rPr>
                <w:rFonts w:ascii="Times New Roman" w:hAnsi="Times New Roman" w:cs="Times New Roman"/>
                <w:sz w:val="16"/>
                <w:szCs w:val="16"/>
              </w:rPr>
            </w:pPr>
            <w:r>
              <w:rPr>
                <w:rFonts w:ascii="Times New Roman" w:hAnsi="Times New Roman" w:cs="Times New Roman"/>
                <w:sz w:val="16"/>
                <w:szCs w:val="16"/>
              </w:rPr>
              <w:t xml:space="preserve">Lic. </w:t>
            </w:r>
            <w:r w:rsidRPr="00D42E23">
              <w:rPr>
                <w:rFonts w:ascii="Times New Roman" w:hAnsi="Times New Roman" w:cs="Times New Roman"/>
                <w:sz w:val="16"/>
                <w:szCs w:val="16"/>
              </w:rPr>
              <w:t xml:space="preserve">en </w:t>
            </w:r>
            <w:r>
              <w:rPr>
                <w:rFonts w:ascii="Times New Roman" w:hAnsi="Times New Roman" w:cs="Times New Roman"/>
                <w:sz w:val="16"/>
                <w:szCs w:val="16"/>
              </w:rPr>
              <w:t>Administración</w:t>
            </w:r>
          </w:p>
        </w:tc>
        <w:tc>
          <w:tcPr>
            <w:tcW w:w="352" w:type="pct"/>
            <w:tcBorders>
              <w:top w:val="single" w:sz="4" w:space="0" w:color="auto"/>
              <w:left w:val="single" w:sz="4" w:space="0" w:color="auto"/>
              <w:bottom w:val="single" w:sz="4" w:space="0" w:color="auto"/>
              <w:right w:val="single" w:sz="4" w:space="0" w:color="auto"/>
            </w:tcBorders>
            <w:vAlign w:val="bottom"/>
          </w:tcPr>
          <w:p w14:paraId="68CD389A"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24014CC1"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60EA55AA"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1.343</w:t>
            </w:r>
          </w:p>
        </w:tc>
        <w:tc>
          <w:tcPr>
            <w:tcW w:w="391" w:type="pct"/>
            <w:tcBorders>
              <w:top w:val="single" w:sz="4" w:space="0" w:color="auto"/>
              <w:left w:val="single" w:sz="4" w:space="0" w:color="auto"/>
              <w:bottom w:val="single" w:sz="4" w:space="0" w:color="auto"/>
              <w:right w:val="single" w:sz="4" w:space="0" w:color="auto"/>
            </w:tcBorders>
            <w:vAlign w:val="bottom"/>
          </w:tcPr>
          <w:p w14:paraId="18E53486"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1.133</w:t>
            </w:r>
          </w:p>
        </w:tc>
        <w:tc>
          <w:tcPr>
            <w:tcW w:w="391" w:type="pct"/>
            <w:tcBorders>
              <w:top w:val="single" w:sz="4" w:space="0" w:color="auto"/>
              <w:left w:val="single" w:sz="4" w:space="0" w:color="auto"/>
              <w:bottom w:val="single" w:sz="4" w:space="0" w:color="auto"/>
              <w:right w:val="single" w:sz="4" w:space="0" w:color="auto"/>
            </w:tcBorders>
            <w:vAlign w:val="bottom"/>
          </w:tcPr>
          <w:p w14:paraId="2C1CC362"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1.330</w:t>
            </w:r>
          </w:p>
        </w:tc>
        <w:tc>
          <w:tcPr>
            <w:tcW w:w="400" w:type="pct"/>
            <w:tcBorders>
              <w:top w:val="single" w:sz="4" w:space="0" w:color="auto"/>
              <w:left w:val="single" w:sz="4" w:space="0" w:color="auto"/>
              <w:bottom w:val="single" w:sz="4" w:space="0" w:color="auto"/>
              <w:right w:val="single" w:sz="4" w:space="0" w:color="auto"/>
            </w:tcBorders>
            <w:vAlign w:val="bottom"/>
          </w:tcPr>
          <w:p w14:paraId="6680641C"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1.207</w:t>
            </w:r>
          </w:p>
        </w:tc>
        <w:tc>
          <w:tcPr>
            <w:tcW w:w="406" w:type="pct"/>
            <w:tcBorders>
              <w:top w:val="single" w:sz="4" w:space="0" w:color="auto"/>
              <w:left w:val="single" w:sz="4" w:space="0" w:color="auto"/>
              <w:bottom w:val="single" w:sz="4" w:space="0" w:color="auto"/>
              <w:right w:val="single" w:sz="4" w:space="0" w:color="auto"/>
            </w:tcBorders>
          </w:tcPr>
          <w:p w14:paraId="668D7A62" w14:textId="77777777" w:rsidR="00A435D0" w:rsidRPr="009A3C9A"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1.039</w:t>
            </w:r>
          </w:p>
        </w:tc>
      </w:tr>
      <w:tr w:rsidR="00A435D0" w:rsidRPr="00D65197" w14:paraId="2C24E761" w14:textId="77777777" w:rsidTr="00536D6D">
        <w:trPr>
          <w:trHeight w:val="305"/>
        </w:trPr>
        <w:tc>
          <w:tcPr>
            <w:tcW w:w="2278"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tcPr>
          <w:p w14:paraId="0CC5BFBF" w14:textId="77777777" w:rsidR="00A435D0" w:rsidRPr="00D42E23" w:rsidRDefault="00A435D0" w:rsidP="00B60A6B">
            <w:pPr>
              <w:spacing w:before="60" w:after="60" w:line="240" w:lineRule="auto"/>
              <w:jc w:val="both"/>
              <w:rPr>
                <w:rFonts w:ascii="Times New Roman" w:hAnsi="Times New Roman" w:cs="Times New Roman"/>
                <w:sz w:val="16"/>
                <w:szCs w:val="16"/>
              </w:rPr>
            </w:pPr>
            <w:r>
              <w:rPr>
                <w:rFonts w:ascii="Times New Roman" w:hAnsi="Times New Roman" w:cs="Times New Roman"/>
                <w:sz w:val="16"/>
                <w:szCs w:val="16"/>
              </w:rPr>
              <w:t xml:space="preserve">Lic. </w:t>
            </w:r>
            <w:r w:rsidRPr="00EF6A88">
              <w:rPr>
                <w:rFonts w:ascii="Times New Roman" w:hAnsi="Times New Roman" w:cs="Times New Roman"/>
                <w:sz w:val="16"/>
                <w:szCs w:val="16"/>
              </w:rPr>
              <w:t>en Ciencias Políticas</w:t>
            </w:r>
          </w:p>
        </w:tc>
        <w:tc>
          <w:tcPr>
            <w:tcW w:w="352" w:type="pct"/>
            <w:tcBorders>
              <w:top w:val="single" w:sz="4" w:space="0" w:color="auto"/>
              <w:left w:val="single" w:sz="4" w:space="0" w:color="auto"/>
              <w:bottom w:val="single" w:sz="4" w:space="0" w:color="auto"/>
              <w:right w:val="single" w:sz="4" w:space="0" w:color="auto"/>
            </w:tcBorders>
            <w:vAlign w:val="bottom"/>
          </w:tcPr>
          <w:p w14:paraId="1959BB09"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22690809"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32660ADA"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0FBB0EE9"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1637BF96"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624</w:t>
            </w:r>
          </w:p>
        </w:tc>
        <w:tc>
          <w:tcPr>
            <w:tcW w:w="400" w:type="pct"/>
            <w:tcBorders>
              <w:top w:val="single" w:sz="4" w:space="0" w:color="auto"/>
              <w:left w:val="single" w:sz="4" w:space="0" w:color="auto"/>
              <w:bottom w:val="single" w:sz="4" w:space="0" w:color="auto"/>
              <w:right w:val="single" w:sz="4" w:space="0" w:color="auto"/>
            </w:tcBorders>
            <w:vAlign w:val="bottom"/>
          </w:tcPr>
          <w:p w14:paraId="73BDA725"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569</w:t>
            </w:r>
          </w:p>
        </w:tc>
        <w:tc>
          <w:tcPr>
            <w:tcW w:w="406" w:type="pct"/>
            <w:tcBorders>
              <w:top w:val="single" w:sz="4" w:space="0" w:color="auto"/>
              <w:left w:val="single" w:sz="4" w:space="0" w:color="auto"/>
              <w:bottom w:val="single" w:sz="4" w:space="0" w:color="auto"/>
              <w:right w:val="single" w:sz="4" w:space="0" w:color="auto"/>
            </w:tcBorders>
          </w:tcPr>
          <w:p w14:paraId="4DC2257C" w14:textId="77777777" w:rsidR="00A435D0" w:rsidRPr="009A3C9A"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512</w:t>
            </w:r>
          </w:p>
        </w:tc>
      </w:tr>
      <w:tr w:rsidR="00A435D0" w:rsidRPr="00D65197" w14:paraId="3D8C256D" w14:textId="77777777" w:rsidTr="00536D6D">
        <w:trPr>
          <w:trHeight w:val="305"/>
        </w:trPr>
        <w:tc>
          <w:tcPr>
            <w:tcW w:w="2278"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tcPr>
          <w:p w14:paraId="1ECD4C35" w14:textId="77777777" w:rsidR="00A435D0" w:rsidRPr="00D42E23" w:rsidRDefault="00A435D0" w:rsidP="00B60A6B">
            <w:pPr>
              <w:spacing w:before="60" w:after="60" w:line="240" w:lineRule="auto"/>
              <w:jc w:val="both"/>
              <w:rPr>
                <w:rFonts w:ascii="Times New Roman" w:hAnsi="Times New Roman" w:cs="Times New Roman"/>
                <w:sz w:val="16"/>
                <w:szCs w:val="16"/>
              </w:rPr>
            </w:pPr>
            <w:r>
              <w:rPr>
                <w:rFonts w:ascii="Times New Roman" w:hAnsi="Times New Roman" w:cs="Times New Roman"/>
                <w:sz w:val="16"/>
                <w:szCs w:val="16"/>
              </w:rPr>
              <w:t xml:space="preserve">Lic. </w:t>
            </w:r>
            <w:r w:rsidRPr="00D42E23">
              <w:rPr>
                <w:rFonts w:ascii="Times New Roman" w:hAnsi="Times New Roman" w:cs="Times New Roman"/>
                <w:sz w:val="16"/>
                <w:szCs w:val="16"/>
              </w:rPr>
              <w:t>en Gestión de Políticas Públicas</w:t>
            </w:r>
          </w:p>
        </w:tc>
        <w:tc>
          <w:tcPr>
            <w:tcW w:w="352" w:type="pct"/>
            <w:tcBorders>
              <w:top w:val="single" w:sz="4" w:space="0" w:color="auto"/>
              <w:left w:val="single" w:sz="4" w:space="0" w:color="auto"/>
              <w:bottom w:val="single" w:sz="4" w:space="0" w:color="auto"/>
              <w:right w:val="single" w:sz="4" w:space="0" w:color="auto"/>
            </w:tcBorders>
          </w:tcPr>
          <w:p w14:paraId="44F14A2C"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165</w:t>
            </w:r>
          </w:p>
        </w:tc>
        <w:tc>
          <w:tcPr>
            <w:tcW w:w="391" w:type="pct"/>
            <w:tcBorders>
              <w:top w:val="single" w:sz="4" w:space="0" w:color="auto"/>
              <w:left w:val="single" w:sz="4" w:space="0" w:color="auto"/>
              <w:bottom w:val="single" w:sz="4" w:space="0" w:color="auto"/>
              <w:right w:val="single" w:sz="4" w:space="0" w:color="auto"/>
            </w:tcBorders>
          </w:tcPr>
          <w:p w14:paraId="77B7474F"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318</w:t>
            </w:r>
          </w:p>
        </w:tc>
        <w:tc>
          <w:tcPr>
            <w:tcW w:w="391" w:type="pct"/>
            <w:tcBorders>
              <w:top w:val="single" w:sz="4" w:space="0" w:color="auto"/>
              <w:left w:val="single" w:sz="4" w:space="0" w:color="auto"/>
              <w:bottom w:val="single" w:sz="4" w:space="0" w:color="auto"/>
              <w:right w:val="single" w:sz="4" w:space="0" w:color="auto"/>
            </w:tcBorders>
            <w:vAlign w:val="bottom"/>
          </w:tcPr>
          <w:p w14:paraId="4D378CEC"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583</w:t>
            </w:r>
          </w:p>
        </w:tc>
        <w:tc>
          <w:tcPr>
            <w:tcW w:w="391" w:type="pct"/>
            <w:tcBorders>
              <w:top w:val="single" w:sz="4" w:space="0" w:color="auto"/>
              <w:left w:val="single" w:sz="4" w:space="0" w:color="auto"/>
              <w:bottom w:val="single" w:sz="4" w:space="0" w:color="auto"/>
              <w:right w:val="single" w:sz="4" w:space="0" w:color="auto"/>
            </w:tcBorders>
            <w:vAlign w:val="bottom"/>
          </w:tcPr>
          <w:p w14:paraId="672610E0"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915</w:t>
            </w:r>
          </w:p>
        </w:tc>
        <w:tc>
          <w:tcPr>
            <w:tcW w:w="391" w:type="pct"/>
            <w:tcBorders>
              <w:top w:val="single" w:sz="4" w:space="0" w:color="auto"/>
              <w:left w:val="single" w:sz="4" w:space="0" w:color="auto"/>
              <w:bottom w:val="single" w:sz="4" w:space="0" w:color="auto"/>
              <w:right w:val="single" w:sz="4" w:space="0" w:color="auto"/>
            </w:tcBorders>
            <w:vAlign w:val="bottom"/>
          </w:tcPr>
          <w:p w14:paraId="3A6244BB"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1.133</w:t>
            </w:r>
          </w:p>
        </w:tc>
        <w:tc>
          <w:tcPr>
            <w:tcW w:w="400" w:type="pct"/>
            <w:tcBorders>
              <w:top w:val="single" w:sz="4" w:space="0" w:color="auto"/>
              <w:left w:val="single" w:sz="4" w:space="0" w:color="auto"/>
              <w:bottom w:val="single" w:sz="4" w:space="0" w:color="auto"/>
              <w:right w:val="single" w:sz="4" w:space="0" w:color="auto"/>
            </w:tcBorders>
            <w:vAlign w:val="bottom"/>
          </w:tcPr>
          <w:p w14:paraId="66F38E3A"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1.147</w:t>
            </w:r>
          </w:p>
        </w:tc>
        <w:tc>
          <w:tcPr>
            <w:tcW w:w="406" w:type="pct"/>
            <w:tcBorders>
              <w:top w:val="single" w:sz="4" w:space="0" w:color="auto"/>
              <w:left w:val="single" w:sz="4" w:space="0" w:color="auto"/>
              <w:bottom w:val="single" w:sz="4" w:space="0" w:color="auto"/>
              <w:right w:val="single" w:sz="4" w:space="0" w:color="auto"/>
            </w:tcBorders>
          </w:tcPr>
          <w:p w14:paraId="28A42E2C" w14:textId="77777777" w:rsidR="00A435D0" w:rsidRPr="009A3C9A"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909</w:t>
            </w:r>
          </w:p>
        </w:tc>
      </w:tr>
      <w:tr w:rsidR="00A435D0" w:rsidRPr="00D65197" w14:paraId="070A8B1C" w14:textId="77777777" w:rsidTr="00536D6D">
        <w:trPr>
          <w:trHeight w:val="305"/>
        </w:trPr>
        <w:tc>
          <w:tcPr>
            <w:tcW w:w="2278"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tcPr>
          <w:p w14:paraId="44849F76" w14:textId="77777777" w:rsidR="00A435D0" w:rsidRPr="00EF6A88" w:rsidRDefault="00A435D0" w:rsidP="00B60A6B">
            <w:pPr>
              <w:spacing w:before="60" w:after="60" w:line="240" w:lineRule="auto"/>
              <w:jc w:val="both"/>
              <w:rPr>
                <w:rFonts w:ascii="Times New Roman" w:hAnsi="Times New Roman" w:cs="Times New Roman"/>
                <w:sz w:val="16"/>
                <w:szCs w:val="16"/>
              </w:rPr>
            </w:pPr>
            <w:r w:rsidRPr="00EF6A88">
              <w:rPr>
                <w:rFonts w:ascii="Times New Roman" w:hAnsi="Times New Roman" w:cs="Times New Roman"/>
                <w:sz w:val="16"/>
                <w:szCs w:val="16"/>
              </w:rPr>
              <w:t>Lic. en Historia</w:t>
            </w:r>
          </w:p>
        </w:tc>
        <w:tc>
          <w:tcPr>
            <w:tcW w:w="352" w:type="pct"/>
            <w:tcBorders>
              <w:top w:val="single" w:sz="4" w:space="0" w:color="auto"/>
              <w:left w:val="single" w:sz="4" w:space="0" w:color="auto"/>
              <w:bottom w:val="single" w:sz="4" w:space="0" w:color="auto"/>
              <w:right w:val="single" w:sz="4" w:space="0" w:color="auto"/>
            </w:tcBorders>
            <w:vAlign w:val="bottom"/>
          </w:tcPr>
          <w:p w14:paraId="2EE65C0B"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5665D43B"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1B8BCB27"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295</w:t>
            </w:r>
          </w:p>
        </w:tc>
        <w:tc>
          <w:tcPr>
            <w:tcW w:w="391" w:type="pct"/>
            <w:tcBorders>
              <w:top w:val="single" w:sz="4" w:space="0" w:color="auto"/>
              <w:left w:val="single" w:sz="4" w:space="0" w:color="auto"/>
              <w:bottom w:val="single" w:sz="4" w:space="0" w:color="auto"/>
              <w:right w:val="single" w:sz="4" w:space="0" w:color="auto"/>
            </w:tcBorders>
            <w:vAlign w:val="bottom"/>
          </w:tcPr>
          <w:p w14:paraId="5CFD6A56"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394</w:t>
            </w:r>
          </w:p>
        </w:tc>
        <w:tc>
          <w:tcPr>
            <w:tcW w:w="391" w:type="pct"/>
            <w:tcBorders>
              <w:top w:val="single" w:sz="4" w:space="0" w:color="auto"/>
              <w:left w:val="single" w:sz="4" w:space="0" w:color="auto"/>
              <w:bottom w:val="single" w:sz="4" w:space="0" w:color="auto"/>
              <w:right w:val="single" w:sz="4" w:space="0" w:color="auto"/>
            </w:tcBorders>
            <w:vAlign w:val="bottom"/>
          </w:tcPr>
          <w:p w14:paraId="00E556EA"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560</w:t>
            </w:r>
          </w:p>
        </w:tc>
        <w:tc>
          <w:tcPr>
            <w:tcW w:w="400" w:type="pct"/>
            <w:tcBorders>
              <w:top w:val="single" w:sz="4" w:space="0" w:color="auto"/>
              <w:left w:val="single" w:sz="4" w:space="0" w:color="auto"/>
              <w:bottom w:val="single" w:sz="4" w:space="0" w:color="auto"/>
              <w:right w:val="single" w:sz="4" w:space="0" w:color="auto"/>
            </w:tcBorders>
            <w:vAlign w:val="bottom"/>
          </w:tcPr>
          <w:p w14:paraId="7943F12C"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522</w:t>
            </w:r>
          </w:p>
        </w:tc>
        <w:tc>
          <w:tcPr>
            <w:tcW w:w="406" w:type="pct"/>
            <w:tcBorders>
              <w:top w:val="single" w:sz="4" w:space="0" w:color="auto"/>
              <w:left w:val="single" w:sz="4" w:space="0" w:color="auto"/>
              <w:bottom w:val="single" w:sz="4" w:space="0" w:color="auto"/>
              <w:right w:val="single" w:sz="4" w:space="0" w:color="auto"/>
            </w:tcBorders>
          </w:tcPr>
          <w:p w14:paraId="3E881E98" w14:textId="77777777" w:rsidR="00A435D0" w:rsidRPr="009A3C9A"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460</w:t>
            </w:r>
          </w:p>
        </w:tc>
      </w:tr>
      <w:tr w:rsidR="009143C0" w:rsidRPr="00D65197" w14:paraId="51FE8DB3" w14:textId="77777777" w:rsidTr="00536D6D">
        <w:trPr>
          <w:trHeight w:val="305"/>
        </w:trPr>
        <w:tc>
          <w:tcPr>
            <w:tcW w:w="2278"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tcPr>
          <w:p w14:paraId="21990AD1" w14:textId="07F12C63" w:rsidR="009143C0" w:rsidRPr="00EF6A88" w:rsidRDefault="009143C0" w:rsidP="00B60A6B">
            <w:pPr>
              <w:spacing w:before="60" w:after="60" w:line="240" w:lineRule="auto"/>
              <w:jc w:val="both"/>
              <w:rPr>
                <w:rFonts w:ascii="Times New Roman" w:hAnsi="Times New Roman" w:cs="Times New Roman"/>
                <w:sz w:val="16"/>
                <w:szCs w:val="16"/>
              </w:rPr>
            </w:pPr>
            <w:r>
              <w:rPr>
                <w:rFonts w:ascii="Times New Roman" w:hAnsi="Times New Roman" w:cs="Times New Roman"/>
                <w:sz w:val="16"/>
                <w:szCs w:val="16"/>
              </w:rPr>
              <w:t>Lic. en Turismo</w:t>
            </w:r>
          </w:p>
        </w:tc>
        <w:tc>
          <w:tcPr>
            <w:tcW w:w="352" w:type="pct"/>
            <w:tcBorders>
              <w:top w:val="single" w:sz="4" w:space="0" w:color="auto"/>
              <w:left w:val="single" w:sz="4" w:space="0" w:color="auto"/>
              <w:bottom w:val="single" w:sz="4" w:space="0" w:color="auto"/>
              <w:right w:val="single" w:sz="4" w:space="0" w:color="auto"/>
            </w:tcBorders>
            <w:vAlign w:val="bottom"/>
          </w:tcPr>
          <w:p w14:paraId="0740B45E" w14:textId="77777777" w:rsidR="009143C0" w:rsidRDefault="009143C0" w:rsidP="00B60A6B">
            <w:pPr>
              <w:spacing w:before="60" w:after="60" w:line="240" w:lineRule="auto"/>
              <w:jc w:val="right"/>
              <w:rPr>
                <w:rFonts w:ascii="Times New Roman" w:hAnsi="Times New Roman" w:cs="Times New Roman"/>
                <w:bCs/>
                <w:color w:val="000000"/>
                <w:sz w:val="20"/>
                <w:szCs w:val="20"/>
              </w:rPr>
            </w:pPr>
          </w:p>
        </w:tc>
        <w:tc>
          <w:tcPr>
            <w:tcW w:w="391" w:type="pct"/>
            <w:tcBorders>
              <w:top w:val="single" w:sz="4" w:space="0" w:color="auto"/>
              <w:left w:val="single" w:sz="4" w:space="0" w:color="auto"/>
              <w:bottom w:val="single" w:sz="4" w:space="0" w:color="auto"/>
              <w:right w:val="single" w:sz="4" w:space="0" w:color="auto"/>
            </w:tcBorders>
            <w:vAlign w:val="bottom"/>
          </w:tcPr>
          <w:p w14:paraId="585435B7" w14:textId="77777777" w:rsidR="009143C0" w:rsidRDefault="009143C0" w:rsidP="00B60A6B">
            <w:pPr>
              <w:spacing w:before="60" w:after="60" w:line="240" w:lineRule="auto"/>
              <w:jc w:val="right"/>
              <w:rPr>
                <w:rFonts w:ascii="Times New Roman" w:hAnsi="Times New Roman" w:cs="Times New Roman"/>
                <w:bCs/>
                <w:color w:val="000000"/>
                <w:sz w:val="20"/>
                <w:szCs w:val="20"/>
              </w:rPr>
            </w:pPr>
          </w:p>
        </w:tc>
        <w:tc>
          <w:tcPr>
            <w:tcW w:w="391" w:type="pct"/>
            <w:tcBorders>
              <w:top w:val="single" w:sz="4" w:space="0" w:color="auto"/>
              <w:left w:val="single" w:sz="4" w:space="0" w:color="auto"/>
              <w:bottom w:val="single" w:sz="4" w:space="0" w:color="auto"/>
              <w:right w:val="single" w:sz="4" w:space="0" w:color="auto"/>
            </w:tcBorders>
            <w:vAlign w:val="bottom"/>
          </w:tcPr>
          <w:p w14:paraId="319D96D5" w14:textId="77777777" w:rsidR="009143C0" w:rsidRDefault="009143C0" w:rsidP="00B60A6B">
            <w:pPr>
              <w:spacing w:before="60" w:after="60" w:line="240" w:lineRule="auto"/>
              <w:jc w:val="right"/>
              <w:rPr>
                <w:rFonts w:ascii="Times New Roman" w:hAnsi="Times New Roman" w:cs="Times New Roman"/>
                <w:bCs/>
                <w:color w:val="000000"/>
                <w:sz w:val="20"/>
                <w:szCs w:val="20"/>
              </w:rPr>
            </w:pPr>
          </w:p>
        </w:tc>
        <w:tc>
          <w:tcPr>
            <w:tcW w:w="391" w:type="pct"/>
            <w:tcBorders>
              <w:top w:val="single" w:sz="4" w:space="0" w:color="auto"/>
              <w:left w:val="single" w:sz="4" w:space="0" w:color="auto"/>
              <w:bottom w:val="single" w:sz="4" w:space="0" w:color="auto"/>
              <w:right w:val="single" w:sz="4" w:space="0" w:color="auto"/>
            </w:tcBorders>
            <w:vAlign w:val="bottom"/>
          </w:tcPr>
          <w:p w14:paraId="05B02BB2" w14:textId="77777777" w:rsidR="009143C0" w:rsidRDefault="009143C0" w:rsidP="00B60A6B">
            <w:pPr>
              <w:spacing w:before="60" w:after="60" w:line="240" w:lineRule="auto"/>
              <w:jc w:val="right"/>
              <w:rPr>
                <w:rFonts w:ascii="Times New Roman" w:hAnsi="Times New Roman" w:cs="Times New Roman"/>
                <w:bCs/>
                <w:color w:val="000000"/>
                <w:sz w:val="20"/>
                <w:szCs w:val="20"/>
              </w:rPr>
            </w:pPr>
          </w:p>
        </w:tc>
        <w:tc>
          <w:tcPr>
            <w:tcW w:w="391" w:type="pct"/>
            <w:tcBorders>
              <w:top w:val="single" w:sz="4" w:space="0" w:color="auto"/>
              <w:left w:val="single" w:sz="4" w:space="0" w:color="auto"/>
              <w:bottom w:val="single" w:sz="4" w:space="0" w:color="auto"/>
              <w:right w:val="single" w:sz="4" w:space="0" w:color="auto"/>
            </w:tcBorders>
            <w:vAlign w:val="bottom"/>
          </w:tcPr>
          <w:p w14:paraId="5288F5A0" w14:textId="77777777" w:rsidR="009143C0" w:rsidRDefault="009143C0" w:rsidP="00B60A6B">
            <w:pPr>
              <w:spacing w:before="60" w:after="60" w:line="240" w:lineRule="auto"/>
              <w:jc w:val="right"/>
              <w:rPr>
                <w:rFonts w:ascii="Times New Roman" w:hAnsi="Times New Roman" w:cs="Times New Roman"/>
                <w:bCs/>
                <w:color w:val="000000"/>
                <w:sz w:val="20"/>
                <w:szCs w:val="20"/>
              </w:rPr>
            </w:pPr>
          </w:p>
        </w:tc>
        <w:tc>
          <w:tcPr>
            <w:tcW w:w="400" w:type="pct"/>
            <w:tcBorders>
              <w:top w:val="single" w:sz="4" w:space="0" w:color="auto"/>
              <w:left w:val="single" w:sz="4" w:space="0" w:color="auto"/>
              <w:bottom w:val="single" w:sz="4" w:space="0" w:color="auto"/>
              <w:right w:val="single" w:sz="4" w:space="0" w:color="auto"/>
            </w:tcBorders>
            <w:vAlign w:val="bottom"/>
          </w:tcPr>
          <w:p w14:paraId="6B43CA2C" w14:textId="77777777" w:rsidR="009143C0" w:rsidRDefault="009143C0" w:rsidP="00B60A6B">
            <w:pPr>
              <w:spacing w:before="60" w:after="60" w:line="240" w:lineRule="auto"/>
              <w:jc w:val="right"/>
              <w:rPr>
                <w:rFonts w:ascii="Times New Roman" w:hAnsi="Times New Roman" w:cs="Times New Roman"/>
                <w:bCs/>
                <w:color w:val="000000"/>
                <w:sz w:val="20"/>
                <w:szCs w:val="20"/>
              </w:rPr>
            </w:pPr>
          </w:p>
        </w:tc>
        <w:tc>
          <w:tcPr>
            <w:tcW w:w="406" w:type="pct"/>
            <w:tcBorders>
              <w:top w:val="single" w:sz="4" w:space="0" w:color="auto"/>
              <w:left w:val="single" w:sz="4" w:space="0" w:color="auto"/>
              <w:bottom w:val="single" w:sz="4" w:space="0" w:color="auto"/>
              <w:right w:val="single" w:sz="4" w:space="0" w:color="auto"/>
            </w:tcBorders>
          </w:tcPr>
          <w:p w14:paraId="22AFEC07" w14:textId="4BCDBE5F" w:rsidR="009143C0" w:rsidRDefault="009143C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169</w:t>
            </w:r>
          </w:p>
        </w:tc>
      </w:tr>
      <w:tr w:rsidR="00A435D0" w:rsidRPr="00D65197" w14:paraId="5DC84060" w14:textId="77777777" w:rsidTr="00536D6D">
        <w:trPr>
          <w:trHeight w:val="305"/>
        </w:trPr>
        <w:tc>
          <w:tcPr>
            <w:tcW w:w="2278" w:type="pct"/>
            <w:tcBorders>
              <w:top w:val="single" w:sz="4" w:space="0" w:color="auto"/>
              <w:left w:val="single" w:sz="4" w:space="0" w:color="auto"/>
              <w:bottom w:val="double" w:sz="4" w:space="0" w:color="auto"/>
              <w:right w:val="single" w:sz="4" w:space="0" w:color="auto"/>
            </w:tcBorders>
            <w:shd w:val="clear" w:color="auto" w:fill="B4C6E7" w:themeFill="accent1" w:themeFillTint="66"/>
            <w:noWrap/>
          </w:tcPr>
          <w:p w14:paraId="3A875523" w14:textId="77777777" w:rsidR="00A435D0" w:rsidRPr="00EF6A88" w:rsidRDefault="00A435D0" w:rsidP="00B60A6B">
            <w:pPr>
              <w:spacing w:before="60" w:after="60" w:line="240" w:lineRule="auto"/>
              <w:jc w:val="both"/>
              <w:rPr>
                <w:rFonts w:ascii="Times New Roman" w:hAnsi="Times New Roman" w:cs="Times New Roman"/>
                <w:sz w:val="16"/>
                <w:szCs w:val="16"/>
              </w:rPr>
            </w:pPr>
            <w:r>
              <w:rPr>
                <w:rFonts w:ascii="Times New Roman" w:hAnsi="Times New Roman" w:cs="Times New Roman"/>
                <w:sz w:val="16"/>
                <w:szCs w:val="16"/>
              </w:rPr>
              <w:t xml:space="preserve">Lic. </w:t>
            </w:r>
            <w:r w:rsidRPr="0043002A">
              <w:rPr>
                <w:rFonts w:ascii="Times New Roman" w:hAnsi="Times New Roman" w:cs="Times New Roman"/>
                <w:sz w:val="16"/>
                <w:szCs w:val="16"/>
              </w:rPr>
              <w:t xml:space="preserve">en </w:t>
            </w:r>
            <w:proofErr w:type="spellStart"/>
            <w:r w:rsidRPr="0043002A">
              <w:rPr>
                <w:rFonts w:ascii="Times New Roman" w:hAnsi="Times New Roman" w:cs="Times New Roman"/>
                <w:sz w:val="16"/>
                <w:szCs w:val="16"/>
              </w:rPr>
              <w:t>Protec</w:t>
            </w:r>
            <w:proofErr w:type="spellEnd"/>
            <w:r>
              <w:rPr>
                <w:rFonts w:ascii="Times New Roman" w:hAnsi="Times New Roman" w:cs="Times New Roman"/>
                <w:sz w:val="16"/>
                <w:szCs w:val="16"/>
              </w:rPr>
              <w:t>.</w:t>
            </w:r>
            <w:r w:rsidRPr="0043002A">
              <w:rPr>
                <w:rFonts w:ascii="Times New Roman" w:hAnsi="Times New Roman" w:cs="Times New Roman"/>
                <w:sz w:val="16"/>
                <w:szCs w:val="16"/>
              </w:rPr>
              <w:t xml:space="preserve"> Civil y Emergencias</w:t>
            </w:r>
          </w:p>
        </w:tc>
        <w:tc>
          <w:tcPr>
            <w:tcW w:w="352" w:type="pct"/>
            <w:tcBorders>
              <w:top w:val="single" w:sz="4" w:space="0" w:color="auto"/>
              <w:left w:val="single" w:sz="4" w:space="0" w:color="auto"/>
              <w:bottom w:val="double" w:sz="4" w:space="0" w:color="auto"/>
              <w:right w:val="single" w:sz="4" w:space="0" w:color="auto"/>
            </w:tcBorders>
            <w:vAlign w:val="bottom"/>
          </w:tcPr>
          <w:p w14:paraId="74DA00BE"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double" w:sz="4" w:space="0" w:color="auto"/>
              <w:right w:val="single" w:sz="4" w:space="0" w:color="auto"/>
            </w:tcBorders>
            <w:vAlign w:val="bottom"/>
          </w:tcPr>
          <w:p w14:paraId="6A5B81D7"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double" w:sz="4" w:space="0" w:color="auto"/>
              <w:right w:val="single" w:sz="4" w:space="0" w:color="auto"/>
            </w:tcBorders>
            <w:vAlign w:val="bottom"/>
          </w:tcPr>
          <w:p w14:paraId="53910905"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c>
          <w:tcPr>
            <w:tcW w:w="391" w:type="pct"/>
            <w:tcBorders>
              <w:top w:val="single" w:sz="4" w:space="0" w:color="auto"/>
              <w:left w:val="single" w:sz="4" w:space="0" w:color="auto"/>
              <w:bottom w:val="double" w:sz="4" w:space="0" w:color="auto"/>
              <w:right w:val="single" w:sz="4" w:space="0" w:color="auto"/>
            </w:tcBorders>
            <w:vAlign w:val="bottom"/>
          </w:tcPr>
          <w:p w14:paraId="7E13DE94"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221</w:t>
            </w:r>
          </w:p>
        </w:tc>
        <w:tc>
          <w:tcPr>
            <w:tcW w:w="391" w:type="pct"/>
            <w:tcBorders>
              <w:top w:val="single" w:sz="4" w:space="0" w:color="auto"/>
              <w:left w:val="single" w:sz="4" w:space="0" w:color="auto"/>
              <w:bottom w:val="double" w:sz="4" w:space="0" w:color="auto"/>
              <w:right w:val="single" w:sz="4" w:space="0" w:color="auto"/>
            </w:tcBorders>
            <w:vAlign w:val="bottom"/>
          </w:tcPr>
          <w:p w14:paraId="5B4EC4D5"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353</w:t>
            </w:r>
          </w:p>
        </w:tc>
        <w:tc>
          <w:tcPr>
            <w:tcW w:w="400" w:type="pct"/>
            <w:tcBorders>
              <w:top w:val="single" w:sz="4" w:space="0" w:color="auto"/>
              <w:left w:val="single" w:sz="4" w:space="0" w:color="auto"/>
              <w:bottom w:val="double" w:sz="4" w:space="0" w:color="auto"/>
              <w:right w:val="single" w:sz="4" w:space="0" w:color="auto"/>
            </w:tcBorders>
            <w:vAlign w:val="bottom"/>
          </w:tcPr>
          <w:p w14:paraId="77E1FCF6"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270</w:t>
            </w:r>
          </w:p>
        </w:tc>
        <w:tc>
          <w:tcPr>
            <w:tcW w:w="406" w:type="pct"/>
            <w:tcBorders>
              <w:top w:val="single" w:sz="4" w:space="0" w:color="auto"/>
              <w:left w:val="single" w:sz="4" w:space="0" w:color="auto"/>
              <w:bottom w:val="double" w:sz="4" w:space="0" w:color="auto"/>
              <w:right w:val="single" w:sz="4" w:space="0" w:color="auto"/>
            </w:tcBorders>
          </w:tcPr>
          <w:p w14:paraId="33B2648D" w14:textId="77777777" w:rsidR="00A435D0" w:rsidRPr="009A3C9A"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224</w:t>
            </w:r>
          </w:p>
        </w:tc>
      </w:tr>
      <w:tr w:rsidR="00A435D0" w:rsidRPr="00D65197" w14:paraId="3545E262" w14:textId="77777777" w:rsidTr="00536D6D">
        <w:trPr>
          <w:trHeight w:val="305"/>
        </w:trPr>
        <w:tc>
          <w:tcPr>
            <w:tcW w:w="2278" w:type="pct"/>
            <w:tcBorders>
              <w:top w:val="double" w:sz="4" w:space="0" w:color="auto"/>
              <w:left w:val="single" w:sz="4" w:space="0" w:color="auto"/>
              <w:bottom w:val="single" w:sz="4" w:space="0" w:color="auto"/>
              <w:right w:val="single" w:sz="4" w:space="0" w:color="auto"/>
            </w:tcBorders>
            <w:shd w:val="clear" w:color="auto" w:fill="D9D9D9" w:themeFill="background1" w:themeFillShade="D9"/>
            <w:noWrap/>
          </w:tcPr>
          <w:p w14:paraId="665A83D5" w14:textId="77777777" w:rsidR="00A435D0" w:rsidRPr="005A7C3F" w:rsidRDefault="00A435D0" w:rsidP="00B60A6B">
            <w:pPr>
              <w:pStyle w:val="Prrafodelista"/>
              <w:numPr>
                <w:ilvl w:val="0"/>
                <w:numId w:val="12"/>
              </w:numPr>
              <w:spacing w:before="60" w:after="60" w:line="240" w:lineRule="auto"/>
              <w:ind w:left="356" w:hanging="219"/>
              <w:jc w:val="both"/>
              <w:rPr>
                <w:rFonts w:ascii="Times New Roman" w:hAnsi="Times New Roman" w:cs="Times New Roman"/>
                <w:b/>
                <w:i/>
                <w:sz w:val="20"/>
                <w:szCs w:val="20"/>
              </w:rPr>
            </w:pPr>
            <w:r w:rsidRPr="005A7C3F">
              <w:rPr>
                <w:rFonts w:ascii="Times New Roman" w:hAnsi="Times New Roman" w:cs="Times New Roman"/>
                <w:b/>
                <w:i/>
                <w:sz w:val="20"/>
                <w:szCs w:val="20"/>
              </w:rPr>
              <w:t>Posgrado</w:t>
            </w:r>
          </w:p>
        </w:tc>
        <w:tc>
          <w:tcPr>
            <w:tcW w:w="352"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9805DDE" w14:textId="77777777" w:rsidR="00A435D0" w:rsidRPr="005A7C3F" w:rsidRDefault="00A435D0" w:rsidP="00B60A6B">
            <w:pPr>
              <w:spacing w:before="60" w:after="60" w:line="240" w:lineRule="auto"/>
              <w:jc w:val="center"/>
              <w:rPr>
                <w:rFonts w:ascii="Times New Roman" w:hAnsi="Times New Roman" w:cs="Times New Roman"/>
                <w:b/>
                <w:bCs/>
                <w:i/>
                <w:color w:val="000000"/>
                <w:sz w:val="20"/>
                <w:szCs w:val="20"/>
              </w:rPr>
            </w:pPr>
            <w:r w:rsidRPr="005A7C3F">
              <w:rPr>
                <w:rFonts w:ascii="Times New Roman" w:hAnsi="Times New Roman" w:cs="Times New Roman"/>
                <w:b/>
                <w:bCs/>
                <w:i/>
                <w:color w:val="000000"/>
                <w:sz w:val="20"/>
                <w:szCs w:val="20"/>
              </w:rPr>
              <w:t>-</w:t>
            </w:r>
          </w:p>
        </w:tc>
        <w:tc>
          <w:tcPr>
            <w:tcW w:w="391"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C9DDF2D" w14:textId="77777777" w:rsidR="00A435D0" w:rsidRPr="005A7C3F" w:rsidRDefault="00A435D0" w:rsidP="00B60A6B">
            <w:pPr>
              <w:spacing w:before="60" w:after="60" w:line="240" w:lineRule="auto"/>
              <w:jc w:val="center"/>
              <w:rPr>
                <w:rFonts w:ascii="Times New Roman" w:hAnsi="Times New Roman" w:cs="Times New Roman"/>
                <w:b/>
                <w:bCs/>
                <w:i/>
                <w:color w:val="000000"/>
                <w:sz w:val="20"/>
                <w:szCs w:val="20"/>
              </w:rPr>
            </w:pPr>
            <w:r w:rsidRPr="005A7C3F">
              <w:rPr>
                <w:rFonts w:ascii="Times New Roman" w:hAnsi="Times New Roman" w:cs="Times New Roman"/>
                <w:b/>
                <w:bCs/>
                <w:i/>
                <w:color w:val="000000"/>
                <w:sz w:val="20"/>
                <w:szCs w:val="20"/>
              </w:rPr>
              <w:t>-</w:t>
            </w:r>
          </w:p>
        </w:tc>
        <w:tc>
          <w:tcPr>
            <w:tcW w:w="391"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F876671" w14:textId="77777777" w:rsidR="00A435D0" w:rsidRPr="00F432BD" w:rsidRDefault="00A435D0" w:rsidP="00B60A6B">
            <w:pPr>
              <w:spacing w:before="60" w:after="60" w:line="240" w:lineRule="auto"/>
              <w:jc w:val="center"/>
              <w:rPr>
                <w:rFonts w:ascii="Times New Roman" w:hAnsi="Times New Roman" w:cs="Times New Roman"/>
                <w:b/>
                <w:bCs/>
                <w:i/>
                <w:color w:val="000000"/>
                <w:sz w:val="20"/>
                <w:szCs w:val="20"/>
              </w:rPr>
            </w:pPr>
            <w:r w:rsidRPr="00F432BD">
              <w:rPr>
                <w:rFonts w:ascii="Times New Roman" w:hAnsi="Times New Roman" w:cs="Times New Roman"/>
                <w:b/>
                <w:bCs/>
                <w:i/>
                <w:color w:val="000000"/>
                <w:sz w:val="20"/>
                <w:szCs w:val="20"/>
              </w:rPr>
              <w:t>113</w:t>
            </w:r>
          </w:p>
        </w:tc>
        <w:tc>
          <w:tcPr>
            <w:tcW w:w="391"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871AD28" w14:textId="77777777" w:rsidR="00A435D0" w:rsidRPr="00F432BD" w:rsidRDefault="00A435D0" w:rsidP="00B60A6B">
            <w:pPr>
              <w:spacing w:before="60" w:after="60" w:line="240" w:lineRule="auto"/>
              <w:jc w:val="center"/>
              <w:rPr>
                <w:rFonts w:ascii="Times New Roman" w:hAnsi="Times New Roman" w:cs="Times New Roman"/>
                <w:b/>
                <w:bCs/>
                <w:i/>
                <w:color w:val="000000"/>
                <w:sz w:val="20"/>
                <w:szCs w:val="20"/>
              </w:rPr>
            </w:pPr>
            <w:r w:rsidRPr="00F432BD">
              <w:rPr>
                <w:rFonts w:ascii="Times New Roman" w:hAnsi="Times New Roman" w:cs="Times New Roman"/>
                <w:b/>
                <w:bCs/>
                <w:i/>
                <w:color w:val="000000"/>
                <w:sz w:val="20"/>
                <w:szCs w:val="20"/>
              </w:rPr>
              <w:t>134</w:t>
            </w:r>
          </w:p>
        </w:tc>
        <w:tc>
          <w:tcPr>
            <w:tcW w:w="391"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C0CA289" w14:textId="77777777" w:rsidR="00A435D0" w:rsidRPr="00F432BD" w:rsidRDefault="00A435D0" w:rsidP="00B60A6B">
            <w:pPr>
              <w:spacing w:before="60" w:after="60" w:line="240" w:lineRule="auto"/>
              <w:jc w:val="center"/>
              <w:rPr>
                <w:rFonts w:ascii="Times New Roman" w:hAnsi="Times New Roman" w:cs="Times New Roman"/>
                <w:b/>
                <w:bCs/>
                <w:i/>
                <w:color w:val="000000"/>
                <w:sz w:val="20"/>
                <w:szCs w:val="20"/>
              </w:rPr>
            </w:pPr>
            <w:r w:rsidRPr="00F432BD">
              <w:rPr>
                <w:rFonts w:ascii="Times New Roman" w:hAnsi="Times New Roman" w:cs="Times New Roman"/>
                <w:b/>
                <w:bCs/>
                <w:i/>
                <w:color w:val="000000"/>
                <w:sz w:val="20"/>
                <w:szCs w:val="20"/>
              </w:rPr>
              <w:t>578</w:t>
            </w:r>
          </w:p>
        </w:tc>
        <w:tc>
          <w:tcPr>
            <w:tcW w:w="400"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BC434C9" w14:textId="77777777" w:rsidR="00A435D0" w:rsidRPr="00F432BD" w:rsidRDefault="00A435D0" w:rsidP="00B60A6B">
            <w:pPr>
              <w:spacing w:before="60" w:after="60" w:line="240" w:lineRule="auto"/>
              <w:jc w:val="center"/>
              <w:rPr>
                <w:rFonts w:ascii="Times New Roman" w:hAnsi="Times New Roman" w:cs="Times New Roman"/>
                <w:b/>
                <w:bCs/>
                <w:i/>
                <w:color w:val="000000"/>
                <w:sz w:val="20"/>
                <w:szCs w:val="20"/>
              </w:rPr>
            </w:pPr>
            <w:r w:rsidRPr="00F432BD">
              <w:rPr>
                <w:rFonts w:ascii="Times New Roman" w:hAnsi="Times New Roman" w:cs="Times New Roman"/>
                <w:b/>
                <w:bCs/>
                <w:i/>
                <w:color w:val="000000"/>
                <w:sz w:val="20"/>
                <w:szCs w:val="20"/>
              </w:rPr>
              <w:t>327</w:t>
            </w:r>
          </w:p>
        </w:tc>
        <w:tc>
          <w:tcPr>
            <w:tcW w:w="406"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312A0D1D" w14:textId="77777777" w:rsidR="00A435D0" w:rsidRPr="00F432BD" w:rsidRDefault="00A435D0" w:rsidP="00B60A6B">
            <w:pPr>
              <w:tabs>
                <w:tab w:val="right" w:pos="853"/>
              </w:tabs>
              <w:spacing w:before="60" w:after="60" w:line="240" w:lineRule="auto"/>
              <w:jc w:val="center"/>
              <w:rPr>
                <w:rFonts w:ascii="Times New Roman" w:hAnsi="Times New Roman" w:cs="Times New Roman"/>
                <w:b/>
                <w:bCs/>
                <w:i/>
                <w:color w:val="000000"/>
                <w:sz w:val="20"/>
                <w:szCs w:val="20"/>
              </w:rPr>
            </w:pPr>
            <w:r w:rsidRPr="00F432BD">
              <w:rPr>
                <w:rFonts w:ascii="Times New Roman" w:hAnsi="Times New Roman" w:cs="Times New Roman"/>
                <w:b/>
                <w:bCs/>
                <w:i/>
                <w:color w:val="000000"/>
                <w:sz w:val="20"/>
                <w:szCs w:val="20"/>
              </w:rPr>
              <w:t>367</w:t>
            </w:r>
          </w:p>
        </w:tc>
      </w:tr>
      <w:tr w:rsidR="00A435D0" w:rsidRPr="00D65197" w14:paraId="4E4914A7" w14:textId="77777777" w:rsidTr="00536D6D">
        <w:trPr>
          <w:trHeight w:val="305"/>
        </w:trPr>
        <w:tc>
          <w:tcPr>
            <w:tcW w:w="2278"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tcPr>
          <w:p w14:paraId="550AA311" w14:textId="77777777" w:rsidR="00A435D0" w:rsidRPr="00091478" w:rsidRDefault="00A435D0" w:rsidP="00B60A6B">
            <w:pPr>
              <w:spacing w:before="60" w:after="60" w:line="240" w:lineRule="auto"/>
              <w:jc w:val="both"/>
              <w:rPr>
                <w:rFonts w:ascii="Times New Roman" w:hAnsi="Times New Roman" w:cs="Times New Roman"/>
                <w:sz w:val="16"/>
                <w:szCs w:val="16"/>
              </w:rPr>
            </w:pPr>
            <w:r w:rsidRPr="00091478">
              <w:rPr>
                <w:rFonts w:ascii="Times New Roman" w:hAnsi="Times New Roman" w:cs="Times New Roman"/>
                <w:sz w:val="16"/>
                <w:szCs w:val="16"/>
              </w:rPr>
              <w:t xml:space="preserve">Mg. en Derecho del Trabajo y Rel. Laborales </w:t>
            </w:r>
            <w:proofErr w:type="spellStart"/>
            <w:r w:rsidRPr="00091478">
              <w:rPr>
                <w:rFonts w:ascii="Times New Roman" w:hAnsi="Times New Roman" w:cs="Times New Roman"/>
                <w:sz w:val="16"/>
                <w:szCs w:val="16"/>
              </w:rPr>
              <w:t>Intern</w:t>
            </w:r>
            <w:proofErr w:type="spellEnd"/>
            <w:r w:rsidRPr="00091478">
              <w:rPr>
                <w:rFonts w:ascii="Times New Roman" w:hAnsi="Times New Roman" w:cs="Times New Roman"/>
                <w:sz w:val="16"/>
                <w:szCs w:val="16"/>
              </w:rPr>
              <w:t>.</w:t>
            </w:r>
          </w:p>
        </w:tc>
        <w:tc>
          <w:tcPr>
            <w:tcW w:w="352" w:type="pct"/>
            <w:tcBorders>
              <w:top w:val="single" w:sz="4" w:space="0" w:color="auto"/>
              <w:left w:val="single" w:sz="4" w:space="0" w:color="auto"/>
              <w:bottom w:val="single" w:sz="4" w:space="0" w:color="auto"/>
              <w:right w:val="single" w:sz="4" w:space="0" w:color="auto"/>
            </w:tcBorders>
            <w:vAlign w:val="bottom"/>
          </w:tcPr>
          <w:p w14:paraId="141E985F"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74C83C24"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4" w:space="0" w:color="auto"/>
              <w:right w:val="single" w:sz="4" w:space="0" w:color="auto"/>
            </w:tcBorders>
            <w:vAlign w:val="bottom"/>
          </w:tcPr>
          <w:p w14:paraId="40B823CB"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69</w:t>
            </w:r>
          </w:p>
        </w:tc>
        <w:tc>
          <w:tcPr>
            <w:tcW w:w="391" w:type="pct"/>
            <w:tcBorders>
              <w:top w:val="single" w:sz="4" w:space="0" w:color="auto"/>
              <w:left w:val="single" w:sz="4" w:space="0" w:color="auto"/>
              <w:bottom w:val="single" w:sz="4" w:space="0" w:color="auto"/>
              <w:right w:val="single" w:sz="4" w:space="0" w:color="auto"/>
            </w:tcBorders>
            <w:vAlign w:val="bottom"/>
          </w:tcPr>
          <w:p w14:paraId="7342002E" w14:textId="77777777" w:rsidR="00A435D0" w:rsidRPr="0005165D" w:rsidRDefault="00A435D0" w:rsidP="00B60A6B">
            <w:pPr>
              <w:spacing w:before="60" w:after="60" w:line="240" w:lineRule="auto"/>
              <w:jc w:val="right"/>
              <w:rPr>
                <w:rFonts w:ascii="Times New Roman" w:hAnsi="Times New Roman" w:cs="Times New Roman"/>
                <w:bCs/>
                <w:color w:val="000000"/>
                <w:sz w:val="20"/>
                <w:szCs w:val="20"/>
              </w:rPr>
            </w:pPr>
          </w:p>
        </w:tc>
        <w:tc>
          <w:tcPr>
            <w:tcW w:w="391" w:type="pct"/>
            <w:tcBorders>
              <w:top w:val="single" w:sz="4" w:space="0" w:color="auto"/>
              <w:left w:val="single" w:sz="4" w:space="0" w:color="auto"/>
              <w:bottom w:val="single" w:sz="4" w:space="0" w:color="auto"/>
              <w:right w:val="single" w:sz="4" w:space="0" w:color="auto"/>
            </w:tcBorders>
            <w:vAlign w:val="bottom"/>
          </w:tcPr>
          <w:p w14:paraId="460DD1F5" w14:textId="77777777" w:rsidR="00A435D0" w:rsidRPr="0005165D" w:rsidRDefault="00A435D0" w:rsidP="00B60A6B">
            <w:pPr>
              <w:spacing w:before="60" w:after="60" w:line="240" w:lineRule="auto"/>
              <w:jc w:val="right"/>
              <w:rPr>
                <w:rFonts w:ascii="Times New Roman" w:hAnsi="Times New Roman" w:cs="Times New Roman"/>
                <w:bCs/>
                <w:color w:val="000000"/>
                <w:sz w:val="20"/>
                <w:szCs w:val="20"/>
              </w:rPr>
            </w:pPr>
          </w:p>
        </w:tc>
        <w:tc>
          <w:tcPr>
            <w:tcW w:w="400" w:type="pct"/>
            <w:tcBorders>
              <w:top w:val="single" w:sz="4" w:space="0" w:color="auto"/>
              <w:left w:val="single" w:sz="4" w:space="0" w:color="auto"/>
              <w:bottom w:val="single" w:sz="4" w:space="0" w:color="auto"/>
              <w:right w:val="single" w:sz="4" w:space="0" w:color="auto"/>
            </w:tcBorders>
            <w:vAlign w:val="bottom"/>
          </w:tcPr>
          <w:p w14:paraId="1B3C778D"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179</w:t>
            </w:r>
          </w:p>
        </w:tc>
        <w:tc>
          <w:tcPr>
            <w:tcW w:w="406" w:type="pct"/>
            <w:tcBorders>
              <w:top w:val="single" w:sz="4" w:space="0" w:color="auto"/>
              <w:left w:val="single" w:sz="4" w:space="0" w:color="auto"/>
              <w:bottom w:val="single" w:sz="4" w:space="0" w:color="auto"/>
              <w:right w:val="single" w:sz="4" w:space="0" w:color="auto"/>
            </w:tcBorders>
            <w:vAlign w:val="bottom"/>
          </w:tcPr>
          <w:p w14:paraId="79C32400" w14:textId="77777777" w:rsidR="00A435D0"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111</w:t>
            </w:r>
          </w:p>
        </w:tc>
      </w:tr>
      <w:tr w:rsidR="00A435D0" w:rsidRPr="00D65197" w14:paraId="1CF205A1" w14:textId="77777777" w:rsidTr="00536D6D">
        <w:trPr>
          <w:trHeight w:val="305"/>
        </w:trPr>
        <w:tc>
          <w:tcPr>
            <w:tcW w:w="2278" w:type="pct"/>
            <w:tcBorders>
              <w:top w:val="single" w:sz="4" w:space="0" w:color="auto"/>
              <w:left w:val="single" w:sz="4" w:space="0" w:color="auto"/>
              <w:bottom w:val="single" w:sz="12" w:space="0" w:color="auto"/>
              <w:right w:val="single" w:sz="4" w:space="0" w:color="auto"/>
            </w:tcBorders>
            <w:shd w:val="clear" w:color="auto" w:fill="B4C6E7" w:themeFill="accent1" w:themeFillTint="66"/>
            <w:noWrap/>
          </w:tcPr>
          <w:p w14:paraId="64AA1FDC" w14:textId="77777777" w:rsidR="00A435D0" w:rsidRPr="00091478" w:rsidRDefault="00A435D0" w:rsidP="00B60A6B">
            <w:pPr>
              <w:spacing w:before="60" w:after="60" w:line="240" w:lineRule="auto"/>
              <w:jc w:val="both"/>
              <w:rPr>
                <w:rFonts w:ascii="Times New Roman" w:hAnsi="Times New Roman" w:cs="Times New Roman"/>
                <w:sz w:val="16"/>
                <w:szCs w:val="16"/>
              </w:rPr>
            </w:pPr>
            <w:r>
              <w:rPr>
                <w:rFonts w:ascii="Times New Roman" w:hAnsi="Times New Roman" w:cs="Times New Roman"/>
                <w:sz w:val="16"/>
                <w:szCs w:val="16"/>
              </w:rPr>
              <w:t xml:space="preserve">Esp. </w:t>
            </w:r>
            <w:r w:rsidRPr="005B44DA">
              <w:rPr>
                <w:rFonts w:ascii="Times New Roman" w:hAnsi="Times New Roman" w:cs="Times New Roman"/>
                <w:sz w:val="16"/>
                <w:szCs w:val="16"/>
              </w:rPr>
              <w:t>en Dirección y Gestión de Proyectos</w:t>
            </w:r>
          </w:p>
        </w:tc>
        <w:tc>
          <w:tcPr>
            <w:tcW w:w="352" w:type="pct"/>
            <w:tcBorders>
              <w:top w:val="single" w:sz="4" w:space="0" w:color="auto"/>
              <w:left w:val="single" w:sz="4" w:space="0" w:color="auto"/>
              <w:bottom w:val="single" w:sz="12" w:space="0" w:color="auto"/>
              <w:right w:val="single" w:sz="4" w:space="0" w:color="auto"/>
            </w:tcBorders>
          </w:tcPr>
          <w:p w14:paraId="6D9528EA" w14:textId="08CE44E6" w:rsidR="00A435D0" w:rsidRDefault="00D6149C"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12" w:space="0" w:color="auto"/>
              <w:right w:val="single" w:sz="4" w:space="0" w:color="auto"/>
            </w:tcBorders>
          </w:tcPr>
          <w:p w14:paraId="0E4F8BBA" w14:textId="6C35D49D" w:rsidR="00A435D0" w:rsidRDefault="00D6149C"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391" w:type="pct"/>
            <w:tcBorders>
              <w:top w:val="single" w:sz="4" w:space="0" w:color="auto"/>
              <w:left w:val="single" w:sz="4" w:space="0" w:color="auto"/>
              <w:bottom w:val="single" w:sz="12" w:space="0" w:color="auto"/>
              <w:right w:val="single" w:sz="4" w:space="0" w:color="auto"/>
            </w:tcBorders>
            <w:vAlign w:val="bottom"/>
          </w:tcPr>
          <w:p w14:paraId="1CB015A5" w14:textId="77777777" w:rsidR="00A435D0" w:rsidRDefault="00A435D0" w:rsidP="00B60A6B">
            <w:pPr>
              <w:spacing w:before="60" w:after="60" w:line="240" w:lineRule="auto"/>
              <w:jc w:val="right"/>
              <w:rPr>
                <w:rFonts w:ascii="Times New Roman" w:hAnsi="Times New Roman" w:cs="Times New Roman"/>
                <w:bCs/>
                <w:color w:val="000000"/>
                <w:sz w:val="20"/>
                <w:szCs w:val="20"/>
              </w:rPr>
            </w:pPr>
          </w:p>
        </w:tc>
        <w:tc>
          <w:tcPr>
            <w:tcW w:w="391" w:type="pct"/>
            <w:tcBorders>
              <w:top w:val="single" w:sz="4" w:space="0" w:color="auto"/>
              <w:left w:val="single" w:sz="4" w:space="0" w:color="auto"/>
              <w:bottom w:val="single" w:sz="12" w:space="0" w:color="auto"/>
              <w:right w:val="single" w:sz="4" w:space="0" w:color="auto"/>
            </w:tcBorders>
            <w:vAlign w:val="bottom"/>
          </w:tcPr>
          <w:p w14:paraId="2A3B21D3" w14:textId="77777777" w:rsidR="00A435D0" w:rsidRPr="0005165D" w:rsidRDefault="00A435D0" w:rsidP="00B60A6B">
            <w:pPr>
              <w:spacing w:before="60" w:after="60" w:line="240" w:lineRule="auto"/>
              <w:jc w:val="right"/>
              <w:rPr>
                <w:rFonts w:ascii="Times New Roman" w:hAnsi="Times New Roman" w:cs="Times New Roman"/>
                <w:bCs/>
                <w:color w:val="000000"/>
                <w:sz w:val="20"/>
                <w:szCs w:val="20"/>
              </w:rPr>
            </w:pPr>
          </w:p>
        </w:tc>
        <w:tc>
          <w:tcPr>
            <w:tcW w:w="391" w:type="pct"/>
            <w:tcBorders>
              <w:top w:val="single" w:sz="4" w:space="0" w:color="auto"/>
              <w:left w:val="single" w:sz="4" w:space="0" w:color="auto"/>
              <w:bottom w:val="single" w:sz="12" w:space="0" w:color="auto"/>
              <w:right w:val="single" w:sz="4" w:space="0" w:color="auto"/>
            </w:tcBorders>
            <w:vAlign w:val="bottom"/>
          </w:tcPr>
          <w:p w14:paraId="398D6F0C" w14:textId="77777777" w:rsidR="00A435D0" w:rsidRPr="0005165D" w:rsidRDefault="00A435D0" w:rsidP="00B60A6B">
            <w:pPr>
              <w:spacing w:before="60" w:after="60" w:line="240" w:lineRule="auto"/>
              <w:jc w:val="right"/>
              <w:rPr>
                <w:rFonts w:ascii="Times New Roman" w:hAnsi="Times New Roman" w:cs="Times New Roman"/>
                <w:bCs/>
                <w:color w:val="000000"/>
                <w:sz w:val="20"/>
                <w:szCs w:val="20"/>
              </w:rPr>
            </w:pPr>
          </w:p>
        </w:tc>
        <w:tc>
          <w:tcPr>
            <w:tcW w:w="400" w:type="pct"/>
            <w:tcBorders>
              <w:top w:val="single" w:sz="4" w:space="0" w:color="auto"/>
              <w:left w:val="single" w:sz="4" w:space="0" w:color="auto"/>
              <w:bottom w:val="single" w:sz="12" w:space="0" w:color="auto"/>
              <w:right w:val="single" w:sz="4" w:space="0" w:color="auto"/>
            </w:tcBorders>
            <w:vAlign w:val="bottom"/>
          </w:tcPr>
          <w:p w14:paraId="01E9FF92"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55</w:t>
            </w:r>
          </w:p>
        </w:tc>
        <w:tc>
          <w:tcPr>
            <w:tcW w:w="406" w:type="pct"/>
            <w:tcBorders>
              <w:top w:val="single" w:sz="4" w:space="0" w:color="auto"/>
              <w:left w:val="single" w:sz="4" w:space="0" w:color="auto"/>
              <w:bottom w:val="single" w:sz="12" w:space="0" w:color="auto"/>
              <w:right w:val="single" w:sz="4" w:space="0" w:color="auto"/>
            </w:tcBorders>
            <w:vAlign w:val="bottom"/>
          </w:tcPr>
          <w:p w14:paraId="08FE4036" w14:textId="77777777" w:rsidR="00A435D0" w:rsidRPr="00D65197" w:rsidRDefault="00A435D0" w:rsidP="00B60A6B">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84</w:t>
            </w:r>
          </w:p>
        </w:tc>
      </w:tr>
    </w:tbl>
    <w:p w14:paraId="1A9E165B" w14:textId="77777777" w:rsidR="00363ABB" w:rsidRPr="006D3F12" w:rsidRDefault="00363ABB" w:rsidP="00B60A6B">
      <w:pPr>
        <w:spacing w:before="60" w:after="120" w:line="240" w:lineRule="auto"/>
        <w:jc w:val="both"/>
        <w:rPr>
          <w:rFonts w:ascii="Times New Roman" w:eastAsia="Times New Roman" w:hAnsi="Times New Roman" w:cs="Times New Roman"/>
          <w:bCs/>
          <w:i/>
          <w:iCs/>
          <w:color w:val="000000"/>
          <w:sz w:val="16"/>
          <w:szCs w:val="16"/>
          <w:lang w:eastAsia="es-AR"/>
        </w:rPr>
      </w:pPr>
      <w:r w:rsidRPr="006D3F12">
        <w:rPr>
          <w:rFonts w:ascii="Times New Roman" w:eastAsia="Times New Roman" w:hAnsi="Times New Roman" w:cs="Times New Roman"/>
          <w:bCs/>
          <w:i/>
          <w:iCs/>
          <w:color w:val="000000"/>
          <w:sz w:val="16"/>
          <w:szCs w:val="16"/>
          <w:lang w:eastAsia="es-AR"/>
        </w:rPr>
        <w:t xml:space="preserve">Fuentes: </w:t>
      </w:r>
      <w:r w:rsidRPr="006D3F12">
        <w:rPr>
          <w:rFonts w:ascii="Times New Roman" w:eastAsia="Times New Roman" w:hAnsi="Times New Roman" w:cs="Times New Roman"/>
          <w:bCs/>
          <w:i/>
          <w:iCs/>
          <w:color w:val="000000"/>
          <w:sz w:val="16"/>
          <w:szCs w:val="16"/>
          <w:u w:val="single"/>
          <w:lang w:eastAsia="es-AR"/>
        </w:rPr>
        <w:t>Grado y Pregrado</w:t>
      </w:r>
      <w:r w:rsidRPr="006D3F12">
        <w:rPr>
          <w:rFonts w:ascii="Times New Roman" w:eastAsia="Times New Roman" w:hAnsi="Times New Roman" w:cs="Times New Roman"/>
          <w:bCs/>
          <w:i/>
          <w:iCs/>
          <w:color w:val="000000"/>
          <w:sz w:val="16"/>
          <w:szCs w:val="16"/>
          <w:lang w:eastAsia="es-AR"/>
        </w:rPr>
        <w:t>: Año 2002: 1ra. Autoevaluación UNTREF – Años 2005 a 2020: UNTREF en Cifras – Años 2022 y 2024: Área de Gestión de la Información / Secretaría Académica.</w:t>
      </w:r>
      <w:r>
        <w:rPr>
          <w:rFonts w:ascii="Times New Roman" w:eastAsia="Times New Roman" w:hAnsi="Times New Roman" w:cs="Times New Roman"/>
          <w:bCs/>
          <w:i/>
          <w:iCs/>
          <w:color w:val="000000"/>
          <w:sz w:val="16"/>
          <w:szCs w:val="16"/>
          <w:lang w:eastAsia="es-AR"/>
        </w:rPr>
        <w:t xml:space="preserve"> </w:t>
      </w:r>
      <w:r w:rsidRPr="006D3F12">
        <w:rPr>
          <w:rFonts w:ascii="Times New Roman" w:eastAsia="Times New Roman" w:hAnsi="Times New Roman" w:cs="Times New Roman"/>
          <w:bCs/>
          <w:i/>
          <w:iCs/>
          <w:color w:val="000000"/>
          <w:sz w:val="16"/>
          <w:szCs w:val="16"/>
          <w:u w:val="single"/>
          <w:lang w:eastAsia="es-AR"/>
        </w:rPr>
        <w:t>Posgrado</w:t>
      </w:r>
      <w:r w:rsidRPr="006D3F12">
        <w:rPr>
          <w:rFonts w:ascii="Times New Roman" w:eastAsia="Times New Roman" w:hAnsi="Times New Roman" w:cs="Times New Roman"/>
          <w:bCs/>
          <w:i/>
          <w:iCs/>
          <w:color w:val="000000"/>
          <w:sz w:val="16"/>
          <w:szCs w:val="16"/>
          <w:lang w:eastAsia="es-AR"/>
        </w:rPr>
        <w:t>: Año 2010: 2da. Autoevaluación UNTREF - Años 2015 a 2022: UNTREF en Cifras – Año 2024: Área de Gestión de la Información / Secretaría Académica.</w:t>
      </w:r>
      <w:r>
        <w:rPr>
          <w:rFonts w:ascii="Times New Roman" w:eastAsia="Times New Roman" w:hAnsi="Times New Roman" w:cs="Times New Roman"/>
          <w:bCs/>
          <w:i/>
          <w:iCs/>
          <w:color w:val="000000"/>
          <w:sz w:val="16"/>
          <w:szCs w:val="16"/>
          <w:lang w:eastAsia="es-AR"/>
        </w:rPr>
        <w:t xml:space="preserve">  </w:t>
      </w:r>
    </w:p>
    <w:p w14:paraId="4349E36D" w14:textId="77777777" w:rsidR="0005165D" w:rsidRPr="00221456" w:rsidRDefault="0005165D" w:rsidP="006E3376">
      <w:pPr>
        <w:spacing w:before="120" w:after="120" w:line="240" w:lineRule="auto"/>
        <w:jc w:val="both"/>
        <w:rPr>
          <w:rFonts w:ascii="Times New Roman" w:eastAsia="Times New Roman" w:hAnsi="Times New Roman" w:cs="Times New Roman"/>
          <w:bCs/>
          <w:i/>
          <w:iCs/>
          <w:color w:val="000000"/>
          <w:sz w:val="16"/>
          <w:szCs w:val="16"/>
          <w:lang w:eastAsia="es-AR"/>
        </w:rPr>
      </w:pPr>
    </w:p>
    <w:p w14:paraId="799377D5" w14:textId="3C94C44D" w:rsidR="00D6149C" w:rsidRPr="0003487A" w:rsidRDefault="00D6149C" w:rsidP="006E3376">
      <w:pPr>
        <w:spacing w:before="120" w:after="120" w:line="240" w:lineRule="auto"/>
        <w:jc w:val="both"/>
        <w:rPr>
          <w:rFonts w:ascii="Times New Roman" w:hAnsi="Times New Roman" w:cs="Times New Roman"/>
        </w:rPr>
      </w:pPr>
      <w:r>
        <w:rPr>
          <w:rFonts w:ascii="Times New Roman" w:hAnsi="Times New Roman" w:cs="Times New Roman"/>
        </w:rPr>
        <w:t>Otra de las formas de dimensionar los resultados de las actividades de E</w:t>
      </w:r>
      <w:r w:rsidR="00F06CC7">
        <w:rPr>
          <w:rFonts w:ascii="Times New Roman" w:hAnsi="Times New Roman" w:cs="Times New Roman"/>
        </w:rPr>
        <w:t xml:space="preserve"> </w:t>
      </w:r>
      <w:r>
        <w:rPr>
          <w:rFonts w:ascii="Times New Roman" w:hAnsi="Times New Roman" w:cs="Times New Roman"/>
        </w:rPr>
        <w:t>a</w:t>
      </w:r>
      <w:r w:rsidR="00F06CC7">
        <w:rPr>
          <w:rFonts w:ascii="Times New Roman" w:hAnsi="Times New Roman" w:cs="Times New Roman"/>
        </w:rPr>
        <w:t xml:space="preserve"> </w:t>
      </w:r>
      <w:r>
        <w:rPr>
          <w:rFonts w:ascii="Times New Roman" w:hAnsi="Times New Roman" w:cs="Times New Roman"/>
        </w:rPr>
        <w:t xml:space="preserve">D, es a través de los alumnos que egresan del sistema habiendo finalizado los estudios formalmente </w:t>
      </w:r>
      <w:r w:rsidRPr="0003487A">
        <w:rPr>
          <w:rFonts w:ascii="Times New Roman" w:hAnsi="Times New Roman" w:cs="Times New Roman"/>
        </w:rPr>
        <w:t xml:space="preserve">propuestos por las entidades universitarias, aquí denominados </w:t>
      </w:r>
      <w:r w:rsidR="0003487A">
        <w:rPr>
          <w:rFonts w:ascii="Times New Roman" w:hAnsi="Times New Roman" w:cs="Times New Roman"/>
        </w:rPr>
        <w:t>“</w:t>
      </w:r>
      <w:r w:rsidRPr="0003487A">
        <w:rPr>
          <w:rFonts w:ascii="Times New Roman" w:hAnsi="Times New Roman" w:cs="Times New Roman"/>
        </w:rPr>
        <w:t>Graduados</w:t>
      </w:r>
      <w:r w:rsidR="0003487A">
        <w:rPr>
          <w:rFonts w:ascii="Times New Roman" w:hAnsi="Times New Roman" w:cs="Times New Roman"/>
        </w:rPr>
        <w:t>”</w:t>
      </w:r>
      <w:r w:rsidRPr="0003487A">
        <w:rPr>
          <w:rFonts w:ascii="Times New Roman" w:hAnsi="Times New Roman" w:cs="Times New Roman"/>
        </w:rPr>
        <w:t>.</w:t>
      </w:r>
    </w:p>
    <w:p w14:paraId="72E72EAE" w14:textId="1A80FBA6" w:rsidR="00A03C08" w:rsidRDefault="00A03C08" w:rsidP="00A03C08">
      <w:pPr>
        <w:spacing w:before="120" w:after="120" w:line="240" w:lineRule="auto"/>
        <w:jc w:val="both"/>
        <w:rPr>
          <w:rFonts w:ascii="Times New Roman" w:hAnsi="Times New Roman" w:cs="Times New Roman"/>
        </w:rPr>
      </w:pPr>
      <w:r>
        <w:rPr>
          <w:rFonts w:ascii="Times New Roman" w:hAnsi="Times New Roman" w:cs="Times New Roman"/>
        </w:rPr>
        <w:t xml:space="preserve">En la UNTREF, los primeros </w:t>
      </w:r>
      <w:r w:rsidR="0072279B">
        <w:rPr>
          <w:rFonts w:ascii="Times New Roman" w:hAnsi="Times New Roman" w:cs="Times New Roman"/>
        </w:rPr>
        <w:t>g</w:t>
      </w:r>
      <w:r>
        <w:rPr>
          <w:rFonts w:ascii="Times New Roman" w:hAnsi="Times New Roman" w:cs="Times New Roman"/>
        </w:rPr>
        <w:t xml:space="preserve">raduados registrados en la E a D datan del año 2004, y su evolución para algunos años seleccionados, clasificados </w:t>
      </w:r>
      <w:proofErr w:type="gramStart"/>
      <w:r>
        <w:rPr>
          <w:rFonts w:ascii="Times New Roman" w:hAnsi="Times New Roman" w:cs="Times New Roman"/>
        </w:rPr>
        <w:t>de acuerdo al</w:t>
      </w:r>
      <w:proofErr w:type="gramEnd"/>
      <w:r>
        <w:rPr>
          <w:rFonts w:ascii="Times New Roman" w:hAnsi="Times New Roman" w:cs="Times New Roman"/>
        </w:rPr>
        <w:t xml:space="preserve"> Nivel de Estudios se observa en el Cuadro N° 11.</w:t>
      </w:r>
    </w:p>
    <w:p w14:paraId="6BC37AFD" w14:textId="01BE6598" w:rsidR="00A03C08" w:rsidRDefault="00A03C08" w:rsidP="00A03C08">
      <w:pPr>
        <w:spacing w:before="120" w:after="120" w:line="240" w:lineRule="auto"/>
        <w:jc w:val="both"/>
        <w:rPr>
          <w:rFonts w:ascii="Times New Roman" w:hAnsi="Times New Roman" w:cs="Times New Roman"/>
        </w:rPr>
      </w:pPr>
      <w:r>
        <w:rPr>
          <w:rFonts w:ascii="Times New Roman" w:hAnsi="Times New Roman" w:cs="Times New Roman"/>
        </w:rPr>
        <w:t xml:space="preserve">Naturalmente, las cifras relevantes se presentan en los Niveles de Pregrado y Grado, mientras que en el de Posgrado los valores son aún irrelevantes. </w:t>
      </w:r>
    </w:p>
    <w:p w14:paraId="7E0FBF55" w14:textId="77777777" w:rsidR="00A03C08" w:rsidRDefault="00A03C08" w:rsidP="00A03C08">
      <w:pPr>
        <w:spacing w:before="120" w:after="120" w:line="240" w:lineRule="auto"/>
        <w:jc w:val="both"/>
        <w:rPr>
          <w:rFonts w:ascii="Times New Roman" w:hAnsi="Times New Roman" w:cs="Times New Roman"/>
        </w:rPr>
      </w:pPr>
    </w:p>
    <w:p w14:paraId="3232422A" w14:textId="5AFAE5AC" w:rsidR="00A03C08" w:rsidRDefault="00A03C08" w:rsidP="00A03C08">
      <w:pPr>
        <w:spacing w:before="120" w:after="120" w:line="240" w:lineRule="auto"/>
        <w:jc w:val="both"/>
        <w:rPr>
          <w:rFonts w:ascii="Times New Roman" w:hAnsi="Times New Roman" w:cs="Times New Roman"/>
        </w:rPr>
      </w:pPr>
    </w:p>
    <w:p w14:paraId="41F876CB" w14:textId="77777777" w:rsidR="00363ABB" w:rsidRDefault="00363ABB" w:rsidP="006E3376">
      <w:pPr>
        <w:spacing w:before="120" w:after="120" w:line="240" w:lineRule="auto"/>
        <w:jc w:val="both"/>
        <w:rPr>
          <w:rFonts w:ascii="Times New Roman" w:hAnsi="Times New Roman" w:cs="Times New Roman"/>
        </w:rPr>
      </w:pPr>
    </w:p>
    <w:p w14:paraId="238FBC3E" w14:textId="77777777" w:rsidR="006E262F" w:rsidRDefault="006E262F">
      <w:pPr>
        <w:rPr>
          <w:rFonts w:ascii="Times New Roman" w:hAnsi="Times New Roman" w:cs="Times New Roman"/>
          <w:b/>
        </w:rPr>
      </w:pPr>
      <w:r>
        <w:rPr>
          <w:rFonts w:ascii="Times New Roman" w:hAnsi="Times New Roman" w:cs="Times New Roman"/>
          <w:b/>
        </w:rPr>
        <w:br w:type="page"/>
      </w:r>
    </w:p>
    <w:p w14:paraId="00A6AEF5" w14:textId="08921785" w:rsidR="000A378B" w:rsidRPr="00A03C08" w:rsidRDefault="000A378B" w:rsidP="00A03C08">
      <w:pPr>
        <w:spacing w:before="120" w:after="120" w:line="240" w:lineRule="auto"/>
        <w:ind w:left="1418" w:hanging="1418"/>
        <w:jc w:val="both"/>
        <w:rPr>
          <w:rFonts w:ascii="Times New Roman" w:hAnsi="Times New Roman" w:cs="Times New Roman"/>
        </w:rPr>
      </w:pPr>
      <w:r w:rsidRPr="00A03C08">
        <w:rPr>
          <w:rFonts w:ascii="Times New Roman" w:hAnsi="Times New Roman" w:cs="Times New Roman"/>
        </w:rPr>
        <w:lastRenderedPageBreak/>
        <w:t>Cuadro N° 11: Evolución de la cantidad de Graduados en E</w:t>
      </w:r>
      <w:r w:rsidR="0046072F">
        <w:rPr>
          <w:rFonts w:ascii="Times New Roman" w:hAnsi="Times New Roman" w:cs="Times New Roman"/>
        </w:rPr>
        <w:t xml:space="preserve"> </w:t>
      </w:r>
      <w:r w:rsidRPr="00A03C08">
        <w:rPr>
          <w:rFonts w:ascii="Times New Roman" w:hAnsi="Times New Roman" w:cs="Times New Roman"/>
        </w:rPr>
        <w:t>a</w:t>
      </w:r>
      <w:r w:rsidR="0046072F">
        <w:rPr>
          <w:rFonts w:ascii="Times New Roman" w:hAnsi="Times New Roman" w:cs="Times New Roman"/>
        </w:rPr>
        <w:t xml:space="preserve"> </w:t>
      </w:r>
      <w:r w:rsidRPr="00A03C08">
        <w:rPr>
          <w:rFonts w:ascii="Times New Roman" w:hAnsi="Times New Roman" w:cs="Times New Roman"/>
        </w:rPr>
        <w:t xml:space="preserve">D en la UNTREF clasificados por Nivel de las Carreras – 2004 a 2024    </w:t>
      </w:r>
    </w:p>
    <w:tbl>
      <w:tblPr>
        <w:tblW w:w="5000" w:type="pct"/>
        <w:tblCellMar>
          <w:left w:w="70" w:type="dxa"/>
          <w:right w:w="70" w:type="dxa"/>
        </w:tblCellMar>
        <w:tblLook w:val="04A0" w:firstRow="1" w:lastRow="0" w:firstColumn="1" w:lastColumn="0" w:noHBand="0" w:noVBand="1"/>
      </w:tblPr>
      <w:tblGrid>
        <w:gridCol w:w="2379"/>
        <w:gridCol w:w="1020"/>
        <w:gridCol w:w="1019"/>
        <w:gridCol w:w="1019"/>
        <w:gridCol w:w="1019"/>
        <w:gridCol w:w="1019"/>
        <w:gridCol w:w="1019"/>
      </w:tblGrid>
      <w:tr w:rsidR="00EA68F3" w:rsidRPr="00D65197" w14:paraId="6F719F94" w14:textId="3F812F87" w:rsidTr="0072279B">
        <w:trPr>
          <w:trHeight w:val="286"/>
        </w:trPr>
        <w:tc>
          <w:tcPr>
            <w:tcW w:w="1400"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center"/>
            <w:hideMark/>
          </w:tcPr>
          <w:p w14:paraId="1592A07C" w14:textId="77777777" w:rsidR="00EA68F3" w:rsidRPr="00D65197" w:rsidRDefault="00EA68F3" w:rsidP="00A03C08">
            <w:pPr>
              <w:spacing w:before="60" w:after="60" w:line="240" w:lineRule="auto"/>
              <w:jc w:val="center"/>
              <w:rPr>
                <w:rFonts w:ascii="Times New Roman" w:eastAsia="Times New Roman" w:hAnsi="Times New Roman" w:cs="Times New Roman"/>
                <w:b/>
                <w:bCs/>
                <w:sz w:val="20"/>
                <w:szCs w:val="20"/>
                <w:lang w:eastAsia="es-AR"/>
              </w:rPr>
            </w:pPr>
            <w:r>
              <w:rPr>
                <w:rFonts w:ascii="Times New Roman" w:eastAsia="Times New Roman" w:hAnsi="Times New Roman" w:cs="Times New Roman"/>
                <w:b/>
                <w:bCs/>
                <w:sz w:val="20"/>
                <w:szCs w:val="20"/>
                <w:lang w:eastAsia="es-AR"/>
              </w:rPr>
              <w:t>Niveles de Estudio</w:t>
            </w:r>
          </w:p>
        </w:tc>
        <w:tc>
          <w:tcPr>
            <w:tcW w:w="60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3523605C" w14:textId="77777777" w:rsidR="00EA68F3" w:rsidRPr="00D65197" w:rsidRDefault="00EA68F3" w:rsidP="00A03C08">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w:t>
            </w:r>
            <w:r>
              <w:rPr>
                <w:rFonts w:ascii="Times New Roman" w:eastAsia="Times New Roman" w:hAnsi="Times New Roman" w:cs="Times New Roman"/>
                <w:bCs/>
                <w:sz w:val="20"/>
                <w:szCs w:val="20"/>
                <w:lang w:eastAsia="es-AR"/>
              </w:rPr>
              <w:t>0</w:t>
            </w:r>
            <w:r w:rsidRPr="00D65197">
              <w:rPr>
                <w:rFonts w:ascii="Times New Roman" w:eastAsia="Times New Roman" w:hAnsi="Times New Roman" w:cs="Times New Roman"/>
                <w:bCs/>
                <w:sz w:val="20"/>
                <w:szCs w:val="20"/>
                <w:lang w:eastAsia="es-AR"/>
              </w:rPr>
              <w:t>5</w:t>
            </w:r>
          </w:p>
        </w:tc>
        <w:tc>
          <w:tcPr>
            <w:tcW w:w="60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293467F4" w14:textId="77777777" w:rsidR="00EA68F3" w:rsidRPr="00D65197" w:rsidRDefault="00EA68F3" w:rsidP="00A03C08">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201</w:t>
            </w:r>
            <w:r>
              <w:rPr>
                <w:rFonts w:ascii="Times New Roman" w:eastAsia="Times New Roman" w:hAnsi="Times New Roman" w:cs="Times New Roman"/>
                <w:bCs/>
                <w:sz w:val="20"/>
                <w:szCs w:val="20"/>
                <w:lang w:eastAsia="es-AR"/>
              </w:rPr>
              <w:t>0</w:t>
            </w:r>
          </w:p>
        </w:tc>
        <w:tc>
          <w:tcPr>
            <w:tcW w:w="60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5A84B226" w14:textId="77777777" w:rsidR="00EA68F3" w:rsidRPr="00D65197" w:rsidRDefault="00EA68F3" w:rsidP="00A03C08">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201</w:t>
            </w:r>
            <w:r>
              <w:rPr>
                <w:rFonts w:ascii="Times New Roman" w:eastAsia="Times New Roman" w:hAnsi="Times New Roman" w:cs="Times New Roman"/>
                <w:bCs/>
                <w:sz w:val="20"/>
                <w:szCs w:val="20"/>
                <w:lang w:eastAsia="es-AR"/>
              </w:rPr>
              <w:t>5</w:t>
            </w:r>
          </w:p>
        </w:tc>
        <w:tc>
          <w:tcPr>
            <w:tcW w:w="60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2FB34E55" w14:textId="77777777" w:rsidR="00EA68F3" w:rsidRPr="00D65197" w:rsidRDefault="00EA68F3" w:rsidP="00A03C08">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w:t>
            </w:r>
            <w:r>
              <w:rPr>
                <w:rFonts w:ascii="Times New Roman" w:eastAsia="Times New Roman" w:hAnsi="Times New Roman" w:cs="Times New Roman"/>
                <w:bCs/>
                <w:sz w:val="20"/>
                <w:szCs w:val="20"/>
                <w:lang w:eastAsia="es-AR"/>
              </w:rPr>
              <w:t>0</w:t>
            </w:r>
          </w:p>
        </w:tc>
        <w:tc>
          <w:tcPr>
            <w:tcW w:w="60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0CD0F20B" w14:textId="77777777" w:rsidR="00EA68F3" w:rsidRPr="00D65197" w:rsidRDefault="00EA68F3" w:rsidP="00A03C08">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w:t>
            </w:r>
            <w:r>
              <w:rPr>
                <w:rFonts w:ascii="Times New Roman" w:eastAsia="Times New Roman" w:hAnsi="Times New Roman" w:cs="Times New Roman"/>
                <w:bCs/>
                <w:sz w:val="20"/>
                <w:szCs w:val="20"/>
                <w:lang w:eastAsia="es-AR"/>
              </w:rPr>
              <w:t>2</w:t>
            </w:r>
          </w:p>
        </w:tc>
        <w:tc>
          <w:tcPr>
            <w:tcW w:w="60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46E23755" w14:textId="77777777" w:rsidR="00EA68F3" w:rsidRPr="00D65197" w:rsidRDefault="00EA68F3" w:rsidP="00A03C08">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2024</w:t>
            </w:r>
          </w:p>
        </w:tc>
      </w:tr>
      <w:tr w:rsidR="00EA68F3" w:rsidRPr="007E73C9" w14:paraId="26FFBCCE" w14:textId="2C2C3C33" w:rsidTr="0072279B">
        <w:trPr>
          <w:trHeight w:val="345"/>
        </w:trPr>
        <w:tc>
          <w:tcPr>
            <w:tcW w:w="14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noWrap/>
            <w:vAlign w:val="center"/>
            <w:hideMark/>
          </w:tcPr>
          <w:p w14:paraId="7503D996" w14:textId="77777777" w:rsidR="00EA68F3" w:rsidRPr="007E73C9" w:rsidRDefault="00EA68F3" w:rsidP="00A03C08">
            <w:pPr>
              <w:spacing w:before="60" w:after="60" w:line="240" w:lineRule="auto"/>
              <w:rPr>
                <w:rFonts w:ascii="Times New Roman" w:eastAsia="Times New Roman" w:hAnsi="Times New Roman" w:cs="Times New Roman"/>
                <w:b/>
                <w:bCs/>
                <w:i/>
                <w:sz w:val="20"/>
                <w:szCs w:val="20"/>
                <w:lang w:eastAsia="es-AR"/>
              </w:rPr>
            </w:pPr>
            <w:r w:rsidRPr="007E73C9">
              <w:rPr>
                <w:rFonts w:ascii="Times New Roman" w:eastAsia="Times New Roman" w:hAnsi="Times New Roman" w:cs="Times New Roman"/>
                <w:b/>
                <w:bCs/>
                <w:i/>
                <w:sz w:val="20"/>
                <w:szCs w:val="20"/>
                <w:lang w:eastAsia="es-AR"/>
              </w:rPr>
              <w:t>TOTAL</w:t>
            </w:r>
          </w:p>
        </w:tc>
        <w:tc>
          <w:tcPr>
            <w:tcW w:w="6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2FBF5431" w14:textId="77777777" w:rsidR="00EA68F3" w:rsidRPr="007E73C9" w:rsidRDefault="00EA68F3" w:rsidP="00A03C08">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34</w:t>
            </w:r>
          </w:p>
        </w:tc>
        <w:tc>
          <w:tcPr>
            <w:tcW w:w="6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5A0DA9A6" w14:textId="77777777" w:rsidR="00EA68F3" w:rsidRPr="007E73C9" w:rsidRDefault="00EA68F3" w:rsidP="00A03C08">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17</w:t>
            </w:r>
          </w:p>
        </w:tc>
        <w:tc>
          <w:tcPr>
            <w:tcW w:w="6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59323AF1" w14:textId="77777777" w:rsidR="00EA68F3" w:rsidRPr="007E73C9" w:rsidRDefault="00EA68F3" w:rsidP="00A03C08">
            <w:pPr>
              <w:spacing w:before="60" w:after="60" w:line="240" w:lineRule="auto"/>
              <w:jc w:val="center"/>
              <w:rPr>
                <w:rFonts w:ascii="Times New Roman" w:hAnsi="Times New Roman" w:cs="Times New Roman"/>
                <w:b/>
                <w:bCs/>
                <w:i/>
                <w:color w:val="000000"/>
                <w:sz w:val="20"/>
                <w:szCs w:val="20"/>
              </w:rPr>
            </w:pPr>
          </w:p>
        </w:tc>
        <w:tc>
          <w:tcPr>
            <w:tcW w:w="6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770C1021" w14:textId="77777777" w:rsidR="00EA68F3" w:rsidRPr="007E73C9" w:rsidRDefault="00EA68F3" w:rsidP="00A03C08">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536</w:t>
            </w:r>
          </w:p>
        </w:tc>
        <w:tc>
          <w:tcPr>
            <w:tcW w:w="6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24D3C75D" w14:textId="77777777" w:rsidR="00EA68F3" w:rsidRPr="007E73C9" w:rsidRDefault="00EA68F3" w:rsidP="00A03C08">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1.017</w:t>
            </w:r>
          </w:p>
        </w:tc>
        <w:tc>
          <w:tcPr>
            <w:tcW w:w="6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6B93FA8C" w14:textId="77777777" w:rsidR="00EA68F3" w:rsidRPr="007E73C9" w:rsidRDefault="00EA68F3" w:rsidP="00A03C08">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1.340</w:t>
            </w:r>
          </w:p>
        </w:tc>
      </w:tr>
      <w:tr w:rsidR="00EA68F3" w:rsidRPr="00D65197" w14:paraId="622A14F7" w14:textId="128220C9" w:rsidTr="0072279B">
        <w:trPr>
          <w:trHeight w:val="305"/>
        </w:trPr>
        <w:tc>
          <w:tcPr>
            <w:tcW w:w="1400" w:type="pct"/>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3BFAECB3" w14:textId="77777777" w:rsidR="00EA68F3" w:rsidRPr="0085320D" w:rsidRDefault="00EA68F3" w:rsidP="00A03C08">
            <w:pPr>
              <w:spacing w:before="60" w:after="60" w:line="240" w:lineRule="auto"/>
              <w:jc w:val="both"/>
              <w:rPr>
                <w:rFonts w:ascii="Times New Roman" w:hAnsi="Times New Roman" w:cs="Times New Roman"/>
                <w:sz w:val="20"/>
                <w:szCs w:val="20"/>
              </w:rPr>
            </w:pPr>
            <w:r w:rsidRPr="0085320D">
              <w:rPr>
                <w:rFonts w:ascii="Times New Roman" w:hAnsi="Times New Roman" w:cs="Times New Roman"/>
                <w:sz w:val="20"/>
                <w:szCs w:val="20"/>
              </w:rPr>
              <w:t>Grado</w:t>
            </w:r>
            <w:r>
              <w:rPr>
                <w:rFonts w:ascii="Times New Roman" w:hAnsi="Times New Roman" w:cs="Times New Roman"/>
                <w:sz w:val="20"/>
                <w:szCs w:val="20"/>
              </w:rPr>
              <w:t xml:space="preserve"> y </w:t>
            </w:r>
            <w:r w:rsidRPr="0085320D">
              <w:rPr>
                <w:rFonts w:ascii="Times New Roman" w:hAnsi="Times New Roman" w:cs="Times New Roman"/>
                <w:sz w:val="20"/>
                <w:szCs w:val="20"/>
              </w:rPr>
              <w:t>Pregrado</w:t>
            </w:r>
          </w:p>
        </w:tc>
        <w:tc>
          <w:tcPr>
            <w:tcW w:w="600" w:type="pct"/>
            <w:tcBorders>
              <w:top w:val="single" w:sz="4" w:space="0" w:color="auto"/>
              <w:left w:val="single" w:sz="4" w:space="0" w:color="auto"/>
              <w:bottom w:val="single" w:sz="4" w:space="0" w:color="auto"/>
              <w:right w:val="single" w:sz="4" w:space="0" w:color="auto"/>
            </w:tcBorders>
          </w:tcPr>
          <w:p w14:paraId="24575BE8" w14:textId="77777777" w:rsidR="00EA68F3" w:rsidRPr="00287FB2" w:rsidRDefault="00EA68F3" w:rsidP="00A03C08">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34</w:t>
            </w:r>
          </w:p>
        </w:tc>
        <w:tc>
          <w:tcPr>
            <w:tcW w:w="600" w:type="pct"/>
            <w:tcBorders>
              <w:top w:val="single" w:sz="4" w:space="0" w:color="auto"/>
              <w:left w:val="single" w:sz="4" w:space="0" w:color="auto"/>
              <w:bottom w:val="single" w:sz="4" w:space="0" w:color="auto"/>
              <w:right w:val="single" w:sz="4" w:space="0" w:color="auto"/>
            </w:tcBorders>
            <w:vAlign w:val="bottom"/>
          </w:tcPr>
          <w:p w14:paraId="466D94B2" w14:textId="77777777" w:rsidR="00EA68F3" w:rsidRPr="00365A7E" w:rsidRDefault="00EA68F3" w:rsidP="00A03C08">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w:t>
            </w:r>
          </w:p>
        </w:tc>
        <w:tc>
          <w:tcPr>
            <w:tcW w:w="600" w:type="pct"/>
            <w:tcBorders>
              <w:top w:val="single" w:sz="4" w:space="0" w:color="auto"/>
              <w:left w:val="single" w:sz="4" w:space="0" w:color="auto"/>
              <w:bottom w:val="single" w:sz="4" w:space="0" w:color="auto"/>
              <w:right w:val="single" w:sz="4" w:space="0" w:color="auto"/>
            </w:tcBorders>
            <w:vAlign w:val="bottom"/>
          </w:tcPr>
          <w:p w14:paraId="74EE3A17" w14:textId="77777777" w:rsidR="00EA68F3" w:rsidRPr="00D65197" w:rsidRDefault="00EA68F3" w:rsidP="00A03C08">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31</w:t>
            </w:r>
          </w:p>
        </w:tc>
        <w:tc>
          <w:tcPr>
            <w:tcW w:w="600" w:type="pct"/>
            <w:tcBorders>
              <w:top w:val="single" w:sz="4" w:space="0" w:color="auto"/>
              <w:left w:val="single" w:sz="4" w:space="0" w:color="auto"/>
              <w:bottom w:val="single" w:sz="4" w:space="0" w:color="auto"/>
              <w:right w:val="single" w:sz="4" w:space="0" w:color="auto"/>
            </w:tcBorders>
            <w:shd w:val="clear" w:color="000000" w:fill="FFFFFF"/>
            <w:vAlign w:val="bottom"/>
          </w:tcPr>
          <w:p w14:paraId="723784DB" w14:textId="77777777" w:rsidR="00EA68F3" w:rsidRPr="00D65197" w:rsidRDefault="00EA68F3" w:rsidP="00A03C08">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494</w:t>
            </w:r>
          </w:p>
        </w:tc>
        <w:tc>
          <w:tcPr>
            <w:tcW w:w="600" w:type="pct"/>
            <w:tcBorders>
              <w:top w:val="single" w:sz="4" w:space="0" w:color="auto"/>
              <w:left w:val="single" w:sz="4" w:space="0" w:color="auto"/>
              <w:bottom w:val="single" w:sz="4" w:space="0" w:color="auto"/>
              <w:right w:val="single" w:sz="4" w:space="0" w:color="auto"/>
            </w:tcBorders>
            <w:shd w:val="clear" w:color="000000" w:fill="FFFFFF"/>
            <w:vAlign w:val="bottom"/>
          </w:tcPr>
          <w:p w14:paraId="56F0B32D" w14:textId="77777777" w:rsidR="00EA68F3" w:rsidRPr="00D65197" w:rsidRDefault="00EA68F3" w:rsidP="00A03C08">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1.014</w:t>
            </w:r>
          </w:p>
        </w:tc>
        <w:tc>
          <w:tcPr>
            <w:tcW w:w="600" w:type="pct"/>
            <w:tcBorders>
              <w:top w:val="single" w:sz="4" w:space="0" w:color="auto"/>
              <w:left w:val="single" w:sz="4" w:space="0" w:color="auto"/>
              <w:bottom w:val="single" w:sz="4" w:space="0" w:color="auto"/>
              <w:right w:val="single" w:sz="4" w:space="0" w:color="auto"/>
            </w:tcBorders>
          </w:tcPr>
          <w:p w14:paraId="6B16BBA8" w14:textId="77777777" w:rsidR="00EA68F3" w:rsidRPr="009A3C9A" w:rsidRDefault="00EA68F3" w:rsidP="00A03C08">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1.303</w:t>
            </w:r>
          </w:p>
        </w:tc>
      </w:tr>
      <w:tr w:rsidR="00EA68F3" w:rsidRPr="00D65197" w14:paraId="28C244FC" w14:textId="5256F942" w:rsidTr="0072279B">
        <w:trPr>
          <w:trHeight w:val="305"/>
        </w:trPr>
        <w:tc>
          <w:tcPr>
            <w:tcW w:w="1400" w:type="pct"/>
            <w:tcBorders>
              <w:top w:val="single" w:sz="4" w:space="0" w:color="auto"/>
              <w:left w:val="single" w:sz="4" w:space="0" w:color="auto"/>
              <w:bottom w:val="single" w:sz="12" w:space="0" w:color="auto"/>
              <w:right w:val="single" w:sz="4" w:space="0" w:color="auto"/>
            </w:tcBorders>
            <w:shd w:val="clear" w:color="auto" w:fill="BDD6EE" w:themeFill="accent5" w:themeFillTint="66"/>
            <w:noWrap/>
          </w:tcPr>
          <w:p w14:paraId="0373282B" w14:textId="77777777" w:rsidR="00EA68F3" w:rsidRPr="0085320D" w:rsidRDefault="00EA68F3" w:rsidP="00A03C08">
            <w:pPr>
              <w:spacing w:before="60" w:after="60" w:line="240" w:lineRule="auto"/>
              <w:jc w:val="both"/>
              <w:rPr>
                <w:rFonts w:ascii="Times New Roman" w:hAnsi="Times New Roman" w:cs="Times New Roman"/>
                <w:sz w:val="20"/>
                <w:szCs w:val="20"/>
              </w:rPr>
            </w:pPr>
            <w:r w:rsidRPr="0085320D">
              <w:rPr>
                <w:rFonts w:ascii="Times New Roman" w:hAnsi="Times New Roman" w:cs="Times New Roman"/>
                <w:sz w:val="20"/>
                <w:szCs w:val="20"/>
              </w:rPr>
              <w:t>Posgrado</w:t>
            </w:r>
          </w:p>
        </w:tc>
        <w:tc>
          <w:tcPr>
            <w:tcW w:w="600" w:type="pct"/>
            <w:tcBorders>
              <w:top w:val="single" w:sz="4" w:space="0" w:color="auto"/>
              <w:left w:val="single" w:sz="4" w:space="0" w:color="auto"/>
              <w:bottom w:val="single" w:sz="12" w:space="0" w:color="auto"/>
              <w:right w:val="single" w:sz="4" w:space="0" w:color="auto"/>
            </w:tcBorders>
          </w:tcPr>
          <w:p w14:paraId="73D8A454" w14:textId="77777777" w:rsidR="00EA68F3" w:rsidRPr="00EA68F3" w:rsidRDefault="00EA68F3" w:rsidP="00A03C08">
            <w:pPr>
              <w:spacing w:before="60" w:after="60" w:line="240" w:lineRule="auto"/>
              <w:jc w:val="right"/>
              <w:rPr>
                <w:rFonts w:ascii="Times New Roman" w:hAnsi="Times New Roman" w:cs="Times New Roman"/>
                <w:bCs/>
                <w:color w:val="000000"/>
                <w:sz w:val="20"/>
                <w:szCs w:val="20"/>
              </w:rPr>
            </w:pPr>
            <w:r w:rsidRPr="00EA68F3">
              <w:rPr>
                <w:rFonts w:ascii="Times New Roman" w:hAnsi="Times New Roman" w:cs="Times New Roman"/>
                <w:bCs/>
                <w:color w:val="000000"/>
                <w:sz w:val="20"/>
                <w:szCs w:val="20"/>
              </w:rPr>
              <w:t>-</w:t>
            </w:r>
          </w:p>
        </w:tc>
        <w:tc>
          <w:tcPr>
            <w:tcW w:w="600" w:type="pct"/>
            <w:tcBorders>
              <w:top w:val="single" w:sz="4" w:space="0" w:color="auto"/>
              <w:left w:val="single" w:sz="4" w:space="0" w:color="auto"/>
              <w:bottom w:val="single" w:sz="12" w:space="0" w:color="auto"/>
              <w:right w:val="single" w:sz="4" w:space="0" w:color="auto"/>
            </w:tcBorders>
            <w:vAlign w:val="bottom"/>
          </w:tcPr>
          <w:p w14:paraId="592518E2" w14:textId="77777777" w:rsidR="00EA68F3" w:rsidRPr="00EA68F3" w:rsidRDefault="00EA68F3" w:rsidP="00A03C08">
            <w:pPr>
              <w:spacing w:before="60" w:after="60" w:line="240" w:lineRule="auto"/>
              <w:jc w:val="right"/>
              <w:rPr>
                <w:rFonts w:ascii="Times New Roman" w:hAnsi="Times New Roman" w:cs="Times New Roman"/>
                <w:bCs/>
                <w:color w:val="000000"/>
                <w:sz w:val="20"/>
                <w:szCs w:val="20"/>
              </w:rPr>
            </w:pPr>
            <w:r w:rsidRPr="00EA68F3">
              <w:rPr>
                <w:rFonts w:ascii="Times New Roman" w:hAnsi="Times New Roman" w:cs="Times New Roman"/>
                <w:bCs/>
                <w:color w:val="000000"/>
                <w:sz w:val="20"/>
                <w:szCs w:val="20"/>
              </w:rPr>
              <w:t>1</w:t>
            </w:r>
          </w:p>
        </w:tc>
        <w:tc>
          <w:tcPr>
            <w:tcW w:w="600" w:type="pct"/>
            <w:tcBorders>
              <w:top w:val="single" w:sz="4" w:space="0" w:color="auto"/>
              <w:left w:val="single" w:sz="4" w:space="0" w:color="auto"/>
              <w:bottom w:val="single" w:sz="12" w:space="0" w:color="auto"/>
              <w:right w:val="single" w:sz="4" w:space="0" w:color="auto"/>
            </w:tcBorders>
            <w:vAlign w:val="bottom"/>
          </w:tcPr>
          <w:p w14:paraId="7F38855E" w14:textId="77777777" w:rsidR="00EA68F3" w:rsidRPr="00EA68F3" w:rsidRDefault="00EA68F3" w:rsidP="00A03C08">
            <w:pPr>
              <w:spacing w:before="60" w:after="60" w:line="240" w:lineRule="auto"/>
              <w:jc w:val="right"/>
              <w:rPr>
                <w:rFonts w:ascii="Times New Roman" w:hAnsi="Times New Roman" w:cs="Times New Roman"/>
                <w:bCs/>
                <w:color w:val="000000"/>
                <w:sz w:val="20"/>
                <w:szCs w:val="20"/>
              </w:rPr>
            </w:pPr>
          </w:p>
        </w:tc>
        <w:tc>
          <w:tcPr>
            <w:tcW w:w="600" w:type="pct"/>
            <w:tcBorders>
              <w:top w:val="single" w:sz="4" w:space="0" w:color="auto"/>
              <w:left w:val="single" w:sz="4" w:space="0" w:color="auto"/>
              <w:bottom w:val="single" w:sz="12" w:space="0" w:color="auto"/>
              <w:right w:val="single" w:sz="4" w:space="0" w:color="auto"/>
            </w:tcBorders>
            <w:vAlign w:val="bottom"/>
          </w:tcPr>
          <w:p w14:paraId="36615D3D" w14:textId="77777777" w:rsidR="00EA68F3" w:rsidRPr="00287FB2" w:rsidRDefault="00EA68F3" w:rsidP="00A03C08">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42</w:t>
            </w:r>
          </w:p>
        </w:tc>
        <w:tc>
          <w:tcPr>
            <w:tcW w:w="600" w:type="pct"/>
            <w:tcBorders>
              <w:top w:val="single" w:sz="4" w:space="0" w:color="auto"/>
              <w:left w:val="single" w:sz="4" w:space="0" w:color="auto"/>
              <w:bottom w:val="single" w:sz="12" w:space="0" w:color="auto"/>
              <w:right w:val="single" w:sz="4" w:space="0" w:color="auto"/>
            </w:tcBorders>
            <w:vAlign w:val="bottom"/>
          </w:tcPr>
          <w:p w14:paraId="5042AAD3" w14:textId="77777777" w:rsidR="00EA68F3" w:rsidRPr="00D65197" w:rsidRDefault="00EA68F3" w:rsidP="00A03C08">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w:t>
            </w:r>
          </w:p>
        </w:tc>
        <w:tc>
          <w:tcPr>
            <w:tcW w:w="600" w:type="pct"/>
            <w:tcBorders>
              <w:top w:val="single" w:sz="4" w:space="0" w:color="auto"/>
              <w:left w:val="single" w:sz="4" w:space="0" w:color="auto"/>
              <w:bottom w:val="single" w:sz="12" w:space="0" w:color="auto"/>
              <w:right w:val="single" w:sz="4" w:space="0" w:color="auto"/>
            </w:tcBorders>
          </w:tcPr>
          <w:p w14:paraId="28A04D4D" w14:textId="77777777" w:rsidR="00EA68F3" w:rsidRPr="009A3C9A" w:rsidRDefault="00EA68F3" w:rsidP="00A03C08">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37</w:t>
            </w:r>
          </w:p>
        </w:tc>
      </w:tr>
    </w:tbl>
    <w:p w14:paraId="2A80B3AF" w14:textId="77777777" w:rsidR="00363ABB" w:rsidRPr="006D3F12" w:rsidRDefault="000A378B" w:rsidP="0046072F">
      <w:pPr>
        <w:spacing w:before="60" w:after="120" w:line="240" w:lineRule="auto"/>
        <w:ind w:left="567" w:hanging="567"/>
        <w:jc w:val="both"/>
        <w:rPr>
          <w:rFonts w:ascii="Times New Roman" w:eastAsia="Times New Roman" w:hAnsi="Times New Roman" w:cs="Times New Roman"/>
          <w:bCs/>
          <w:i/>
          <w:iCs/>
          <w:color w:val="000000"/>
          <w:sz w:val="16"/>
          <w:szCs w:val="16"/>
          <w:lang w:eastAsia="es-AR"/>
        </w:rPr>
      </w:pPr>
      <w:r>
        <w:rPr>
          <w:rFonts w:ascii="Times New Roman" w:eastAsia="Times New Roman" w:hAnsi="Times New Roman" w:cs="Times New Roman"/>
          <w:bCs/>
          <w:i/>
          <w:iCs/>
          <w:color w:val="000000"/>
          <w:sz w:val="16"/>
          <w:szCs w:val="16"/>
          <w:lang w:eastAsia="es-AR"/>
        </w:rPr>
        <w:t xml:space="preserve"> </w:t>
      </w:r>
      <w:r w:rsidR="00363ABB" w:rsidRPr="006D3F12">
        <w:rPr>
          <w:rFonts w:ascii="Times New Roman" w:eastAsia="Times New Roman" w:hAnsi="Times New Roman" w:cs="Times New Roman"/>
          <w:bCs/>
          <w:i/>
          <w:iCs/>
          <w:color w:val="000000"/>
          <w:sz w:val="16"/>
          <w:szCs w:val="16"/>
          <w:lang w:eastAsia="es-AR"/>
        </w:rPr>
        <w:t xml:space="preserve">Fuentes: </w:t>
      </w:r>
      <w:r w:rsidR="00363ABB" w:rsidRPr="006D3F12">
        <w:rPr>
          <w:rFonts w:ascii="Times New Roman" w:eastAsia="Times New Roman" w:hAnsi="Times New Roman" w:cs="Times New Roman"/>
          <w:bCs/>
          <w:i/>
          <w:iCs/>
          <w:color w:val="000000"/>
          <w:sz w:val="16"/>
          <w:szCs w:val="16"/>
          <w:u w:val="single"/>
          <w:lang w:eastAsia="es-AR"/>
        </w:rPr>
        <w:t>Grado y Pregrado</w:t>
      </w:r>
      <w:r w:rsidR="00363ABB" w:rsidRPr="006D3F12">
        <w:rPr>
          <w:rFonts w:ascii="Times New Roman" w:eastAsia="Times New Roman" w:hAnsi="Times New Roman" w:cs="Times New Roman"/>
          <w:bCs/>
          <w:i/>
          <w:iCs/>
          <w:color w:val="000000"/>
          <w:sz w:val="16"/>
          <w:szCs w:val="16"/>
          <w:lang w:eastAsia="es-AR"/>
        </w:rPr>
        <w:t>: Año 2002: 1ra. Autoevaluación UNTREF – Años 2005 a 2020: UNTREF en Cifras – Años 2022 y 2024: Área de Gestión de la Información / Secretaría Académica.</w:t>
      </w:r>
      <w:r w:rsidR="00363ABB">
        <w:rPr>
          <w:rFonts w:ascii="Times New Roman" w:eastAsia="Times New Roman" w:hAnsi="Times New Roman" w:cs="Times New Roman"/>
          <w:bCs/>
          <w:i/>
          <w:iCs/>
          <w:color w:val="000000"/>
          <w:sz w:val="16"/>
          <w:szCs w:val="16"/>
          <w:lang w:eastAsia="es-AR"/>
        </w:rPr>
        <w:t xml:space="preserve"> </w:t>
      </w:r>
      <w:r w:rsidR="00363ABB" w:rsidRPr="006D3F12">
        <w:rPr>
          <w:rFonts w:ascii="Times New Roman" w:eastAsia="Times New Roman" w:hAnsi="Times New Roman" w:cs="Times New Roman"/>
          <w:bCs/>
          <w:i/>
          <w:iCs/>
          <w:color w:val="000000"/>
          <w:sz w:val="16"/>
          <w:szCs w:val="16"/>
          <w:u w:val="single"/>
          <w:lang w:eastAsia="es-AR"/>
        </w:rPr>
        <w:t>Posgrado</w:t>
      </w:r>
      <w:r w:rsidR="00363ABB" w:rsidRPr="006D3F12">
        <w:rPr>
          <w:rFonts w:ascii="Times New Roman" w:eastAsia="Times New Roman" w:hAnsi="Times New Roman" w:cs="Times New Roman"/>
          <w:bCs/>
          <w:i/>
          <w:iCs/>
          <w:color w:val="000000"/>
          <w:sz w:val="16"/>
          <w:szCs w:val="16"/>
          <w:lang w:eastAsia="es-AR"/>
        </w:rPr>
        <w:t>: Año 2010: 2da. Autoevaluación UNTREF - Años 2015 a 2022: UNTREF en Cifras – Año 2024: Área de Gestión de la Información / Secretaría Académica.</w:t>
      </w:r>
      <w:r w:rsidR="00363ABB">
        <w:rPr>
          <w:rFonts w:ascii="Times New Roman" w:eastAsia="Times New Roman" w:hAnsi="Times New Roman" w:cs="Times New Roman"/>
          <w:bCs/>
          <w:i/>
          <w:iCs/>
          <w:color w:val="000000"/>
          <w:sz w:val="16"/>
          <w:szCs w:val="16"/>
          <w:lang w:eastAsia="es-AR"/>
        </w:rPr>
        <w:t xml:space="preserve">  </w:t>
      </w:r>
    </w:p>
    <w:p w14:paraId="4C6FC4FA" w14:textId="77777777" w:rsidR="00363ABB" w:rsidRDefault="00363ABB" w:rsidP="006E3376">
      <w:pPr>
        <w:spacing w:before="120" w:after="120" w:line="240" w:lineRule="auto"/>
        <w:jc w:val="both"/>
        <w:rPr>
          <w:rFonts w:ascii="Times New Roman" w:eastAsia="Times New Roman" w:hAnsi="Times New Roman" w:cs="Times New Roman"/>
          <w:bCs/>
          <w:i/>
          <w:iCs/>
          <w:color w:val="000000"/>
          <w:sz w:val="16"/>
          <w:szCs w:val="16"/>
          <w:lang w:eastAsia="es-AR"/>
        </w:rPr>
      </w:pPr>
    </w:p>
    <w:p w14:paraId="60BAB532" w14:textId="020CF502" w:rsidR="00700AF8" w:rsidRDefault="00A03C08" w:rsidP="006E3376">
      <w:pPr>
        <w:spacing w:before="120" w:after="120" w:line="240" w:lineRule="auto"/>
        <w:jc w:val="both"/>
        <w:rPr>
          <w:rFonts w:ascii="Times New Roman" w:hAnsi="Times New Roman" w:cs="Times New Roman"/>
        </w:rPr>
      </w:pPr>
      <w:r>
        <w:rPr>
          <w:rFonts w:ascii="Times New Roman" w:hAnsi="Times New Roman" w:cs="Times New Roman"/>
        </w:rPr>
        <w:t>Detallando también</w:t>
      </w:r>
      <w:r w:rsidR="000A378B">
        <w:rPr>
          <w:rFonts w:ascii="Times New Roman" w:hAnsi="Times New Roman" w:cs="Times New Roman"/>
        </w:rPr>
        <w:t xml:space="preserve"> para algunos años seleccionados</w:t>
      </w:r>
      <w:r>
        <w:rPr>
          <w:rFonts w:ascii="Times New Roman" w:hAnsi="Times New Roman" w:cs="Times New Roman"/>
        </w:rPr>
        <w:t>,</w:t>
      </w:r>
      <w:r w:rsidR="000A378B">
        <w:rPr>
          <w:rFonts w:ascii="Times New Roman" w:hAnsi="Times New Roman" w:cs="Times New Roman"/>
        </w:rPr>
        <w:t xml:space="preserve"> </w:t>
      </w:r>
      <w:r w:rsidR="0046072F">
        <w:rPr>
          <w:rFonts w:ascii="Times New Roman" w:hAnsi="Times New Roman" w:cs="Times New Roman"/>
        </w:rPr>
        <w:t>los Graduados de</w:t>
      </w:r>
      <w:r w:rsidR="00010DBF">
        <w:rPr>
          <w:rFonts w:ascii="Times New Roman" w:hAnsi="Times New Roman" w:cs="Times New Roman"/>
        </w:rPr>
        <w:t xml:space="preserve"> las principales carreras y actividades se muestran en el Cuadro N° 12:</w:t>
      </w:r>
    </w:p>
    <w:p w14:paraId="6C208115" w14:textId="77777777" w:rsidR="00D721D6" w:rsidRPr="004F7FCB" w:rsidRDefault="00D721D6" w:rsidP="006E3376">
      <w:pPr>
        <w:spacing w:before="120" w:after="120" w:line="240" w:lineRule="auto"/>
        <w:jc w:val="both"/>
        <w:rPr>
          <w:rFonts w:ascii="Times New Roman" w:hAnsi="Times New Roman" w:cs="Times New Roman"/>
        </w:rPr>
      </w:pPr>
    </w:p>
    <w:p w14:paraId="70F9854F" w14:textId="0E0D98BD" w:rsidR="00010DBF" w:rsidRPr="0046072F" w:rsidRDefault="00010DBF" w:rsidP="0046072F">
      <w:pPr>
        <w:spacing w:before="120" w:after="120" w:line="240" w:lineRule="auto"/>
        <w:ind w:left="1418" w:hanging="1418"/>
        <w:jc w:val="both"/>
        <w:rPr>
          <w:rFonts w:ascii="Times New Roman" w:hAnsi="Times New Roman" w:cs="Times New Roman"/>
        </w:rPr>
      </w:pPr>
      <w:r w:rsidRPr="0046072F">
        <w:rPr>
          <w:rFonts w:ascii="Times New Roman" w:hAnsi="Times New Roman" w:cs="Times New Roman"/>
        </w:rPr>
        <w:t>Cuadro N° 12: Evolución de la cantidad de Graduados en E</w:t>
      </w:r>
      <w:r w:rsidR="0046072F">
        <w:rPr>
          <w:rFonts w:ascii="Times New Roman" w:hAnsi="Times New Roman" w:cs="Times New Roman"/>
        </w:rPr>
        <w:t xml:space="preserve"> </w:t>
      </w:r>
      <w:r w:rsidRPr="0046072F">
        <w:rPr>
          <w:rFonts w:ascii="Times New Roman" w:hAnsi="Times New Roman" w:cs="Times New Roman"/>
        </w:rPr>
        <w:t>a</w:t>
      </w:r>
      <w:r w:rsidR="0046072F">
        <w:rPr>
          <w:rFonts w:ascii="Times New Roman" w:hAnsi="Times New Roman" w:cs="Times New Roman"/>
        </w:rPr>
        <w:t xml:space="preserve"> </w:t>
      </w:r>
      <w:r w:rsidRPr="0046072F">
        <w:rPr>
          <w:rFonts w:ascii="Times New Roman" w:hAnsi="Times New Roman" w:cs="Times New Roman"/>
        </w:rPr>
        <w:t xml:space="preserve">D en la UNTREF clasificados por las Principales Carreras – 2004 a 2024    </w:t>
      </w:r>
    </w:p>
    <w:tbl>
      <w:tblPr>
        <w:tblW w:w="5000" w:type="pct"/>
        <w:tblCellMar>
          <w:left w:w="70" w:type="dxa"/>
          <w:right w:w="70" w:type="dxa"/>
        </w:tblCellMar>
        <w:tblLook w:val="04A0" w:firstRow="1" w:lastRow="0" w:firstColumn="1" w:lastColumn="0" w:noHBand="0" w:noVBand="1"/>
      </w:tblPr>
      <w:tblGrid>
        <w:gridCol w:w="4797"/>
        <w:gridCol w:w="615"/>
        <w:gridCol w:w="620"/>
        <w:gridCol w:w="616"/>
        <w:gridCol w:w="614"/>
        <w:gridCol w:w="614"/>
        <w:gridCol w:w="618"/>
      </w:tblGrid>
      <w:tr w:rsidR="0046072F" w:rsidRPr="00D65197" w14:paraId="1771A45A" w14:textId="77777777" w:rsidTr="0072279B">
        <w:trPr>
          <w:trHeight w:val="497"/>
        </w:trPr>
        <w:tc>
          <w:tcPr>
            <w:tcW w:w="2413" w:type="pct"/>
            <w:tcBorders>
              <w:top w:val="single" w:sz="12" w:space="0" w:color="auto"/>
              <w:left w:val="single" w:sz="4" w:space="0" w:color="auto"/>
              <w:bottom w:val="single" w:sz="12" w:space="0" w:color="auto"/>
              <w:right w:val="single" w:sz="4" w:space="0" w:color="auto"/>
            </w:tcBorders>
            <w:shd w:val="clear" w:color="auto" w:fill="BDD6EE" w:themeFill="accent5" w:themeFillTint="66"/>
            <w:vAlign w:val="center"/>
            <w:hideMark/>
          </w:tcPr>
          <w:p w14:paraId="2F7C0D9A" w14:textId="77777777" w:rsidR="00010DBF" w:rsidRPr="00D65197" w:rsidRDefault="00010DBF" w:rsidP="0046072F">
            <w:pPr>
              <w:spacing w:before="60" w:after="60" w:line="240" w:lineRule="auto"/>
              <w:jc w:val="center"/>
              <w:rPr>
                <w:rFonts w:ascii="Times New Roman" w:eastAsia="Times New Roman" w:hAnsi="Times New Roman" w:cs="Times New Roman"/>
                <w:b/>
                <w:bCs/>
                <w:sz w:val="20"/>
                <w:szCs w:val="20"/>
                <w:lang w:eastAsia="es-AR"/>
              </w:rPr>
            </w:pPr>
            <w:r>
              <w:rPr>
                <w:rFonts w:ascii="Times New Roman" w:eastAsia="Times New Roman" w:hAnsi="Times New Roman" w:cs="Times New Roman"/>
                <w:b/>
                <w:bCs/>
                <w:sz w:val="20"/>
                <w:szCs w:val="20"/>
                <w:lang w:eastAsia="es-AR"/>
              </w:rPr>
              <w:t>Niveles de Estudio</w:t>
            </w:r>
          </w:p>
        </w:tc>
        <w:tc>
          <w:tcPr>
            <w:tcW w:w="431"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4522A7FC" w14:textId="77777777" w:rsidR="00010DBF" w:rsidRPr="00D65197" w:rsidRDefault="00010DBF" w:rsidP="0046072F">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w:t>
            </w:r>
            <w:r>
              <w:rPr>
                <w:rFonts w:ascii="Times New Roman" w:eastAsia="Times New Roman" w:hAnsi="Times New Roman" w:cs="Times New Roman"/>
                <w:bCs/>
                <w:sz w:val="20"/>
                <w:szCs w:val="20"/>
                <w:lang w:eastAsia="es-AR"/>
              </w:rPr>
              <w:t>0</w:t>
            </w:r>
            <w:r w:rsidRPr="00D65197">
              <w:rPr>
                <w:rFonts w:ascii="Times New Roman" w:eastAsia="Times New Roman" w:hAnsi="Times New Roman" w:cs="Times New Roman"/>
                <w:bCs/>
                <w:sz w:val="20"/>
                <w:szCs w:val="20"/>
                <w:lang w:eastAsia="es-AR"/>
              </w:rPr>
              <w:t>5</w:t>
            </w:r>
          </w:p>
        </w:tc>
        <w:tc>
          <w:tcPr>
            <w:tcW w:w="433"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5D933C9F" w14:textId="77777777" w:rsidR="00010DBF" w:rsidRPr="00D65197" w:rsidRDefault="00010DBF" w:rsidP="0046072F">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201</w:t>
            </w:r>
            <w:r>
              <w:rPr>
                <w:rFonts w:ascii="Times New Roman" w:eastAsia="Times New Roman" w:hAnsi="Times New Roman" w:cs="Times New Roman"/>
                <w:bCs/>
                <w:sz w:val="20"/>
                <w:szCs w:val="20"/>
                <w:lang w:eastAsia="es-AR"/>
              </w:rPr>
              <w:t>0</w:t>
            </w:r>
          </w:p>
        </w:tc>
        <w:tc>
          <w:tcPr>
            <w:tcW w:w="431"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748983F0" w14:textId="77777777" w:rsidR="00010DBF" w:rsidRPr="00D65197" w:rsidRDefault="00010DBF" w:rsidP="0046072F">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201</w:t>
            </w:r>
            <w:r>
              <w:rPr>
                <w:rFonts w:ascii="Times New Roman" w:eastAsia="Times New Roman" w:hAnsi="Times New Roman" w:cs="Times New Roman"/>
                <w:bCs/>
                <w:sz w:val="20"/>
                <w:szCs w:val="20"/>
                <w:lang w:eastAsia="es-AR"/>
              </w:rPr>
              <w:t>5</w:t>
            </w:r>
          </w:p>
        </w:tc>
        <w:tc>
          <w:tcPr>
            <w:tcW w:w="43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5A9788C5" w14:textId="77777777" w:rsidR="00010DBF" w:rsidRPr="00D65197" w:rsidRDefault="00010DBF" w:rsidP="0046072F">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w:t>
            </w:r>
            <w:r>
              <w:rPr>
                <w:rFonts w:ascii="Times New Roman" w:eastAsia="Times New Roman" w:hAnsi="Times New Roman" w:cs="Times New Roman"/>
                <w:bCs/>
                <w:sz w:val="20"/>
                <w:szCs w:val="20"/>
                <w:lang w:eastAsia="es-AR"/>
              </w:rPr>
              <w:t>0</w:t>
            </w:r>
          </w:p>
        </w:tc>
        <w:tc>
          <w:tcPr>
            <w:tcW w:w="430"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0266CDB4" w14:textId="77777777" w:rsidR="00010DBF" w:rsidRPr="00D65197" w:rsidRDefault="00010DBF" w:rsidP="0046072F">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w:t>
            </w:r>
            <w:r>
              <w:rPr>
                <w:rFonts w:ascii="Times New Roman" w:eastAsia="Times New Roman" w:hAnsi="Times New Roman" w:cs="Times New Roman"/>
                <w:bCs/>
                <w:sz w:val="20"/>
                <w:szCs w:val="20"/>
                <w:lang w:eastAsia="es-AR"/>
              </w:rPr>
              <w:t>2</w:t>
            </w:r>
          </w:p>
        </w:tc>
        <w:tc>
          <w:tcPr>
            <w:tcW w:w="432" w:type="pct"/>
            <w:tcBorders>
              <w:top w:val="single" w:sz="12" w:space="0" w:color="auto"/>
              <w:left w:val="single" w:sz="4" w:space="0" w:color="auto"/>
              <w:bottom w:val="single" w:sz="12" w:space="0" w:color="auto"/>
              <w:right w:val="single" w:sz="4" w:space="0" w:color="auto"/>
            </w:tcBorders>
            <w:shd w:val="clear" w:color="auto" w:fill="BDD6EE" w:themeFill="accent5" w:themeFillTint="66"/>
          </w:tcPr>
          <w:p w14:paraId="3CEE2797" w14:textId="77777777" w:rsidR="00010DBF" w:rsidRPr="00D65197" w:rsidRDefault="00010DBF" w:rsidP="0046072F">
            <w:pPr>
              <w:spacing w:before="60" w:after="60" w:line="240" w:lineRule="auto"/>
              <w:jc w:val="center"/>
              <w:rPr>
                <w:rFonts w:ascii="Times New Roman" w:eastAsia="Times New Roman" w:hAnsi="Times New Roman" w:cs="Times New Roman"/>
                <w:bCs/>
                <w:sz w:val="20"/>
                <w:szCs w:val="20"/>
                <w:lang w:eastAsia="es-AR"/>
              </w:rPr>
            </w:pPr>
            <w:r w:rsidRPr="00D65197">
              <w:rPr>
                <w:rFonts w:ascii="Times New Roman" w:eastAsia="Times New Roman" w:hAnsi="Times New Roman" w:cs="Times New Roman"/>
                <w:bCs/>
                <w:sz w:val="20"/>
                <w:szCs w:val="20"/>
                <w:lang w:eastAsia="es-AR"/>
              </w:rPr>
              <w:t>2024</w:t>
            </w:r>
          </w:p>
        </w:tc>
      </w:tr>
      <w:tr w:rsidR="00D77E3D" w:rsidRPr="007E73C9" w14:paraId="26D1D267" w14:textId="77777777" w:rsidTr="0072279B">
        <w:trPr>
          <w:trHeight w:val="345"/>
        </w:trPr>
        <w:tc>
          <w:tcPr>
            <w:tcW w:w="2413" w:type="pct"/>
            <w:tcBorders>
              <w:top w:val="single" w:sz="12" w:space="0" w:color="auto"/>
              <w:left w:val="single" w:sz="4" w:space="0" w:color="auto"/>
              <w:bottom w:val="single" w:sz="12" w:space="0" w:color="auto"/>
              <w:right w:val="single" w:sz="4" w:space="0" w:color="auto"/>
            </w:tcBorders>
            <w:shd w:val="clear" w:color="auto" w:fill="BFBFBF" w:themeFill="background1" w:themeFillShade="BF"/>
            <w:noWrap/>
            <w:vAlign w:val="center"/>
            <w:hideMark/>
          </w:tcPr>
          <w:p w14:paraId="7DBAC8AA" w14:textId="77777777" w:rsidR="00D77E3D" w:rsidRPr="007E73C9" w:rsidRDefault="00D77E3D" w:rsidP="00D77E3D">
            <w:pPr>
              <w:spacing w:before="60" w:after="60" w:line="240" w:lineRule="auto"/>
              <w:rPr>
                <w:rFonts w:ascii="Times New Roman" w:eastAsia="Times New Roman" w:hAnsi="Times New Roman" w:cs="Times New Roman"/>
                <w:b/>
                <w:bCs/>
                <w:i/>
                <w:sz w:val="20"/>
                <w:szCs w:val="20"/>
                <w:lang w:eastAsia="es-AR"/>
              </w:rPr>
            </w:pPr>
            <w:r w:rsidRPr="007E73C9">
              <w:rPr>
                <w:rFonts w:ascii="Times New Roman" w:eastAsia="Times New Roman" w:hAnsi="Times New Roman" w:cs="Times New Roman"/>
                <w:b/>
                <w:bCs/>
                <w:i/>
                <w:sz w:val="20"/>
                <w:szCs w:val="20"/>
                <w:lang w:eastAsia="es-AR"/>
              </w:rPr>
              <w:t>TOTAL</w:t>
            </w:r>
          </w:p>
        </w:tc>
        <w:tc>
          <w:tcPr>
            <w:tcW w:w="431" w:type="pct"/>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01B115E7" w14:textId="77777777" w:rsidR="00D77E3D" w:rsidRPr="007E73C9" w:rsidRDefault="00D77E3D" w:rsidP="00D77E3D">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34</w:t>
            </w:r>
          </w:p>
        </w:tc>
        <w:tc>
          <w:tcPr>
            <w:tcW w:w="433"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01A1E104" w14:textId="77777777" w:rsidR="00D77E3D" w:rsidRPr="007E73C9" w:rsidRDefault="00D77E3D" w:rsidP="00D77E3D">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17</w:t>
            </w:r>
          </w:p>
        </w:tc>
        <w:tc>
          <w:tcPr>
            <w:tcW w:w="431"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3A41FC5F" w14:textId="0E94D71F" w:rsidR="00D77E3D" w:rsidRPr="00D77E3D" w:rsidRDefault="00D77E3D" w:rsidP="00D77E3D">
            <w:pPr>
              <w:spacing w:before="60" w:after="60" w:line="240" w:lineRule="auto"/>
              <w:jc w:val="center"/>
              <w:rPr>
                <w:rFonts w:ascii="Times New Roman" w:hAnsi="Times New Roman" w:cs="Times New Roman"/>
                <w:b/>
                <w:bCs/>
                <w:i/>
                <w:color w:val="000000"/>
                <w:sz w:val="20"/>
                <w:szCs w:val="20"/>
              </w:rPr>
            </w:pPr>
            <w:r>
              <w:rPr>
                <w:rFonts w:ascii="Times New Roman" w:hAnsi="Times New Roman" w:cs="Times New Roman"/>
                <w:b/>
                <w:bCs/>
                <w:color w:val="000000"/>
                <w:sz w:val="20"/>
                <w:szCs w:val="20"/>
              </w:rPr>
              <w:t xml:space="preserve">*  </w:t>
            </w:r>
            <w:r w:rsidRPr="00D77E3D">
              <w:rPr>
                <w:rFonts w:ascii="Times New Roman" w:hAnsi="Times New Roman" w:cs="Times New Roman"/>
                <w:b/>
                <w:bCs/>
                <w:i/>
                <w:color w:val="000000"/>
                <w:sz w:val="20"/>
                <w:szCs w:val="20"/>
              </w:rPr>
              <w:t>150</w:t>
            </w:r>
          </w:p>
        </w:tc>
        <w:tc>
          <w:tcPr>
            <w:tcW w:w="43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107B8F8B" w14:textId="77777777" w:rsidR="00D77E3D" w:rsidRPr="007E73C9" w:rsidRDefault="00D77E3D" w:rsidP="00D77E3D">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536</w:t>
            </w:r>
          </w:p>
        </w:tc>
        <w:tc>
          <w:tcPr>
            <w:tcW w:w="43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bottom"/>
          </w:tcPr>
          <w:p w14:paraId="6F3E6F5B" w14:textId="77777777" w:rsidR="00D77E3D" w:rsidRPr="007E73C9" w:rsidRDefault="00D77E3D" w:rsidP="00D77E3D">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1.017</w:t>
            </w:r>
          </w:p>
        </w:tc>
        <w:tc>
          <w:tcPr>
            <w:tcW w:w="432" w:type="pct"/>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4942E82D" w14:textId="77777777" w:rsidR="00D77E3D" w:rsidRPr="007E73C9" w:rsidRDefault="00D77E3D" w:rsidP="00D77E3D">
            <w:pPr>
              <w:spacing w:before="60" w:after="60" w:line="240" w:lineRule="auto"/>
              <w:jc w:val="center"/>
              <w:rPr>
                <w:rFonts w:ascii="Times New Roman" w:hAnsi="Times New Roman" w:cs="Times New Roman"/>
                <w:b/>
                <w:bCs/>
                <w:i/>
                <w:color w:val="000000"/>
                <w:sz w:val="20"/>
                <w:szCs w:val="20"/>
              </w:rPr>
            </w:pPr>
            <w:r w:rsidRPr="007E73C9">
              <w:rPr>
                <w:rFonts w:ascii="Times New Roman" w:hAnsi="Times New Roman" w:cs="Times New Roman"/>
                <w:b/>
                <w:bCs/>
                <w:i/>
                <w:color w:val="000000"/>
                <w:sz w:val="20"/>
                <w:szCs w:val="20"/>
              </w:rPr>
              <w:t>1.340</w:t>
            </w:r>
          </w:p>
        </w:tc>
      </w:tr>
      <w:tr w:rsidR="0046072F" w:rsidRPr="00D65197" w14:paraId="2B1EF7AF" w14:textId="77777777" w:rsidTr="0072279B">
        <w:trPr>
          <w:trHeight w:val="345"/>
        </w:trPr>
        <w:tc>
          <w:tcPr>
            <w:tcW w:w="2413" w:type="pct"/>
            <w:tcBorders>
              <w:top w:val="single" w:sz="12" w:space="0" w:color="auto"/>
              <w:left w:val="single" w:sz="4" w:space="0" w:color="auto"/>
              <w:bottom w:val="single" w:sz="6" w:space="0" w:color="auto"/>
              <w:right w:val="single" w:sz="4" w:space="0" w:color="auto"/>
            </w:tcBorders>
            <w:shd w:val="clear" w:color="auto" w:fill="D9D9D9" w:themeFill="background1" w:themeFillShade="D9"/>
            <w:noWrap/>
            <w:hideMark/>
          </w:tcPr>
          <w:p w14:paraId="5A817AE7" w14:textId="77777777" w:rsidR="00010DBF" w:rsidRPr="005A7C3F" w:rsidRDefault="00010DBF" w:rsidP="0046072F">
            <w:pPr>
              <w:pStyle w:val="Prrafodelista"/>
              <w:numPr>
                <w:ilvl w:val="0"/>
                <w:numId w:val="12"/>
              </w:numPr>
              <w:spacing w:before="60" w:after="60" w:line="240" w:lineRule="auto"/>
              <w:ind w:left="356" w:hanging="219"/>
              <w:jc w:val="both"/>
              <w:rPr>
                <w:rFonts w:ascii="Times New Roman" w:hAnsi="Times New Roman" w:cs="Times New Roman"/>
                <w:b/>
                <w:i/>
                <w:sz w:val="20"/>
                <w:szCs w:val="20"/>
              </w:rPr>
            </w:pPr>
            <w:r w:rsidRPr="005A7C3F">
              <w:rPr>
                <w:rFonts w:ascii="Times New Roman" w:hAnsi="Times New Roman" w:cs="Times New Roman"/>
                <w:b/>
                <w:i/>
                <w:sz w:val="20"/>
                <w:szCs w:val="20"/>
              </w:rPr>
              <w:t xml:space="preserve">Grado </w:t>
            </w:r>
            <w:r>
              <w:rPr>
                <w:rFonts w:ascii="Times New Roman" w:hAnsi="Times New Roman" w:cs="Times New Roman"/>
                <w:b/>
                <w:i/>
                <w:sz w:val="20"/>
                <w:szCs w:val="20"/>
              </w:rPr>
              <w:t xml:space="preserve">y </w:t>
            </w:r>
            <w:r w:rsidRPr="005A7C3F">
              <w:rPr>
                <w:rFonts w:ascii="Times New Roman" w:hAnsi="Times New Roman" w:cs="Times New Roman"/>
                <w:b/>
                <w:i/>
                <w:sz w:val="20"/>
                <w:szCs w:val="20"/>
              </w:rPr>
              <w:t>Pregrado</w:t>
            </w:r>
          </w:p>
        </w:tc>
        <w:tc>
          <w:tcPr>
            <w:tcW w:w="431" w:type="pct"/>
            <w:tcBorders>
              <w:top w:val="single" w:sz="12" w:space="0" w:color="auto"/>
              <w:left w:val="single" w:sz="4" w:space="0" w:color="auto"/>
              <w:bottom w:val="single" w:sz="6" w:space="0" w:color="auto"/>
              <w:right w:val="single" w:sz="4" w:space="0" w:color="auto"/>
            </w:tcBorders>
            <w:shd w:val="clear" w:color="auto" w:fill="D9D9D9" w:themeFill="background1" w:themeFillShade="D9"/>
          </w:tcPr>
          <w:p w14:paraId="3454E6AE" w14:textId="77777777" w:rsidR="00010DBF" w:rsidRPr="00DD6BDD" w:rsidRDefault="00010DBF" w:rsidP="0046072F">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34</w:t>
            </w:r>
          </w:p>
        </w:tc>
        <w:tc>
          <w:tcPr>
            <w:tcW w:w="433" w:type="pct"/>
            <w:tcBorders>
              <w:top w:val="single" w:sz="12" w:space="0" w:color="auto"/>
              <w:left w:val="single" w:sz="4" w:space="0" w:color="auto"/>
              <w:bottom w:val="single" w:sz="6" w:space="0" w:color="auto"/>
              <w:right w:val="single" w:sz="4" w:space="0" w:color="auto"/>
            </w:tcBorders>
            <w:shd w:val="clear" w:color="auto" w:fill="D9D9D9" w:themeFill="background1" w:themeFillShade="D9"/>
            <w:vAlign w:val="bottom"/>
          </w:tcPr>
          <w:p w14:paraId="3822773B" w14:textId="77777777" w:rsidR="00010DBF" w:rsidRPr="00DD6BDD" w:rsidRDefault="00010DBF" w:rsidP="0046072F">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16</w:t>
            </w:r>
          </w:p>
        </w:tc>
        <w:tc>
          <w:tcPr>
            <w:tcW w:w="431" w:type="pct"/>
            <w:tcBorders>
              <w:top w:val="single" w:sz="12" w:space="0" w:color="auto"/>
              <w:left w:val="single" w:sz="4" w:space="0" w:color="auto"/>
              <w:bottom w:val="single" w:sz="6" w:space="0" w:color="auto"/>
              <w:right w:val="single" w:sz="4" w:space="0" w:color="auto"/>
            </w:tcBorders>
            <w:shd w:val="clear" w:color="auto" w:fill="D9D9D9" w:themeFill="background1" w:themeFillShade="D9"/>
            <w:vAlign w:val="bottom"/>
          </w:tcPr>
          <w:p w14:paraId="1D44D9FE" w14:textId="77777777" w:rsidR="00010DBF" w:rsidRPr="00DD6BDD" w:rsidRDefault="00010DBF" w:rsidP="0046072F">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31</w:t>
            </w:r>
          </w:p>
        </w:tc>
        <w:tc>
          <w:tcPr>
            <w:tcW w:w="430" w:type="pct"/>
            <w:tcBorders>
              <w:top w:val="single" w:sz="12" w:space="0" w:color="auto"/>
              <w:left w:val="single" w:sz="4" w:space="0" w:color="auto"/>
              <w:bottom w:val="single" w:sz="6" w:space="0" w:color="auto"/>
              <w:right w:val="single" w:sz="4" w:space="0" w:color="auto"/>
            </w:tcBorders>
            <w:shd w:val="clear" w:color="auto" w:fill="D9D9D9" w:themeFill="background1" w:themeFillShade="D9"/>
            <w:vAlign w:val="bottom"/>
          </w:tcPr>
          <w:p w14:paraId="756BAAA7" w14:textId="77777777" w:rsidR="00010DBF" w:rsidRPr="00DD6BDD" w:rsidRDefault="00010DBF" w:rsidP="0046072F">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494</w:t>
            </w:r>
          </w:p>
        </w:tc>
        <w:tc>
          <w:tcPr>
            <w:tcW w:w="430" w:type="pct"/>
            <w:tcBorders>
              <w:top w:val="single" w:sz="12" w:space="0" w:color="auto"/>
              <w:left w:val="single" w:sz="4" w:space="0" w:color="auto"/>
              <w:bottom w:val="single" w:sz="6" w:space="0" w:color="auto"/>
              <w:right w:val="single" w:sz="4" w:space="0" w:color="auto"/>
            </w:tcBorders>
            <w:shd w:val="clear" w:color="auto" w:fill="D9D9D9" w:themeFill="background1" w:themeFillShade="D9"/>
            <w:vAlign w:val="bottom"/>
          </w:tcPr>
          <w:p w14:paraId="3E7ED083" w14:textId="77777777" w:rsidR="00010DBF" w:rsidRPr="00DD6BDD" w:rsidRDefault="00010DBF" w:rsidP="0046072F">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1.014</w:t>
            </w:r>
          </w:p>
        </w:tc>
        <w:tc>
          <w:tcPr>
            <w:tcW w:w="432" w:type="pct"/>
            <w:tcBorders>
              <w:top w:val="single" w:sz="12" w:space="0" w:color="auto"/>
              <w:left w:val="single" w:sz="4" w:space="0" w:color="auto"/>
              <w:bottom w:val="single" w:sz="6" w:space="0" w:color="auto"/>
              <w:right w:val="single" w:sz="4" w:space="0" w:color="auto"/>
            </w:tcBorders>
            <w:shd w:val="clear" w:color="auto" w:fill="D9D9D9" w:themeFill="background1" w:themeFillShade="D9"/>
          </w:tcPr>
          <w:p w14:paraId="22121792" w14:textId="77777777" w:rsidR="00010DBF" w:rsidRPr="00DD6BDD" w:rsidRDefault="00010DBF" w:rsidP="0046072F">
            <w:pPr>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1.303</w:t>
            </w:r>
          </w:p>
        </w:tc>
      </w:tr>
      <w:tr w:rsidR="0046072F" w:rsidRPr="00D65197" w14:paraId="47089E67" w14:textId="77777777" w:rsidTr="0072279B">
        <w:trPr>
          <w:trHeight w:val="345"/>
        </w:trPr>
        <w:tc>
          <w:tcPr>
            <w:tcW w:w="2413" w:type="pct"/>
            <w:tcBorders>
              <w:top w:val="single" w:sz="6" w:space="0" w:color="auto"/>
              <w:left w:val="single" w:sz="4" w:space="0" w:color="auto"/>
              <w:bottom w:val="single" w:sz="6" w:space="0" w:color="auto"/>
              <w:right w:val="single" w:sz="4" w:space="0" w:color="auto"/>
            </w:tcBorders>
            <w:shd w:val="clear" w:color="auto" w:fill="BDD6EE" w:themeFill="accent5" w:themeFillTint="66"/>
            <w:noWrap/>
            <w:vAlign w:val="center"/>
          </w:tcPr>
          <w:p w14:paraId="5E10BE87" w14:textId="77777777" w:rsidR="00010DBF" w:rsidRPr="00AB4F53" w:rsidRDefault="00010DBF" w:rsidP="0046072F">
            <w:pPr>
              <w:spacing w:before="60" w:after="60" w:line="240" w:lineRule="auto"/>
              <w:rPr>
                <w:rFonts w:ascii="Times New Roman" w:eastAsia="Times New Roman" w:hAnsi="Times New Roman" w:cs="Times New Roman"/>
                <w:bCs/>
                <w:sz w:val="16"/>
                <w:szCs w:val="16"/>
                <w:lang w:eastAsia="es-AR"/>
              </w:rPr>
            </w:pPr>
            <w:r w:rsidRPr="00AB4F53">
              <w:rPr>
                <w:rFonts w:ascii="Times New Roman" w:eastAsia="Times New Roman" w:hAnsi="Times New Roman" w:cs="Times New Roman"/>
                <w:bCs/>
                <w:sz w:val="16"/>
                <w:szCs w:val="16"/>
                <w:lang w:eastAsia="es-AR"/>
              </w:rPr>
              <w:t>Técnico en Ge</w:t>
            </w:r>
            <w:r>
              <w:rPr>
                <w:rFonts w:ascii="Times New Roman" w:eastAsia="Times New Roman" w:hAnsi="Times New Roman" w:cs="Times New Roman"/>
                <w:bCs/>
                <w:sz w:val="16"/>
                <w:szCs w:val="16"/>
                <w:lang w:eastAsia="es-AR"/>
              </w:rPr>
              <w:t>stión de Políticas Públicas</w:t>
            </w:r>
          </w:p>
        </w:tc>
        <w:tc>
          <w:tcPr>
            <w:tcW w:w="431" w:type="pct"/>
            <w:tcBorders>
              <w:top w:val="single" w:sz="6" w:space="0" w:color="auto"/>
              <w:left w:val="single" w:sz="4" w:space="0" w:color="auto"/>
              <w:bottom w:val="single" w:sz="6" w:space="0" w:color="auto"/>
              <w:right w:val="single" w:sz="4" w:space="0" w:color="auto"/>
            </w:tcBorders>
          </w:tcPr>
          <w:p w14:paraId="436A2599"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34</w:t>
            </w:r>
          </w:p>
        </w:tc>
        <w:tc>
          <w:tcPr>
            <w:tcW w:w="433" w:type="pct"/>
            <w:tcBorders>
              <w:top w:val="single" w:sz="6" w:space="0" w:color="auto"/>
              <w:left w:val="single" w:sz="4" w:space="0" w:color="auto"/>
              <w:bottom w:val="single" w:sz="6" w:space="0" w:color="auto"/>
              <w:right w:val="single" w:sz="4" w:space="0" w:color="auto"/>
            </w:tcBorders>
            <w:vAlign w:val="bottom"/>
          </w:tcPr>
          <w:p w14:paraId="5A312F47"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14</w:t>
            </w:r>
          </w:p>
        </w:tc>
        <w:tc>
          <w:tcPr>
            <w:tcW w:w="431" w:type="pct"/>
            <w:tcBorders>
              <w:top w:val="single" w:sz="6" w:space="0" w:color="auto"/>
              <w:left w:val="single" w:sz="4" w:space="0" w:color="auto"/>
              <w:bottom w:val="single" w:sz="6" w:space="0" w:color="auto"/>
              <w:right w:val="single" w:sz="4" w:space="0" w:color="auto"/>
            </w:tcBorders>
            <w:vAlign w:val="bottom"/>
          </w:tcPr>
          <w:p w14:paraId="2BEFA8AF"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0" w:type="pct"/>
            <w:tcBorders>
              <w:top w:val="single" w:sz="6" w:space="0" w:color="auto"/>
              <w:left w:val="single" w:sz="4" w:space="0" w:color="auto"/>
              <w:bottom w:val="single" w:sz="6" w:space="0" w:color="auto"/>
              <w:right w:val="single" w:sz="4" w:space="0" w:color="auto"/>
            </w:tcBorders>
            <w:vAlign w:val="bottom"/>
          </w:tcPr>
          <w:p w14:paraId="24271F03"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0" w:type="pct"/>
            <w:tcBorders>
              <w:top w:val="single" w:sz="6" w:space="0" w:color="auto"/>
              <w:left w:val="single" w:sz="4" w:space="0" w:color="auto"/>
              <w:bottom w:val="single" w:sz="6" w:space="0" w:color="auto"/>
              <w:right w:val="single" w:sz="4" w:space="0" w:color="auto"/>
            </w:tcBorders>
            <w:vAlign w:val="bottom"/>
          </w:tcPr>
          <w:p w14:paraId="0BDD7CFA"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290</w:t>
            </w:r>
          </w:p>
        </w:tc>
        <w:tc>
          <w:tcPr>
            <w:tcW w:w="432" w:type="pct"/>
            <w:tcBorders>
              <w:top w:val="single" w:sz="6" w:space="0" w:color="auto"/>
              <w:left w:val="single" w:sz="4" w:space="0" w:color="auto"/>
              <w:bottom w:val="single" w:sz="6" w:space="0" w:color="auto"/>
              <w:right w:val="single" w:sz="4" w:space="0" w:color="auto"/>
            </w:tcBorders>
          </w:tcPr>
          <w:p w14:paraId="4B102FDA"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86</w:t>
            </w:r>
          </w:p>
        </w:tc>
      </w:tr>
      <w:tr w:rsidR="0046072F" w:rsidRPr="00D65197" w14:paraId="63B346E6" w14:textId="77777777" w:rsidTr="0072279B">
        <w:trPr>
          <w:trHeight w:val="345"/>
        </w:trPr>
        <w:tc>
          <w:tcPr>
            <w:tcW w:w="2413" w:type="pct"/>
            <w:tcBorders>
              <w:top w:val="single" w:sz="6" w:space="0" w:color="auto"/>
              <w:left w:val="single" w:sz="4" w:space="0" w:color="auto"/>
              <w:bottom w:val="double" w:sz="4" w:space="0" w:color="auto"/>
              <w:right w:val="single" w:sz="4" w:space="0" w:color="auto"/>
            </w:tcBorders>
            <w:shd w:val="clear" w:color="auto" w:fill="BDD6EE" w:themeFill="accent5" w:themeFillTint="66"/>
            <w:noWrap/>
            <w:vAlign w:val="center"/>
          </w:tcPr>
          <w:p w14:paraId="30B1B7F3" w14:textId="77777777" w:rsidR="00010DBF" w:rsidRPr="00AB4F53" w:rsidRDefault="00010DBF" w:rsidP="0046072F">
            <w:pPr>
              <w:spacing w:before="60" w:after="60" w:line="240" w:lineRule="auto"/>
              <w:rPr>
                <w:rFonts w:ascii="Times New Roman" w:eastAsia="Times New Roman" w:hAnsi="Times New Roman" w:cs="Times New Roman"/>
                <w:bCs/>
                <w:sz w:val="16"/>
                <w:szCs w:val="16"/>
                <w:lang w:eastAsia="es-AR"/>
              </w:rPr>
            </w:pPr>
            <w:r w:rsidRPr="00AB4F53">
              <w:rPr>
                <w:rFonts w:ascii="Times New Roman" w:eastAsia="Times New Roman" w:hAnsi="Times New Roman" w:cs="Times New Roman"/>
                <w:bCs/>
                <w:sz w:val="16"/>
                <w:szCs w:val="16"/>
                <w:lang w:eastAsia="es-AR"/>
              </w:rPr>
              <w:t>Técnico Universitario Administrativo Contable</w:t>
            </w:r>
          </w:p>
        </w:tc>
        <w:tc>
          <w:tcPr>
            <w:tcW w:w="431" w:type="pct"/>
            <w:tcBorders>
              <w:top w:val="single" w:sz="6" w:space="0" w:color="auto"/>
              <w:left w:val="single" w:sz="4" w:space="0" w:color="auto"/>
              <w:bottom w:val="double" w:sz="4" w:space="0" w:color="auto"/>
              <w:right w:val="single" w:sz="4" w:space="0" w:color="auto"/>
            </w:tcBorders>
          </w:tcPr>
          <w:p w14:paraId="2CEAB9A6"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3" w:type="pct"/>
            <w:tcBorders>
              <w:top w:val="single" w:sz="6" w:space="0" w:color="auto"/>
              <w:left w:val="single" w:sz="4" w:space="0" w:color="auto"/>
              <w:bottom w:val="double" w:sz="4" w:space="0" w:color="auto"/>
              <w:right w:val="single" w:sz="4" w:space="0" w:color="auto"/>
            </w:tcBorders>
            <w:vAlign w:val="bottom"/>
          </w:tcPr>
          <w:p w14:paraId="43E0DD03"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1" w:type="pct"/>
            <w:tcBorders>
              <w:top w:val="single" w:sz="6" w:space="0" w:color="auto"/>
              <w:left w:val="single" w:sz="4" w:space="0" w:color="auto"/>
              <w:bottom w:val="double" w:sz="4" w:space="0" w:color="auto"/>
              <w:right w:val="single" w:sz="4" w:space="0" w:color="auto"/>
            </w:tcBorders>
            <w:vAlign w:val="bottom"/>
          </w:tcPr>
          <w:p w14:paraId="248B8F69"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0" w:type="pct"/>
            <w:tcBorders>
              <w:top w:val="single" w:sz="6" w:space="0" w:color="auto"/>
              <w:left w:val="single" w:sz="4" w:space="0" w:color="auto"/>
              <w:bottom w:val="double" w:sz="4" w:space="0" w:color="auto"/>
              <w:right w:val="single" w:sz="4" w:space="0" w:color="auto"/>
            </w:tcBorders>
            <w:vAlign w:val="bottom"/>
          </w:tcPr>
          <w:p w14:paraId="19098863"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0" w:type="pct"/>
            <w:tcBorders>
              <w:top w:val="single" w:sz="6" w:space="0" w:color="auto"/>
              <w:left w:val="single" w:sz="4" w:space="0" w:color="auto"/>
              <w:bottom w:val="double" w:sz="4" w:space="0" w:color="auto"/>
              <w:right w:val="single" w:sz="4" w:space="0" w:color="auto"/>
            </w:tcBorders>
            <w:vAlign w:val="bottom"/>
          </w:tcPr>
          <w:p w14:paraId="1DC1FE41"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105</w:t>
            </w:r>
          </w:p>
        </w:tc>
        <w:tc>
          <w:tcPr>
            <w:tcW w:w="432" w:type="pct"/>
            <w:tcBorders>
              <w:top w:val="single" w:sz="6" w:space="0" w:color="auto"/>
              <w:left w:val="single" w:sz="4" w:space="0" w:color="auto"/>
              <w:bottom w:val="double" w:sz="4" w:space="0" w:color="auto"/>
              <w:right w:val="single" w:sz="4" w:space="0" w:color="auto"/>
            </w:tcBorders>
          </w:tcPr>
          <w:p w14:paraId="3643D79C"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92</w:t>
            </w:r>
          </w:p>
        </w:tc>
      </w:tr>
      <w:tr w:rsidR="0046072F" w:rsidRPr="00D65197" w14:paraId="122CEF33" w14:textId="77777777" w:rsidTr="0072279B">
        <w:trPr>
          <w:trHeight w:val="345"/>
        </w:trPr>
        <w:tc>
          <w:tcPr>
            <w:tcW w:w="2413" w:type="pct"/>
            <w:tcBorders>
              <w:top w:val="double" w:sz="4" w:space="0" w:color="auto"/>
              <w:left w:val="single" w:sz="4" w:space="0" w:color="auto"/>
              <w:bottom w:val="single" w:sz="6" w:space="0" w:color="auto"/>
              <w:right w:val="single" w:sz="4" w:space="0" w:color="auto"/>
            </w:tcBorders>
            <w:shd w:val="clear" w:color="auto" w:fill="BDD6EE" w:themeFill="accent5" w:themeFillTint="66"/>
            <w:noWrap/>
            <w:vAlign w:val="center"/>
          </w:tcPr>
          <w:p w14:paraId="6FB3CD7A" w14:textId="77777777" w:rsidR="00010DBF" w:rsidRPr="00AE303A" w:rsidRDefault="00010DBF" w:rsidP="0046072F">
            <w:pPr>
              <w:spacing w:before="60" w:after="60" w:line="240" w:lineRule="auto"/>
              <w:rPr>
                <w:rFonts w:ascii="Times New Roman" w:eastAsia="Times New Roman" w:hAnsi="Times New Roman" w:cs="Times New Roman"/>
                <w:bCs/>
                <w:sz w:val="16"/>
                <w:szCs w:val="16"/>
                <w:lang w:eastAsia="es-AR"/>
              </w:rPr>
            </w:pPr>
            <w:r w:rsidRPr="00AE303A">
              <w:rPr>
                <w:rFonts w:ascii="Times New Roman" w:eastAsia="Times New Roman" w:hAnsi="Times New Roman" w:cs="Times New Roman"/>
                <w:bCs/>
                <w:sz w:val="16"/>
                <w:szCs w:val="16"/>
                <w:lang w:eastAsia="es-AR"/>
              </w:rPr>
              <w:t>Licenciado en Gestión de Políticas Públicas</w:t>
            </w:r>
          </w:p>
        </w:tc>
        <w:tc>
          <w:tcPr>
            <w:tcW w:w="431" w:type="pct"/>
            <w:tcBorders>
              <w:top w:val="double" w:sz="4" w:space="0" w:color="auto"/>
              <w:left w:val="single" w:sz="4" w:space="0" w:color="auto"/>
              <w:bottom w:val="single" w:sz="6" w:space="0" w:color="auto"/>
              <w:right w:val="single" w:sz="4" w:space="0" w:color="auto"/>
            </w:tcBorders>
          </w:tcPr>
          <w:p w14:paraId="5FDEBF0C"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3" w:type="pct"/>
            <w:tcBorders>
              <w:top w:val="double" w:sz="4" w:space="0" w:color="auto"/>
              <w:left w:val="single" w:sz="4" w:space="0" w:color="auto"/>
              <w:bottom w:val="single" w:sz="6" w:space="0" w:color="auto"/>
              <w:right w:val="single" w:sz="4" w:space="0" w:color="auto"/>
            </w:tcBorders>
            <w:vAlign w:val="bottom"/>
          </w:tcPr>
          <w:p w14:paraId="7F5427C4"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31" w:type="pct"/>
            <w:tcBorders>
              <w:top w:val="double" w:sz="4" w:space="0" w:color="auto"/>
              <w:left w:val="single" w:sz="4" w:space="0" w:color="auto"/>
              <w:bottom w:val="single" w:sz="6" w:space="0" w:color="auto"/>
              <w:right w:val="single" w:sz="4" w:space="0" w:color="auto"/>
            </w:tcBorders>
            <w:vAlign w:val="bottom"/>
          </w:tcPr>
          <w:p w14:paraId="5A86866F"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w:t>
            </w:r>
          </w:p>
        </w:tc>
        <w:tc>
          <w:tcPr>
            <w:tcW w:w="430" w:type="pct"/>
            <w:tcBorders>
              <w:top w:val="double" w:sz="4" w:space="0" w:color="auto"/>
              <w:left w:val="single" w:sz="4" w:space="0" w:color="auto"/>
              <w:bottom w:val="single" w:sz="6" w:space="0" w:color="auto"/>
              <w:right w:val="single" w:sz="4" w:space="0" w:color="auto"/>
            </w:tcBorders>
            <w:vAlign w:val="bottom"/>
          </w:tcPr>
          <w:p w14:paraId="75E03074"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w:t>
            </w:r>
          </w:p>
        </w:tc>
        <w:tc>
          <w:tcPr>
            <w:tcW w:w="430" w:type="pct"/>
            <w:tcBorders>
              <w:top w:val="double" w:sz="4" w:space="0" w:color="auto"/>
              <w:left w:val="single" w:sz="4" w:space="0" w:color="auto"/>
              <w:bottom w:val="single" w:sz="6" w:space="0" w:color="auto"/>
              <w:right w:val="single" w:sz="4" w:space="0" w:color="auto"/>
            </w:tcBorders>
            <w:vAlign w:val="bottom"/>
          </w:tcPr>
          <w:p w14:paraId="34AFD411"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146</w:t>
            </w:r>
          </w:p>
        </w:tc>
        <w:tc>
          <w:tcPr>
            <w:tcW w:w="432" w:type="pct"/>
            <w:tcBorders>
              <w:top w:val="double" w:sz="4" w:space="0" w:color="auto"/>
              <w:left w:val="single" w:sz="4" w:space="0" w:color="auto"/>
              <w:bottom w:val="single" w:sz="6" w:space="0" w:color="auto"/>
              <w:right w:val="single" w:sz="4" w:space="0" w:color="auto"/>
            </w:tcBorders>
          </w:tcPr>
          <w:p w14:paraId="586768D1"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221</w:t>
            </w:r>
          </w:p>
        </w:tc>
      </w:tr>
      <w:tr w:rsidR="0046072F" w:rsidRPr="00D65197" w14:paraId="76FEB118" w14:textId="77777777" w:rsidTr="0072279B">
        <w:trPr>
          <w:trHeight w:val="345"/>
        </w:trPr>
        <w:tc>
          <w:tcPr>
            <w:tcW w:w="2413" w:type="pct"/>
            <w:tcBorders>
              <w:top w:val="single" w:sz="6" w:space="0" w:color="auto"/>
              <w:left w:val="single" w:sz="4" w:space="0" w:color="auto"/>
              <w:bottom w:val="single" w:sz="6" w:space="0" w:color="auto"/>
              <w:right w:val="single" w:sz="4" w:space="0" w:color="auto"/>
            </w:tcBorders>
            <w:shd w:val="clear" w:color="auto" w:fill="BDD6EE" w:themeFill="accent5" w:themeFillTint="66"/>
            <w:noWrap/>
            <w:vAlign w:val="center"/>
          </w:tcPr>
          <w:p w14:paraId="60E11FC3" w14:textId="77777777" w:rsidR="00010DBF" w:rsidRPr="005B0071" w:rsidRDefault="00010DBF" w:rsidP="0046072F">
            <w:pPr>
              <w:spacing w:before="60" w:after="60" w:line="240" w:lineRule="auto"/>
              <w:rPr>
                <w:rFonts w:ascii="Times New Roman" w:eastAsia="Times New Roman" w:hAnsi="Times New Roman" w:cs="Times New Roman"/>
                <w:bCs/>
                <w:sz w:val="16"/>
                <w:szCs w:val="16"/>
                <w:lang w:eastAsia="es-AR"/>
              </w:rPr>
            </w:pPr>
            <w:r w:rsidRPr="005B0071">
              <w:rPr>
                <w:rFonts w:ascii="Times New Roman" w:eastAsia="Times New Roman" w:hAnsi="Times New Roman" w:cs="Times New Roman"/>
                <w:bCs/>
                <w:sz w:val="16"/>
                <w:szCs w:val="16"/>
                <w:lang w:eastAsia="es-AR"/>
              </w:rPr>
              <w:t>Contador Público</w:t>
            </w:r>
          </w:p>
        </w:tc>
        <w:tc>
          <w:tcPr>
            <w:tcW w:w="431" w:type="pct"/>
            <w:tcBorders>
              <w:top w:val="single" w:sz="6" w:space="0" w:color="auto"/>
              <w:left w:val="single" w:sz="4" w:space="0" w:color="auto"/>
              <w:bottom w:val="single" w:sz="6" w:space="0" w:color="auto"/>
              <w:right w:val="single" w:sz="4" w:space="0" w:color="auto"/>
            </w:tcBorders>
          </w:tcPr>
          <w:p w14:paraId="378C6A6F"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3" w:type="pct"/>
            <w:tcBorders>
              <w:top w:val="single" w:sz="6" w:space="0" w:color="auto"/>
              <w:left w:val="single" w:sz="4" w:space="0" w:color="auto"/>
              <w:bottom w:val="single" w:sz="6" w:space="0" w:color="auto"/>
              <w:right w:val="single" w:sz="4" w:space="0" w:color="auto"/>
            </w:tcBorders>
            <w:vAlign w:val="bottom"/>
          </w:tcPr>
          <w:p w14:paraId="20DC0210"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1" w:type="pct"/>
            <w:tcBorders>
              <w:top w:val="single" w:sz="6" w:space="0" w:color="auto"/>
              <w:left w:val="single" w:sz="4" w:space="0" w:color="auto"/>
              <w:bottom w:val="single" w:sz="6" w:space="0" w:color="auto"/>
              <w:right w:val="single" w:sz="4" w:space="0" w:color="auto"/>
            </w:tcBorders>
            <w:vAlign w:val="bottom"/>
          </w:tcPr>
          <w:p w14:paraId="3347DC35"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0" w:type="pct"/>
            <w:tcBorders>
              <w:top w:val="single" w:sz="6" w:space="0" w:color="auto"/>
              <w:left w:val="single" w:sz="4" w:space="0" w:color="auto"/>
              <w:bottom w:val="single" w:sz="6" w:space="0" w:color="auto"/>
              <w:right w:val="single" w:sz="4" w:space="0" w:color="auto"/>
            </w:tcBorders>
            <w:vAlign w:val="bottom"/>
          </w:tcPr>
          <w:p w14:paraId="66D7A02A"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0" w:type="pct"/>
            <w:tcBorders>
              <w:top w:val="single" w:sz="6" w:space="0" w:color="auto"/>
              <w:left w:val="single" w:sz="4" w:space="0" w:color="auto"/>
              <w:bottom w:val="single" w:sz="6" w:space="0" w:color="auto"/>
              <w:right w:val="single" w:sz="4" w:space="0" w:color="auto"/>
            </w:tcBorders>
            <w:vAlign w:val="bottom"/>
          </w:tcPr>
          <w:p w14:paraId="79284CF6"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14</w:t>
            </w:r>
          </w:p>
        </w:tc>
        <w:tc>
          <w:tcPr>
            <w:tcW w:w="432" w:type="pct"/>
            <w:tcBorders>
              <w:top w:val="single" w:sz="6" w:space="0" w:color="auto"/>
              <w:left w:val="single" w:sz="4" w:space="0" w:color="auto"/>
              <w:bottom w:val="single" w:sz="6" w:space="0" w:color="auto"/>
              <w:right w:val="single" w:sz="4" w:space="0" w:color="auto"/>
            </w:tcBorders>
          </w:tcPr>
          <w:p w14:paraId="1A1D742D"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156</w:t>
            </w:r>
          </w:p>
        </w:tc>
      </w:tr>
      <w:tr w:rsidR="0046072F" w:rsidRPr="00D65197" w14:paraId="5D6DF394" w14:textId="77777777" w:rsidTr="0072279B">
        <w:trPr>
          <w:trHeight w:val="345"/>
        </w:trPr>
        <w:tc>
          <w:tcPr>
            <w:tcW w:w="2413" w:type="pct"/>
            <w:tcBorders>
              <w:top w:val="single" w:sz="6" w:space="0" w:color="auto"/>
              <w:left w:val="single" w:sz="4" w:space="0" w:color="auto"/>
              <w:bottom w:val="single" w:sz="6" w:space="0" w:color="auto"/>
              <w:right w:val="single" w:sz="4" w:space="0" w:color="auto"/>
            </w:tcBorders>
            <w:shd w:val="clear" w:color="auto" w:fill="BDD6EE" w:themeFill="accent5" w:themeFillTint="66"/>
            <w:noWrap/>
            <w:vAlign w:val="center"/>
          </w:tcPr>
          <w:p w14:paraId="23DCE240" w14:textId="77777777" w:rsidR="00010DBF" w:rsidRPr="005B0071" w:rsidRDefault="00010DBF" w:rsidP="0046072F">
            <w:pPr>
              <w:spacing w:before="60" w:after="60" w:line="240" w:lineRule="auto"/>
              <w:rPr>
                <w:rFonts w:ascii="Times New Roman" w:eastAsia="Times New Roman" w:hAnsi="Times New Roman" w:cs="Times New Roman"/>
                <w:bCs/>
                <w:sz w:val="16"/>
                <w:szCs w:val="16"/>
                <w:lang w:eastAsia="es-AR"/>
              </w:rPr>
            </w:pPr>
            <w:r w:rsidRPr="005B0071">
              <w:rPr>
                <w:rFonts w:ascii="Times New Roman" w:eastAsia="Times New Roman" w:hAnsi="Times New Roman" w:cs="Times New Roman"/>
                <w:bCs/>
                <w:sz w:val="16"/>
                <w:szCs w:val="16"/>
                <w:lang w:eastAsia="es-AR"/>
              </w:rPr>
              <w:t xml:space="preserve">Técnico en Martillero </w:t>
            </w:r>
            <w:proofErr w:type="spellStart"/>
            <w:r w:rsidRPr="005B0071">
              <w:rPr>
                <w:rFonts w:ascii="Times New Roman" w:eastAsia="Times New Roman" w:hAnsi="Times New Roman" w:cs="Times New Roman"/>
                <w:bCs/>
                <w:sz w:val="16"/>
                <w:szCs w:val="16"/>
                <w:lang w:eastAsia="es-AR"/>
              </w:rPr>
              <w:t>Públ</w:t>
            </w:r>
            <w:proofErr w:type="spellEnd"/>
            <w:r>
              <w:rPr>
                <w:rFonts w:ascii="Times New Roman" w:eastAsia="Times New Roman" w:hAnsi="Times New Roman" w:cs="Times New Roman"/>
                <w:bCs/>
                <w:sz w:val="16"/>
                <w:szCs w:val="16"/>
                <w:lang w:eastAsia="es-AR"/>
              </w:rPr>
              <w:t>.</w:t>
            </w:r>
            <w:r w:rsidRPr="005B0071">
              <w:rPr>
                <w:rFonts w:ascii="Times New Roman" w:eastAsia="Times New Roman" w:hAnsi="Times New Roman" w:cs="Times New Roman"/>
                <w:bCs/>
                <w:sz w:val="16"/>
                <w:szCs w:val="16"/>
                <w:lang w:eastAsia="es-AR"/>
              </w:rPr>
              <w:t xml:space="preserve"> y Corr</w:t>
            </w:r>
            <w:r>
              <w:rPr>
                <w:rFonts w:ascii="Times New Roman" w:eastAsia="Times New Roman" w:hAnsi="Times New Roman" w:cs="Times New Roman"/>
                <w:bCs/>
                <w:sz w:val="16"/>
                <w:szCs w:val="16"/>
                <w:lang w:eastAsia="es-AR"/>
              </w:rPr>
              <w:t>.</w:t>
            </w:r>
            <w:r w:rsidRPr="005B0071">
              <w:rPr>
                <w:rFonts w:ascii="Times New Roman" w:eastAsia="Times New Roman" w:hAnsi="Times New Roman" w:cs="Times New Roman"/>
                <w:bCs/>
                <w:sz w:val="16"/>
                <w:szCs w:val="16"/>
                <w:lang w:eastAsia="es-AR"/>
              </w:rPr>
              <w:t xml:space="preserve"> </w:t>
            </w:r>
            <w:proofErr w:type="spellStart"/>
            <w:r w:rsidRPr="005B0071">
              <w:rPr>
                <w:rFonts w:ascii="Times New Roman" w:eastAsia="Times New Roman" w:hAnsi="Times New Roman" w:cs="Times New Roman"/>
                <w:bCs/>
                <w:sz w:val="16"/>
                <w:szCs w:val="16"/>
                <w:lang w:eastAsia="es-AR"/>
              </w:rPr>
              <w:t>Inmob</w:t>
            </w:r>
            <w:proofErr w:type="spellEnd"/>
            <w:r>
              <w:rPr>
                <w:rFonts w:ascii="Times New Roman" w:eastAsia="Times New Roman" w:hAnsi="Times New Roman" w:cs="Times New Roman"/>
                <w:bCs/>
                <w:sz w:val="16"/>
                <w:szCs w:val="16"/>
                <w:lang w:eastAsia="es-AR"/>
              </w:rPr>
              <w:t>.</w:t>
            </w:r>
          </w:p>
        </w:tc>
        <w:tc>
          <w:tcPr>
            <w:tcW w:w="431" w:type="pct"/>
            <w:tcBorders>
              <w:top w:val="single" w:sz="6" w:space="0" w:color="auto"/>
              <w:left w:val="single" w:sz="4" w:space="0" w:color="auto"/>
              <w:bottom w:val="single" w:sz="6" w:space="0" w:color="auto"/>
              <w:right w:val="single" w:sz="4" w:space="0" w:color="auto"/>
            </w:tcBorders>
          </w:tcPr>
          <w:p w14:paraId="6BE086E4"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3" w:type="pct"/>
            <w:tcBorders>
              <w:top w:val="single" w:sz="6" w:space="0" w:color="auto"/>
              <w:left w:val="single" w:sz="4" w:space="0" w:color="auto"/>
              <w:bottom w:val="single" w:sz="6" w:space="0" w:color="auto"/>
              <w:right w:val="single" w:sz="4" w:space="0" w:color="auto"/>
            </w:tcBorders>
            <w:vAlign w:val="bottom"/>
          </w:tcPr>
          <w:p w14:paraId="1FA3CA46"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1" w:type="pct"/>
            <w:tcBorders>
              <w:top w:val="single" w:sz="6" w:space="0" w:color="auto"/>
              <w:left w:val="single" w:sz="4" w:space="0" w:color="auto"/>
              <w:bottom w:val="single" w:sz="6" w:space="0" w:color="auto"/>
              <w:right w:val="single" w:sz="4" w:space="0" w:color="auto"/>
            </w:tcBorders>
            <w:vAlign w:val="bottom"/>
          </w:tcPr>
          <w:p w14:paraId="69939334"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6</w:t>
            </w:r>
          </w:p>
        </w:tc>
        <w:tc>
          <w:tcPr>
            <w:tcW w:w="430" w:type="pct"/>
            <w:tcBorders>
              <w:top w:val="single" w:sz="6" w:space="0" w:color="auto"/>
              <w:left w:val="single" w:sz="4" w:space="0" w:color="auto"/>
              <w:bottom w:val="single" w:sz="6" w:space="0" w:color="auto"/>
              <w:right w:val="single" w:sz="4" w:space="0" w:color="auto"/>
            </w:tcBorders>
            <w:vAlign w:val="bottom"/>
          </w:tcPr>
          <w:p w14:paraId="5D831F6F"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0" w:type="pct"/>
            <w:tcBorders>
              <w:top w:val="single" w:sz="6" w:space="0" w:color="auto"/>
              <w:left w:val="single" w:sz="4" w:space="0" w:color="auto"/>
              <w:bottom w:val="single" w:sz="6" w:space="0" w:color="auto"/>
              <w:right w:val="single" w:sz="4" w:space="0" w:color="auto"/>
            </w:tcBorders>
            <w:vAlign w:val="bottom"/>
          </w:tcPr>
          <w:p w14:paraId="0A59D499"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39</w:t>
            </w:r>
          </w:p>
        </w:tc>
        <w:tc>
          <w:tcPr>
            <w:tcW w:w="432" w:type="pct"/>
            <w:tcBorders>
              <w:top w:val="single" w:sz="6" w:space="0" w:color="auto"/>
              <w:left w:val="single" w:sz="4" w:space="0" w:color="auto"/>
              <w:bottom w:val="single" w:sz="6" w:space="0" w:color="auto"/>
              <w:right w:val="single" w:sz="4" w:space="0" w:color="auto"/>
            </w:tcBorders>
          </w:tcPr>
          <w:p w14:paraId="333D9AF2"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93</w:t>
            </w:r>
          </w:p>
        </w:tc>
      </w:tr>
      <w:tr w:rsidR="0046072F" w:rsidRPr="00D65197" w14:paraId="16D0EFEC" w14:textId="77777777" w:rsidTr="0072279B">
        <w:trPr>
          <w:trHeight w:val="345"/>
        </w:trPr>
        <w:tc>
          <w:tcPr>
            <w:tcW w:w="2413" w:type="pct"/>
            <w:tcBorders>
              <w:top w:val="single" w:sz="6" w:space="0" w:color="auto"/>
              <w:left w:val="single" w:sz="4" w:space="0" w:color="auto"/>
              <w:bottom w:val="single" w:sz="6" w:space="0" w:color="auto"/>
              <w:right w:val="single" w:sz="4" w:space="0" w:color="auto"/>
            </w:tcBorders>
            <w:shd w:val="clear" w:color="auto" w:fill="BDD6EE" w:themeFill="accent5" w:themeFillTint="66"/>
            <w:noWrap/>
            <w:vAlign w:val="center"/>
          </w:tcPr>
          <w:p w14:paraId="5E266169" w14:textId="77777777" w:rsidR="00010DBF" w:rsidRPr="005B0071" w:rsidRDefault="00010DBF" w:rsidP="0046072F">
            <w:pPr>
              <w:spacing w:before="60" w:after="60" w:line="240" w:lineRule="auto"/>
              <w:rPr>
                <w:rFonts w:ascii="Times New Roman" w:eastAsia="Times New Roman" w:hAnsi="Times New Roman" w:cs="Times New Roman"/>
                <w:bCs/>
                <w:sz w:val="16"/>
                <w:szCs w:val="16"/>
                <w:lang w:eastAsia="es-AR"/>
              </w:rPr>
            </w:pPr>
            <w:r w:rsidRPr="005B0071">
              <w:rPr>
                <w:rFonts w:ascii="Times New Roman" w:eastAsia="Times New Roman" w:hAnsi="Times New Roman" w:cs="Times New Roman"/>
                <w:bCs/>
                <w:sz w:val="16"/>
                <w:szCs w:val="16"/>
                <w:lang w:eastAsia="es-AR"/>
              </w:rPr>
              <w:t>Licenciado en Gestión Educativa</w:t>
            </w:r>
          </w:p>
        </w:tc>
        <w:tc>
          <w:tcPr>
            <w:tcW w:w="431" w:type="pct"/>
            <w:tcBorders>
              <w:top w:val="single" w:sz="6" w:space="0" w:color="auto"/>
              <w:left w:val="single" w:sz="4" w:space="0" w:color="auto"/>
              <w:bottom w:val="single" w:sz="6" w:space="0" w:color="auto"/>
              <w:right w:val="single" w:sz="4" w:space="0" w:color="auto"/>
            </w:tcBorders>
          </w:tcPr>
          <w:p w14:paraId="0173E186"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3" w:type="pct"/>
            <w:tcBorders>
              <w:top w:val="single" w:sz="6" w:space="0" w:color="auto"/>
              <w:left w:val="single" w:sz="4" w:space="0" w:color="auto"/>
              <w:bottom w:val="single" w:sz="6" w:space="0" w:color="auto"/>
              <w:right w:val="single" w:sz="4" w:space="0" w:color="auto"/>
            </w:tcBorders>
            <w:vAlign w:val="bottom"/>
          </w:tcPr>
          <w:p w14:paraId="559F8621"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31" w:type="pct"/>
            <w:tcBorders>
              <w:top w:val="single" w:sz="6" w:space="0" w:color="auto"/>
              <w:left w:val="single" w:sz="4" w:space="0" w:color="auto"/>
              <w:bottom w:val="single" w:sz="6" w:space="0" w:color="auto"/>
              <w:right w:val="single" w:sz="4" w:space="0" w:color="auto"/>
            </w:tcBorders>
            <w:vAlign w:val="bottom"/>
          </w:tcPr>
          <w:p w14:paraId="63E97F85"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w:t>
            </w:r>
          </w:p>
        </w:tc>
        <w:tc>
          <w:tcPr>
            <w:tcW w:w="430" w:type="pct"/>
            <w:tcBorders>
              <w:top w:val="single" w:sz="6" w:space="0" w:color="auto"/>
              <w:left w:val="single" w:sz="4" w:space="0" w:color="auto"/>
              <w:bottom w:val="single" w:sz="6" w:space="0" w:color="auto"/>
              <w:right w:val="single" w:sz="4" w:space="0" w:color="auto"/>
            </w:tcBorders>
            <w:vAlign w:val="bottom"/>
          </w:tcPr>
          <w:p w14:paraId="0FCE0D53"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30" w:type="pct"/>
            <w:tcBorders>
              <w:top w:val="single" w:sz="6" w:space="0" w:color="auto"/>
              <w:left w:val="single" w:sz="4" w:space="0" w:color="auto"/>
              <w:bottom w:val="single" w:sz="6" w:space="0" w:color="auto"/>
              <w:right w:val="single" w:sz="4" w:space="0" w:color="auto"/>
            </w:tcBorders>
            <w:vAlign w:val="bottom"/>
          </w:tcPr>
          <w:p w14:paraId="6EE1F43A"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c>
          <w:tcPr>
            <w:tcW w:w="432" w:type="pct"/>
            <w:tcBorders>
              <w:top w:val="single" w:sz="6" w:space="0" w:color="auto"/>
              <w:left w:val="single" w:sz="4" w:space="0" w:color="auto"/>
              <w:bottom w:val="single" w:sz="6" w:space="0" w:color="auto"/>
              <w:right w:val="single" w:sz="4" w:space="0" w:color="auto"/>
            </w:tcBorders>
          </w:tcPr>
          <w:p w14:paraId="6D63556C"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50</w:t>
            </w:r>
          </w:p>
        </w:tc>
      </w:tr>
      <w:tr w:rsidR="0046072F" w:rsidRPr="00D65197" w14:paraId="602D1D6B" w14:textId="77777777" w:rsidTr="0072279B">
        <w:trPr>
          <w:trHeight w:val="345"/>
        </w:trPr>
        <w:tc>
          <w:tcPr>
            <w:tcW w:w="2413" w:type="pct"/>
            <w:tcBorders>
              <w:top w:val="single" w:sz="6" w:space="0" w:color="auto"/>
              <w:left w:val="single" w:sz="4" w:space="0" w:color="auto"/>
              <w:bottom w:val="single" w:sz="6" w:space="0" w:color="auto"/>
              <w:right w:val="single" w:sz="4" w:space="0" w:color="auto"/>
            </w:tcBorders>
            <w:shd w:val="clear" w:color="auto" w:fill="D9D9D9" w:themeFill="background1" w:themeFillShade="D9"/>
            <w:noWrap/>
            <w:vAlign w:val="center"/>
          </w:tcPr>
          <w:p w14:paraId="6890E28F" w14:textId="77777777" w:rsidR="00010DBF" w:rsidRPr="00AE303A" w:rsidRDefault="00010DBF" w:rsidP="0046072F">
            <w:pPr>
              <w:pStyle w:val="Prrafodelista"/>
              <w:numPr>
                <w:ilvl w:val="0"/>
                <w:numId w:val="12"/>
              </w:numPr>
              <w:spacing w:before="60" w:after="60" w:line="240" w:lineRule="auto"/>
              <w:ind w:left="356" w:hanging="219"/>
              <w:jc w:val="both"/>
              <w:rPr>
                <w:rFonts w:ascii="Times New Roman" w:hAnsi="Times New Roman" w:cs="Times New Roman"/>
                <w:b/>
                <w:i/>
                <w:sz w:val="20"/>
                <w:szCs w:val="20"/>
              </w:rPr>
            </w:pPr>
            <w:r>
              <w:rPr>
                <w:rFonts w:ascii="Times New Roman" w:hAnsi="Times New Roman" w:cs="Times New Roman"/>
                <w:b/>
                <w:i/>
                <w:sz w:val="20"/>
                <w:szCs w:val="20"/>
              </w:rPr>
              <w:t>Posg</w:t>
            </w:r>
            <w:r w:rsidRPr="005A7C3F">
              <w:rPr>
                <w:rFonts w:ascii="Times New Roman" w:hAnsi="Times New Roman" w:cs="Times New Roman"/>
                <w:b/>
                <w:i/>
                <w:sz w:val="20"/>
                <w:szCs w:val="20"/>
              </w:rPr>
              <w:t>rado</w:t>
            </w:r>
          </w:p>
        </w:tc>
        <w:tc>
          <w:tcPr>
            <w:tcW w:w="431" w:type="pct"/>
            <w:tcBorders>
              <w:top w:val="single" w:sz="6" w:space="0" w:color="auto"/>
              <w:left w:val="single" w:sz="4" w:space="0" w:color="auto"/>
              <w:bottom w:val="single" w:sz="6" w:space="0" w:color="auto"/>
              <w:right w:val="single" w:sz="4" w:space="0" w:color="auto"/>
            </w:tcBorders>
            <w:shd w:val="clear" w:color="auto" w:fill="D9D9D9" w:themeFill="background1" w:themeFillShade="D9"/>
          </w:tcPr>
          <w:p w14:paraId="19508023" w14:textId="77777777" w:rsidR="00010DBF" w:rsidRPr="000C46F4" w:rsidRDefault="00010DBF" w:rsidP="0046072F">
            <w:pPr>
              <w:tabs>
                <w:tab w:val="right" w:pos="643"/>
              </w:tabs>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c>
          <w:tcPr>
            <w:tcW w:w="433" w:type="pct"/>
            <w:tcBorders>
              <w:top w:val="single" w:sz="6" w:space="0" w:color="auto"/>
              <w:left w:val="single" w:sz="4" w:space="0" w:color="auto"/>
              <w:bottom w:val="single" w:sz="6" w:space="0" w:color="auto"/>
              <w:right w:val="single" w:sz="4" w:space="0" w:color="auto"/>
            </w:tcBorders>
            <w:shd w:val="clear" w:color="auto" w:fill="D9D9D9" w:themeFill="background1" w:themeFillShade="D9"/>
            <w:vAlign w:val="bottom"/>
          </w:tcPr>
          <w:p w14:paraId="40507FAE" w14:textId="77777777" w:rsidR="00010DBF" w:rsidRPr="000C46F4" w:rsidRDefault="00010DBF" w:rsidP="0046072F">
            <w:pPr>
              <w:tabs>
                <w:tab w:val="right" w:pos="643"/>
              </w:tabs>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431" w:type="pct"/>
            <w:tcBorders>
              <w:top w:val="single" w:sz="6" w:space="0" w:color="auto"/>
              <w:left w:val="single" w:sz="4" w:space="0" w:color="auto"/>
              <w:bottom w:val="single" w:sz="6" w:space="0" w:color="auto"/>
              <w:right w:val="single" w:sz="4" w:space="0" w:color="auto"/>
            </w:tcBorders>
            <w:shd w:val="clear" w:color="auto" w:fill="D9D9D9" w:themeFill="background1" w:themeFillShade="D9"/>
            <w:vAlign w:val="bottom"/>
          </w:tcPr>
          <w:p w14:paraId="6B3EFC31" w14:textId="6BF80AFF" w:rsidR="00010DBF" w:rsidRPr="0046072F" w:rsidRDefault="0046072F" w:rsidP="0046072F">
            <w:pPr>
              <w:tabs>
                <w:tab w:val="right" w:pos="643"/>
              </w:tabs>
              <w:spacing w:before="60" w:after="60" w:line="240" w:lineRule="auto"/>
              <w:ind w:left="69"/>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D77E3D">
              <w:rPr>
                <w:rFonts w:ascii="Times New Roman" w:hAnsi="Times New Roman" w:cs="Times New Roman"/>
                <w:b/>
                <w:bCs/>
                <w:color w:val="000000"/>
                <w:sz w:val="20"/>
                <w:szCs w:val="20"/>
              </w:rPr>
              <w:t xml:space="preserve">  </w:t>
            </w:r>
            <w:r w:rsidRPr="0046072F">
              <w:rPr>
                <w:rFonts w:ascii="Times New Roman" w:hAnsi="Times New Roman" w:cs="Times New Roman"/>
                <w:b/>
                <w:bCs/>
                <w:color w:val="000000"/>
                <w:sz w:val="20"/>
                <w:szCs w:val="20"/>
              </w:rPr>
              <w:t>30</w:t>
            </w:r>
          </w:p>
        </w:tc>
        <w:tc>
          <w:tcPr>
            <w:tcW w:w="430" w:type="pct"/>
            <w:tcBorders>
              <w:top w:val="single" w:sz="6" w:space="0" w:color="auto"/>
              <w:left w:val="single" w:sz="4" w:space="0" w:color="auto"/>
              <w:bottom w:val="single" w:sz="6" w:space="0" w:color="auto"/>
              <w:right w:val="single" w:sz="4" w:space="0" w:color="auto"/>
            </w:tcBorders>
            <w:shd w:val="clear" w:color="auto" w:fill="D9D9D9" w:themeFill="background1" w:themeFillShade="D9"/>
            <w:vAlign w:val="bottom"/>
          </w:tcPr>
          <w:p w14:paraId="6A5DD6AA" w14:textId="77777777" w:rsidR="00010DBF" w:rsidRPr="000C46F4" w:rsidRDefault="00010DBF" w:rsidP="0046072F">
            <w:pPr>
              <w:tabs>
                <w:tab w:val="right" w:pos="643"/>
              </w:tabs>
              <w:spacing w:before="60" w:after="6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42</w:t>
            </w:r>
          </w:p>
        </w:tc>
        <w:tc>
          <w:tcPr>
            <w:tcW w:w="430" w:type="pct"/>
            <w:tcBorders>
              <w:top w:val="single" w:sz="6" w:space="0" w:color="auto"/>
              <w:left w:val="single" w:sz="4" w:space="0" w:color="auto"/>
              <w:bottom w:val="single" w:sz="6" w:space="0" w:color="auto"/>
              <w:right w:val="single" w:sz="4" w:space="0" w:color="auto"/>
            </w:tcBorders>
            <w:shd w:val="clear" w:color="auto" w:fill="D9D9D9" w:themeFill="background1" w:themeFillShade="D9"/>
            <w:vAlign w:val="bottom"/>
          </w:tcPr>
          <w:p w14:paraId="2D012322" w14:textId="77777777" w:rsidR="00010DBF" w:rsidRPr="000C46F4" w:rsidRDefault="00010DBF" w:rsidP="0046072F">
            <w:pPr>
              <w:tabs>
                <w:tab w:val="right" w:pos="643"/>
              </w:tabs>
              <w:spacing w:before="60" w:after="60" w:line="240" w:lineRule="auto"/>
              <w:jc w:val="right"/>
              <w:rPr>
                <w:rFonts w:ascii="Times New Roman" w:hAnsi="Times New Roman" w:cs="Times New Roman"/>
                <w:b/>
                <w:bCs/>
                <w:color w:val="000000"/>
                <w:sz w:val="20"/>
                <w:szCs w:val="20"/>
              </w:rPr>
            </w:pPr>
            <w:r w:rsidRPr="000C46F4">
              <w:rPr>
                <w:rFonts w:ascii="Times New Roman" w:hAnsi="Times New Roman" w:cs="Times New Roman"/>
                <w:b/>
                <w:bCs/>
                <w:color w:val="000000"/>
                <w:sz w:val="20"/>
                <w:szCs w:val="20"/>
              </w:rPr>
              <w:t>3</w:t>
            </w:r>
          </w:p>
        </w:tc>
        <w:tc>
          <w:tcPr>
            <w:tcW w:w="432" w:type="pct"/>
            <w:tcBorders>
              <w:top w:val="single" w:sz="6" w:space="0" w:color="auto"/>
              <w:left w:val="single" w:sz="4" w:space="0" w:color="auto"/>
              <w:bottom w:val="single" w:sz="6" w:space="0" w:color="auto"/>
              <w:right w:val="single" w:sz="4" w:space="0" w:color="auto"/>
            </w:tcBorders>
            <w:shd w:val="clear" w:color="auto" w:fill="D9D9D9" w:themeFill="background1" w:themeFillShade="D9"/>
          </w:tcPr>
          <w:p w14:paraId="1FAD8DFE" w14:textId="77777777" w:rsidR="00010DBF" w:rsidRPr="000C46F4" w:rsidRDefault="00010DBF" w:rsidP="0046072F">
            <w:pPr>
              <w:tabs>
                <w:tab w:val="right" w:pos="643"/>
              </w:tabs>
              <w:spacing w:before="60" w:after="60" w:line="240" w:lineRule="auto"/>
              <w:jc w:val="right"/>
              <w:rPr>
                <w:rFonts w:ascii="Times New Roman" w:hAnsi="Times New Roman" w:cs="Times New Roman"/>
                <w:b/>
                <w:bCs/>
                <w:color w:val="000000"/>
                <w:sz w:val="20"/>
                <w:szCs w:val="20"/>
              </w:rPr>
            </w:pPr>
            <w:r w:rsidRPr="000C46F4">
              <w:rPr>
                <w:rFonts w:ascii="Times New Roman" w:hAnsi="Times New Roman" w:cs="Times New Roman"/>
                <w:b/>
                <w:bCs/>
                <w:color w:val="000000"/>
                <w:sz w:val="20"/>
                <w:szCs w:val="20"/>
              </w:rPr>
              <w:t>37</w:t>
            </w:r>
          </w:p>
        </w:tc>
      </w:tr>
      <w:tr w:rsidR="0046072F" w:rsidRPr="00D65197" w14:paraId="7E46E53D" w14:textId="77777777" w:rsidTr="0072279B">
        <w:trPr>
          <w:trHeight w:val="345"/>
        </w:trPr>
        <w:tc>
          <w:tcPr>
            <w:tcW w:w="2413" w:type="pct"/>
            <w:tcBorders>
              <w:top w:val="single" w:sz="6" w:space="0" w:color="auto"/>
              <w:left w:val="single" w:sz="4" w:space="0" w:color="auto"/>
              <w:bottom w:val="single" w:sz="12" w:space="0" w:color="auto"/>
              <w:right w:val="single" w:sz="4" w:space="0" w:color="auto"/>
            </w:tcBorders>
            <w:shd w:val="clear" w:color="auto" w:fill="BDD6EE" w:themeFill="accent5" w:themeFillTint="66"/>
            <w:noWrap/>
            <w:vAlign w:val="center"/>
          </w:tcPr>
          <w:p w14:paraId="3DCE6B09" w14:textId="77777777" w:rsidR="00010DBF" w:rsidRPr="000C46F4" w:rsidRDefault="00010DBF" w:rsidP="0046072F">
            <w:pPr>
              <w:spacing w:before="60" w:after="60" w:line="240" w:lineRule="auto"/>
              <w:rPr>
                <w:rFonts w:ascii="Times New Roman" w:eastAsia="Times New Roman" w:hAnsi="Times New Roman" w:cs="Times New Roman"/>
                <w:bCs/>
                <w:sz w:val="16"/>
                <w:szCs w:val="16"/>
                <w:lang w:eastAsia="es-AR"/>
              </w:rPr>
            </w:pPr>
            <w:r w:rsidRPr="000C46F4">
              <w:rPr>
                <w:rFonts w:ascii="Times New Roman" w:eastAsia="Times New Roman" w:hAnsi="Times New Roman" w:cs="Times New Roman"/>
                <w:bCs/>
                <w:sz w:val="16"/>
                <w:szCs w:val="16"/>
                <w:lang w:eastAsia="es-AR"/>
              </w:rPr>
              <w:t>Magister en Derecho del Trabajo y Relaciones Laborales Internacionales</w:t>
            </w:r>
          </w:p>
        </w:tc>
        <w:tc>
          <w:tcPr>
            <w:tcW w:w="431" w:type="pct"/>
            <w:tcBorders>
              <w:top w:val="single" w:sz="6" w:space="0" w:color="auto"/>
              <w:left w:val="single" w:sz="4" w:space="0" w:color="auto"/>
              <w:bottom w:val="single" w:sz="12" w:space="0" w:color="auto"/>
              <w:right w:val="single" w:sz="4" w:space="0" w:color="auto"/>
            </w:tcBorders>
            <w:vAlign w:val="bottom"/>
          </w:tcPr>
          <w:p w14:paraId="32ED17F4"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3" w:type="pct"/>
            <w:tcBorders>
              <w:top w:val="single" w:sz="6" w:space="0" w:color="auto"/>
              <w:left w:val="single" w:sz="4" w:space="0" w:color="auto"/>
              <w:bottom w:val="single" w:sz="12" w:space="0" w:color="auto"/>
              <w:right w:val="single" w:sz="4" w:space="0" w:color="auto"/>
            </w:tcBorders>
            <w:vAlign w:val="bottom"/>
          </w:tcPr>
          <w:p w14:paraId="4CBCC3C1"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1" w:type="pct"/>
            <w:tcBorders>
              <w:top w:val="single" w:sz="6" w:space="0" w:color="auto"/>
              <w:left w:val="single" w:sz="4" w:space="0" w:color="auto"/>
              <w:bottom w:val="single" w:sz="12" w:space="0" w:color="auto"/>
              <w:right w:val="single" w:sz="4" w:space="0" w:color="auto"/>
            </w:tcBorders>
            <w:vAlign w:val="bottom"/>
          </w:tcPr>
          <w:p w14:paraId="00AEB456"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w:t>
            </w:r>
          </w:p>
        </w:tc>
        <w:tc>
          <w:tcPr>
            <w:tcW w:w="430" w:type="pct"/>
            <w:tcBorders>
              <w:top w:val="single" w:sz="6" w:space="0" w:color="auto"/>
              <w:left w:val="single" w:sz="4" w:space="0" w:color="auto"/>
              <w:bottom w:val="single" w:sz="12" w:space="0" w:color="auto"/>
              <w:right w:val="single" w:sz="4" w:space="0" w:color="auto"/>
            </w:tcBorders>
            <w:vAlign w:val="bottom"/>
          </w:tcPr>
          <w:p w14:paraId="4948E5F6" w14:textId="77777777" w:rsidR="00010DBF" w:rsidRPr="00D721D6" w:rsidRDefault="00010DBF" w:rsidP="0046072F">
            <w:pPr>
              <w:spacing w:before="60" w:after="60" w:line="240" w:lineRule="auto"/>
              <w:jc w:val="right"/>
              <w:rPr>
                <w:rFonts w:ascii="Times New Roman" w:hAnsi="Times New Roman" w:cs="Times New Roman"/>
                <w:bCs/>
                <w:color w:val="000000"/>
                <w:sz w:val="20"/>
                <w:szCs w:val="20"/>
              </w:rPr>
            </w:pPr>
            <w:r w:rsidRPr="00D721D6">
              <w:rPr>
                <w:rFonts w:ascii="Times New Roman" w:hAnsi="Times New Roman" w:cs="Times New Roman"/>
                <w:bCs/>
                <w:color w:val="000000"/>
                <w:sz w:val="20"/>
                <w:szCs w:val="20"/>
              </w:rPr>
              <w:t>-</w:t>
            </w:r>
          </w:p>
        </w:tc>
        <w:tc>
          <w:tcPr>
            <w:tcW w:w="430" w:type="pct"/>
            <w:tcBorders>
              <w:top w:val="single" w:sz="6" w:space="0" w:color="auto"/>
              <w:left w:val="single" w:sz="4" w:space="0" w:color="auto"/>
              <w:bottom w:val="single" w:sz="12" w:space="0" w:color="auto"/>
              <w:right w:val="single" w:sz="4" w:space="0" w:color="auto"/>
            </w:tcBorders>
            <w:vAlign w:val="bottom"/>
          </w:tcPr>
          <w:p w14:paraId="0CAAFA58"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w:t>
            </w:r>
          </w:p>
        </w:tc>
        <w:tc>
          <w:tcPr>
            <w:tcW w:w="432" w:type="pct"/>
            <w:tcBorders>
              <w:top w:val="single" w:sz="6" w:space="0" w:color="auto"/>
              <w:left w:val="single" w:sz="4" w:space="0" w:color="auto"/>
              <w:bottom w:val="single" w:sz="12" w:space="0" w:color="auto"/>
              <w:right w:val="single" w:sz="4" w:space="0" w:color="auto"/>
            </w:tcBorders>
            <w:vAlign w:val="bottom"/>
          </w:tcPr>
          <w:p w14:paraId="1652B719" w14:textId="77777777" w:rsidR="00010DBF" w:rsidRPr="00AB4F53" w:rsidRDefault="00010DBF" w:rsidP="0046072F">
            <w:pPr>
              <w:spacing w:before="60" w:after="60" w:line="240" w:lineRule="auto"/>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25</w:t>
            </w:r>
          </w:p>
        </w:tc>
      </w:tr>
    </w:tbl>
    <w:p w14:paraId="7F0D6739" w14:textId="6033AF3F" w:rsidR="00D77E3D" w:rsidRPr="00D77E3D" w:rsidRDefault="00D77E3D" w:rsidP="00D77E3D">
      <w:pPr>
        <w:spacing w:before="60" w:after="60" w:line="240" w:lineRule="auto"/>
        <w:jc w:val="both"/>
        <w:rPr>
          <w:rFonts w:ascii="Times New Roman" w:eastAsia="Times New Roman" w:hAnsi="Times New Roman" w:cs="Times New Roman"/>
          <w:bCs/>
          <w:i/>
          <w:iCs/>
          <w:color w:val="000000"/>
          <w:sz w:val="16"/>
          <w:szCs w:val="16"/>
          <w:lang w:eastAsia="es-AR"/>
        </w:rPr>
      </w:pPr>
      <w:r w:rsidRPr="00D77E3D">
        <w:rPr>
          <w:rFonts w:ascii="Times New Roman" w:eastAsia="Times New Roman" w:hAnsi="Times New Roman" w:cs="Times New Roman"/>
          <w:bCs/>
          <w:i/>
          <w:iCs/>
          <w:color w:val="000000"/>
          <w:sz w:val="16"/>
          <w:szCs w:val="16"/>
          <w:lang w:eastAsia="es-AR"/>
        </w:rPr>
        <w:t>* Cifras Estimadas</w:t>
      </w:r>
    </w:p>
    <w:p w14:paraId="2C42088A" w14:textId="77777777" w:rsidR="0072279B" w:rsidRPr="006D3F12" w:rsidRDefault="0072279B" w:rsidP="0072279B">
      <w:pPr>
        <w:spacing w:before="60" w:after="120" w:line="240" w:lineRule="auto"/>
        <w:ind w:left="567" w:hanging="567"/>
        <w:jc w:val="both"/>
        <w:rPr>
          <w:rFonts w:ascii="Times New Roman" w:eastAsia="Times New Roman" w:hAnsi="Times New Roman" w:cs="Times New Roman"/>
          <w:bCs/>
          <w:i/>
          <w:iCs/>
          <w:color w:val="000000"/>
          <w:sz w:val="16"/>
          <w:szCs w:val="16"/>
          <w:lang w:eastAsia="es-AR"/>
        </w:rPr>
      </w:pPr>
      <w:r w:rsidRPr="006D3F12">
        <w:rPr>
          <w:rFonts w:ascii="Times New Roman" w:eastAsia="Times New Roman" w:hAnsi="Times New Roman" w:cs="Times New Roman"/>
          <w:bCs/>
          <w:i/>
          <w:iCs/>
          <w:color w:val="000000"/>
          <w:sz w:val="16"/>
          <w:szCs w:val="16"/>
          <w:lang w:eastAsia="es-AR"/>
        </w:rPr>
        <w:t xml:space="preserve">Fuentes: </w:t>
      </w:r>
      <w:r w:rsidRPr="006D3F12">
        <w:rPr>
          <w:rFonts w:ascii="Times New Roman" w:eastAsia="Times New Roman" w:hAnsi="Times New Roman" w:cs="Times New Roman"/>
          <w:bCs/>
          <w:i/>
          <w:iCs/>
          <w:color w:val="000000"/>
          <w:sz w:val="16"/>
          <w:szCs w:val="16"/>
          <w:u w:val="single"/>
          <w:lang w:eastAsia="es-AR"/>
        </w:rPr>
        <w:t>Grado y Pregrado</w:t>
      </w:r>
      <w:r w:rsidRPr="006D3F12">
        <w:rPr>
          <w:rFonts w:ascii="Times New Roman" w:eastAsia="Times New Roman" w:hAnsi="Times New Roman" w:cs="Times New Roman"/>
          <w:bCs/>
          <w:i/>
          <w:iCs/>
          <w:color w:val="000000"/>
          <w:sz w:val="16"/>
          <w:szCs w:val="16"/>
          <w:lang w:eastAsia="es-AR"/>
        </w:rPr>
        <w:t>: Año 2002: 1ra. Autoevaluación UNTREF – Años 2005 a 2020: UNTREF en Cifras – Años 2022 y 2024: Área de Gestión de la Información / Secretaría Académica.</w:t>
      </w:r>
      <w:r>
        <w:rPr>
          <w:rFonts w:ascii="Times New Roman" w:eastAsia="Times New Roman" w:hAnsi="Times New Roman" w:cs="Times New Roman"/>
          <w:bCs/>
          <w:i/>
          <w:iCs/>
          <w:color w:val="000000"/>
          <w:sz w:val="16"/>
          <w:szCs w:val="16"/>
          <w:lang w:eastAsia="es-AR"/>
        </w:rPr>
        <w:t xml:space="preserve"> </w:t>
      </w:r>
      <w:r w:rsidRPr="006D3F12">
        <w:rPr>
          <w:rFonts w:ascii="Times New Roman" w:eastAsia="Times New Roman" w:hAnsi="Times New Roman" w:cs="Times New Roman"/>
          <w:bCs/>
          <w:i/>
          <w:iCs/>
          <w:color w:val="000000"/>
          <w:sz w:val="16"/>
          <w:szCs w:val="16"/>
          <w:u w:val="single"/>
          <w:lang w:eastAsia="es-AR"/>
        </w:rPr>
        <w:t>Posgrado</w:t>
      </w:r>
      <w:r w:rsidRPr="006D3F12">
        <w:rPr>
          <w:rFonts w:ascii="Times New Roman" w:eastAsia="Times New Roman" w:hAnsi="Times New Roman" w:cs="Times New Roman"/>
          <w:bCs/>
          <w:i/>
          <w:iCs/>
          <w:color w:val="000000"/>
          <w:sz w:val="16"/>
          <w:szCs w:val="16"/>
          <w:lang w:eastAsia="es-AR"/>
        </w:rPr>
        <w:t>: Año 2010: 2da. Autoevaluación UNTREF - Años 2015 a 2022: UNTREF en Cifras – Año 2024: Área de Gestión de la Información / Secretaría Académica.</w:t>
      </w:r>
      <w:r>
        <w:rPr>
          <w:rFonts w:ascii="Times New Roman" w:eastAsia="Times New Roman" w:hAnsi="Times New Roman" w:cs="Times New Roman"/>
          <w:bCs/>
          <w:i/>
          <w:iCs/>
          <w:color w:val="000000"/>
          <w:sz w:val="16"/>
          <w:szCs w:val="16"/>
          <w:lang w:eastAsia="es-AR"/>
        </w:rPr>
        <w:t xml:space="preserve">  </w:t>
      </w:r>
    </w:p>
    <w:p w14:paraId="1110BB5E" w14:textId="53B33361" w:rsidR="00010DBF" w:rsidRPr="0058545E" w:rsidRDefault="00010DBF" w:rsidP="006E3376">
      <w:pPr>
        <w:spacing w:before="120" w:after="120" w:line="240" w:lineRule="auto"/>
        <w:jc w:val="both"/>
        <w:rPr>
          <w:rFonts w:ascii="Times New Roman" w:hAnsi="Times New Roman" w:cs="Times New Roman"/>
        </w:rPr>
      </w:pPr>
      <w:r>
        <w:rPr>
          <w:rFonts w:ascii="Times New Roman" w:hAnsi="Times New Roman" w:cs="Times New Roman"/>
        </w:rPr>
        <w:t xml:space="preserve">Con la dilación natural en la duración de las Carreras, se observa una elevada relación entre la </w:t>
      </w:r>
      <w:r w:rsidR="0046072F">
        <w:rPr>
          <w:rFonts w:ascii="Times New Roman" w:hAnsi="Times New Roman" w:cs="Times New Roman"/>
        </w:rPr>
        <w:t>cantidad</w:t>
      </w:r>
      <w:r>
        <w:rPr>
          <w:rFonts w:ascii="Times New Roman" w:hAnsi="Times New Roman" w:cs="Times New Roman"/>
        </w:rPr>
        <w:t xml:space="preserve"> de Graduados con la descripta en la cantidad de Estudiantes por carrera, sobresaliendo desde sus inicios la </w:t>
      </w:r>
      <w:r w:rsidRPr="0058545E">
        <w:rPr>
          <w:rFonts w:ascii="Times New Roman" w:hAnsi="Times New Roman" w:cs="Times New Roman"/>
        </w:rPr>
        <w:t>Licencia</w:t>
      </w:r>
      <w:r>
        <w:rPr>
          <w:rFonts w:ascii="Times New Roman" w:hAnsi="Times New Roman" w:cs="Times New Roman"/>
        </w:rPr>
        <w:t>tura</w:t>
      </w:r>
      <w:r w:rsidRPr="0058545E">
        <w:rPr>
          <w:rFonts w:ascii="Times New Roman" w:hAnsi="Times New Roman" w:cs="Times New Roman"/>
        </w:rPr>
        <w:t xml:space="preserve"> </w:t>
      </w:r>
      <w:r>
        <w:rPr>
          <w:rFonts w:ascii="Times New Roman" w:hAnsi="Times New Roman" w:cs="Times New Roman"/>
        </w:rPr>
        <w:t xml:space="preserve">y la Tecnicatura </w:t>
      </w:r>
      <w:r w:rsidRPr="0058545E">
        <w:rPr>
          <w:rFonts w:ascii="Times New Roman" w:hAnsi="Times New Roman" w:cs="Times New Roman"/>
        </w:rPr>
        <w:t>en Gestión de Políticas Públicas</w:t>
      </w:r>
      <w:r>
        <w:rPr>
          <w:rFonts w:ascii="Times New Roman" w:hAnsi="Times New Roman" w:cs="Times New Roman"/>
        </w:rPr>
        <w:t xml:space="preserve">, apareciendo posteriormente Contador Público y Técnico Universitario en Administración Contable entre otras. </w:t>
      </w:r>
    </w:p>
    <w:p w14:paraId="2D3C47FB" w14:textId="77777777" w:rsidR="00D77E3D" w:rsidRDefault="00D77E3D">
      <w:pPr>
        <w:rPr>
          <w:rFonts w:ascii="Times New Roman" w:hAnsi="Times New Roman" w:cs="Times New Roman"/>
          <w:b/>
          <w:bCs/>
        </w:rPr>
      </w:pPr>
      <w:r>
        <w:rPr>
          <w:rFonts w:ascii="Times New Roman" w:hAnsi="Times New Roman" w:cs="Times New Roman"/>
          <w:b/>
          <w:bCs/>
        </w:rPr>
        <w:br w:type="page"/>
      </w:r>
    </w:p>
    <w:p w14:paraId="384641A4" w14:textId="3CA13839" w:rsidR="000D7636" w:rsidRPr="000D7636" w:rsidRDefault="00D77E3D" w:rsidP="006E3376">
      <w:pPr>
        <w:spacing w:before="120" w:after="120" w:line="240" w:lineRule="auto"/>
        <w:jc w:val="both"/>
        <w:rPr>
          <w:rFonts w:ascii="Times New Roman" w:hAnsi="Times New Roman" w:cs="Times New Roman"/>
          <w:b/>
          <w:bCs/>
        </w:rPr>
      </w:pPr>
      <w:r>
        <w:rPr>
          <w:rFonts w:ascii="Times New Roman" w:hAnsi="Times New Roman" w:cs="Times New Roman"/>
          <w:b/>
          <w:bCs/>
        </w:rPr>
        <w:lastRenderedPageBreak/>
        <w:t>C</w:t>
      </w:r>
      <w:r w:rsidR="000D7636" w:rsidRPr="000D7636">
        <w:rPr>
          <w:rFonts w:ascii="Times New Roman" w:hAnsi="Times New Roman" w:cs="Times New Roman"/>
          <w:b/>
          <w:bCs/>
        </w:rPr>
        <w:t>onclusi</w:t>
      </w:r>
      <w:r>
        <w:rPr>
          <w:rFonts w:ascii="Times New Roman" w:hAnsi="Times New Roman" w:cs="Times New Roman"/>
          <w:b/>
          <w:bCs/>
        </w:rPr>
        <w:t>o</w:t>
      </w:r>
      <w:r w:rsidR="000D7636" w:rsidRPr="000D7636">
        <w:rPr>
          <w:rFonts w:ascii="Times New Roman" w:hAnsi="Times New Roman" w:cs="Times New Roman"/>
          <w:b/>
          <w:bCs/>
        </w:rPr>
        <w:t>n</w:t>
      </w:r>
      <w:r>
        <w:rPr>
          <w:rFonts w:ascii="Times New Roman" w:hAnsi="Times New Roman" w:cs="Times New Roman"/>
          <w:b/>
          <w:bCs/>
        </w:rPr>
        <w:t>es</w:t>
      </w:r>
    </w:p>
    <w:p w14:paraId="51D7E1D6" w14:textId="77777777" w:rsidR="000D7636" w:rsidRDefault="000D7636" w:rsidP="006E3376">
      <w:pPr>
        <w:spacing w:before="120" w:after="120" w:line="240" w:lineRule="auto"/>
        <w:jc w:val="both"/>
        <w:rPr>
          <w:rFonts w:ascii="Times New Roman" w:hAnsi="Times New Roman" w:cs="Times New Roman"/>
        </w:rPr>
      </w:pPr>
    </w:p>
    <w:p w14:paraId="6DA7A1F2" w14:textId="2CA3C47E" w:rsidR="00735E91" w:rsidRDefault="00735E91" w:rsidP="006E3376">
      <w:pPr>
        <w:spacing w:before="120" w:after="120" w:line="240" w:lineRule="auto"/>
        <w:jc w:val="both"/>
        <w:rPr>
          <w:rFonts w:ascii="Times New Roman" w:hAnsi="Times New Roman" w:cs="Times New Roman"/>
        </w:rPr>
      </w:pPr>
      <w:r>
        <w:rPr>
          <w:rFonts w:ascii="Times New Roman" w:hAnsi="Times New Roman" w:cs="Times New Roman"/>
        </w:rPr>
        <w:t>A partir de los escasos indicadores que permiten dimensionar el avance de los países en E a D (</w:t>
      </w:r>
      <w:r w:rsidR="00DF796D">
        <w:rPr>
          <w:rFonts w:ascii="Times New Roman" w:hAnsi="Times New Roman" w:cs="Times New Roman"/>
        </w:rPr>
        <w:t xml:space="preserve">población con conexión a Internet, cantidad de Teléfonos Celulares, etc.), América Latina en su conjunto (Argentina incluida), se encuentra en un nivel intermedio con relación a las otras </w:t>
      </w:r>
      <w:r w:rsidR="00950897">
        <w:rPr>
          <w:rFonts w:ascii="Times New Roman" w:hAnsi="Times New Roman" w:cs="Times New Roman"/>
        </w:rPr>
        <w:t>regiones</w:t>
      </w:r>
      <w:r w:rsidR="00DF796D">
        <w:rPr>
          <w:rFonts w:ascii="Times New Roman" w:hAnsi="Times New Roman" w:cs="Times New Roman"/>
        </w:rPr>
        <w:t xml:space="preserve"> del mundo. </w:t>
      </w:r>
    </w:p>
    <w:p w14:paraId="55CAA866" w14:textId="77777777" w:rsidR="00735E91" w:rsidRDefault="000D7636" w:rsidP="006E3376">
      <w:pPr>
        <w:spacing w:before="120" w:after="120" w:line="240" w:lineRule="auto"/>
        <w:jc w:val="both"/>
        <w:rPr>
          <w:rFonts w:ascii="Times New Roman" w:hAnsi="Times New Roman" w:cs="Times New Roman"/>
        </w:rPr>
      </w:pPr>
      <w:r w:rsidRPr="00735E91">
        <w:rPr>
          <w:rFonts w:ascii="Times New Roman" w:hAnsi="Times New Roman" w:cs="Times New Roman"/>
        </w:rPr>
        <w:t xml:space="preserve">En síntesis, la evolución de la educación a distancia en América Latina y en Argentina </w:t>
      </w:r>
      <w:r w:rsidR="00735E91">
        <w:rPr>
          <w:rFonts w:ascii="Times New Roman" w:hAnsi="Times New Roman" w:cs="Times New Roman"/>
        </w:rPr>
        <w:t xml:space="preserve">en particular, </w:t>
      </w:r>
      <w:r w:rsidRPr="00735E91">
        <w:rPr>
          <w:rFonts w:ascii="Times New Roman" w:hAnsi="Times New Roman" w:cs="Times New Roman"/>
        </w:rPr>
        <w:t xml:space="preserve">puede comprenderse como una respuesta histórica a la expansión de la demanda educativa y a las posibilidades abiertas por los sucesivos avances tecnológicos. </w:t>
      </w:r>
    </w:p>
    <w:p w14:paraId="74E9B5BB" w14:textId="77777777" w:rsidR="00735E91" w:rsidRDefault="000D7636" w:rsidP="006E3376">
      <w:pPr>
        <w:spacing w:before="120" w:after="120" w:line="240" w:lineRule="auto"/>
        <w:jc w:val="both"/>
        <w:rPr>
          <w:rFonts w:ascii="Times New Roman" w:hAnsi="Times New Roman" w:cs="Times New Roman"/>
        </w:rPr>
      </w:pPr>
      <w:r w:rsidRPr="00735E91">
        <w:rPr>
          <w:rFonts w:ascii="Times New Roman" w:hAnsi="Times New Roman" w:cs="Times New Roman"/>
        </w:rPr>
        <w:t xml:space="preserve">Desde las primeras experiencias basadas en la correspondencia, la radio y la televisión hasta las actuales propuestas virtuales, la modalidad ha experimentado un proceso de creciente institucionalización y legitimación. </w:t>
      </w:r>
      <w:r w:rsidR="002B30D7" w:rsidRPr="00735E91">
        <w:rPr>
          <w:rFonts w:ascii="Times New Roman" w:hAnsi="Times New Roman" w:cs="Times New Roman"/>
        </w:rPr>
        <w:t xml:space="preserve">Estas nuevas tecnologías y modos de enseñanza implican profundos cambios en la educación superior, y posiblemente un proceso de desterritorialización de la enseñanza y de modificación de la vinculación de las universidades con su territorio.   </w:t>
      </w:r>
    </w:p>
    <w:p w14:paraId="0F88561B" w14:textId="77777777" w:rsidR="00A2604E" w:rsidRDefault="000D7636" w:rsidP="006E3376">
      <w:pPr>
        <w:spacing w:before="120" w:after="120" w:line="240" w:lineRule="auto"/>
        <w:jc w:val="both"/>
        <w:rPr>
          <w:rFonts w:ascii="Times New Roman" w:hAnsi="Times New Roman" w:cs="Times New Roman"/>
        </w:rPr>
      </w:pPr>
      <w:r w:rsidRPr="00735E91">
        <w:rPr>
          <w:rFonts w:ascii="Times New Roman" w:hAnsi="Times New Roman" w:cs="Times New Roman"/>
        </w:rPr>
        <w:t>En el caso argentino, este desarrollo se expresó a través de iniciativas pioneras, la creación de asociaciones especializadas</w:t>
      </w:r>
      <w:r w:rsidR="00A2604E">
        <w:rPr>
          <w:rFonts w:ascii="Times New Roman" w:hAnsi="Times New Roman" w:cs="Times New Roman"/>
        </w:rPr>
        <w:t>,</w:t>
      </w:r>
      <w:r w:rsidRPr="00735E91">
        <w:rPr>
          <w:rFonts w:ascii="Times New Roman" w:hAnsi="Times New Roman" w:cs="Times New Roman"/>
        </w:rPr>
        <w:t xml:space="preserve"> y la consolidación de marcos normativos e institucionales que sentaron las bases para la expansión de la educación virtual </w:t>
      </w:r>
      <w:r w:rsidR="00A2604E">
        <w:rPr>
          <w:rFonts w:ascii="Times New Roman" w:hAnsi="Times New Roman" w:cs="Times New Roman"/>
        </w:rPr>
        <w:t xml:space="preserve">desde fines del siglo XX y </w:t>
      </w:r>
      <w:r w:rsidRPr="00735E91">
        <w:rPr>
          <w:rFonts w:ascii="Times New Roman" w:hAnsi="Times New Roman" w:cs="Times New Roman"/>
        </w:rPr>
        <w:t>las primeras décadas del siglo XXI.</w:t>
      </w:r>
      <w:r w:rsidR="00BE723C">
        <w:rPr>
          <w:rFonts w:ascii="Times New Roman" w:hAnsi="Times New Roman" w:cs="Times New Roman"/>
        </w:rPr>
        <w:t xml:space="preserve"> </w:t>
      </w:r>
    </w:p>
    <w:p w14:paraId="2658204C" w14:textId="4F426D61" w:rsidR="000D7636" w:rsidRDefault="00950897" w:rsidP="006E3376">
      <w:pPr>
        <w:spacing w:before="120" w:after="120" w:line="240" w:lineRule="auto"/>
        <w:jc w:val="both"/>
        <w:rPr>
          <w:rFonts w:ascii="Times New Roman" w:hAnsi="Times New Roman" w:cs="Times New Roman"/>
        </w:rPr>
      </w:pPr>
      <w:r>
        <w:rPr>
          <w:rFonts w:ascii="Times New Roman" w:hAnsi="Times New Roman" w:cs="Times New Roman"/>
        </w:rPr>
        <w:t>Este marco normativo fue dado básicamente por las autoridades educativas</w:t>
      </w:r>
      <w:r w:rsidR="00A2604E">
        <w:rPr>
          <w:rFonts w:ascii="Times New Roman" w:hAnsi="Times New Roman" w:cs="Times New Roman"/>
        </w:rPr>
        <w:t xml:space="preserve"> nacionales</w:t>
      </w:r>
      <w:r>
        <w:rPr>
          <w:rFonts w:ascii="Times New Roman" w:hAnsi="Times New Roman" w:cs="Times New Roman"/>
        </w:rPr>
        <w:t>, las cuales fueron marca</w:t>
      </w:r>
      <w:r w:rsidR="00A2604E">
        <w:rPr>
          <w:rFonts w:ascii="Times New Roman" w:hAnsi="Times New Roman" w:cs="Times New Roman"/>
        </w:rPr>
        <w:t xml:space="preserve">ndo las </w:t>
      </w:r>
      <w:r>
        <w:rPr>
          <w:rFonts w:ascii="Times New Roman" w:hAnsi="Times New Roman" w:cs="Times New Roman"/>
        </w:rPr>
        <w:t>pautas dentro de las cuales las universidades argentinas debían r</w:t>
      </w:r>
      <w:r w:rsidR="00A2604E">
        <w:rPr>
          <w:rFonts w:ascii="Times New Roman" w:hAnsi="Times New Roman" w:cs="Times New Roman"/>
        </w:rPr>
        <w:t>ealizar sus propuestas de E a D,</w:t>
      </w:r>
      <w:r w:rsidR="00BE723C">
        <w:rPr>
          <w:rFonts w:ascii="Times New Roman" w:hAnsi="Times New Roman" w:cs="Times New Roman"/>
        </w:rPr>
        <w:t xml:space="preserve"> </w:t>
      </w:r>
      <w:r w:rsidR="00A2604E">
        <w:rPr>
          <w:rFonts w:ascii="Times New Roman" w:hAnsi="Times New Roman" w:cs="Times New Roman"/>
        </w:rPr>
        <w:t xml:space="preserve">las que se expandieron rápidamente, y explotaron durante la Pandemia del </w:t>
      </w:r>
      <w:proofErr w:type="spellStart"/>
      <w:r w:rsidR="00A2604E">
        <w:rPr>
          <w:rFonts w:ascii="Times New Roman" w:hAnsi="Times New Roman" w:cs="Times New Roman"/>
        </w:rPr>
        <w:t>Covid</w:t>
      </w:r>
      <w:proofErr w:type="spellEnd"/>
      <w:r w:rsidR="00A2604E">
        <w:rPr>
          <w:rFonts w:ascii="Times New Roman" w:hAnsi="Times New Roman" w:cs="Times New Roman"/>
        </w:rPr>
        <w:t xml:space="preserve"> 19, manteniendo desde ese momento un elevado y creciente nivel de participación, particularmente en la educación del nivel superior. </w:t>
      </w:r>
    </w:p>
    <w:p w14:paraId="0F8E3921" w14:textId="77777777" w:rsidR="000D7636" w:rsidRPr="004F7FCB" w:rsidRDefault="000D7636" w:rsidP="006E3376">
      <w:pPr>
        <w:spacing w:before="120" w:after="120" w:line="240" w:lineRule="auto"/>
        <w:jc w:val="both"/>
        <w:rPr>
          <w:rFonts w:ascii="Times New Roman" w:hAnsi="Times New Roman" w:cs="Times New Roman"/>
        </w:rPr>
      </w:pPr>
    </w:p>
    <w:p w14:paraId="35C7D00D" w14:textId="50FDD366" w:rsidR="003B1BF9" w:rsidRPr="003B1BF9" w:rsidRDefault="003B1BF9" w:rsidP="006E3376">
      <w:pPr>
        <w:shd w:val="clear" w:color="auto" w:fill="FFFFFF"/>
        <w:spacing w:before="120" w:after="120" w:line="240" w:lineRule="auto"/>
        <w:jc w:val="both"/>
        <w:rPr>
          <w:rFonts w:ascii="Times New Roman" w:hAnsi="Times New Roman" w:cs="Times New Roman"/>
          <w:b/>
          <w:bCs/>
        </w:rPr>
      </w:pPr>
      <w:r w:rsidRPr="003B1BF9">
        <w:rPr>
          <w:rFonts w:ascii="Times New Roman" w:hAnsi="Times New Roman" w:cs="Times New Roman"/>
          <w:b/>
          <w:bCs/>
        </w:rPr>
        <w:t>Referencias Bibliográficas</w:t>
      </w:r>
    </w:p>
    <w:p w14:paraId="5C65DF26" w14:textId="77777777" w:rsidR="003B1BF9" w:rsidRDefault="003B1BF9" w:rsidP="006E3376">
      <w:pPr>
        <w:shd w:val="clear" w:color="auto" w:fill="FFFFFF"/>
        <w:spacing w:before="120" w:after="120" w:line="240" w:lineRule="auto"/>
        <w:jc w:val="both"/>
        <w:rPr>
          <w:rFonts w:ascii="Times New Roman" w:hAnsi="Times New Roman" w:cs="Times New Roman"/>
          <w:color w:val="0A0A0A"/>
        </w:rPr>
      </w:pPr>
    </w:p>
    <w:p w14:paraId="43CD89FE" w14:textId="43E499F4" w:rsidR="003B1BF9" w:rsidRPr="00574F22" w:rsidRDefault="003B1BF9" w:rsidP="006E3376">
      <w:pPr>
        <w:shd w:val="clear" w:color="auto" w:fill="FFFFFF"/>
        <w:spacing w:before="120" w:after="120" w:line="240" w:lineRule="auto"/>
        <w:jc w:val="both"/>
        <w:rPr>
          <w:rFonts w:ascii="Times New Roman" w:hAnsi="Times New Roman" w:cs="Times New Roman"/>
        </w:rPr>
      </w:pPr>
      <w:r w:rsidRPr="00574F22">
        <w:rPr>
          <w:rFonts w:ascii="Times New Roman" w:hAnsi="Times New Roman" w:cs="Times New Roman"/>
        </w:rPr>
        <w:t xml:space="preserve">Alcántara, A. (2003), </w:t>
      </w:r>
      <w:r w:rsidRPr="00574F22">
        <w:rPr>
          <w:rFonts w:ascii="Times New Roman" w:hAnsi="Times New Roman" w:cs="Times New Roman"/>
          <w:i/>
          <w:iCs/>
        </w:rPr>
        <w:t>Reforma de la Educación Superior</w:t>
      </w:r>
      <w:r w:rsidRPr="00574F22">
        <w:rPr>
          <w:rFonts w:ascii="Times New Roman" w:hAnsi="Times New Roman" w:cs="Times New Roman"/>
        </w:rPr>
        <w:t>, Revista de la Educación</w:t>
      </w:r>
      <w:r w:rsidR="009B61F1" w:rsidRPr="00574F22">
        <w:rPr>
          <w:rFonts w:ascii="Times New Roman" w:hAnsi="Times New Roman" w:cs="Times New Roman"/>
        </w:rPr>
        <w:t xml:space="preserve"> </w:t>
      </w:r>
      <w:r w:rsidRPr="00574F22">
        <w:rPr>
          <w:rFonts w:ascii="Times New Roman" w:hAnsi="Times New Roman" w:cs="Times New Roman"/>
        </w:rPr>
        <w:t xml:space="preserve">Superior N° 38 (150), 125-129, </w:t>
      </w:r>
      <w:hyperlink r:id="rId10" w:history="1">
        <w:r w:rsidR="009B61F1" w:rsidRPr="008119C8">
          <w:rPr>
            <w:rStyle w:val="Hipervnculo"/>
            <w:rFonts w:ascii="Times New Roman" w:hAnsi="Times New Roman" w:cs="Times New Roman"/>
            <w:color w:val="auto"/>
            <w:u w:val="none"/>
          </w:rPr>
          <w:t>http://www.scielo.org.mx/scielo.php?script</w:t>
        </w:r>
      </w:hyperlink>
      <w:r w:rsidR="009B61F1" w:rsidRPr="00574F22">
        <w:rPr>
          <w:rFonts w:ascii="Times New Roman" w:hAnsi="Times New Roman" w:cs="Times New Roman"/>
        </w:rPr>
        <w:t xml:space="preserve"> </w:t>
      </w:r>
      <w:r w:rsidRPr="00574F22">
        <w:rPr>
          <w:rFonts w:ascii="Times New Roman" w:hAnsi="Times New Roman" w:cs="Times New Roman"/>
        </w:rPr>
        <w:t>=sci_arttext&amp;</w:t>
      </w:r>
      <w:proofErr w:type="gramStart"/>
      <w:r w:rsidRPr="00574F22">
        <w:rPr>
          <w:rFonts w:ascii="Times New Roman" w:hAnsi="Times New Roman" w:cs="Times New Roman"/>
        </w:rPr>
        <w:t>amp;pid</w:t>
      </w:r>
      <w:proofErr w:type="gramEnd"/>
      <w:r w:rsidRPr="00574F22">
        <w:rPr>
          <w:rFonts w:ascii="Times New Roman" w:hAnsi="Times New Roman" w:cs="Times New Roman"/>
        </w:rPr>
        <w:t>=S0185-27602009000200009&amp;</w:t>
      </w:r>
      <w:proofErr w:type="gramStart"/>
      <w:r w:rsidRPr="00574F22">
        <w:rPr>
          <w:rFonts w:ascii="Times New Roman" w:hAnsi="Times New Roman" w:cs="Times New Roman"/>
        </w:rPr>
        <w:t>amp;lng</w:t>
      </w:r>
      <w:proofErr w:type="gramEnd"/>
      <w:r w:rsidRPr="00574F22">
        <w:rPr>
          <w:rFonts w:ascii="Times New Roman" w:hAnsi="Times New Roman" w:cs="Times New Roman"/>
        </w:rPr>
        <w:t>=es&amp;</w:t>
      </w:r>
      <w:proofErr w:type="gramStart"/>
      <w:r w:rsidRPr="00574F22">
        <w:rPr>
          <w:rFonts w:ascii="Times New Roman" w:hAnsi="Times New Roman" w:cs="Times New Roman"/>
        </w:rPr>
        <w:t>amp;tlng</w:t>
      </w:r>
      <w:proofErr w:type="gramEnd"/>
      <w:r w:rsidRPr="00574F22">
        <w:rPr>
          <w:rFonts w:ascii="Times New Roman" w:hAnsi="Times New Roman" w:cs="Times New Roman"/>
        </w:rPr>
        <w:t>=es.</w:t>
      </w:r>
    </w:p>
    <w:p w14:paraId="47AD0416" w14:textId="33C2165B" w:rsidR="00574F22"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Barsky, Osvaldo y Dávila, Mabel (2012). </w:t>
      </w:r>
      <w:r w:rsidRPr="008119C8">
        <w:rPr>
          <w:rFonts w:ascii="Times New Roman" w:hAnsi="Times New Roman" w:cs="Times New Roman"/>
          <w:i/>
          <w:color w:val="0A0A0A"/>
        </w:rPr>
        <w:t>El Sistema de Posgrados en la Argentina:</w:t>
      </w:r>
      <w:r w:rsidR="008119C8">
        <w:rPr>
          <w:rFonts w:ascii="Times New Roman" w:hAnsi="Times New Roman" w:cs="Times New Roman"/>
          <w:i/>
          <w:color w:val="0A0A0A"/>
        </w:rPr>
        <w:t xml:space="preserve"> </w:t>
      </w:r>
      <w:r w:rsidRPr="008119C8">
        <w:rPr>
          <w:rFonts w:ascii="Times New Roman" w:hAnsi="Times New Roman" w:cs="Times New Roman"/>
          <w:i/>
          <w:color w:val="0A0A0A"/>
        </w:rPr>
        <w:t>Tendencias y Problemas Actuales</w:t>
      </w:r>
      <w:r w:rsidRPr="003B1BF9">
        <w:rPr>
          <w:rFonts w:ascii="Times New Roman" w:hAnsi="Times New Roman" w:cs="Times New Roman"/>
          <w:color w:val="0A0A0A"/>
        </w:rPr>
        <w:t>. Revista Argentina de Educación Superior (RAES).</w:t>
      </w:r>
      <w:r w:rsidR="00574F22">
        <w:rPr>
          <w:rFonts w:ascii="Times New Roman" w:hAnsi="Times New Roman" w:cs="Times New Roman"/>
          <w:color w:val="0A0A0A"/>
        </w:rPr>
        <w:t xml:space="preserve"> Añ</w:t>
      </w:r>
      <w:r w:rsidRPr="003B1BF9">
        <w:rPr>
          <w:rFonts w:ascii="Times New Roman" w:hAnsi="Times New Roman" w:cs="Times New Roman"/>
          <w:color w:val="0A0A0A"/>
        </w:rPr>
        <w:t xml:space="preserve">o 4, N° 5, 2012. ISSN 1852-8171. </w:t>
      </w:r>
    </w:p>
    <w:p w14:paraId="33F89A23" w14:textId="53828AD8"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Bastos, D., Cardoso, S., Sabatini, R. (2000), A</w:t>
      </w:r>
      <w:r w:rsidR="009B61F1">
        <w:rPr>
          <w:rFonts w:ascii="Times New Roman" w:hAnsi="Times New Roman" w:cs="Times New Roman"/>
          <w:color w:val="0A0A0A"/>
        </w:rPr>
        <w:t xml:space="preserve"> </w:t>
      </w:r>
      <w:proofErr w:type="spellStart"/>
      <w:r w:rsidRPr="006E3376">
        <w:rPr>
          <w:rFonts w:ascii="Times New Roman" w:hAnsi="Times New Roman" w:cs="Times New Roman"/>
          <w:i/>
          <w:iCs/>
          <w:color w:val="0A0A0A"/>
        </w:rPr>
        <w:t>Educaçãoa</w:t>
      </w:r>
      <w:proofErr w:type="spellEnd"/>
      <w:r w:rsidRPr="006E3376">
        <w:rPr>
          <w:rFonts w:ascii="Times New Roman" w:hAnsi="Times New Roman" w:cs="Times New Roman"/>
          <w:i/>
          <w:iCs/>
          <w:color w:val="0A0A0A"/>
        </w:rPr>
        <w:t xml:space="preserve"> </w:t>
      </w:r>
      <w:proofErr w:type="spellStart"/>
      <w:r w:rsidRPr="006E3376">
        <w:rPr>
          <w:rFonts w:ascii="Times New Roman" w:hAnsi="Times New Roman" w:cs="Times New Roman"/>
          <w:i/>
          <w:iCs/>
          <w:color w:val="0A0A0A"/>
        </w:rPr>
        <w:t>Distância</w:t>
      </w:r>
      <w:proofErr w:type="spellEnd"/>
      <w:r w:rsidRPr="006E3376">
        <w:rPr>
          <w:rFonts w:ascii="Times New Roman" w:hAnsi="Times New Roman" w:cs="Times New Roman"/>
          <w:i/>
          <w:iCs/>
          <w:color w:val="0A0A0A"/>
        </w:rPr>
        <w:t xml:space="preserve">: </w:t>
      </w:r>
      <w:proofErr w:type="spellStart"/>
      <w:r w:rsidRPr="006E3376">
        <w:rPr>
          <w:rFonts w:ascii="Times New Roman" w:hAnsi="Times New Roman" w:cs="Times New Roman"/>
          <w:i/>
          <w:iCs/>
          <w:color w:val="0A0A0A"/>
        </w:rPr>
        <w:t>História</w:t>
      </w:r>
      <w:proofErr w:type="spellEnd"/>
      <w:r w:rsidRPr="006E3376">
        <w:rPr>
          <w:rFonts w:ascii="Times New Roman" w:hAnsi="Times New Roman" w:cs="Times New Roman"/>
          <w:i/>
          <w:iCs/>
          <w:color w:val="0A0A0A"/>
        </w:rPr>
        <w:t xml:space="preserve">, </w:t>
      </w:r>
      <w:proofErr w:type="spellStart"/>
      <w:r w:rsidRPr="006E3376">
        <w:rPr>
          <w:rFonts w:ascii="Times New Roman" w:hAnsi="Times New Roman" w:cs="Times New Roman"/>
          <w:i/>
          <w:iCs/>
          <w:color w:val="0A0A0A"/>
        </w:rPr>
        <w:t>Concepções</w:t>
      </w:r>
      <w:proofErr w:type="spellEnd"/>
      <w:r w:rsidRPr="006E3376">
        <w:rPr>
          <w:rFonts w:ascii="Times New Roman" w:hAnsi="Times New Roman" w:cs="Times New Roman"/>
          <w:i/>
          <w:iCs/>
          <w:color w:val="0A0A0A"/>
        </w:rPr>
        <w:t xml:space="preserve"> e Perspectivas, Revista </w:t>
      </w:r>
      <w:proofErr w:type="spellStart"/>
      <w:r w:rsidRPr="006E3376">
        <w:rPr>
          <w:rFonts w:ascii="Times New Roman" w:hAnsi="Times New Roman" w:cs="Times New Roman"/>
          <w:i/>
          <w:iCs/>
          <w:color w:val="0A0A0A"/>
        </w:rPr>
        <w:t>Histedbron</w:t>
      </w:r>
      <w:proofErr w:type="spellEnd"/>
      <w:r w:rsidRPr="006E3376">
        <w:rPr>
          <w:rFonts w:ascii="Times New Roman" w:hAnsi="Times New Roman" w:cs="Times New Roman"/>
          <w:i/>
          <w:iCs/>
          <w:color w:val="0A0A0A"/>
        </w:rPr>
        <w:t>-line</w:t>
      </w:r>
      <w:r w:rsidR="009B61F1">
        <w:rPr>
          <w:rFonts w:ascii="Times New Roman" w:hAnsi="Times New Roman" w:cs="Times New Roman"/>
          <w:i/>
          <w:iCs/>
          <w:color w:val="0A0A0A"/>
        </w:rPr>
        <w:t xml:space="preserve"> </w:t>
      </w:r>
      <w:r w:rsidRPr="006E3376">
        <w:rPr>
          <w:rFonts w:ascii="Times New Roman" w:hAnsi="Times New Roman" w:cs="Times New Roman"/>
          <w:i/>
          <w:iCs/>
          <w:color w:val="0A0A0A"/>
        </w:rPr>
        <w:t>Campinas:</w:t>
      </w:r>
      <w:r w:rsidRPr="003B1BF9">
        <w:rPr>
          <w:rFonts w:ascii="Times New Roman" w:hAnsi="Times New Roman" w:cs="Times New Roman"/>
          <w:color w:val="0A0A0A"/>
        </w:rPr>
        <w:t xml:space="preserve"> N. Especial – Ago 2006 - p.166-181.</w:t>
      </w:r>
    </w:p>
    <w:p w14:paraId="318E025E" w14:textId="0EA16450"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Bosco Hernández, Martha D. (2008). </w:t>
      </w:r>
      <w:r w:rsidRPr="006E3376">
        <w:rPr>
          <w:rFonts w:ascii="Times New Roman" w:hAnsi="Times New Roman" w:cs="Times New Roman"/>
          <w:i/>
          <w:iCs/>
          <w:color w:val="0A0A0A"/>
        </w:rPr>
        <w:t>La Educación a Distancia en México: Narrativa</w:t>
      </w:r>
      <w:r w:rsidR="009B61F1">
        <w:rPr>
          <w:rFonts w:ascii="Times New Roman" w:hAnsi="Times New Roman" w:cs="Times New Roman"/>
          <w:i/>
          <w:iCs/>
          <w:color w:val="0A0A0A"/>
        </w:rPr>
        <w:t xml:space="preserve"> </w:t>
      </w:r>
      <w:r w:rsidRPr="006E3376">
        <w:rPr>
          <w:rFonts w:ascii="Times New Roman" w:hAnsi="Times New Roman" w:cs="Times New Roman"/>
          <w:i/>
          <w:iCs/>
          <w:color w:val="0A0A0A"/>
        </w:rPr>
        <w:t>de una Historia Silenciosa</w:t>
      </w:r>
      <w:r w:rsidRPr="003B1BF9">
        <w:rPr>
          <w:rFonts w:ascii="Times New Roman" w:hAnsi="Times New Roman" w:cs="Times New Roman"/>
          <w:color w:val="0A0A0A"/>
        </w:rPr>
        <w:t>. Biblioteca Crítica Abierta, Serie Pedagogía 1. Sistema</w:t>
      </w:r>
      <w:r w:rsidR="009B61F1">
        <w:rPr>
          <w:rFonts w:ascii="Times New Roman" w:hAnsi="Times New Roman" w:cs="Times New Roman"/>
          <w:color w:val="0A0A0A"/>
        </w:rPr>
        <w:t xml:space="preserve"> </w:t>
      </w:r>
      <w:r w:rsidRPr="003B1BF9">
        <w:rPr>
          <w:rFonts w:ascii="Times New Roman" w:hAnsi="Times New Roman" w:cs="Times New Roman"/>
          <w:color w:val="0A0A0A"/>
        </w:rPr>
        <w:lastRenderedPageBreak/>
        <w:t xml:space="preserve">Universidad Abierta, Facultad de Filosofía y Letras, Universidad Nacional Autónoma </w:t>
      </w:r>
      <w:proofErr w:type="spellStart"/>
      <w:r w:rsidR="009B61F1">
        <w:rPr>
          <w:rFonts w:ascii="Times New Roman" w:hAnsi="Times New Roman" w:cs="Times New Roman"/>
          <w:color w:val="0A0A0A"/>
        </w:rPr>
        <w:t>d</w:t>
      </w:r>
      <w:r w:rsidRPr="003B1BF9">
        <w:rPr>
          <w:rFonts w:ascii="Times New Roman" w:hAnsi="Times New Roman" w:cs="Times New Roman"/>
          <w:color w:val="0A0A0A"/>
        </w:rPr>
        <w:t>eMéxico</w:t>
      </w:r>
      <w:proofErr w:type="spellEnd"/>
      <w:r w:rsidRPr="003B1BF9">
        <w:rPr>
          <w:rFonts w:ascii="Times New Roman" w:hAnsi="Times New Roman" w:cs="Times New Roman"/>
          <w:color w:val="0A0A0A"/>
        </w:rPr>
        <w:t>.</w:t>
      </w:r>
    </w:p>
    <w:p w14:paraId="2CF15450" w14:textId="5DD327A6"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Cabral, Rubén Gonzalo (2021</w:t>
      </w:r>
      <w:r w:rsidRPr="009B61F1">
        <w:rPr>
          <w:rFonts w:ascii="Times New Roman" w:hAnsi="Times New Roman" w:cs="Times New Roman"/>
          <w:i/>
          <w:iCs/>
          <w:color w:val="0A0A0A"/>
        </w:rPr>
        <w:t>). La Educación a Distancia: Características, Historia y</w:t>
      </w:r>
      <w:r w:rsidR="009B61F1">
        <w:rPr>
          <w:rFonts w:ascii="Times New Roman" w:hAnsi="Times New Roman" w:cs="Times New Roman"/>
          <w:i/>
          <w:iCs/>
          <w:color w:val="0A0A0A"/>
        </w:rPr>
        <w:t xml:space="preserve"> </w:t>
      </w:r>
      <w:r w:rsidRPr="009B61F1">
        <w:rPr>
          <w:rFonts w:ascii="Times New Roman" w:hAnsi="Times New Roman" w:cs="Times New Roman"/>
          <w:i/>
          <w:iCs/>
          <w:color w:val="0A0A0A"/>
        </w:rPr>
        <w:t>Potencialidad en Argentina</w:t>
      </w:r>
      <w:r w:rsidRPr="003B1BF9">
        <w:rPr>
          <w:rFonts w:ascii="Times New Roman" w:hAnsi="Times New Roman" w:cs="Times New Roman"/>
          <w:color w:val="0A0A0A"/>
        </w:rPr>
        <w:t>. Repositorio.uca.edu.ar/</w:t>
      </w:r>
      <w:proofErr w:type="spellStart"/>
      <w:r w:rsidRPr="003B1BF9">
        <w:rPr>
          <w:rFonts w:ascii="Times New Roman" w:hAnsi="Times New Roman" w:cs="Times New Roman"/>
          <w:color w:val="0A0A0A"/>
        </w:rPr>
        <w:t>bitstream</w:t>
      </w:r>
      <w:proofErr w:type="spellEnd"/>
      <w:r w:rsidRPr="003B1BF9">
        <w:rPr>
          <w:rFonts w:ascii="Times New Roman" w:hAnsi="Times New Roman" w:cs="Times New Roman"/>
          <w:color w:val="0A0A0A"/>
        </w:rPr>
        <w:t>, Abril 2022.</w:t>
      </w:r>
    </w:p>
    <w:p w14:paraId="78A05DA6" w14:textId="6CAC9E0C"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Carballo, Marita; Cilley Constanza y Otros (2023), </w:t>
      </w:r>
      <w:r w:rsidRPr="009B61F1">
        <w:rPr>
          <w:rFonts w:ascii="Times New Roman" w:hAnsi="Times New Roman" w:cs="Times New Roman"/>
          <w:i/>
          <w:iCs/>
          <w:color w:val="0A0A0A"/>
        </w:rPr>
        <w:t>Estudio sobre Educación Virtual -Informe de Opinión Pública</w:t>
      </w:r>
      <w:r w:rsidRPr="003B1BF9">
        <w:rPr>
          <w:rFonts w:ascii="Times New Roman" w:hAnsi="Times New Roman" w:cs="Times New Roman"/>
          <w:color w:val="0A0A0A"/>
        </w:rPr>
        <w:t>, Centro de Investigaciones Sociales (CIS). Informes de</w:t>
      </w:r>
      <w:r w:rsidR="009B61F1">
        <w:rPr>
          <w:rFonts w:ascii="Times New Roman" w:hAnsi="Times New Roman" w:cs="Times New Roman"/>
          <w:color w:val="0A0A0A"/>
        </w:rPr>
        <w:t xml:space="preserve"> </w:t>
      </w:r>
      <w:r w:rsidRPr="003B1BF9">
        <w:rPr>
          <w:rFonts w:ascii="Times New Roman" w:hAnsi="Times New Roman" w:cs="Times New Roman"/>
          <w:color w:val="0A0A0A"/>
        </w:rPr>
        <w:t>Opinión Pública CIS UADE-VOICES.</w:t>
      </w:r>
    </w:p>
    <w:p w14:paraId="4C3BC0A9" w14:textId="4412A17F"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proofErr w:type="spellStart"/>
      <w:r w:rsidRPr="003B1BF9">
        <w:rPr>
          <w:rFonts w:ascii="Times New Roman" w:hAnsi="Times New Roman" w:cs="Times New Roman"/>
          <w:color w:val="0A0A0A"/>
        </w:rPr>
        <w:t>Fainholc</w:t>
      </w:r>
      <w:proofErr w:type="spellEnd"/>
      <w:r w:rsidRPr="003B1BF9">
        <w:rPr>
          <w:rFonts w:ascii="Times New Roman" w:hAnsi="Times New Roman" w:cs="Times New Roman"/>
          <w:color w:val="0A0A0A"/>
        </w:rPr>
        <w:t>, B. (2016), P</w:t>
      </w:r>
      <w:r w:rsidRPr="009B61F1">
        <w:rPr>
          <w:rFonts w:ascii="Times New Roman" w:hAnsi="Times New Roman" w:cs="Times New Roman"/>
          <w:i/>
          <w:iCs/>
          <w:color w:val="0A0A0A"/>
        </w:rPr>
        <w:t>resente y Futuro Latinoamericano de la Enseñanza y el</w:t>
      </w:r>
      <w:r w:rsidR="009B61F1">
        <w:rPr>
          <w:rFonts w:ascii="Times New Roman" w:hAnsi="Times New Roman" w:cs="Times New Roman"/>
          <w:i/>
          <w:iCs/>
          <w:color w:val="0A0A0A"/>
        </w:rPr>
        <w:t xml:space="preserve"> </w:t>
      </w:r>
      <w:r w:rsidRPr="009B61F1">
        <w:rPr>
          <w:rFonts w:ascii="Times New Roman" w:hAnsi="Times New Roman" w:cs="Times New Roman"/>
          <w:i/>
          <w:iCs/>
          <w:color w:val="0A0A0A"/>
        </w:rPr>
        <w:t>Aprendizaje en Entornos Virtuales referidos a Educación Universitaria</w:t>
      </w:r>
      <w:r w:rsidRPr="003B1BF9">
        <w:rPr>
          <w:rFonts w:ascii="Times New Roman" w:hAnsi="Times New Roman" w:cs="Times New Roman"/>
          <w:color w:val="0A0A0A"/>
        </w:rPr>
        <w:t xml:space="preserve">, Revista </w:t>
      </w:r>
      <w:proofErr w:type="spellStart"/>
      <w:r w:rsidRPr="003B1BF9">
        <w:rPr>
          <w:rFonts w:ascii="Times New Roman" w:hAnsi="Times New Roman" w:cs="Times New Roman"/>
          <w:color w:val="0A0A0A"/>
        </w:rPr>
        <w:t>DeEducación</w:t>
      </w:r>
      <w:proofErr w:type="spellEnd"/>
      <w:r w:rsidRPr="003B1BF9">
        <w:rPr>
          <w:rFonts w:ascii="Times New Roman" w:hAnsi="Times New Roman" w:cs="Times New Roman"/>
          <w:color w:val="0A0A0A"/>
        </w:rPr>
        <w:t xml:space="preserve"> a Distancia, (48). https://revistas.um.es/red/article/view/253431.</w:t>
      </w:r>
    </w:p>
    <w:p w14:paraId="6A47C6E3" w14:textId="67F2751E"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Fernández N. &amp;</w:t>
      </w:r>
      <w:proofErr w:type="spellStart"/>
      <w:r w:rsidRPr="003B1BF9">
        <w:rPr>
          <w:rFonts w:ascii="Times New Roman" w:hAnsi="Times New Roman" w:cs="Times New Roman"/>
          <w:color w:val="0A0A0A"/>
        </w:rPr>
        <w:t>amp</w:t>
      </w:r>
      <w:proofErr w:type="spellEnd"/>
      <w:r w:rsidRPr="003B1BF9">
        <w:rPr>
          <w:rFonts w:ascii="Times New Roman" w:hAnsi="Times New Roman" w:cs="Times New Roman"/>
          <w:color w:val="0A0A0A"/>
        </w:rPr>
        <w:t xml:space="preserve">; Pérez, </w:t>
      </w:r>
      <w:proofErr w:type="gramStart"/>
      <w:r w:rsidRPr="003B1BF9">
        <w:rPr>
          <w:rFonts w:ascii="Times New Roman" w:hAnsi="Times New Roman" w:cs="Times New Roman"/>
          <w:color w:val="0A0A0A"/>
        </w:rPr>
        <w:t>C.(</w:t>
      </w:r>
      <w:proofErr w:type="gramEnd"/>
      <w:r w:rsidRPr="003B1BF9">
        <w:rPr>
          <w:rFonts w:ascii="Times New Roman" w:hAnsi="Times New Roman" w:cs="Times New Roman"/>
          <w:color w:val="0A0A0A"/>
        </w:rPr>
        <w:t xml:space="preserve">2016), </w:t>
      </w:r>
      <w:r w:rsidRPr="009B61F1">
        <w:rPr>
          <w:rFonts w:ascii="Times New Roman" w:hAnsi="Times New Roman" w:cs="Times New Roman"/>
          <w:i/>
          <w:iCs/>
          <w:color w:val="0A0A0A"/>
        </w:rPr>
        <w:t>La Educación Superior Latinoamericana en el Inicio</w:t>
      </w:r>
      <w:r w:rsidR="009B61F1" w:rsidRPr="009B61F1">
        <w:rPr>
          <w:rFonts w:ascii="Times New Roman" w:hAnsi="Times New Roman" w:cs="Times New Roman"/>
          <w:i/>
          <w:iCs/>
          <w:color w:val="0A0A0A"/>
        </w:rPr>
        <w:t xml:space="preserve"> </w:t>
      </w:r>
      <w:r w:rsidRPr="009B61F1">
        <w:rPr>
          <w:rFonts w:ascii="Times New Roman" w:hAnsi="Times New Roman" w:cs="Times New Roman"/>
          <w:i/>
          <w:iCs/>
          <w:color w:val="0A0A0A"/>
        </w:rPr>
        <w:t>del Nuevo Siglo</w:t>
      </w:r>
      <w:r w:rsidRPr="003B1BF9">
        <w:rPr>
          <w:rFonts w:ascii="Times New Roman" w:hAnsi="Times New Roman" w:cs="Times New Roman"/>
          <w:color w:val="0A0A0A"/>
        </w:rPr>
        <w:t>. Situación, Principales Problemas y Perspectivas Futuras; Revista</w:t>
      </w:r>
      <w:r w:rsidR="009B61F1">
        <w:rPr>
          <w:rFonts w:ascii="Times New Roman" w:hAnsi="Times New Roman" w:cs="Times New Roman"/>
          <w:color w:val="0A0A0A"/>
        </w:rPr>
        <w:t xml:space="preserve"> </w:t>
      </w:r>
      <w:r w:rsidRPr="003B1BF9">
        <w:rPr>
          <w:rFonts w:ascii="Times New Roman" w:hAnsi="Times New Roman" w:cs="Times New Roman"/>
          <w:color w:val="0A0A0A"/>
        </w:rPr>
        <w:t>Española de Educación Comparada, 27, 123-148.</w:t>
      </w:r>
    </w:p>
    <w:p w14:paraId="7BF7889A" w14:textId="37E05F1A"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García-Aretio, L. (2019). </w:t>
      </w:r>
      <w:r w:rsidRPr="008119C8">
        <w:rPr>
          <w:rFonts w:ascii="Times New Roman" w:hAnsi="Times New Roman" w:cs="Times New Roman"/>
          <w:i/>
          <w:color w:val="0A0A0A"/>
        </w:rPr>
        <w:t>Necesidad de una Educación Digital en un Mundo Digital</w:t>
      </w:r>
      <w:r w:rsidRPr="003B1BF9">
        <w:rPr>
          <w:rFonts w:ascii="Times New Roman" w:hAnsi="Times New Roman" w:cs="Times New Roman"/>
          <w:color w:val="0A0A0A"/>
        </w:rPr>
        <w:t>.</w:t>
      </w:r>
      <w:r w:rsidR="008119C8">
        <w:rPr>
          <w:rFonts w:ascii="Times New Roman" w:hAnsi="Times New Roman" w:cs="Times New Roman"/>
          <w:color w:val="0A0A0A"/>
        </w:rPr>
        <w:t xml:space="preserve"> </w:t>
      </w:r>
      <w:r w:rsidRPr="003B1BF9">
        <w:rPr>
          <w:rFonts w:ascii="Times New Roman" w:hAnsi="Times New Roman" w:cs="Times New Roman"/>
          <w:color w:val="0A0A0A"/>
        </w:rPr>
        <w:t>Revista Iberoamericana de Educación a Distancia (RIED), 22 (2), 9-22.https://doi.org/10.5944/ried.22.2.23911.</w:t>
      </w:r>
    </w:p>
    <w:p w14:paraId="5C4CAD8E" w14:textId="61EE7A4D"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García, Lorenzo (1999). </w:t>
      </w:r>
      <w:r w:rsidRPr="00F8447F">
        <w:rPr>
          <w:rFonts w:ascii="Times New Roman" w:hAnsi="Times New Roman" w:cs="Times New Roman"/>
          <w:i/>
          <w:iCs/>
          <w:color w:val="0A0A0A"/>
        </w:rPr>
        <w:t>Historia de la Educación a Distancia</w:t>
      </w:r>
      <w:r w:rsidRPr="003B1BF9">
        <w:rPr>
          <w:rFonts w:ascii="Times New Roman" w:hAnsi="Times New Roman" w:cs="Times New Roman"/>
          <w:color w:val="0A0A0A"/>
        </w:rPr>
        <w:t>. RIED, Revista</w:t>
      </w:r>
      <w:r w:rsidR="009B61F1">
        <w:rPr>
          <w:rFonts w:ascii="Times New Roman" w:hAnsi="Times New Roman" w:cs="Times New Roman"/>
          <w:color w:val="0A0A0A"/>
        </w:rPr>
        <w:t xml:space="preserve"> </w:t>
      </w:r>
      <w:r w:rsidRPr="003B1BF9">
        <w:rPr>
          <w:rFonts w:ascii="Times New Roman" w:hAnsi="Times New Roman" w:cs="Times New Roman"/>
          <w:color w:val="0A0A0A"/>
        </w:rPr>
        <w:t>Iberoamericana de Educación a Distancia, 2, 8-27.https://doi.org/10.5944/ried.2.1.2084</w:t>
      </w:r>
    </w:p>
    <w:p w14:paraId="2EDD1331" w14:textId="0E5143FC"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García, Lorenzo (2011). </w:t>
      </w:r>
      <w:r w:rsidRPr="00F8447F">
        <w:rPr>
          <w:rFonts w:ascii="Times New Roman" w:hAnsi="Times New Roman" w:cs="Times New Roman"/>
          <w:i/>
          <w:iCs/>
          <w:color w:val="0A0A0A"/>
        </w:rPr>
        <w:t>Perspectivas Teóricas de la Educación a Distancia y Virtual</w:t>
      </w:r>
      <w:r w:rsidRPr="003B1BF9">
        <w:rPr>
          <w:rFonts w:ascii="Times New Roman" w:hAnsi="Times New Roman" w:cs="Times New Roman"/>
          <w:color w:val="0A0A0A"/>
        </w:rPr>
        <w:t>.</w:t>
      </w:r>
      <w:r w:rsidR="009B61F1">
        <w:rPr>
          <w:rFonts w:ascii="Times New Roman" w:hAnsi="Times New Roman" w:cs="Times New Roman"/>
          <w:color w:val="0A0A0A"/>
        </w:rPr>
        <w:t xml:space="preserve"> </w:t>
      </w:r>
      <w:r w:rsidRPr="003B1BF9">
        <w:rPr>
          <w:rFonts w:ascii="Times New Roman" w:hAnsi="Times New Roman" w:cs="Times New Roman"/>
          <w:color w:val="0A0A0A"/>
        </w:rPr>
        <w:t>Revista Española de Pedagogía, Vol. 69, N° 249. Mayo/Agosto 20111.</w:t>
      </w:r>
    </w:p>
    <w:p w14:paraId="20030143" w14:textId="345CE1D3"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García Llamas, José L. (2024). </w:t>
      </w:r>
      <w:r w:rsidRPr="008119C8">
        <w:rPr>
          <w:rFonts w:ascii="Times New Roman" w:hAnsi="Times New Roman" w:cs="Times New Roman"/>
          <w:i/>
          <w:color w:val="0A0A0A"/>
        </w:rPr>
        <w:t>Historias que Acortan Distancia</w:t>
      </w:r>
      <w:r w:rsidRPr="003B1BF9">
        <w:rPr>
          <w:rFonts w:ascii="Times New Roman" w:hAnsi="Times New Roman" w:cs="Times New Roman"/>
          <w:color w:val="0A0A0A"/>
        </w:rPr>
        <w:t>. Universidad</w:t>
      </w:r>
      <w:r w:rsidR="009B61F1">
        <w:rPr>
          <w:rFonts w:ascii="Times New Roman" w:hAnsi="Times New Roman" w:cs="Times New Roman"/>
          <w:color w:val="0A0A0A"/>
        </w:rPr>
        <w:t xml:space="preserve"> </w:t>
      </w:r>
      <w:r w:rsidRPr="003B1BF9">
        <w:rPr>
          <w:rFonts w:ascii="Times New Roman" w:hAnsi="Times New Roman" w:cs="Times New Roman"/>
          <w:color w:val="0A0A0A"/>
        </w:rPr>
        <w:t xml:space="preserve">Autónoma de Puebla, ACAIEDI, Explorando la Educación a Distancia, </w:t>
      </w:r>
      <w:proofErr w:type="gramStart"/>
      <w:r w:rsidRPr="003B1BF9">
        <w:rPr>
          <w:rFonts w:ascii="Times New Roman" w:hAnsi="Times New Roman" w:cs="Times New Roman"/>
          <w:color w:val="0A0A0A"/>
        </w:rPr>
        <w:t>Marzo</w:t>
      </w:r>
      <w:proofErr w:type="gramEnd"/>
      <w:r w:rsidRPr="003B1BF9">
        <w:rPr>
          <w:rFonts w:ascii="Times New Roman" w:hAnsi="Times New Roman" w:cs="Times New Roman"/>
          <w:color w:val="0A0A0A"/>
        </w:rPr>
        <w:t xml:space="preserve"> 2024.</w:t>
      </w:r>
    </w:p>
    <w:p w14:paraId="2E54271B" w14:textId="77777777"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CEPAL (2010), Metas Educativas 2021, CEPAL.</w:t>
      </w:r>
    </w:p>
    <w:p w14:paraId="637522B6" w14:textId="6974D545" w:rsidR="003B1BF9" w:rsidRPr="009B61F1" w:rsidRDefault="003B1BF9" w:rsidP="006E3376">
      <w:pPr>
        <w:shd w:val="clear" w:color="auto" w:fill="FFFFFF"/>
        <w:spacing w:before="120" w:after="120" w:line="240" w:lineRule="auto"/>
        <w:jc w:val="both"/>
        <w:rPr>
          <w:rFonts w:ascii="Times New Roman" w:hAnsi="Times New Roman" w:cs="Times New Roman"/>
          <w:color w:val="0A0A0A"/>
          <w:lang w:val="es-ES"/>
        </w:rPr>
      </w:pPr>
      <w:r w:rsidRPr="003B1BF9">
        <w:rPr>
          <w:rFonts w:ascii="Times New Roman" w:hAnsi="Times New Roman" w:cs="Times New Roman"/>
          <w:color w:val="0A0A0A"/>
        </w:rPr>
        <w:t xml:space="preserve">González, A.H.; Martín, M.M. (2017). </w:t>
      </w:r>
      <w:r w:rsidRPr="00F8447F">
        <w:rPr>
          <w:rFonts w:ascii="Times New Roman" w:hAnsi="Times New Roman" w:cs="Times New Roman"/>
          <w:i/>
          <w:iCs/>
          <w:color w:val="0A0A0A"/>
        </w:rPr>
        <w:t>Educación superior a distancia en Argentina:</w:t>
      </w:r>
      <w:r w:rsidR="009B61F1" w:rsidRPr="00F8447F">
        <w:rPr>
          <w:rFonts w:ascii="Times New Roman" w:hAnsi="Times New Roman" w:cs="Times New Roman"/>
          <w:i/>
          <w:iCs/>
          <w:color w:val="0A0A0A"/>
        </w:rPr>
        <w:t xml:space="preserve"> </w:t>
      </w:r>
      <w:r w:rsidRPr="00F8447F">
        <w:rPr>
          <w:rFonts w:ascii="Times New Roman" w:hAnsi="Times New Roman" w:cs="Times New Roman"/>
          <w:i/>
          <w:iCs/>
          <w:color w:val="0A0A0A"/>
        </w:rPr>
        <w:t>tensiones y oportunidades.</w:t>
      </w:r>
      <w:r w:rsidRPr="003B1BF9">
        <w:rPr>
          <w:rFonts w:ascii="Times New Roman" w:hAnsi="Times New Roman" w:cs="Times New Roman"/>
          <w:color w:val="0A0A0A"/>
        </w:rPr>
        <w:t xml:space="preserve"> Memoria Académica, 3 (4), 3-11.</w:t>
      </w:r>
      <w:r w:rsidR="009B61F1">
        <w:rPr>
          <w:rFonts w:ascii="Times New Roman" w:hAnsi="Times New Roman" w:cs="Times New Roman"/>
          <w:color w:val="0A0A0A"/>
        </w:rPr>
        <w:t xml:space="preserve"> </w:t>
      </w:r>
      <w:r w:rsidRPr="003B1BF9">
        <w:rPr>
          <w:rFonts w:ascii="Times New Roman" w:hAnsi="Times New Roman" w:cs="Times New Roman"/>
          <w:color w:val="0A0A0A"/>
        </w:rPr>
        <w:t>http://sedici.unlp.edu.ar/bitstream/handle/10915/62292/Documento_completo.pdf;PDF</w:t>
      </w:r>
      <w:r w:rsidRPr="009B61F1">
        <w:rPr>
          <w:rFonts w:ascii="Times New Roman" w:hAnsi="Times New Roman" w:cs="Times New Roman"/>
          <w:color w:val="0A0A0A"/>
          <w:lang w:val="es-ES"/>
        </w:rPr>
        <w:t>A .</w:t>
      </w:r>
      <w:proofErr w:type="spellStart"/>
      <w:r w:rsidRPr="009B61F1">
        <w:rPr>
          <w:rFonts w:ascii="Times New Roman" w:hAnsi="Times New Roman" w:cs="Times New Roman"/>
          <w:color w:val="0A0A0A"/>
          <w:lang w:val="es-ES"/>
        </w:rPr>
        <w:t>pdf?sequence</w:t>
      </w:r>
      <w:proofErr w:type="spellEnd"/>
      <w:r w:rsidRPr="009B61F1">
        <w:rPr>
          <w:rFonts w:ascii="Times New Roman" w:hAnsi="Times New Roman" w:cs="Times New Roman"/>
          <w:color w:val="0A0A0A"/>
          <w:lang w:val="es-ES"/>
        </w:rPr>
        <w:t>=1&amp;</w:t>
      </w:r>
      <w:proofErr w:type="gramStart"/>
      <w:r w:rsidRPr="009B61F1">
        <w:rPr>
          <w:rFonts w:ascii="Times New Roman" w:hAnsi="Times New Roman" w:cs="Times New Roman"/>
          <w:color w:val="0A0A0A"/>
          <w:lang w:val="es-ES"/>
        </w:rPr>
        <w:t>amp;isAllowed</w:t>
      </w:r>
      <w:proofErr w:type="gramEnd"/>
      <w:r w:rsidRPr="009B61F1">
        <w:rPr>
          <w:rFonts w:ascii="Times New Roman" w:hAnsi="Times New Roman" w:cs="Times New Roman"/>
          <w:color w:val="0A0A0A"/>
          <w:lang w:val="es-ES"/>
        </w:rPr>
        <w:t>=y</w:t>
      </w:r>
    </w:p>
    <w:p w14:paraId="19487E50" w14:textId="40B0AA3D"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Guido, Luciana y </w:t>
      </w:r>
      <w:proofErr w:type="spellStart"/>
      <w:r w:rsidRPr="003B1BF9">
        <w:rPr>
          <w:rFonts w:ascii="Times New Roman" w:hAnsi="Times New Roman" w:cs="Times New Roman"/>
          <w:color w:val="0A0A0A"/>
        </w:rPr>
        <w:t>Versino</w:t>
      </w:r>
      <w:proofErr w:type="spellEnd"/>
      <w:r w:rsidRPr="003B1BF9">
        <w:rPr>
          <w:rFonts w:ascii="Times New Roman" w:hAnsi="Times New Roman" w:cs="Times New Roman"/>
          <w:color w:val="0A0A0A"/>
        </w:rPr>
        <w:t xml:space="preserve">, Mariana (2012). </w:t>
      </w:r>
      <w:r w:rsidRPr="00F8447F">
        <w:rPr>
          <w:rFonts w:ascii="Times New Roman" w:hAnsi="Times New Roman" w:cs="Times New Roman"/>
          <w:i/>
          <w:iCs/>
          <w:color w:val="0A0A0A"/>
        </w:rPr>
        <w:t>La Educación Virtual en las Universidades</w:t>
      </w:r>
      <w:r w:rsidR="009B61F1" w:rsidRPr="00F8447F">
        <w:rPr>
          <w:rFonts w:ascii="Times New Roman" w:hAnsi="Times New Roman" w:cs="Times New Roman"/>
          <w:i/>
          <w:iCs/>
          <w:color w:val="0A0A0A"/>
        </w:rPr>
        <w:t xml:space="preserve"> </w:t>
      </w:r>
      <w:r w:rsidRPr="00F8447F">
        <w:rPr>
          <w:rFonts w:ascii="Times New Roman" w:hAnsi="Times New Roman" w:cs="Times New Roman"/>
          <w:i/>
          <w:iCs/>
          <w:color w:val="0A0A0A"/>
        </w:rPr>
        <w:t>Argentinas</w:t>
      </w:r>
      <w:r w:rsidRPr="003B1BF9">
        <w:rPr>
          <w:rFonts w:ascii="Times New Roman" w:hAnsi="Times New Roman" w:cs="Times New Roman"/>
          <w:color w:val="0A0A0A"/>
        </w:rPr>
        <w:t>. IEC-CONADU – Argentina / IEC - CONADU; Cuadernillo de Educación -</w:t>
      </w:r>
      <w:r w:rsidR="009B61F1">
        <w:rPr>
          <w:rFonts w:ascii="Times New Roman" w:hAnsi="Times New Roman" w:cs="Times New Roman"/>
          <w:color w:val="0A0A0A"/>
        </w:rPr>
        <w:t xml:space="preserve"> </w:t>
      </w:r>
      <w:r w:rsidRPr="003B1BF9">
        <w:rPr>
          <w:rFonts w:ascii="Times New Roman" w:hAnsi="Times New Roman" w:cs="Times New Roman"/>
          <w:color w:val="0A0A0A"/>
        </w:rPr>
        <w:t>Virtual.pdf /20130228015857/; Junio 2012 - bibliotecavirtual.clacso.org.ar/.</w:t>
      </w:r>
    </w:p>
    <w:p w14:paraId="2F93248A" w14:textId="198D16DE" w:rsidR="003B1BF9" w:rsidRPr="003B1BF9" w:rsidRDefault="008119C8" w:rsidP="006E3376">
      <w:pPr>
        <w:shd w:val="clear" w:color="auto" w:fill="FFFFFF"/>
        <w:spacing w:before="120" w:after="120" w:line="240" w:lineRule="auto"/>
        <w:jc w:val="both"/>
        <w:rPr>
          <w:rFonts w:ascii="Times New Roman" w:hAnsi="Times New Roman" w:cs="Times New Roman"/>
          <w:color w:val="0A0A0A"/>
        </w:rPr>
      </w:pPr>
      <w:r>
        <w:rPr>
          <w:rFonts w:ascii="Times New Roman" w:hAnsi="Times New Roman" w:cs="Times New Roman"/>
          <w:color w:val="0A0A0A"/>
        </w:rPr>
        <w:t>López - Segrera, F. (2008).</w:t>
      </w:r>
      <w:r w:rsidR="003B1BF9" w:rsidRPr="003B1BF9">
        <w:rPr>
          <w:rFonts w:ascii="Times New Roman" w:hAnsi="Times New Roman" w:cs="Times New Roman"/>
          <w:color w:val="0A0A0A"/>
        </w:rPr>
        <w:t xml:space="preserve"> </w:t>
      </w:r>
      <w:r w:rsidR="003B1BF9" w:rsidRPr="008119C8">
        <w:rPr>
          <w:rFonts w:ascii="Times New Roman" w:hAnsi="Times New Roman" w:cs="Times New Roman"/>
          <w:i/>
          <w:color w:val="0A0A0A"/>
        </w:rPr>
        <w:t>Tendencias de la educación superior en el mundo y en</w:t>
      </w:r>
      <w:r w:rsidR="009B61F1" w:rsidRPr="008119C8">
        <w:rPr>
          <w:rFonts w:ascii="Times New Roman" w:hAnsi="Times New Roman" w:cs="Times New Roman"/>
          <w:i/>
          <w:color w:val="0A0A0A"/>
        </w:rPr>
        <w:t xml:space="preserve"> </w:t>
      </w:r>
      <w:r w:rsidR="003B1BF9" w:rsidRPr="008119C8">
        <w:rPr>
          <w:rFonts w:ascii="Times New Roman" w:hAnsi="Times New Roman" w:cs="Times New Roman"/>
          <w:i/>
          <w:color w:val="0A0A0A"/>
        </w:rPr>
        <w:t>América Latina y el Caribe</w:t>
      </w:r>
      <w:r w:rsidR="003B1BF9" w:rsidRPr="003B1BF9">
        <w:rPr>
          <w:rFonts w:ascii="Times New Roman" w:hAnsi="Times New Roman" w:cs="Times New Roman"/>
          <w:color w:val="0A0A0A"/>
        </w:rPr>
        <w:t xml:space="preserve">, </w:t>
      </w:r>
      <w:r w:rsidR="003B1BF9" w:rsidRPr="008119C8">
        <w:rPr>
          <w:rFonts w:ascii="Times New Roman" w:hAnsi="Times New Roman" w:cs="Times New Roman"/>
          <w:iCs/>
          <w:color w:val="0A0A0A"/>
        </w:rPr>
        <w:t xml:space="preserve">Revista da </w:t>
      </w:r>
      <w:proofErr w:type="spellStart"/>
      <w:r w:rsidR="003B1BF9" w:rsidRPr="008119C8">
        <w:rPr>
          <w:rFonts w:ascii="Times New Roman" w:hAnsi="Times New Roman" w:cs="Times New Roman"/>
          <w:iCs/>
          <w:color w:val="0A0A0A"/>
        </w:rPr>
        <w:t>Avaliação</w:t>
      </w:r>
      <w:proofErr w:type="spellEnd"/>
      <w:r w:rsidR="003B1BF9" w:rsidRPr="008119C8">
        <w:rPr>
          <w:rFonts w:ascii="Times New Roman" w:hAnsi="Times New Roman" w:cs="Times New Roman"/>
          <w:iCs/>
          <w:color w:val="0A0A0A"/>
        </w:rPr>
        <w:t xml:space="preserve"> da </w:t>
      </w:r>
      <w:proofErr w:type="spellStart"/>
      <w:r w:rsidR="003B1BF9" w:rsidRPr="008119C8">
        <w:rPr>
          <w:rFonts w:ascii="Times New Roman" w:hAnsi="Times New Roman" w:cs="Times New Roman"/>
          <w:iCs/>
          <w:color w:val="0A0A0A"/>
        </w:rPr>
        <w:t>Educação</w:t>
      </w:r>
      <w:proofErr w:type="spellEnd"/>
      <w:r w:rsidR="003B1BF9" w:rsidRPr="008119C8">
        <w:rPr>
          <w:rFonts w:ascii="Times New Roman" w:hAnsi="Times New Roman" w:cs="Times New Roman"/>
          <w:iCs/>
          <w:color w:val="0A0A0A"/>
        </w:rPr>
        <w:t xml:space="preserve"> Superior (Campinas)</w:t>
      </w:r>
      <w:r w:rsidR="003B1BF9" w:rsidRPr="00F8447F">
        <w:rPr>
          <w:rFonts w:ascii="Times New Roman" w:hAnsi="Times New Roman" w:cs="Times New Roman"/>
          <w:i/>
          <w:iCs/>
          <w:color w:val="0A0A0A"/>
        </w:rPr>
        <w:t>,</w:t>
      </w:r>
      <w:r w:rsidR="009B61F1">
        <w:rPr>
          <w:rFonts w:ascii="Times New Roman" w:hAnsi="Times New Roman" w:cs="Times New Roman"/>
          <w:color w:val="0A0A0A"/>
        </w:rPr>
        <w:t xml:space="preserve"> </w:t>
      </w:r>
      <w:r w:rsidR="003B1BF9" w:rsidRPr="003B1BF9">
        <w:rPr>
          <w:rFonts w:ascii="Times New Roman" w:hAnsi="Times New Roman" w:cs="Times New Roman"/>
          <w:color w:val="0A0A0A"/>
        </w:rPr>
        <w:t>13(2), 267-291. https://dx.doi.org/10.1590/S1414-40772008000200003.</w:t>
      </w:r>
    </w:p>
    <w:p w14:paraId="36E87FFF" w14:textId="01CC99C3"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Miranda - Justiniani, A. &amp;</w:t>
      </w:r>
      <w:proofErr w:type="spellStart"/>
      <w:r w:rsidRPr="003B1BF9">
        <w:rPr>
          <w:rFonts w:ascii="Times New Roman" w:hAnsi="Times New Roman" w:cs="Times New Roman"/>
          <w:color w:val="0A0A0A"/>
        </w:rPr>
        <w:t>amp</w:t>
      </w:r>
      <w:proofErr w:type="spellEnd"/>
      <w:r w:rsidRPr="003B1BF9">
        <w:rPr>
          <w:rFonts w:ascii="Times New Roman" w:hAnsi="Times New Roman" w:cs="Times New Roman"/>
          <w:color w:val="0A0A0A"/>
        </w:rPr>
        <w:t xml:space="preserve">; Yee - </w:t>
      </w:r>
      <w:proofErr w:type="spellStart"/>
      <w:r w:rsidRPr="003B1BF9">
        <w:rPr>
          <w:rFonts w:ascii="Times New Roman" w:hAnsi="Times New Roman" w:cs="Times New Roman"/>
          <w:color w:val="0A0A0A"/>
        </w:rPr>
        <w:t>Seuret</w:t>
      </w:r>
      <w:proofErr w:type="spellEnd"/>
      <w:r w:rsidRPr="003B1BF9">
        <w:rPr>
          <w:rFonts w:ascii="Times New Roman" w:hAnsi="Times New Roman" w:cs="Times New Roman"/>
          <w:color w:val="0A0A0A"/>
        </w:rPr>
        <w:t xml:space="preserve">, M. (2010). </w:t>
      </w:r>
      <w:r w:rsidRPr="00F8447F">
        <w:rPr>
          <w:rFonts w:ascii="Times New Roman" w:hAnsi="Times New Roman" w:cs="Times New Roman"/>
          <w:i/>
          <w:iCs/>
          <w:color w:val="0A0A0A"/>
        </w:rPr>
        <w:t>Educación a Distancia en</w:t>
      </w:r>
      <w:r w:rsidR="009B61F1" w:rsidRPr="00F8447F">
        <w:rPr>
          <w:rFonts w:ascii="Times New Roman" w:hAnsi="Times New Roman" w:cs="Times New Roman"/>
          <w:i/>
          <w:iCs/>
          <w:color w:val="0A0A0A"/>
        </w:rPr>
        <w:t xml:space="preserve"> </w:t>
      </w:r>
      <w:r w:rsidRPr="00F8447F">
        <w:rPr>
          <w:rFonts w:ascii="Times New Roman" w:hAnsi="Times New Roman" w:cs="Times New Roman"/>
          <w:i/>
          <w:iCs/>
          <w:color w:val="0A0A0A"/>
        </w:rPr>
        <w:t>Iberoamérica: XXX aniversario de la AIESAD</w:t>
      </w:r>
      <w:r w:rsidRPr="003B1BF9">
        <w:rPr>
          <w:rFonts w:ascii="Times New Roman" w:hAnsi="Times New Roman" w:cs="Times New Roman"/>
          <w:color w:val="0A0A0A"/>
        </w:rPr>
        <w:t>. RIED. Revista Iberoamericana de</w:t>
      </w:r>
      <w:r w:rsidR="009B61F1">
        <w:rPr>
          <w:rFonts w:ascii="Times New Roman" w:hAnsi="Times New Roman" w:cs="Times New Roman"/>
          <w:color w:val="0A0A0A"/>
        </w:rPr>
        <w:t xml:space="preserve"> </w:t>
      </w:r>
      <w:r w:rsidRPr="003B1BF9">
        <w:rPr>
          <w:rFonts w:ascii="Times New Roman" w:hAnsi="Times New Roman" w:cs="Times New Roman"/>
          <w:color w:val="0A0A0A"/>
        </w:rPr>
        <w:t>Educación a Distancia, 13 (2), 13-36.</w:t>
      </w:r>
    </w:p>
    <w:p w14:paraId="0FD5C2BC" w14:textId="3B051D27"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Nieto, Haydée y de Majo, Oscar (2012). </w:t>
      </w:r>
      <w:r w:rsidRPr="008119C8">
        <w:rPr>
          <w:rFonts w:ascii="Times New Roman" w:hAnsi="Times New Roman" w:cs="Times New Roman"/>
          <w:i/>
          <w:color w:val="0A0A0A"/>
        </w:rPr>
        <w:t>Historia de la Educación a Distancia en la</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rPr>
        <w:t>Argentina (1940-2010)</w:t>
      </w:r>
      <w:r w:rsidRPr="003B1BF9">
        <w:rPr>
          <w:rFonts w:ascii="Times New Roman" w:hAnsi="Times New Roman" w:cs="Times New Roman"/>
          <w:color w:val="0A0A0A"/>
        </w:rPr>
        <w:t>. Revista Signos Universitarios: El Bicentenario: Retrospectiva y</w:t>
      </w:r>
      <w:r w:rsidR="009B61F1">
        <w:rPr>
          <w:rFonts w:ascii="Times New Roman" w:hAnsi="Times New Roman" w:cs="Times New Roman"/>
          <w:color w:val="0A0A0A"/>
        </w:rPr>
        <w:t xml:space="preserve"> </w:t>
      </w:r>
      <w:r w:rsidRPr="003B1BF9">
        <w:rPr>
          <w:rFonts w:ascii="Times New Roman" w:hAnsi="Times New Roman" w:cs="Times New Roman"/>
          <w:color w:val="0A0A0A"/>
        </w:rPr>
        <w:t>Prospectiva.</w:t>
      </w:r>
    </w:p>
    <w:p w14:paraId="66BDCE91" w14:textId="288E2959" w:rsidR="003B1BF9" w:rsidRDefault="003B1BF9" w:rsidP="006E3376">
      <w:pPr>
        <w:shd w:val="clear" w:color="auto" w:fill="FFFFFF"/>
        <w:spacing w:before="120" w:after="120" w:line="240" w:lineRule="auto"/>
        <w:jc w:val="both"/>
        <w:rPr>
          <w:rFonts w:ascii="Times New Roman" w:hAnsi="Times New Roman" w:cs="Times New Roman"/>
          <w:color w:val="0A0A0A"/>
        </w:rPr>
      </w:pPr>
      <w:proofErr w:type="spellStart"/>
      <w:r w:rsidRPr="003B1BF9">
        <w:rPr>
          <w:rFonts w:ascii="Times New Roman" w:hAnsi="Times New Roman" w:cs="Times New Roman"/>
          <w:color w:val="0A0A0A"/>
        </w:rPr>
        <w:lastRenderedPageBreak/>
        <w:t>Nosiglia</w:t>
      </w:r>
      <w:proofErr w:type="spellEnd"/>
      <w:r w:rsidRPr="003B1BF9">
        <w:rPr>
          <w:rFonts w:ascii="Times New Roman" w:hAnsi="Times New Roman" w:cs="Times New Roman"/>
          <w:color w:val="0A0A0A"/>
        </w:rPr>
        <w:t xml:space="preserve">, María Catalina y Fuksman, Brian (2021). </w:t>
      </w:r>
      <w:r w:rsidRPr="008119C8">
        <w:rPr>
          <w:rFonts w:ascii="Times New Roman" w:hAnsi="Times New Roman" w:cs="Times New Roman"/>
          <w:i/>
          <w:color w:val="0A0A0A"/>
        </w:rPr>
        <w:t>La Regulación de la Educación a</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rPr>
        <w:t>Distancia y la Experiencia previa de los Académicos Argentinos para Desarrollar su</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rPr>
        <w:t>Actividad Docente en Entornos Virtuales antes de la irrupción de la Pandemia</w:t>
      </w:r>
      <w:r w:rsidRPr="003B1BF9">
        <w:rPr>
          <w:rFonts w:ascii="Times New Roman" w:hAnsi="Times New Roman" w:cs="Times New Roman"/>
          <w:color w:val="0A0A0A"/>
        </w:rPr>
        <w:t>. Revista</w:t>
      </w:r>
      <w:r w:rsidR="009B61F1">
        <w:rPr>
          <w:rFonts w:ascii="Times New Roman" w:hAnsi="Times New Roman" w:cs="Times New Roman"/>
          <w:color w:val="0A0A0A"/>
        </w:rPr>
        <w:t xml:space="preserve"> </w:t>
      </w:r>
      <w:r w:rsidRPr="003B1BF9">
        <w:rPr>
          <w:rFonts w:ascii="Times New Roman" w:hAnsi="Times New Roman" w:cs="Times New Roman"/>
          <w:color w:val="0A0A0A"/>
        </w:rPr>
        <w:t>Educación Superior y Sociedad; 2021, VOL. 33 Nº 2, 321-350.</w:t>
      </w:r>
    </w:p>
    <w:p w14:paraId="13ED9CD8" w14:textId="658851F2" w:rsidR="003B1BF9" w:rsidRPr="009D353D" w:rsidRDefault="003B1BF9" w:rsidP="006E3376">
      <w:pPr>
        <w:shd w:val="clear" w:color="auto" w:fill="FFFFFF"/>
        <w:spacing w:before="120" w:after="120" w:line="240" w:lineRule="auto"/>
        <w:jc w:val="both"/>
        <w:rPr>
          <w:rFonts w:ascii="Times New Roman" w:hAnsi="Times New Roman" w:cs="Times New Roman"/>
          <w:color w:val="0A0A0A"/>
        </w:rPr>
      </w:pPr>
      <w:r w:rsidRPr="00574F22">
        <w:rPr>
          <w:rFonts w:ascii="Times New Roman" w:hAnsi="Times New Roman" w:cs="Times New Roman"/>
          <w:color w:val="0A0A0A"/>
        </w:rPr>
        <w:t xml:space="preserve">Oliva, M.; Silva Sandes, E.; &amp; Romero, S. (2022). </w:t>
      </w:r>
      <w:r w:rsidRPr="008119C8">
        <w:rPr>
          <w:rFonts w:ascii="Times New Roman" w:hAnsi="Times New Roman" w:cs="Times New Roman"/>
          <w:i/>
          <w:color w:val="0A0A0A"/>
        </w:rPr>
        <w:t xml:space="preserve">Aplicación de </w:t>
      </w:r>
      <w:r w:rsidR="00574F22" w:rsidRPr="008119C8">
        <w:rPr>
          <w:rFonts w:ascii="Times New Roman" w:hAnsi="Times New Roman" w:cs="Times New Roman"/>
          <w:i/>
          <w:color w:val="0A0A0A"/>
        </w:rPr>
        <w:t>A</w:t>
      </w:r>
      <w:r w:rsidRPr="008119C8">
        <w:rPr>
          <w:rFonts w:ascii="Times New Roman" w:hAnsi="Times New Roman" w:cs="Times New Roman"/>
          <w:i/>
          <w:color w:val="0A0A0A"/>
        </w:rPr>
        <w:t xml:space="preserve">nálisis de </w:t>
      </w:r>
      <w:r w:rsidR="00574F22" w:rsidRPr="008119C8">
        <w:rPr>
          <w:rFonts w:ascii="Times New Roman" w:hAnsi="Times New Roman" w:cs="Times New Roman"/>
          <w:i/>
          <w:color w:val="0A0A0A"/>
        </w:rPr>
        <w:t>R</w:t>
      </w:r>
      <w:r w:rsidRPr="008119C8">
        <w:rPr>
          <w:rFonts w:ascii="Times New Roman" w:hAnsi="Times New Roman" w:cs="Times New Roman"/>
          <w:i/>
          <w:color w:val="0A0A0A"/>
        </w:rPr>
        <w:t xml:space="preserve">edes </w:t>
      </w:r>
      <w:r w:rsidR="00574F22" w:rsidRPr="008119C8">
        <w:rPr>
          <w:rFonts w:ascii="Times New Roman" w:hAnsi="Times New Roman" w:cs="Times New Roman"/>
          <w:i/>
          <w:color w:val="0A0A0A"/>
        </w:rPr>
        <w:t>S</w:t>
      </w:r>
      <w:r w:rsidRPr="008119C8">
        <w:rPr>
          <w:rFonts w:ascii="Times New Roman" w:hAnsi="Times New Roman" w:cs="Times New Roman"/>
          <w:i/>
          <w:color w:val="0A0A0A"/>
        </w:rPr>
        <w:t xml:space="preserve">ociales a las </w:t>
      </w:r>
      <w:r w:rsidR="00574F22" w:rsidRPr="008119C8">
        <w:rPr>
          <w:rFonts w:ascii="Times New Roman" w:hAnsi="Times New Roman" w:cs="Times New Roman"/>
          <w:i/>
          <w:color w:val="0A0A0A"/>
        </w:rPr>
        <w:t>R</w:t>
      </w:r>
      <w:r w:rsidRPr="008119C8">
        <w:rPr>
          <w:rFonts w:ascii="Times New Roman" w:hAnsi="Times New Roman" w:cs="Times New Roman"/>
          <w:i/>
          <w:color w:val="0A0A0A"/>
        </w:rPr>
        <w:t xml:space="preserve">elaciones </w:t>
      </w:r>
      <w:r w:rsidR="00574F22" w:rsidRPr="008119C8">
        <w:rPr>
          <w:rFonts w:ascii="Times New Roman" w:hAnsi="Times New Roman" w:cs="Times New Roman"/>
          <w:i/>
          <w:color w:val="0A0A0A"/>
        </w:rPr>
        <w:t>I</w:t>
      </w:r>
      <w:r w:rsidRPr="008119C8">
        <w:rPr>
          <w:rFonts w:ascii="Times New Roman" w:hAnsi="Times New Roman" w:cs="Times New Roman"/>
          <w:i/>
          <w:color w:val="0A0A0A"/>
        </w:rPr>
        <w:t xml:space="preserve">nstitucionales del Sistema de Educación Superior en la </w:t>
      </w:r>
      <w:r w:rsidR="00574F22" w:rsidRPr="008119C8">
        <w:rPr>
          <w:rFonts w:ascii="Times New Roman" w:hAnsi="Times New Roman" w:cs="Times New Roman"/>
          <w:i/>
          <w:color w:val="0A0A0A"/>
        </w:rPr>
        <w:t>R</w:t>
      </w:r>
      <w:r w:rsidRPr="008119C8">
        <w:rPr>
          <w:rFonts w:ascii="Times New Roman" w:hAnsi="Times New Roman" w:cs="Times New Roman"/>
          <w:i/>
          <w:color w:val="0A0A0A"/>
        </w:rPr>
        <w:t>egión</w:t>
      </w:r>
      <w:r w:rsidRPr="00574F22">
        <w:rPr>
          <w:rFonts w:ascii="Times New Roman" w:hAnsi="Times New Roman" w:cs="Times New Roman"/>
          <w:color w:val="0A0A0A"/>
        </w:rPr>
        <w:t xml:space="preserve"> Rivera–Livramento. AWARI; 3, 1-13. DOI: 10.47909/awari.157.</w:t>
      </w:r>
    </w:p>
    <w:p w14:paraId="1AD5ACD0" w14:textId="39A58A24"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Rama, C. (2012). </w:t>
      </w:r>
      <w:r w:rsidRPr="008119C8">
        <w:rPr>
          <w:rFonts w:ascii="Times New Roman" w:hAnsi="Times New Roman" w:cs="Times New Roman"/>
          <w:i/>
          <w:color w:val="0A0A0A"/>
        </w:rPr>
        <w:t>La Internacionalización de la Educación a Distancia en América</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rPr>
        <w:t>Latina</w:t>
      </w:r>
      <w:r w:rsidRPr="003B1BF9">
        <w:rPr>
          <w:rFonts w:ascii="Times New Roman" w:hAnsi="Times New Roman" w:cs="Times New Roman"/>
          <w:color w:val="0A0A0A"/>
        </w:rPr>
        <w:t>. Cuestiones de Sociología, (8), 63-76.</w:t>
      </w:r>
    </w:p>
    <w:p w14:paraId="236DD995" w14:textId="748FADA4"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Rama, C. V. (2019). </w:t>
      </w:r>
      <w:r w:rsidRPr="008119C8">
        <w:rPr>
          <w:rFonts w:ascii="Times New Roman" w:hAnsi="Times New Roman" w:cs="Times New Roman"/>
          <w:i/>
          <w:color w:val="0A0A0A"/>
        </w:rPr>
        <w:t>Políticas, tensiones y tendencias de la Educación a Distancia y</w:t>
      </w:r>
      <w:r w:rsidR="009B61F1" w:rsidRPr="008119C8">
        <w:rPr>
          <w:rFonts w:ascii="Times New Roman" w:hAnsi="Times New Roman" w:cs="Times New Roman"/>
          <w:i/>
          <w:color w:val="0A0A0A"/>
        </w:rPr>
        <w:t xml:space="preserve"> </w:t>
      </w:r>
      <w:r w:rsidR="008119C8">
        <w:rPr>
          <w:rFonts w:ascii="Times New Roman" w:hAnsi="Times New Roman" w:cs="Times New Roman"/>
          <w:i/>
          <w:color w:val="0A0A0A"/>
        </w:rPr>
        <w:t>V</w:t>
      </w:r>
      <w:r w:rsidRPr="008119C8">
        <w:rPr>
          <w:rFonts w:ascii="Times New Roman" w:hAnsi="Times New Roman" w:cs="Times New Roman"/>
          <w:i/>
          <w:color w:val="0A0A0A"/>
        </w:rPr>
        <w:t>irtual en América Latina</w:t>
      </w:r>
      <w:r w:rsidRPr="003B1BF9">
        <w:rPr>
          <w:rFonts w:ascii="Times New Roman" w:hAnsi="Times New Roman" w:cs="Times New Roman"/>
          <w:color w:val="0A0A0A"/>
        </w:rPr>
        <w:t>, Ediciones EUCASA.</w:t>
      </w:r>
    </w:p>
    <w:p w14:paraId="4EEE670D" w14:textId="3C107F39"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Rubio - Gómez, M., &amp;</w:t>
      </w:r>
      <w:r w:rsidR="009B61F1">
        <w:rPr>
          <w:rFonts w:ascii="Times New Roman" w:hAnsi="Times New Roman" w:cs="Times New Roman"/>
          <w:color w:val="0A0A0A"/>
        </w:rPr>
        <w:t xml:space="preserve"> </w:t>
      </w:r>
      <w:r w:rsidRPr="003B1BF9">
        <w:rPr>
          <w:rFonts w:ascii="Times New Roman" w:hAnsi="Times New Roman" w:cs="Times New Roman"/>
          <w:color w:val="0A0A0A"/>
        </w:rPr>
        <w:t xml:space="preserve">Romero, L. (2006). </w:t>
      </w:r>
      <w:r w:rsidRPr="008119C8">
        <w:rPr>
          <w:rFonts w:ascii="Times New Roman" w:hAnsi="Times New Roman" w:cs="Times New Roman"/>
          <w:i/>
          <w:color w:val="0A0A0A"/>
        </w:rPr>
        <w:t>Universidad Técnica Particular de Loja</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rPr>
        <w:t>treinta años haciendo Educación a Distancia</w:t>
      </w:r>
      <w:r w:rsidRPr="003B1BF9">
        <w:rPr>
          <w:rFonts w:ascii="Times New Roman" w:hAnsi="Times New Roman" w:cs="Times New Roman"/>
          <w:color w:val="0A0A0A"/>
        </w:rPr>
        <w:t>, RIED. Revista Iberoamericana de</w:t>
      </w:r>
      <w:r w:rsidR="009B61F1">
        <w:rPr>
          <w:rFonts w:ascii="Times New Roman" w:hAnsi="Times New Roman" w:cs="Times New Roman"/>
          <w:color w:val="0A0A0A"/>
        </w:rPr>
        <w:t xml:space="preserve"> </w:t>
      </w:r>
      <w:r w:rsidRPr="003B1BF9">
        <w:rPr>
          <w:rFonts w:ascii="Times New Roman" w:hAnsi="Times New Roman" w:cs="Times New Roman"/>
          <w:color w:val="0A0A0A"/>
        </w:rPr>
        <w:t>Educación a Distancia, 9 (1-2), 127-164.</w:t>
      </w:r>
    </w:p>
    <w:p w14:paraId="6054451E" w14:textId="368FA1F4"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Scolari, Carlos A. (2016). </w:t>
      </w:r>
      <w:r w:rsidRPr="008119C8">
        <w:rPr>
          <w:rFonts w:ascii="Times New Roman" w:hAnsi="Times New Roman" w:cs="Times New Roman"/>
          <w:i/>
          <w:color w:val="0A0A0A"/>
        </w:rPr>
        <w:t xml:space="preserve">Proyecto Comunicadores Digitales (I): 10 Años </w:t>
      </w:r>
      <w:r w:rsidR="008119C8">
        <w:rPr>
          <w:rFonts w:ascii="Times New Roman" w:hAnsi="Times New Roman" w:cs="Times New Roman"/>
          <w:i/>
          <w:color w:val="0A0A0A"/>
        </w:rPr>
        <w:t>d</w:t>
      </w:r>
      <w:r w:rsidRPr="008119C8">
        <w:rPr>
          <w:rFonts w:ascii="Times New Roman" w:hAnsi="Times New Roman" w:cs="Times New Roman"/>
          <w:i/>
          <w:color w:val="0A0A0A"/>
        </w:rPr>
        <w:t>espués</w:t>
      </w:r>
      <w:r w:rsidRPr="003B1BF9">
        <w:rPr>
          <w:rFonts w:ascii="Times New Roman" w:hAnsi="Times New Roman" w:cs="Times New Roman"/>
          <w:color w:val="0A0A0A"/>
        </w:rPr>
        <w:t>.</w:t>
      </w:r>
      <w:r w:rsidR="009B61F1">
        <w:rPr>
          <w:rFonts w:ascii="Times New Roman" w:hAnsi="Times New Roman" w:cs="Times New Roman"/>
          <w:color w:val="0A0A0A"/>
        </w:rPr>
        <w:t xml:space="preserve"> </w:t>
      </w:r>
      <w:r w:rsidRPr="003B1BF9">
        <w:rPr>
          <w:rFonts w:ascii="Times New Roman" w:hAnsi="Times New Roman" w:cs="Times New Roman"/>
          <w:color w:val="0A0A0A"/>
        </w:rPr>
        <w:t>Comunicadores Digitales de la Red Iberoamericana de Comunicación Digital (Red</w:t>
      </w:r>
      <w:r w:rsidR="009B61F1">
        <w:rPr>
          <w:rFonts w:ascii="Times New Roman" w:hAnsi="Times New Roman" w:cs="Times New Roman"/>
          <w:color w:val="0A0A0A"/>
        </w:rPr>
        <w:t xml:space="preserve"> </w:t>
      </w:r>
      <w:r w:rsidRPr="003B1BF9">
        <w:rPr>
          <w:rFonts w:ascii="Times New Roman" w:hAnsi="Times New Roman" w:cs="Times New Roman"/>
          <w:color w:val="0A0A0A"/>
        </w:rPr>
        <w:t>ICOD). Abril 2016.</w:t>
      </w:r>
    </w:p>
    <w:p w14:paraId="6148E10E" w14:textId="63B523FF"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Valdés Montecinos, Michel y Ganga Contreras, Francisco (2020). </w:t>
      </w:r>
      <w:r w:rsidRPr="008119C8">
        <w:rPr>
          <w:rFonts w:ascii="Times New Roman" w:hAnsi="Times New Roman" w:cs="Times New Roman"/>
          <w:i/>
          <w:color w:val="0A0A0A"/>
        </w:rPr>
        <w:t>Educación a</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rPr>
        <w:t>Distancia en Latinoamérica: Algunos Antecedentes Históricos de su Desarrollo</w:t>
      </w:r>
      <w:r w:rsidRPr="003B1BF9">
        <w:rPr>
          <w:rFonts w:ascii="Times New Roman" w:hAnsi="Times New Roman" w:cs="Times New Roman"/>
          <w:color w:val="0A0A0A"/>
        </w:rPr>
        <w:t>.</w:t>
      </w:r>
      <w:r w:rsidR="009B61F1">
        <w:rPr>
          <w:rFonts w:ascii="Times New Roman" w:hAnsi="Times New Roman" w:cs="Times New Roman"/>
          <w:color w:val="0A0A0A"/>
        </w:rPr>
        <w:t xml:space="preserve"> </w:t>
      </w:r>
      <w:r w:rsidRPr="003B1BF9">
        <w:rPr>
          <w:rFonts w:ascii="Times New Roman" w:hAnsi="Times New Roman" w:cs="Times New Roman"/>
          <w:color w:val="0A0A0A"/>
        </w:rPr>
        <w:t>Revista ESPACIOS - Vol. 41 (Nº 04).</w:t>
      </w:r>
    </w:p>
    <w:p w14:paraId="74449ED0" w14:textId="131D635D" w:rsidR="003B1BF9" w:rsidRPr="00234D5E" w:rsidRDefault="008119C8" w:rsidP="006E3376">
      <w:pPr>
        <w:shd w:val="clear" w:color="auto" w:fill="FFFFFF"/>
        <w:spacing w:before="120" w:after="120" w:line="240" w:lineRule="auto"/>
        <w:jc w:val="both"/>
        <w:rPr>
          <w:rFonts w:ascii="Times New Roman" w:hAnsi="Times New Roman" w:cs="Times New Roman"/>
          <w:lang w:val="en-US"/>
        </w:rPr>
      </w:pPr>
      <w:r>
        <w:rPr>
          <w:rFonts w:ascii="Times New Roman" w:hAnsi="Times New Roman" w:cs="Times New Roman"/>
        </w:rPr>
        <w:t xml:space="preserve">UNESCO (2017). </w:t>
      </w:r>
      <w:r w:rsidRPr="008119C8">
        <w:rPr>
          <w:rFonts w:ascii="Times New Roman" w:hAnsi="Times New Roman" w:cs="Times New Roman"/>
          <w:i/>
        </w:rPr>
        <w:t>Informe de S</w:t>
      </w:r>
      <w:r w:rsidR="003B1BF9" w:rsidRPr="008119C8">
        <w:rPr>
          <w:rFonts w:ascii="Times New Roman" w:hAnsi="Times New Roman" w:cs="Times New Roman"/>
          <w:i/>
        </w:rPr>
        <w:t>eguimi</w:t>
      </w:r>
      <w:r w:rsidRPr="008119C8">
        <w:rPr>
          <w:rFonts w:ascii="Times New Roman" w:hAnsi="Times New Roman" w:cs="Times New Roman"/>
          <w:i/>
        </w:rPr>
        <w:t>ento de la Educación en el M</w:t>
      </w:r>
      <w:r w:rsidR="003B1BF9" w:rsidRPr="008119C8">
        <w:rPr>
          <w:rFonts w:ascii="Times New Roman" w:hAnsi="Times New Roman" w:cs="Times New Roman"/>
          <w:i/>
        </w:rPr>
        <w:t>undo</w:t>
      </w:r>
      <w:r>
        <w:rPr>
          <w:rFonts w:ascii="Times New Roman" w:hAnsi="Times New Roman" w:cs="Times New Roman"/>
        </w:rPr>
        <w:t>.</w:t>
      </w:r>
      <w:r w:rsidR="003B1BF9" w:rsidRPr="00574F22">
        <w:rPr>
          <w:rFonts w:ascii="Times New Roman" w:hAnsi="Times New Roman" w:cs="Times New Roman"/>
        </w:rPr>
        <w:t xml:space="preserve"> </w:t>
      </w:r>
      <w:r w:rsidR="003B1BF9" w:rsidRPr="00234D5E">
        <w:rPr>
          <w:rFonts w:ascii="Times New Roman" w:hAnsi="Times New Roman" w:cs="Times New Roman"/>
          <w:lang w:val="en-US"/>
        </w:rPr>
        <w:t>(Quick Guide</w:t>
      </w:r>
      <w:r w:rsidR="009B61F1" w:rsidRPr="00234D5E">
        <w:rPr>
          <w:rFonts w:ascii="Times New Roman" w:hAnsi="Times New Roman" w:cs="Times New Roman"/>
          <w:lang w:val="en-US"/>
        </w:rPr>
        <w:t xml:space="preserve"> </w:t>
      </w:r>
      <w:r w:rsidR="003B1BF9" w:rsidRPr="00234D5E">
        <w:rPr>
          <w:rFonts w:ascii="Times New Roman" w:hAnsi="Times New Roman" w:cs="Times New Roman"/>
          <w:lang w:val="en-US"/>
        </w:rPr>
        <w:t xml:space="preserve">to Education Indicators for SDG 4), </w:t>
      </w:r>
      <w:hyperlink r:id="rId11" w:history="1">
        <w:r w:rsidR="009B61F1" w:rsidRPr="00234D5E">
          <w:rPr>
            <w:rStyle w:val="Hipervnculo"/>
            <w:rFonts w:ascii="Times New Roman" w:hAnsi="Times New Roman" w:cs="Times New Roman"/>
            <w:color w:val="auto"/>
            <w:u w:val="none"/>
            <w:lang w:val="en-US"/>
          </w:rPr>
          <w:t>http://www.chileagenda2030.gob.cl/objetivo</w:t>
        </w:r>
      </w:hyperlink>
      <w:r w:rsidR="009B61F1" w:rsidRPr="00234D5E">
        <w:rPr>
          <w:rFonts w:ascii="Times New Roman" w:hAnsi="Times New Roman" w:cs="Times New Roman"/>
          <w:lang w:val="en-US"/>
        </w:rPr>
        <w:t xml:space="preserve"> </w:t>
      </w:r>
      <w:r w:rsidR="003B1BF9" w:rsidRPr="00234D5E">
        <w:rPr>
          <w:rFonts w:ascii="Times New Roman" w:hAnsi="Times New Roman" w:cs="Times New Roman"/>
          <w:lang w:val="en-US"/>
        </w:rPr>
        <w:t>/indicador/</w:t>
      </w:r>
      <w:proofErr w:type="gramStart"/>
      <w:r w:rsidR="003B1BF9" w:rsidRPr="00234D5E">
        <w:rPr>
          <w:rFonts w:ascii="Times New Roman" w:hAnsi="Times New Roman" w:cs="Times New Roman"/>
          <w:lang w:val="en-US"/>
        </w:rPr>
        <w:t>28;http://uis.unesco.org/sites/educationindicators-sdg4-2018</w:t>
      </w:r>
      <w:proofErr w:type="gramEnd"/>
      <w:r w:rsidR="003B1BF9" w:rsidRPr="00234D5E">
        <w:rPr>
          <w:rFonts w:ascii="Times New Roman" w:hAnsi="Times New Roman" w:cs="Times New Roman"/>
          <w:lang w:val="en-US"/>
        </w:rPr>
        <w:t>.</w:t>
      </w:r>
    </w:p>
    <w:p w14:paraId="078D7FC9" w14:textId="77777777"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UNTREF (1995). </w:t>
      </w:r>
      <w:r w:rsidRPr="008119C8">
        <w:rPr>
          <w:rFonts w:ascii="Times New Roman" w:hAnsi="Times New Roman" w:cs="Times New Roman"/>
          <w:i/>
          <w:color w:val="0A0A0A"/>
        </w:rPr>
        <w:t>Proyecto Institucional UNTREF</w:t>
      </w:r>
      <w:r w:rsidRPr="003B1BF9">
        <w:rPr>
          <w:rFonts w:ascii="Times New Roman" w:hAnsi="Times New Roman" w:cs="Times New Roman"/>
          <w:color w:val="0A0A0A"/>
        </w:rPr>
        <w:t>; UNTREF.</w:t>
      </w:r>
    </w:p>
    <w:p w14:paraId="5A6BFCFD" w14:textId="791A0E44"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UNTREF (2007). </w:t>
      </w:r>
      <w:r w:rsidRPr="008119C8">
        <w:rPr>
          <w:rFonts w:ascii="Times New Roman" w:hAnsi="Times New Roman" w:cs="Times New Roman"/>
          <w:i/>
          <w:color w:val="0A0A0A"/>
        </w:rPr>
        <w:t xml:space="preserve">Informe 1ra. </w:t>
      </w:r>
      <w:proofErr w:type="spellStart"/>
      <w:r w:rsidR="008119C8" w:rsidRPr="008119C8">
        <w:rPr>
          <w:rFonts w:ascii="Times New Roman" w:hAnsi="Times New Roman" w:cs="Times New Roman"/>
          <w:i/>
          <w:color w:val="0A0A0A"/>
        </w:rPr>
        <w:t>Autoevaluacion</w:t>
      </w:r>
      <w:proofErr w:type="spellEnd"/>
      <w:r w:rsidR="008119C8" w:rsidRPr="008119C8">
        <w:rPr>
          <w:rFonts w:ascii="Times New Roman" w:hAnsi="Times New Roman" w:cs="Times New Roman"/>
          <w:i/>
          <w:color w:val="0A0A0A"/>
        </w:rPr>
        <w:t xml:space="preserve"> </w:t>
      </w:r>
      <w:r w:rsidRPr="008119C8">
        <w:rPr>
          <w:rFonts w:ascii="Times New Roman" w:hAnsi="Times New Roman" w:cs="Times New Roman"/>
          <w:i/>
          <w:color w:val="0A0A0A"/>
        </w:rPr>
        <w:t>UNTREF</w:t>
      </w:r>
      <w:r w:rsidRPr="003B1BF9">
        <w:rPr>
          <w:rFonts w:ascii="Times New Roman" w:hAnsi="Times New Roman" w:cs="Times New Roman"/>
          <w:color w:val="0A0A0A"/>
        </w:rPr>
        <w:t>; UNTREF.</w:t>
      </w:r>
    </w:p>
    <w:p w14:paraId="41196DA8" w14:textId="181282D7"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UNTREF (2009). </w:t>
      </w:r>
      <w:r w:rsidRPr="008119C8">
        <w:rPr>
          <w:rFonts w:ascii="Times New Roman" w:hAnsi="Times New Roman" w:cs="Times New Roman"/>
          <w:i/>
          <w:color w:val="0A0A0A"/>
        </w:rPr>
        <w:t>Informe de 1ra. Evaluación Externa - Educación a</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rPr>
        <w:t>Distancia</w:t>
      </w:r>
      <w:r w:rsidRPr="003B1BF9">
        <w:rPr>
          <w:rFonts w:ascii="Times New Roman" w:hAnsi="Times New Roman" w:cs="Times New Roman"/>
          <w:color w:val="0A0A0A"/>
        </w:rPr>
        <w:t>. UNTREF.</w:t>
      </w:r>
    </w:p>
    <w:p w14:paraId="5074D527" w14:textId="346B3035"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UNTREF (2018). </w:t>
      </w:r>
      <w:r w:rsidRPr="008119C8">
        <w:rPr>
          <w:rFonts w:ascii="Times New Roman" w:hAnsi="Times New Roman" w:cs="Times New Roman"/>
          <w:i/>
          <w:color w:val="0A0A0A"/>
        </w:rPr>
        <w:t>2da Autoevaluación UNTREF 2016 - Educación a</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rPr>
        <w:t>Distancia</w:t>
      </w:r>
      <w:r w:rsidRPr="003B1BF9">
        <w:rPr>
          <w:rFonts w:ascii="Times New Roman" w:hAnsi="Times New Roman" w:cs="Times New Roman"/>
          <w:color w:val="0A0A0A"/>
        </w:rPr>
        <w:t>. UNTREF.</w:t>
      </w:r>
    </w:p>
    <w:p w14:paraId="0E37914D" w14:textId="1F8759DB"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3B1BF9">
        <w:rPr>
          <w:rFonts w:ascii="Times New Roman" w:hAnsi="Times New Roman" w:cs="Times New Roman"/>
          <w:color w:val="0A0A0A"/>
        </w:rPr>
        <w:t xml:space="preserve">UNTREF (2018). Res. CS 006-18 - </w:t>
      </w:r>
      <w:r w:rsidRPr="008119C8">
        <w:rPr>
          <w:rFonts w:ascii="Times New Roman" w:hAnsi="Times New Roman" w:cs="Times New Roman"/>
          <w:i/>
          <w:color w:val="0A0A0A"/>
        </w:rPr>
        <w:t>Creación SIED - Manual de</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rPr>
        <w:t>Implementación</w:t>
      </w:r>
      <w:r w:rsidRPr="003B1BF9">
        <w:rPr>
          <w:rFonts w:ascii="Times New Roman" w:hAnsi="Times New Roman" w:cs="Times New Roman"/>
          <w:color w:val="0A0A0A"/>
        </w:rPr>
        <w:t>. UNTREF.</w:t>
      </w:r>
    </w:p>
    <w:p w14:paraId="69EA57FC" w14:textId="5107802C" w:rsidR="003B1BF9" w:rsidRPr="00234D5E" w:rsidRDefault="003B1BF9" w:rsidP="006E3376">
      <w:pPr>
        <w:shd w:val="clear" w:color="auto" w:fill="FFFFFF"/>
        <w:spacing w:before="120" w:after="120" w:line="240" w:lineRule="auto"/>
        <w:jc w:val="both"/>
        <w:rPr>
          <w:rFonts w:ascii="Times New Roman" w:hAnsi="Times New Roman" w:cs="Times New Roman"/>
          <w:color w:val="0A0A0A"/>
          <w:lang w:val="es-ES"/>
        </w:rPr>
      </w:pPr>
      <w:r w:rsidRPr="003B1BF9">
        <w:rPr>
          <w:rFonts w:ascii="Times New Roman" w:hAnsi="Times New Roman" w:cs="Times New Roman"/>
          <w:color w:val="0A0A0A"/>
        </w:rPr>
        <w:t xml:space="preserve">UNTREF (2018). </w:t>
      </w:r>
      <w:r w:rsidRPr="008119C8">
        <w:rPr>
          <w:rFonts w:ascii="Times New Roman" w:hAnsi="Times New Roman" w:cs="Times New Roman"/>
          <w:i/>
          <w:color w:val="0A0A0A"/>
        </w:rPr>
        <w:t>SIED - Presentación a CONEAU - Solicitud de</w:t>
      </w:r>
      <w:r w:rsidR="009B61F1" w:rsidRPr="008119C8">
        <w:rPr>
          <w:rFonts w:ascii="Times New Roman" w:hAnsi="Times New Roman" w:cs="Times New Roman"/>
          <w:i/>
          <w:color w:val="0A0A0A"/>
        </w:rPr>
        <w:t xml:space="preserve"> </w:t>
      </w:r>
      <w:r w:rsidRPr="008119C8">
        <w:rPr>
          <w:rFonts w:ascii="Times New Roman" w:hAnsi="Times New Roman" w:cs="Times New Roman"/>
          <w:i/>
          <w:color w:val="0A0A0A"/>
          <w:lang w:val="es-ES"/>
        </w:rPr>
        <w:t>Acreditación</w:t>
      </w:r>
      <w:r w:rsidRPr="009B61F1">
        <w:rPr>
          <w:rFonts w:ascii="Times New Roman" w:hAnsi="Times New Roman" w:cs="Times New Roman"/>
          <w:color w:val="0A0A0A"/>
          <w:lang w:val="es-ES"/>
        </w:rPr>
        <w:t>. </w:t>
      </w:r>
      <w:r w:rsidRPr="00234D5E">
        <w:rPr>
          <w:rFonts w:ascii="Times New Roman" w:hAnsi="Times New Roman" w:cs="Times New Roman"/>
          <w:color w:val="0A0A0A"/>
          <w:lang w:val="es-ES"/>
        </w:rPr>
        <w:t>UNTREF.</w:t>
      </w:r>
    </w:p>
    <w:p w14:paraId="5E3E3B62" w14:textId="32D8FC35" w:rsidR="003B1BF9" w:rsidRPr="003B1BF9" w:rsidRDefault="003B1BF9" w:rsidP="006E3376">
      <w:pPr>
        <w:shd w:val="clear" w:color="auto" w:fill="FFFFFF"/>
        <w:spacing w:before="120" w:after="120" w:line="240" w:lineRule="auto"/>
        <w:jc w:val="both"/>
        <w:rPr>
          <w:rFonts w:ascii="Times New Roman" w:hAnsi="Times New Roman" w:cs="Times New Roman"/>
          <w:color w:val="0A0A0A"/>
          <w:lang w:val="en-US"/>
        </w:rPr>
      </w:pPr>
      <w:r w:rsidRPr="003B1BF9">
        <w:rPr>
          <w:rFonts w:ascii="Times New Roman" w:hAnsi="Times New Roman" w:cs="Times New Roman"/>
          <w:color w:val="0A0A0A"/>
          <w:lang w:val="en-US"/>
        </w:rPr>
        <w:t xml:space="preserve">UNTREF (2022). </w:t>
      </w:r>
      <w:r w:rsidR="00574F22" w:rsidRPr="008119C8">
        <w:rPr>
          <w:rFonts w:ascii="Times New Roman" w:hAnsi="Times New Roman" w:cs="Times New Roman"/>
          <w:i/>
          <w:color w:val="0A0A0A"/>
          <w:lang w:val="en-US"/>
        </w:rPr>
        <w:t>Antecedents</w:t>
      </w:r>
      <w:r w:rsidRPr="008119C8">
        <w:rPr>
          <w:rFonts w:ascii="Times New Roman" w:hAnsi="Times New Roman" w:cs="Times New Roman"/>
          <w:i/>
          <w:color w:val="0A0A0A"/>
          <w:lang w:val="en-US"/>
        </w:rPr>
        <w:t xml:space="preserve"> UNTREF VIRTUAL</w:t>
      </w:r>
      <w:r w:rsidRPr="003B1BF9">
        <w:rPr>
          <w:rFonts w:ascii="Times New Roman" w:hAnsi="Times New Roman" w:cs="Times New Roman"/>
          <w:color w:val="0A0A0A"/>
          <w:lang w:val="en-US"/>
        </w:rPr>
        <w:t>. UNTREF.</w:t>
      </w:r>
    </w:p>
    <w:p w14:paraId="1478FA77" w14:textId="77777777" w:rsidR="003B1BF9" w:rsidRPr="003B1BF9" w:rsidRDefault="003B1BF9" w:rsidP="006E3376">
      <w:pPr>
        <w:shd w:val="clear" w:color="auto" w:fill="FFFFFF"/>
        <w:spacing w:before="120" w:after="120" w:line="240" w:lineRule="auto"/>
        <w:jc w:val="both"/>
        <w:rPr>
          <w:rFonts w:ascii="Times New Roman" w:hAnsi="Times New Roman" w:cs="Times New Roman"/>
          <w:color w:val="0A0A0A"/>
        </w:rPr>
      </w:pPr>
      <w:r w:rsidRPr="00234D5E">
        <w:rPr>
          <w:rFonts w:ascii="Times New Roman" w:hAnsi="Times New Roman" w:cs="Times New Roman"/>
          <w:color w:val="0A0A0A"/>
          <w:lang w:val="es-ES"/>
        </w:rPr>
        <w:t xml:space="preserve">UNTREF (2024). </w:t>
      </w:r>
      <w:r w:rsidRPr="008119C8">
        <w:rPr>
          <w:rFonts w:ascii="Times New Roman" w:hAnsi="Times New Roman" w:cs="Times New Roman"/>
          <w:i/>
          <w:color w:val="0A0A0A"/>
        </w:rPr>
        <w:t>Informe Secretaría Académica 2024</w:t>
      </w:r>
      <w:r w:rsidRPr="003B1BF9">
        <w:rPr>
          <w:rFonts w:ascii="Times New Roman" w:hAnsi="Times New Roman" w:cs="Times New Roman"/>
          <w:color w:val="0A0A0A"/>
        </w:rPr>
        <w:t>. UNTREF.</w:t>
      </w:r>
    </w:p>
    <w:p w14:paraId="76E56D0F" w14:textId="77777777" w:rsidR="00934722" w:rsidRPr="00BA642E" w:rsidRDefault="00934722" w:rsidP="006E3376">
      <w:pPr>
        <w:spacing w:before="120" w:after="120" w:line="240" w:lineRule="auto"/>
        <w:jc w:val="center"/>
        <w:rPr>
          <w:rFonts w:ascii="Times New Roman" w:hAnsi="Times New Roman" w:cs="Times New Roman"/>
          <w:lang w:val="pt-BR"/>
        </w:rPr>
      </w:pPr>
    </w:p>
    <w:sectPr w:rsidR="00934722" w:rsidRPr="00BA642E" w:rsidSect="00402331">
      <w:headerReference w:type="default" r:id="rId12"/>
      <w:footerReference w:type="default" r:id="rId13"/>
      <w:endnotePr>
        <w:numFmt w:val="decimal"/>
      </w:endnotePr>
      <w:pgSz w:w="11906" w:h="16838" w:code="9"/>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835E1" w14:textId="77777777" w:rsidR="00CA20DF" w:rsidRPr="00BA642E" w:rsidRDefault="00CA20DF" w:rsidP="00C802F5">
      <w:pPr>
        <w:spacing w:after="0" w:line="240" w:lineRule="auto"/>
      </w:pPr>
      <w:r w:rsidRPr="00BA642E">
        <w:separator/>
      </w:r>
    </w:p>
  </w:endnote>
  <w:endnote w:type="continuationSeparator" w:id="0">
    <w:p w14:paraId="2B72A6B9" w14:textId="77777777" w:rsidR="00CA20DF" w:rsidRPr="00BA642E" w:rsidRDefault="00CA20D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182904" w:rsidRPr="00BA642E" w:rsidRDefault="00182904">
    <w:pPr>
      <w:pStyle w:val="Piedepgina"/>
    </w:pPr>
    <w:r w:rsidRPr="00BA642E">
      <w:rPr>
        <w:noProof/>
        <w:lang w:val="es-AR" w:eastAsia="es-AR"/>
      </w:rPr>
      <w:drawing>
        <wp:inline distT="0" distB="0" distL="0" distR="0" wp14:anchorId="26F90C63" wp14:editId="4B2180C6">
          <wp:extent cx="5400040" cy="428625"/>
          <wp:effectExtent l="0" t="0" r="0" b="9525"/>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182904" w:rsidRPr="00BA642E" w:rsidRDefault="001829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72378" w14:textId="77777777" w:rsidR="00CA20DF" w:rsidRPr="00BA642E" w:rsidRDefault="00CA20DF" w:rsidP="00C802F5">
      <w:pPr>
        <w:spacing w:after="0" w:line="240" w:lineRule="auto"/>
      </w:pPr>
      <w:r w:rsidRPr="00BA642E">
        <w:separator/>
      </w:r>
    </w:p>
  </w:footnote>
  <w:footnote w:type="continuationSeparator" w:id="0">
    <w:p w14:paraId="20D30EC3" w14:textId="77777777" w:rsidR="00CA20DF" w:rsidRPr="00BA642E" w:rsidRDefault="00CA20D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182904" w:rsidRPr="00BA642E" w:rsidRDefault="00182904"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F30"/>
    <w:multiLevelType w:val="hybridMultilevel"/>
    <w:tmpl w:val="1EF63D64"/>
    <w:lvl w:ilvl="0" w:tplc="1D640888">
      <w:start w:val="1"/>
      <w:numFmt w:val="bullet"/>
      <w:lvlText w:val=""/>
      <w:lvlJc w:val="left"/>
      <w:pPr>
        <w:ind w:left="502" w:hanging="360"/>
      </w:pPr>
      <w:rPr>
        <w:rFonts w:ascii="Wingdings" w:hAnsi="Wingdings" w:hint="default"/>
      </w:rPr>
    </w:lvl>
    <w:lvl w:ilvl="1" w:tplc="2C0A0003" w:tentative="1">
      <w:start w:val="1"/>
      <w:numFmt w:val="bullet"/>
      <w:lvlText w:val="o"/>
      <w:lvlJc w:val="left"/>
      <w:pPr>
        <w:ind w:left="1498" w:hanging="360"/>
      </w:pPr>
      <w:rPr>
        <w:rFonts w:ascii="Courier New" w:hAnsi="Courier New" w:cs="Courier New" w:hint="default"/>
      </w:rPr>
    </w:lvl>
    <w:lvl w:ilvl="2" w:tplc="2C0A0005" w:tentative="1">
      <w:start w:val="1"/>
      <w:numFmt w:val="bullet"/>
      <w:lvlText w:val=""/>
      <w:lvlJc w:val="left"/>
      <w:pPr>
        <w:ind w:left="2218" w:hanging="360"/>
      </w:pPr>
      <w:rPr>
        <w:rFonts w:ascii="Wingdings" w:hAnsi="Wingdings" w:hint="default"/>
      </w:rPr>
    </w:lvl>
    <w:lvl w:ilvl="3" w:tplc="2C0A0001" w:tentative="1">
      <w:start w:val="1"/>
      <w:numFmt w:val="bullet"/>
      <w:lvlText w:val=""/>
      <w:lvlJc w:val="left"/>
      <w:pPr>
        <w:ind w:left="2938" w:hanging="360"/>
      </w:pPr>
      <w:rPr>
        <w:rFonts w:ascii="Symbol" w:hAnsi="Symbol" w:hint="default"/>
      </w:rPr>
    </w:lvl>
    <w:lvl w:ilvl="4" w:tplc="2C0A0003" w:tentative="1">
      <w:start w:val="1"/>
      <w:numFmt w:val="bullet"/>
      <w:lvlText w:val="o"/>
      <w:lvlJc w:val="left"/>
      <w:pPr>
        <w:ind w:left="3658" w:hanging="360"/>
      </w:pPr>
      <w:rPr>
        <w:rFonts w:ascii="Courier New" w:hAnsi="Courier New" w:cs="Courier New" w:hint="default"/>
      </w:rPr>
    </w:lvl>
    <w:lvl w:ilvl="5" w:tplc="2C0A0005" w:tentative="1">
      <w:start w:val="1"/>
      <w:numFmt w:val="bullet"/>
      <w:lvlText w:val=""/>
      <w:lvlJc w:val="left"/>
      <w:pPr>
        <w:ind w:left="4378" w:hanging="360"/>
      </w:pPr>
      <w:rPr>
        <w:rFonts w:ascii="Wingdings" w:hAnsi="Wingdings" w:hint="default"/>
      </w:rPr>
    </w:lvl>
    <w:lvl w:ilvl="6" w:tplc="2C0A0001" w:tentative="1">
      <w:start w:val="1"/>
      <w:numFmt w:val="bullet"/>
      <w:lvlText w:val=""/>
      <w:lvlJc w:val="left"/>
      <w:pPr>
        <w:ind w:left="5098" w:hanging="360"/>
      </w:pPr>
      <w:rPr>
        <w:rFonts w:ascii="Symbol" w:hAnsi="Symbol" w:hint="default"/>
      </w:rPr>
    </w:lvl>
    <w:lvl w:ilvl="7" w:tplc="2C0A0003" w:tentative="1">
      <w:start w:val="1"/>
      <w:numFmt w:val="bullet"/>
      <w:lvlText w:val="o"/>
      <w:lvlJc w:val="left"/>
      <w:pPr>
        <w:ind w:left="5818" w:hanging="360"/>
      </w:pPr>
      <w:rPr>
        <w:rFonts w:ascii="Courier New" w:hAnsi="Courier New" w:cs="Courier New" w:hint="default"/>
      </w:rPr>
    </w:lvl>
    <w:lvl w:ilvl="8" w:tplc="2C0A0005" w:tentative="1">
      <w:start w:val="1"/>
      <w:numFmt w:val="bullet"/>
      <w:lvlText w:val=""/>
      <w:lvlJc w:val="left"/>
      <w:pPr>
        <w:ind w:left="6538" w:hanging="360"/>
      </w:pPr>
      <w:rPr>
        <w:rFonts w:ascii="Wingdings" w:hAnsi="Wingdings" w:hint="default"/>
      </w:rPr>
    </w:lvl>
  </w:abstractNum>
  <w:abstractNum w:abstractNumId="1" w15:restartNumberingAfterBreak="0">
    <w:nsid w:val="05D56A9A"/>
    <w:multiLevelType w:val="hybridMultilevel"/>
    <w:tmpl w:val="EC46E7BE"/>
    <w:lvl w:ilvl="0" w:tplc="1D640888">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DA14128"/>
    <w:multiLevelType w:val="hybridMultilevel"/>
    <w:tmpl w:val="C674F27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A4768C3"/>
    <w:multiLevelType w:val="hybridMultilevel"/>
    <w:tmpl w:val="9964F91E"/>
    <w:lvl w:ilvl="0" w:tplc="2C0A0005">
      <w:start w:val="1"/>
      <w:numFmt w:val="bullet"/>
      <w:lvlText w:val=""/>
      <w:lvlJc w:val="left"/>
      <w:pPr>
        <w:ind w:left="780" w:hanging="360"/>
      </w:pPr>
      <w:rPr>
        <w:rFonts w:ascii="Wingdings" w:hAnsi="Wingdings"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4" w15:restartNumberingAfterBreak="0">
    <w:nsid w:val="407B6F2C"/>
    <w:multiLevelType w:val="hybridMultilevel"/>
    <w:tmpl w:val="7B34E3A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45267C62"/>
    <w:multiLevelType w:val="multilevel"/>
    <w:tmpl w:val="25D4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EF14C2"/>
    <w:multiLevelType w:val="multilevel"/>
    <w:tmpl w:val="1C403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162545"/>
    <w:multiLevelType w:val="multilevel"/>
    <w:tmpl w:val="FABE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F918CE"/>
    <w:multiLevelType w:val="hybridMultilevel"/>
    <w:tmpl w:val="93386E64"/>
    <w:lvl w:ilvl="0" w:tplc="1D640888">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22E0824"/>
    <w:multiLevelType w:val="hybridMultilevel"/>
    <w:tmpl w:val="85C0AEF4"/>
    <w:lvl w:ilvl="0" w:tplc="1D640888">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9B63C8B"/>
    <w:multiLevelType w:val="hybridMultilevel"/>
    <w:tmpl w:val="8638A55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8A9465C"/>
    <w:multiLevelType w:val="hybridMultilevel"/>
    <w:tmpl w:val="23E0BC9A"/>
    <w:lvl w:ilvl="0" w:tplc="1D640888">
      <w:start w:val="1"/>
      <w:numFmt w:val="bullet"/>
      <w:lvlText w:val=""/>
      <w:lvlJc w:val="left"/>
      <w:pPr>
        <w:ind w:left="780" w:hanging="360"/>
      </w:pPr>
      <w:rPr>
        <w:rFonts w:ascii="Wingdings" w:hAnsi="Wingdings"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2" w15:restartNumberingAfterBreak="0">
    <w:nsid w:val="79C016F4"/>
    <w:multiLevelType w:val="multilevel"/>
    <w:tmpl w:val="8A22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2681599">
    <w:abstractNumId w:val="7"/>
  </w:num>
  <w:num w:numId="2" w16cid:durableId="650138140">
    <w:abstractNumId w:val="6"/>
  </w:num>
  <w:num w:numId="3" w16cid:durableId="141191700">
    <w:abstractNumId w:val="5"/>
  </w:num>
  <w:num w:numId="4" w16cid:durableId="1520463518">
    <w:abstractNumId w:val="11"/>
  </w:num>
  <w:num w:numId="5" w16cid:durableId="320473360">
    <w:abstractNumId w:val="10"/>
  </w:num>
  <w:num w:numId="6" w16cid:durableId="773092631">
    <w:abstractNumId w:val="9"/>
  </w:num>
  <w:num w:numId="7" w16cid:durableId="1060979282">
    <w:abstractNumId w:val="1"/>
  </w:num>
  <w:num w:numId="8" w16cid:durableId="1635721228">
    <w:abstractNumId w:val="8"/>
  </w:num>
  <w:num w:numId="9" w16cid:durableId="839657608">
    <w:abstractNumId w:val="0"/>
  </w:num>
  <w:num w:numId="10" w16cid:durableId="164445694">
    <w:abstractNumId w:val="12"/>
  </w:num>
  <w:num w:numId="11" w16cid:durableId="866603178">
    <w:abstractNumId w:val="2"/>
  </w:num>
  <w:num w:numId="12" w16cid:durableId="1990207556">
    <w:abstractNumId w:val="4"/>
  </w:num>
  <w:num w:numId="13" w16cid:durableId="1574463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DC"/>
    <w:rsid w:val="00010DBF"/>
    <w:rsid w:val="00024B46"/>
    <w:rsid w:val="0003487A"/>
    <w:rsid w:val="0005165D"/>
    <w:rsid w:val="0008511F"/>
    <w:rsid w:val="00087ACF"/>
    <w:rsid w:val="000955C4"/>
    <w:rsid w:val="000A378B"/>
    <w:rsid w:val="000B010A"/>
    <w:rsid w:val="000B6FC9"/>
    <w:rsid w:val="000D7636"/>
    <w:rsid w:val="00115977"/>
    <w:rsid w:val="00131C6C"/>
    <w:rsid w:val="00137D95"/>
    <w:rsid w:val="00146137"/>
    <w:rsid w:val="00151AB7"/>
    <w:rsid w:val="00160F9D"/>
    <w:rsid w:val="001816D6"/>
    <w:rsid w:val="00182904"/>
    <w:rsid w:val="00185F5E"/>
    <w:rsid w:val="001923DC"/>
    <w:rsid w:val="00196821"/>
    <w:rsid w:val="001A19F3"/>
    <w:rsid w:val="001A7554"/>
    <w:rsid w:val="001B7C2C"/>
    <w:rsid w:val="001C2139"/>
    <w:rsid w:val="001E61CC"/>
    <w:rsid w:val="00200DBD"/>
    <w:rsid w:val="00223CBB"/>
    <w:rsid w:val="00223DE2"/>
    <w:rsid w:val="00226443"/>
    <w:rsid w:val="002327C3"/>
    <w:rsid w:val="00234D5E"/>
    <w:rsid w:val="00235845"/>
    <w:rsid w:val="002453C0"/>
    <w:rsid w:val="00262F8B"/>
    <w:rsid w:val="002719B6"/>
    <w:rsid w:val="00274E0B"/>
    <w:rsid w:val="00277F19"/>
    <w:rsid w:val="002847C0"/>
    <w:rsid w:val="002B30D7"/>
    <w:rsid w:val="002C60DA"/>
    <w:rsid w:val="002D0720"/>
    <w:rsid w:val="002D6E25"/>
    <w:rsid w:val="002D6FAF"/>
    <w:rsid w:val="002E061B"/>
    <w:rsid w:val="002F0C59"/>
    <w:rsid w:val="00306DE6"/>
    <w:rsid w:val="00312392"/>
    <w:rsid w:val="00317F7A"/>
    <w:rsid w:val="003352AF"/>
    <w:rsid w:val="00363ABB"/>
    <w:rsid w:val="00366BA8"/>
    <w:rsid w:val="00374ECD"/>
    <w:rsid w:val="003A4741"/>
    <w:rsid w:val="003B1BF9"/>
    <w:rsid w:val="00402331"/>
    <w:rsid w:val="00403E15"/>
    <w:rsid w:val="004040C0"/>
    <w:rsid w:val="0041477A"/>
    <w:rsid w:val="00414B97"/>
    <w:rsid w:val="004157D1"/>
    <w:rsid w:val="00425FEE"/>
    <w:rsid w:val="00437E9C"/>
    <w:rsid w:val="00443A00"/>
    <w:rsid w:val="0046072F"/>
    <w:rsid w:val="00473D08"/>
    <w:rsid w:val="00474FB8"/>
    <w:rsid w:val="004A73ED"/>
    <w:rsid w:val="004B43CC"/>
    <w:rsid w:val="004D7370"/>
    <w:rsid w:val="004F7FCB"/>
    <w:rsid w:val="00504C0F"/>
    <w:rsid w:val="00513FF2"/>
    <w:rsid w:val="00532CCB"/>
    <w:rsid w:val="00532CDA"/>
    <w:rsid w:val="00535FEA"/>
    <w:rsid w:val="00536D6D"/>
    <w:rsid w:val="00550766"/>
    <w:rsid w:val="00563C8D"/>
    <w:rsid w:val="005673FB"/>
    <w:rsid w:val="00574F22"/>
    <w:rsid w:val="005818C6"/>
    <w:rsid w:val="005836EA"/>
    <w:rsid w:val="00584141"/>
    <w:rsid w:val="00587066"/>
    <w:rsid w:val="005B24A1"/>
    <w:rsid w:val="005D17F6"/>
    <w:rsid w:val="005E56EE"/>
    <w:rsid w:val="005F3B2E"/>
    <w:rsid w:val="00613B71"/>
    <w:rsid w:val="006521B9"/>
    <w:rsid w:val="00667F99"/>
    <w:rsid w:val="00681970"/>
    <w:rsid w:val="006B48D2"/>
    <w:rsid w:val="006E262F"/>
    <w:rsid w:val="006E3376"/>
    <w:rsid w:val="006F271B"/>
    <w:rsid w:val="00700AF8"/>
    <w:rsid w:val="00701F64"/>
    <w:rsid w:val="0072279B"/>
    <w:rsid w:val="00732B71"/>
    <w:rsid w:val="00735E91"/>
    <w:rsid w:val="007A45EA"/>
    <w:rsid w:val="007B5B5F"/>
    <w:rsid w:val="007B7FF7"/>
    <w:rsid w:val="007D233B"/>
    <w:rsid w:val="007D3CF6"/>
    <w:rsid w:val="007E2D1C"/>
    <w:rsid w:val="007E6C50"/>
    <w:rsid w:val="007E70E7"/>
    <w:rsid w:val="007F10C8"/>
    <w:rsid w:val="00804541"/>
    <w:rsid w:val="008119C8"/>
    <w:rsid w:val="008149B9"/>
    <w:rsid w:val="0085070B"/>
    <w:rsid w:val="0085543C"/>
    <w:rsid w:val="0087551E"/>
    <w:rsid w:val="00886AAA"/>
    <w:rsid w:val="008A0502"/>
    <w:rsid w:val="0090122D"/>
    <w:rsid w:val="00903387"/>
    <w:rsid w:val="00905A71"/>
    <w:rsid w:val="00907EFC"/>
    <w:rsid w:val="009143C0"/>
    <w:rsid w:val="00934722"/>
    <w:rsid w:val="00950897"/>
    <w:rsid w:val="0095343C"/>
    <w:rsid w:val="00954B61"/>
    <w:rsid w:val="0097229B"/>
    <w:rsid w:val="00996D3F"/>
    <w:rsid w:val="009B61F1"/>
    <w:rsid w:val="009D353D"/>
    <w:rsid w:val="009F713B"/>
    <w:rsid w:val="00A00262"/>
    <w:rsid w:val="00A03C08"/>
    <w:rsid w:val="00A17247"/>
    <w:rsid w:val="00A20A2C"/>
    <w:rsid w:val="00A2604E"/>
    <w:rsid w:val="00A3021E"/>
    <w:rsid w:val="00A3681B"/>
    <w:rsid w:val="00A435D0"/>
    <w:rsid w:val="00A6322D"/>
    <w:rsid w:val="00A7190C"/>
    <w:rsid w:val="00AA7D07"/>
    <w:rsid w:val="00AC00A5"/>
    <w:rsid w:val="00AF139D"/>
    <w:rsid w:val="00B106DB"/>
    <w:rsid w:val="00B11FE8"/>
    <w:rsid w:val="00B60A6B"/>
    <w:rsid w:val="00B70E69"/>
    <w:rsid w:val="00B73BEF"/>
    <w:rsid w:val="00B74857"/>
    <w:rsid w:val="00B847DF"/>
    <w:rsid w:val="00B948C9"/>
    <w:rsid w:val="00BA0539"/>
    <w:rsid w:val="00BA0A37"/>
    <w:rsid w:val="00BA642E"/>
    <w:rsid w:val="00BC236F"/>
    <w:rsid w:val="00BD2D34"/>
    <w:rsid w:val="00BE3552"/>
    <w:rsid w:val="00BE533B"/>
    <w:rsid w:val="00BE723C"/>
    <w:rsid w:val="00BF0B5C"/>
    <w:rsid w:val="00C72E33"/>
    <w:rsid w:val="00C802F5"/>
    <w:rsid w:val="00C87525"/>
    <w:rsid w:val="00C96B2C"/>
    <w:rsid w:val="00C97EB0"/>
    <w:rsid w:val="00CA0188"/>
    <w:rsid w:val="00CA20DF"/>
    <w:rsid w:val="00CA2867"/>
    <w:rsid w:val="00CA6C25"/>
    <w:rsid w:val="00CB61DF"/>
    <w:rsid w:val="00CC04C1"/>
    <w:rsid w:val="00CC65B1"/>
    <w:rsid w:val="00CD2D79"/>
    <w:rsid w:val="00CF1A25"/>
    <w:rsid w:val="00CF1FB6"/>
    <w:rsid w:val="00D0581B"/>
    <w:rsid w:val="00D125C6"/>
    <w:rsid w:val="00D16D5D"/>
    <w:rsid w:val="00D23263"/>
    <w:rsid w:val="00D25ACB"/>
    <w:rsid w:val="00D3058C"/>
    <w:rsid w:val="00D308AA"/>
    <w:rsid w:val="00D3703E"/>
    <w:rsid w:val="00D4210F"/>
    <w:rsid w:val="00D44526"/>
    <w:rsid w:val="00D52315"/>
    <w:rsid w:val="00D5432D"/>
    <w:rsid w:val="00D55CB6"/>
    <w:rsid w:val="00D57979"/>
    <w:rsid w:val="00D6149C"/>
    <w:rsid w:val="00D721D6"/>
    <w:rsid w:val="00D77E3D"/>
    <w:rsid w:val="00D843EC"/>
    <w:rsid w:val="00D9688A"/>
    <w:rsid w:val="00D96934"/>
    <w:rsid w:val="00DC7FB9"/>
    <w:rsid w:val="00DD290B"/>
    <w:rsid w:val="00DF796D"/>
    <w:rsid w:val="00E24D39"/>
    <w:rsid w:val="00E420E4"/>
    <w:rsid w:val="00E4404F"/>
    <w:rsid w:val="00E634DC"/>
    <w:rsid w:val="00E800FA"/>
    <w:rsid w:val="00EA339A"/>
    <w:rsid w:val="00EA68F3"/>
    <w:rsid w:val="00EE2445"/>
    <w:rsid w:val="00EE4A33"/>
    <w:rsid w:val="00F011AB"/>
    <w:rsid w:val="00F06CC7"/>
    <w:rsid w:val="00F61603"/>
    <w:rsid w:val="00F8447F"/>
    <w:rsid w:val="00FB2761"/>
    <w:rsid w:val="00FD5160"/>
    <w:rsid w:val="00FE1E8D"/>
    <w:rsid w:val="00FF202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docId w15:val="{B3062F84-59B5-436B-9389-453DDA83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79B"/>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Fuerte">
    <w:name w:val="Strong"/>
    <w:basedOn w:val="Fuentedeprrafopredeter"/>
    <w:uiPriority w:val="22"/>
    <w:qFormat/>
    <w:rsid w:val="00934722"/>
    <w:rPr>
      <w:b/>
      <w:bCs/>
    </w:rPr>
  </w:style>
  <w:style w:type="character" w:customStyle="1" w:styleId="vkekvd">
    <w:name w:val="vkekvd"/>
    <w:basedOn w:val="Fuentedeprrafopredeter"/>
    <w:rsid w:val="00934722"/>
  </w:style>
  <w:style w:type="character" w:customStyle="1" w:styleId="t286pc">
    <w:name w:val="t286pc"/>
    <w:basedOn w:val="Fuentedeprrafopredeter"/>
    <w:rsid w:val="00934722"/>
  </w:style>
  <w:style w:type="character" w:styleId="Refdenotaalpie">
    <w:name w:val="footnote reference"/>
    <w:basedOn w:val="Fuentedeprrafopredeter"/>
    <w:uiPriority w:val="99"/>
    <w:semiHidden/>
    <w:unhideWhenUsed/>
    <w:rsid w:val="00934722"/>
    <w:rPr>
      <w:vertAlign w:val="superscript"/>
    </w:rPr>
  </w:style>
  <w:style w:type="table" w:styleId="Tablaconcuadrcula">
    <w:name w:val="Table Grid"/>
    <w:basedOn w:val="Tablanormal"/>
    <w:uiPriority w:val="39"/>
    <w:rsid w:val="009347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934722"/>
    <w:pPr>
      <w:spacing w:after="0" w:line="240" w:lineRule="auto"/>
    </w:pPr>
    <w:rPr>
      <w:kern w:val="0"/>
      <w:sz w:val="20"/>
      <w:szCs w:val="20"/>
      <w:lang w:val="es-AR"/>
      <w14:ligatures w14:val="none"/>
    </w:rPr>
  </w:style>
  <w:style w:type="character" w:customStyle="1" w:styleId="TextonotaalfinalCar">
    <w:name w:val="Texto nota al final Car"/>
    <w:basedOn w:val="Fuentedeprrafopredeter"/>
    <w:link w:val="Textonotaalfinal"/>
    <w:uiPriority w:val="99"/>
    <w:semiHidden/>
    <w:rsid w:val="00934722"/>
    <w:rPr>
      <w:kern w:val="0"/>
      <w:sz w:val="20"/>
      <w:szCs w:val="20"/>
      <w14:ligatures w14:val="none"/>
    </w:rPr>
  </w:style>
  <w:style w:type="character" w:styleId="Refdenotaalfinal">
    <w:name w:val="endnote reference"/>
    <w:basedOn w:val="Fuentedeprrafopredeter"/>
    <w:uiPriority w:val="99"/>
    <w:semiHidden/>
    <w:unhideWhenUsed/>
    <w:rsid w:val="00934722"/>
    <w:rPr>
      <w:vertAlign w:val="superscript"/>
    </w:rPr>
  </w:style>
  <w:style w:type="character" w:styleId="Hipervnculovisitado">
    <w:name w:val="FollowedHyperlink"/>
    <w:basedOn w:val="Fuentedeprrafopredeter"/>
    <w:uiPriority w:val="99"/>
    <w:semiHidden/>
    <w:unhideWhenUsed/>
    <w:rsid w:val="009D353D"/>
    <w:rPr>
      <w:color w:val="954F72" w:themeColor="followedHyperlink"/>
      <w:u w:val="single"/>
    </w:rPr>
  </w:style>
  <w:style w:type="paragraph" w:styleId="Textonotapie">
    <w:name w:val="footnote text"/>
    <w:basedOn w:val="Normal"/>
    <w:link w:val="TextonotapieCar"/>
    <w:uiPriority w:val="99"/>
    <w:unhideWhenUsed/>
    <w:rsid w:val="00200DBD"/>
    <w:pPr>
      <w:spacing w:after="0" w:line="240" w:lineRule="auto"/>
    </w:pPr>
    <w:rPr>
      <w:kern w:val="0"/>
      <w:sz w:val="20"/>
      <w:szCs w:val="20"/>
      <w:lang w:val="es-AR"/>
      <w14:ligatures w14:val="none"/>
    </w:rPr>
  </w:style>
  <w:style w:type="character" w:customStyle="1" w:styleId="TextonotapieCar">
    <w:name w:val="Texto nota pie Car"/>
    <w:basedOn w:val="Fuentedeprrafopredeter"/>
    <w:link w:val="Textonotapie"/>
    <w:uiPriority w:val="99"/>
    <w:rsid w:val="00200DBD"/>
    <w:rPr>
      <w:kern w:val="0"/>
      <w:sz w:val="20"/>
      <w:szCs w:val="20"/>
      <w14:ligatures w14:val="none"/>
    </w:rPr>
  </w:style>
  <w:style w:type="paragraph" w:styleId="Textodeglobo">
    <w:name w:val="Balloon Text"/>
    <w:basedOn w:val="Normal"/>
    <w:link w:val="TextodegloboCar"/>
    <w:uiPriority w:val="99"/>
    <w:semiHidden/>
    <w:unhideWhenUsed/>
    <w:rsid w:val="00374E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4ECD"/>
    <w:rPr>
      <w:rFonts w:ascii="Tahoma" w:hAnsi="Tahoma" w:cs="Tahoma"/>
      <w:sz w:val="16"/>
      <w:szCs w:val="16"/>
      <w:lang w:val="es-419"/>
    </w:rPr>
  </w:style>
  <w:style w:type="character" w:styleId="Refdecomentario">
    <w:name w:val="annotation reference"/>
    <w:basedOn w:val="Fuentedeprrafopredeter"/>
    <w:uiPriority w:val="99"/>
    <w:semiHidden/>
    <w:unhideWhenUsed/>
    <w:rsid w:val="00D4210F"/>
    <w:rPr>
      <w:sz w:val="16"/>
      <w:szCs w:val="16"/>
    </w:rPr>
  </w:style>
  <w:style w:type="paragraph" w:styleId="Textocomentario">
    <w:name w:val="annotation text"/>
    <w:basedOn w:val="Normal"/>
    <w:link w:val="TextocomentarioCar"/>
    <w:uiPriority w:val="99"/>
    <w:semiHidden/>
    <w:unhideWhenUsed/>
    <w:rsid w:val="00D4210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210F"/>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D4210F"/>
    <w:rPr>
      <w:b/>
      <w:bCs/>
    </w:rPr>
  </w:style>
  <w:style w:type="character" w:customStyle="1" w:styleId="AsuntodelcomentarioCar">
    <w:name w:val="Asunto del comentario Car"/>
    <w:basedOn w:val="TextocomentarioCar"/>
    <w:link w:val="Asuntodelcomentario"/>
    <w:uiPriority w:val="99"/>
    <w:semiHidden/>
    <w:rsid w:val="00D4210F"/>
    <w:rPr>
      <w:b/>
      <w:bCs/>
      <w:sz w:val="20"/>
      <w:szCs w:val="20"/>
      <w:lang w:val="es-419"/>
    </w:rPr>
  </w:style>
  <w:style w:type="paragraph" w:styleId="Revisin">
    <w:name w:val="Revision"/>
    <w:hidden/>
    <w:uiPriority w:val="99"/>
    <w:semiHidden/>
    <w:rsid w:val="00CA2867"/>
    <w:pPr>
      <w:spacing w:after="0" w:line="240" w:lineRule="auto"/>
    </w:pPr>
    <w:rPr>
      <w:lang w:val="es-419"/>
    </w:rPr>
  </w:style>
  <w:style w:type="character" w:customStyle="1" w:styleId="Mencinsinresolver2">
    <w:name w:val="Mención sin resolver2"/>
    <w:basedOn w:val="Fuentedeprrafopredeter"/>
    <w:uiPriority w:val="99"/>
    <w:semiHidden/>
    <w:unhideWhenUsed/>
    <w:rsid w:val="009B61F1"/>
    <w:rPr>
      <w:color w:val="605E5C"/>
      <w:shd w:val="clear" w:color="auto" w:fill="E1DFDD"/>
    </w:rPr>
  </w:style>
  <w:style w:type="character" w:styleId="nfasis">
    <w:name w:val="Emphasis"/>
    <w:basedOn w:val="Fuentedeprrafopredeter"/>
    <w:uiPriority w:val="20"/>
    <w:qFormat/>
    <w:rsid w:val="00EA339A"/>
    <w:rPr>
      <w:i/>
      <w:iCs/>
    </w:rPr>
  </w:style>
  <w:style w:type="character" w:styleId="Referenciasutil">
    <w:name w:val="Subtle Reference"/>
    <w:basedOn w:val="Fuentedeprrafopredeter"/>
    <w:uiPriority w:val="31"/>
    <w:qFormat/>
    <w:rsid w:val="00C72E33"/>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ADENAS@untref.edu.a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leagenda2030.gob.cl/objetiv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ielo.org.mx/scielo.php?scrip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2550E-8FCC-433E-9A93-E5BFAE595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8697</Words>
  <Characters>47839</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Miguel Oliva</cp:lastModifiedBy>
  <cp:revision>5</cp:revision>
  <dcterms:created xsi:type="dcterms:W3CDTF">2026-06-23T12:52:00Z</dcterms:created>
  <dcterms:modified xsi:type="dcterms:W3CDTF">2026-06-23T12:53:00Z</dcterms:modified>
</cp:coreProperties>
</file>