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0BDE4310" w:rsidR="00C802F5" w:rsidRPr="00BA642E" w:rsidRDefault="00AB2993" w:rsidP="001923DC">
      <w:pPr>
        <w:jc w:val="center"/>
        <w:rPr>
          <w:rFonts w:ascii="Times New Roman" w:hAnsi="Times New Roman" w:cs="Times New Roman"/>
        </w:rPr>
      </w:pPr>
      <w:r w:rsidRPr="009D15FB">
        <w:rPr>
          <w:noProof/>
        </w:rPr>
        <w:drawing>
          <wp:inline distT="0" distB="0" distL="0" distR="0" wp14:anchorId="68BF6B0B" wp14:editId="3D68B5CE">
            <wp:extent cx="5400040" cy="26480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2648085"/>
                    </a:xfrm>
                    <a:prstGeom prst="rect">
                      <a:avLst/>
                    </a:prstGeom>
                    <a:noFill/>
                    <a:ln>
                      <a:noFill/>
                    </a:ln>
                  </pic:spPr>
                </pic:pic>
              </a:graphicData>
            </a:graphic>
          </wp:inline>
        </w:drawing>
      </w:r>
      <w:bookmarkStart w:id="0" w:name="_GoBack"/>
      <w:bookmarkEnd w:id="0"/>
    </w:p>
    <w:p w14:paraId="344CE3D6" w14:textId="77777777" w:rsidR="00E37B95" w:rsidRPr="00E37B95" w:rsidRDefault="00E37B95" w:rsidP="00E37B95">
      <w:pPr>
        <w:pStyle w:val="Textoindependiente"/>
        <w:ind w:left="708" w:firstLine="708"/>
        <w:jc w:val="both"/>
        <w:rPr>
          <w:b/>
        </w:rPr>
      </w:pPr>
      <w:r w:rsidRPr="00E37B95">
        <w:rPr>
          <w:b/>
        </w:rPr>
        <w:t>El rol profesional en los nuevos modelos productivos</w:t>
      </w:r>
    </w:p>
    <w:p w14:paraId="43C49479" w14:textId="77777777" w:rsidR="005F3B2E" w:rsidRPr="00E37B95" w:rsidRDefault="005F3B2E" w:rsidP="001923DC">
      <w:pPr>
        <w:jc w:val="center"/>
        <w:rPr>
          <w:rFonts w:ascii="Times New Roman" w:hAnsi="Times New Roman" w:cs="Times New Roman"/>
          <w:lang w:val="es-ES"/>
        </w:rPr>
      </w:pPr>
    </w:p>
    <w:p w14:paraId="6C2AECCA" w14:textId="1C6D3844" w:rsidR="005F3B2E" w:rsidRPr="00BA642E" w:rsidRDefault="00E37B95" w:rsidP="005F3B2E">
      <w:pPr>
        <w:spacing w:after="0" w:line="240" w:lineRule="auto"/>
        <w:jc w:val="right"/>
        <w:rPr>
          <w:rFonts w:ascii="Times New Roman" w:hAnsi="Times New Roman" w:cs="Times New Roman"/>
        </w:rPr>
      </w:pPr>
      <w:proofErr w:type="spellStart"/>
      <w:r>
        <w:rPr>
          <w:rFonts w:ascii="Times New Roman" w:hAnsi="Times New Roman" w:cs="Times New Roman"/>
        </w:rPr>
        <w:t>Panaia</w:t>
      </w:r>
      <w:proofErr w:type="spellEnd"/>
      <w:r>
        <w:rPr>
          <w:rFonts w:ascii="Times New Roman" w:hAnsi="Times New Roman" w:cs="Times New Roman"/>
        </w:rPr>
        <w:t>, Marta</w:t>
      </w:r>
    </w:p>
    <w:p w14:paraId="7D0026CD" w14:textId="02FBDFF3" w:rsidR="005F3B2E" w:rsidRPr="00BA642E" w:rsidRDefault="00E37B95" w:rsidP="005F3B2E">
      <w:pPr>
        <w:spacing w:after="0" w:line="240" w:lineRule="auto"/>
        <w:jc w:val="right"/>
        <w:rPr>
          <w:rFonts w:ascii="Times New Roman" w:hAnsi="Times New Roman" w:cs="Times New Roman"/>
        </w:rPr>
      </w:pPr>
      <w:r>
        <w:rPr>
          <w:rFonts w:ascii="Times New Roman" w:hAnsi="Times New Roman" w:cs="Times New Roman"/>
        </w:rPr>
        <w:t>panaiamarta@gmail.com</w:t>
      </w:r>
    </w:p>
    <w:p w14:paraId="1B43FD84" w14:textId="58E12E49" w:rsidR="001923DC" w:rsidRPr="00BA642E" w:rsidRDefault="001923DC" w:rsidP="00E37B95">
      <w:pPr>
        <w:tabs>
          <w:tab w:val="center" w:pos="4252"/>
          <w:tab w:val="right" w:pos="8504"/>
        </w:tabs>
        <w:spacing w:after="0" w:line="240" w:lineRule="auto"/>
        <w:rPr>
          <w:rFonts w:ascii="Times New Roman" w:hAnsi="Times New Roman" w:cs="Times New Roman"/>
        </w:rPr>
      </w:pPr>
    </w:p>
    <w:p w14:paraId="4FF305A5" w14:textId="77777777" w:rsidR="00E37B95" w:rsidRPr="00E37B95" w:rsidRDefault="00E37B95" w:rsidP="00E37B95">
      <w:pPr>
        <w:pStyle w:val="Textoindependiente"/>
        <w:jc w:val="both"/>
      </w:pPr>
      <w:r w:rsidRPr="00E37B95">
        <w:t xml:space="preserve">La segunda modernidad se caracteriza por una aceleración sin precedentes de la técnica, según lo analizan filósofos y cientistas de las décadas pasadas. Al mismo tiempo, la pandemia y la secuela de guerras introduce un poderoso freno a la cotidianeidad social organizada para una sociedad vertiginosa. Al mismo tiempo la salida de ese freno brutal sumado a la introducción imparable de la Inteligencia Artificial (IA) y la profunda crisis ecológica del sistema planetario nos obliga a la reflexión sobre: ¿Cómo impacta esta aceleración y este freno en las formas de producción? </w:t>
      </w:r>
      <w:r w:rsidRPr="00E37B95">
        <w:rPr>
          <w:i/>
        </w:rPr>
        <w:t>Por un lado</w:t>
      </w:r>
      <w:r w:rsidRPr="00E37B95">
        <w:t xml:space="preserve">, por las innovaciones como la inteligencia artificial, la biotecnología y la comunicación, en una fuerte modalidad globalizada; </w:t>
      </w:r>
      <w:r w:rsidRPr="00E37B95">
        <w:rPr>
          <w:i/>
        </w:rPr>
        <w:t>por el otro</w:t>
      </w:r>
      <w:r w:rsidRPr="00E37B95">
        <w:t>, los frenos que imponen enfermedades desconocidas, fenómenos producidos por un cambio climático inmanejable y guerras extendidas en el tiempo, que imponen el repliegue, la cercanía, y la vuelta a los territorios locales. La permanente conexión proporciona satisfacción y poder, pero al mismo tiempo elimina el espacio vacío entre la realidad y nosotros, olvidando la necesidad de reflexión, de comprensión, de aceptación de las diferencias y de los acuerdos.</w:t>
      </w:r>
    </w:p>
    <w:p w14:paraId="392C6FB8" w14:textId="325B7C23" w:rsidR="00E37B95" w:rsidRPr="00E37B95" w:rsidRDefault="00E37B95" w:rsidP="00E37B95">
      <w:pPr>
        <w:pStyle w:val="Textoindependiente"/>
        <w:jc w:val="both"/>
      </w:pPr>
      <w:r w:rsidRPr="00E37B95">
        <w:t xml:space="preserve">Por qué ponemos en cuestión el modelo, porque América Latina no tiene un solo modelo de desarrollo consolidado. En el caso argentino, las fracciones dominantes que se disputan el poder y se suceden según los períodos quieren imponer modelos productivos contradictorios. Esto produce avances y retrocesos, heterogeneidades e hibrideces que no ayudan a adoptar políticas coherentes. Por otra parte, no hay consensos científicos, ni suficientes estadísticas y estudios de caso que permitan orientar las políticas </w:t>
      </w:r>
      <w:r w:rsidR="00D0797F">
        <w:t xml:space="preserve">en general y las educativas en particular, </w:t>
      </w:r>
      <w:r w:rsidRPr="00E37B95">
        <w:t>en una dirección unificada.</w:t>
      </w:r>
    </w:p>
    <w:p w14:paraId="78C6CB72" w14:textId="23CF56A4" w:rsidR="00E37B95" w:rsidRPr="00E37B95" w:rsidRDefault="00E37B95" w:rsidP="00E37B95">
      <w:pPr>
        <w:pStyle w:val="Textoindependiente"/>
        <w:jc w:val="both"/>
      </w:pPr>
      <w:r w:rsidRPr="00E37B95">
        <w:lastRenderedPageBreak/>
        <w:t xml:space="preserve">En este marco general, la </w:t>
      </w:r>
      <w:r w:rsidRPr="00E37B95">
        <w:rPr>
          <w:i/>
        </w:rPr>
        <w:t>primera parte</w:t>
      </w:r>
      <w:r w:rsidRPr="00E37B95">
        <w:t xml:space="preserve"> de este trabajo se pregunta: ¿Qué </w:t>
      </w:r>
      <w:r w:rsidR="00D0797F">
        <w:t>mirar cuando se habla de</w:t>
      </w:r>
      <w:r w:rsidRPr="00E37B95">
        <w:t xml:space="preserve"> un nuevo modelo productivo? En la </w:t>
      </w:r>
      <w:r w:rsidRPr="00314D8A">
        <w:rPr>
          <w:i/>
        </w:rPr>
        <w:t>segunda parte</w:t>
      </w:r>
      <w:r w:rsidRPr="00E37B95">
        <w:t xml:space="preserve">, se muestra que todo modelo productivo responde a un régimen de acumulación, puede ser extensivo o intensivo y vincularse con modelos productivos industrialistas, extraccioncitas, financieros y con combinaciones posibles de modelos de integración en una situación de disputa </w:t>
      </w:r>
      <w:r w:rsidR="00962519">
        <w:t xml:space="preserve">y diversas políticas educativas para acompañar cada sistema, </w:t>
      </w:r>
      <w:r w:rsidRPr="00E37B95">
        <w:t>que genera inevitables crisis</w:t>
      </w:r>
      <w:r w:rsidR="00962519">
        <w:t>,</w:t>
      </w:r>
      <w:r w:rsidRPr="00E37B95">
        <w:t xml:space="preserve"> en el contexto de los países periféricos. </w:t>
      </w:r>
    </w:p>
    <w:p w14:paraId="7D77B9F0" w14:textId="575947AC" w:rsidR="00E37B95" w:rsidRPr="00E37B95" w:rsidRDefault="00E37B95" w:rsidP="00E37B95">
      <w:pPr>
        <w:pStyle w:val="Textoindependiente"/>
        <w:jc w:val="both"/>
      </w:pPr>
      <w:r w:rsidRPr="00E37B95">
        <w:t xml:space="preserve">Por eso </w:t>
      </w:r>
      <w:r w:rsidR="00530BBA">
        <w:t xml:space="preserve">la primera preocupación </w:t>
      </w:r>
      <w:r w:rsidRPr="00E37B95">
        <w:t xml:space="preserve">es saber si se puede hablar de un modelo estabilizado de acumulación y producción, qué elementos habría que mirar para describir esos </w:t>
      </w:r>
      <w:r w:rsidR="00530BBA" w:rsidRPr="00E37B95">
        <w:t>modelos</w:t>
      </w:r>
      <w:r w:rsidR="00530BBA">
        <w:t>,</w:t>
      </w:r>
      <w:r w:rsidR="00530BBA" w:rsidRPr="00E37B95">
        <w:t xml:space="preserve"> cuáles</w:t>
      </w:r>
      <w:r w:rsidR="00962519">
        <w:t xml:space="preserve"> son sus </w:t>
      </w:r>
      <w:r w:rsidR="00530BBA">
        <w:t>consecuencias en</w:t>
      </w:r>
      <w:r w:rsidR="00962519">
        <w:t xml:space="preserve"> las políticas educativas y </w:t>
      </w:r>
      <w:r w:rsidRPr="00E37B95">
        <w:t xml:space="preserve">qué definiría un cambio de ese funcionamiento. Por último, </w:t>
      </w:r>
      <w:r w:rsidR="00D0797F">
        <w:t>se pregunta</w:t>
      </w:r>
      <w:r w:rsidRPr="00E37B95">
        <w:t xml:space="preserve"> sobre el nuevo rol de los profesionales que son los que toman las decisiones, afectados por todos estos cambios tecnológicos.</w:t>
      </w:r>
    </w:p>
    <w:p w14:paraId="7525312F" w14:textId="77777777" w:rsidR="00E37B95" w:rsidRPr="00E37B95" w:rsidRDefault="00E37B95" w:rsidP="00E37B95">
      <w:pPr>
        <w:rPr>
          <w:rFonts w:ascii="Times New Roman" w:hAnsi="Times New Roman" w:cs="Times New Roman"/>
          <w:lang w:val="es-ES"/>
        </w:rPr>
      </w:pPr>
      <w:r w:rsidRPr="00E37B95">
        <w:rPr>
          <w:rFonts w:ascii="Times New Roman" w:hAnsi="Times New Roman" w:cs="Times New Roman"/>
          <w:b/>
          <w:lang w:val="es-ES"/>
        </w:rPr>
        <w:t>Palabras clave</w:t>
      </w:r>
      <w:r w:rsidRPr="00E37B95">
        <w:rPr>
          <w:rFonts w:ascii="Times New Roman" w:hAnsi="Times New Roman" w:cs="Times New Roman"/>
          <w:lang w:val="es-ES"/>
        </w:rPr>
        <w:t>: modelos productivos nuevas tecnologías-profesiones</w:t>
      </w:r>
    </w:p>
    <w:p w14:paraId="2EDCC1CD" w14:textId="77777777" w:rsidR="00E37B95" w:rsidRDefault="00E37B95" w:rsidP="00E37B95">
      <w:pPr>
        <w:rPr>
          <w:lang w:val="es-ES"/>
        </w:rPr>
      </w:pPr>
    </w:p>
    <w:p w14:paraId="6A5547A1" w14:textId="36B7FAC2" w:rsidR="00BA642E" w:rsidRPr="00015F0B" w:rsidRDefault="00BA642E" w:rsidP="007B5B5F">
      <w:pPr>
        <w:spacing w:line="240" w:lineRule="auto"/>
        <w:rPr>
          <w:rFonts w:ascii="Times New Roman" w:hAnsi="Times New Roman" w:cs="Times New Roman"/>
          <w:b/>
          <w:bCs/>
          <w:lang w:val="es-ES"/>
        </w:rPr>
      </w:pPr>
      <w:r w:rsidRPr="00015F0B">
        <w:rPr>
          <w:rFonts w:ascii="Times New Roman" w:hAnsi="Times New Roman" w:cs="Times New Roman"/>
          <w:b/>
          <w:bCs/>
          <w:lang w:val="es-ES"/>
        </w:rPr>
        <w:t>Introducción</w:t>
      </w:r>
    </w:p>
    <w:p w14:paraId="691FFBAA" w14:textId="77777777" w:rsidR="00015F0B" w:rsidRPr="00015F0B" w:rsidRDefault="00015F0B" w:rsidP="00F318B4">
      <w:pPr>
        <w:pStyle w:val="Textoindependiente"/>
        <w:jc w:val="both"/>
      </w:pPr>
      <w:r w:rsidRPr="00015F0B">
        <w:t xml:space="preserve">Eric </w:t>
      </w:r>
      <w:proofErr w:type="spellStart"/>
      <w:r w:rsidRPr="00015F0B">
        <w:t>Sadin</w:t>
      </w:r>
      <w:proofErr w:type="spellEnd"/>
      <w:r w:rsidRPr="00015F0B">
        <w:t xml:space="preserve"> (2023) se adelanta en señalar que ya no vivimos en la era marcada por la aceleración, sino en la “</w:t>
      </w:r>
      <w:r w:rsidRPr="00015F0B">
        <w:rPr>
          <w:i/>
        </w:rPr>
        <w:t>movilización total”</w:t>
      </w:r>
      <w:r w:rsidRPr="00015F0B">
        <w:t>, especialmente en el mundo del trabajo, pero también en la vida diaria. La permanente conexión proporciona satisfacción y poder, pero al mismo tiempo elimina el espacio vacío entre la realidad y nosotros, olvidando la necesidad de reflexión, de comprensión, de aceptación de las diferencias y de los acuerdos.</w:t>
      </w:r>
    </w:p>
    <w:p w14:paraId="0B069B07" w14:textId="4D831207" w:rsidR="00015F0B" w:rsidRDefault="00015F0B" w:rsidP="00F318B4">
      <w:pPr>
        <w:pStyle w:val="Textoindependiente"/>
        <w:jc w:val="both"/>
      </w:pPr>
      <w:r w:rsidRPr="00015F0B">
        <w:t>¿Cómo impacta esta aceleración y e</w:t>
      </w:r>
      <w:r w:rsidR="00530BBA">
        <w:t>l</w:t>
      </w:r>
      <w:r w:rsidRPr="00015F0B">
        <w:t xml:space="preserve"> </w:t>
      </w:r>
      <w:r w:rsidR="00314D8A" w:rsidRPr="00015F0B">
        <w:t xml:space="preserve">freno </w:t>
      </w:r>
      <w:r w:rsidR="00314D8A">
        <w:t>introducido</w:t>
      </w:r>
      <w:r w:rsidR="00530BBA">
        <w:t xml:space="preserve"> por la pandemia, </w:t>
      </w:r>
      <w:r w:rsidRPr="00015F0B">
        <w:t xml:space="preserve">en las formas de producción? </w:t>
      </w:r>
      <w:r w:rsidRPr="00314D8A">
        <w:rPr>
          <w:i/>
        </w:rPr>
        <w:t>Por un lado</w:t>
      </w:r>
      <w:r w:rsidRPr="00015F0B">
        <w:t xml:space="preserve">, por las innovaciones como la inteligencia artificial, la biotecnología y la comunicación, en una fuerte modalidad globalizada; </w:t>
      </w:r>
      <w:r w:rsidRPr="00314D8A">
        <w:rPr>
          <w:i/>
        </w:rPr>
        <w:t>por el otro</w:t>
      </w:r>
      <w:r w:rsidRPr="00015F0B">
        <w:t>, los frenos que imponen enfermedades desconocidas, fenómenos producidos por un cambio climático inmanejable y guerras extendidas en el tiempo, que imponen el repliegue, la cercanía, volver a los territorios locales.</w:t>
      </w:r>
    </w:p>
    <w:p w14:paraId="120F9F65" w14:textId="059EAC82" w:rsidR="00015F0B" w:rsidRDefault="00015F0B" w:rsidP="00F318B4">
      <w:pPr>
        <w:pStyle w:val="Textoindependiente"/>
        <w:jc w:val="both"/>
      </w:pPr>
      <w:r w:rsidRPr="00015F0B">
        <w:t xml:space="preserve">Por qué </w:t>
      </w:r>
      <w:r w:rsidR="00F2474F">
        <w:t xml:space="preserve">se pone </w:t>
      </w:r>
      <w:r w:rsidRPr="00015F0B">
        <w:t>en cuestión el modelo</w:t>
      </w:r>
      <w:r w:rsidR="00F2474F">
        <w:t xml:space="preserve"> de producción</w:t>
      </w:r>
      <w:r w:rsidRPr="00015F0B">
        <w:t xml:space="preserve">, porque América Latina no tiene un solo modelo de desarrollo consolidado. Las fracciones dominantes que se disputan el poder y se suceden según los períodos quieren imponer modelos productivos contradictorios. Esto produce avances y retrocesos, heterogeneidades e hibrideces que no ayudan a adoptar políticas </w:t>
      </w:r>
      <w:r>
        <w:t>educativas coherentes</w:t>
      </w:r>
      <w:r w:rsidRPr="00015F0B">
        <w:t>. Por otra parte, no hay consensos científicos, ni suficientes estadísticas y estudios de caso que permitan orientar las políticas en una dirección unificada.</w:t>
      </w:r>
    </w:p>
    <w:p w14:paraId="0A700773" w14:textId="454CA729" w:rsidR="00616888" w:rsidRPr="00616888" w:rsidRDefault="00616888" w:rsidP="00F318B4">
      <w:pPr>
        <w:pStyle w:val="Textoindependiente"/>
        <w:jc w:val="both"/>
      </w:pPr>
      <w:r w:rsidRPr="00616888">
        <w:t xml:space="preserve">En este marco general, la </w:t>
      </w:r>
      <w:r w:rsidRPr="00616888">
        <w:rPr>
          <w:i/>
        </w:rPr>
        <w:t>primera parte</w:t>
      </w:r>
      <w:r w:rsidRPr="00616888">
        <w:t xml:space="preserve"> de este trabajo se pregunta: ¿Qué significa hablar de un nuevo modelo productivo? En la </w:t>
      </w:r>
      <w:r w:rsidRPr="00314D8A">
        <w:rPr>
          <w:i/>
        </w:rPr>
        <w:t>segunda parte</w:t>
      </w:r>
      <w:r w:rsidRPr="00616888">
        <w:t>, se muestra que todo modelo productivo responde a un régimen de acumulación, puede ser extensivo o intensivo y vincularse con modelos productivos</w:t>
      </w:r>
      <w:r>
        <w:rPr>
          <w:rFonts w:ascii="Arial" w:hAnsi="Arial" w:cs="Arial"/>
          <w:sz w:val="22"/>
          <w:szCs w:val="22"/>
        </w:rPr>
        <w:t xml:space="preserve"> </w:t>
      </w:r>
      <w:r w:rsidRPr="00616888">
        <w:t>industrialistas, extraccioncitas, financieros y con combinaciones posibles de modelos de integrac</w:t>
      </w:r>
      <w:r w:rsidR="00314D8A">
        <w:t>ión en una situación de disputa</w:t>
      </w:r>
      <w:r w:rsidR="00314D8A" w:rsidRPr="00E37B95">
        <w:t xml:space="preserve"> </w:t>
      </w:r>
      <w:r w:rsidR="00314D8A">
        <w:t>y diversas políticas educativas para acompañar cada sistema,</w:t>
      </w:r>
      <w:r w:rsidRPr="00616888">
        <w:t xml:space="preserve"> que genera inevitables crisis; en el contexto de los países periféricos y el caso argentino a la luz de los aportes anteriores. </w:t>
      </w:r>
    </w:p>
    <w:p w14:paraId="06DA8186" w14:textId="1E6051F3" w:rsidR="00616888" w:rsidRDefault="00616888" w:rsidP="00F318B4">
      <w:pPr>
        <w:pStyle w:val="Textoindependiente"/>
        <w:jc w:val="both"/>
      </w:pPr>
      <w:r w:rsidRPr="00616888">
        <w:lastRenderedPageBreak/>
        <w:t>Para eso el primer planteo es saber si se puede hablar de un modelo estabilizado de acumulación y producción, qué elementos habría que mirar para describir esos modelos y qué definiría un cambio de ese funcionamiento.</w:t>
      </w:r>
    </w:p>
    <w:p w14:paraId="70349EAE" w14:textId="36F5C907" w:rsidR="00F318B4" w:rsidRDefault="00F318B4" w:rsidP="00F2474F">
      <w:pPr>
        <w:widowControl w:val="0"/>
        <w:spacing w:after="0" w:line="240" w:lineRule="auto"/>
        <w:jc w:val="both"/>
        <w:rPr>
          <w:rFonts w:ascii="Times New Roman" w:hAnsi="Times New Roman" w:cs="Times New Roman"/>
          <w:snapToGrid w:val="0"/>
          <w:lang w:val="es-ES_tradnl"/>
        </w:rPr>
      </w:pPr>
      <w:r w:rsidRPr="00F318B4">
        <w:rPr>
          <w:rFonts w:ascii="Times New Roman" w:hAnsi="Times New Roman" w:cs="Times New Roman"/>
        </w:rPr>
        <w:t xml:space="preserve">Por último, la pregunta es </w:t>
      </w:r>
      <w:r w:rsidRPr="00F318B4">
        <w:rPr>
          <w:rFonts w:ascii="Times New Roman" w:hAnsi="Times New Roman" w:cs="Times New Roman"/>
          <w:snapToGrid w:val="0"/>
        </w:rPr>
        <w:t xml:space="preserve">¿Cómo impactan estos acontecimientos sobre las profesiones? </w:t>
      </w:r>
      <w:r w:rsidR="00314D8A">
        <w:rPr>
          <w:rFonts w:ascii="Times New Roman" w:hAnsi="Times New Roman" w:cs="Times New Roman"/>
          <w:snapToGrid w:val="0"/>
        </w:rPr>
        <w:t>Ya que s</w:t>
      </w:r>
      <w:r w:rsidR="00F30D75">
        <w:rPr>
          <w:rFonts w:ascii="Times New Roman" w:hAnsi="Times New Roman" w:cs="Times New Roman"/>
          <w:snapToGrid w:val="0"/>
        </w:rPr>
        <w:t xml:space="preserve">u rol es tomar las decisiones. </w:t>
      </w:r>
      <w:r w:rsidRPr="00F318B4">
        <w:rPr>
          <w:rFonts w:ascii="Times New Roman" w:hAnsi="Times New Roman" w:cs="Times New Roman"/>
          <w:snapToGrid w:val="0"/>
        </w:rPr>
        <w:t xml:space="preserve">Del análisis más reciente sobre el tema de las profesiones surgen algunas primeras constataciones importantes para todos los estudiosos de este tipo de problemática: La </w:t>
      </w:r>
      <w:r w:rsidRPr="00F318B4">
        <w:rPr>
          <w:rFonts w:ascii="Times New Roman" w:hAnsi="Times New Roman" w:cs="Times New Roman"/>
          <w:i/>
          <w:snapToGrid w:val="0"/>
        </w:rPr>
        <w:t xml:space="preserve">primera </w:t>
      </w:r>
      <w:r w:rsidRPr="00F318B4">
        <w:rPr>
          <w:rFonts w:ascii="Times New Roman" w:hAnsi="Times New Roman" w:cs="Times New Roman"/>
          <w:snapToGrid w:val="0"/>
        </w:rPr>
        <w:t>es la importancia decisiva que posee el tema de las formas de organización del proceso de trabajo profesional, pero también la importancia del conjunto de creencias y racionalizaciones que acompañan sus actividades en un momento dado del tiempo y del espacio.</w:t>
      </w:r>
      <w:r w:rsidRPr="00F318B4">
        <w:rPr>
          <w:rFonts w:ascii="Times New Roman" w:hAnsi="Times New Roman" w:cs="Times New Roman"/>
          <w:snapToGrid w:val="0"/>
          <w:lang w:val="es-ES_tradnl"/>
        </w:rPr>
        <w:t>En realidad no existe una receta universal de cómo ser un profesional, no hay como postula el taylorismo un "</w:t>
      </w:r>
      <w:proofErr w:type="spellStart"/>
      <w:r w:rsidRPr="00F318B4">
        <w:rPr>
          <w:rFonts w:ascii="Times New Roman" w:hAnsi="Times New Roman" w:cs="Times New Roman"/>
          <w:i/>
          <w:iCs/>
          <w:snapToGrid w:val="0"/>
          <w:lang w:val="es-ES_tradnl"/>
        </w:rPr>
        <w:t>one</w:t>
      </w:r>
      <w:proofErr w:type="spellEnd"/>
      <w:r w:rsidRPr="00F318B4">
        <w:rPr>
          <w:rFonts w:ascii="Times New Roman" w:hAnsi="Times New Roman" w:cs="Times New Roman"/>
          <w:i/>
          <w:iCs/>
          <w:snapToGrid w:val="0"/>
          <w:lang w:val="es-ES_tradnl"/>
        </w:rPr>
        <w:t xml:space="preserve"> </w:t>
      </w:r>
      <w:proofErr w:type="spellStart"/>
      <w:r w:rsidRPr="00F318B4">
        <w:rPr>
          <w:rFonts w:ascii="Times New Roman" w:hAnsi="Times New Roman" w:cs="Times New Roman"/>
          <w:i/>
          <w:iCs/>
          <w:snapToGrid w:val="0"/>
          <w:lang w:val="es-ES_tradnl"/>
        </w:rPr>
        <w:t>best</w:t>
      </w:r>
      <w:proofErr w:type="spellEnd"/>
      <w:r w:rsidRPr="00F318B4">
        <w:rPr>
          <w:rFonts w:ascii="Times New Roman" w:hAnsi="Times New Roman" w:cs="Times New Roman"/>
          <w:i/>
          <w:iCs/>
          <w:snapToGrid w:val="0"/>
          <w:lang w:val="es-ES_tradnl"/>
        </w:rPr>
        <w:t xml:space="preserve"> </w:t>
      </w:r>
      <w:proofErr w:type="spellStart"/>
      <w:r w:rsidRPr="00F318B4">
        <w:rPr>
          <w:rFonts w:ascii="Times New Roman" w:hAnsi="Times New Roman" w:cs="Times New Roman"/>
          <w:i/>
          <w:iCs/>
          <w:snapToGrid w:val="0"/>
          <w:lang w:val="es-ES_tradnl"/>
        </w:rPr>
        <w:t>way</w:t>
      </w:r>
      <w:proofErr w:type="spellEnd"/>
      <w:r w:rsidRPr="00F318B4">
        <w:rPr>
          <w:rFonts w:ascii="Times New Roman" w:hAnsi="Times New Roman" w:cs="Times New Roman"/>
          <w:snapToGrid w:val="0"/>
          <w:lang w:val="es-ES_tradnl"/>
        </w:rPr>
        <w:t>" para organizar el trabajo profesional y tampoco hay una definición científica de lo que es un grupo profesional, cada contexto societal tiene sus particularidades.</w:t>
      </w:r>
      <w:r w:rsidR="00F2474F">
        <w:rPr>
          <w:rFonts w:ascii="Times New Roman" w:hAnsi="Times New Roman" w:cs="Times New Roman"/>
          <w:snapToGrid w:val="0"/>
          <w:lang w:val="es-ES_tradnl"/>
        </w:rPr>
        <w:t xml:space="preserve"> </w:t>
      </w:r>
      <w:r w:rsidRPr="00F2474F">
        <w:rPr>
          <w:rFonts w:ascii="Times New Roman" w:hAnsi="Times New Roman" w:cs="Times New Roman"/>
          <w:snapToGrid w:val="0"/>
          <w:lang w:val="es-ES_tradnl"/>
        </w:rPr>
        <w:t>Esto sumado a la alta heterogeneidad de las prácticas profesionales justifica el fuerte pluralismo encontrado en la teoría sociológica donde cada corriente de pensamiento desarrolla un modelo privilegiando en las profesiones, su estructura, su dinámica, su función y sus efectos. No todos estos modelos se plantean las mismas cuestiones, ni recortan sus objetos de la misma manera, ni recogen el mismo tipo de datos.</w:t>
      </w:r>
    </w:p>
    <w:p w14:paraId="1C042E11" w14:textId="77777777" w:rsidR="00F2474F" w:rsidRPr="00F2474F" w:rsidRDefault="00F2474F" w:rsidP="00F2474F">
      <w:pPr>
        <w:widowControl w:val="0"/>
        <w:spacing w:after="0" w:line="240" w:lineRule="auto"/>
        <w:jc w:val="both"/>
        <w:rPr>
          <w:rFonts w:ascii="Times New Roman" w:hAnsi="Times New Roman" w:cs="Times New Roman"/>
          <w:snapToGrid w:val="0"/>
          <w:lang w:val="es-ES_tradnl"/>
        </w:rPr>
      </w:pPr>
    </w:p>
    <w:p w14:paraId="07A7B4BF" w14:textId="59AC486C" w:rsidR="00616888" w:rsidRPr="00616888" w:rsidRDefault="00616888" w:rsidP="00F318B4">
      <w:pPr>
        <w:pStyle w:val="Textoindependiente"/>
        <w:jc w:val="both"/>
      </w:pPr>
      <w:r w:rsidRPr="00616888">
        <w:t>En principio, para avanzar en esta dirección se toma como fuente la observación participante de más de 40 años de visitas sistemáticas a empresas de distintos sectores de nuestro país, realizadas con cursos de grado y posgrado, ya que no hay encuestas continuas sobre las formas de organización de los procesos de trabajo en nuestro país y también se toman los estudios por ramas y tramas industriales realizados por diferentes especialistas –historiadores, economistas, sociólogos, antropólogos-que arrojan luz sobre diferentes períodos de la evolución industrial y de servicios del país.</w:t>
      </w:r>
      <w:r w:rsidR="00F318B4">
        <w:t xml:space="preserve"> Para analizar los roles profesionales en estos cambios se toman como base los estudios sobre profesiones que vienen realizando los Laboratorios de Monitoreo de Seguimientos de Graduados (MIG), </w:t>
      </w:r>
      <w:r w:rsidR="00F2474F">
        <w:t xml:space="preserve">desde el año 2000, </w:t>
      </w:r>
      <w:r w:rsidR="00F318B4">
        <w:t>para distintas regiones del país.</w:t>
      </w:r>
    </w:p>
    <w:p w14:paraId="317C8BE5" w14:textId="3A6F381D" w:rsidR="00015F0B" w:rsidRPr="002A4512" w:rsidRDefault="002A4512" w:rsidP="00015F0B">
      <w:pPr>
        <w:pStyle w:val="Textoindependiente"/>
        <w:spacing w:line="360" w:lineRule="auto"/>
        <w:jc w:val="both"/>
        <w:rPr>
          <w:b/>
        </w:rPr>
      </w:pPr>
      <w:r w:rsidRPr="002A4512">
        <w:rPr>
          <w:b/>
        </w:rPr>
        <w:t>Como miramos el modelo productivo</w:t>
      </w:r>
    </w:p>
    <w:p w14:paraId="2A656933" w14:textId="21AB137A" w:rsidR="002A4512" w:rsidRPr="002A4512" w:rsidRDefault="002A4512" w:rsidP="002A4512">
      <w:pPr>
        <w:pStyle w:val="Textoindependiente"/>
        <w:jc w:val="both"/>
      </w:pPr>
      <w:r w:rsidRPr="002A4512">
        <w:t xml:space="preserve">En cuanto a los modelos productivos, en principio se adopta la mirada, siempre lúcida, de </w:t>
      </w:r>
      <w:proofErr w:type="spellStart"/>
      <w:r w:rsidRPr="002A4512">
        <w:t>Linhart</w:t>
      </w:r>
      <w:proofErr w:type="spellEnd"/>
      <w:r w:rsidRPr="002A4512">
        <w:t xml:space="preserve"> (1993); los aportes de </w:t>
      </w:r>
      <w:proofErr w:type="spellStart"/>
      <w:r w:rsidRPr="002A4512">
        <w:t>Veltz</w:t>
      </w:r>
      <w:proofErr w:type="spellEnd"/>
      <w:r w:rsidRPr="002A4512">
        <w:t xml:space="preserve">; </w:t>
      </w:r>
      <w:proofErr w:type="spellStart"/>
      <w:r w:rsidRPr="002A4512">
        <w:t>Zarifián</w:t>
      </w:r>
      <w:proofErr w:type="spellEnd"/>
      <w:r w:rsidRPr="002A4512">
        <w:t xml:space="preserve"> (1993); la mirada más económica de </w:t>
      </w:r>
      <w:proofErr w:type="spellStart"/>
      <w:r w:rsidRPr="002A4512">
        <w:t>Boyer</w:t>
      </w:r>
      <w:proofErr w:type="spellEnd"/>
      <w:r w:rsidRPr="002A4512">
        <w:t xml:space="preserve"> y </w:t>
      </w:r>
      <w:proofErr w:type="spellStart"/>
      <w:r w:rsidRPr="002A4512">
        <w:t>Zarifián</w:t>
      </w:r>
      <w:proofErr w:type="spellEnd"/>
      <w:r w:rsidRPr="002A4512">
        <w:t xml:space="preserve"> (2001); </w:t>
      </w:r>
      <w:proofErr w:type="spellStart"/>
      <w:r w:rsidRPr="002A4512">
        <w:t>Boyer</w:t>
      </w:r>
      <w:proofErr w:type="spellEnd"/>
      <w:r w:rsidRPr="002A4512">
        <w:t xml:space="preserve"> y </w:t>
      </w:r>
      <w:proofErr w:type="spellStart"/>
      <w:r w:rsidRPr="002A4512">
        <w:t>Freyssenet</w:t>
      </w:r>
      <w:proofErr w:type="spellEnd"/>
      <w:r w:rsidRPr="002A4512">
        <w:t xml:space="preserve"> (2001) y el análisis actualizado por las últimas innovaciones de Eric </w:t>
      </w:r>
      <w:proofErr w:type="spellStart"/>
      <w:r w:rsidRPr="002A4512">
        <w:t>Sadin</w:t>
      </w:r>
      <w:proofErr w:type="spellEnd"/>
      <w:r w:rsidRPr="002A4512">
        <w:t xml:space="preserve"> (2009; 2020). La </w:t>
      </w:r>
      <w:r w:rsidRPr="002A4512">
        <w:rPr>
          <w:i/>
        </w:rPr>
        <w:t>primera</w:t>
      </w:r>
      <w:r w:rsidRPr="002A4512">
        <w:t xml:space="preserve">, parte de las limitaciones del modelo más establecido y analiza tres niveles de organización del modelo de producción, con un enfoque más inclusivo, que incluye el nivel organizacional y el económico. Ella propone tres niveles de análisis:1. El del funcionamiento interno de la empresa; 2. El de las relaciones sociales que prevalecen allí; y 3. El de la organización del trabajo, en sentido estricto. Los </w:t>
      </w:r>
      <w:r w:rsidRPr="002A4512">
        <w:rPr>
          <w:i/>
        </w:rPr>
        <w:t>segundos</w:t>
      </w:r>
      <w:r w:rsidRPr="002A4512">
        <w:t xml:space="preserve"> autores- </w:t>
      </w:r>
      <w:proofErr w:type="spellStart"/>
      <w:r w:rsidRPr="002A4512">
        <w:t>Veltz</w:t>
      </w:r>
      <w:proofErr w:type="spellEnd"/>
      <w:r w:rsidRPr="002A4512">
        <w:t xml:space="preserve">; </w:t>
      </w:r>
      <w:proofErr w:type="spellStart"/>
      <w:r w:rsidRPr="002A4512">
        <w:t>Zarifián</w:t>
      </w:r>
      <w:proofErr w:type="spellEnd"/>
      <w:r w:rsidRPr="002A4512">
        <w:t xml:space="preserve">-, los tratan como </w:t>
      </w:r>
      <w:r w:rsidRPr="002A4512">
        <w:rPr>
          <w:i/>
        </w:rPr>
        <w:t>momentos de crisis</w:t>
      </w:r>
      <w:r w:rsidRPr="002A4512">
        <w:t xml:space="preserve"> e incluyen el concepto de operación, de los modelos de cooperación y de innovación. </w:t>
      </w:r>
      <w:r w:rsidRPr="002A4512">
        <w:rPr>
          <w:i/>
        </w:rPr>
        <w:t>Los terceros-</w:t>
      </w:r>
      <w:r w:rsidRPr="002A4512">
        <w:t xml:space="preserve"> </w:t>
      </w:r>
      <w:proofErr w:type="spellStart"/>
      <w:r w:rsidRPr="002A4512">
        <w:t>Boyer</w:t>
      </w:r>
      <w:proofErr w:type="spellEnd"/>
      <w:r w:rsidRPr="002A4512">
        <w:t xml:space="preserve">; </w:t>
      </w:r>
      <w:proofErr w:type="spellStart"/>
      <w:r w:rsidRPr="002A4512">
        <w:t>Zarifián</w:t>
      </w:r>
      <w:proofErr w:type="spellEnd"/>
      <w:r w:rsidRPr="002A4512">
        <w:t xml:space="preserve"> y </w:t>
      </w:r>
      <w:proofErr w:type="spellStart"/>
      <w:r w:rsidRPr="002A4512">
        <w:t>Boyer</w:t>
      </w:r>
      <w:proofErr w:type="spellEnd"/>
      <w:r w:rsidRPr="002A4512">
        <w:t xml:space="preserve"> </w:t>
      </w:r>
      <w:proofErr w:type="spellStart"/>
      <w:r w:rsidRPr="002A4512">
        <w:t>Freyssenet</w:t>
      </w:r>
      <w:proofErr w:type="spellEnd"/>
      <w:r w:rsidRPr="002A4512">
        <w:t xml:space="preserve">- marcan una conexión ineludible con el contexto económico que varía con cada país, cada región y cada rama. </w:t>
      </w:r>
      <w:r w:rsidRPr="002A4512">
        <w:rPr>
          <w:i/>
        </w:rPr>
        <w:t>Por último</w:t>
      </w:r>
      <w:r w:rsidRPr="002A4512">
        <w:t xml:space="preserve">, </w:t>
      </w:r>
      <w:proofErr w:type="spellStart"/>
      <w:r w:rsidR="00F30D75" w:rsidRPr="002A4512">
        <w:t>Sadin</w:t>
      </w:r>
      <w:proofErr w:type="spellEnd"/>
      <w:r w:rsidR="00F30D75" w:rsidRPr="002A4512">
        <w:t>, analiza</w:t>
      </w:r>
      <w:r w:rsidRPr="002A4512">
        <w:t xml:space="preserve"> el impacto de la inteligencia artificial en la producción.</w:t>
      </w:r>
    </w:p>
    <w:p w14:paraId="0F81A565" w14:textId="77777777" w:rsidR="002A4512" w:rsidRPr="00E163E5" w:rsidRDefault="002A4512" w:rsidP="002A4512">
      <w:pPr>
        <w:pStyle w:val="Textoindependiente"/>
        <w:jc w:val="both"/>
      </w:pPr>
      <w:r w:rsidRPr="002A4512">
        <w:lastRenderedPageBreak/>
        <w:t xml:space="preserve">Retomando un poco la evolución, sin que esto signifique que se deba pasar por todos los estadios, ya en la década de los 80 se introdujeron en la organización </w:t>
      </w:r>
      <w:proofErr w:type="spellStart"/>
      <w:r w:rsidRPr="002A4512">
        <w:t>taylorista</w:t>
      </w:r>
      <w:proofErr w:type="spellEnd"/>
      <w:r w:rsidRPr="002A4512">
        <w:t xml:space="preserve">-fordista de producción en serie, - muy estabilizada durante el siglo XX- máquinas automatizadas </w:t>
      </w:r>
      <w:r w:rsidRPr="00E163E5">
        <w:t>para trasladar a los trabajadores a tareas menos penosas, sustituyéndolos muchas veces y promocionándolos a tareas de servicios. (Linhart,2003).</w:t>
      </w:r>
    </w:p>
    <w:p w14:paraId="12C962BB" w14:textId="083CA57A" w:rsidR="002A4512" w:rsidRPr="002A4512" w:rsidRDefault="002A4512" w:rsidP="002A4512">
      <w:pPr>
        <w:pStyle w:val="Textoindependiente"/>
        <w:jc w:val="both"/>
      </w:pPr>
      <w:r w:rsidRPr="002A4512">
        <w:t xml:space="preserve">Especialmente a partir de la década del 90, se utilizaron herramientas para la toma de decisiones provenientes de los estudios informáticos que permitían analizar múltiples decisiones y repertorios de alternativas y formulación de recomendaciones, para aumentar la eficacia, que se pueden sintetizar en los aportes del </w:t>
      </w:r>
      <w:proofErr w:type="spellStart"/>
      <w:r w:rsidRPr="002A4512">
        <w:rPr>
          <w:i/>
        </w:rPr>
        <w:t>managment</w:t>
      </w:r>
      <w:proofErr w:type="spellEnd"/>
      <w:r w:rsidRPr="002A4512">
        <w:t xml:space="preserve"> a los modelos de producción. Esto que decía apuntar a una empresa más descentralizada, mejor distribuida, colaborativa y eficiente, en realidad significaron una fuerte presión coercitiva sobre los trabajadores. Los aumentos de productividad, ampliados por las maniobras de deslocalización de la producción hacia los países periféricos (China, países asiáticos y latinoamericanos) con mecanismos de tercerización significaron la intensificación de los márgenes de ganancia. (</w:t>
      </w:r>
      <w:proofErr w:type="spellStart"/>
      <w:r w:rsidRPr="002A4512">
        <w:t>Sadin</w:t>
      </w:r>
      <w:proofErr w:type="spellEnd"/>
      <w:r w:rsidRPr="002A4512">
        <w:t xml:space="preserve"> 2020).</w:t>
      </w:r>
    </w:p>
    <w:p w14:paraId="52DD51E9" w14:textId="77777777" w:rsidR="002A4512" w:rsidRPr="002A4512" w:rsidRDefault="002A4512" w:rsidP="002A4512">
      <w:pPr>
        <w:pStyle w:val="Textoindependiente"/>
        <w:jc w:val="both"/>
      </w:pPr>
      <w:r w:rsidRPr="002A4512">
        <w:t xml:space="preserve">La globalización, los cambios tecnológicos, la aceleración del espacio-tiempo y la multiterritorialidad de la segunda modernidad, ponen en crisis los tradicionales sistemas de producción </w:t>
      </w:r>
      <w:proofErr w:type="spellStart"/>
      <w:r w:rsidRPr="002A4512">
        <w:t>taylorista</w:t>
      </w:r>
      <w:proofErr w:type="spellEnd"/>
      <w:r w:rsidRPr="002A4512">
        <w:t xml:space="preserve">-fordista de producción de masas, </w:t>
      </w:r>
      <w:r w:rsidRPr="002A4512">
        <w:rPr>
          <w:i/>
        </w:rPr>
        <w:t>primero</w:t>
      </w:r>
      <w:r w:rsidRPr="002A4512">
        <w:t xml:space="preserve"> con la instalación de los sistemas flexibles y de calidad generalizados por el </w:t>
      </w:r>
      <w:proofErr w:type="spellStart"/>
      <w:r w:rsidRPr="002A4512">
        <w:t>toyotismo</w:t>
      </w:r>
      <w:proofErr w:type="spellEnd"/>
      <w:r w:rsidRPr="002A4512">
        <w:t xml:space="preserve">, la producción magra o ligera y la preocupación por la atención a la variedad de clientes; y </w:t>
      </w:r>
      <w:r w:rsidRPr="002A4512">
        <w:rPr>
          <w:i/>
        </w:rPr>
        <w:t>posteriormente</w:t>
      </w:r>
      <w:r w:rsidRPr="002A4512">
        <w:t>, con una exigencia mayor de competitividad e informatización que precariza o excluye muchos actores sociales.</w:t>
      </w:r>
    </w:p>
    <w:p w14:paraId="0F9C3768" w14:textId="77777777" w:rsidR="002A4512" w:rsidRPr="002A4512" w:rsidRDefault="002A4512" w:rsidP="002A4512">
      <w:pPr>
        <w:pStyle w:val="Textoindependiente"/>
        <w:jc w:val="both"/>
      </w:pPr>
      <w:r w:rsidRPr="002A4512">
        <w:t>El modelo japonés, visto por los occidentales, incorpora la calidad, la transparencia, la flexibilidad y la relación interactiva como mecanismo básico de la construcción de productos reconocidos y fabricados con autonomía, con dirigentes reconocidos y con autoridad y poder que diseñan los productos, los modelos y los métodos de fabricación, constituyéndose en una referencia para el mundo.</w:t>
      </w:r>
    </w:p>
    <w:p w14:paraId="77064980" w14:textId="77777777" w:rsidR="002A4512" w:rsidRPr="002A4512" w:rsidRDefault="002A4512" w:rsidP="002A4512">
      <w:pPr>
        <w:pStyle w:val="Textoindependiente"/>
        <w:jc w:val="both"/>
      </w:pPr>
      <w:r w:rsidRPr="002A4512">
        <w:t>La incorporación de la inteligencia artificial constituyó una empresa dirigida por los datos que produjo la rápida utilización de sensores en casi todos los eslabones de la cadena de producción y de la logística, que producían multiplicidad de datos interpretados a gran velocidad y dictaban conductas, para enfrentar distintas situaciones.</w:t>
      </w:r>
    </w:p>
    <w:p w14:paraId="473EA098" w14:textId="77777777" w:rsidR="002A4512" w:rsidRPr="002A4512" w:rsidRDefault="002A4512" w:rsidP="002A4512">
      <w:pPr>
        <w:pStyle w:val="Textoindependiente"/>
        <w:jc w:val="both"/>
      </w:pPr>
      <w:r w:rsidRPr="002A4512">
        <w:t>Esto llevado al plano digital-industrial significa la eliminación de todos los obstáculos o interferencias entre una necesidad y una respuesta, buscando las modalidades más reactivas y de menor esfuerzo, llevando la interacción a un hecho casi natural y evidente. (</w:t>
      </w:r>
      <w:proofErr w:type="spellStart"/>
      <w:r w:rsidRPr="002A4512">
        <w:t>Sadin</w:t>
      </w:r>
      <w:proofErr w:type="spellEnd"/>
      <w:r w:rsidRPr="002A4512">
        <w:t xml:space="preserve">, 2020). La producción rápida de la utilización de sensores en casi todos los eslabones de la cadena de producción y de la logística, que producían datos interpretados a gran velocidad, que era capaz de dictar conductas, para enfrentar distintas situaciones, cada vez más diversificadas y la paulatina incorporación del robot capaz de repetir conductas, aumentaron la productividad. El nuevo requerimiento hacia el trabajador era la flexibilidad y plasticidad suficiente como para responder al </w:t>
      </w:r>
      <w:proofErr w:type="spellStart"/>
      <w:r w:rsidRPr="002A4512">
        <w:rPr>
          <w:i/>
        </w:rPr>
        <w:t>feed</w:t>
      </w:r>
      <w:proofErr w:type="spellEnd"/>
      <w:r w:rsidRPr="002A4512">
        <w:rPr>
          <w:i/>
        </w:rPr>
        <w:t>-back</w:t>
      </w:r>
      <w:r w:rsidRPr="002A4512">
        <w:t xml:space="preserve"> de la máquina en forma continua, sin generar disrupciones.</w:t>
      </w:r>
    </w:p>
    <w:p w14:paraId="743C40B2" w14:textId="77777777" w:rsidR="002A4512" w:rsidRPr="006829D4" w:rsidRDefault="002A4512" w:rsidP="002A4512">
      <w:pPr>
        <w:pStyle w:val="Prrafodelista"/>
        <w:numPr>
          <w:ilvl w:val="0"/>
          <w:numId w:val="1"/>
        </w:numPr>
        <w:spacing w:line="360" w:lineRule="auto"/>
        <w:jc w:val="both"/>
        <w:rPr>
          <w:rFonts w:ascii="Arial" w:hAnsi="Arial" w:cs="Arial"/>
          <w:b/>
          <w:sz w:val="22"/>
          <w:szCs w:val="22"/>
        </w:rPr>
      </w:pPr>
      <w:r w:rsidRPr="006829D4">
        <w:rPr>
          <w:rFonts w:ascii="Arial" w:hAnsi="Arial" w:cs="Arial"/>
          <w:b/>
          <w:sz w:val="22"/>
          <w:szCs w:val="22"/>
        </w:rPr>
        <w:t xml:space="preserve">El </w:t>
      </w:r>
      <w:r w:rsidRPr="006829D4">
        <w:rPr>
          <w:rFonts w:ascii="Arial" w:hAnsi="Arial" w:cs="Arial"/>
          <w:b/>
          <w:sz w:val="22"/>
          <w:szCs w:val="22"/>
          <w:lang w:val="es-AR"/>
        </w:rPr>
        <w:t>análisis</w:t>
      </w:r>
      <w:r w:rsidRPr="006829D4">
        <w:rPr>
          <w:rFonts w:ascii="Arial" w:hAnsi="Arial" w:cs="Arial"/>
          <w:b/>
          <w:sz w:val="22"/>
          <w:szCs w:val="22"/>
        </w:rPr>
        <w:t xml:space="preserve"> del </w:t>
      </w:r>
      <w:r w:rsidRPr="006829D4">
        <w:rPr>
          <w:rFonts w:ascii="Arial" w:hAnsi="Arial" w:cs="Arial"/>
          <w:b/>
          <w:sz w:val="22"/>
          <w:szCs w:val="22"/>
          <w:lang w:val="es-AR"/>
        </w:rPr>
        <w:t>modelo</w:t>
      </w:r>
    </w:p>
    <w:p w14:paraId="468AE393" w14:textId="77777777" w:rsidR="002A4512" w:rsidRPr="002A4512" w:rsidRDefault="002A4512" w:rsidP="002A4512">
      <w:pPr>
        <w:pStyle w:val="Sangra3detindependiente"/>
        <w:ind w:left="0"/>
        <w:jc w:val="both"/>
        <w:rPr>
          <w:sz w:val="24"/>
          <w:szCs w:val="24"/>
        </w:rPr>
      </w:pPr>
      <w:r w:rsidRPr="002A4512">
        <w:rPr>
          <w:sz w:val="24"/>
          <w:szCs w:val="24"/>
        </w:rPr>
        <w:lastRenderedPageBreak/>
        <w:t>Estas constataciones del análisis empírico tienen una deriva teórica en la discusión de nuevas formas de encarar los estudios de campos más amplios como los sistemas de controles societales, las formas de la violencia, las transformaciones tecnológicas en las nuevas formas organizacionales del trabajo; los cambios en los sistemas productivos; la relación salud-enfermedad; la concepción del cuerpo en las Ciencias Sociales, el sufrimiento en el trabajo, la posibilidad de la autonomía y la satisfacción en el trabajo. El trabajo como valor.</w:t>
      </w:r>
    </w:p>
    <w:p w14:paraId="5949626E" w14:textId="7AC5BAA6" w:rsidR="002A4512" w:rsidRPr="002A4512" w:rsidRDefault="002A4512" w:rsidP="002A4512">
      <w:pPr>
        <w:pStyle w:val="Textoindependiente"/>
        <w:jc w:val="both"/>
      </w:pPr>
      <w:r w:rsidRPr="002A4512">
        <w:t>Las innovaciones tecnológicas e informáticas, la implantación de las plataformas, la estandarización de los procesos productivos y de los productos introducen  cambios que corren los límites del modelo dominant</w:t>
      </w:r>
      <w:r w:rsidR="00F30D75">
        <w:t>e incorporando heterogeneidades,</w:t>
      </w:r>
      <w:r w:rsidRPr="002A4512">
        <w:t xml:space="preserve"> diversidades, e innovaciones que van configurando un nuevo modelo de producción de productos y de servicios y un nuevo modelo de distribución más establecido en los países desarrollados y más híbridos, variados y conflictivos en los países periféricos, pero en ambos casos el logro de una mayor competitividad pone en cuestión las estrategias de cada sector productivo, las organizaciones del trabajo</w:t>
      </w:r>
      <w:r w:rsidR="005A2ECF">
        <w:t xml:space="preserve">, </w:t>
      </w:r>
      <w:r w:rsidRPr="002A4512">
        <w:t>la vinculación entre lo</w:t>
      </w:r>
      <w:r w:rsidR="005A2ECF">
        <w:t>s sujetos con las organizaciones y los conocimientos a poner en práctica.</w:t>
      </w:r>
    </w:p>
    <w:p w14:paraId="6F52029B" w14:textId="45A285B7" w:rsidR="002A4512" w:rsidRDefault="002A4512" w:rsidP="002A4512">
      <w:pPr>
        <w:pStyle w:val="Continuarlista"/>
        <w:numPr>
          <w:ilvl w:val="0"/>
          <w:numId w:val="2"/>
        </w:numPr>
        <w:jc w:val="both"/>
      </w:pPr>
      <w:r w:rsidRPr="002A4512">
        <w:rPr>
          <w:i/>
        </w:rPr>
        <w:t>El del funcionamiento interno de la empresa</w:t>
      </w:r>
      <w:r w:rsidRPr="002A4512">
        <w:t xml:space="preserve">; </w:t>
      </w:r>
    </w:p>
    <w:p w14:paraId="06F08A23" w14:textId="77777777" w:rsidR="006829D4" w:rsidRPr="002A4512" w:rsidRDefault="006829D4" w:rsidP="006829D4">
      <w:pPr>
        <w:pStyle w:val="Continuarlista"/>
        <w:ind w:left="435"/>
        <w:jc w:val="both"/>
      </w:pPr>
    </w:p>
    <w:p w14:paraId="4C4DC5B3" w14:textId="0DD17FF5" w:rsidR="006829D4" w:rsidRDefault="00712C9F" w:rsidP="002A4512">
      <w:pPr>
        <w:pStyle w:val="Continuarlista"/>
        <w:ind w:left="284"/>
        <w:jc w:val="both"/>
      </w:pPr>
      <w:r>
        <w:t xml:space="preserve">En </w:t>
      </w:r>
      <w:r w:rsidR="00F56023">
        <w:t>realidad,</w:t>
      </w:r>
      <w:r>
        <w:t xml:space="preserve"> el modelo </w:t>
      </w:r>
      <w:proofErr w:type="spellStart"/>
      <w:r>
        <w:t>taylorista</w:t>
      </w:r>
      <w:proofErr w:type="spellEnd"/>
      <w:r w:rsidR="002A4512" w:rsidRPr="002A4512">
        <w:t xml:space="preserve"> propuso la destrucción de las funciones</w:t>
      </w:r>
      <w:r>
        <w:t xml:space="preserve"> del trabajo</w:t>
      </w:r>
      <w:r w:rsidR="002A4512" w:rsidRPr="002A4512">
        <w:t xml:space="preserve">, pero no su compartimentalización, muy por el contrario, el análisis del trabajo y su organización eran la base de su filosofía. Los primeros cambios fueron justamente romper con las empresas compartimentalizadas, burocratizadas, fuertemente jerarquizadas, sin cohesión interna, generalmente campos de lucha de distintos grupos profesionales. (Linhart,1997). Esta autora contempla que los nuevos discursos gerenciales están atados al mercado, sin grandes acumulaciones de stocks y adaptadas a la gran variabilidad de las demandas de estratos diferenciados. Se valora la respuesta rápida, la innovación permanente y se achica la brecha entre los dirigentes y los trabajadores en pos de estrategias más racionales y menos condicionadas por las estructuras de poder de los distintos grupos profesionales. </w:t>
      </w:r>
    </w:p>
    <w:p w14:paraId="2B9A5412" w14:textId="77777777" w:rsidR="006829D4" w:rsidRDefault="006829D4" w:rsidP="002A4512">
      <w:pPr>
        <w:pStyle w:val="Continuarlista"/>
        <w:ind w:left="284"/>
        <w:jc w:val="both"/>
      </w:pPr>
    </w:p>
    <w:p w14:paraId="383ADCAF" w14:textId="55924948" w:rsidR="002A4512" w:rsidRDefault="002A4512" w:rsidP="002A4512">
      <w:pPr>
        <w:pStyle w:val="Continuarlista"/>
        <w:ind w:left="284"/>
        <w:jc w:val="both"/>
      </w:pPr>
      <w:r w:rsidRPr="002A4512">
        <w:t xml:space="preserve">El mercado impone a la empresa un comportamiento armónico auspiciado claramente por el modelo japonés, donde la calidad, la transparencia, la autonomía y la creatividad, constituyen su marca. De </w:t>
      </w:r>
      <w:proofErr w:type="spellStart"/>
      <w:r w:rsidRPr="002A4512">
        <w:t>Tersac</w:t>
      </w:r>
      <w:proofErr w:type="spellEnd"/>
      <w:r w:rsidRPr="002A4512">
        <w:t>, (1992), señala que la empresa adopta cada vez más conductas automatizadas, gracias a la racionalización de los procesos industriales, pero el operador humano se mantiene indispensable para asegurar la supervisión y el funcionamiento adecuado de los dispositivos. Hay como un acuerdo tácito entre la tecnología y el ejecutante, el hombre no es el robot que trabaj</w:t>
      </w:r>
      <w:r w:rsidR="00456B6D">
        <w:t>a</w:t>
      </w:r>
      <w:r w:rsidRPr="002A4512">
        <w:t>, pero se asocia a él para lograr una mejor cooperación. Hasta aquí el hombre permanece empoderado por su creatividad, conciencia profesional y reflexión crítica y es el asociado ideal para comprender el aumento de la racionalidad industrial.</w:t>
      </w:r>
    </w:p>
    <w:p w14:paraId="18381981" w14:textId="77777777" w:rsidR="006829D4" w:rsidRPr="002A4512" w:rsidRDefault="006829D4" w:rsidP="002A4512">
      <w:pPr>
        <w:pStyle w:val="Continuarlista"/>
        <w:ind w:left="284"/>
        <w:jc w:val="both"/>
      </w:pPr>
    </w:p>
    <w:p w14:paraId="45310076" w14:textId="77777777" w:rsidR="002A4512" w:rsidRPr="002A4512" w:rsidRDefault="002A4512" w:rsidP="002A4512">
      <w:pPr>
        <w:pStyle w:val="Continuarlista"/>
        <w:ind w:left="284"/>
        <w:jc w:val="both"/>
      </w:pPr>
      <w:r w:rsidRPr="002A4512">
        <w:t xml:space="preserve">La incorporación de la flexibilidad en la empresa moderna, se avanza hacia la codificación de las actividades, la disminución de las zonas ambiguas de los procesos que favorecen la autonomía de los ejecutantes y desmontando los lugares de poder de </w:t>
      </w:r>
      <w:r w:rsidRPr="002A4512">
        <w:lastRenderedPageBreak/>
        <w:t>los distintos grupos profesionales o más calificados. Esta autonomía del grupo de ejecución es la condición de eficacia de la organización generando la flexibilidad necesaria para resolver los distintos problemas que se generan, mediante una negociación colectiva.</w:t>
      </w:r>
    </w:p>
    <w:p w14:paraId="14AB2294" w14:textId="77777777" w:rsidR="006829D4" w:rsidRDefault="006829D4" w:rsidP="002A4512">
      <w:pPr>
        <w:pStyle w:val="Continuarlista"/>
        <w:ind w:left="284"/>
        <w:jc w:val="both"/>
      </w:pPr>
    </w:p>
    <w:p w14:paraId="03EB9560" w14:textId="5A9802AA" w:rsidR="002A4512" w:rsidRPr="002A4512" w:rsidRDefault="002A4512" w:rsidP="002A4512">
      <w:pPr>
        <w:pStyle w:val="Continuarlista"/>
        <w:ind w:left="284"/>
        <w:jc w:val="both"/>
      </w:pPr>
      <w:proofErr w:type="spellStart"/>
      <w:r w:rsidRPr="002A4512">
        <w:t>Linhart</w:t>
      </w:r>
      <w:proofErr w:type="spellEnd"/>
      <w:r w:rsidRPr="002A4512">
        <w:t xml:space="preserve"> (1997) pone el acento sobre las políticas de descompartimentalización entre</w:t>
      </w:r>
    </w:p>
    <w:p w14:paraId="22376B83" w14:textId="1FC8833E" w:rsidR="002A4512" w:rsidRPr="002A4512" w:rsidRDefault="002A4512" w:rsidP="000F5204">
      <w:pPr>
        <w:pStyle w:val="Continuarlista"/>
        <w:ind w:left="284"/>
        <w:jc w:val="both"/>
      </w:pPr>
      <w:r w:rsidRPr="002A4512">
        <w:t>La fabricación, el mantenimiento, la alimentación y el control de calidad, logrando una transversalidad funcional en la empresa, asi como el trabajo en grupos de proyectos dentro de la empresa.</w:t>
      </w:r>
      <w:r w:rsidR="000F5204">
        <w:t xml:space="preserve"> </w:t>
      </w:r>
      <w:r w:rsidRPr="002A4512">
        <w:t xml:space="preserve">Las empresas capitalistas tradicionales no están preparadas para el uso de una economía de datos, los procesos de fabricación de productos están acompañados de modelos de negocios que mantienen muchas pérdidas de información que no se utilizan para disminuir costos y aprovechar la información provista por los clientes. De ahí que surgen nuevas formas de negocios que fundamentalmente capitalizan la información: </w:t>
      </w:r>
      <w:r w:rsidRPr="000F5204">
        <w:rPr>
          <w:i/>
        </w:rPr>
        <w:t>las plataformas</w:t>
      </w:r>
      <w:r w:rsidRPr="002A4512">
        <w:t>, que son infraestructuras digitales que vincula</w:t>
      </w:r>
      <w:r w:rsidR="000F5204">
        <w:t>n</w:t>
      </w:r>
      <w:r w:rsidRPr="002A4512">
        <w:t xml:space="preserve"> dos o más grupos (</w:t>
      </w:r>
      <w:proofErr w:type="spellStart"/>
      <w:r w:rsidRPr="002A4512">
        <w:t>Srnicek</w:t>
      </w:r>
      <w:proofErr w:type="spellEnd"/>
      <w:r w:rsidRPr="002A4512">
        <w:t>,</w:t>
      </w:r>
      <w:r w:rsidR="007A505F">
        <w:t xml:space="preserve"> </w:t>
      </w:r>
      <w:r w:rsidRPr="002A4512">
        <w:t>2018). Y las empresas, de diversas ramas incorporan plataformas que se expanden rápidamente en el sistema económico, modificando fuertemente la organización empresarial, las relaciones internas de la empresa y la organización del trabajo en sentido estricto.</w:t>
      </w:r>
    </w:p>
    <w:p w14:paraId="18570064" w14:textId="77777777" w:rsidR="006829D4" w:rsidRDefault="006829D4" w:rsidP="002A4512">
      <w:pPr>
        <w:pStyle w:val="Continuarlista"/>
        <w:ind w:left="284"/>
        <w:jc w:val="both"/>
      </w:pPr>
    </w:p>
    <w:p w14:paraId="4324418E" w14:textId="3DC8BB37" w:rsidR="002A4512" w:rsidRPr="007F1C8E" w:rsidRDefault="002A4512" w:rsidP="002A4512">
      <w:pPr>
        <w:pStyle w:val="Continuarlista"/>
        <w:ind w:left="284"/>
        <w:jc w:val="both"/>
      </w:pPr>
      <w:r w:rsidRPr="002A4512">
        <w:t xml:space="preserve">Las </w:t>
      </w:r>
      <w:r w:rsidRPr="007A505F">
        <w:rPr>
          <w:i/>
        </w:rPr>
        <w:t xml:space="preserve">plataformas </w:t>
      </w:r>
      <w:r w:rsidRPr="002A4512">
        <w:t>funcionan como intermediarias entre distintos grupos, pero aseguran la información sobre gran cantidad de datos y un control de las reglas de juego. Es decir, funcionan como un nuevo tipo de empresa que se caracteriza por ofrecer la infraestructura de la interacción entre distintos grupos; construir efectos de red entre los usuarios y centralizar las posibilidades de interacción. (</w:t>
      </w:r>
      <w:proofErr w:type="spellStart"/>
      <w:r w:rsidRPr="002A4512">
        <w:t>Srnicek</w:t>
      </w:r>
      <w:proofErr w:type="spellEnd"/>
      <w:r w:rsidRPr="002A4512">
        <w:t xml:space="preserve">, 2018). Según este autor, existen distintos tipos de plataformas, en este caso, se trata de las </w:t>
      </w:r>
      <w:r w:rsidRPr="002A4512">
        <w:rPr>
          <w:i/>
        </w:rPr>
        <w:t>plataformas industriales</w:t>
      </w:r>
      <w:r w:rsidRPr="002A4512">
        <w:t xml:space="preserve"> (producción de hardware y software o Industria 4.0 donde cada componente en el proceso de producción se puede comunicar con máquinas de ensamblaje y otros componentes sin la participación de gerentes y trabajadores) y las </w:t>
      </w:r>
      <w:r w:rsidRPr="002A4512">
        <w:rPr>
          <w:i/>
        </w:rPr>
        <w:t>plataformas de productos</w:t>
      </w:r>
      <w:r w:rsidRPr="002A4512">
        <w:t xml:space="preserve"> </w:t>
      </w:r>
      <w:r w:rsidRPr="007F1C8E">
        <w:t>(transformación de productos en servicios que incluye alojamientos, transportes, vehículos, electrodomésticos, etc., es decir, particularmente bienes duraderos).</w:t>
      </w:r>
    </w:p>
    <w:p w14:paraId="69FE86ED" w14:textId="77777777" w:rsidR="006829D4" w:rsidRDefault="006829D4" w:rsidP="002A4512">
      <w:pPr>
        <w:pStyle w:val="Continuarlista"/>
        <w:ind w:left="284"/>
        <w:jc w:val="both"/>
      </w:pPr>
    </w:p>
    <w:p w14:paraId="60F3AA91" w14:textId="4E112BE6" w:rsidR="002A4512" w:rsidRPr="002A4512" w:rsidRDefault="002A4512" w:rsidP="002A4512">
      <w:pPr>
        <w:pStyle w:val="Continuarlista"/>
        <w:ind w:left="284"/>
        <w:jc w:val="both"/>
      </w:pPr>
      <w:r w:rsidRPr="002A4512">
        <w:t>La incorporación de la inteligencia artificial plantea nuevas formas de gerenciamiento.  Cambia el concepto de fábrica porque conviven operaciones físicas con secuencias manejadas por masas de datos tratadas informáticamente que condicionan conductas, lo que cambia sustancialmente es que se pasa de cadenas mecanizadas de procesos que pasan delante de los trabajadores a módulos que se desplazan con autonomía en forma organizada como si fueran un cuerpo de baile (</w:t>
      </w:r>
      <w:proofErr w:type="spellStart"/>
      <w:r w:rsidRPr="002A4512">
        <w:t>Sadin</w:t>
      </w:r>
      <w:proofErr w:type="spellEnd"/>
      <w:r w:rsidRPr="002A4512">
        <w:t>, 2020)</w:t>
      </w:r>
      <w:r w:rsidR="00F334BF">
        <w:t>.</w:t>
      </w:r>
    </w:p>
    <w:p w14:paraId="7EE36F8A" w14:textId="77777777" w:rsidR="002A4512" w:rsidRPr="002A4512" w:rsidRDefault="002A4512" w:rsidP="002A4512">
      <w:pPr>
        <w:pStyle w:val="Lista"/>
        <w:ind w:left="284"/>
        <w:jc w:val="both"/>
      </w:pPr>
    </w:p>
    <w:p w14:paraId="763AEC6D" w14:textId="77777777" w:rsidR="002A4512" w:rsidRPr="002A4512" w:rsidRDefault="002A4512" w:rsidP="002A4512">
      <w:pPr>
        <w:pStyle w:val="Lista"/>
        <w:numPr>
          <w:ilvl w:val="0"/>
          <w:numId w:val="2"/>
        </w:numPr>
        <w:jc w:val="both"/>
        <w:rPr>
          <w:i/>
        </w:rPr>
      </w:pPr>
      <w:r w:rsidRPr="002A4512">
        <w:rPr>
          <w:i/>
        </w:rPr>
        <w:t xml:space="preserve">El de las relaciones sociales dominantes; </w:t>
      </w:r>
    </w:p>
    <w:p w14:paraId="46C2D76F" w14:textId="77777777" w:rsidR="006829D4" w:rsidRDefault="006829D4" w:rsidP="002A4512">
      <w:pPr>
        <w:pStyle w:val="Lista"/>
        <w:ind w:left="180" w:firstLine="0"/>
        <w:jc w:val="both"/>
      </w:pPr>
    </w:p>
    <w:p w14:paraId="4D8D15FF" w14:textId="4CF3E6B5" w:rsidR="002A4512" w:rsidRPr="002A4512" w:rsidRDefault="002A4512" w:rsidP="002A4512">
      <w:pPr>
        <w:pStyle w:val="Lista"/>
        <w:ind w:left="180" w:firstLine="0"/>
        <w:jc w:val="both"/>
      </w:pPr>
      <w:r w:rsidRPr="002A4512">
        <w:t xml:space="preserve">Según </w:t>
      </w:r>
      <w:proofErr w:type="spellStart"/>
      <w:r w:rsidRPr="002A4512">
        <w:t>Linhart</w:t>
      </w:r>
      <w:proofErr w:type="spellEnd"/>
      <w:r w:rsidRPr="002A4512">
        <w:t xml:space="preserve"> (1997) la incorporación </w:t>
      </w:r>
      <w:r w:rsidR="00F334BF">
        <w:t>d</w:t>
      </w:r>
      <w:r w:rsidRPr="002A4512">
        <w:t xml:space="preserve">el </w:t>
      </w:r>
      <w:proofErr w:type="spellStart"/>
      <w:r w:rsidRPr="00F334BF">
        <w:rPr>
          <w:i/>
        </w:rPr>
        <w:t>managment</w:t>
      </w:r>
      <w:proofErr w:type="spellEnd"/>
      <w:r w:rsidRPr="002A4512">
        <w:t xml:space="preserve"> participativo construyó un   espacio homogéneo al interior de la empresa, aumentando la racionalidad de la información y la armonía de los distintos enfoques</w:t>
      </w:r>
      <w:r w:rsidR="003C2AB6">
        <w:t>.</w:t>
      </w:r>
      <w:r w:rsidRPr="002A4512">
        <w:t xml:space="preserve"> La conformación de grupos transversales, con participación de diferentes disciplinas, con personal de distintas </w:t>
      </w:r>
      <w:r w:rsidRPr="002A4512">
        <w:lastRenderedPageBreak/>
        <w:t>jerarquías ayudan al intercambio y a la conformación de consensos, tomando conciencia del papel del resto de los trabajadores y de los niveles de dificultad de la tarea. De ahí surgen los proyectos, los objetivos, las misiones instalando la cooperación por sobre las lógicas corporatistas profesionales, lo que implica limar el poder de los distintos grupos profesionales y sus jerarquías cognitivas en pos de la cooperación en un proyecto común</w:t>
      </w:r>
      <w:r w:rsidR="003C2AB6">
        <w:t>, de ahí la importancia de aprender a trabajar en equipos</w:t>
      </w:r>
      <w:r w:rsidRPr="002A4512">
        <w:t xml:space="preserve">. </w:t>
      </w:r>
    </w:p>
    <w:p w14:paraId="27E3C10A" w14:textId="77777777" w:rsidR="006829D4" w:rsidRDefault="006829D4" w:rsidP="002A4512">
      <w:pPr>
        <w:pStyle w:val="Continuarlista"/>
        <w:ind w:left="180"/>
        <w:jc w:val="both"/>
      </w:pPr>
    </w:p>
    <w:p w14:paraId="06B57350" w14:textId="77777777" w:rsidR="006829D4" w:rsidRDefault="002A4512" w:rsidP="002A4512">
      <w:pPr>
        <w:pStyle w:val="Continuarlista"/>
        <w:ind w:left="180"/>
        <w:jc w:val="both"/>
      </w:pPr>
      <w:r w:rsidRPr="002A4512">
        <w:t xml:space="preserve">La incorporación de la flexibilidad dentro de la empresa limó el poder de los grupos    profesionales, pero se mantuvieron zonas de ambigüedad y de poder donde concentraron su poder y ofrecieron resistencia a la incorporación de tecnologías de homogeneización que desestabilizaran su poder. Se da la situación contradictoria donde se pierde en parte la autonomía profesional asalariada, centrada en ciertos conocimientos específicos que concentran el poder y al mismo tiempo una resistencia desde dentro de estas situaciones de alta estabilidad, a la incorporación de los cambios- como la unificación de sistemas operacionales, racionalización de actividades, etc. -que puedan lesionar esas situaciones de poder conquistados dentro de la empresa, que se acrecienta con la incorporación del robot en algunas esferas de la producción, mientras que otras mantienen los mecanismos operacionales anteriores a esa tecnología. Al interior de la empresa, los grupos de trabajadores se dividen en células, islas proyectos y módulos, que trabajan con cierta autonomía y valoran la polivalencia en su interior. </w:t>
      </w:r>
    </w:p>
    <w:p w14:paraId="26CE0154" w14:textId="77777777" w:rsidR="006829D4" w:rsidRDefault="006829D4" w:rsidP="002A4512">
      <w:pPr>
        <w:pStyle w:val="Continuarlista"/>
        <w:ind w:left="180"/>
        <w:jc w:val="both"/>
      </w:pPr>
    </w:p>
    <w:p w14:paraId="3891AFFA" w14:textId="018F4A0D" w:rsidR="002A4512" w:rsidRDefault="002A4512" w:rsidP="002A4512">
      <w:pPr>
        <w:pStyle w:val="Continuarlista"/>
        <w:ind w:left="180"/>
        <w:jc w:val="both"/>
      </w:pPr>
      <w:r w:rsidRPr="002A4512">
        <w:t xml:space="preserve">Por eso, </w:t>
      </w:r>
      <w:r w:rsidR="00F56023">
        <w:t>hay autores que plantean</w:t>
      </w:r>
      <w:r w:rsidRPr="002A4512">
        <w:t xml:space="preserve"> la aparición de nuevas figuras profesionales en funciones que aseguran el aumento de la productividad y de la calidad y De </w:t>
      </w:r>
      <w:proofErr w:type="spellStart"/>
      <w:r w:rsidRPr="002A4512">
        <w:t>Tersac</w:t>
      </w:r>
      <w:proofErr w:type="spellEnd"/>
      <w:r w:rsidRPr="002A4512">
        <w:t xml:space="preserve"> (1992), cuando señala los límites de la automatización, se refiere a las zonas de incertidumbre creadas por la tecnología avanzada y </w:t>
      </w:r>
      <w:r w:rsidR="00A9526A">
        <w:t xml:space="preserve">a </w:t>
      </w:r>
      <w:r w:rsidRPr="002A4512">
        <w:t>toda la autonomía dejada a los asalariados. Su investigación muestra</w:t>
      </w:r>
      <w:r w:rsidR="00A9526A">
        <w:t xml:space="preserve"> que</w:t>
      </w:r>
      <w:r w:rsidRPr="002A4512">
        <w:t xml:space="preserve"> la automatización del trabajo es incompleta, parcial y que lo que sucede es un esfuerzo de racionalización y coordinación conjunta </w:t>
      </w:r>
      <w:r w:rsidR="00A9526A">
        <w:t>que</w:t>
      </w:r>
      <w:r w:rsidR="00C94AB0">
        <w:t>,</w:t>
      </w:r>
      <w:r w:rsidR="00A9526A">
        <w:t xml:space="preserve"> si bien implica</w:t>
      </w:r>
      <w:r w:rsidRPr="002A4512">
        <w:t xml:space="preserve"> una sumisión de los trabajadores a las reglas</w:t>
      </w:r>
      <w:r w:rsidR="00A9526A">
        <w:t>,</w:t>
      </w:r>
      <w:r w:rsidRPr="002A4512">
        <w:t xml:space="preserve"> aparece la creación de reglas de ejecución necesarias por pa</w:t>
      </w:r>
      <w:r w:rsidR="00A9526A">
        <w:t>r</w:t>
      </w:r>
      <w:r w:rsidRPr="002A4512">
        <w:t>te de los trabajadores, es decir, una autonomía y regulación conjunta del trabajo.</w:t>
      </w:r>
    </w:p>
    <w:p w14:paraId="288089D2" w14:textId="77777777" w:rsidR="006829D4" w:rsidRDefault="006829D4" w:rsidP="002A4512">
      <w:pPr>
        <w:pStyle w:val="Continuarlista"/>
        <w:ind w:left="180"/>
        <w:jc w:val="both"/>
      </w:pPr>
    </w:p>
    <w:p w14:paraId="7EC5B1D9" w14:textId="41DEDCA6" w:rsidR="002A4512" w:rsidRDefault="002A4512" w:rsidP="00EF53B2">
      <w:pPr>
        <w:pStyle w:val="Continuarlista"/>
        <w:ind w:left="180"/>
        <w:jc w:val="both"/>
      </w:pPr>
      <w:r w:rsidRPr="002A4512">
        <w:t xml:space="preserve">Desde el momento que los mecanismos automatizados se convierten en el parámetro de referencia, surgen estrategias que se repiten en cualquier estadio del modelo productivo. La </w:t>
      </w:r>
      <w:proofErr w:type="spellStart"/>
      <w:r w:rsidRPr="002A4512">
        <w:t>co</w:t>
      </w:r>
      <w:proofErr w:type="spellEnd"/>
      <w:r w:rsidRPr="002A4512">
        <w:t>-presencia del robot y el trabajo humano produce la necesidad de administrar adecuadamente los tiempos de trabajo de los robots y de las personas y las asimetrías de poder entre ellas. (</w:t>
      </w:r>
      <w:proofErr w:type="spellStart"/>
      <w:r w:rsidRPr="002A4512">
        <w:t>Sadin</w:t>
      </w:r>
      <w:proofErr w:type="spellEnd"/>
      <w:r w:rsidRPr="002A4512">
        <w:t xml:space="preserve"> 2020).</w:t>
      </w:r>
      <w:r w:rsidR="00EF53B2">
        <w:t xml:space="preserve"> </w:t>
      </w:r>
      <w:r w:rsidRPr="002A4512">
        <w:t>Además, ya no se trata de que realicen una sola operación, sino que pueden responder a un sinnúmero ilimitado de maniobras y por un lapso de tiempo prolongado. Son robots que pueden reaccionar, tomar iniciativas y resolver problemas programados por la inteligencia artificial. (</w:t>
      </w:r>
      <w:proofErr w:type="spellStart"/>
      <w:r w:rsidRPr="002A4512">
        <w:t>Sadin</w:t>
      </w:r>
      <w:proofErr w:type="spellEnd"/>
      <w:r w:rsidRPr="002A4512">
        <w:t>, 2020).</w:t>
      </w:r>
    </w:p>
    <w:p w14:paraId="08757EB4" w14:textId="77777777" w:rsidR="00E02C18" w:rsidRPr="002A4512" w:rsidRDefault="00E02C18" w:rsidP="00D23751">
      <w:pPr>
        <w:pStyle w:val="Continuarlista"/>
        <w:ind w:left="180"/>
        <w:jc w:val="both"/>
      </w:pPr>
    </w:p>
    <w:p w14:paraId="0144BEEF" w14:textId="508B6CAF" w:rsidR="002A4512" w:rsidRDefault="002A4512" w:rsidP="00E02C18">
      <w:pPr>
        <w:pStyle w:val="Continuarlista"/>
        <w:ind w:left="180"/>
        <w:jc w:val="both"/>
      </w:pPr>
      <w:r w:rsidRPr="002A4512">
        <w:t xml:space="preserve">Tal vez una preocupación adicional son los robots que reemplazan a los trabajadores más calificados, particularmente en el sector servicios e involucran servicios médicos, bancarios, financieros, contables, jurídicos, etc. En general, funcionan bajo la forma de aplicaciones de ayuda que resuelven las demandas con la menor intermediación posible y por los caminos más pertinentes. Estos mecanismos ponen en cuestión la sociabilidad </w:t>
      </w:r>
      <w:r w:rsidRPr="002A4512">
        <w:lastRenderedPageBreak/>
        <w:t>y el intercambio social, invadiendo con gran velocidad muchas de las acciones que hasta aquí nos referían a la comunidad. (</w:t>
      </w:r>
      <w:proofErr w:type="spellStart"/>
      <w:r w:rsidRPr="002A4512">
        <w:t>Sadin</w:t>
      </w:r>
      <w:proofErr w:type="spellEnd"/>
      <w:r w:rsidRPr="002A4512">
        <w:t>, 2020)</w:t>
      </w:r>
      <w:r w:rsidR="00F47547">
        <w:t>.</w:t>
      </w:r>
    </w:p>
    <w:p w14:paraId="43197978" w14:textId="41F75C77" w:rsidR="00F47547" w:rsidRPr="002A4512" w:rsidRDefault="00F47547" w:rsidP="004E13C4">
      <w:pPr>
        <w:pStyle w:val="Continuarlista"/>
        <w:ind w:left="0"/>
        <w:jc w:val="both"/>
      </w:pPr>
    </w:p>
    <w:p w14:paraId="455D75EB" w14:textId="7E800C35" w:rsidR="002A4512" w:rsidRDefault="002A4512" w:rsidP="00F47547">
      <w:pPr>
        <w:pStyle w:val="Lista"/>
        <w:numPr>
          <w:ilvl w:val="0"/>
          <w:numId w:val="2"/>
        </w:numPr>
        <w:jc w:val="both"/>
        <w:rPr>
          <w:i/>
        </w:rPr>
      </w:pPr>
      <w:r w:rsidRPr="002A4512">
        <w:rPr>
          <w:i/>
        </w:rPr>
        <w:t>La organización del trabajo en sentido estricto</w:t>
      </w:r>
      <w:r w:rsidR="00F47547">
        <w:rPr>
          <w:i/>
        </w:rPr>
        <w:t>.</w:t>
      </w:r>
    </w:p>
    <w:p w14:paraId="30C7DD42" w14:textId="77777777" w:rsidR="00F47547" w:rsidRPr="002A4512" w:rsidRDefault="00F47547" w:rsidP="00F47547">
      <w:pPr>
        <w:pStyle w:val="Lista"/>
        <w:ind w:left="435" w:firstLine="0"/>
        <w:jc w:val="both"/>
        <w:rPr>
          <w:i/>
        </w:rPr>
      </w:pPr>
    </w:p>
    <w:p w14:paraId="1D6D8789" w14:textId="77777777" w:rsidR="00B6119B" w:rsidRDefault="002A4512" w:rsidP="002A4512">
      <w:pPr>
        <w:pStyle w:val="Continuarlista"/>
        <w:ind w:left="284"/>
        <w:jc w:val="both"/>
      </w:pPr>
      <w:r w:rsidRPr="002A4512">
        <w:t xml:space="preserve">La idea de modelo de organización (de la producción) reposa sobre tres conjuntos de hipótesis y de tesis. En principio, </w:t>
      </w:r>
      <w:r w:rsidRPr="00F251CE">
        <w:rPr>
          <w:i/>
        </w:rPr>
        <w:t>el modelo</w:t>
      </w:r>
      <w:r w:rsidRPr="002A4512">
        <w:t xml:space="preserve"> es el que articula íntimamente las dimensiones técnicas, sociales y económicas de un universo de producción y esto en la construcción misma de normas y de reglas que definen esas dimensiones. (</w:t>
      </w:r>
      <w:proofErr w:type="spellStart"/>
      <w:r w:rsidRPr="002A4512">
        <w:t>Veltz</w:t>
      </w:r>
      <w:proofErr w:type="spellEnd"/>
      <w:r w:rsidRPr="002A4512">
        <w:t xml:space="preserve">; </w:t>
      </w:r>
      <w:proofErr w:type="spellStart"/>
      <w:r w:rsidRPr="002A4512">
        <w:t>Zarifian</w:t>
      </w:r>
      <w:proofErr w:type="spellEnd"/>
      <w:r w:rsidRPr="002A4512">
        <w:t xml:space="preserve"> 1993). </w:t>
      </w:r>
      <w:r w:rsidRPr="00B6119B">
        <w:rPr>
          <w:i/>
        </w:rPr>
        <w:t>Por un lado</w:t>
      </w:r>
      <w:r w:rsidRPr="002A4512">
        <w:t>, la incorporación de criterios de los “</w:t>
      </w:r>
      <w:r w:rsidRPr="002A4512">
        <w:rPr>
          <w:i/>
        </w:rPr>
        <w:t xml:space="preserve">modelos de </w:t>
      </w:r>
      <w:proofErr w:type="spellStart"/>
      <w:r w:rsidRPr="002A4512">
        <w:rPr>
          <w:i/>
        </w:rPr>
        <w:t>managment</w:t>
      </w:r>
      <w:proofErr w:type="spellEnd"/>
      <w:r w:rsidRPr="002A4512">
        <w:t>” o de “</w:t>
      </w:r>
      <w:r w:rsidRPr="002A4512">
        <w:rPr>
          <w:i/>
        </w:rPr>
        <w:t>modelo japonés</w:t>
      </w:r>
      <w:r w:rsidRPr="002A4512">
        <w:t xml:space="preserve">”, y </w:t>
      </w:r>
      <w:r w:rsidRPr="00F251CE">
        <w:rPr>
          <w:i/>
        </w:rPr>
        <w:t>por el otro</w:t>
      </w:r>
      <w:r w:rsidRPr="002A4512">
        <w:t>, la producción eficiente no resulta jamás de una “</w:t>
      </w:r>
      <w:r w:rsidRPr="002A4512">
        <w:rPr>
          <w:i/>
        </w:rPr>
        <w:t>optimización</w:t>
      </w:r>
      <w:r w:rsidRPr="002A4512">
        <w:t xml:space="preserve">” de la combinación productiva guiada por criterios simples como los costos, sino mucho más complejos que incluyen la escala de producción, la diversidad de productos y los nichos de mercados y calidades; </w:t>
      </w:r>
      <w:r w:rsidRPr="00B6119B">
        <w:rPr>
          <w:i/>
        </w:rPr>
        <w:t>por la</w:t>
      </w:r>
      <w:r w:rsidRPr="002A4512">
        <w:t xml:space="preserve"> </w:t>
      </w:r>
      <w:r w:rsidRPr="00B6119B">
        <w:rPr>
          <w:i/>
        </w:rPr>
        <w:t>otra</w:t>
      </w:r>
      <w:r w:rsidRPr="002A4512">
        <w:t>, esos dilemas y sus reglas constituyen lo que se puede caracterizar como una “</w:t>
      </w:r>
      <w:r w:rsidRPr="002A4512">
        <w:rPr>
          <w:i/>
        </w:rPr>
        <w:t>teoría específica de la eficiencia</w:t>
      </w:r>
      <w:r w:rsidRPr="002A4512">
        <w:t>”, de la productividad en sentido largo o todavía una “</w:t>
      </w:r>
      <w:r w:rsidRPr="002A4512">
        <w:rPr>
          <w:i/>
        </w:rPr>
        <w:t>micro-economía” particular</w:t>
      </w:r>
      <w:r w:rsidRPr="002A4512">
        <w:t>. (</w:t>
      </w:r>
      <w:proofErr w:type="spellStart"/>
      <w:r w:rsidRPr="002A4512">
        <w:t>Veltz</w:t>
      </w:r>
      <w:proofErr w:type="spellEnd"/>
      <w:r w:rsidRPr="002A4512">
        <w:t xml:space="preserve">; </w:t>
      </w:r>
      <w:proofErr w:type="spellStart"/>
      <w:r w:rsidRPr="002A4512">
        <w:t>Zarifian</w:t>
      </w:r>
      <w:proofErr w:type="spellEnd"/>
      <w:r w:rsidRPr="002A4512">
        <w:t xml:space="preserve"> 1993). </w:t>
      </w:r>
    </w:p>
    <w:p w14:paraId="1618EA9D" w14:textId="77777777" w:rsidR="00B6119B" w:rsidRDefault="00B6119B" w:rsidP="002A4512">
      <w:pPr>
        <w:pStyle w:val="Continuarlista"/>
        <w:ind w:left="284"/>
        <w:jc w:val="both"/>
      </w:pPr>
    </w:p>
    <w:p w14:paraId="2D81A0D3" w14:textId="59839B9D" w:rsidR="002A4512" w:rsidRDefault="002A4512" w:rsidP="002A4512">
      <w:pPr>
        <w:pStyle w:val="Continuarlista"/>
        <w:ind w:left="284"/>
        <w:jc w:val="both"/>
      </w:pPr>
      <w:r w:rsidRPr="002A4512">
        <w:t>La incorporación de´”</w:t>
      </w:r>
      <w:r w:rsidRPr="002A4512">
        <w:rPr>
          <w:i/>
        </w:rPr>
        <w:t xml:space="preserve"> </w:t>
      </w:r>
      <w:proofErr w:type="spellStart"/>
      <w:r w:rsidRPr="002A4512">
        <w:rPr>
          <w:i/>
        </w:rPr>
        <w:t>just</w:t>
      </w:r>
      <w:proofErr w:type="spellEnd"/>
      <w:r w:rsidRPr="002A4512">
        <w:rPr>
          <w:i/>
        </w:rPr>
        <w:t xml:space="preserve"> in time</w:t>
      </w:r>
      <w:r w:rsidRPr="002A4512">
        <w:t>” y el “</w:t>
      </w:r>
      <w:r w:rsidRPr="002A4512">
        <w:rPr>
          <w:i/>
        </w:rPr>
        <w:t>flujo tirado</w:t>
      </w:r>
      <w:r w:rsidRPr="002A4512">
        <w:t xml:space="preserve">”, asi como la disminución de los stocks, la relación con los círculos de calidad y el acortamiento de los plazos de producción son pruebas de la búsqueda de eficiencia y modificación de los modelos organizacionales </w:t>
      </w:r>
      <w:proofErr w:type="spellStart"/>
      <w:r w:rsidRPr="002A4512">
        <w:t>toyotistas</w:t>
      </w:r>
      <w:proofErr w:type="spellEnd"/>
      <w:r w:rsidRPr="002A4512">
        <w:t>, que de alguna manera reconducen todo el proceso de trabajo. En este sentido la gestión de la producción asistida por computadora y la racionalización de las órdenes para que sean coherentes con los distintos flujos de producción, combinan las funciones generando un nuevo camino organizacional. (</w:t>
      </w:r>
      <w:proofErr w:type="spellStart"/>
      <w:r w:rsidRPr="002A4512">
        <w:t>Linhart</w:t>
      </w:r>
      <w:proofErr w:type="spellEnd"/>
      <w:r w:rsidRPr="002A4512">
        <w:t>, 1997).</w:t>
      </w:r>
    </w:p>
    <w:p w14:paraId="28F5B439" w14:textId="77777777" w:rsidR="005A3E51" w:rsidRPr="002A4512" w:rsidRDefault="005A3E51" w:rsidP="002A4512">
      <w:pPr>
        <w:pStyle w:val="Continuarlista"/>
        <w:ind w:left="284"/>
        <w:jc w:val="both"/>
      </w:pPr>
    </w:p>
    <w:p w14:paraId="61038588" w14:textId="77777777" w:rsidR="002A4512" w:rsidRPr="002A4512" w:rsidRDefault="002A4512" w:rsidP="002A4512">
      <w:pPr>
        <w:pStyle w:val="Continuarlista"/>
        <w:ind w:left="284"/>
        <w:jc w:val="both"/>
      </w:pPr>
      <w:r w:rsidRPr="002A4512">
        <w:t>Por otra parte, existen diferencias en las modificaciones de estas organizaciones en las industrias de armado y en las industrias de procesos, en las primeras predominan las incorporaciones del tipo flexibilización de la producción, cierta horizontalización de las tareas y la polifuncionalidad, mientras que en las segundas los procesos de informatización son más intensivos, pero no se expanden con tanta facilidad a las industrias en serie.</w:t>
      </w:r>
    </w:p>
    <w:p w14:paraId="5F26AC2A" w14:textId="77777777" w:rsidR="002A4512" w:rsidRPr="002A4512" w:rsidRDefault="002A4512" w:rsidP="002A4512">
      <w:pPr>
        <w:pStyle w:val="Continuarlista"/>
        <w:ind w:left="284"/>
        <w:jc w:val="both"/>
      </w:pPr>
    </w:p>
    <w:p w14:paraId="69A7A777" w14:textId="750FAE8B" w:rsidR="002A4512" w:rsidRDefault="002A4512" w:rsidP="005A3E51">
      <w:pPr>
        <w:pStyle w:val="Continuarlista"/>
        <w:ind w:left="284"/>
        <w:jc w:val="both"/>
      </w:pPr>
      <w:r w:rsidRPr="002A4512">
        <w:t>Asi, el modelo de organización en sentido más estricto es fundamentalmente el que reúne las dimensiones sociales y las dimensiones cognitivas de un universo de producción. Son los ingenieros, los organizadores, los managers y los obreros los que enfrentan los problemas prácticos para lograr la eficiencia, para elaborar modelos de tipo de posición y de resolución de sus problemas, que se van instalando y funcionan como referentes para otros casos, en parte en forma consciente y en parte inconsciente. (</w:t>
      </w:r>
      <w:proofErr w:type="spellStart"/>
      <w:r w:rsidRPr="002A4512">
        <w:t>Veltz</w:t>
      </w:r>
      <w:proofErr w:type="spellEnd"/>
      <w:r w:rsidRPr="002A4512">
        <w:t xml:space="preserve">; </w:t>
      </w:r>
      <w:proofErr w:type="spellStart"/>
      <w:r w:rsidRPr="002A4512">
        <w:t>Zarifian</w:t>
      </w:r>
      <w:proofErr w:type="spellEnd"/>
      <w:r w:rsidRPr="002A4512">
        <w:t xml:space="preserve"> 1993).</w:t>
      </w:r>
    </w:p>
    <w:p w14:paraId="75A80168" w14:textId="77777777" w:rsidR="005A3E51" w:rsidRPr="002A4512" w:rsidRDefault="005A3E51" w:rsidP="005A3E51">
      <w:pPr>
        <w:pStyle w:val="Continuarlista"/>
        <w:ind w:left="284"/>
        <w:jc w:val="both"/>
      </w:pPr>
    </w:p>
    <w:p w14:paraId="5FD062C2" w14:textId="77777777" w:rsidR="002A4512" w:rsidRPr="002A4512" w:rsidRDefault="002A4512" w:rsidP="005A3E51">
      <w:pPr>
        <w:pStyle w:val="Continuarlista"/>
        <w:ind w:left="284"/>
        <w:jc w:val="both"/>
      </w:pPr>
      <w:r w:rsidRPr="002A4512">
        <w:t xml:space="preserve">De manera que el modelo de organización, es por un lado un esquema de tipo cognitivo, y, por otro lado, un esquema de tipo de organización social (estructuras jerárquicas y formas de ejercicio de poder y de influencia, reglas que rigen las </w:t>
      </w:r>
      <w:r w:rsidRPr="002A4512">
        <w:lastRenderedPageBreak/>
        <w:t>relaciones entre actores, la coordinación y el tratamiento de conflictos, etc.). En definitiva, una “estructura” que combina los dos conjuntos el de las representaciones y el de las realizaciones en acto. (</w:t>
      </w:r>
      <w:proofErr w:type="spellStart"/>
      <w:r w:rsidRPr="002A4512">
        <w:t>Veltz</w:t>
      </w:r>
      <w:proofErr w:type="spellEnd"/>
      <w:r w:rsidRPr="002A4512">
        <w:t xml:space="preserve">; </w:t>
      </w:r>
      <w:proofErr w:type="spellStart"/>
      <w:r w:rsidRPr="002A4512">
        <w:t>Zarifian</w:t>
      </w:r>
      <w:proofErr w:type="spellEnd"/>
      <w:r w:rsidRPr="002A4512">
        <w:t xml:space="preserve"> 1993).</w:t>
      </w:r>
    </w:p>
    <w:p w14:paraId="5869A735" w14:textId="77777777" w:rsidR="002A4512" w:rsidRPr="002A4512" w:rsidRDefault="002A4512" w:rsidP="002A4512">
      <w:pPr>
        <w:pStyle w:val="Continuarlista"/>
        <w:ind w:left="0"/>
        <w:jc w:val="both"/>
      </w:pPr>
    </w:p>
    <w:p w14:paraId="2A10B1B6" w14:textId="77777777" w:rsidR="00645783" w:rsidRDefault="000C19AC" w:rsidP="00645783">
      <w:pPr>
        <w:pStyle w:val="Continuarlista"/>
        <w:jc w:val="both"/>
      </w:pPr>
      <w:r>
        <w:t xml:space="preserve">Ahora, ¿cómo se dan los pasajes de un modelo a otro? </w:t>
      </w:r>
      <w:r w:rsidR="002A4512" w:rsidRPr="002A4512">
        <w:t>La transición entre dos modelos es un proceso para nada lineal sino discontinuo, por crisis y mutaciones, en el curso de períodos bisagras, discontinuidades históricas que caracterizan la evolución de esas estructuras socio-cognitivas. (</w:t>
      </w:r>
      <w:proofErr w:type="spellStart"/>
      <w:r w:rsidR="002A4512" w:rsidRPr="002A4512">
        <w:t>Veltz</w:t>
      </w:r>
      <w:proofErr w:type="spellEnd"/>
      <w:r w:rsidR="002A4512" w:rsidRPr="002A4512">
        <w:t xml:space="preserve">; Zarifian,1993). La idea de modelo no implica –para estos autores- una racionalidad inmutable, ni de una racionalidad homogénea de los actores. Ella significa simplemente que el autor de la cuestión de la eficiencia- central y siempre abierta -, organice un conjunto de principios jerárquicos, encarnados en las formas diversas que la de los manuales de organización, los sistemas compatibles, los reflejos de acción, los organigramas, </w:t>
      </w:r>
      <w:r w:rsidR="00645783">
        <w:t xml:space="preserve">las decisiones profesionales, </w:t>
      </w:r>
      <w:r w:rsidR="002A4512" w:rsidRPr="002A4512">
        <w:t>etc., termina por dominar la escena en un período dado y deviene un polo de referencia y comprendido por aquellos que lo contesten. En fin, se comprende que un modelo no</w:t>
      </w:r>
    </w:p>
    <w:p w14:paraId="2BF6E0D1" w14:textId="439AF0B2" w:rsidR="002A4512" w:rsidRPr="002A4512" w:rsidRDefault="002A4512" w:rsidP="00645783">
      <w:pPr>
        <w:pStyle w:val="Continuarlista"/>
        <w:jc w:val="both"/>
      </w:pPr>
      <w:r w:rsidRPr="002A4512">
        <w:t xml:space="preserve">puede ser rebatido sobre un conjunto de técnicas </w:t>
      </w:r>
      <w:proofErr w:type="spellStart"/>
      <w:r w:rsidRPr="002A4512">
        <w:rPr>
          <w:i/>
        </w:rPr>
        <w:t>manageriales</w:t>
      </w:r>
      <w:proofErr w:type="spellEnd"/>
      <w:r w:rsidRPr="002A4512">
        <w:rPr>
          <w:i/>
        </w:rPr>
        <w:t>.</w:t>
      </w:r>
      <w:r w:rsidRPr="002A4512">
        <w:t xml:space="preserve"> Este es el punto, de equilibrio de un juego de fuerzas que se juegan en el espacio de la organización productiva y, no solamente, en la superestructura gestionaría (</w:t>
      </w:r>
      <w:proofErr w:type="spellStart"/>
      <w:r w:rsidRPr="002A4512">
        <w:t>Veltz</w:t>
      </w:r>
      <w:proofErr w:type="spellEnd"/>
      <w:r w:rsidRPr="002A4512">
        <w:t xml:space="preserve">; Zarifian,1993). Estos autores son más partidarios de analizar las </w:t>
      </w:r>
      <w:r w:rsidRPr="002A4512">
        <w:rPr>
          <w:i/>
        </w:rPr>
        <w:t>líneas de fractura</w:t>
      </w:r>
      <w:r w:rsidRPr="002A4512">
        <w:t xml:space="preserve"> que se producen en el modelo clásico o estabilizado, porque indican potenciales cambios, que de plantear un cambio estructural y profundo que implante un nuevo modelo.</w:t>
      </w:r>
    </w:p>
    <w:p w14:paraId="391B85EC" w14:textId="77777777" w:rsidR="002A4512" w:rsidRPr="002A4512" w:rsidRDefault="002A4512" w:rsidP="002A4512">
      <w:pPr>
        <w:pStyle w:val="Continuarlista"/>
        <w:ind w:left="0"/>
        <w:jc w:val="both"/>
      </w:pPr>
    </w:p>
    <w:p w14:paraId="7CDC4562" w14:textId="35B57DF6" w:rsidR="00855528" w:rsidRPr="007F1C8E" w:rsidRDefault="002A4512" w:rsidP="00645783">
      <w:pPr>
        <w:pStyle w:val="Continuarlista"/>
        <w:jc w:val="both"/>
      </w:pPr>
      <w:r w:rsidRPr="002A4512">
        <w:t>Con la inteligencia artificial, el cambio de la concepción de la empresa, convierte la dinámica gerencial en vacía y evanescente ya que son los propios sensores inteligentes los que operan resolviendo las demandas de los clientes y la dificultad de establecer un equilibrio de poderes y saberes entre las máquinas y los hombres. Son todos dispositivos automáticos que responden en tiempo real, de ahí, como señala (</w:t>
      </w:r>
      <w:proofErr w:type="spellStart"/>
      <w:r w:rsidRPr="002A4512">
        <w:t>Sadin</w:t>
      </w:r>
      <w:proofErr w:type="spellEnd"/>
      <w:r w:rsidRPr="002A4512">
        <w:t>, 2020) la preocupación por los cargos más calificados y la necesidad de regirlos con leyes, normas y certificaciones, tratando de evitar al máximo la incertidumbre. Se planifica, se establecen objetivos y medios y se distribuyen responsabilidades y misiones estrictas con el fin de evitar el error, que no obstante esto, puede ocurrir, porque las ordenes vienen enunciadas por sistemas de experticias superiores, que se imponen en todo momento.</w:t>
      </w:r>
    </w:p>
    <w:p w14:paraId="0F367932" w14:textId="1DB67CBE" w:rsidR="00D97FE2" w:rsidRDefault="00D97FE2" w:rsidP="00D97FE2">
      <w:pPr>
        <w:pStyle w:val="Textoindependiente"/>
        <w:spacing w:line="360" w:lineRule="auto"/>
        <w:rPr>
          <w:rFonts w:ascii="Arial" w:hAnsi="Arial" w:cs="Arial"/>
          <w:b/>
          <w:sz w:val="22"/>
          <w:szCs w:val="22"/>
        </w:rPr>
      </w:pPr>
      <w:r w:rsidRPr="00D27E47">
        <w:rPr>
          <w:rFonts w:ascii="Arial" w:hAnsi="Arial" w:cs="Arial"/>
          <w:b/>
          <w:sz w:val="22"/>
          <w:szCs w:val="22"/>
        </w:rPr>
        <w:t>Países centrales y periféricos</w:t>
      </w:r>
    </w:p>
    <w:p w14:paraId="37D41BDA" w14:textId="0283A4CB" w:rsidR="00D97FE2" w:rsidRPr="00D97FE2" w:rsidRDefault="00D97FE2" w:rsidP="00AA022A">
      <w:pPr>
        <w:pStyle w:val="Textoindependiente"/>
        <w:ind w:left="240"/>
        <w:jc w:val="both"/>
      </w:pPr>
      <w:r w:rsidRPr="00D97FE2">
        <w:t xml:space="preserve">En los países centrales la adopción de los modelos artesanales, tayloristas, fayolianos,  </w:t>
      </w:r>
      <w:r w:rsidR="00AA022A">
        <w:t xml:space="preserve">  </w:t>
      </w:r>
      <w:r w:rsidRPr="00D97FE2">
        <w:t xml:space="preserve">fordistas, </w:t>
      </w:r>
      <w:proofErr w:type="spellStart"/>
      <w:r w:rsidRPr="00D97FE2">
        <w:t>toyotistas</w:t>
      </w:r>
      <w:proofErr w:type="spellEnd"/>
      <w:r w:rsidRPr="00D97FE2">
        <w:t xml:space="preserve"> , el modelo sueco, tuvieron adaptaciones fragmentarias y parciales como el </w:t>
      </w:r>
      <w:r w:rsidRPr="00D97FE2">
        <w:rPr>
          <w:i/>
        </w:rPr>
        <w:t xml:space="preserve">lean </w:t>
      </w:r>
      <w:proofErr w:type="spellStart"/>
      <w:r w:rsidRPr="00D97FE2">
        <w:rPr>
          <w:i/>
        </w:rPr>
        <w:t>production</w:t>
      </w:r>
      <w:proofErr w:type="spellEnd"/>
      <w:r w:rsidRPr="00D97FE2">
        <w:t xml:space="preserve"> o producción magra o ligera , la japonización  y lo que algunos autores definen  como “</w:t>
      </w:r>
      <w:r w:rsidRPr="00D97FE2">
        <w:rPr>
          <w:i/>
        </w:rPr>
        <w:t>de flujo tenso</w:t>
      </w:r>
      <w:r w:rsidRPr="00D97FE2">
        <w:t xml:space="preserve">”, porque se utilizan los mecanismos informáticos para asegurar la sucesión de secuencias en el trabajo, manteniendo el control de los trabajadores en forma creciente, pero a distancia y con mayor autonomía aparente de los trabajadores. Esta </w:t>
      </w:r>
      <w:r w:rsidRPr="00D97FE2">
        <w:rPr>
          <w:i/>
        </w:rPr>
        <w:t xml:space="preserve">cadena invisible </w:t>
      </w:r>
      <w:r w:rsidRPr="00D97FE2">
        <w:t>que vincula los</w:t>
      </w:r>
      <w:r w:rsidRPr="00D97FE2">
        <w:rPr>
          <w:i/>
        </w:rPr>
        <w:t xml:space="preserve"> </w:t>
      </w:r>
      <w:r w:rsidRPr="00D97FE2">
        <w:t xml:space="preserve">trabajadores, también los obliga a la aceptación de formas de servidumbre voluntaria para asegurarse, algo cada vez más escaso: </w:t>
      </w:r>
      <w:r w:rsidRPr="00D41396">
        <w:rPr>
          <w:i/>
        </w:rPr>
        <w:t>el empleo</w:t>
      </w:r>
      <w:r w:rsidRPr="00D97FE2">
        <w:t xml:space="preserve"> y, llamativamente, marcan la desaparición del sindicalismo quitándoles todo rol en el proceso productivo (Durand, 2004). </w:t>
      </w:r>
    </w:p>
    <w:p w14:paraId="5F3D45DF" w14:textId="77777777" w:rsidR="00D97FE2" w:rsidRPr="00D97FE2" w:rsidRDefault="00D97FE2" w:rsidP="00AA022A">
      <w:pPr>
        <w:pStyle w:val="Textoindependiente"/>
        <w:ind w:left="240"/>
        <w:jc w:val="both"/>
      </w:pPr>
      <w:r w:rsidRPr="00D97FE2">
        <w:lastRenderedPageBreak/>
        <w:t xml:space="preserve">Otros autores circunscriben estos modelos más cerrados solo a tramos o sectores productivos de alta competitividad, dejando para el resto diferentes formas de hibridez que plantean ventajas como la participación en las decisiones de la empresa y dificultades como pérdida del ritmo de trabajo entre las distintas secuencias y el aumento de la conflictividad y del estrés de los trabajadores. </w:t>
      </w:r>
    </w:p>
    <w:p w14:paraId="4CAE6762" w14:textId="0BD5940F" w:rsidR="00D97FE2" w:rsidRPr="00D97FE2" w:rsidRDefault="00D97FE2" w:rsidP="00AA022A">
      <w:pPr>
        <w:pStyle w:val="Textoindependiente"/>
        <w:ind w:left="240"/>
        <w:jc w:val="both"/>
      </w:pPr>
      <w:proofErr w:type="spellStart"/>
      <w:r w:rsidRPr="00D97FE2">
        <w:t>Linhart</w:t>
      </w:r>
      <w:proofErr w:type="spellEnd"/>
      <w:r w:rsidRPr="00D97FE2">
        <w:t xml:space="preserve"> (2013ª; 2013b; 2016) señala que los dos modelos, el </w:t>
      </w:r>
      <w:proofErr w:type="spellStart"/>
      <w:r w:rsidRPr="00D97FE2">
        <w:t>taylorista</w:t>
      </w:r>
      <w:proofErr w:type="spellEnd"/>
      <w:r w:rsidRPr="00D97FE2">
        <w:t xml:space="preserve"> –fordista y el moderno tienen una dimensión fundamental que es la de negar la capacidad profesional de los trabajadores para evitar que dejen su huella en el trabajo, en la definición de las misiones, en los modos de trabajo y en los medios técnicos para alcanzarlos. Ambos modelos tienen por objetivo excluir a los trabajadores del trabajo, ya sea tratándolos como robots como destacando sus limitaciones humanas. Entre los regulacionistas, el centraje está en las innovaciones organizacionales e institucionales, a nivel micro-macro y los mecanismos que traban la generalización de estas innovaciones en todo el sistema (Murray et. </w:t>
      </w:r>
      <w:proofErr w:type="spellStart"/>
      <w:r w:rsidRPr="00D97FE2">
        <w:t>alt</w:t>
      </w:r>
      <w:proofErr w:type="spellEnd"/>
      <w:r w:rsidRPr="00D97FE2">
        <w:t xml:space="preserve">. (2004).  </w:t>
      </w:r>
    </w:p>
    <w:p w14:paraId="59C0FF9B" w14:textId="14AD6E17" w:rsidR="00D97FE2" w:rsidRPr="00D41396" w:rsidRDefault="00D97FE2" w:rsidP="00D97FE2">
      <w:pPr>
        <w:pStyle w:val="Textoindependiente"/>
        <w:jc w:val="both"/>
      </w:pPr>
      <w:r w:rsidRPr="00D97FE2">
        <w:t xml:space="preserve">La visión inglesa de la incorporación de nuevos elementos al modelo productivo, no hablan de una consolidación sino de la hibridez. Por ejemplo, </w:t>
      </w:r>
      <w:proofErr w:type="spellStart"/>
      <w:r w:rsidRPr="00D97FE2">
        <w:t>Jürgens</w:t>
      </w:r>
      <w:proofErr w:type="spellEnd"/>
      <w:r w:rsidRPr="00D97FE2">
        <w:t xml:space="preserve">, citado por Wood (1989), subraya las insuficiencias en las transferencias del modelo japonés en Occidente: solo ciertos elementos seleccionados son retenidos: resolución de problemas por los círculos de calidad, crecimiento de la producción, gestión de la producción (JAT) etc. Otros autores como, </w:t>
      </w:r>
      <w:proofErr w:type="spellStart"/>
      <w:r w:rsidRPr="00D97FE2">
        <w:t>Cavestro</w:t>
      </w:r>
      <w:proofErr w:type="spellEnd"/>
      <w:r w:rsidRPr="00D97FE2">
        <w:t xml:space="preserve"> en Wood (1989) ve la emergencia de una nueva diversidad de tareas de la microelectrónica y automatización en general; </w:t>
      </w:r>
      <w:r w:rsidRPr="00D41396">
        <w:t>por ejemplo, a través la de las actividades de diagnóstico en los problemas imprevisibles nacidos de la complejidad de los sistemas automáticos programables. Dicho de otra manera, la dimensión intelectual del trabajo obrero crece</w:t>
      </w:r>
      <w:r w:rsidR="00D41396">
        <w:t>,</w:t>
      </w:r>
      <w:r w:rsidRPr="00D41396">
        <w:t xml:space="preserve"> también los conocimientos tácitos ya existentes.</w:t>
      </w:r>
    </w:p>
    <w:p w14:paraId="5C1AB174" w14:textId="77777777" w:rsidR="00D97FE2" w:rsidRPr="00D97FE2" w:rsidRDefault="00D97FE2" w:rsidP="00D97FE2">
      <w:pPr>
        <w:spacing w:line="240" w:lineRule="auto"/>
        <w:jc w:val="both"/>
        <w:rPr>
          <w:rFonts w:ascii="Times New Roman" w:hAnsi="Times New Roman" w:cs="Times New Roman"/>
        </w:rPr>
      </w:pPr>
      <w:r w:rsidRPr="00D97FE2">
        <w:rPr>
          <w:rFonts w:ascii="Times New Roman" w:hAnsi="Times New Roman" w:cs="Times New Roman"/>
        </w:rPr>
        <w:t>Wood (1989) después de haber debatido de conceptos neo-</w:t>
      </w:r>
      <w:proofErr w:type="spellStart"/>
      <w:r w:rsidRPr="00D97FE2">
        <w:rPr>
          <w:rFonts w:ascii="Times New Roman" w:hAnsi="Times New Roman" w:cs="Times New Roman"/>
        </w:rPr>
        <w:t>fordismo</w:t>
      </w:r>
      <w:proofErr w:type="spellEnd"/>
      <w:r w:rsidRPr="00D97FE2">
        <w:rPr>
          <w:rFonts w:ascii="Times New Roman" w:hAnsi="Times New Roman" w:cs="Times New Roman"/>
        </w:rPr>
        <w:t xml:space="preserve"> y de post Fordismo, propone reponer el debate sobre sus bases. Los conceptos de Fordismo y de taylorismo son muy frecuentemente mal definidos, por ejemplo, el Fordismo no llega a todas las industrias, todas las empresas y todos los talleres.</w:t>
      </w:r>
    </w:p>
    <w:p w14:paraId="0716884F" w14:textId="3B9112E2" w:rsidR="00D97FE2" w:rsidRPr="00D97FE2" w:rsidRDefault="00D97FE2" w:rsidP="00D97FE2">
      <w:pPr>
        <w:spacing w:line="240" w:lineRule="auto"/>
        <w:jc w:val="both"/>
        <w:rPr>
          <w:rFonts w:ascii="Times New Roman" w:hAnsi="Times New Roman" w:cs="Times New Roman"/>
        </w:rPr>
      </w:pPr>
      <w:r w:rsidRPr="00D97FE2">
        <w:rPr>
          <w:rFonts w:ascii="Times New Roman" w:hAnsi="Times New Roman" w:cs="Times New Roman"/>
        </w:rPr>
        <w:t xml:space="preserve">En estas generalizaciones se aumenta la imagen de ruptura de los cambios presentes o porvenir. Muchas teorías predicen las transformaciones mayores del trabajo, parecen pasar muy rápido del sistema de producción a la infraestructura económica, en el capitalismo y viceversa. Hay que admitir, la importancia de la flexibilidad sin que ella induzca a un cambio fundamental en el modo de regulación, o alternativamente que los cambios en las instituciones económicas o políticas no implican las transformaciones del proceso del trabajo o de esos modelos de consumo tal como al fin de la producción de masa. Asimismo, se puede decir que, con la internacionalización, la informatización y las telecomunicaciones, la concepción escapará cada vez más a la fábrica y el taller. Se asiste a la centralización de algunas funciones (particularmente estratégicas) y a la descentralización de otras funciones ligadas al nivel operacional, los cuales se aproximan </w:t>
      </w:r>
      <w:r w:rsidR="006228F1">
        <w:rPr>
          <w:rFonts w:ascii="Times New Roman" w:hAnsi="Times New Roman" w:cs="Times New Roman"/>
        </w:rPr>
        <w:t>del</w:t>
      </w:r>
      <w:r w:rsidRPr="00D97FE2">
        <w:rPr>
          <w:rFonts w:ascii="Times New Roman" w:hAnsi="Times New Roman" w:cs="Times New Roman"/>
        </w:rPr>
        <w:t xml:space="preserve"> nivel decisional de los interesados hasta los asociados a aquellos</w:t>
      </w:r>
      <w:r w:rsidR="006228F1">
        <w:rPr>
          <w:rFonts w:ascii="Times New Roman" w:hAnsi="Times New Roman" w:cs="Times New Roman"/>
        </w:rPr>
        <w:t>,</w:t>
      </w:r>
      <w:r w:rsidRPr="00D97FE2">
        <w:rPr>
          <w:rFonts w:ascii="Times New Roman" w:hAnsi="Times New Roman" w:cs="Times New Roman"/>
        </w:rPr>
        <w:t xml:space="preserve"> para aumentar sus compromisos profesionales.</w:t>
      </w:r>
    </w:p>
    <w:p w14:paraId="0677F806" w14:textId="71BA61DB" w:rsidR="00D97FE2" w:rsidRPr="00D97FE2" w:rsidRDefault="00D97FE2" w:rsidP="00D97FE2">
      <w:pPr>
        <w:spacing w:line="240" w:lineRule="auto"/>
        <w:jc w:val="both"/>
        <w:rPr>
          <w:rFonts w:ascii="Times New Roman" w:hAnsi="Times New Roman" w:cs="Times New Roman"/>
        </w:rPr>
      </w:pPr>
      <w:r w:rsidRPr="00D97FE2">
        <w:rPr>
          <w:rFonts w:ascii="Times New Roman" w:hAnsi="Times New Roman" w:cs="Times New Roman"/>
        </w:rPr>
        <w:t xml:space="preserve">De donde la idea de Wood (1989) es ver en el traslado occidental del modelo japonés y en los nuevos métodos de </w:t>
      </w:r>
      <w:proofErr w:type="spellStart"/>
      <w:r w:rsidRPr="00D97FE2">
        <w:rPr>
          <w:rFonts w:ascii="Times New Roman" w:hAnsi="Times New Roman" w:cs="Times New Roman"/>
        </w:rPr>
        <w:t>managment</w:t>
      </w:r>
      <w:proofErr w:type="spellEnd"/>
      <w:r w:rsidRPr="00D97FE2">
        <w:rPr>
          <w:rFonts w:ascii="Times New Roman" w:hAnsi="Times New Roman" w:cs="Times New Roman"/>
        </w:rPr>
        <w:t xml:space="preserve"> del trabajo un híbrido de las teorías y las prácticas </w:t>
      </w:r>
      <w:r w:rsidRPr="00D97FE2">
        <w:rPr>
          <w:rFonts w:ascii="Times New Roman" w:hAnsi="Times New Roman" w:cs="Times New Roman"/>
        </w:rPr>
        <w:lastRenderedPageBreak/>
        <w:t>existentes (Fordismo y taylorismo) y de nuevos descubrimientos (justo a tiempo, control de calidad, análisis del valor ubicado en las relaciones proveedores-clientes). Pero algunas de las innovaciones no implican necesariamente el fin de la producción de masa. Más allá de estos cambios hacia la “</w:t>
      </w:r>
      <w:r w:rsidRPr="003C2509">
        <w:rPr>
          <w:rFonts w:ascii="Times New Roman" w:hAnsi="Times New Roman" w:cs="Times New Roman"/>
          <w:i/>
        </w:rPr>
        <w:t>japoniza</w:t>
      </w:r>
      <w:r w:rsidR="00A5232A" w:rsidRPr="003C2509">
        <w:rPr>
          <w:rFonts w:ascii="Times New Roman" w:hAnsi="Times New Roman" w:cs="Times New Roman"/>
          <w:i/>
        </w:rPr>
        <w:t>ción</w:t>
      </w:r>
      <w:r w:rsidRPr="00D97FE2">
        <w:rPr>
          <w:rFonts w:ascii="Times New Roman" w:hAnsi="Times New Roman" w:cs="Times New Roman"/>
        </w:rPr>
        <w:t xml:space="preserve">”, lo que aparece como nuevo y no </w:t>
      </w:r>
      <w:proofErr w:type="spellStart"/>
      <w:r w:rsidRPr="00D97FE2">
        <w:rPr>
          <w:rFonts w:ascii="Times New Roman" w:hAnsi="Times New Roman" w:cs="Times New Roman"/>
        </w:rPr>
        <w:t>taylorista</w:t>
      </w:r>
      <w:proofErr w:type="spellEnd"/>
      <w:r w:rsidRPr="00D97FE2">
        <w:rPr>
          <w:rFonts w:ascii="Times New Roman" w:hAnsi="Times New Roman" w:cs="Times New Roman"/>
        </w:rPr>
        <w:t>, es el crecimiento de la formación y más particularmente una formación para el futuro</w:t>
      </w:r>
      <w:r w:rsidR="003C2509">
        <w:rPr>
          <w:rFonts w:ascii="Times New Roman" w:hAnsi="Times New Roman" w:cs="Times New Roman"/>
        </w:rPr>
        <w:t>,</w:t>
      </w:r>
      <w:r w:rsidRPr="00D97FE2">
        <w:rPr>
          <w:rFonts w:ascii="Times New Roman" w:hAnsi="Times New Roman" w:cs="Times New Roman"/>
        </w:rPr>
        <w:t xml:space="preserve"> que se distingue netamente de la formación-adaptación cercana al Fordismo.</w:t>
      </w:r>
    </w:p>
    <w:p w14:paraId="4372AFEF" w14:textId="01E92139" w:rsidR="00D97FE2" w:rsidRPr="00855528" w:rsidRDefault="00D97FE2" w:rsidP="00D97FE2">
      <w:pPr>
        <w:spacing w:line="240" w:lineRule="auto"/>
        <w:jc w:val="both"/>
        <w:rPr>
          <w:rFonts w:ascii="Times New Roman" w:hAnsi="Times New Roman" w:cs="Times New Roman"/>
        </w:rPr>
      </w:pPr>
      <w:r w:rsidRPr="00855528">
        <w:rPr>
          <w:rFonts w:ascii="Times New Roman" w:hAnsi="Times New Roman" w:cs="Times New Roman"/>
        </w:rPr>
        <w:t xml:space="preserve">En tanto que las razones que plantea para diferenciar en las innovaciones, </w:t>
      </w:r>
      <w:r w:rsidR="00642C4C">
        <w:rPr>
          <w:rFonts w:ascii="Times New Roman" w:hAnsi="Times New Roman" w:cs="Times New Roman"/>
        </w:rPr>
        <w:t xml:space="preserve">son </w:t>
      </w:r>
      <w:r w:rsidRPr="00855528">
        <w:rPr>
          <w:rFonts w:ascii="Times New Roman" w:hAnsi="Times New Roman" w:cs="Times New Roman"/>
        </w:rPr>
        <w:t>lo que releva</w:t>
      </w:r>
      <w:r w:rsidR="00642C4C">
        <w:rPr>
          <w:rFonts w:ascii="Times New Roman" w:hAnsi="Times New Roman" w:cs="Times New Roman"/>
        </w:rPr>
        <w:t>n</w:t>
      </w:r>
      <w:r w:rsidRPr="00855528">
        <w:rPr>
          <w:rFonts w:ascii="Times New Roman" w:hAnsi="Times New Roman" w:cs="Times New Roman"/>
        </w:rPr>
        <w:t xml:space="preserve"> las técnicas organizacionales, de lo que se desprende de los cambios técnicos. Wood (1989) concluye sobre las debilidades de los materiales empíricos que podrían estar en la base de diferentes interpretaciones en la teoría tomadas en parte</w:t>
      </w:r>
      <w:r w:rsidR="00C47786">
        <w:rPr>
          <w:rFonts w:ascii="Times New Roman" w:hAnsi="Times New Roman" w:cs="Times New Roman"/>
        </w:rPr>
        <w:t xml:space="preserve"> </w:t>
      </w:r>
      <w:r w:rsidRPr="00855528">
        <w:rPr>
          <w:rFonts w:ascii="Times New Roman" w:hAnsi="Times New Roman" w:cs="Times New Roman"/>
        </w:rPr>
        <w:t>-la justa interpretación se sitúa según él</w:t>
      </w:r>
      <w:r w:rsidR="00C47786">
        <w:rPr>
          <w:rFonts w:ascii="Times New Roman" w:hAnsi="Times New Roman" w:cs="Times New Roman"/>
        </w:rPr>
        <w:t>-</w:t>
      </w:r>
      <w:r w:rsidRPr="00855528">
        <w:rPr>
          <w:rFonts w:ascii="Times New Roman" w:hAnsi="Times New Roman" w:cs="Times New Roman"/>
        </w:rPr>
        <w:t xml:space="preserve"> entre el retorno al oficio predicho por los partidarios de la especialización flexible y el control siempre más estricto sobre el trabajo</w:t>
      </w:r>
      <w:r w:rsidR="00C47786">
        <w:rPr>
          <w:rFonts w:ascii="Times New Roman" w:hAnsi="Times New Roman" w:cs="Times New Roman"/>
        </w:rPr>
        <w:t>,</w:t>
      </w:r>
      <w:r w:rsidRPr="00855528">
        <w:rPr>
          <w:rFonts w:ascii="Times New Roman" w:hAnsi="Times New Roman" w:cs="Times New Roman"/>
        </w:rPr>
        <w:t xml:space="preserve"> denunciado por </w:t>
      </w:r>
      <w:proofErr w:type="spellStart"/>
      <w:r w:rsidRPr="00855528">
        <w:rPr>
          <w:rFonts w:ascii="Times New Roman" w:hAnsi="Times New Roman" w:cs="Times New Roman"/>
        </w:rPr>
        <w:t>Bravermann</w:t>
      </w:r>
      <w:proofErr w:type="spellEnd"/>
      <w:r w:rsidRPr="00855528">
        <w:rPr>
          <w:rFonts w:ascii="Times New Roman" w:hAnsi="Times New Roman" w:cs="Times New Roman"/>
        </w:rPr>
        <w:t>. Esta es también la tesis de hibridación entre taylorismo-</w:t>
      </w:r>
      <w:proofErr w:type="spellStart"/>
      <w:r w:rsidRPr="00855528">
        <w:rPr>
          <w:rFonts w:ascii="Times New Roman" w:hAnsi="Times New Roman" w:cs="Times New Roman"/>
        </w:rPr>
        <w:t>fordismo</w:t>
      </w:r>
      <w:proofErr w:type="spellEnd"/>
      <w:r w:rsidRPr="00855528">
        <w:rPr>
          <w:rFonts w:ascii="Times New Roman" w:hAnsi="Times New Roman" w:cs="Times New Roman"/>
        </w:rPr>
        <w:t xml:space="preserve"> y nuevos elementos de organización del trabajo.</w:t>
      </w:r>
    </w:p>
    <w:p w14:paraId="640F8E4B" w14:textId="77FA9439" w:rsidR="00D97FE2" w:rsidRPr="00D97FE2" w:rsidRDefault="00D97FE2" w:rsidP="00D97FE2">
      <w:pPr>
        <w:pStyle w:val="Textoindependiente"/>
        <w:jc w:val="both"/>
      </w:pPr>
      <w:r w:rsidRPr="00D97FE2">
        <w:t>Como se señala más arriba, el comportamiento de los países periféricos no responde, en general, a los procedimientos de los modelos clásicos. Es necesario recurrir al concepto de capitalismo periférico (Di Filippo, 2004), que como este autor aclara es un capitalismo enmarcado en la visión centro-periferia, que constituye la primera concepción globalizante de las relaciones internacionales.</w:t>
      </w:r>
    </w:p>
    <w:p w14:paraId="43D2BF38" w14:textId="4F1147EB" w:rsidR="00D97FE2" w:rsidRPr="00D97FE2" w:rsidRDefault="00D97FE2" w:rsidP="00D97FE2">
      <w:pPr>
        <w:pStyle w:val="Textoindependiente"/>
        <w:jc w:val="both"/>
      </w:pPr>
      <w:r w:rsidRPr="00D97FE2">
        <w:t xml:space="preserve">Justamente el mayor intento de consensuar modelos de acumulación y de producción en debate en los países periféricos latinoamericanos proviene de la </w:t>
      </w:r>
      <w:r w:rsidRPr="00D97FE2">
        <w:rPr>
          <w:i/>
        </w:rPr>
        <w:t>teoría</w:t>
      </w:r>
      <w:r w:rsidRPr="00D97FE2">
        <w:t xml:space="preserve"> </w:t>
      </w:r>
      <w:r w:rsidRPr="00D97FE2">
        <w:rPr>
          <w:i/>
        </w:rPr>
        <w:t xml:space="preserve">institucionalista </w:t>
      </w:r>
      <w:r w:rsidRPr="00D97FE2">
        <w:t>que propone la convergencia entre la teoría regulacionista francesa y la</w:t>
      </w:r>
      <w:r>
        <w:rPr>
          <w:rFonts w:ascii="Arial" w:hAnsi="Arial" w:cs="Arial"/>
          <w:sz w:val="22"/>
          <w:szCs w:val="22"/>
        </w:rPr>
        <w:t xml:space="preserve"> </w:t>
      </w:r>
      <w:r w:rsidRPr="00D97FE2">
        <w:t xml:space="preserve">escuela latinoamericana de desarrollo. Las categorías propuestas para el análisis son </w:t>
      </w:r>
      <w:r w:rsidRPr="00231762">
        <w:rPr>
          <w:i/>
        </w:rPr>
        <w:t>el modo de</w:t>
      </w:r>
      <w:r w:rsidRPr="00D97FE2">
        <w:t xml:space="preserve"> </w:t>
      </w:r>
      <w:r w:rsidRPr="00231762">
        <w:rPr>
          <w:i/>
        </w:rPr>
        <w:t>producción y el concepto de capitalismo periférico</w:t>
      </w:r>
      <w:r w:rsidRPr="00D97FE2">
        <w:t>, las formas institucionales y sus</w:t>
      </w:r>
      <w:r>
        <w:rPr>
          <w:rFonts w:ascii="Arial" w:hAnsi="Arial" w:cs="Arial"/>
          <w:sz w:val="22"/>
          <w:szCs w:val="22"/>
        </w:rPr>
        <w:t xml:space="preserve"> </w:t>
      </w:r>
      <w:r w:rsidRPr="00D97FE2">
        <w:t>consecuencias en un modo de regulación en paralelo a la estructura de poder y sus consecuencias sobre el proceso de ajuste de la pugna distributiva en el capitalismo periférico. Si bien no vamos a detallar todas estas propuestas porque exceden los límites de este trabajo, se considera un valioso aporte para reflexionar sobre las posibilidades de convergencia entre ambos esquemas teóricos</w:t>
      </w:r>
      <w:r w:rsidR="00231762">
        <w:t>,</w:t>
      </w:r>
      <w:r w:rsidRPr="00D97FE2">
        <w:t xml:space="preserve"> para lograr un consenso académico y una postura integracionista latinoamericana.</w:t>
      </w:r>
    </w:p>
    <w:p w14:paraId="06FE975F" w14:textId="77777777" w:rsidR="00D97FE2" w:rsidRPr="00D97FE2" w:rsidRDefault="00D97FE2" w:rsidP="00D97FE2">
      <w:pPr>
        <w:pStyle w:val="Textoindependiente"/>
        <w:jc w:val="both"/>
      </w:pPr>
      <w:r w:rsidRPr="00D97FE2">
        <w:t>La instalación y difusión de los modelos de producción en los países desarrollados y los periféricos tuvieron derivas diferentes, en estos últimos, con fuertes improntas de las inversiones extranjeras y las casas matrices de los productos que se instalaron para su producción en estos países.</w:t>
      </w:r>
    </w:p>
    <w:p w14:paraId="7001CAAF" w14:textId="77777777" w:rsidR="00D97FE2" w:rsidRPr="00D97FE2" w:rsidRDefault="00D97FE2" w:rsidP="00D97FE2">
      <w:pPr>
        <w:pStyle w:val="Textoindependiente"/>
        <w:jc w:val="both"/>
      </w:pPr>
      <w:r w:rsidRPr="00D97FE2">
        <w:t>Los países periféricos asiáticos han consolidado un modelo de producción y organización del trabajo y hay estudios sistemáticos que muestran sus modalidades más afianzadas. Todavía hay pocos estudios en los países periféricos latinoamericanos donde la coexistencia de modelos y el avance diverso de los nuevos modelos depende mucho de las ramas de actividad y el grado de instalación de empresas extranjeras que imponen sus propias formas productivas y organizacionales. Lo cierto es que en este contexto globalizado y muy heterogéneo en que se desarrollan actualmente estos países, es muy difícil establecer la evolución de su modelo de desarrollo y los mecanismos para superar el desequilibrio de su matriz productiva, ya demostrado en múltiples trabajos.</w:t>
      </w:r>
    </w:p>
    <w:p w14:paraId="0FC99E1A" w14:textId="77777777" w:rsidR="00D97FE2" w:rsidRPr="00D97FE2" w:rsidRDefault="00D97FE2" w:rsidP="00D97FE2">
      <w:pPr>
        <w:pStyle w:val="Textoindependiente"/>
        <w:jc w:val="both"/>
      </w:pPr>
      <w:r w:rsidRPr="00D97FE2">
        <w:lastRenderedPageBreak/>
        <w:t>En 1992 (</w:t>
      </w:r>
      <w:proofErr w:type="spellStart"/>
      <w:r w:rsidRPr="00D97FE2">
        <w:t>Neffa</w:t>
      </w:r>
      <w:proofErr w:type="spellEnd"/>
      <w:r w:rsidRPr="00D97FE2">
        <w:t xml:space="preserve">, et. </w:t>
      </w:r>
      <w:proofErr w:type="spellStart"/>
      <w:r w:rsidRPr="00D97FE2">
        <w:t>alt</w:t>
      </w:r>
      <w:proofErr w:type="spellEnd"/>
      <w:r w:rsidRPr="00D97FE2">
        <w:t xml:space="preserve">), producen un avance sobre los cambios de paradigmas productivos en varios países latinoamericanos: Argentina, Brasil, México, Paraguay, Venezuela y Uruguay. </w:t>
      </w:r>
      <w:proofErr w:type="spellStart"/>
      <w:r w:rsidRPr="00D97FE2">
        <w:t>Neffa</w:t>
      </w:r>
      <w:proofErr w:type="spellEnd"/>
      <w:r w:rsidRPr="00D97FE2">
        <w:t xml:space="preserve">, resumiendo los avances señala que el paradigma productivo </w:t>
      </w:r>
      <w:proofErr w:type="spellStart"/>
      <w:r w:rsidRPr="00D97FE2">
        <w:t>taylorista</w:t>
      </w:r>
      <w:proofErr w:type="spellEnd"/>
      <w:r w:rsidRPr="00D97FE2">
        <w:t>-fordista se expande de manera heterogénea y desigual dentro de los distintos sistemas nacionales, primero en los países más grandes y en las ramas con injerencia transnacional y en las grandes empresas de carácter nacional (públicas y privadas), pero con débiles resultados en los incrementos de productividad en las normas de producción y consumo y en el disciplinamiento de la mano de obra.</w:t>
      </w:r>
    </w:p>
    <w:p w14:paraId="44C30F1B" w14:textId="77777777" w:rsidR="00D97FE2" w:rsidRPr="00D97FE2" w:rsidRDefault="00D97FE2" w:rsidP="00D97FE2">
      <w:pPr>
        <w:pStyle w:val="Textoindependiente"/>
        <w:jc w:val="both"/>
      </w:pPr>
      <w:r w:rsidRPr="00D97FE2">
        <w:t xml:space="preserve">Las crisis sucesivas (1980/90) de los modos de regulación de la producción y de acumulación de capital, en parte exógena, pero también provocada por la crisis de modelo de desarrollo por sustitución de importaciones. Las empresas más dinámicas y competitivas incorporan innovaciones tecnológicas que les permiten aumentar la productividad, bajar los costos y mejorar la calidad. La incorporación parcial, en versión latinoamericana del modelo japonés se produce especialmente en las empresas que deben competir en el exterior y hay una preocupación por el mejoramiento de la calidad, la calificación de los trabajadores y la flexibilización de la empresa, sin que esto signifique – como afirma </w:t>
      </w:r>
      <w:proofErr w:type="spellStart"/>
      <w:r w:rsidRPr="00D97FE2">
        <w:t>Neffa</w:t>
      </w:r>
      <w:proofErr w:type="spellEnd"/>
      <w:r w:rsidRPr="00D97FE2">
        <w:t>- que haya un único, mejor, e idéntico nuevo paradigma productivo nacional”, que varía en cada país.</w:t>
      </w:r>
    </w:p>
    <w:p w14:paraId="0A27597A" w14:textId="160EB1E8" w:rsidR="00D97FE2" w:rsidRPr="007C7BF2" w:rsidRDefault="00231762" w:rsidP="007C7BF2">
      <w:pPr>
        <w:pStyle w:val="Textoindependiente"/>
        <w:jc w:val="both"/>
      </w:pPr>
      <w:r>
        <w:t>Los</w:t>
      </w:r>
      <w:r w:rsidR="00D97FE2" w:rsidRPr="00D97FE2">
        <w:t xml:space="preserve"> estudios</w:t>
      </w:r>
      <w:r>
        <w:t xml:space="preserve"> de cada caso deben indagar si realmente</w:t>
      </w:r>
      <w:r w:rsidR="00D97FE2" w:rsidRPr="00D97FE2">
        <w:t>, el grado de incorporación de nuevas tecnologías, automatización de toda la cadena de producción y niveles de robotización que impliquen  la aparición de nuevas formas de organización o se trata solo de reorganizaciones cosméticas sobre la antigua modalidad de organización; si se rompe la cooperación obrera clásica y si aparecen nuevas formas de cooperación o esta está puesta en cuestión de forma cada vez más radical y lo que surge son nuevas formas de</w:t>
      </w:r>
      <w:r w:rsidR="00D97FE2" w:rsidRPr="00D27E47">
        <w:rPr>
          <w:rFonts w:ascii="Arial" w:hAnsi="Arial" w:cs="Arial"/>
          <w:sz w:val="22"/>
          <w:szCs w:val="22"/>
        </w:rPr>
        <w:t xml:space="preserve"> </w:t>
      </w:r>
      <w:r w:rsidR="00D97FE2" w:rsidRPr="007C7BF2">
        <w:t>sometimiento obrero; y si los sistemas de poder que se imponen en estas nuevas organizaciones aumentan la autonomía y creatividad de los trabajadores, una mayor precarización del empleo o una mayor sumisión aceptada para asegurarse la estabilidad en el empleo. Por último, es muy probable la renovación de las formas de resistencia obrera a las nuevas formas organizacionales de disciplinamiento en la producción y el trabajo, entonces es importante saber si estas tienden a la emancipación y la autonomía a la mayor realización y satisfacción en el trabajo o implican nuevas formas de sometimiento.</w:t>
      </w:r>
    </w:p>
    <w:p w14:paraId="22A0488E" w14:textId="77777777" w:rsidR="00D97FE2" w:rsidRPr="007C7BF2" w:rsidRDefault="00D97FE2" w:rsidP="007C7BF2">
      <w:pPr>
        <w:pStyle w:val="Sangra3detindependiente"/>
        <w:ind w:left="0"/>
        <w:jc w:val="both"/>
        <w:rPr>
          <w:sz w:val="24"/>
          <w:szCs w:val="24"/>
        </w:rPr>
      </w:pPr>
      <w:r w:rsidRPr="007C7BF2">
        <w:rPr>
          <w:sz w:val="24"/>
          <w:szCs w:val="24"/>
        </w:rPr>
        <w:t>La cooperación simple y ampliada puesta en cuestión por estos nuevos modelos, tiene que ver con la libertad de los sujetos y la formación de una voluntad común. Es en este sentido, la construcción de acuerdos, normas y reglas que encuadran la manera de ejecutar el trabajo se asocia directamente con la praxis como edificador de identidad social. La organización del trabajo administrada por los propios trabajadores, como es el caso de empresas cooperativas o empresas recuperadas, continua la misma intensidad laboral o incluso mayor, que la empresa capitalista solo que ahora con un acotado trabajo ideológico que hace a los trabajadores producir más y mejor ya que no solamente participan, sino que son parte integrante y vital del proceso de recuperación. Sin embargo, en estas empresas, frecuentes en los sistemas donde coexisten las formas híbridas como los países periféricos latinoamericanos, la salud no tiene valor alguno, es vivida por estos trabajadores “</w:t>
      </w:r>
      <w:r w:rsidRPr="007C7BF2">
        <w:rPr>
          <w:i/>
          <w:sz w:val="24"/>
          <w:szCs w:val="24"/>
        </w:rPr>
        <w:t>mientras dura</w:t>
      </w:r>
      <w:r w:rsidRPr="007C7BF2">
        <w:rPr>
          <w:sz w:val="24"/>
          <w:szCs w:val="24"/>
        </w:rPr>
        <w:t xml:space="preserve">” y como favor de una providencial bendición. Lo que se </w:t>
      </w:r>
      <w:r w:rsidRPr="007C7BF2">
        <w:rPr>
          <w:sz w:val="24"/>
          <w:szCs w:val="24"/>
        </w:rPr>
        <w:lastRenderedPageBreak/>
        <w:t>prioriza es el ingreso y el empleo. Las enfermedades profesionales y accidentes de trabajo derivados de este contexto suelen ser vistas como daños asociados directamente y condicionados por la deficiencia y/o inexistencia de un paraguas de contención para estas especificidades producto de un proceso de exclusión social. Por causas diferentes se llega a resultados similares: la exclusión del empleo protegido y la precarización de la salud de los trabajadores.</w:t>
      </w:r>
    </w:p>
    <w:p w14:paraId="403E4A7B" w14:textId="77777777" w:rsidR="00855528" w:rsidRDefault="00D97FE2" w:rsidP="007C7BF2">
      <w:pPr>
        <w:pStyle w:val="Textoindependiente"/>
        <w:jc w:val="both"/>
      </w:pPr>
      <w:r w:rsidRPr="007C7BF2">
        <w:t xml:space="preserve">Las nuevas formas de organización de la producción, que se implantan en algunos sectores de punta o con mayor grado de informatización, mantienen el objetivo de la reducción de los costos y la competitividad y afectan fundamentalmente tres esferas de interacción, la gestión de la producción, la organización del proceso de trabajo y las relaciones de empleo imponiendo flexibilización, estandarización y competencias de saberes, con un aumento de la autorregulación de los trabajadores y de los saberes y una transferencia de los riesgos hacia los trabajadores respecto de la seguridad del empleo, o sea hay una menor estabilidad. </w:t>
      </w:r>
    </w:p>
    <w:p w14:paraId="7A0C4201" w14:textId="34E37192" w:rsidR="00D97FE2" w:rsidRPr="007C7BF2" w:rsidRDefault="00D97FE2" w:rsidP="007C7BF2">
      <w:pPr>
        <w:pStyle w:val="Textoindependiente"/>
        <w:jc w:val="both"/>
      </w:pPr>
      <w:r w:rsidRPr="007C7BF2">
        <w:t>Esto pone en cuestión los mecanismos institucionales del estado y del sindicalismo, sobre todo en los países donde estas</w:t>
      </w:r>
      <w:r w:rsidRPr="00D27E47">
        <w:rPr>
          <w:rFonts w:ascii="Arial" w:hAnsi="Arial" w:cs="Arial"/>
          <w:sz w:val="22"/>
          <w:szCs w:val="22"/>
        </w:rPr>
        <w:t xml:space="preserve"> </w:t>
      </w:r>
      <w:r w:rsidRPr="007C7BF2">
        <w:t>estructuras ya fueron socavadas por exigencias de alta competitividad que generaron tensiones y debilitamientos en las formas tradicionales de disciplinamiento en el trabajo y de defensa de los intereses de los trabajadores. Se requiere mucha creatividad, formación y nuevas formas de liderazgo para fortalecer los procesos de cooperación y autonomía de los trabajadores, el empleo estable y las protecciones del trabajo decente. En los países periféricos donde la coexistencia de modelos es más frecuente y la tensión y conflictividad mayor, es necesario contar con muchos y detallados estudios de caso para poder establecer la situación de cada sector y para diseñar políticas</w:t>
      </w:r>
      <w:r w:rsidR="001E2E77">
        <w:t>, entre ellas las educativas</w:t>
      </w:r>
      <w:r w:rsidRPr="007C7BF2">
        <w:t>.</w:t>
      </w:r>
    </w:p>
    <w:p w14:paraId="7FC7B95A" w14:textId="40CE77A0" w:rsidR="00D97FE2" w:rsidRPr="001A607A" w:rsidRDefault="00D97FE2" w:rsidP="007C7BF2">
      <w:pPr>
        <w:pStyle w:val="Continuarlista"/>
        <w:ind w:left="0"/>
        <w:jc w:val="both"/>
        <w:rPr>
          <w:b/>
          <w:sz w:val="22"/>
          <w:szCs w:val="22"/>
        </w:rPr>
      </w:pPr>
      <w:r w:rsidRPr="001A607A">
        <w:rPr>
          <w:b/>
          <w:sz w:val="22"/>
          <w:szCs w:val="22"/>
        </w:rPr>
        <w:t>El modelo argentino</w:t>
      </w:r>
    </w:p>
    <w:p w14:paraId="4BCFFB08" w14:textId="77777777" w:rsidR="001A607A" w:rsidRPr="007C7BF2" w:rsidRDefault="001A607A" w:rsidP="007C7BF2">
      <w:pPr>
        <w:pStyle w:val="Continuarlista"/>
        <w:ind w:left="0"/>
        <w:jc w:val="both"/>
        <w:rPr>
          <w:b/>
        </w:rPr>
      </w:pPr>
    </w:p>
    <w:p w14:paraId="2C1EAE87" w14:textId="77777777" w:rsidR="00D97FE2" w:rsidRPr="007C7BF2" w:rsidRDefault="00D97FE2" w:rsidP="007C7BF2">
      <w:pPr>
        <w:pStyle w:val="Continuarlista"/>
        <w:ind w:left="0"/>
        <w:jc w:val="both"/>
      </w:pPr>
      <w:r w:rsidRPr="007C7BF2">
        <w:t xml:space="preserve">En las últimas dos décadas la economía argentina cambió su modelo de funcionamiento, con una mayor apertura de su economía y una especialización internacional todavía poco cristalizada, que demanda una creciente dotación de recursos naturales y una importante producción de bienes intermedios. La realización de análisis sistemáticos de estudios de caso tiene como objetivos re-pensar métodos y fundamentos, tanto de la revolución informática como la crisis ecológica con un criterio de sustentabilidad, modificando la arquitectura de los modos de producción y de desarrollo en función del medio ambiente y para lograr convergencias entre las posturas científicas. </w:t>
      </w:r>
    </w:p>
    <w:p w14:paraId="6D1EEF19" w14:textId="573FDE94" w:rsidR="00175EA9" w:rsidRDefault="00D97FE2" w:rsidP="00175EA9">
      <w:pPr>
        <w:spacing w:line="240" w:lineRule="auto"/>
        <w:jc w:val="both"/>
      </w:pPr>
      <w:r w:rsidRPr="007C7BF2">
        <w:rPr>
          <w:rFonts w:ascii="Times New Roman" w:hAnsi="Times New Roman" w:cs="Times New Roman"/>
        </w:rPr>
        <w:t xml:space="preserve">Esto se refleja en varios tipos de procesos que el análisis específico de los sectores de actividad, los mecanismos de acumulación de capital y los cambios en la formación profesional están poniendo en cuestión , en el marco de la instalación cada vez más acelerada de la inteligencia artificial y las profundas transformaciones climáticas que afectan al planeta: </w:t>
      </w:r>
      <w:r w:rsidRPr="00175EA9">
        <w:rPr>
          <w:rFonts w:ascii="Times New Roman" w:hAnsi="Times New Roman" w:cs="Times New Roman"/>
          <w:i/>
        </w:rPr>
        <w:t>por un lado</w:t>
      </w:r>
      <w:r w:rsidRPr="00175EA9">
        <w:rPr>
          <w:rFonts w:ascii="Times New Roman" w:hAnsi="Times New Roman" w:cs="Times New Roman"/>
        </w:rPr>
        <w:t>, las transformaciones del sistema mismo de producción por la incorporación de tecnología más avanzada y sus formas de organización del</w:t>
      </w:r>
      <w:r w:rsidR="00175EA9">
        <w:rPr>
          <w:rFonts w:ascii="Times New Roman" w:hAnsi="Times New Roman" w:cs="Times New Roman"/>
        </w:rPr>
        <w:t xml:space="preserve"> </w:t>
      </w:r>
      <w:r w:rsidR="007C7BF2" w:rsidRPr="00175EA9">
        <w:rPr>
          <w:rFonts w:ascii="Times New Roman" w:hAnsi="Times New Roman" w:cs="Times New Roman"/>
        </w:rPr>
        <w:t xml:space="preserve">proceso de trabajo y, </w:t>
      </w:r>
      <w:r w:rsidR="00175EA9">
        <w:rPr>
          <w:rFonts w:ascii="Times New Roman" w:hAnsi="Times New Roman" w:cs="Times New Roman"/>
          <w:i/>
        </w:rPr>
        <w:t xml:space="preserve">por </w:t>
      </w:r>
      <w:r w:rsidR="007C7BF2" w:rsidRPr="00175EA9">
        <w:rPr>
          <w:rFonts w:ascii="Times New Roman" w:hAnsi="Times New Roman" w:cs="Times New Roman"/>
          <w:i/>
        </w:rPr>
        <w:t>el otro</w:t>
      </w:r>
      <w:r w:rsidR="00175EA9" w:rsidRPr="00175EA9">
        <w:rPr>
          <w:rFonts w:ascii="Times New Roman" w:hAnsi="Times New Roman" w:cs="Times New Roman"/>
        </w:rPr>
        <w:t>,</w:t>
      </w:r>
      <w:r w:rsidR="00175EA9">
        <w:rPr>
          <w:rFonts w:ascii="Times New Roman" w:hAnsi="Times New Roman" w:cs="Times New Roman"/>
        </w:rPr>
        <w:t xml:space="preserve"> </w:t>
      </w:r>
      <w:r w:rsidR="007C7BF2" w:rsidRPr="00175EA9">
        <w:rPr>
          <w:rFonts w:ascii="Times New Roman" w:hAnsi="Times New Roman" w:cs="Times New Roman"/>
        </w:rPr>
        <w:t>la lógica de la organización empresarial y la respuesta del colectivo de los trabajadores, tanto a nivel individual como societal</w:t>
      </w:r>
      <w:r w:rsidR="007C7BF2" w:rsidRPr="007C7BF2">
        <w:t xml:space="preserve">. </w:t>
      </w:r>
    </w:p>
    <w:p w14:paraId="27712228" w14:textId="66E42928" w:rsidR="007C7BF2" w:rsidRPr="002D7848" w:rsidRDefault="007C7BF2" w:rsidP="002D7848">
      <w:pPr>
        <w:spacing w:line="240" w:lineRule="auto"/>
        <w:jc w:val="both"/>
        <w:rPr>
          <w:rFonts w:ascii="Times New Roman" w:hAnsi="Times New Roman" w:cs="Times New Roman"/>
          <w:lang w:val="es-ES"/>
        </w:rPr>
      </w:pPr>
      <w:r w:rsidRPr="002D7848">
        <w:rPr>
          <w:rFonts w:ascii="Times New Roman" w:hAnsi="Times New Roman" w:cs="Times New Roman"/>
        </w:rPr>
        <w:lastRenderedPageBreak/>
        <w:t xml:space="preserve">Como señala </w:t>
      </w:r>
      <w:proofErr w:type="spellStart"/>
      <w:r w:rsidRPr="002D7848">
        <w:rPr>
          <w:rFonts w:ascii="Times New Roman" w:hAnsi="Times New Roman" w:cs="Times New Roman"/>
        </w:rPr>
        <w:t>Linhart</w:t>
      </w:r>
      <w:proofErr w:type="spellEnd"/>
      <w:r w:rsidRPr="002D7848">
        <w:rPr>
          <w:rFonts w:ascii="Times New Roman" w:hAnsi="Times New Roman" w:cs="Times New Roman"/>
        </w:rPr>
        <w:t xml:space="preserve"> (2013b) la sociedad se convierte en una caja de resonancia del trabajo, porque este es necesario para el funcionamiento y la existencia misma de la sociedad.</w:t>
      </w:r>
      <w:r w:rsidR="002D7848">
        <w:rPr>
          <w:rFonts w:ascii="Times New Roman" w:hAnsi="Times New Roman" w:cs="Times New Roman"/>
        </w:rPr>
        <w:t xml:space="preserve"> </w:t>
      </w:r>
      <w:r w:rsidRPr="002D7848">
        <w:rPr>
          <w:rFonts w:ascii="Times New Roman" w:hAnsi="Times New Roman" w:cs="Times New Roman"/>
        </w:rPr>
        <w:t>Estas crisis de los modelos de producción arrastran fuertes cambios en el proceso de trabajo, sus condiciones de trabajo y de salarios y en la relación de los trabajadores y sus representantes. Cambios muy importantes que no se abordan en este trabajo que está más focalizado en ver los elementos a tomar en cuenta para analizar el modelo, sus convergencias y divergencias, o sea la disputa y el rol de los profesionales en estos modelos y sus transformaciones, para repensar su formación.</w:t>
      </w:r>
    </w:p>
    <w:p w14:paraId="1F297D9F" w14:textId="3F2D06BD" w:rsidR="007C7BF2" w:rsidRPr="007C7BF2" w:rsidRDefault="007C7BF2" w:rsidP="007C7BF2">
      <w:pPr>
        <w:pStyle w:val="Sangra3detindependiente"/>
        <w:ind w:left="0"/>
        <w:jc w:val="both"/>
        <w:rPr>
          <w:sz w:val="24"/>
          <w:szCs w:val="24"/>
        </w:rPr>
      </w:pPr>
      <w:r w:rsidRPr="007C7BF2">
        <w:rPr>
          <w:sz w:val="24"/>
          <w:szCs w:val="24"/>
        </w:rPr>
        <w:t xml:space="preserve">Estos procesos no son homogéneos para todos los sectores, como señala el trabajo de </w:t>
      </w:r>
      <w:proofErr w:type="spellStart"/>
      <w:r w:rsidRPr="007C7BF2">
        <w:rPr>
          <w:sz w:val="24"/>
          <w:szCs w:val="24"/>
        </w:rPr>
        <w:t>Neffa</w:t>
      </w:r>
      <w:proofErr w:type="spellEnd"/>
      <w:r w:rsidRPr="007C7BF2">
        <w:rPr>
          <w:sz w:val="24"/>
          <w:szCs w:val="24"/>
        </w:rPr>
        <w:t xml:space="preserve"> (1992) citado más arriba, para varios países latinoamericanos, entre ellos Argentina. Esta diferencia aparece también en otras miradas como la de los estudios que no toman en cuenta solo la rama de actividad, sino el concepto de trama (</w:t>
      </w:r>
      <w:proofErr w:type="spellStart"/>
      <w:r w:rsidRPr="007C7BF2">
        <w:rPr>
          <w:sz w:val="24"/>
          <w:szCs w:val="24"/>
        </w:rPr>
        <w:t>Yoguel</w:t>
      </w:r>
      <w:proofErr w:type="spellEnd"/>
      <w:r w:rsidRPr="007C7BF2">
        <w:rPr>
          <w:sz w:val="24"/>
          <w:szCs w:val="24"/>
        </w:rPr>
        <w:t xml:space="preserve"> et </w:t>
      </w:r>
      <w:proofErr w:type="spellStart"/>
      <w:r w:rsidRPr="007C7BF2">
        <w:rPr>
          <w:sz w:val="24"/>
          <w:szCs w:val="24"/>
        </w:rPr>
        <w:t>alt</w:t>
      </w:r>
      <w:proofErr w:type="spellEnd"/>
      <w:r w:rsidRPr="007C7BF2">
        <w:rPr>
          <w:sz w:val="24"/>
          <w:szCs w:val="24"/>
        </w:rPr>
        <w:t xml:space="preserve">., 2003; </w:t>
      </w:r>
      <w:proofErr w:type="spellStart"/>
      <w:r w:rsidRPr="007C7BF2">
        <w:rPr>
          <w:sz w:val="24"/>
          <w:szCs w:val="24"/>
        </w:rPr>
        <w:t>Anllo</w:t>
      </w:r>
      <w:proofErr w:type="spellEnd"/>
      <w:r w:rsidRPr="007C7BF2">
        <w:rPr>
          <w:sz w:val="24"/>
          <w:szCs w:val="24"/>
        </w:rPr>
        <w:t xml:space="preserve">, et </w:t>
      </w:r>
      <w:proofErr w:type="spellStart"/>
      <w:r w:rsidRPr="007C7BF2">
        <w:rPr>
          <w:sz w:val="24"/>
          <w:szCs w:val="24"/>
        </w:rPr>
        <w:t>alt</w:t>
      </w:r>
      <w:proofErr w:type="spellEnd"/>
      <w:r w:rsidRPr="007C7BF2">
        <w:rPr>
          <w:sz w:val="24"/>
          <w:szCs w:val="24"/>
        </w:rPr>
        <w:t xml:space="preserve"> 2009; </w:t>
      </w:r>
      <w:proofErr w:type="spellStart"/>
      <w:r w:rsidRPr="007C7BF2">
        <w:rPr>
          <w:sz w:val="24"/>
          <w:szCs w:val="24"/>
        </w:rPr>
        <w:t>Bisang</w:t>
      </w:r>
      <w:proofErr w:type="spellEnd"/>
      <w:r w:rsidRPr="007C7BF2">
        <w:rPr>
          <w:sz w:val="24"/>
          <w:szCs w:val="24"/>
        </w:rPr>
        <w:t xml:space="preserve"> et alt,2009). Esto permite una visión más amplia que incluye, no solo el modelo de producción, sino también las empresas núcleo de la trama con sus proveedores y clientes, las empresas asociadas o cooperantes y las empresas actuando colectivamente en sistemas auto-organizados (</w:t>
      </w:r>
      <w:proofErr w:type="spellStart"/>
      <w:r w:rsidRPr="007C7BF2">
        <w:rPr>
          <w:sz w:val="24"/>
          <w:szCs w:val="24"/>
        </w:rPr>
        <w:t>Preiss</w:t>
      </w:r>
      <w:proofErr w:type="spellEnd"/>
      <w:r w:rsidRPr="007C7BF2">
        <w:rPr>
          <w:sz w:val="24"/>
          <w:szCs w:val="24"/>
        </w:rPr>
        <w:t xml:space="preserve"> et </w:t>
      </w:r>
      <w:proofErr w:type="spellStart"/>
      <w:r w:rsidRPr="007C7BF2">
        <w:rPr>
          <w:sz w:val="24"/>
          <w:szCs w:val="24"/>
        </w:rPr>
        <w:t>alt</w:t>
      </w:r>
      <w:proofErr w:type="spellEnd"/>
      <w:r w:rsidRPr="007C7BF2">
        <w:rPr>
          <w:sz w:val="24"/>
          <w:szCs w:val="24"/>
        </w:rPr>
        <w:t xml:space="preserve">, 2007en </w:t>
      </w:r>
      <w:proofErr w:type="spellStart"/>
      <w:r w:rsidRPr="007C7BF2">
        <w:rPr>
          <w:sz w:val="24"/>
          <w:szCs w:val="24"/>
        </w:rPr>
        <w:t>Delfini</w:t>
      </w:r>
      <w:proofErr w:type="spellEnd"/>
      <w:r w:rsidRPr="007C7BF2">
        <w:rPr>
          <w:sz w:val="24"/>
          <w:szCs w:val="24"/>
        </w:rPr>
        <w:t xml:space="preserve"> et alt.2007).</w:t>
      </w:r>
    </w:p>
    <w:p w14:paraId="15C4EFB7" w14:textId="77777777" w:rsidR="007C7BF2" w:rsidRPr="007C7BF2" w:rsidRDefault="007C7BF2" w:rsidP="007C7BF2">
      <w:pPr>
        <w:pStyle w:val="Textoindependiente"/>
        <w:jc w:val="both"/>
      </w:pPr>
      <w:r w:rsidRPr="007C7BF2">
        <w:t xml:space="preserve">Según estos autores, el grado de desarrollo alcanzado por la trama dependerá de la importancia y eficiencia del proceso de interacción e integración del conocimiento tácito y codificado, y los componentes fundamentales para generar ventajas competitivas dinámicas. Hay tramas virtuosas y </w:t>
      </w:r>
      <w:r w:rsidRPr="007C7BF2">
        <w:rPr>
          <w:i/>
        </w:rPr>
        <w:t>muy</w:t>
      </w:r>
      <w:r w:rsidRPr="007C7BF2">
        <w:t xml:space="preserve"> </w:t>
      </w:r>
      <w:r w:rsidRPr="007C7BF2">
        <w:rPr>
          <w:i/>
        </w:rPr>
        <w:t>competitivas</w:t>
      </w:r>
      <w:r w:rsidRPr="007C7BF2">
        <w:t xml:space="preserve"> que incorporan permanentemente innovaciones y tramas </w:t>
      </w:r>
      <w:r w:rsidRPr="007C7BF2">
        <w:rPr>
          <w:i/>
        </w:rPr>
        <w:t>poco dinámicas</w:t>
      </w:r>
      <w:r w:rsidRPr="007C7BF2">
        <w:t xml:space="preserve"> que tienen otros efectos en la innovación y el empleo. Estos autores llevan estudiadas varias tramas como la agro-industrial; la siderúrgica, el sector hidrocarburífero; la automotriz y el sector nuclear en los que identifican sectores altamente concentrados y extranjerizados y diferentes círculos o anillos con diferentes grados de extranjerización y localismos.</w:t>
      </w:r>
    </w:p>
    <w:p w14:paraId="15955D93" w14:textId="2B0E884D" w:rsidR="007C7BF2" w:rsidRPr="002D7848" w:rsidRDefault="007C7BF2" w:rsidP="007C7BF2">
      <w:pPr>
        <w:spacing w:line="240" w:lineRule="auto"/>
        <w:jc w:val="both"/>
        <w:rPr>
          <w:rFonts w:ascii="Times New Roman" w:hAnsi="Times New Roman" w:cs="Times New Roman"/>
          <w:b/>
          <w:bCs/>
          <w:sz w:val="22"/>
          <w:szCs w:val="22"/>
          <w:lang w:val="es-ES"/>
        </w:rPr>
      </w:pPr>
      <w:r w:rsidRPr="002D7848">
        <w:rPr>
          <w:rFonts w:ascii="Times New Roman" w:hAnsi="Times New Roman" w:cs="Times New Roman"/>
          <w:b/>
          <w:bCs/>
          <w:sz w:val="22"/>
          <w:szCs w:val="22"/>
          <w:lang w:val="es-ES"/>
        </w:rPr>
        <w:t>Nuevas dinámicas profesionales</w:t>
      </w:r>
    </w:p>
    <w:p w14:paraId="7A2ACCB3" w14:textId="170E847A" w:rsidR="007C7BF2" w:rsidRDefault="007C7BF2" w:rsidP="007C7BF2">
      <w:pPr>
        <w:spacing w:line="240" w:lineRule="auto"/>
        <w:jc w:val="both"/>
        <w:rPr>
          <w:rFonts w:ascii="Times New Roman" w:hAnsi="Times New Roman" w:cs="Times New Roman"/>
        </w:rPr>
      </w:pPr>
      <w:r w:rsidRPr="007C7BF2">
        <w:rPr>
          <w:rFonts w:ascii="Times New Roman" w:hAnsi="Times New Roman" w:cs="Times New Roman"/>
        </w:rPr>
        <w:t xml:space="preserve">En términos generales, se puede observar como tendencia </w:t>
      </w:r>
      <w:r w:rsidR="00227511">
        <w:rPr>
          <w:rFonts w:ascii="Times New Roman" w:hAnsi="Times New Roman" w:cs="Times New Roman"/>
        </w:rPr>
        <w:t>cinco</w:t>
      </w:r>
      <w:r w:rsidRPr="007C7BF2">
        <w:rPr>
          <w:rFonts w:ascii="Times New Roman" w:hAnsi="Times New Roman" w:cs="Times New Roman"/>
        </w:rPr>
        <w:t xml:space="preserve"> tipos de procesos diferenciados que tensionan la identidad, los colectivos y las funciones de las profesiones en la sociedad actual.</w:t>
      </w:r>
      <w:r w:rsidR="00227511">
        <w:rPr>
          <w:rFonts w:ascii="Times New Roman" w:hAnsi="Times New Roman" w:cs="Times New Roman"/>
        </w:rPr>
        <w:t xml:space="preserve"> </w:t>
      </w:r>
      <w:r w:rsidRPr="00227511">
        <w:rPr>
          <w:rFonts w:ascii="Times New Roman" w:hAnsi="Times New Roman" w:cs="Times New Roman"/>
        </w:rPr>
        <w:t xml:space="preserve">En </w:t>
      </w:r>
      <w:r w:rsidRPr="00610A2E">
        <w:rPr>
          <w:rFonts w:ascii="Times New Roman" w:hAnsi="Times New Roman" w:cs="Times New Roman"/>
          <w:i/>
        </w:rPr>
        <w:t>primer lugar</w:t>
      </w:r>
      <w:r w:rsidRPr="00227511">
        <w:rPr>
          <w:rFonts w:ascii="Times New Roman" w:hAnsi="Times New Roman" w:cs="Times New Roman"/>
        </w:rPr>
        <w:t>, un proceso de asalarización de los profesionales;</w:t>
      </w:r>
      <w:r w:rsidR="00227511" w:rsidRPr="00227511">
        <w:rPr>
          <w:rFonts w:ascii="Times New Roman" w:hAnsi="Times New Roman" w:cs="Times New Roman"/>
        </w:rPr>
        <w:t xml:space="preserve"> </w:t>
      </w:r>
      <w:r w:rsidR="00610A2E">
        <w:rPr>
          <w:rFonts w:ascii="Times New Roman" w:hAnsi="Times New Roman" w:cs="Times New Roman"/>
        </w:rPr>
        <w:t>e</w:t>
      </w:r>
      <w:r w:rsidR="00227511" w:rsidRPr="00227511">
        <w:rPr>
          <w:rFonts w:ascii="Times New Roman" w:hAnsi="Times New Roman" w:cs="Times New Roman"/>
        </w:rPr>
        <w:t xml:space="preserve">n </w:t>
      </w:r>
      <w:r w:rsidR="00227511" w:rsidRPr="00610A2E">
        <w:rPr>
          <w:rFonts w:ascii="Times New Roman" w:hAnsi="Times New Roman" w:cs="Times New Roman"/>
          <w:i/>
        </w:rPr>
        <w:t>segundo lugar</w:t>
      </w:r>
      <w:r w:rsidR="00227511" w:rsidRPr="00227511">
        <w:rPr>
          <w:rFonts w:ascii="Times New Roman" w:hAnsi="Times New Roman" w:cs="Times New Roman"/>
        </w:rPr>
        <w:t xml:space="preserve">, hay una transformación importante del Estado; </w:t>
      </w:r>
      <w:r w:rsidR="00610A2E">
        <w:rPr>
          <w:rFonts w:ascii="Times New Roman" w:hAnsi="Times New Roman" w:cs="Times New Roman"/>
        </w:rPr>
        <w:t>e</w:t>
      </w:r>
      <w:r w:rsidR="00227511" w:rsidRPr="00227511">
        <w:rPr>
          <w:rFonts w:ascii="Times New Roman" w:hAnsi="Times New Roman" w:cs="Times New Roman"/>
        </w:rPr>
        <w:t xml:space="preserve">n </w:t>
      </w:r>
      <w:r w:rsidR="00227511" w:rsidRPr="00610A2E">
        <w:rPr>
          <w:rFonts w:ascii="Times New Roman" w:hAnsi="Times New Roman" w:cs="Times New Roman"/>
          <w:i/>
        </w:rPr>
        <w:t>tercer lugar</w:t>
      </w:r>
      <w:r w:rsidR="00227511" w:rsidRPr="00227511">
        <w:rPr>
          <w:rFonts w:ascii="Times New Roman" w:hAnsi="Times New Roman" w:cs="Times New Roman"/>
        </w:rPr>
        <w:t>, el cambio tecnológico</w:t>
      </w:r>
      <w:r w:rsidR="00227511">
        <w:rPr>
          <w:rFonts w:ascii="Times New Roman" w:hAnsi="Times New Roman" w:cs="Times New Roman"/>
        </w:rPr>
        <w:t>;</w:t>
      </w:r>
      <w:r w:rsidR="00227511" w:rsidRPr="00227511">
        <w:t xml:space="preserve"> </w:t>
      </w:r>
      <w:r w:rsidR="00610A2E">
        <w:t>e</w:t>
      </w:r>
      <w:r w:rsidR="00227511" w:rsidRPr="00227511">
        <w:rPr>
          <w:rFonts w:ascii="Times New Roman" w:hAnsi="Times New Roman" w:cs="Times New Roman"/>
        </w:rPr>
        <w:t xml:space="preserve">n </w:t>
      </w:r>
      <w:r w:rsidR="00227511" w:rsidRPr="00610A2E">
        <w:rPr>
          <w:rFonts w:ascii="Times New Roman" w:hAnsi="Times New Roman" w:cs="Times New Roman"/>
          <w:i/>
        </w:rPr>
        <w:t>cuarto lugar</w:t>
      </w:r>
      <w:r w:rsidR="00227511" w:rsidRPr="00227511">
        <w:rPr>
          <w:rFonts w:ascii="Times New Roman" w:hAnsi="Times New Roman" w:cs="Times New Roman"/>
        </w:rPr>
        <w:t xml:space="preserve">, la feminización de los cuerpos profesionales; </w:t>
      </w:r>
      <w:r w:rsidR="00610A2E">
        <w:rPr>
          <w:rFonts w:ascii="Times New Roman" w:hAnsi="Times New Roman" w:cs="Times New Roman"/>
        </w:rPr>
        <w:t>e</w:t>
      </w:r>
      <w:r w:rsidR="00227511" w:rsidRPr="00227511">
        <w:rPr>
          <w:rFonts w:ascii="Times New Roman" w:hAnsi="Times New Roman" w:cs="Times New Roman"/>
        </w:rPr>
        <w:t>n quinto lugar, el tema de la formación y el desplazamiento de las fronteras disciplinares, que es el centro de las definiciones de calificación</w:t>
      </w:r>
      <w:r w:rsidR="00610A2E">
        <w:rPr>
          <w:rFonts w:ascii="Times New Roman" w:hAnsi="Times New Roman" w:cs="Times New Roman"/>
        </w:rPr>
        <w:t>,</w:t>
      </w:r>
      <w:r w:rsidR="00227511" w:rsidRPr="00227511">
        <w:rPr>
          <w:rFonts w:ascii="Times New Roman" w:hAnsi="Times New Roman" w:cs="Times New Roman"/>
        </w:rPr>
        <w:t xml:space="preserve"> que construye los perfiles de las identidades profesionales (Panaia,2023)</w:t>
      </w:r>
      <w:r w:rsidR="00F56023">
        <w:rPr>
          <w:rFonts w:ascii="Times New Roman" w:hAnsi="Times New Roman" w:cs="Times New Roman"/>
        </w:rPr>
        <w:t>.</w:t>
      </w:r>
    </w:p>
    <w:p w14:paraId="46E70214" w14:textId="0130C355" w:rsidR="00F56023" w:rsidRPr="00F56023" w:rsidRDefault="00F56023" w:rsidP="00F56023">
      <w:pPr>
        <w:spacing w:after="0" w:line="240" w:lineRule="auto"/>
        <w:jc w:val="both"/>
        <w:rPr>
          <w:rFonts w:ascii="Times New Roman" w:hAnsi="Times New Roman" w:cs="Times New Roman"/>
        </w:rPr>
      </w:pPr>
      <w:r w:rsidRPr="00F56023">
        <w:rPr>
          <w:rFonts w:ascii="Times New Roman" w:hAnsi="Times New Roman" w:cs="Times New Roman"/>
        </w:rPr>
        <w:t xml:space="preserve">La hipótesis en debate que está por detrás de estos planteos, no siempre es explícita, pero se puede formular como </w:t>
      </w:r>
      <w:r w:rsidRPr="00F56023">
        <w:rPr>
          <w:rFonts w:ascii="Times New Roman" w:hAnsi="Times New Roman" w:cs="Times New Roman"/>
          <w:i/>
        </w:rPr>
        <w:t>la desaparición de las profesiones tal como se conocen hoy</w:t>
      </w:r>
      <w:r w:rsidRPr="00F56023">
        <w:rPr>
          <w:rFonts w:ascii="Times New Roman" w:hAnsi="Times New Roman" w:cs="Times New Roman"/>
        </w:rPr>
        <w:t xml:space="preserve"> o dicho de otro modo, </w:t>
      </w:r>
      <w:r w:rsidRPr="00F56023">
        <w:rPr>
          <w:rFonts w:ascii="Times New Roman" w:hAnsi="Times New Roman" w:cs="Times New Roman"/>
          <w:i/>
        </w:rPr>
        <w:t>las profesiones enfrentan una gran transformación que se da</w:t>
      </w:r>
      <w:r w:rsidRPr="00F56023">
        <w:rPr>
          <w:rFonts w:ascii="Times New Roman" w:hAnsi="Times New Roman" w:cs="Times New Roman"/>
        </w:rPr>
        <w:t xml:space="preserve"> </w:t>
      </w:r>
      <w:r w:rsidRPr="00F56023">
        <w:rPr>
          <w:rFonts w:ascii="Times New Roman" w:hAnsi="Times New Roman" w:cs="Times New Roman"/>
          <w:i/>
        </w:rPr>
        <w:t>después de un proceso de implosión o explosión</w:t>
      </w:r>
      <w:r w:rsidRPr="00F56023">
        <w:rPr>
          <w:rFonts w:ascii="Times New Roman" w:hAnsi="Times New Roman" w:cs="Times New Roman"/>
        </w:rPr>
        <w:t xml:space="preserve"> debido al impacto de los procesos de globalización, transformación de la producción, de la organización del trabajo, de los cambios tecnológicos, de la internacionalización de la formación y los recientes </w:t>
      </w:r>
      <w:r>
        <w:rPr>
          <w:rFonts w:ascii="Times New Roman" w:hAnsi="Times New Roman" w:cs="Times New Roman"/>
        </w:rPr>
        <w:t>períodos de guerras y pandemias (Panaia,2003)</w:t>
      </w:r>
      <w:r w:rsidR="00C82E86">
        <w:rPr>
          <w:rFonts w:ascii="Times New Roman" w:hAnsi="Times New Roman" w:cs="Times New Roman"/>
        </w:rPr>
        <w:t>.</w:t>
      </w:r>
    </w:p>
    <w:p w14:paraId="00974963" w14:textId="77777777" w:rsidR="00F56023" w:rsidRPr="00227511" w:rsidRDefault="00F56023" w:rsidP="007C7BF2">
      <w:pPr>
        <w:spacing w:line="240" w:lineRule="auto"/>
        <w:jc w:val="both"/>
        <w:rPr>
          <w:rFonts w:ascii="Times New Roman" w:hAnsi="Times New Roman" w:cs="Times New Roman"/>
        </w:rPr>
      </w:pPr>
    </w:p>
    <w:p w14:paraId="69967F67" w14:textId="15CA77E8" w:rsidR="00B47D9B" w:rsidRDefault="00B47D9B" w:rsidP="00B47D9B">
      <w:pPr>
        <w:pStyle w:val="Textoindependiente"/>
        <w:spacing w:line="360" w:lineRule="auto"/>
        <w:jc w:val="both"/>
        <w:rPr>
          <w:rFonts w:ascii="Arial" w:hAnsi="Arial" w:cs="Arial"/>
          <w:b/>
          <w:sz w:val="22"/>
          <w:szCs w:val="22"/>
        </w:rPr>
      </w:pPr>
      <w:r w:rsidRPr="009217F4">
        <w:rPr>
          <w:rFonts w:ascii="Arial" w:hAnsi="Arial" w:cs="Arial"/>
          <w:b/>
          <w:sz w:val="22"/>
          <w:szCs w:val="22"/>
        </w:rPr>
        <w:lastRenderedPageBreak/>
        <w:t>Reflexiones finales</w:t>
      </w:r>
    </w:p>
    <w:p w14:paraId="4DA28A61" w14:textId="09189198" w:rsidR="00B47D9B" w:rsidRPr="00B47D9B" w:rsidRDefault="00B47D9B" w:rsidP="00B47D9B">
      <w:pPr>
        <w:pStyle w:val="Textoindependiente"/>
        <w:jc w:val="both"/>
      </w:pPr>
      <w:r w:rsidRPr="00B47D9B">
        <w:t xml:space="preserve">Dos principios parecen atravesar todos los procesos productivos híbridos, que obligan a revisar el desarrollo desde una mirada sustentable. El </w:t>
      </w:r>
      <w:r w:rsidRPr="00B47D9B">
        <w:rPr>
          <w:i/>
        </w:rPr>
        <w:t xml:space="preserve">primero </w:t>
      </w:r>
      <w:r w:rsidRPr="00B47D9B">
        <w:t xml:space="preserve">es el impacto de la inteligencia artificial en los procesos de producción y organización del trabajo, que produce cambios profundos y perdurables a un nivel todavía inmensurable; el </w:t>
      </w:r>
      <w:r w:rsidRPr="00B47D9B">
        <w:rPr>
          <w:i/>
        </w:rPr>
        <w:t>segundo,</w:t>
      </w:r>
      <w:r w:rsidRPr="00B47D9B">
        <w:t xml:space="preserve"> es una grave crisis ecológica, en gran parte consecuencia de los modelos de desarrollo, que pone en riesgo el territorio y la sustentabilidad de los modelos de producción. Ambos implican riesgos y oportunidades nuevas que van desde la deshumanización del hombre hasta la generación de desigualdades cada vez más graves y que modifican profundamente la organización del trabajo, las condiciones de los puestos de trabajo, la producción</w:t>
      </w:r>
      <w:r w:rsidR="00802238">
        <w:t>, las decisiones profesionales</w:t>
      </w:r>
      <w:r w:rsidRPr="00B47D9B">
        <w:t xml:space="preserve"> y la preservación del sistema ecológico. </w:t>
      </w:r>
    </w:p>
    <w:p w14:paraId="6FA37DA8" w14:textId="77777777" w:rsidR="00B47D9B" w:rsidRPr="00B47D9B" w:rsidRDefault="00B47D9B" w:rsidP="00B47D9B">
      <w:pPr>
        <w:pStyle w:val="Textoindependiente"/>
        <w:jc w:val="both"/>
      </w:pPr>
      <w:r w:rsidRPr="00B47D9B">
        <w:t xml:space="preserve">Por último, ¿cuál es el rol de los profesionales en este nuevo escenario? </w:t>
      </w:r>
    </w:p>
    <w:p w14:paraId="3C678366" w14:textId="0E96303D" w:rsidR="002D7848" w:rsidRDefault="00B47D9B" w:rsidP="00B47D9B">
      <w:pPr>
        <w:pStyle w:val="Textoindependiente"/>
        <w:jc w:val="both"/>
      </w:pPr>
      <w:r w:rsidRPr="00B47D9B">
        <w:t xml:space="preserve">Nos dice </w:t>
      </w:r>
      <w:proofErr w:type="spellStart"/>
      <w:r w:rsidRPr="00B47D9B">
        <w:t>Sadin</w:t>
      </w:r>
      <w:proofErr w:type="spellEnd"/>
      <w:r w:rsidRPr="00B47D9B">
        <w:t xml:space="preserve"> (2020), es evidente que el campo de las decisiones donde se mueven específicamente los profesionales es el que se ve más invadido por la incertidumbre, de ahí la cantidad de reglas, reglamentos y estatutos de los comportamientos profesionales y más específicamente en la actividad laboral</w:t>
      </w:r>
      <w:r w:rsidR="00802238">
        <w:t>,</w:t>
      </w:r>
      <w:r w:rsidRPr="00B47D9B">
        <w:t xml:space="preserve"> responden a procesos de organización de proyectos, planificaciones, y de innovación. </w:t>
      </w:r>
    </w:p>
    <w:p w14:paraId="377BD759" w14:textId="77777777" w:rsidR="002D7848" w:rsidRDefault="00B47D9B" w:rsidP="00B47D9B">
      <w:pPr>
        <w:pStyle w:val="Textoindependiente"/>
        <w:jc w:val="both"/>
      </w:pPr>
      <w:r w:rsidRPr="00B47D9B">
        <w:t xml:space="preserve">Históricamente siempre se apela a herramientas que ayuden a la decisión, para que estas sean lo más racionales posibles. Estos dispositivos cada vez más certeros son originados en las innovaciones informáticas, que logran relacionar en tiempo real una gran cantidad de información y de situaciones, para establecer los comportamientos decisionales más adecuados. De ahí la exigencia de competencias flexibles de los profesionales con un alto grado de calificación, para que se pueda manejar con estos nuevos instrumentos. </w:t>
      </w:r>
    </w:p>
    <w:p w14:paraId="6E188EBD" w14:textId="6A28BA31" w:rsidR="00B47D9B" w:rsidRPr="00B47D9B" w:rsidRDefault="00B47D9B" w:rsidP="00B47D9B">
      <w:pPr>
        <w:pStyle w:val="Textoindependiente"/>
        <w:jc w:val="both"/>
      </w:pPr>
      <w:r w:rsidRPr="00B47D9B">
        <w:t>Estas innovaciones y objetivos organizados por la informática aparecen en todos los sectores de la producción y de los servicios (se puede pensar sin mucho esfuerzo en los cambios de la medicina en imágenes, las matemáticas, los contadores, la formulación farmacéutica, el diseño, las operaciones financieras y bancarias, etc.),  convirtiéndose en auxiliares inseparables de la toma de decisiones, generando distintos espacios de incertidumbre según la actividad, pero con diagnósticos cada vez más inapelables. Y todo esto, sin siquiera plantear la posible destrucción de empleo que esto podría significar a futuro.</w:t>
      </w:r>
    </w:p>
    <w:p w14:paraId="3F28DA7A" w14:textId="77777777" w:rsidR="00B47D9B" w:rsidRPr="00B47D9B" w:rsidRDefault="00B47D9B" w:rsidP="00B47D9B">
      <w:pPr>
        <w:pStyle w:val="Textoindependiente"/>
        <w:jc w:val="both"/>
      </w:pPr>
      <w:r w:rsidRPr="00B47D9B">
        <w:t xml:space="preserve">Si bien es cierto que persiste el sistema institucional y político y las estructuras de poder, cambia la relación con la norma, como dice </w:t>
      </w:r>
      <w:proofErr w:type="spellStart"/>
      <w:r w:rsidRPr="00B47D9B">
        <w:t>Sadin</w:t>
      </w:r>
      <w:proofErr w:type="spellEnd"/>
      <w:r w:rsidRPr="00B47D9B">
        <w:t xml:space="preserve"> (2020) por tres circunstancias: son dispositivos que operan en forma automatizada y muy rápida; condicionan las actividades</w:t>
      </w:r>
      <w:r>
        <w:rPr>
          <w:rFonts w:ascii="Arial" w:hAnsi="Arial" w:cs="Arial"/>
          <w:sz w:val="22"/>
          <w:szCs w:val="22"/>
        </w:rPr>
        <w:t xml:space="preserve"> </w:t>
      </w:r>
      <w:r w:rsidRPr="00B47D9B">
        <w:t xml:space="preserve">individuales y colectivas; y se les otorga el valor de objetivas. Es decir, se convierten en un sistema que define qué es verdad. </w:t>
      </w:r>
    </w:p>
    <w:p w14:paraId="1D5250DD" w14:textId="77777777" w:rsidR="00B47D9B" w:rsidRPr="00B47D9B" w:rsidRDefault="00B47D9B" w:rsidP="00B47D9B">
      <w:pPr>
        <w:pStyle w:val="Textoindependiente"/>
        <w:jc w:val="both"/>
      </w:pPr>
      <w:r w:rsidRPr="00B47D9B">
        <w:t xml:space="preserve">Lo que se puede deducir de las reflexiones de </w:t>
      </w:r>
      <w:proofErr w:type="spellStart"/>
      <w:r w:rsidRPr="00B47D9B">
        <w:t>Sadin</w:t>
      </w:r>
      <w:proofErr w:type="spellEnd"/>
      <w:r w:rsidRPr="00B47D9B">
        <w:t>, es que lo que se pone en tela de juicio es la capacidad de decisión del profesional, experto o trabajador y queda en el espacio de la incertidumbre la posibilidad de autonomía y de creatividad.</w:t>
      </w:r>
    </w:p>
    <w:p w14:paraId="79F50041" w14:textId="77777777" w:rsidR="00B47D9B" w:rsidRPr="00B47D9B" w:rsidRDefault="00B47D9B" w:rsidP="00B47D9B">
      <w:pPr>
        <w:pStyle w:val="Textoindependiente"/>
        <w:jc w:val="both"/>
      </w:pPr>
      <w:r w:rsidRPr="00B47D9B">
        <w:t xml:space="preserve">Esto abre todo un debate sobre el uso de la inteligencia artificial y las técnicas informatizadas más avanzadas, todavía no saldada, que interpela especialmente a los </w:t>
      </w:r>
      <w:r w:rsidRPr="00B47D9B">
        <w:lastRenderedPageBreak/>
        <w:t>profesionales en su rol y al mismo tiempo a las instituciones formadoras en su capacidad de preparar a los futuros profesionales para el ejercicio de sus saberes.</w:t>
      </w:r>
    </w:p>
    <w:p w14:paraId="3B2405E2" w14:textId="77777777" w:rsidR="002D7848" w:rsidRDefault="00B47D9B" w:rsidP="00B47D9B">
      <w:pPr>
        <w:pStyle w:val="Textoindependiente"/>
        <w:jc w:val="both"/>
      </w:pPr>
      <w:r w:rsidRPr="00B47D9B">
        <w:t xml:space="preserve">Cada país y cada rama se encuentra en estadios diferentes de la incorporación masiva de la tecnología informatizada y la inteligencia artificial y de los mecanismos que utiliza para su gerenciamiento. </w:t>
      </w:r>
    </w:p>
    <w:p w14:paraId="4D86826E" w14:textId="77777777" w:rsidR="002D7848" w:rsidRDefault="00B47D9B" w:rsidP="00B47D9B">
      <w:pPr>
        <w:pStyle w:val="Textoindependiente"/>
        <w:jc w:val="both"/>
      </w:pPr>
      <w:r w:rsidRPr="00B47D9B">
        <w:t xml:space="preserve">Desde la época de auge del </w:t>
      </w:r>
      <w:r w:rsidRPr="00B47D9B">
        <w:rPr>
          <w:i/>
        </w:rPr>
        <w:t>determinismo tecnológico</w:t>
      </w:r>
      <w:r w:rsidRPr="00B47D9B">
        <w:t xml:space="preserve">, siempre fue una preocupación el equilibrio de poderes entre el hombre y la máquina y también </w:t>
      </w:r>
      <w:r w:rsidRPr="00B47D9B">
        <w:rPr>
          <w:i/>
        </w:rPr>
        <w:t>la posibilidad de la conciencia</w:t>
      </w:r>
      <w:r w:rsidRPr="00B47D9B">
        <w:t xml:space="preserve"> de mantener el poder, la autonomía y la creatividad del trabajador y el profesional. En algunos sectores o ramas hay coexistencia de ambos y alivio para las actividades más penosas, pero la coordinación y la decisión se mantiene en el trabajador y el profesional; en otros casos se habla de los “</w:t>
      </w:r>
      <w:r w:rsidRPr="00B47D9B">
        <w:rPr>
          <w:i/>
        </w:rPr>
        <w:t>gemelos digitales</w:t>
      </w:r>
      <w:r w:rsidRPr="00B47D9B">
        <w:t xml:space="preserve">”, donde la precisión de las máquinas dotadas de sensores y videos, requiere la respuesta inmediata de los trabajadores, sin dejar margen para espacios de reflexión y la sensación es que todo debe funcionar como un ballet. </w:t>
      </w:r>
    </w:p>
    <w:p w14:paraId="0E0B3835" w14:textId="77777777" w:rsidR="00802238" w:rsidRDefault="00B47D9B" w:rsidP="00802238">
      <w:pPr>
        <w:pStyle w:val="Textoindependiente"/>
        <w:jc w:val="both"/>
      </w:pPr>
      <w:r w:rsidRPr="00B47D9B">
        <w:t>Si los dispositivos se convierten en automáticos, son los que condicionan los procedimientos y las conductas, lo que ingresa a un ángulo de sombra son los profesionales de alta calificación, que deben ajustarse a los resultados proporcionados por los procesadores de información, donde no hay interacción, intercambio, conflictos, negociaciones ni vacíos no cubiertos</w:t>
      </w:r>
      <w:r w:rsidR="00802238">
        <w:t>-.</w:t>
      </w:r>
    </w:p>
    <w:p w14:paraId="28E15088" w14:textId="65C33D15" w:rsidR="00B47D9B" w:rsidRPr="002D7848" w:rsidRDefault="00B47D9B" w:rsidP="00802238">
      <w:pPr>
        <w:pStyle w:val="Textoindependiente"/>
        <w:jc w:val="both"/>
        <w:rPr>
          <w:b/>
        </w:rPr>
      </w:pPr>
      <w:r w:rsidRPr="002D7848">
        <w:rPr>
          <w:b/>
        </w:rPr>
        <w:t>Bibliografía</w:t>
      </w:r>
    </w:p>
    <w:p w14:paraId="66DB312B" w14:textId="77777777" w:rsidR="00B47D9B" w:rsidRPr="00B47D9B" w:rsidRDefault="00B47D9B" w:rsidP="00B47D9B">
      <w:pPr>
        <w:pStyle w:val="Textoindependiente"/>
        <w:jc w:val="both"/>
      </w:pPr>
      <w:proofErr w:type="spellStart"/>
      <w:r w:rsidRPr="00B47D9B">
        <w:t>Anlló</w:t>
      </w:r>
      <w:proofErr w:type="spellEnd"/>
      <w:r w:rsidRPr="00B47D9B">
        <w:t xml:space="preserve">, Guillermo; Roberto </w:t>
      </w:r>
      <w:proofErr w:type="spellStart"/>
      <w:r w:rsidRPr="00B47D9B">
        <w:t>Bisang</w:t>
      </w:r>
      <w:proofErr w:type="spellEnd"/>
      <w:r w:rsidRPr="00B47D9B">
        <w:t xml:space="preserve">; Mercedes </w:t>
      </w:r>
      <w:proofErr w:type="spellStart"/>
      <w:r w:rsidRPr="00B47D9B">
        <w:t>Campi</w:t>
      </w:r>
      <w:proofErr w:type="spellEnd"/>
      <w:r w:rsidRPr="00B47D9B">
        <w:t xml:space="preserve"> e Ignacio Albornoz (2009) “Innovación y competitividad en tramas globales” Buenos Aires, CEPAL</w:t>
      </w:r>
    </w:p>
    <w:p w14:paraId="01FA2E91" w14:textId="77777777" w:rsidR="00B47D9B" w:rsidRPr="00B47D9B" w:rsidRDefault="00B47D9B" w:rsidP="00B47D9B">
      <w:pPr>
        <w:pStyle w:val="Textoindependiente"/>
        <w:jc w:val="both"/>
      </w:pPr>
      <w:proofErr w:type="spellStart"/>
      <w:r w:rsidRPr="00B47D9B">
        <w:t>Boyer</w:t>
      </w:r>
      <w:proofErr w:type="spellEnd"/>
      <w:r w:rsidRPr="00B47D9B">
        <w:t xml:space="preserve">, Robert: Michel </w:t>
      </w:r>
      <w:proofErr w:type="spellStart"/>
      <w:r w:rsidRPr="00B47D9B">
        <w:t>Freyssenet</w:t>
      </w:r>
      <w:proofErr w:type="spellEnd"/>
      <w:r w:rsidRPr="00B47D9B">
        <w:t xml:space="preserve"> (2001) «Los</w:t>
      </w:r>
      <w:r w:rsidRPr="00B47D9B">
        <w:rPr>
          <w:i/>
        </w:rPr>
        <w:t xml:space="preserve"> modelos </w:t>
      </w:r>
      <w:proofErr w:type="spellStart"/>
      <w:proofErr w:type="gramStart"/>
      <w:r w:rsidRPr="00B47D9B">
        <w:rPr>
          <w:i/>
        </w:rPr>
        <w:t>poductivos</w:t>
      </w:r>
      <w:proofErr w:type="spellEnd"/>
      <w:r w:rsidRPr="00B47D9B">
        <w:t> »</w:t>
      </w:r>
      <w:proofErr w:type="gramEnd"/>
      <w:r w:rsidRPr="00B47D9B">
        <w:t xml:space="preserve"> Argentina, Lumen </w:t>
      </w:r>
      <w:proofErr w:type="spellStart"/>
      <w:r w:rsidRPr="00B47D9B">
        <w:t>Humanitas</w:t>
      </w:r>
      <w:proofErr w:type="spellEnd"/>
      <w:r w:rsidRPr="00B47D9B">
        <w:t>-CEIL PIETTE/CONICET-IADE.</w:t>
      </w:r>
    </w:p>
    <w:p w14:paraId="286EE546" w14:textId="77777777" w:rsidR="00B47D9B" w:rsidRPr="00B47D9B" w:rsidRDefault="00B47D9B" w:rsidP="00B47D9B">
      <w:pPr>
        <w:pStyle w:val="Textoindependiente"/>
        <w:jc w:val="both"/>
      </w:pPr>
      <w:proofErr w:type="spellStart"/>
      <w:r w:rsidRPr="00B47D9B">
        <w:t>Bisang</w:t>
      </w:r>
      <w:proofErr w:type="spellEnd"/>
      <w:r w:rsidRPr="00B47D9B">
        <w:t xml:space="preserve">, Roberto, Mercedes </w:t>
      </w:r>
      <w:proofErr w:type="spellStart"/>
      <w:r w:rsidRPr="00B47D9B">
        <w:t>Campi</w:t>
      </w:r>
      <w:proofErr w:type="spellEnd"/>
      <w:r w:rsidRPr="00B47D9B">
        <w:t>, Verónica Cesa (2009) “Biotecnología y desarrollo” Santiago de Chile, CEPAL.</w:t>
      </w:r>
    </w:p>
    <w:p w14:paraId="415E68CD" w14:textId="77777777" w:rsidR="00B47D9B" w:rsidRPr="00B47D9B" w:rsidRDefault="00B47D9B" w:rsidP="00B47D9B">
      <w:pPr>
        <w:pStyle w:val="Textoindependiente"/>
        <w:jc w:val="both"/>
      </w:pPr>
      <w:r w:rsidRPr="00B47D9B">
        <w:rPr>
          <w:lang w:val="fr-FR"/>
        </w:rPr>
        <w:t>De Tersac, Gilbert (1992) “</w:t>
      </w:r>
      <w:r w:rsidRPr="00B47D9B">
        <w:rPr>
          <w:i/>
          <w:lang w:val="fr-FR"/>
        </w:rPr>
        <w:t>Autonomie dans le travail</w:t>
      </w:r>
      <w:r w:rsidRPr="00B47D9B">
        <w:rPr>
          <w:lang w:val="fr-FR"/>
        </w:rPr>
        <w:t xml:space="preserve"> »Paris. </w:t>
      </w:r>
      <w:proofErr w:type="spellStart"/>
      <w:r w:rsidRPr="00B47D9B">
        <w:t>Presses</w:t>
      </w:r>
      <w:proofErr w:type="spellEnd"/>
      <w:r w:rsidRPr="00B47D9B">
        <w:t xml:space="preserve"> </w:t>
      </w:r>
      <w:proofErr w:type="spellStart"/>
      <w:r w:rsidRPr="00B47D9B">
        <w:t>univesitaires</w:t>
      </w:r>
      <w:proofErr w:type="spellEnd"/>
      <w:r w:rsidRPr="00B47D9B">
        <w:t xml:space="preserve"> de France, </w:t>
      </w:r>
    </w:p>
    <w:p w14:paraId="5DE7470E" w14:textId="61106DF5" w:rsidR="00B47D9B" w:rsidRPr="00B47D9B" w:rsidRDefault="00B47D9B" w:rsidP="00B47D9B">
      <w:pPr>
        <w:pStyle w:val="Textoindependiente"/>
        <w:jc w:val="both"/>
      </w:pPr>
      <w:r w:rsidRPr="00B47D9B">
        <w:t xml:space="preserve">Di Filippo, Armando (2004) </w:t>
      </w:r>
      <w:r w:rsidR="00734A3A" w:rsidRPr="00B47D9B">
        <w:t>«Regulacionismo</w:t>
      </w:r>
      <w:r w:rsidRPr="00B47D9B">
        <w:t xml:space="preserve"> y Escuela Latinoamericana de Desarrollo (La visión institucionalista al servicio de la integración latinoamericana” en </w:t>
      </w:r>
      <w:proofErr w:type="spellStart"/>
      <w:r w:rsidRPr="00B47D9B">
        <w:t>Boyer</w:t>
      </w:r>
      <w:proofErr w:type="spellEnd"/>
      <w:r w:rsidRPr="00B47D9B">
        <w:t xml:space="preserve"> </w:t>
      </w:r>
      <w:proofErr w:type="spellStart"/>
      <w:r w:rsidRPr="00B47D9B">
        <w:t>Neffa</w:t>
      </w:r>
      <w:proofErr w:type="spellEnd"/>
      <w:r w:rsidRPr="00B47D9B">
        <w:t xml:space="preserve">, </w:t>
      </w:r>
      <w:proofErr w:type="spellStart"/>
      <w:r w:rsidRPr="00B47D9B">
        <w:t>op</w:t>
      </w:r>
      <w:proofErr w:type="spellEnd"/>
      <w:r w:rsidRPr="00B47D9B">
        <w:t xml:space="preserve"> </w:t>
      </w:r>
      <w:proofErr w:type="spellStart"/>
      <w:r w:rsidRPr="00B47D9B">
        <w:t>cit</w:t>
      </w:r>
      <w:proofErr w:type="spellEnd"/>
      <w:r w:rsidRPr="00B47D9B">
        <w:t xml:space="preserve"> (2004).</w:t>
      </w:r>
    </w:p>
    <w:p w14:paraId="0C9DC1F9" w14:textId="77777777" w:rsidR="00B47D9B" w:rsidRPr="00712C9F" w:rsidRDefault="00B47D9B" w:rsidP="00B47D9B">
      <w:pPr>
        <w:pStyle w:val="Default"/>
        <w:jc w:val="both"/>
        <w:rPr>
          <w:lang w:val="fr-FR"/>
        </w:rPr>
      </w:pPr>
      <w:r w:rsidRPr="00B47D9B">
        <w:rPr>
          <w:lang w:val="fr-FR"/>
        </w:rPr>
        <w:t>Durand, J. Pierre (2004) “La</w:t>
      </w:r>
      <w:r w:rsidRPr="00B47D9B">
        <w:rPr>
          <w:i/>
          <w:lang w:val="fr-FR"/>
        </w:rPr>
        <w:t xml:space="preserve"> chaine invisible. Travailler aujourd’ui : flux tendu et servitud voluntaire</w:t>
      </w:r>
      <w:r w:rsidRPr="00B47D9B">
        <w:rPr>
          <w:lang w:val="fr-FR"/>
        </w:rPr>
        <w:t xml:space="preserve"> » Paris. </w:t>
      </w:r>
      <w:r w:rsidRPr="00712C9F">
        <w:rPr>
          <w:lang w:val="fr-FR"/>
        </w:rPr>
        <w:t>Editions Du Seuil.</w:t>
      </w:r>
    </w:p>
    <w:p w14:paraId="4A93FB0D" w14:textId="77777777" w:rsidR="00B47D9B" w:rsidRPr="00712C9F" w:rsidRDefault="00B47D9B" w:rsidP="00B47D9B">
      <w:pPr>
        <w:pStyle w:val="Textoindependiente"/>
        <w:jc w:val="both"/>
        <w:rPr>
          <w:lang w:val="fr-FR"/>
        </w:rPr>
      </w:pPr>
      <w:r w:rsidRPr="00712C9F">
        <w:rPr>
          <w:lang w:val="fr-FR"/>
        </w:rPr>
        <w:t>Linhart, Robert, (2003) “</w:t>
      </w:r>
      <w:r w:rsidRPr="00712C9F">
        <w:rPr>
          <w:i/>
          <w:lang w:val="fr-FR"/>
        </w:rPr>
        <w:t>De cadenas y de hombres</w:t>
      </w:r>
      <w:r w:rsidRPr="00712C9F">
        <w:rPr>
          <w:lang w:val="fr-FR"/>
        </w:rPr>
        <w:t>”, México, Siglo XXI</w:t>
      </w:r>
    </w:p>
    <w:p w14:paraId="2A13042E" w14:textId="77777777" w:rsidR="00B47D9B" w:rsidRPr="00B47D9B" w:rsidRDefault="00B47D9B" w:rsidP="00B47D9B">
      <w:pPr>
        <w:pStyle w:val="Textoindependiente"/>
        <w:jc w:val="both"/>
        <w:rPr>
          <w:lang w:val="fr-FR"/>
        </w:rPr>
      </w:pPr>
      <w:r w:rsidRPr="00B47D9B">
        <w:rPr>
          <w:lang w:val="fr-FR"/>
        </w:rPr>
        <w:t xml:space="preserve">Linhart, Danièle (1993) « À propos du post-taylorisme » </w:t>
      </w:r>
      <w:r w:rsidRPr="00B47D9B">
        <w:rPr>
          <w:i/>
          <w:lang w:val="fr-FR"/>
        </w:rPr>
        <w:t>Sociologie du Travail</w:t>
      </w:r>
      <w:r w:rsidRPr="00B47D9B">
        <w:rPr>
          <w:lang w:val="fr-FR"/>
        </w:rPr>
        <w:t>. Dossier  : Débat Systèmes productif  les modèles en question. (pp63-74).</w:t>
      </w:r>
    </w:p>
    <w:p w14:paraId="3694261D" w14:textId="77777777" w:rsidR="00B47D9B" w:rsidRPr="00B47D9B" w:rsidRDefault="00B47D9B" w:rsidP="00B47D9B">
      <w:pPr>
        <w:pStyle w:val="Textoindependiente"/>
        <w:rPr>
          <w:lang w:val="fr-FR"/>
        </w:rPr>
      </w:pPr>
      <w:r w:rsidRPr="00B47D9B">
        <w:rPr>
          <w:lang w:val="fr-FR"/>
        </w:rPr>
        <w:t>Linhart, Danièle (2013a) ¿</w:t>
      </w:r>
      <w:r w:rsidRPr="00B47D9B">
        <w:rPr>
          <w:i/>
          <w:lang w:val="fr-FR"/>
        </w:rPr>
        <w:t>Trabajar sin los otros?</w:t>
      </w:r>
      <w:r w:rsidRPr="00B47D9B">
        <w:rPr>
          <w:lang w:val="fr-FR"/>
        </w:rPr>
        <w:t xml:space="preserve"> España, Universitat de Valéncia .</w:t>
      </w:r>
    </w:p>
    <w:p w14:paraId="6C86F25C" w14:textId="77777777" w:rsidR="00B47D9B" w:rsidRPr="00B47D9B" w:rsidRDefault="00B47D9B" w:rsidP="00B47D9B">
      <w:pPr>
        <w:pStyle w:val="Textoindependiente"/>
        <w:jc w:val="both"/>
        <w:rPr>
          <w:lang w:val="fr-FR"/>
        </w:rPr>
      </w:pPr>
      <w:r w:rsidRPr="00B47D9B">
        <w:rPr>
          <w:lang w:val="fr-FR"/>
        </w:rPr>
        <w:lastRenderedPageBreak/>
        <w:t xml:space="preserve">Linhart, Danièle (2013b) “Ideologies et practiques manageriales : du taylorisme à la precarisation subjetive des salariés » </w:t>
      </w:r>
      <w:r w:rsidRPr="00B47D9B">
        <w:rPr>
          <w:i/>
          <w:lang w:val="fr-FR"/>
        </w:rPr>
        <w:t>Revista Sociedades e Estado</w:t>
      </w:r>
      <w:r w:rsidRPr="00B47D9B">
        <w:rPr>
          <w:lang w:val="fr-FR"/>
        </w:rPr>
        <w:t xml:space="preserve"> vol 28 Nº 3 Setiembre/diciembre (pp.519-539).</w:t>
      </w:r>
    </w:p>
    <w:p w14:paraId="100CACBC" w14:textId="77777777" w:rsidR="00B47D9B" w:rsidRPr="00B47D9B" w:rsidRDefault="00B47D9B" w:rsidP="00B47D9B">
      <w:pPr>
        <w:pStyle w:val="Textoindependiente"/>
        <w:jc w:val="both"/>
      </w:pPr>
      <w:proofErr w:type="spellStart"/>
      <w:r w:rsidRPr="00B47D9B">
        <w:t>Linhart</w:t>
      </w:r>
      <w:proofErr w:type="spellEnd"/>
      <w:r w:rsidRPr="00B47D9B">
        <w:t xml:space="preserve">, </w:t>
      </w:r>
      <w:proofErr w:type="spellStart"/>
      <w:r w:rsidRPr="00B47D9B">
        <w:t>Danièle</w:t>
      </w:r>
      <w:proofErr w:type="spellEnd"/>
      <w:r w:rsidRPr="00B47D9B">
        <w:t xml:space="preserve"> (2016) «Cuando la humanización del trabajo enferma a los trabajadores” </w:t>
      </w:r>
      <w:proofErr w:type="spellStart"/>
      <w:r w:rsidRPr="00B47D9B">
        <w:rPr>
          <w:i/>
        </w:rPr>
        <w:t>Rev</w:t>
      </w:r>
      <w:proofErr w:type="spellEnd"/>
      <w:r w:rsidRPr="00B47D9B">
        <w:rPr>
          <w:i/>
        </w:rPr>
        <w:t xml:space="preserve"> </w:t>
      </w:r>
      <w:proofErr w:type="spellStart"/>
      <w:r w:rsidRPr="00B47D9B">
        <w:rPr>
          <w:i/>
        </w:rPr>
        <w:t>Teuken</w:t>
      </w:r>
      <w:proofErr w:type="spellEnd"/>
      <w:r w:rsidRPr="00B47D9B">
        <w:rPr>
          <w:i/>
        </w:rPr>
        <w:t xml:space="preserve"> </w:t>
      </w:r>
      <w:proofErr w:type="spellStart"/>
      <w:r w:rsidRPr="00B47D9B">
        <w:rPr>
          <w:i/>
        </w:rPr>
        <w:t>Bidikay</w:t>
      </w:r>
      <w:proofErr w:type="spellEnd"/>
      <w:r w:rsidRPr="00B47D9B">
        <w:t xml:space="preserve"> Nº 08; </w:t>
      </w:r>
      <w:proofErr w:type="spellStart"/>
      <w:r w:rsidRPr="00B47D9B">
        <w:t>Medellin</w:t>
      </w:r>
      <w:proofErr w:type="spellEnd"/>
      <w:r w:rsidRPr="00B47D9B">
        <w:t xml:space="preserve"> (Colombia), junio (pp. 25-38). </w:t>
      </w:r>
    </w:p>
    <w:p w14:paraId="514B5EC5" w14:textId="77777777" w:rsidR="00B47D9B" w:rsidRPr="00B47D9B" w:rsidRDefault="00B47D9B" w:rsidP="00B47D9B">
      <w:pPr>
        <w:pStyle w:val="Textonotapie"/>
        <w:jc w:val="both"/>
        <w:rPr>
          <w:sz w:val="24"/>
          <w:szCs w:val="24"/>
        </w:rPr>
      </w:pPr>
      <w:r w:rsidRPr="00B47D9B">
        <w:rPr>
          <w:sz w:val="24"/>
          <w:szCs w:val="24"/>
          <w:lang w:val="fr-FR"/>
        </w:rPr>
        <w:t xml:space="preserve">Murray, Gregor; Jacques Bélanger; Giles, Anthony, Lapointe, Paul (2004) L’organisation de la protection et du travail : vers un nouveau modéle? </w:t>
      </w:r>
      <w:proofErr w:type="spellStart"/>
      <w:r w:rsidRPr="00B47D9B">
        <w:rPr>
          <w:sz w:val="24"/>
          <w:szCs w:val="24"/>
        </w:rPr>
        <w:t>Québec</w:t>
      </w:r>
      <w:proofErr w:type="spellEnd"/>
      <w:r w:rsidRPr="00B47D9B">
        <w:rPr>
          <w:sz w:val="24"/>
          <w:szCs w:val="24"/>
        </w:rPr>
        <w:t xml:space="preserve"> </w:t>
      </w:r>
      <w:proofErr w:type="spellStart"/>
      <w:r w:rsidRPr="00B47D9B">
        <w:rPr>
          <w:sz w:val="24"/>
          <w:szCs w:val="24"/>
        </w:rPr>
        <w:t>Presses</w:t>
      </w:r>
      <w:proofErr w:type="spellEnd"/>
      <w:r w:rsidRPr="00B47D9B">
        <w:rPr>
          <w:sz w:val="24"/>
          <w:szCs w:val="24"/>
        </w:rPr>
        <w:t xml:space="preserve"> d’ </w:t>
      </w:r>
      <w:proofErr w:type="spellStart"/>
      <w:r w:rsidRPr="00B47D9B">
        <w:rPr>
          <w:sz w:val="24"/>
          <w:szCs w:val="24"/>
        </w:rPr>
        <w:t>l’Université</w:t>
      </w:r>
      <w:proofErr w:type="spellEnd"/>
      <w:r w:rsidRPr="00B47D9B">
        <w:rPr>
          <w:sz w:val="24"/>
          <w:szCs w:val="24"/>
        </w:rPr>
        <w:t xml:space="preserve"> Laval.</w:t>
      </w:r>
    </w:p>
    <w:p w14:paraId="537F876D" w14:textId="77777777" w:rsidR="00B47D9B" w:rsidRPr="00B47D9B" w:rsidRDefault="00B47D9B" w:rsidP="00B47D9B">
      <w:pPr>
        <w:pStyle w:val="Textonotapie"/>
        <w:jc w:val="both"/>
        <w:rPr>
          <w:sz w:val="24"/>
          <w:szCs w:val="24"/>
        </w:rPr>
      </w:pPr>
      <w:proofErr w:type="spellStart"/>
      <w:r w:rsidRPr="00B47D9B">
        <w:rPr>
          <w:sz w:val="24"/>
          <w:szCs w:val="24"/>
        </w:rPr>
        <w:t>Neffa</w:t>
      </w:r>
      <w:proofErr w:type="spellEnd"/>
      <w:r w:rsidRPr="00B47D9B">
        <w:rPr>
          <w:sz w:val="24"/>
          <w:szCs w:val="24"/>
        </w:rPr>
        <w:t>. Julio César, (1992) “</w:t>
      </w:r>
      <w:r w:rsidRPr="00B47D9B">
        <w:rPr>
          <w:i/>
          <w:sz w:val="24"/>
          <w:szCs w:val="24"/>
        </w:rPr>
        <w:t xml:space="preserve">Nuevos paradigmas productivos, flexibilidad y respuestas sindicales en América Latina” </w:t>
      </w:r>
      <w:r w:rsidRPr="00B47D9B">
        <w:rPr>
          <w:sz w:val="24"/>
          <w:szCs w:val="24"/>
        </w:rPr>
        <w:t>Argentina, Asociación Trabajo y Sociedad.</w:t>
      </w:r>
    </w:p>
    <w:p w14:paraId="45A88C1B" w14:textId="6F54CF82" w:rsidR="00B47D9B" w:rsidRPr="00D0797F" w:rsidRDefault="00B47D9B" w:rsidP="00B47D9B">
      <w:pPr>
        <w:pStyle w:val="Textonotapie"/>
        <w:jc w:val="both"/>
        <w:rPr>
          <w:sz w:val="24"/>
          <w:szCs w:val="24"/>
        </w:rPr>
      </w:pPr>
    </w:p>
    <w:p w14:paraId="07DBE4C3" w14:textId="1A3CBAFA" w:rsidR="00B47D9B" w:rsidRPr="007F1C8E" w:rsidRDefault="00CB47F2" w:rsidP="007F1C8E">
      <w:pPr>
        <w:spacing w:line="240" w:lineRule="auto"/>
        <w:rPr>
          <w:rFonts w:ascii="Times New Roman" w:hAnsi="Times New Roman" w:cs="Times New Roman"/>
          <w:lang w:val="es-ES"/>
        </w:rPr>
      </w:pPr>
      <w:proofErr w:type="spellStart"/>
      <w:r w:rsidRPr="00CB47F2">
        <w:rPr>
          <w:rFonts w:ascii="Times New Roman" w:hAnsi="Times New Roman" w:cs="Times New Roman"/>
        </w:rPr>
        <w:t>Panaia</w:t>
      </w:r>
      <w:proofErr w:type="spellEnd"/>
      <w:r>
        <w:rPr>
          <w:rFonts w:ascii="Times New Roman" w:hAnsi="Times New Roman" w:cs="Times New Roman"/>
        </w:rPr>
        <w:t>, Marta</w:t>
      </w:r>
      <w:r w:rsidRPr="00CB47F2">
        <w:rPr>
          <w:rFonts w:ascii="Times New Roman" w:hAnsi="Times New Roman" w:cs="Times New Roman"/>
        </w:rPr>
        <w:t xml:space="preserve"> (Coordinadora)</w:t>
      </w:r>
      <w:r>
        <w:rPr>
          <w:rFonts w:ascii="Times New Roman" w:hAnsi="Times New Roman" w:cs="Times New Roman"/>
        </w:rPr>
        <w:t xml:space="preserve"> (2024)</w:t>
      </w:r>
      <w:r w:rsidRPr="00CB47F2">
        <w:rPr>
          <w:rFonts w:ascii="Times New Roman" w:hAnsi="Times New Roman" w:cs="Times New Roman"/>
        </w:rPr>
        <w:t xml:space="preserve"> </w:t>
      </w:r>
      <w:r w:rsidRPr="00CB47F2">
        <w:rPr>
          <w:rFonts w:ascii="Times New Roman" w:hAnsi="Times New Roman" w:cs="Times New Roman"/>
          <w:i/>
        </w:rPr>
        <w:t xml:space="preserve">“Las profesiones en cuestión. Nuevas formas de inserción y relación laboral en la segunda modernidad” </w:t>
      </w:r>
      <w:r w:rsidRPr="00CB47F2">
        <w:rPr>
          <w:rFonts w:ascii="Times New Roman" w:hAnsi="Times New Roman" w:cs="Times New Roman"/>
        </w:rPr>
        <w:t xml:space="preserve">Buenos Aires (Argentina), Ed Miño </w:t>
      </w:r>
      <w:r w:rsidRPr="00CB47F2">
        <w:rPr>
          <w:rFonts w:ascii="Times New Roman" w:hAnsi="Times New Roman" w:cs="Times New Roman"/>
          <w:lang w:val="es-ES"/>
        </w:rPr>
        <w:t xml:space="preserve">y Dávila. </w:t>
      </w:r>
    </w:p>
    <w:p w14:paraId="19E3D3A6" w14:textId="5FDDA84E" w:rsidR="00B47D9B" w:rsidRPr="00B47D9B" w:rsidRDefault="00B47D9B" w:rsidP="00CB47F2">
      <w:pPr>
        <w:pStyle w:val="Textoindependiente"/>
        <w:jc w:val="both"/>
      </w:pPr>
      <w:proofErr w:type="spellStart"/>
      <w:r w:rsidRPr="00B47D9B">
        <w:t>Preiss</w:t>
      </w:r>
      <w:proofErr w:type="spellEnd"/>
      <w:r w:rsidRPr="00B47D9B">
        <w:t xml:space="preserve">, O. Marcelo </w:t>
      </w:r>
      <w:proofErr w:type="spellStart"/>
      <w:r w:rsidRPr="00B47D9B">
        <w:t>Delfini</w:t>
      </w:r>
      <w:proofErr w:type="spellEnd"/>
      <w:r w:rsidRPr="00B47D9B">
        <w:t xml:space="preserve"> y José </w:t>
      </w:r>
      <w:proofErr w:type="spellStart"/>
      <w:r w:rsidRPr="00B47D9B">
        <w:t>Borello</w:t>
      </w:r>
      <w:proofErr w:type="spellEnd"/>
      <w:r w:rsidRPr="00B47D9B">
        <w:t xml:space="preserve"> (2007) “Tramas productivas en la Argentina. Unidad y diversidad en sus trayectorias” en </w:t>
      </w:r>
      <w:proofErr w:type="spellStart"/>
      <w:r w:rsidRPr="00B47D9B">
        <w:t>Defini</w:t>
      </w:r>
      <w:proofErr w:type="spellEnd"/>
      <w:r w:rsidRPr="00B47D9B">
        <w:t xml:space="preserve">, M; </w:t>
      </w:r>
      <w:proofErr w:type="spellStart"/>
      <w:r w:rsidRPr="00B47D9B">
        <w:t>Dubbini</w:t>
      </w:r>
      <w:proofErr w:type="spellEnd"/>
      <w:r w:rsidRPr="00B47D9B">
        <w:t>, D.; Lugones M. y Rivero, I.N.(Compiladores) “</w:t>
      </w:r>
      <w:r w:rsidRPr="00B47D9B">
        <w:rPr>
          <w:i/>
        </w:rPr>
        <w:t>Innovación y empleo en tramas productivas de Argentina</w:t>
      </w:r>
      <w:r w:rsidRPr="00B47D9B">
        <w:t>”</w:t>
      </w:r>
      <w:r>
        <w:t xml:space="preserve"> </w:t>
      </w:r>
      <w:r w:rsidRPr="00B47D9B">
        <w:t>Buenos Aires, Argentina; Prometeo, UNGS.</w:t>
      </w:r>
    </w:p>
    <w:p w14:paraId="03081144" w14:textId="77777777" w:rsidR="00B47D9B" w:rsidRPr="00B47D9B" w:rsidRDefault="00B47D9B" w:rsidP="00B47D9B">
      <w:pPr>
        <w:pStyle w:val="Textoindependiente"/>
        <w:jc w:val="both"/>
        <w:rPr>
          <w:lang w:val="fr-FR"/>
        </w:rPr>
      </w:pPr>
      <w:r w:rsidRPr="00B47D9B">
        <w:rPr>
          <w:lang w:val="fr-FR"/>
        </w:rPr>
        <w:t>Sadin, Eric (2009) “</w:t>
      </w:r>
      <w:r w:rsidRPr="00B47D9B">
        <w:rPr>
          <w:i/>
          <w:lang w:val="fr-FR"/>
        </w:rPr>
        <w:t xml:space="preserve">Surviellance Globale. </w:t>
      </w:r>
      <w:r w:rsidRPr="00B47D9B">
        <w:rPr>
          <w:lang w:val="fr-FR"/>
        </w:rPr>
        <w:t>Enquete sur lees nouvelles formes de contróle”Paris; CLIMAT (Flammarion).</w:t>
      </w:r>
    </w:p>
    <w:p w14:paraId="678B197E" w14:textId="77777777" w:rsidR="00B47D9B" w:rsidRPr="00B47D9B" w:rsidRDefault="00B47D9B" w:rsidP="00B47D9B">
      <w:pPr>
        <w:pStyle w:val="Textoindependiente"/>
        <w:jc w:val="both"/>
      </w:pPr>
      <w:proofErr w:type="spellStart"/>
      <w:r w:rsidRPr="00B47D9B">
        <w:t>Sadin</w:t>
      </w:r>
      <w:proofErr w:type="spellEnd"/>
      <w:r w:rsidRPr="00B47D9B">
        <w:t xml:space="preserve">, Eric (2020)» </w:t>
      </w:r>
      <w:r w:rsidRPr="00B47D9B">
        <w:rPr>
          <w:i/>
        </w:rPr>
        <w:t>La inteligencia artificial o el desafío del siglo. Anatomía de un anti</w:t>
      </w:r>
      <w:r w:rsidRPr="00B47D9B">
        <w:t xml:space="preserve"> </w:t>
      </w:r>
      <w:r w:rsidRPr="00B47D9B">
        <w:rPr>
          <w:i/>
        </w:rPr>
        <w:t>humanismo radical</w:t>
      </w:r>
      <w:r w:rsidRPr="00B47D9B">
        <w:t>” Buenos Aires, Caja Negra.</w:t>
      </w:r>
    </w:p>
    <w:p w14:paraId="5E5DF507" w14:textId="77777777" w:rsidR="00B47D9B" w:rsidRPr="00B47D9B" w:rsidRDefault="00B47D9B" w:rsidP="00B47D9B">
      <w:pPr>
        <w:pStyle w:val="Textoindependiente"/>
        <w:jc w:val="both"/>
      </w:pPr>
      <w:proofErr w:type="spellStart"/>
      <w:r w:rsidRPr="00B47D9B">
        <w:t>Sadin</w:t>
      </w:r>
      <w:proofErr w:type="spellEnd"/>
      <w:r w:rsidRPr="00B47D9B">
        <w:t>, Eric (2023) “</w:t>
      </w:r>
      <w:r w:rsidRPr="00B47D9B">
        <w:rPr>
          <w:i/>
        </w:rPr>
        <w:t>Hacer disidencia. Una política de nosotros mismos” Argentina</w:t>
      </w:r>
      <w:r w:rsidRPr="00B47D9B">
        <w:t>, Ed</w:t>
      </w:r>
      <w:r w:rsidRPr="00B47D9B">
        <w:rPr>
          <w:i/>
        </w:rPr>
        <w:t xml:space="preserve"> </w:t>
      </w:r>
      <w:r w:rsidRPr="00B47D9B">
        <w:t>Herder.</w:t>
      </w:r>
    </w:p>
    <w:p w14:paraId="558E00DB" w14:textId="77777777" w:rsidR="00B47D9B" w:rsidRPr="00B47D9B" w:rsidRDefault="00B47D9B" w:rsidP="008D4D71">
      <w:pPr>
        <w:pStyle w:val="Textoindependiente"/>
        <w:spacing w:after="0"/>
        <w:jc w:val="both"/>
        <w:rPr>
          <w:lang w:val="fr-FR"/>
        </w:rPr>
      </w:pPr>
      <w:r w:rsidRPr="00B47D9B">
        <w:rPr>
          <w:lang w:val="fr-FR"/>
        </w:rPr>
        <w:t>Srnicek, Nik (2018) “</w:t>
      </w:r>
      <w:r w:rsidRPr="00B47D9B">
        <w:rPr>
          <w:i/>
          <w:lang w:val="fr-FR"/>
        </w:rPr>
        <w:t>Capitalismo de Plataformas</w:t>
      </w:r>
      <w:r w:rsidRPr="00B47D9B">
        <w:rPr>
          <w:lang w:val="fr-FR"/>
        </w:rPr>
        <w:t>” Buenos Aires, Caja Negra.</w:t>
      </w:r>
    </w:p>
    <w:p w14:paraId="43C3C04D" w14:textId="77777777" w:rsidR="00B47D9B" w:rsidRPr="00B47D9B" w:rsidRDefault="00B47D9B" w:rsidP="008D4D71">
      <w:pPr>
        <w:pStyle w:val="Textoindependiente"/>
        <w:spacing w:after="0"/>
        <w:jc w:val="both"/>
        <w:rPr>
          <w:lang w:val="fr-FR"/>
        </w:rPr>
      </w:pPr>
      <w:r w:rsidRPr="00B47D9B">
        <w:rPr>
          <w:lang w:val="fr-FR"/>
        </w:rPr>
        <w:t>Veltz, Pierre ; Zarifián, Philippe (1993) « Vers de nouveaux modèles d’organisation ?</w:t>
      </w:r>
    </w:p>
    <w:p w14:paraId="47B535A5" w14:textId="4E091AAA" w:rsidR="00B47D9B" w:rsidRDefault="00B47D9B" w:rsidP="008D4D71">
      <w:pPr>
        <w:pStyle w:val="Textoindependiente"/>
        <w:spacing w:after="0"/>
        <w:jc w:val="both"/>
        <w:rPr>
          <w:lang w:val="fr-FR"/>
        </w:rPr>
      </w:pPr>
      <w:r w:rsidRPr="00B47D9B">
        <w:rPr>
          <w:i/>
          <w:lang w:val="fr-FR"/>
        </w:rPr>
        <w:t>Sociologie du Travail</w:t>
      </w:r>
      <w:r w:rsidRPr="00B47D9B">
        <w:rPr>
          <w:lang w:val="fr-FR"/>
        </w:rPr>
        <w:t xml:space="preserve"> Nº 35/1 (pp 3-25).</w:t>
      </w:r>
    </w:p>
    <w:p w14:paraId="4E50CD2A" w14:textId="77777777" w:rsidR="00734A3A" w:rsidRPr="00B47D9B" w:rsidRDefault="00734A3A" w:rsidP="008D4D71">
      <w:pPr>
        <w:pStyle w:val="Textoindependiente"/>
        <w:spacing w:after="0"/>
        <w:jc w:val="both"/>
        <w:rPr>
          <w:lang w:val="fr-FR"/>
        </w:rPr>
      </w:pPr>
    </w:p>
    <w:p w14:paraId="0DD7D575" w14:textId="77777777" w:rsidR="00B47D9B" w:rsidRPr="00B47D9B" w:rsidRDefault="00B47D9B" w:rsidP="00B47D9B">
      <w:pPr>
        <w:pStyle w:val="Textoindependiente"/>
        <w:jc w:val="both"/>
      </w:pPr>
      <w:r w:rsidRPr="00B47D9B">
        <w:rPr>
          <w:lang w:val="en-US"/>
        </w:rPr>
        <w:t>Wood, Stephen (Ed) (1989) “</w:t>
      </w:r>
      <w:r w:rsidRPr="00B47D9B">
        <w:rPr>
          <w:i/>
          <w:lang w:val="en-US"/>
        </w:rPr>
        <w:t>The Transformation of Wok</w:t>
      </w:r>
      <w:proofErr w:type="gramStart"/>
      <w:r w:rsidRPr="00B47D9B">
        <w:rPr>
          <w:lang w:val="en-US"/>
        </w:rPr>
        <w:t>?;</w:t>
      </w:r>
      <w:proofErr w:type="gramEnd"/>
      <w:r w:rsidRPr="00B47D9B">
        <w:rPr>
          <w:lang w:val="en-US"/>
        </w:rPr>
        <w:t xml:space="preserve"> London; Univ. </w:t>
      </w:r>
      <w:proofErr w:type="spellStart"/>
      <w:r w:rsidRPr="00B47D9B">
        <w:t>Win</w:t>
      </w:r>
      <w:proofErr w:type="spellEnd"/>
      <w:r w:rsidRPr="00B47D9B">
        <w:t xml:space="preserve"> </w:t>
      </w:r>
      <w:proofErr w:type="spellStart"/>
      <w:r w:rsidRPr="00B47D9B">
        <w:t>Hayman</w:t>
      </w:r>
      <w:proofErr w:type="spellEnd"/>
      <w:r w:rsidRPr="00B47D9B">
        <w:t xml:space="preserve"> </w:t>
      </w:r>
    </w:p>
    <w:p w14:paraId="23CA62C6" w14:textId="565682C7" w:rsidR="00C802F5" w:rsidRPr="00B47D9B" w:rsidRDefault="00B47D9B" w:rsidP="00B47D9B">
      <w:pPr>
        <w:spacing w:line="240" w:lineRule="auto"/>
        <w:rPr>
          <w:rFonts w:ascii="Times New Roman" w:hAnsi="Times New Roman" w:cs="Times New Roman"/>
        </w:rPr>
      </w:pPr>
      <w:proofErr w:type="spellStart"/>
      <w:r w:rsidRPr="00B47D9B">
        <w:rPr>
          <w:rFonts w:ascii="Times New Roman" w:hAnsi="Times New Roman" w:cs="Times New Roman"/>
        </w:rPr>
        <w:t>Yoguel</w:t>
      </w:r>
      <w:proofErr w:type="spellEnd"/>
      <w:r w:rsidRPr="00B47D9B">
        <w:rPr>
          <w:rFonts w:ascii="Times New Roman" w:hAnsi="Times New Roman" w:cs="Times New Roman"/>
        </w:rPr>
        <w:t xml:space="preserve">, G. </w:t>
      </w:r>
      <w:proofErr w:type="spellStart"/>
      <w:r w:rsidRPr="00B47D9B">
        <w:rPr>
          <w:rFonts w:ascii="Times New Roman" w:hAnsi="Times New Roman" w:cs="Times New Roman"/>
        </w:rPr>
        <w:t>Milesi</w:t>
      </w:r>
      <w:proofErr w:type="spellEnd"/>
      <w:r w:rsidRPr="00B47D9B">
        <w:rPr>
          <w:rFonts w:ascii="Times New Roman" w:hAnsi="Times New Roman" w:cs="Times New Roman"/>
        </w:rPr>
        <w:t xml:space="preserve">, D. </w:t>
      </w:r>
      <w:proofErr w:type="spellStart"/>
      <w:r w:rsidRPr="00B47D9B">
        <w:rPr>
          <w:rFonts w:ascii="Times New Roman" w:hAnsi="Times New Roman" w:cs="Times New Roman"/>
        </w:rPr>
        <w:t>Novick</w:t>
      </w:r>
      <w:proofErr w:type="spellEnd"/>
      <w:r w:rsidRPr="00B47D9B">
        <w:rPr>
          <w:rFonts w:ascii="Times New Roman" w:hAnsi="Times New Roman" w:cs="Times New Roman"/>
        </w:rPr>
        <w:t>, M. (2003) “</w:t>
      </w:r>
      <w:r w:rsidRPr="00B47D9B">
        <w:rPr>
          <w:rFonts w:ascii="Times New Roman" w:hAnsi="Times New Roman" w:cs="Times New Roman"/>
          <w:i/>
        </w:rPr>
        <w:t>Entorno productivo y ventajas competitivas: el</w:t>
      </w:r>
      <w:r w:rsidRPr="00B47D9B">
        <w:rPr>
          <w:rFonts w:ascii="Times New Roman" w:hAnsi="Times New Roman" w:cs="Times New Roman"/>
        </w:rPr>
        <w:t xml:space="preserve"> </w:t>
      </w:r>
      <w:r w:rsidRPr="00B47D9B">
        <w:rPr>
          <w:rFonts w:ascii="Times New Roman" w:hAnsi="Times New Roman" w:cs="Times New Roman"/>
          <w:i/>
        </w:rPr>
        <w:t>caso de una trama siderúrgica</w:t>
      </w:r>
      <w:r w:rsidRPr="00B47D9B">
        <w:rPr>
          <w:rFonts w:ascii="Times New Roman" w:hAnsi="Times New Roman" w:cs="Times New Roman"/>
        </w:rPr>
        <w:t>” Buenos Aires, UNGS Informe de Inv</w:t>
      </w:r>
      <w:r w:rsidR="00CB47F2">
        <w:rPr>
          <w:rFonts w:ascii="Times New Roman" w:hAnsi="Times New Roman" w:cs="Times New Roman"/>
        </w:rPr>
        <w:t>.</w:t>
      </w:r>
    </w:p>
    <w:p w14:paraId="7E83515B" w14:textId="7BF59CCC" w:rsidR="001923DC" w:rsidRPr="00BA642E" w:rsidRDefault="005F3B2E" w:rsidP="007B5B5F">
      <w:pPr>
        <w:spacing w:line="240" w:lineRule="auto"/>
        <w:jc w:val="center"/>
        <w:rPr>
          <w:rFonts w:ascii="Times New Roman" w:hAnsi="Times New Roman" w:cs="Times New Roman"/>
          <w:lang w:val="pt-BR"/>
        </w:rPr>
      </w:pPr>
      <w:r w:rsidRPr="00BA642E">
        <w:rPr>
          <w:rFonts w:ascii="Times New Roman" w:hAnsi="Times New Roman" w:cs="Times New Roman"/>
          <w:highlight w:val="yellow"/>
        </w:rPr>
        <w:t>/SUBIR EN FORMATO WORD</w:t>
      </w:r>
      <w:r w:rsidRPr="00BA642E">
        <w:rPr>
          <w:rFonts w:ascii="Times New Roman" w:hAnsi="Times New Roman" w:cs="Times New Roman"/>
        </w:rPr>
        <w:t>/</w:t>
      </w:r>
    </w:p>
    <w:sectPr w:rsidR="001923DC" w:rsidRPr="00BA642E"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2C3C5" w14:textId="77777777" w:rsidR="009B39D9" w:rsidRPr="00BA642E" w:rsidRDefault="009B39D9" w:rsidP="00C802F5">
      <w:pPr>
        <w:spacing w:after="0" w:line="240" w:lineRule="auto"/>
      </w:pPr>
      <w:r w:rsidRPr="00BA642E">
        <w:separator/>
      </w:r>
    </w:p>
  </w:endnote>
  <w:endnote w:type="continuationSeparator" w:id="0">
    <w:p w14:paraId="7DE1959C" w14:textId="77777777" w:rsidR="009B39D9" w:rsidRPr="00BA642E" w:rsidRDefault="009B39D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3E05A9" w14:textId="77777777" w:rsidR="009B39D9" w:rsidRPr="00BA642E" w:rsidRDefault="009B39D9" w:rsidP="00C802F5">
      <w:pPr>
        <w:spacing w:after="0" w:line="240" w:lineRule="auto"/>
      </w:pPr>
      <w:r w:rsidRPr="00BA642E">
        <w:separator/>
      </w:r>
    </w:p>
  </w:footnote>
  <w:footnote w:type="continuationSeparator" w:id="0">
    <w:p w14:paraId="018618C8" w14:textId="77777777" w:rsidR="009B39D9" w:rsidRPr="00BA642E" w:rsidRDefault="009B39D9"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C7F60"/>
    <w:multiLevelType w:val="hybridMultilevel"/>
    <w:tmpl w:val="0832CCD0"/>
    <w:lvl w:ilvl="0" w:tplc="ABB6F1BA">
      <w:start w:val="1"/>
      <w:numFmt w:val="decimal"/>
      <w:lvlText w:val="%1."/>
      <w:lvlJc w:val="left"/>
      <w:pPr>
        <w:ind w:left="435" w:hanging="43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C2F6A47"/>
    <w:multiLevelType w:val="hybridMultilevel"/>
    <w:tmpl w:val="57782E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15F0B"/>
    <w:rsid w:val="000C19AC"/>
    <w:rsid w:val="000F5204"/>
    <w:rsid w:val="00175EA9"/>
    <w:rsid w:val="001816D6"/>
    <w:rsid w:val="00185F5E"/>
    <w:rsid w:val="00191ACD"/>
    <w:rsid w:val="001923DC"/>
    <w:rsid w:val="001A607A"/>
    <w:rsid w:val="001E2E77"/>
    <w:rsid w:val="00227511"/>
    <w:rsid w:val="00231762"/>
    <w:rsid w:val="002327C3"/>
    <w:rsid w:val="002A4512"/>
    <w:rsid w:val="002D7848"/>
    <w:rsid w:val="00312392"/>
    <w:rsid w:val="00314D8A"/>
    <w:rsid w:val="00346F8E"/>
    <w:rsid w:val="0037319A"/>
    <w:rsid w:val="00392B67"/>
    <w:rsid w:val="003C2509"/>
    <w:rsid w:val="003C2AB6"/>
    <w:rsid w:val="004040C0"/>
    <w:rsid w:val="00437E9C"/>
    <w:rsid w:val="00456B6D"/>
    <w:rsid w:val="004E13C4"/>
    <w:rsid w:val="00530BBA"/>
    <w:rsid w:val="00550766"/>
    <w:rsid w:val="005A2ECF"/>
    <w:rsid w:val="005A3E51"/>
    <w:rsid w:val="005F3B2E"/>
    <w:rsid w:val="00610A2E"/>
    <w:rsid w:val="00616888"/>
    <w:rsid w:val="006228F1"/>
    <w:rsid w:val="00642C4C"/>
    <w:rsid w:val="00645783"/>
    <w:rsid w:val="006829D4"/>
    <w:rsid w:val="00701F64"/>
    <w:rsid w:val="007071E2"/>
    <w:rsid w:val="00712C9F"/>
    <w:rsid w:val="00734A3A"/>
    <w:rsid w:val="007A505F"/>
    <w:rsid w:val="007B5B5F"/>
    <w:rsid w:val="007C7BF2"/>
    <w:rsid w:val="007D233B"/>
    <w:rsid w:val="007F1C8E"/>
    <w:rsid w:val="00802238"/>
    <w:rsid w:val="0085070B"/>
    <w:rsid w:val="00855528"/>
    <w:rsid w:val="008D4D71"/>
    <w:rsid w:val="00940FD2"/>
    <w:rsid w:val="00962519"/>
    <w:rsid w:val="009B39D9"/>
    <w:rsid w:val="00A17247"/>
    <w:rsid w:val="00A17B9B"/>
    <w:rsid w:val="00A5232A"/>
    <w:rsid w:val="00A53BBC"/>
    <w:rsid w:val="00A9526A"/>
    <w:rsid w:val="00AA022A"/>
    <w:rsid w:val="00AB2993"/>
    <w:rsid w:val="00B47D9B"/>
    <w:rsid w:val="00B6119B"/>
    <w:rsid w:val="00BA642E"/>
    <w:rsid w:val="00BC0427"/>
    <w:rsid w:val="00BC236F"/>
    <w:rsid w:val="00C47786"/>
    <w:rsid w:val="00C802F5"/>
    <w:rsid w:val="00C82E86"/>
    <w:rsid w:val="00C94AB0"/>
    <w:rsid w:val="00C96B2C"/>
    <w:rsid w:val="00CB47F2"/>
    <w:rsid w:val="00CC04C1"/>
    <w:rsid w:val="00D0797F"/>
    <w:rsid w:val="00D23751"/>
    <w:rsid w:val="00D41396"/>
    <w:rsid w:val="00D843EC"/>
    <w:rsid w:val="00D97FE2"/>
    <w:rsid w:val="00DA3928"/>
    <w:rsid w:val="00E02C18"/>
    <w:rsid w:val="00E163E5"/>
    <w:rsid w:val="00E37B95"/>
    <w:rsid w:val="00EF53B2"/>
    <w:rsid w:val="00F2474F"/>
    <w:rsid w:val="00F251CE"/>
    <w:rsid w:val="00F30D75"/>
    <w:rsid w:val="00F318B4"/>
    <w:rsid w:val="00F334BF"/>
    <w:rsid w:val="00F47547"/>
    <w:rsid w:val="00F518AE"/>
    <w:rsid w:val="00F56023"/>
    <w:rsid w:val="00FA7A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independiente">
    <w:name w:val="Body Text"/>
    <w:basedOn w:val="Normal"/>
    <w:link w:val="TextoindependienteCar"/>
    <w:uiPriority w:val="99"/>
    <w:unhideWhenUsed/>
    <w:rsid w:val="00E37B95"/>
    <w:pPr>
      <w:spacing w:after="120" w:line="240" w:lineRule="auto"/>
    </w:pPr>
    <w:rPr>
      <w:rFonts w:ascii="Times New Roman" w:eastAsia="Times New Roman" w:hAnsi="Times New Roman" w:cs="Times New Roman"/>
      <w:kern w:val="0"/>
      <w:lang w:val="es-ES" w:eastAsia="es-ES"/>
      <w14:ligatures w14:val="none"/>
    </w:rPr>
  </w:style>
  <w:style w:type="character" w:customStyle="1" w:styleId="TextoindependienteCar">
    <w:name w:val="Texto independiente Car"/>
    <w:basedOn w:val="Fuentedeprrafopredeter"/>
    <w:link w:val="Textoindependiente"/>
    <w:uiPriority w:val="99"/>
    <w:rsid w:val="00E37B95"/>
    <w:rPr>
      <w:rFonts w:ascii="Times New Roman" w:eastAsia="Times New Roman" w:hAnsi="Times New Roman" w:cs="Times New Roman"/>
      <w:kern w:val="0"/>
      <w:lang w:val="es-ES" w:eastAsia="es-ES"/>
      <w14:ligatures w14:val="none"/>
    </w:rPr>
  </w:style>
  <w:style w:type="paragraph" w:styleId="Sangra3detindependiente">
    <w:name w:val="Body Text Indent 3"/>
    <w:basedOn w:val="Normal"/>
    <w:link w:val="Sangra3detindependienteCar"/>
    <w:unhideWhenUsed/>
    <w:rsid w:val="002A4512"/>
    <w:pPr>
      <w:spacing w:after="120" w:line="240" w:lineRule="auto"/>
      <w:ind w:left="283"/>
    </w:pPr>
    <w:rPr>
      <w:rFonts w:ascii="Times New Roman" w:eastAsia="Times New Roman" w:hAnsi="Times New Roman" w:cs="Times New Roman"/>
      <w:kern w:val="0"/>
      <w:sz w:val="16"/>
      <w:szCs w:val="16"/>
      <w:lang w:val="es-ES" w:eastAsia="es-ES"/>
      <w14:ligatures w14:val="none"/>
    </w:rPr>
  </w:style>
  <w:style w:type="character" w:customStyle="1" w:styleId="Sangra3detindependienteCar">
    <w:name w:val="Sangría 3 de t. independiente Car"/>
    <w:basedOn w:val="Fuentedeprrafopredeter"/>
    <w:link w:val="Sangra3detindependiente"/>
    <w:rsid w:val="002A4512"/>
    <w:rPr>
      <w:rFonts w:ascii="Times New Roman" w:eastAsia="Times New Roman" w:hAnsi="Times New Roman" w:cs="Times New Roman"/>
      <w:kern w:val="0"/>
      <w:sz w:val="16"/>
      <w:szCs w:val="16"/>
      <w:lang w:val="es-ES" w:eastAsia="es-ES"/>
      <w14:ligatures w14:val="none"/>
    </w:rPr>
  </w:style>
  <w:style w:type="paragraph" w:styleId="Lista">
    <w:name w:val="List"/>
    <w:basedOn w:val="Normal"/>
    <w:uiPriority w:val="99"/>
    <w:unhideWhenUsed/>
    <w:rsid w:val="002A4512"/>
    <w:pPr>
      <w:spacing w:after="0" w:line="240" w:lineRule="auto"/>
      <w:ind w:left="283" w:hanging="283"/>
      <w:contextualSpacing/>
    </w:pPr>
    <w:rPr>
      <w:rFonts w:ascii="Times New Roman" w:eastAsia="Times New Roman" w:hAnsi="Times New Roman" w:cs="Times New Roman"/>
      <w:kern w:val="0"/>
      <w:lang w:val="es-ES" w:eastAsia="es-ES"/>
      <w14:ligatures w14:val="none"/>
    </w:rPr>
  </w:style>
  <w:style w:type="paragraph" w:styleId="Continuarlista">
    <w:name w:val="List Continue"/>
    <w:basedOn w:val="Normal"/>
    <w:uiPriority w:val="99"/>
    <w:unhideWhenUsed/>
    <w:rsid w:val="002A4512"/>
    <w:pPr>
      <w:spacing w:after="120" w:line="240" w:lineRule="auto"/>
      <w:ind w:left="283"/>
      <w:contextualSpacing/>
    </w:pPr>
    <w:rPr>
      <w:rFonts w:ascii="Times New Roman" w:eastAsia="Times New Roman" w:hAnsi="Times New Roman" w:cs="Times New Roman"/>
      <w:kern w:val="0"/>
      <w:lang w:val="es-ES" w:eastAsia="es-ES"/>
      <w14:ligatures w14:val="none"/>
    </w:rPr>
  </w:style>
  <w:style w:type="paragraph" w:styleId="Textonotapie">
    <w:name w:val="footnote text"/>
    <w:basedOn w:val="Normal"/>
    <w:link w:val="TextonotapieCar"/>
    <w:semiHidden/>
    <w:unhideWhenUsed/>
    <w:rsid w:val="00B47D9B"/>
    <w:pPr>
      <w:spacing w:after="0" w:line="240" w:lineRule="auto"/>
    </w:pPr>
    <w:rPr>
      <w:rFonts w:ascii="Times New Roman" w:eastAsia="Times New Roman" w:hAnsi="Times New Roman" w:cs="Times New Roman"/>
      <w:kern w:val="0"/>
      <w:sz w:val="20"/>
      <w:szCs w:val="20"/>
      <w:lang w:val="es-ES" w:eastAsia="es-ES"/>
      <w14:ligatures w14:val="none"/>
    </w:rPr>
  </w:style>
  <w:style w:type="character" w:customStyle="1" w:styleId="TextonotapieCar">
    <w:name w:val="Texto nota pie Car"/>
    <w:basedOn w:val="Fuentedeprrafopredeter"/>
    <w:link w:val="Textonotapie"/>
    <w:semiHidden/>
    <w:rsid w:val="00B47D9B"/>
    <w:rPr>
      <w:rFonts w:ascii="Times New Roman" w:eastAsia="Times New Roman" w:hAnsi="Times New Roman" w:cs="Times New Roman"/>
      <w:kern w:val="0"/>
      <w:sz w:val="20"/>
      <w:szCs w:val="20"/>
      <w:lang w:val="es-ES" w:eastAsia="es-ES"/>
      <w14:ligatures w14:val="none"/>
    </w:rPr>
  </w:style>
  <w:style w:type="paragraph" w:customStyle="1" w:styleId="Default">
    <w:name w:val="Default"/>
    <w:rsid w:val="00B47D9B"/>
    <w:pPr>
      <w:autoSpaceDE w:val="0"/>
      <w:autoSpaceDN w:val="0"/>
      <w:adjustRightInd w:val="0"/>
      <w:spacing w:after="0" w:line="240" w:lineRule="auto"/>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17</Pages>
  <Words>7919</Words>
  <Characters>45142</Characters>
  <Application>Microsoft Office Word</Application>
  <DocSecurity>0</DocSecurity>
  <Lines>376</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Marta</cp:lastModifiedBy>
  <cp:revision>56</cp:revision>
  <dcterms:created xsi:type="dcterms:W3CDTF">2026-06-12T12:53:00Z</dcterms:created>
  <dcterms:modified xsi:type="dcterms:W3CDTF">2026-06-30T20:40:00Z</dcterms:modified>
</cp:coreProperties>
</file>