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FORMAÇÃO CONTINUADA DE PROFESSORES E VINCULAÇÃO UNIVERSIDADE-TERRITÓRIO: A EXPERIÊNCIA DO PROJETO ESTAMOS JUNTOS</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Emanueli Fernanda Weber Bogorni</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Faculdade Antonio Meneghetti (AMF)</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ebogorni@gmail.com</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Diuli Neuenfeldt</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Faculdade Antonio Meneghetti (AMF)</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diulineuenfeldt@gmail.com </w:t>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Eduarda Dias dos Santos</w:t>
      </w:r>
    </w:p>
    <w:p w:rsidR="00000000" w:rsidDel="00000000" w:rsidP="00000000" w:rsidRDefault="00000000" w:rsidRPr="00000000" w14:paraId="0000000D">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Faculdade Antonio Meneghetti (AMF)</w:t>
      </w:r>
    </w:p>
    <w:p w:rsidR="00000000" w:rsidDel="00000000" w:rsidP="00000000" w:rsidRDefault="00000000" w:rsidRPr="00000000" w14:paraId="0000000E">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eduardadiasdossantos9@gmail.com </w:t>
      </w:r>
    </w:p>
    <w:p w:rsidR="00000000" w:rsidDel="00000000" w:rsidP="00000000" w:rsidRDefault="00000000" w:rsidRPr="00000000" w14:paraId="0000000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tl w:val="0"/>
        </w:rPr>
      </w:r>
    </w:p>
    <w:p w:rsidR="00000000" w:rsidDel="00000000" w:rsidP="00000000" w:rsidRDefault="00000000" w:rsidRPr="00000000" w14:paraId="00000010">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artigo apresenta e discute a experiência do projeto “Estamos Juntos”, com foco na formação continuada de professores e na aproximação entre universidade e território. A proposta surgiu em um contexto de intensas mudanças na educação, especialmente após a pandemia de COVID-19, evidenciando a necessidade de apoiar os docentes em sua prática cotidiana. As formações são organizadas em módulos e fundamentadas na Pedagogia Ontopsicológica, nos Objetivos de Desenvolvimento Sustentável (ODS) e na Base Nacional Comum Curricular (BNCC), buscando articular teoria e prática de forma consistente. Esse movimento contribui para o fortalecimento da identidade profissional docente, estimulando a criatividade, a autonomia e a inovação no ensino. Além disso, o estudo apresenta a formação continuada como um processo permanente, que deve estar conectado às necessidades reais das escolas e ao contexto em que estão inseridas. Tem-se como objetivo destacar a contribuição do Projeto para a formação continuada de professores em relação ao fortalecimento da relação entre universidade e território, analisando o potencial da iniciativa para a qualificação das práticas formativas e para a aproximação entre universidade e comunidade.</w:t>
      </w:r>
    </w:p>
    <w:p w:rsidR="00000000" w:rsidDel="00000000" w:rsidP="00000000" w:rsidRDefault="00000000" w:rsidRPr="00000000" w14:paraId="00000011">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line="240" w:lineRule="auto"/>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Formação continuada; prática docente; universidade-território; desenvolvimento profissional; educação. </w:t>
      </w:r>
      <w:r w:rsidDel="00000000" w:rsidR="00000000" w:rsidRPr="00000000">
        <w:rPr>
          <w:rtl w:val="0"/>
        </w:rPr>
      </w:r>
    </w:p>
    <w:p w:rsidR="00000000" w:rsidDel="00000000" w:rsidP="00000000" w:rsidRDefault="00000000" w:rsidRPr="00000000" w14:paraId="00000013">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4">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educação tem passado por transformações constantes nos últimos anos, exigindo dos professores não apenas domínio de conteúdos, mas também capacidade de adaptação, reflexão e aprendizagem contínua. Esse cenário se intensificou com as pandemias e atualizações aceleradas da sociedade e isso trouxe novos desafios ao ensino, evidenciando ainda mais a importância da formação continuada como parte essencial da trajetória docente. </w:t>
      </w:r>
    </w:p>
    <w:p w:rsidR="00000000" w:rsidDel="00000000" w:rsidP="00000000" w:rsidRDefault="00000000" w:rsidRPr="00000000" w14:paraId="00000015">
      <w:pPr>
        <w:widowControl w:val="0"/>
        <w:shd w:fill="ffffff" w:val="clear"/>
        <w:spacing w:after="0" w:before="0" w:line="240" w:lineRule="auto"/>
        <w:ind w:left="0" w:right="6.062992125984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busca pela formação continuada no contexto educacional vai além da simples aquisição de novas metodologias ou técnicas de ensino. Essa formação contempla aspectos voltados ao autocuidado e ao autoconhecimento, reconhecendo que o bem-estar e a consciência de si são pilares essenciais para uma prática pedagógica eficaz e humanizada. Nesse contexto, a Base Nacional Comum Curricular (BNCC) Formação Continuada surge como um guia importante para orientar o desenvolvimento profissional dos professores. Ela estabelece diretrizes claras e referenciais que promovem o desenvolvimento integral dos profissionais da educação em todos os níveis da Educação Básica. Seu propósito é não apenas aprimorar a prática docente, mas também contribuir para a valorização do professor e, consequentemente, para a melhoria efetiva da qualidade do ensino ofertado nas escolas brasileiras.</w:t>
      </w:r>
      <w:r w:rsidDel="00000000" w:rsidR="00000000" w:rsidRPr="00000000">
        <w:rPr>
          <w:rtl w:val="0"/>
        </w:rPr>
      </w:r>
    </w:p>
    <w:p w:rsidR="00000000" w:rsidDel="00000000" w:rsidP="00000000" w:rsidRDefault="00000000" w:rsidRPr="00000000" w14:paraId="00000016">
      <w:pPr>
        <w:widowControl w:val="0"/>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nesse contexto que se insere o projeto Estamos Juntos, que propõe uma formação continuada baseada no diálogo, na escuta e na troca de experiências. A iniciativa busca criar espaços em que os professores possam não apenas acessar novos conhecimentos, mas também refletir sobre sua prática, compartilhar vivências e ressignificar o seu papel enquanto educadores. Fundamentado na Pedagogia Ontopsicológica, nos Objetivos de Desenvolvimento Sustentável (ODS) e na Base Nacional Comum Curricular (BNCC), o projeto articula diferentes saberes com o objetivo de promover uma prática pedagógica mais consciente, criativa e alinhada às demandas atuais. </w:t>
      </w:r>
    </w:p>
    <w:p w:rsidR="00000000" w:rsidDel="00000000" w:rsidP="00000000" w:rsidRDefault="00000000" w:rsidRPr="00000000" w14:paraId="00000017">
      <w:pPr>
        <w:shd w:fill="ffffff" w:val="clear"/>
        <w:spacing w:after="0" w:before="0" w:line="240" w:lineRule="auto"/>
        <w:ind w:left="0" w:right="6.062992125984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projeto </w:t>
      </w:r>
      <w:r w:rsidDel="00000000" w:rsidR="00000000" w:rsidRPr="00000000">
        <w:rPr>
          <w:rFonts w:ascii="Times New Roman" w:cs="Times New Roman" w:eastAsia="Times New Roman" w:hAnsi="Times New Roman"/>
          <w:rtl w:val="0"/>
        </w:rPr>
        <w:t xml:space="preserve">Estamos Juntos é promovido pela Fundação e Faculdade Antonio Meneghetti, que tem como objetivo oferecer formação continuada para professores da Rede Básica de Ensino da Quarta Colônia e municípios próximos. Por meio de propostas de formação humanista continuada, o projeto pretende desenvolver a valorização de si mesmo como pessoa e profissional e a reflexão sobre novas formas de ser, saber e fazer. </w:t>
      </w:r>
    </w:p>
    <w:p w:rsidR="00000000" w:rsidDel="00000000" w:rsidP="00000000" w:rsidRDefault="00000000" w:rsidRPr="00000000" w14:paraId="00000018">
      <w:pPr>
        <w:shd w:fill="ffffff" w:val="clear"/>
        <w:spacing w:after="0" w:before="0" w:line="240" w:lineRule="auto"/>
        <w:ind w:left="0" w:right="6.062992125984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Cada um dos módulos formativos tem duração de um ano e propõe, a cada ano, quatro destes encontros formativos que são realizados na própria comunidade escolar e um encontro realizado na sede do projeto, na Fundação e Faculdade Antonio Meneghetti. Os pilares teóricos que orientam o projeto são três: a) Os fundamentos da Pedagogia Ontopsicológica que tem por escopo o processo educacional voltado ao ser pessoal em base ao saber a si mesmo e como função social; b) Os documentos e propostas norteadoras da UNESCO e ONU, incluso os pilares do Relatório Delors e a Agenda 2030 para os Objetivos do Desenvolvimento Sustentável (ODS); e c) as dez competências gerais docentes da Base Nacional Comum – Formação Continuada de Professores (as mesmas estão baseadas na Resolução CNE/CP Nº 01 de 27 de outubro de 2020).</w:t>
      </w:r>
    </w:p>
    <w:p w:rsidR="00000000" w:rsidDel="00000000" w:rsidP="00000000" w:rsidRDefault="00000000" w:rsidRPr="00000000" w14:paraId="00000019">
      <w:pPr>
        <w:shd w:fill="ffffff" w:val="clea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estudo caracteriza-se como uma pesquisa qualitativa, de natureza descritiva, desenvolvida na modalidade de relato de experiência e análise documental. O relato de experiência constitui uma forma de produção de conhecimento que possibilita a sistematização crítica de práticas vivenciadas em contextos profissionais, permitindo a reflexão sobre processos, ações e resultados construídos na realidade investigada. Conforme Mussi, Flores e Almeida (2021), o relato de experiência ultrapassa a simples descrição de acontecimentos, exigindo análise reflexiva da experiência vivida e de suas contribuições para a produção de conhecimentos. Nessa perspectiva, o presente trabalho analisa a experiência do Projeto Estamos Juntos, buscando compreender suas contribuições para a formação continuada de professores e para o fortalecimento da relação entre universidade e território. A produção dos dados fundamentou-se na análise de documentos institucionais do projeto, tais como relatórios, registros administrativos, materiais de divulgação e documentos orientadores das ações formativas. A pesquisa documental constitui um procedimento de investigação que utiliza documentos produzidos independentemente da pesquisa como fonte de dados para análise e interpretação (Cellard, 2008; Sá-Silva, Almeida &amp; Guindani, 2009). A interpretação dos documentos foi realizada a partir das categorias formação continuada docente, desenvolvimento profissional, extensão universitária e vinculação universidade-território. Além disso, a investigação possui abordagem qualitativa, pois busca compreender fenômenos sociais e educacionais a partir da interpretação de significados e contextos (Minayo, 2014).</w:t>
      </w:r>
    </w:p>
    <w:p w:rsidR="00000000" w:rsidDel="00000000" w:rsidP="00000000" w:rsidRDefault="00000000" w:rsidRPr="00000000" w14:paraId="0000001A">
      <w:pPr>
        <w:shd w:fill="ffffff" w:val="clea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w:t>
      </w:r>
    </w:p>
    <w:p w:rsidR="00000000" w:rsidDel="00000000" w:rsidP="00000000" w:rsidRDefault="00000000" w:rsidRPr="00000000" w14:paraId="0000001C">
      <w:pPr>
        <w:shd w:fill="ffffff" w:val="clear"/>
        <w:spacing w:after="200" w:line="360" w:lineRule="auto"/>
        <w:ind w:left="0" w:right="149"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 projeto Estamos Juntos: programa de formação continuada de professores</w:t>
      </w:r>
    </w:p>
    <w:p w:rsidR="00000000" w:rsidDel="00000000" w:rsidP="00000000" w:rsidRDefault="00000000" w:rsidRPr="00000000" w14:paraId="0000001D">
      <w:pPr>
        <w:keepLines w:val="1"/>
        <w:shd w:fill="ffffff" w:val="clear"/>
        <w:spacing w:after="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projeto Estamos Juntos, criado no ano de 2020 em resposta à pandemia do COVID-19, continua se desenvolvendo e crescendo. Inicialmente, teve como proposta formativa auxiliar os professores e equipe escolar a resolver situações tecnológicas devido às aulas remotas durante a pandemia. </w:t>
      </w:r>
      <w:r w:rsidDel="00000000" w:rsidR="00000000" w:rsidRPr="00000000">
        <w:rPr>
          <w:rFonts w:ascii="Times New Roman" w:cs="Times New Roman" w:eastAsia="Times New Roman" w:hAnsi="Times New Roman"/>
          <w:rtl w:val="0"/>
        </w:rPr>
        <w:t xml:space="preserve">A partir desse contato percebeu-se como seria essencial atuar em parceria com as</w:t>
      </w:r>
      <w:r w:rsidDel="00000000" w:rsidR="00000000" w:rsidRPr="00000000">
        <w:rPr>
          <w:rFonts w:ascii="Times New Roman" w:cs="Times New Roman" w:eastAsia="Times New Roman" w:hAnsi="Times New Roman"/>
          <w:rtl w:val="0"/>
        </w:rPr>
        <w:t xml:space="preserve"> escolas e professores de municípios da Quarta Colônia e região central, ajudando-os a lidar com as mudanças constantes no cenário educacional. Para isso, o projeto oferece formações continuadas mais humanizadas para grupos de professores. Essas formações são organizadas em </w:t>
      </w:r>
      <w:r w:rsidDel="00000000" w:rsidR="00000000" w:rsidRPr="00000000">
        <w:rPr>
          <w:rFonts w:ascii="Times New Roman" w:cs="Times New Roman" w:eastAsia="Times New Roman" w:hAnsi="Times New Roman"/>
          <w:rtl w:val="0"/>
        </w:rPr>
        <w:t xml:space="preserve">quatro </w:t>
      </w:r>
      <w:r w:rsidDel="00000000" w:rsidR="00000000" w:rsidRPr="00000000">
        <w:rPr>
          <w:rFonts w:ascii="Times New Roman" w:cs="Times New Roman" w:eastAsia="Times New Roman" w:hAnsi="Times New Roman"/>
          <w:rtl w:val="0"/>
        </w:rPr>
        <w:t xml:space="preserve">módulos, e cada módulo é organizado em cinco momentos. Em cada encontro, é trabalhado um assunto específico, sempre ligado ao dia a dia da escola e a temática. As atividades incluem oficinas baseadas na Pedagogia Ontopsicológica, nos Objetivos de Desenvolvimento Sustentável (ODS) da ONU e na Base Nacional Comum Curricular (BNCC).</w:t>
      </w:r>
    </w:p>
    <w:p w:rsidR="00000000" w:rsidDel="00000000" w:rsidP="00000000" w:rsidRDefault="00000000" w:rsidRPr="00000000" w14:paraId="0000001E">
      <w:pPr>
        <w:keepLines w:val="1"/>
        <w:shd w:fill="ffffff" w:val="clear"/>
        <w:spacing w:after="0" w:line="240" w:lineRule="auto"/>
        <w:ind w:left="0" w:right="6.062992125984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acordo com os dados mais recentes, no ano de 2025, o projeto atendeu 16 municípios (Agudo, Arroio do Tigre, Dona Francisca, Faxinal do Soturno, Formigueiro, Ibarama, Ivorá, Nova Palma, Novo Cabrais, Restinga Sêca, Santa Maria, São João do Polêsine, São Sepé, Silveira Martins, Pinhal Grande, Paraíso do Sul) contemplando 75 escolas e 882 profissionais da educação (Fundação Antonio Meneghetti, 2025).</w:t>
      </w:r>
    </w:p>
    <w:p w:rsidR="00000000" w:rsidDel="00000000" w:rsidP="00000000" w:rsidRDefault="00000000" w:rsidRPr="00000000" w14:paraId="0000001F">
      <w:pPr>
        <w:keepLines w:val="0"/>
        <w:shd w:fill="ffffff" w:val="clear"/>
        <w:spacing w:after="0" w:before="0" w:line="240" w:lineRule="auto"/>
        <w:ind w:left="0" w:right="6.0629921259840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ações formativas são organizadas em quatro módulos, a iniciar pelo módulo I, “Aprendendo sobre si mesmo”, tem como objetivo promover o autoconhecimento e o desenvolvimento de competências pessoais, contribuindo para o bem-estar e a saúde mental dos professores. O módulo II, “Bem-estar em parceria: escola e família construindo juntos”, busca qualificar os docentes para as interações cotidianas no ambiente escolar, fortalecendo a comunicação e as relações entre escola e família, de modo a favorecer um ambiente educativo mais colaborativo, acolhedor e humanista. O módulo III, “Criando Juntos: Criatividade e inovação”, procura incentivar a integração da criatividade e da inovação às práticas pedagógicas, estimulando os professores a desenvolverem soluções alinhadas às necessidades reais da comunidade escolar. Por fim, o módulo IV, “Personalidade e Liderança na Gestão Escolar”, tem como finalidade desenvolver habilidades de liderança, fortalecendo tanto as equipes diretivas quanto o corpo docente para enfrentar os desafios da gestão escolar e contribuir para a melhoria dos processos educativos.</w:t>
      </w:r>
    </w:p>
    <w:p w:rsidR="00000000" w:rsidDel="00000000" w:rsidP="00000000" w:rsidRDefault="00000000" w:rsidRPr="00000000" w14:paraId="00000020">
      <w:pPr>
        <w:keepLines w:val="0"/>
        <w:shd w:fill="ffffff" w:val="clear"/>
        <w:spacing w:after="0" w:before="0" w:line="240" w:lineRule="auto"/>
        <w:ind w:left="0" w:firstLine="0"/>
        <w:jc w:val="both"/>
        <w:rPr>
          <w:rFonts w:ascii="Times New Roman" w:cs="Times New Roman" w:eastAsia="Times New Roman" w:hAnsi="Times New Roman"/>
        </w:rPr>
      </w:pPr>
      <w:bookmarkStart w:colFirst="0" w:colLast="0" w:name="_heading=h.6qzu7859s0se" w:id="0"/>
      <w:bookmarkEnd w:id="0"/>
      <w:r w:rsidDel="00000000" w:rsidR="00000000" w:rsidRPr="00000000">
        <w:rPr>
          <w:rFonts w:ascii="Times New Roman" w:cs="Times New Roman" w:eastAsia="Times New Roman" w:hAnsi="Times New Roman"/>
          <w:rtl w:val="0"/>
        </w:rPr>
        <w:t xml:space="preserve">Durante as atividades do projeto, que são organizadas para e com cada escola, são feitas formações para professores com momentos de diálogo e prática. Nesses encontros, os professores podem falar sobre suas ideias, dúvidas e dificuldades, além de ler e discutir tópicos que ajudam a aplicar esses temas na prática em sala de aula. O objetivo é ajudar cada professor a se conhecer melhor, tanto como pessoa quanto como profissional, refletindo sobre seu trabalho. Também busca incentivar o diálogo, a criatividade, novas ideias e novas formas de ensinar e aprender. Além disso, o projeto mostra que a tecnologia e a humanização devem caminhar juntas. Ou seja, as ferramentas tecnológicas não substituem o trabalho humano, mas ajudam a melhorar e enriquecer o processo educativo quando usadas em conjunto.</w:t>
      </w:r>
    </w:p>
    <w:p w:rsidR="00000000" w:rsidDel="00000000" w:rsidP="00000000" w:rsidRDefault="00000000" w:rsidRPr="00000000" w14:paraId="00000021">
      <w:pPr>
        <w:keepLines w:val="0"/>
        <w:shd w:fill="ffffff" w:val="clear"/>
        <w:spacing w:after="0" w:before="0" w:line="240" w:lineRule="auto"/>
        <w:ind w:left="0" w:firstLine="0"/>
        <w:jc w:val="both"/>
        <w:rPr>
          <w:rFonts w:ascii="Times New Roman" w:cs="Times New Roman" w:eastAsia="Times New Roman" w:hAnsi="Times New Roman"/>
        </w:rPr>
      </w:pPr>
      <w:bookmarkStart w:colFirst="0" w:colLast="0" w:name="_heading=h.26zr3psbs8pz" w:id="1"/>
      <w:bookmarkEnd w:id="1"/>
      <w:r w:rsidDel="00000000" w:rsidR="00000000" w:rsidRPr="00000000">
        <w:rPr>
          <w:rFonts w:ascii="Times New Roman" w:cs="Times New Roman" w:eastAsia="Times New Roman" w:hAnsi="Times New Roman"/>
          <w:rtl w:val="0"/>
        </w:rPr>
        <w:t xml:space="preserve">De acordo com a proposta do projeto, torna-se essencial desenvolver uma educação centrada na singularidade de cada indivíduo, reconhecendo, respeitando e potencializando suas características e capacidades. Essa perspectiva pedagógica favorece a formação de sujeitos autônomos, responsáveis e protagonistas de suas escolhas, preparados para enfrentar os desafios da vida de maneira criativa, dinâmica e consciente, contribuindo para seu desenvolvimento integral e para a construção de uma realização pessoal e social.</w:t>
      </w:r>
    </w:p>
    <w:p w:rsidR="00000000" w:rsidDel="00000000" w:rsidP="00000000" w:rsidRDefault="00000000" w:rsidRPr="00000000" w14:paraId="00000022">
      <w:pPr>
        <w:keepLines w:val="0"/>
        <w:shd w:fill="ffffff" w:val="clear"/>
        <w:spacing w:after="0" w:before="0" w:line="240" w:lineRule="auto"/>
        <w:ind w:left="0" w:firstLine="0"/>
        <w:jc w:val="both"/>
        <w:rPr>
          <w:rFonts w:ascii="Times New Roman" w:cs="Times New Roman" w:eastAsia="Times New Roman" w:hAnsi="Times New Roman"/>
        </w:rPr>
      </w:pPr>
      <w:bookmarkStart w:colFirst="0" w:colLast="0" w:name="_heading=h.26zr3psbs8pz" w:id="1"/>
      <w:bookmarkEnd w:id="1"/>
      <w:r w:rsidDel="00000000" w:rsidR="00000000" w:rsidRPr="00000000">
        <w:rPr>
          <w:rFonts w:ascii="Times New Roman" w:cs="Times New Roman" w:eastAsia="Times New Roman" w:hAnsi="Times New Roman"/>
          <w:rtl w:val="0"/>
        </w:rPr>
        <w:t xml:space="preserve">Sob essa perspectiva, o primeiro pilar do projeto, fundamentado na Pedagogia Ontopsicológica propõe uma educação voltada ao desenvolvimento da identidade do sujeito e ao despertar de sua consciência sobre o próprio potencial. Conforme Meneghetti (2019), essa abordagem não pretende substituir os conteúdos curriculares estabelecidos pelos sistemas educacionais nem desconsiderar o que já está consolidado. Seu propósito é oferecer os fundamentos necessários para que crianças e jovens desenvolvam autonomia, responsabilidade e capacidade de conduzir a própria trajetória histórica, tornando-se indivíduos capazes de responder às exigências da sociedade a partir de uma autorrealização consistente e consciente.</w:t>
      </w:r>
    </w:p>
    <w:p w:rsidR="00000000" w:rsidDel="00000000" w:rsidP="00000000" w:rsidRDefault="00000000" w:rsidRPr="00000000" w14:paraId="00000023">
      <w:pPr>
        <w:keepLines w:val="1"/>
        <w:shd w:fill="ffffff" w:val="clear"/>
        <w:spacing w:after="0" w:before="0" w:line="240" w:lineRule="auto"/>
        <w:ind w:left="0" w:firstLine="0"/>
        <w:jc w:val="both"/>
        <w:rPr>
          <w:rFonts w:ascii="Times New Roman" w:cs="Times New Roman" w:eastAsia="Times New Roman" w:hAnsi="Times New Roman"/>
        </w:rPr>
      </w:pPr>
      <w:bookmarkStart w:colFirst="0" w:colLast="0" w:name="_heading=h.qycsmnhtlqj0" w:id="2"/>
      <w:bookmarkEnd w:id="2"/>
      <w:r w:rsidDel="00000000" w:rsidR="00000000" w:rsidRPr="00000000">
        <w:rPr>
          <w:rFonts w:ascii="Times New Roman" w:cs="Times New Roman" w:eastAsia="Times New Roman" w:hAnsi="Times New Roman"/>
          <w:rtl w:val="0"/>
        </w:rPr>
        <w:t xml:space="preserve">O segundo pilar está relacionado aos referenciais internacionais propostos pela Organização das Nações Unidas para a Educação, a Ciência e a Cultura (UNESCO) e pela Organização das Nações Unidas (ONU). Entre eles destacam-se os quatro pilares da educação apresentados no Relatório Delors: aprender a conhecer, aprender a fazer, aprender a conviver e aprender a ser (UNESCO, 1996), bem como os Objetivos de Desenvolvimento Sustentável (ODS) da Agenda 2030 (ONU, 2015). Esses referenciais ampliam a compreensão da educação como instrumento de desenvolvimento humano, inclusão social, cidadania e sustentabilidade, orientando práticas pedagógicas comprometidas com a formação de sujeitos capazes de contribuir para uma sociedade mais justa e responsável.</w:t>
      </w:r>
    </w:p>
    <w:p w:rsidR="00000000" w:rsidDel="00000000" w:rsidP="00000000" w:rsidRDefault="00000000" w:rsidRPr="00000000" w14:paraId="00000024">
      <w:pPr>
        <w:keepLines w:val="1"/>
        <w:shd w:fill="ffffff" w:val="clear"/>
        <w:spacing w:after="0" w:before="0" w:line="240" w:lineRule="auto"/>
        <w:ind w:left="0" w:firstLine="0"/>
        <w:jc w:val="both"/>
        <w:rPr>
          <w:rFonts w:ascii="Times New Roman" w:cs="Times New Roman" w:eastAsia="Times New Roman" w:hAnsi="Times New Roman"/>
        </w:rPr>
      </w:pPr>
      <w:bookmarkStart w:colFirst="0" w:colLast="0" w:name="_heading=h.26zr3psbs8pz" w:id="1"/>
      <w:bookmarkEnd w:id="1"/>
      <w:r w:rsidDel="00000000" w:rsidR="00000000" w:rsidRPr="00000000">
        <w:rPr>
          <w:rFonts w:ascii="Times New Roman" w:cs="Times New Roman" w:eastAsia="Times New Roman" w:hAnsi="Times New Roman"/>
          <w:rtl w:val="0"/>
        </w:rPr>
        <w:t xml:space="preserve">O terceiro pilar fundamenta-se nas Competências Gerais da Base Nacional Comum para a Formação Continuada de Professores, instituídas pela Resolução CNE/CP nº 1, de 27 de outubro de 2020. Essas competências orientam o desenvolvimento profissional docente, incentivando a atualização permanente, a reflexão sobre a prática, a inovação pedagógica, a atuação ética, a colaboração entre profissionais e o compromisso com a aprendizagem dos estudantes. Ao alinhar suas ações às diretrizes nacionais para a formação de professores, o projeto fortalece a articulação entre as políticas públicas educacionais e as necessidades concretas das redes municipais de ensino.</w:t>
      </w:r>
    </w:p>
    <w:p w:rsidR="00000000" w:rsidDel="00000000" w:rsidP="00000000" w:rsidRDefault="00000000" w:rsidRPr="00000000" w14:paraId="00000025">
      <w:pPr>
        <w:keepLines w:val="1"/>
        <w:shd w:fill="ffffff" w:val="clear"/>
        <w:spacing w:after="0" w:before="0" w:line="240" w:lineRule="auto"/>
        <w:ind w:left="0" w:firstLine="0"/>
        <w:jc w:val="both"/>
        <w:rPr>
          <w:rFonts w:ascii="Times New Roman" w:cs="Times New Roman" w:eastAsia="Times New Roman" w:hAnsi="Times New Roman"/>
        </w:rPr>
      </w:pPr>
      <w:bookmarkStart w:colFirst="0" w:colLast="0" w:name="_heading=h.26zr3psbs8pz" w:id="1"/>
      <w:bookmarkEnd w:id="1"/>
      <w:r w:rsidDel="00000000" w:rsidR="00000000" w:rsidRPr="00000000">
        <w:rPr>
          <w:rFonts w:ascii="Times New Roman" w:cs="Times New Roman" w:eastAsia="Times New Roman" w:hAnsi="Times New Roman"/>
          <w:rtl w:val="0"/>
        </w:rPr>
        <w:t xml:space="preserve">A integração desses três pilares confere ao Projeto Estamos Juntos uma proposta de formação que articula desenvolvimento humano, fundamentos pedagógicos, compromisso social e políticas educacionais. Dessa forma, os encontros formativos ultrapassam a transmissão de conteúdos, constituindo-se como espaços de diálogo, investigação, reflexão crítica e construção coletiva do conhecimento, contribuindo para o desenvolvimento pessoal e profissional dos educadores e para a qualificação das práticas pedagógicas nas escolas participantes.</w:t>
      </w:r>
    </w:p>
    <w:p w:rsidR="00000000" w:rsidDel="00000000" w:rsidP="00000000" w:rsidRDefault="00000000" w:rsidRPr="00000000" w14:paraId="00000026">
      <w:pPr>
        <w:keepLines w:val="1"/>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Além de investir em seu desenvolvimento por meio de estudos, assimilando novos conceitos e explorando diferentes formas de autoconhecimento, é essencial que o educador transforme esse aprendizado em prática concreta. O real impacto da formação contínua só se concretiza quando o conhecimento adquirido é integrado à vivência em sala de aula e à relação com os estudantes, colegas e a comunidade escolar. Colocar em prática aquilo que se aprende permite que o educador evolua de forma consistente, tornando-se um agente transformador não apenas do processo de ensino-aprendizagem, mas também de si mesmo enquanto sujeito ativo em constante construção.</w:t>
      </w:r>
    </w:p>
    <w:p w:rsidR="00000000" w:rsidDel="00000000" w:rsidP="00000000" w:rsidRDefault="00000000" w:rsidRPr="00000000" w14:paraId="00000027">
      <w:pPr>
        <w:keepLines w:val="1"/>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Diante desse cenário, é necessário que a formação continuada esteja diretamente vinculada às reais necessidades do contexto escolar e às características de cada comunidade educativa. Não é apenas uma questão de se oferecer cursos ou encontros formativos, é garantir que esses momentos tenham significado, estejam contextualizados e possam promover transformações na prática pedagógica. Para isso é preciso que o professor seja ouvido, que suas necessidades sejam atendidas e que ele tenha papel ativo no planejamento das ações formativas.</w:t>
      </w:r>
    </w:p>
    <w:p w:rsidR="00000000" w:rsidDel="00000000" w:rsidP="00000000" w:rsidRDefault="00000000" w:rsidRPr="00000000" w14:paraId="00000028">
      <w:pPr>
        <w:keepLines w:val="1"/>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Desse modo, no projeto Estamos Juntos destaca-se a importância de uma formação alicerçada no diálogo e na escuta sensível como caminhos para que a confiança e a cooperação entre os envolvidos floresça. Ao reconhecer as vivências individuais e coletivas dos educadores, o projeto possibilita a construção de conhecimentos que tornam-se, na prática profissional, cada vez mais conscientes e qualificados. Essa dinâmica contribui para uma reflexão crítica sobre o fazer pedagógico, podendo o docente problematizar questões, buscar outras estratégias e assumir novas possibilidades em seu trabalho em sala de aula. </w:t>
      </w:r>
    </w:p>
    <w:p w:rsidR="00000000" w:rsidDel="00000000" w:rsidP="00000000" w:rsidRDefault="00000000" w:rsidRPr="00000000" w14:paraId="00000029">
      <w:pPr>
        <w:keepLines w:val="1"/>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Outro ponto a destacar é a relação entre teoria e prática, que deve nortear o processo formativo. As formações realizadas no projeto procuram justamente articular referenciais teórico-conceituais, a Pedagogia Ontopsicológica, a BNCC e os ODS,  às experiências concretas do fazer dentro do cotidiano escolar. Essa junção permite que o docente tenha uma melhor compreensão dos princípios de sua prática e, por sua vez, conceba uma prática educativa intencional, integrada, em harmonia com os fins educacionais do nosso tempo.</w:t>
      </w:r>
    </w:p>
    <w:p w:rsidR="00000000" w:rsidDel="00000000" w:rsidP="00000000" w:rsidRDefault="00000000" w:rsidRPr="00000000" w14:paraId="0000002A">
      <w:pPr>
        <w:keepLines w:val="1"/>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Cabe ainda destacar que iniciativas como essa contribuem para o fortalecimento da cultura colaborativa nas escolas. Ao incentivar o trabalho em equipe, a troca de experiências e a construção coletiva de soluções, o projeto favorece o desenvolvimento de uma prática pedagógica mais integrada e menos individualizada. Isso tem impacto direto na qualidade do ensino, já que professores mais articulados tendem a elaborarem propostas pedagógicas mais consistentes e convergentes.</w:t>
      </w:r>
    </w:p>
    <w:p w:rsidR="00000000" w:rsidDel="00000000" w:rsidP="00000000" w:rsidRDefault="00000000" w:rsidRPr="00000000" w14:paraId="0000002B">
      <w:pPr>
        <w:keepLines w:val="1"/>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projeto Estamos Juntos busca, por meio da visão de um professor no seu todo, como profissional e pessoa, entregar uma formação humanizada que reconhece as dimensões emocionais, sociais e cognitivas do ensinar. Esse olhar amplia a perspectiva sobre a formação continuada, considerando-a não só como estratégia de qualificação profissional, mas também como processo de formação humana indispensável para a realização de uma educação mais significativa, inclusiva e transformadora.</w:t>
      </w:r>
    </w:p>
    <w:p w:rsidR="00000000" w:rsidDel="00000000" w:rsidP="00000000" w:rsidRDefault="00000000" w:rsidRPr="00000000" w14:paraId="0000002C">
      <w:pPr>
        <w:spacing w:after="200" w:before="240" w:line="240"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 formação continuada na Política Nacional de Formação Docente </w:t>
      </w:r>
    </w:p>
    <w:p w:rsidR="00000000" w:rsidDel="00000000" w:rsidP="00000000" w:rsidRDefault="00000000" w:rsidRPr="00000000" w14:paraId="0000002D">
      <w:pPr>
        <w:spacing w:after="0" w:before="0" w:line="240" w:lineRule="auto"/>
        <w:ind w:left="0" w:right="6.06299212598401" w:firstLine="0"/>
        <w:jc w:val="both"/>
        <w:rPr>
          <w:rFonts w:ascii="Times New Roman" w:cs="Times New Roman" w:eastAsia="Times New Roman" w:hAnsi="Times New Roman"/>
          <w:color w:val="980000"/>
        </w:rPr>
      </w:pPr>
      <w:r w:rsidDel="00000000" w:rsidR="00000000" w:rsidRPr="00000000">
        <w:rPr>
          <w:rFonts w:ascii="Times New Roman" w:cs="Times New Roman" w:eastAsia="Times New Roman" w:hAnsi="Times New Roman"/>
          <w:rtl w:val="0"/>
        </w:rPr>
        <w:t xml:space="preserve">A proposta da Base Nacional Comum para a formação de professores visa alinhar os currículos formativos à BNCC. Contudo, essa integração já se encontra consolidada, uma vez que ambos os documentos se fundamentam na perspectiva da formação por competências. Conforme destaca o próprio texto da BNCC, “[...] a BNCC deverá ser, daqui em diante, uma referência para a formação inicial e continuada dos professores. Abre-se assim uma janela de oportunidade para debater alguns dos entraves e dar qualidade à formação do professor brasileiro” (BRASIL, 2018, p. 5). Esse alinhamento está formalmente previsto nos artigos 5º, § 1º, e 17 da Resolução CNE/CP nº 2, de 22 de dezembro de 2017, que instituiu a Base Nacional Comum Curricular.</w:t>
      </w:r>
      <w:r w:rsidDel="00000000" w:rsidR="00000000" w:rsidRPr="00000000">
        <w:rPr>
          <w:rtl w:val="0"/>
        </w:rPr>
      </w:r>
    </w:p>
    <w:p w:rsidR="00000000" w:rsidDel="00000000" w:rsidP="00000000" w:rsidRDefault="00000000" w:rsidRPr="00000000" w14:paraId="0000002E">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acordo com o documento, a formação continuada deve estar ligada ao crescimento do professor ao longo de sua carreira. Isso significa que o desenvolvimento profissional do professor não deve ser uma etapa isolada ou específica, mas como um processo contínuo e evolutivo, que acompanha seu crescimento dentro da trajetória profissional. Com isso, o professor vai adquirindo novas habilidades e conhecimentos para lidar com as mudanças da educação. Esse desenvolvimento pode ser reconhecido de várias formas, como por avaliações de desempenho, titulação acadêmica ou experiências de formação.</w:t>
      </w:r>
    </w:p>
    <w:p w:rsidR="00000000" w:rsidDel="00000000" w:rsidP="00000000" w:rsidRDefault="00000000" w:rsidRPr="00000000" w14:paraId="0000002F">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 síntese, diante da perspectiva de Nogueira e Borges (2021) a resolução reconhece que a formação de professores, tanto inicial quanto continuada, é indispensável para garantir uma prática docente de qualidade em todos os níveis da Educação Básica. Ser professor exige uma preparação sólida, que vai além do domínio de conteúdos, envolvendo conhecimentos científicos, pedagógicos, culturais e humanos. Essa formação precisa ocorrer de maneira permanente, por meio de um processo contínuo de aprendizagem, reflexão, atualização e reconstrução de conhecimentos, permitindo que o docente desenvolva novas competências e acompanhe as mudanças e os desafios presentes no contexto educacional. Assim, a docência é compreendida como uma profissão que requer estudo constante, inovação e diálogo entre diferentes áreas do conhecimento, fortalecendo a capacidade do professor de promover aprendizagens significativas e responder às demandas da sociedade contemporânea. </w:t>
      </w:r>
    </w:p>
    <w:p w:rsidR="00000000" w:rsidDel="00000000" w:rsidP="00000000" w:rsidRDefault="00000000" w:rsidRPr="00000000" w14:paraId="00000030">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Esse pensamento reforça a ideia de que ensinar não é uma prática espontânea ou intuitiva. Mas sim, que requer uma formação sólida, contínua e crítica, permitindo ao professor compreender o processo de ensinar e aprender em sua complexidade. Esse processo envolve a articulação entre teoria e prática, entre conhecimento acadêmico e os desafios reais do cotidiano escolar, que envolvem aspectos pessoais e profissionais.</w:t>
      </w:r>
    </w:p>
    <w:p w:rsidR="00000000" w:rsidDel="00000000" w:rsidP="00000000" w:rsidRDefault="00000000" w:rsidRPr="00000000" w14:paraId="00000031">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formação continuada deixa de ser vista apenas como uma obrigação administrativa e passa a assumir um papel fundamental na valorização e no reconhecimento da profissão docente. Nesse contexto, o conjunto de competências proposto pode orientar tanto os processos de autoavaliação quanto os exames externos ou institucionais aplicados aos professores. A partir desse referencial, torna-se possível identificar necessidades de formação, planejar ações de aperfeiçoamento e adequar as práticas pedagógicas às orientações e princípios estabelecidos pela BNCC. Isso também reforça a importância de uma carreira docente estruturada em etapas que reconheçam o mérito, a qualificação e o compromisso com a aprendizagem dos estudantes, promovendo, assim, uma educação de maior qualidade (Albino e Silva, 2019).</w:t>
      </w:r>
    </w:p>
    <w:p w:rsidR="00000000" w:rsidDel="00000000" w:rsidP="00000000" w:rsidRDefault="00000000" w:rsidRPr="00000000" w14:paraId="00000032">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 consonância com a formação docente, a carreira do professor também está fundamentada na Base Nacional Comum para a Formação de Professores. Nesse documento, as competências profissionais são compreendidas como elementos que orientam a construção da trajetória docente, contemplando aspectos relacionados ao desenvolvimento profissional e aos processos de avaliação de desempenho, considerados essenciais para a promoção da qualidade do trabalho educativo (Brasil, 2018, p. 40). </w:t>
      </w:r>
      <w:r w:rsidDel="00000000" w:rsidR="00000000" w:rsidRPr="00000000">
        <w:rPr>
          <w:rtl w:val="0"/>
        </w:rPr>
      </w:r>
    </w:p>
    <w:p w:rsidR="00000000" w:rsidDel="00000000" w:rsidP="00000000" w:rsidRDefault="00000000" w:rsidRPr="00000000" w14:paraId="00000033">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acordo com as Diretrizes Curriculares Nacionais para a formação de professores, a formação continuada constitui um processo amplo que envolve dimensões coletivas, organizacionais e profissionais. Além de promover a reflexão sobre os processos pedagógicos, os conhecimentos e os valores que orientam a prática docente, essa formação abrange diferentes estratégias de desenvolvimento profissional, como atividades de extensão, grupos de estudo, reuniões pedagógicas, cursos e programas formativos. Essas ações vão além da formação inicial exigida para o exercício da docência e têm como finalidade favorecer o aperfeiçoamento técnico, pedagógico, ético e político dos professores, fortalecendo a reflexão crítica sobre sua prática educativa (Brasil, 2015, p. 13). </w:t>
      </w:r>
      <w:r w:rsidDel="00000000" w:rsidR="00000000" w:rsidRPr="00000000">
        <w:rPr>
          <w:rtl w:val="0"/>
        </w:rPr>
      </w:r>
    </w:p>
    <w:p w:rsidR="00000000" w:rsidDel="00000000" w:rsidP="00000000" w:rsidRDefault="00000000" w:rsidRPr="00000000" w14:paraId="00000034">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disso, a formação docente deve ser compreendida para além de uma exigência prevista na legislação, constitui-se como uma necessidade permanente para o desenvolvimento profissional e para a qualificação das práticas pedagógicas. Trata-se de um processo contínuo que acompanha as transformações sociais, culturais e educacionais, exigindo dos professores constante atualização e reflexão sobre sua atuação.</w:t>
      </w:r>
    </w:p>
    <w:p w:rsidR="00000000" w:rsidDel="00000000" w:rsidP="00000000" w:rsidRDefault="00000000" w:rsidRPr="00000000" w14:paraId="00000035">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Além disso, a formação não ocorre de maneira isolada, mas envolve dimensões coletivas que favorecem a interação entre diferentes sujeitos, instituições e a comunidade escolar. Nesse sentido, o desenvolvimento profissional docente é fortalecido por meio da participação em grupos de estudo, projetos de pesquisa, reuniões pedagógicas, cursos de aperfeiçoamento e espaços de troca de experiências entre pares. Esses momentos possibilitam a construção compartilhada de conhecimentos, a reflexão crítica sobre a prática e a busca por estratégias para enfrentar os desafios presentes no cotidiano escolar.</w:t>
      </w:r>
    </w:p>
    <w:p w:rsidR="00000000" w:rsidDel="00000000" w:rsidP="00000000" w:rsidRDefault="00000000" w:rsidRPr="00000000" w14:paraId="00000036">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Ao se colocar nesses espaços formativos, o professor amplia sua capacidade de analisar sua própria prática, produzir conhecimentos sobre a realidade educacional e encontrar alternativas para promover aprendizagens mais significativas. Dessa forma, a formação continuada contribui não apenas para o crescimento profissional do docente, mas também para a melhoria da qualidade da educação, fortalecendo o compromisso com o desenvolvimento integral dos estudantes e com a construção de uma escola mais reflexiva, democrática e inclusiva.</w:t>
      </w:r>
    </w:p>
    <w:p w:rsidR="00000000" w:rsidDel="00000000" w:rsidP="00000000" w:rsidRDefault="00000000" w:rsidRPr="00000000" w14:paraId="00000037">
      <w:pPr>
        <w:spacing w:after="20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Necessitamos que tenham boas políticas para que a formação inicial dos educadores assegure as competências e habilidades que vão precisar durante o seu extenso, dinâmico e variado caminho profissional. A todo momento, a sociedade necessita de bons professores, cuja prática profissional cumpra os padrões profissionais de excelência que garantam o compromisso do respeito ao direito que os indivíduos têm de aprender (Marcelo, 2009).</w:t>
      </w:r>
      <w:r w:rsidDel="00000000" w:rsidR="00000000" w:rsidRPr="00000000">
        <w:rPr>
          <w:rtl w:val="0"/>
        </w:rPr>
      </w:r>
    </w:p>
    <w:p w:rsidR="00000000" w:rsidDel="00000000" w:rsidP="00000000" w:rsidRDefault="00000000" w:rsidRPr="00000000" w14:paraId="00000038">
      <w:pPr>
        <w:shd w:fill="ffffff" w:val="clear"/>
        <w:spacing w:after="200" w:line="240" w:lineRule="auto"/>
        <w:ind w:left="0" w:right="149"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 extensão universitária como integração entre a Universidade e a comunidade</w:t>
      </w:r>
    </w:p>
    <w:p w:rsidR="00000000" w:rsidDel="00000000" w:rsidP="00000000" w:rsidRDefault="00000000" w:rsidRPr="00000000" w14:paraId="00000039">
      <w:pPr>
        <w:shd w:fill="ffffff" w:val="clear"/>
        <w:spacing w:after="0" w:line="240" w:lineRule="auto"/>
        <w:ind w:left="0" w:right="149"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extensão universitária é uma forma de aproximar a universidade da comunidade, criando oportunidades de troca de conhecimentos e experiências. Por meio dela, os estudantes, professores e a sociedade podem aprender juntos, compartilhar saberes e buscar soluções para necessidades e desafios presentes na realidade daquele contexto social. Dessa forma, a extensão complementa o ensino e a pesquisa, tornando a formação acadêmica mais conectada com a vida das pessoas promovendo soluções concretas.</w:t>
      </w:r>
    </w:p>
    <w:p w:rsidR="00000000" w:rsidDel="00000000" w:rsidP="00000000" w:rsidRDefault="00000000" w:rsidRPr="00000000" w14:paraId="0000003A">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ações de extensão são desenvolvidas com base em algumas diretrizes importantes. Diante disso, é essencial que a interação aconteça por meio da conversa e troca de experiências entre a universidade e a comunidade. Com essa interação, abre-se a possibilidade para a interdisciplinaridade, incentivando a participação de diferentes áreas do conhecimento e profissionais em um mesmo projeto. A dependência entre ensino, pesquisa e extensão garante que essas três áreas estejam ligadas e contribuam umas com as outras. Além disso, a extensão busca gerar impactos positivos na formação dos estudantes, proporcionando experiências práticas e ampliando sua visão de mundo, ao mesmo tempo em que promove melhorias para a comunidade. </w:t>
      </w:r>
    </w:p>
    <w:p w:rsidR="00000000" w:rsidDel="00000000" w:rsidP="00000000" w:rsidRDefault="00000000" w:rsidRPr="00000000" w14:paraId="0000003B">
      <w:pPr>
        <w:spacing w:after="0" w:before="0" w:line="240" w:lineRule="auto"/>
        <w:ind w:left="0" w:firstLine="0"/>
        <w:jc w:val="both"/>
        <w:rPr>
          <w:rFonts w:ascii="Times New Roman" w:cs="Times New Roman" w:eastAsia="Times New Roman" w:hAnsi="Times New Roman"/>
          <w:shd w:fill="fff2cc" w:val="clear"/>
        </w:rPr>
      </w:pPr>
      <w:r w:rsidDel="00000000" w:rsidR="00000000" w:rsidRPr="00000000">
        <w:rPr>
          <w:rFonts w:ascii="Times New Roman" w:cs="Times New Roman" w:eastAsia="Times New Roman" w:hAnsi="Times New Roman"/>
          <w:rtl w:val="0"/>
        </w:rPr>
        <w:t xml:space="preserve">Diante da perspectiva de (Gadotti, 2017) a curricularização da extensão faz parte, de um lado, da não separação do ensino, da pesquisa e da extensão na universidade, e, de outro, da necessária e fundamental conexão da universidade com a sociedade, ampliando o papel social da universidade, bem como a relevância social do ensino e da pesquisa. </w:t>
      </w:r>
      <w:r w:rsidDel="00000000" w:rsidR="00000000" w:rsidRPr="00000000">
        <w:rPr>
          <w:rtl w:val="0"/>
        </w:rPr>
      </w:r>
    </w:p>
    <w:p w:rsidR="00000000" w:rsidDel="00000000" w:rsidP="00000000" w:rsidRDefault="00000000" w:rsidRPr="00000000" w14:paraId="0000003C">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proposta da extensão dentro das instituições de ensino superior é uma via de mão dupla, trazendo à comunidade acadêmica a oportunidade de execução da práxis de um conhecimento acadêmico. Ao retornar para a Universidade, os docentes e discentes trazem um aprendizado que, submetido ao pensamento teórico, será acrescentado àquele conhecimento. Essa troca de experiências fortalece uma troca de saberes sistematizados, acadêmicos e populares, resultando na produção de conhecimentos de acordo com a realidade do país e de cada região, democratizando o conhecimento acadêmico e promovendo a participação efetiva da comunidade com a Universidade (Forproex, 2012).</w:t>
      </w:r>
    </w:p>
    <w:p w:rsidR="00000000" w:rsidDel="00000000" w:rsidP="00000000" w:rsidRDefault="00000000" w:rsidRPr="00000000" w14:paraId="0000003D">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Os projetos de extensão são organizados por meio de ações contínuas, com objetivos definidos e voltadas para áreas como educação, cultura, tecnologia e desenvolvimento social. Essas iniciativas permitem que o conhecimento produzido na universidade chegue à comunidade e que as experiências da comunidade também contribuam para a formação acadêmica. Assim, a extensão universitária fortalece a relação entre universidade e sociedade, promovendo aprendizado, desenvolvimento e transformação social.</w:t>
      </w:r>
    </w:p>
    <w:p w:rsidR="00000000" w:rsidDel="00000000" w:rsidP="00000000" w:rsidRDefault="00000000" w:rsidRPr="00000000" w14:paraId="0000003E">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extensão universitária representa o elo entre a universidade e a sociedade, promovendo a aproximação entre o conhecimento acadêmico e as demandas da comunidade. Caracteriza-se como um processo educativo, cultural, científico e político que, articulado de maneira indissociável ao ensino e à pesquisa, favorece a troca de conhecimentos e a construção de relações transformadoras entre a instituição de ensino superior e a sociedade (Forproex, 2012). </w:t>
      </w:r>
    </w:p>
    <w:p w:rsidR="00000000" w:rsidDel="00000000" w:rsidP="00000000" w:rsidRDefault="00000000" w:rsidRPr="00000000" w14:paraId="0000003F">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Diante disso, é notável que a parceria entre a universidade e o território tem um papel importante na promoção do desenvolvimento social e educacional. Ao aproximar o conhecimento acadêmico das necessidades da comunidade, a universidade contribui para a construção de soluções que fazem sentido para a realidade local. Ao mesmo tempo, também aprende com as experiências, desafios e saberes das pessoas e instituições que fazem parte desse contexto, fortalecendo uma relação de troca e aprendizado mútuo.</w:t>
      </w:r>
    </w:p>
    <w:p w:rsidR="00000000" w:rsidDel="00000000" w:rsidP="00000000" w:rsidRDefault="00000000" w:rsidRPr="00000000" w14:paraId="00000040">
      <w:pPr>
        <w:spacing w:after="240" w:before="240" w:line="240"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 projeto Estamos Juntos como ação de extensão universitária </w:t>
      </w:r>
    </w:p>
    <w:p w:rsidR="00000000" w:rsidDel="00000000" w:rsidP="00000000" w:rsidRDefault="00000000" w:rsidRPr="00000000" w14:paraId="00000041">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Nessa perspectiva, o Projeto Estamos Juntos atua em parceria com as escolas e as Secretarias Municipais de Educação dos municípios participantes. Essas parcerias permitem que as atividades sejam planejadas e aplicadas de acordo com as necessidades de cada rede de ensino, respeitando as suas características e desafios. Mais do que oferecer formações ou ações pontuais, o projeto busca acompanhar os profissionais da educação, promovendo momentos de diálogo, reflexão e construção coletiva de conhecimentos.</w:t>
      </w:r>
    </w:p>
    <w:p w:rsidR="00000000" w:rsidDel="00000000" w:rsidP="00000000" w:rsidRDefault="00000000" w:rsidRPr="00000000" w14:paraId="00000042">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Ao aproximar a universidade das escolas, o projeto fortalece a formação continuada dos professores e gestores, incentivando a troca de experiências, o compartilhamento de boas práticas e a busca por estratégias que contribuam para a melhoria da educação. Esse trabalho colaborativo favorece o desenvolvimento profissional dos educadores e fortalece a qualidade das práticas pedagógicas, gerando impactos positivos tanto para as instituições de ensino quanto para a aprendizagem e o desenvolvimento das crianças de toda a comunidade.</w:t>
      </w:r>
    </w:p>
    <w:p w:rsidR="00000000" w:rsidDel="00000000" w:rsidP="00000000" w:rsidRDefault="00000000" w:rsidRPr="00000000" w14:paraId="00000043">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meio dos encontros formativos, o Estamos Juntos busca fortalecer o vínculo entre a universidade e a comunidade, promovendo um espaço de diálogo, aprendizagem e construção coletiva do conhecimento. Um dos diferenciais do projeto está na escolha dos formadores, que possuem experiência na Educação Básica e, atualmente, atuam no ensino superior. Essa trajetória permite que compreendam tanto a realidade vivenciada pelos professores nas escolas quanto às contribuições que a universidade pode oferecer para a qualificação das práticas pedagógicas.</w:t>
      </w:r>
    </w:p>
    <w:p w:rsidR="00000000" w:rsidDel="00000000" w:rsidP="00000000" w:rsidRDefault="00000000" w:rsidRPr="00000000" w14:paraId="00000044">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Essa aproximação favorece uma formação mais significativa, pois os formadores conhecem os desafios enfrentados pelos educadores no cotidiano escolar e conseguem relacionar os conhecimentos teóricos com situações concretas da prática docente. Com isso, os encontros tornam-se mais dinâmicos, participativos e alinhados às necessidades das redes municipais de ensino. Além disso, esse formato fortalece a troca de experiências entre universidade e território, criando novas conexões entre todos os sujeitos envolvidos.</w:t>
      </w:r>
      <w:r w:rsidDel="00000000" w:rsidR="00000000" w:rsidRPr="00000000">
        <w:rPr>
          <w:rtl w:val="0"/>
        </w:rPr>
      </w:r>
    </w:p>
    <w:p w:rsidR="00000000" w:rsidDel="00000000" w:rsidP="00000000" w:rsidRDefault="00000000" w:rsidRPr="00000000" w14:paraId="00000045">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Além de contribuir para a formação dos estudantes, a universidade também exerce um importante papel no desenvolvimento da comunidade onde está inserida. Ao compartilhar conhecimentos, dialogar com diferentes grupos sociais e participar da construção de soluções para problemas reais, ela fortalece sua relação com o território e amplia seu compromisso com a sociedade. Essa interação gera benefícios para ambos os lados: a comunidade passa a ter acesso ao conhecimento científico produzido na universidade, enquanto a universidade compreende melhor as demandas locais e aprimora suas atividades de ensino, pesquisa e extensão.</w:t>
      </w:r>
    </w:p>
    <w:p w:rsidR="00000000" w:rsidDel="00000000" w:rsidP="00000000" w:rsidRDefault="00000000" w:rsidRPr="00000000" w14:paraId="00000046">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meio deste projeto de extensão, a universidade contribui para o fortalecimento da cidadania, da inclusão social e do desenvolvimento das comunidades. Essas ações estimulam a participação da população, valorizam os saberes locais e incentivam a construção coletiva de soluções para os desafios enfrentados em cada realidade. Ao mesmo tempo, os estudantes vivenciam experiências que aproximam a teoria da prática, permitindo uma formação mais completa e desenvolvendo competências relacionadas à responsabilidade social, ao trabalho em equipe e ao compromisso com a transformação da realidade.</w:t>
      </w:r>
    </w:p>
    <w:p w:rsidR="00000000" w:rsidDel="00000000" w:rsidP="00000000" w:rsidRDefault="00000000" w:rsidRPr="00000000" w14:paraId="00000047">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Dessa forma, a extensão universitária se consolida como um importante instrumento de inovação e transformação no ensino superior. Ao integrar ensino, pesquisa e extensão, fortalece a formação dos estudantes, contribui para o desenvolvimento das comunidades e amplia a capacidade da universidade de responder aos desafios sociais contemporâneos. Assim, a universidade reafirma seu compromisso com a produção de conhecimento, com a formação de cidadãos comprometidos com a realidade em que vivem e com a promoção do desenvolvimento social.</w:t>
      </w:r>
    </w:p>
    <w:p w:rsidR="00000000" w:rsidDel="00000000" w:rsidP="00000000" w:rsidRDefault="00000000" w:rsidRPr="00000000" w14:paraId="00000048">
      <w:pPr>
        <w:spacing w:after="0" w:before="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4A">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desse trabalho alguns conceitos foram explorados para ampliar a relação entre a universidade e o território, buscando apresentar uma formação mais eficaz, consciente e humanizada. Compreender que a formação continuada de professores vai além da simples aquisição de técnicas ou conteúdos pedagógicos é o ponto central neste projeto. Entre os conceitos trabalhados, destaca-se a identidade docente, a intencionalidade educativa, a relação da Universidade e território e a presença pedagógica como sujeito ativo na construção do conhecimento a partir dessa relação. Esses eixos teóricos foram fundamentais para sustentar a proposta de uma formação que não apenas instrumentaliza, mas que também fortalece a relação prática do educador de maneira integral.</w:t>
      </w:r>
    </w:p>
    <w:p w:rsidR="00000000" w:rsidDel="00000000" w:rsidP="00000000" w:rsidRDefault="00000000" w:rsidRPr="00000000" w14:paraId="0000004B">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importante destacar que o Projeto Estamos Juntos realiza a aproximação entre a universidade e o território por meio das ações de extensão. Ao desenvolver suas atividades em parceria com as Secretarias Municipais de Educação e as escolas da região, o projeto fortaleceu o diálogo entre o conhecimento produzido na universidade e as necessidades vivenciadas pelos educadores no cotidiano escolar. Essa relação permite que a formação continuada seja construída a partir da realidade de cada município, valorizando os desafios, as experiências e os saberes locais. Dessa forma, a universidade deixou de ser apenas um espaço de produção de conhecimento e passou a atuar como parceira no desenvolvimento da educação dos municípios.</w:t>
      </w:r>
    </w:p>
    <w:p w:rsidR="00000000" w:rsidDel="00000000" w:rsidP="00000000" w:rsidRDefault="00000000" w:rsidRPr="00000000" w14:paraId="0000004C">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contexto, a formação pedagógica em ambos os espaços e sujeitos contribui para ampliar a compreensão sobre a formação docente ao considerar o desenvolvimento do professor de maneira integral. Essa abordagem incentiva o autoconhecimento, a responsabilidade e a valorização das potencialidades de cada indivíduo, compreendendo que o crescimento pessoal influencia diretamente a atuação profissional. Assim, o Estamos Juntos promove momentos de reflexão que permitem aos educadores compreender melhor sua prática, suas escolhas e seu papel na construção de uma educação de qualidade.</w:t>
      </w:r>
    </w:p>
    <w:p w:rsidR="00000000" w:rsidDel="00000000" w:rsidP="00000000" w:rsidRDefault="00000000" w:rsidRPr="00000000" w14:paraId="0000004D">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sentido, a extensão universitária representa um dos principais meios de aproximação entre a universidade e a sociedade. Ao promover o diálogo entre o conhecimento acadêmico e os saberes construídos pela comunidade, ela democratiza o acesso ao conhecimento e fortalece a produção de aprendizagens significativas para todos os envolvidos. Essa troca de experiências favorece a construção de respostas mais adequadas às necessidades do território e reafirma a função social da universidade.</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Além disso, a parceria entre universidade e território possibilitou que os processos formativos fossem construídos de forma colaborativa. Em vez de levar respostas prontas às escolas, a universidade estabeleceu um diálogo permanente com os profissionais da educação, buscando compreender suas necessidades e construir soluções em conjunto. Essa troca fortalece tanto a atuação da universidade quanto o trabalho desenvolvido nas redes municipais de ensino, evidenciando que a produção do conhecimento ocorre de forma compartilhada e gera benefícios para todos os envolvidos.</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Outro aspecto valorizado durante a formação é a valorização dos docentes tanto no âmbito pessoal quanto profissional. No contexto atual é essencial conhecer a si mesmo, reconhecer as próprias emoções e desenvolver a capacidade de lidar com elas são competências importantes para o exercício da docência, especialmente diante das constantes mudanças e desafios presentes na educação. Da mesma forma, empatia e respeito com os outros contribui para relações mais saudáveis entre professores, estudantes, famílias e equipes escolares.</w:t>
      </w:r>
    </w:p>
    <w:p w:rsidR="00000000" w:rsidDel="00000000" w:rsidP="00000000" w:rsidRDefault="00000000" w:rsidRPr="00000000" w14:paraId="00000050">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Assim, o Projeto Estamos Juntos demonstra que a formação continuada pode promover não apenas o aprimoramento profissional, mas também o desenvolvimento pessoal dos educadores. Ao aproximar universidade, escolas e comunidade, o projeto fortalece a extensão universitária como espaço de construção coletiva do conhecimento, reafirmando o compromisso social da universidade com a transformação da realidade e com o fortalecimento da educação nos municípios participantes. </w:t>
      </w:r>
    </w:p>
    <w:p w:rsidR="00000000" w:rsidDel="00000000" w:rsidP="00000000" w:rsidRDefault="00000000" w:rsidRPr="00000000" w14:paraId="00000051">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(APA 7)</w:t>
      </w:r>
    </w:p>
    <w:p w:rsidR="00000000" w:rsidDel="00000000" w:rsidP="00000000" w:rsidRDefault="00000000" w:rsidRPr="00000000" w14:paraId="00000053">
      <w:pPr>
        <w:widowControl w:val="0"/>
        <w:spacing w:after="240" w:before="240" w:line="249" w:lineRule="auto"/>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Albino, A., &amp; Silva, A. (2019). BNCC e BNC da formação de professores: Repensando a formação por competências. </w:t>
      </w:r>
      <w:r w:rsidDel="00000000" w:rsidR="00000000" w:rsidRPr="00000000">
        <w:rPr>
          <w:rFonts w:ascii="Times New Roman" w:cs="Times New Roman" w:eastAsia="Times New Roman" w:hAnsi="Times New Roman"/>
          <w:i w:val="1"/>
          <w:iCs w:val="1"/>
          <w:rtl w:val="0"/>
        </w:rPr>
        <w:t xml:space="preserve">Revista Retratos da Escol</w:t>
      </w:r>
      <w:r w:rsidDel="00000000" w:rsidR="00000000" w:rsidRPr="00000000">
        <w:rPr>
          <w:rFonts w:ascii="Times New Roman" w:cs="Times New Roman" w:eastAsia="Times New Roman" w:hAnsi="Times New Roman"/>
          <w:rtl w:val="0"/>
        </w:rPr>
        <w:t xml:space="preserve">a, 13(25), 137–153.</w:t>
      </w:r>
      <w:hyperlink r:id="rId7">
        <w:r w:rsidDel="00000000" w:rsidR="00000000" w:rsidRPr="00000000">
          <w:rPr>
            <w:rFonts w:ascii="Times New Roman" w:cs="Times New Roman" w:eastAsia="Times New Roman" w:hAnsi="Times New Roman"/>
            <w:rtl w:val="0"/>
          </w:rPr>
          <w:t xml:space="preserve"> </w:t>
        </w:r>
      </w:hyperlink>
      <w:hyperlink r:id="rId8">
        <w:r w:rsidDel="00000000" w:rsidR="00000000" w:rsidRPr="00000000">
          <w:rPr>
            <w:rFonts w:ascii="Times New Roman" w:cs="Times New Roman" w:eastAsia="Times New Roman" w:hAnsi="Times New Roman"/>
            <w:color w:val="1155cc"/>
            <w:u w:val="single"/>
            <w:rtl w:val="0"/>
          </w:rPr>
          <w:t xml:space="preserve">https://retratosdaescola.emnuvens.com.br/rde/article/view/966/pdf</w:t>
        </w:r>
      </w:hyperlink>
      <w:r w:rsidDel="00000000" w:rsidR="00000000" w:rsidRPr="00000000">
        <w:rPr>
          <w:rtl w:val="0"/>
        </w:rPr>
      </w:r>
    </w:p>
    <w:p w:rsidR="00000000" w:rsidDel="00000000" w:rsidP="00000000" w:rsidRDefault="00000000" w:rsidRPr="00000000" w14:paraId="00000054">
      <w:pPr>
        <w:widowControl w:val="0"/>
        <w:spacing w:after="240" w:before="240" w:line="24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Brasil. Conselho Nacional de Educação. (2015). </w:t>
      </w:r>
      <w:r w:rsidDel="00000000" w:rsidR="00000000" w:rsidRPr="00000000">
        <w:rPr>
          <w:rFonts w:ascii="Times New Roman" w:cs="Times New Roman" w:eastAsia="Times New Roman" w:hAnsi="Times New Roman"/>
          <w:i w:val="1"/>
          <w:iCs w:val="1"/>
          <w:rtl w:val="0"/>
        </w:rPr>
        <w:t xml:space="preserve">Resolução CNE/CP nº 2, de 1º de julho de 2015:</w:t>
      </w:r>
      <w:r w:rsidDel="00000000" w:rsidR="00000000" w:rsidRPr="00000000">
        <w:rPr>
          <w:rFonts w:ascii="Times New Roman" w:cs="Times New Roman" w:eastAsia="Times New Roman" w:hAnsi="Times New Roman"/>
          <w:rtl w:val="0"/>
        </w:rPr>
        <w:t xml:space="preserve"> Define as Diretrizes Curriculares Nacionais para a formação inicial em nível superior (cursos de licenciatura, cursos de formação pedagógica para graduados e cursos de segunda licenciatura) e para a formação continuada.</w:t>
      </w:r>
    </w:p>
    <w:p w:rsidR="00000000" w:rsidDel="00000000" w:rsidP="00000000" w:rsidRDefault="00000000" w:rsidRPr="00000000" w14:paraId="00000055">
      <w:pPr>
        <w:widowControl w:val="0"/>
        <w:spacing w:after="240" w:before="240" w:line="24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Brasil. Ministério da Educação. (2018). Proposta para Base Nacional Comum da Formação de Professores da Educação Básica.</w:t>
      </w:r>
    </w:p>
    <w:p w:rsidR="00000000" w:rsidDel="00000000" w:rsidP="00000000" w:rsidRDefault="00000000" w:rsidRPr="00000000" w14:paraId="00000056">
      <w:pPr>
        <w:widowControl w:val="0"/>
        <w:spacing w:after="240" w:before="240" w:line="24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Brasil. Conselho Nacional de Educação. (2020). Resolução CNE/CP nº 1, de 27 de outubro de 2020: Dispõe sobre as Diretrizes Curriculares Nacionais para a Formação Continuada de Professores da Educação Básica e institui a Base Nacional Comum para a Formação Continuada de Professores da Educação Básica (BNC-Formação Continuada).</w:t>
      </w:r>
    </w:p>
    <w:p w:rsidR="00000000" w:rsidDel="00000000" w:rsidP="00000000" w:rsidRDefault="00000000" w:rsidRPr="00000000" w14:paraId="00000057">
      <w:pPr>
        <w:widowControl w:val="0"/>
        <w:spacing w:after="240" w:before="240" w:line="24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CELLARD, A. (2008). A análise documental. In J. Poupart, J.-P. Deslauriers, L.-H. Groulx, A. Laperrière, R. Mayer &amp; A. Pires (Orgs.), </w:t>
      </w:r>
      <w:r w:rsidDel="00000000" w:rsidR="00000000" w:rsidRPr="00000000">
        <w:rPr>
          <w:rFonts w:ascii="Times New Roman" w:cs="Times New Roman" w:eastAsia="Times New Roman" w:hAnsi="Times New Roman"/>
          <w:i w:val="1"/>
          <w:iCs w:val="1"/>
          <w:rtl w:val="0"/>
        </w:rPr>
        <w:t xml:space="preserve">A pesquisa qualitativa</w:t>
      </w:r>
      <w:r w:rsidDel="00000000" w:rsidR="00000000" w:rsidRPr="00000000">
        <w:rPr>
          <w:rFonts w:ascii="Times New Roman" w:cs="Times New Roman" w:eastAsia="Times New Roman" w:hAnsi="Times New Roman"/>
          <w:rtl w:val="0"/>
        </w:rPr>
        <w:t xml:space="preserve">: enfoques epistemológicos e metodológicos (pp. 295–316). Vozes. </w:t>
      </w:r>
    </w:p>
    <w:p w:rsidR="00000000" w:rsidDel="00000000" w:rsidP="00000000" w:rsidRDefault="00000000" w:rsidRPr="00000000" w14:paraId="00000058">
      <w:pPr>
        <w:widowControl w:val="0"/>
        <w:spacing w:after="240" w:before="240" w:line="24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Fórum de Pró-Reitores de Extensão das Instituições Públicas de Educação Superior Brasileiras. (2012). </w:t>
      </w:r>
      <w:r w:rsidDel="00000000" w:rsidR="00000000" w:rsidRPr="00000000">
        <w:rPr>
          <w:rFonts w:ascii="Times New Roman" w:cs="Times New Roman" w:eastAsia="Times New Roman" w:hAnsi="Times New Roman"/>
          <w:i w:val="1"/>
          <w:iCs w:val="1"/>
          <w:rtl w:val="0"/>
        </w:rPr>
        <w:t xml:space="preserve">Política nacional de extensão universitária</w:t>
      </w:r>
      <w:r w:rsidDel="00000000" w:rsidR="00000000" w:rsidRPr="00000000">
        <w:rPr>
          <w:rFonts w:ascii="Times New Roman" w:cs="Times New Roman" w:eastAsia="Times New Roman" w:hAnsi="Times New Roman"/>
          <w:rtl w:val="0"/>
        </w:rPr>
        <w:t xml:space="preserve">. FORPROEX.</w:t>
      </w:r>
    </w:p>
    <w:p w:rsidR="00000000" w:rsidDel="00000000" w:rsidP="00000000" w:rsidRDefault="00000000" w:rsidRPr="00000000" w14:paraId="00000059">
      <w:pPr>
        <w:widowControl w:val="0"/>
        <w:spacing w:after="240" w:before="240" w:line="24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Fundação Antonio Meneghetti. (2025). </w:t>
      </w:r>
      <w:r w:rsidDel="00000000" w:rsidR="00000000" w:rsidRPr="00000000">
        <w:rPr>
          <w:rFonts w:ascii="Times New Roman" w:cs="Times New Roman" w:eastAsia="Times New Roman" w:hAnsi="Times New Roman"/>
          <w:i w:val="1"/>
          <w:iCs w:val="1"/>
          <w:rtl w:val="0"/>
        </w:rPr>
        <w:t xml:space="preserve">Projeto Estamos Juntos</w:t>
      </w:r>
      <w:r w:rsidDel="00000000" w:rsidR="00000000" w:rsidRPr="00000000">
        <w:rPr>
          <w:rFonts w:ascii="Times New Roman" w:cs="Times New Roman" w:eastAsia="Times New Roman" w:hAnsi="Times New Roman"/>
          <w:rtl w:val="0"/>
        </w:rPr>
        <w:t xml:space="preserve"> [Material de divulgação institucional]. Fundação Antonio Meneghetti.</w:t>
      </w:r>
    </w:p>
    <w:p w:rsidR="00000000" w:rsidDel="00000000" w:rsidP="00000000" w:rsidRDefault="00000000" w:rsidRPr="00000000" w14:paraId="0000005A">
      <w:pPr>
        <w:widowControl w:val="0"/>
        <w:spacing w:after="240" w:before="240" w:line="24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Gadotti, M. (2017). </w:t>
      </w:r>
      <w:r w:rsidDel="00000000" w:rsidR="00000000" w:rsidRPr="00000000">
        <w:rPr>
          <w:rFonts w:ascii="Times New Roman" w:cs="Times New Roman" w:eastAsia="Times New Roman" w:hAnsi="Times New Roman"/>
          <w:i w:val="1"/>
          <w:iCs w:val="1"/>
          <w:rtl w:val="0"/>
        </w:rPr>
        <w:t xml:space="preserve">Extensão universitária</w:t>
      </w:r>
      <w:r w:rsidDel="00000000" w:rsidR="00000000" w:rsidRPr="00000000">
        <w:rPr>
          <w:rFonts w:ascii="Times New Roman" w:cs="Times New Roman" w:eastAsia="Times New Roman" w:hAnsi="Times New Roman"/>
          <w:rtl w:val="0"/>
        </w:rPr>
        <w:t xml:space="preserve">: Para quê? Instituto Paulo Freire, (15), 1–18.</w:t>
      </w:r>
    </w:p>
    <w:p w:rsidR="00000000" w:rsidDel="00000000" w:rsidP="00000000" w:rsidRDefault="00000000" w:rsidRPr="00000000" w14:paraId="0000005B">
      <w:pPr>
        <w:widowControl w:val="0"/>
        <w:spacing w:after="240" w:before="240" w:line="249" w:lineRule="auto"/>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Marcelo, C. (2009). A identidade docente: Constantes e desafios. Formação Docente – </w:t>
      </w:r>
      <w:r w:rsidDel="00000000" w:rsidR="00000000" w:rsidRPr="00000000">
        <w:rPr>
          <w:rFonts w:ascii="Times New Roman" w:cs="Times New Roman" w:eastAsia="Times New Roman" w:hAnsi="Times New Roman"/>
          <w:i w:val="1"/>
          <w:iCs w:val="1"/>
          <w:rtl w:val="0"/>
        </w:rPr>
        <w:t xml:space="preserve">Revista Brasileira de Pesquisa sobre Formação de Professores</w:t>
      </w:r>
      <w:r w:rsidDel="00000000" w:rsidR="00000000" w:rsidRPr="00000000">
        <w:rPr>
          <w:rFonts w:ascii="Times New Roman" w:cs="Times New Roman" w:eastAsia="Times New Roman" w:hAnsi="Times New Roman"/>
          <w:rtl w:val="0"/>
        </w:rPr>
        <w:t xml:space="preserve">, 1(1), 109–131.</w:t>
      </w:r>
      <w:hyperlink r:id="rId9">
        <w:r w:rsidDel="00000000" w:rsidR="00000000" w:rsidRPr="00000000">
          <w:rPr>
            <w:rFonts w:ascii="Times New Roman" w:cs="Times New Roman" w:eastAsia="Times New Roman" w:hAnsi="Times New Roman"/>
            <w:rtl w:val="0"/>
          </w:rPr>
          <w:t xml:space="preserve"> </w:t>
        </w:r>
      </w:hyperlink>
      <w:hyperlink r:id="rId10">
        <w:r w:rsidDel="00000000" w:rsidR="00000000" w:rsidRPr="00000000">
          <w:rPr>
            <w:rFonts w:ascii="Times New Roman" w:cs="Times New Roman" w:eastAsia="Times New Roman" w:hAnsi="Times New Roman"/>
            <w:color w:val="1155cc"/>
            <w:u w:val="single"/>
            <w:rtl w:val="0"/>
          </w:rPr>
          <w:t xml:space="preserve">https://www.revformacaodocente.com.br/index.php/rbpfp/article/view/8</w:t>
        </w:r>
      </w:hyperlink>
      <w:r w:rsidDel="00000000" w:rsidR="00000000" w:rsidRPr="00000000">
        <w:rPr>
          <w:rtl w:val="0"/>
        </w:rPr>
      </w:r>
    </w:p>
    <w:p w:rsidR="00000000" w:rsidDel="00000000" w:rsidP="00000000" w:rsidRDefault="00000000" w:rsidRPr="00000000" w14:paraId="0000005C">
      <w:pPr>
        <w:widowControl w:val="0"/>
        <w:spacing w:after="240" w:before="240" w:line="24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MINAYO, M. C. S. (2014).</w:t>
      </w:r>
      <w:r w:rsidDel="00000000" w:rsidR="00000000" w:rsidRPr="00000000">
        <w:rPr>
          <w:rFonts w:ascii="Times New Roman" w:cs="Times New Roman" w:eastAsia="Times New Roman" w:hAnsi="Times New Roman"/>
          <w:i w:val="1"/>
          <w:iCs w:val="1"/>
          <w:rtl w:val="0"/>
        </w:rPr>
        <w:t xml:space="preserve"> O desafio do conhecimento: </w:t>
      </w:r>
      <w:r w:rsidDel="00000000" w:rsidR="00000000" w:rsidRPr="00000000">
        <w:rPr>
          <w:rFonts w:ascii="Times New Roman" w:cs="Times New Roman" w:eastAsia="Times New Roman" w:hAnsi="Times New Roman"/>
          <w:rtl w:val="0"/>
        </w:rPr>
        <w:t xml:space="preserve">pesquisa qualitativa em saúde (14. ed.). Hucitec. </w:t>
      </w:r>
    </w:p>
    <w:p w:rsidR="00000000" w:rsidDel="00000000" w:rsidP="00000000" w:rsidRDefault="00000000" w:rsidRPr="00000000" w14:paraId="0000005D">
      <w:pPr>
        <w:widowControl w:val="0"/>
        <w:spacing w:after="240" w:before="240" w:line="24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MUSSI, R. F. F., Flores, F. F., &amp; Almeida, C. B. (2021).</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Relato de experiência como texto científico na área da saúde: contribuições para sua elaboração.</w:t>
      </w:r>
      <w:r w:rsidDel="00000000" w:rsidR="00000000" w:rsidRPr="00000000">
        <w:rPr>
          <w:rFonts w:ascii="Times New Roman" w:cs="Times New Roman" w:eastAsia="Times New Roman" w:hAnsi="Times New Roman"/>
          <w:i w:val="1"/>
          <w:iCs w:val="1"/>
          <w:rtl w:val="0"/>
        </w:rPr>
        <w:t xml:space="preserve"> Práxis Educacional, </w:t>
      </w:r>
      <w:r w:rsidDel="00000000" w:rsidR="00000000" w:rsidRPr="00000000">
        <w:rPr>
          <w:rFonts w:ascii="Times New Roman" w:cs="Times New Roman" w:eastAsia="Times New Roman" w:hAnsi="Times New Roman"/>
          <w:rtl w:val="0"/>
        </w:rPr>
        <w:t xml:space="preserve">17(48), 60–77. </w:t>
      </w:r>
    </w:p>
    <w:p w:rsidR="00000000" w:rsidDel="00000000" w:rsidP="00000000" w:rsidRDefault="00000000" w:rsidRPr="00000000" w14:paraId="0000005E">
      <w:pPr>
        <w:widowControl w:val="0"/>
        <w:spacing w:after="240" w:before="240" w:line="24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Meneghetti, A. (2019).</w:t>
      </w:r>
      <w:r w:rsidDel="00000000" w:rsidR="00000000" w:rsidRPr="00000000">
        <w:rPr>
          <w:rFonts w:ascii="Times New Roman" w:cs="Times New Roman" w:eastAsia="Times New Roman" w:hAnsi="Times New Roman"/>
          <w:i w:val="1"/>
          <w:iCs w:val="1"/>
          <w:rtl w:val="0"/>
        </w:rPr>
        <w:t xml:space="preserve"> Pedagogia ontopsicológica (5ª ed.). </w:t>
      </w:r>
      <w:r w:rsidDel="00000000" w:rsidR="00000000" w:rsidRPr="00000000">
        <w:rPr>
          <w:rFonts w:ascii="Times New Roman" w:cs="Times New Roman" w:eastAsia="Times New Roman" w:hAnsi="Times New Roman"/>
          <w:rtl w:val="0"/>
        </w:rPr>
        <w:t xml:space="preserve">Ontopsicológica Editrice.</w:t>
      </w:r>
    </w:p>
    <w:p w:rsidR="00000000" w:rsidDel="00000000" w:rsidP="00000000" w:rsidRDefault="00000000" w:rsidRPr="00000000" w14:paraId="0000005F">
      <w:pPr>
        <w:widowControl w:val="0"/>
        <w:spacing w:after="240" w:before="240" w:line="249" w:lineRule="auto"/>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Nogueira, A., &amp; Borges, M. (2021). A BNC-Formação e a formação continuada de professores. </w:t>
      </w:r>
      <w:r w:rsidDel="00000000" w:rsidR="00000000" w:rsidRPr="00000000">
        <w:rPr>
          <w:rFonts w:ascii="Times New Roman" w:cs="Times New Roman" w:eastAsia="Times New Roman" w:hAnsi="Times New Roman"/>
          <w:i w:val="1"/>
          <w:iCs w:val="1"/>
          <w:rtl w:val="0"/>
        </w:rPr>
        <w:t xml:space="preserve">RPGE – Revista on-line de Política e Gestão Educacional, </w:t>
      </w:r>
      <w:r w:rsidDel="00000000" w:rsidR="00000000" w:rsidRPr="00000000">
        <w:rPr>
          <w:rFonts w:ascii="Times New Roman" w:cs="Times New Roman" w:eastAsia="Times New Roman" w:hAnsi="Times New Roman"/>
          <w:rtl w:val="0"/>
        </w:rPr>
        <w:t xml:space="preserve">25(1), 188–204.</w:t>
      </w:r>
      <w:hyperlink r:id="rId11">
        <w:r w:rsidDel="00000000" w:rsidR="00000000" w:rsidRPr="00000000">
          <w:rPr>
            <w:rFonts w:ascii="Times New Roman" w:cs="Times New Roman" w:eastAsia="Times New Roman" w:hAnsi="Times New Roman"/>
            <w:rtl w:val="0"/>
          </w:rPr>
          <w:t xml:space="preserve"> </w:t>
        </w:r>
      </w:hyperlink>
      <w:hyperlink r:id="rId12">
        <w:r w:rsidDel="00000000" w:rsidR="00000000" w:rsidRPr="00000000">
          <w:rPr>
            <w:rFonts w:ascii="Times New Roman" w:cs="Times New Roman" w:eastAsia="Times New Roman" w:hAnsi="Times New Roman"/>
            <w:color w:val="1155cc"/>
            <w:u w:val="single"/>
            <w:rtl w:val="0"/>
          </w:rPr>
          <w:t xml:space="preserve">https://periodicos.fclar.unesp.br/rpge/article/view/13875/10353</w:t>
        </w:r>
      </w:hyperlink>
      <w:r w:rsidDel="00000000" w:rsidR="00000000" w:rsidRPr="00000000">
        <w:rPr>
          <w:rtl w:val="0"/>
        </w:rPr>
      </w:r>
    </w:p>
    <w:p w:rsidR="00000000" w:rsidDel="00000000" w:rsidP="00000000" w:rsidRDefault="00000000" w:rsidRPr="00000000" w14:paraId="00000060">
      <w:pPr>
        <w:widowControl w:val="0"/>
        <w:spacing w:after="240" w:before="240" w:line="249" w:lineRule="auto"/>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Organização das Nações Unidas. (2015). </w:t>
      </w:r>
      <w:r w:rsidDel="00000000" w:rsidR="00000000" w:rsidRPr="00000000">
        <w:rPr>
          <w:rFonts w:ascii="Times New Roman" w:cs="Times New Roman" w:eastAsia="Times New Roman" w:hAnsi="Times New Roman"/>
          <w:i w:val="1"/>
          <w:iCs w:val="1"/>
          <w:rtl w:val="0"/>
        </w:rPr>
        <w:t xml:space="preserve">Transformando nosso mundo: </w:t>
      </w:r>
      <w:r w:rsidDel="00000000" w:rsidR="00000000" w:rsidRPr="00000000">
        <w:rPr>
          <w:rFonts w:ascii="Times New Roman" w:cs="Times New Roman" w:eastAsia="Times New Roman" w:hAnsi="Times New Roman"/>
          <w:rtl w:val="0"/>
        </w:rPr>
        <w:t xml:space="preserve">A Agenda 2030 para o Desenvolvimento Sustentável.</w:t>
      </w:r>
      <w:hyperlink r:id="rId13">
        <w:r w:rsidDel="00000000" w:rsidR="00000000" w:rsidRPr="00000000">
          <w:rPr>
            <w:rFonts w:ascii="Times New Roman" w:cs="Times New Roman" w:eastAsia="Times New Roman" w:hAnsi="Times New Roman"/>
            <w:rtl w:val="0"/>
          </w:rPr>
          <w:t xml:space="preserve"> </w:t>
        </w:r>
      </w:hyperlink>
      <w:hyperlink r:id="rId14">
        <w:r w:rsidDel="00000000" w:rsidR="00000000" w:rsidRPr="00000000">
          <w:rPr>
            <w:rFonts w:ascii="Times New Roman" w:cs="Times New Roman" w:eastAsia="Times New Roman" w:hAnsi="Times New Roman"/>
            <w:color w:val="1155cc"/>
            <w:u w:val="single"/>
            <w:rtl w:val="0"/>
          </w:rPr>
          <w:t xml:space="preserve">https://sdgs.un.org/2030agenda</w:t>
        </w:r>
      </w:hyperlink>
      <w:r w:rsidDel="00000000" w:rsidR="00000000" w:rsidRPr="00000000">
        <w:rPr>
          <w:rtl w:val="0"/>
        </w:rPr>
      </w:r>
    </w:p>
    <w:p w:rsidR="00000000" w:rsidDel="00000000" w:rsidP="00000000" w:rsidRDefault="00000000" w:rsidRPr="00000000" w14:paraId="00000061">
      <w:pPr>
        <w:widowControl w:val="0"/>
        <w:spacing w:after="240" w:before="240" w:line="24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Sá-Silva, J. R., Almeida, C. D., &amp; Guindani, J. F. (2009).</w:t>
      </w:r>
      <w:r w:rsidDel="00000000" w:rsidR="00000000" w:rsidRPr="00000000">
        <w:rPr>
          <w:rFonts w:ascii="Times New Roman" w:cs="Times New Roman" w:eastAsia="Times New Roman" w:hAnsi="Times New Roman"/>
          <w:i w:val="1"/>
          <w:iCs w:val="1"/>
          <w:rtl w:val="0"/>
        </w:rPr>
        <w:t xml:space="preserve"> Pesquisa documental: </w:t>
      </w:r>
      <w:r w:rsidDel="00000000" w:rsidR="00000000" w:rsidRPr="00000000">
        <w:rPr>
          <w:rFonts w:ascii="Times New Roman" w:cs="Times New Roman" w:eastAsia="Times New Roman" w:hAnsi="Times New Roman"/>
          <w:rtl w:val="0"/>
        </w:rPr>
        <w:t xml:space="preserve">pistas teóricas e metodológicas. Revista Brasileira de História &amp; Ciências Sociais, 1(1), 1–15. </w:t>
      </w:r>
    </w:p>
    <w:p w:rsidR="00000000" w:rsidDel="00000000" w:rsidP="00000000" w:rsidRDefault="00000000" w:rsidRPr="00000000" w14:paraId="00000062">
      <w:pPr>
        <w:widowControl w:val="0"/>
        <w:spacing w:after="240" w:before="240" w:line="249"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UNESCO. (1996). </w:t>
      </w:r>
      <w:r w:rsidDel="00000000" w:rsidR="00000000" w:rsidRPr="00000000">
        <w:rPr>
          <w:rFonts w:ascii="Times New Roman" w:cs="Times New Roman" w:eastAsia="Times New Roman" w:hAnsi="Times New Roman"/>
          <w:i w:val="1"/>
          <w:iCs w:val="1"/>
          <w:rtl w:val="0"/>
        </w:rPr>
        <w:t xml:space="preserve">Educação: </w:t>
      </w:r>
      <w:r w:rsidDel="00000000" w:rsidR="00000000" w:rsidRPr="00000000">
        <w:rPr>
          <w:rFonts w:ascii="Times New Roman" w:cs="Times New Roman" w:eastAsia="Times New Roman" w:hAnsi="Times New Roman"/>
          <w:rtl w:val="0"/>
        </w:rPr>
        <w:t xml:space="preserve">Um tesouro a descobrir: Relatório para a UNESCO da Comissão Internacional sobre Educação para o Século XXI (J. C. Eufrázio, Trad.). Cortez. (Obra original publicada em 1996)</w:t>
      </w:r>
    </w:p>
    <w:p w:rsidR="00000000" w:rsidDel="00000000" w:rsidP="00000000" w:rsidRDefault="00000000" w:rsidRPr="00000000" w14:paraId="00000063">
      <w:pPr>
        <w:widowControl w:val="0"/>
        <w:spacing w:after="240" w:before="240" w:line="24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widowControl w:val="0"/>
        <w:spacing w:after="200" w:before="107" w:line="249" w:lineRule="auto"/>
        <w:ind w:right="149"/>
        <w:rPr>
          <w:rFonts w:ascii="Times New Roman" w:cs="Times New Roman" w:eastAsia="Times New Roman" w:hAnsi="Times New Roman"/>
        </w:rPr>
      </w:pPr>
      <w:r w:rsidDel="00000000" w:rsidR="00000000" w:rsidRPr="00000000">
        <w:rPr>
          <w:rtl w:val="0"/>
        </w:rPr>
      </w:r>
    </w:p>
    <w:sectPr>
      <w:headerReference r:id="rId15" w:type="default"/>
      <w:footerReference r:id="rId16"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periodicos.fclar.unesp.br/rpge/article/view/13875/10353" TargetMode="External"/><Relationship Id="rId10" Type="http://schemas.openxmlformats.org/officeDocument/2006/relationships/hyperlink" Target="https://www.revformacaodocente.com.br/index.php/rbpfp/article/view/8" TargetMode="External"/><Relationship Id="rId13" Type="http://schemas.openxmlformats.org/officeDocument/2006/relationships/hyperlink" Target="https://sdgs.un.org/2030agenda" TargetMode="External"/><Relationship Id="rId12" Type="http://schemas.openxmlformats.org/officeDocument/2006/relationships/hyperlink" Target="https://periodicos.fclar.unesp.br/rpge/article/view/13875/1035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revformacaodocente.com.br/index.php/rbpfp/article/view/8" TargetMode="External"/><Relationship Id="rId15" Type="http://schemas.openxmlformats.org/officeDocument/2006/relationships/header" Target="header1.xml"/><Relationship Id="rId14" Type="http://schemas.openxmlformats.org/officeDocument/2006/relationships/hyperlink" Target="https://sdgs.un.org/2030agenda"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retratosdaescola.emnuvens.com.br/rde/article/view/966/pdf" TargetMode="External"/><Relationship Id="rId8" Type="http://schemas.openxmlformats.org/officeDocument/2006/relationships/hyperlink" Target="https://retratosdaescola.emnuvens.com.br/rde/article/view/966/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gGmucy94nuzMmjwAfCcNwlbH8Q==">CgMxLjAyDmguNnF6dTc4NTlzMHNlMg5oLjI2enIzcHNiczhwejIOaC4yNnpyM3BzYnM4cHoyDmgucXljc21uaHRscWowMg5oLjI2enIzcHNiczhwejIOaC4yNnpyM3BzYnM4cHo4AHIhMWxUS1dKN0ltLUE2ZWt2UU12bk40RkVrUndVb29GWmlm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