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43C49479" w14:textId="4BCC5360" w:rsidR="005F3B2E" w:rsidRPr="00D15C7D" w:rsidRDefault="00147868" w:rsidP="00D15C7D">
      <w:pPr>
        <w:jc w:val="center"/>
        <w:rPr>
          <w:rFonts w:ascii="Times New Roman" w:hAnsi="Times New Roman" w:cs="Times New Roman"/>
          <w:b/>
          <w:bCs/>
        </w:rPr>
      </w:pPr>
      <w:r>
        <w:rPr>
          <w:rFonts w:ascii="Times New Roman" w:hAnsi="Times New Roman" w:cs="Times New Roman"/>
          <w:b/>
          <w:bCs/>
        </w:rPr>
        <w:t>La etapa de transición de la escuela secundaria a la universidad: la experiencia de Aulas Expandidas - UNTREF</w:t>
      </w:r>
    </w:p>
    <w:p w14:paraId="4E738780" w14:textId="296A9716" w:rsidR="005F3B2E" w:rsidRPr="00BA642E" w:rsidRDefault="00147868" w:rsidP="005F3B2E">
      <w:pPr>
        <w:spacing w:after="0" w:line="240" w:lineRule="auto"/>
        <w:jc w:val="right"/>
        <w:rPr>
          <w:rFonts w:ascii="Times New Roman" w:hAnsi="Times New Roman" w:cs="Times New Roman"/>
        </w:rPr>
      </w:pPr>
      <w:proofErr w:type="spellStart"/>
      <w:r>
        <w:rPr>
          <w:rFonts w:ascii="Times New Roman" w:hAnsi="Times New Roman" w:cs="Times New Roman"/>
        </w:rPr>
        <w:t>Stracquadaini</w:t>
      </w:r>
      <w:proofErr w:type="spellEnd"/>
      <w:r>
        <w:rPr>
          <w:rFonts w:ascii="Times New Roman" w:hAnsi="Times New Roman" w:cs="Times New Roman"/>
        </w:rPr>
        <w:t xml:space="preserve"> Claudia Isabel</w:t>
      </w:r>
    </w:p>
    <w:p w14:paraId="6C2AECCA" w14:textId="62F31536" w:rsidR="005F3B2E" w:rsidRPr="00BA642E" w:rsidRDefault="00147868" w:rsidP="005F3B2E">
      <w:pPr>
        <w:spacing w:after="0" w:line="240" w:lineRule="auto"/>
        <w:jc w:val="right"/>
        <w:rPr>
          <w:rFonts w:ascii="Times New Roman" w:hAnsi="Times New Roman" w:cs="Times New Roman"/>
        </w:rPr>
      </w:pPr>
      <w:r>
        <w:rPr>
          <w:rFonts w:ascii="Times New Roman" w:hAnsi="Times New Roman" w:cs="Times New Roman"/>
        </w:rPr>
        <w:t>UNTREF</w:t>
      </w:r>
    </w:p>
    <w:p w14:paraId="7D0026CD" w14:textId="3E99F739" w:rsidR="005F3B2E" w:rsidRPr="00BA642E" w:rsidRDefault="00147868" w:rsidP="005F3B2E">
      <w:pPr>
        <w:spacing w:after="0" w:line="240" w:lineRule="auto"/>
        <w:jc w:val="right"/>
        <w:rPr>
          <w:rFonts w:ascii="Times New Roman" w:hAnsi="Times New Roman" w:cs="Times New Roman"/>
        </w:rPr>
      </w:pPr>
      <w:r>
        <w:rPr>
          <w:rFonts w:ascii="Times New Roman" w:hAnsi="Times New Roman" w:cs="Times New Roman"/>
        </w:rPr>
        <w:t>cstracquadaini@untref.edu.ar</w:t>
      </w:r>
    </w:p>
    <w:p w14:paraId="058DB749" w14:textId="77777777" w:rsidR="00147868" w:rsidRDefault="00147868" w:rsidP="00147868">
      <w:pPr>
        <w:spacing w:line="240" w:lineRule="auto"/>
        <w:jc w:val="both"/>
        <w:rPr>
          <w:rFonts w:ascii="Times New Roman" w:hAnsi="Times New Roman" w:cs="Times New Roman"/>
          <w:b/>
          <w:bCs/>
          <w:lang w:val="en-US"/>
        </w:rPr>
      </w:pPr>
    </w:p>
    <w:p w14:paraId="4FACBD5E" w14:textId="0D682A88" w:rsidR="005756BF" w:rsidRDefault="00BA642E" w:rsidP="00147868">
      <w:pPr>
        <w:spacing w:line="240" w:lineRule="auto"/>
        <w:jc w:val="both"/>
        <w:rPr>
          <w:rFonts w:ascii="Times New Roman" w:hAnsi="Times New Roman" w:cs="Times New Roman"/>
          <w:b/>
          <w:bCs/>
          <w:lang w:val="en-US"/>
        </w:rPr>
      </w:pPr>
      <w:proofErr w:type="spellStart"/>
      <w:r w:rsidRPr="007B5B5F">
        <w:rPr>
          <w:rFonts w:ascii="Times New Roman" w:hAnsi="Times New Roman" w:cs="Times New Roman"/>
          <w:b/>
          <w:bCs/>
          <w:lang w:val="en-US"/>
        </w:rPr>
        <w:t>Resumen</w:t>
      </w:r>
      <w:proofErr w:type="spellEnd"/>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p>
    <w:p w14:paraId="2F228826" w14:textId="5ACDE93A" w:rsidR="005756BF" w:rsidRDefault="005756BF" w:rsidP="005756BF">
      <w:pPr>
        <w:spacing w:before="240" w:after="240" w:line="240" w:lineRule="auto"/>
        <w:jc w:val="both"/>
        <w:rPr>
          <w:rFonts w:ascii="Times New Roman" w:eastAsia="Times New Roman" w:hAnsi="Times New Roman" w:cs="Times New Roman"/>
          <w:color w:val="000000"/>
          <w:kern w:val="0"/>
          <w:lang w:val="es-AR" w:eastAsia="es-AR"/>
          <w14:ligatures w14:val="none"/>
        </w:rPr>
      </w:pPr>
      <w:r w:rsidRPr="005756BF">
        <w:rPr>
          <w:rFonts w:ascii="Times New Roman" w:eastAsia="Times New Roman" w:hAnsi="Times New Roman" w:cs="Times New Roman"/>
          <w:color w:val="000000"/>
          <w:kern w:val="0"/>
          <w:lang w:val="es-AR" w:eastAsia="es-AR"/>
          <w14:ligatures w14:val="none"/>
        </w:rPr>
        <w:t xml:space="preserve">En el año 2024, se concreta la actualización del Régimen Académico para la Educación Secundaria de la provincia de Buenos Aires que recupera los sentidos de la escuela secundaria bonaerense en el marco de la Ley de Educación Nacional N° 26.206 y la Ley de Educación Provincial N° 13.688 e incorpora el concepto de </w:t>
      </w:r>
      <w:r w:rsidRPr="005756BF">
        <w:rPr>
          <w:rFonts w:ascii="Times New Roman" w:eastAsia="Times New Roman" w:hAnsi="Times New Roman" w:cs="Times New Roman"/>
          <w:i/>
          <w:iCs/>
          <w:color w:val="000000"/>
          <w:kern w:val="0"/>
          <w:lang w:val="es-AR" w:eastAsia="es-AR"/>
          <w14:ligatures w14:val="none"/>
        </w:rPr>
        <w:t>articulaciones formativas</w:t>
      </w:r>
      <w:r w:rsidRPr="005756BF">
        <w:rPr>
          <w:rFonts w:ascii="Times New Roman" w:eastAsia="Times New Roman" w:hAnsi="Times New Roman" w:cs="Times New Roman"/>
          <w:b/>
          <w:bCs/>
          <w:color w:val="000000"/>
          <w:kern w:val="0"/>
          <w:lang w:val="es-AR" w:eastAsia="es-AR"/>
          <w14:ligatures w14:val="none"/>
        </w:rPr>
        <w:t xml:space="preserve"> </w:t>
      </w:r>
      <w:r w:rsidRPr="005756BF">
        <w:rPr>
          <w:rFonts w:ascii="Times New Roman" w:eastAsia="Times New Roman" w:hAnsi="Times New Roman" w:cs="Times New Roman"/>
          <w:color w:val="000000"/>
          <w:kern w:val="0"/>
          <w:lang w:val="es-AR" w:eastAsia="es-AR"/>
          <w14:ligatures w14:val="none"/>
        </w:rPr>
        <w:t xml:space="preserve">para designar al vínculo que puede establecerse entre la escuela y otras instituciones, entre las que se encuentran las instituciones de Educación Superior. Las articulaciones formativas constituyen una oportunidad de relevancia para potenciar las experiencias de aprendizaje de los estudiantes de los dos últimos años del nivel secundario quienes pueden elegir entre una variedad de opciones formativas en función de sus intereses personales y vocacionales. Entre los tipos de experiencias posibles se ubican: la participación en programas universitarios de extensión o de introducción a la vida universitaria, cursos o talleres de formación profesional, cursos o programas nacionales, provinciales o municipales para la formación para el primer empleo, entre otros. Este nuevo escenario educativo le permitió a la UNTREF diseñar, durante el año 2025, tres propuestas de cursadas para los estudiantes del último año de las escuelas secundarias de gestión estatal del distrito de Tres de Febrero en el marco de Articulaciones Formativas- Aulas Expandidas. Las </w:t>
      </w:r>
      <w:r w:rsidRPr="005756BF">
        <w:rPr>
          <w:rFonts w:ascii="Times New Roman" w:eastAsia="Times New Roman" w:hAnsi="Times New Roman" w:cs="Times New Roman"/>
          <w:i/>
          <w:iCs/>
          <w:color w:val="000000"/>
          <w:kern w:val="0"/>
          <w:lang w:val="es-AR" w:eastAsia="es-AR"/>
          <w14:ligatures w14:val="none"/>
        </w:rPr>
        <w:t>Aulas Expandidas</w:t>
      </w:r>
      <w:r w:rsidRPr="005756BF">
        <w:rPr>
          <w:rFonts w:ascii="Times New Roman" w:eastAsia="Times New Roman" w:hAnsi="Times New Roman" w:cs="Times New Roman"/>
          <w:color w:val="000000"/>
          <w:kern w:val="0"/>
          <w:lang w:val="es-AR" w:eastAsia="es-AR"/>
          <w14:ligatures w14:val="none"/>
        </w:rPr>
        <w:t xml:space="preserve"> son un particular formato de articulaciones formativas que permiten inscribir el proceso de enseñanza y de aprendizaje más allá de los límites de la escuela con el propósito de comenzar a tejer redes interinstitucionales para aproximar a los estudiantes al mundo del trabajo y a la posibilidad de continuar con sus estudios superiores. Este contexto de cambio nos condujo a repensar las propuestas de articulación entre la UNTREF y las escuelas secundarias de la Región 7 (Tres de Febrero, San Martín y </w:t>
      </w:r>
      <w:proofErr w:type="spellStart"/>
      <w:r w:rsidRPr="005756BF">
        <w:rPr>
          <w:rFonts w:ascii="Times New Roman" w:eastAsia="Times New Roman" w:hAnsi="Times New Roman" w:cs="Times New Roman"/>
          <w:color w:val="000000"/>
          <w:kern w:val="0"/>
          <w:lang w:val="es-AR" w:eastAsia="es-AR"/>
          <w14:ligatures w14:val="none"/>
        </w:rPr>
        <w:t>Hurlingham</w:t>
      </w:r>
      <w:proofErr w:type="spellEnd"/>
      <w:r w:rsidRPr="005756BF">
        <w:rPr>
          <w:rFonts w:ascii="Times New Roman" w:eastAsia="Times New Roman" w:hAnsi="Times New Roman" w:cs="Times New Roman"/>
          <w:color w:val="000000"/>
          <w:kern w:val="0"/>
          <w:lang w:val="es-AR" w:eastAsia="es-AR"/>
          <w14:ligatures w14:val="none"/>
        </w:rPr>
        <w:t>) en el marco del actual régimen normativo de la educación secundaria bonaerense, con el propósito</w:t>
      </w:r>
      <w:r w:rsidRPr="005756BF">
        <w:rPr>
          <w:rFonts w:ascii="Times New Roman" w:eastAsia="Times New Roman" w:hAnsi="Times New Roman" w:cs="Times New Roman"/>
          <w:b/>
          <w:bCs/>
          <w:color w:val="000000"/>
          <w:kern w:val="0"/>
          <w:lang w:val="es-AR" w:eastAsia="es-AR"/>
          <w14:ligatures w14:val="none"/>
        </w:rPr>
        <w:t xml:space="preserve"> </w:t>
      </w:r>
      <w:r w:rsidRPr="005756BF">
        <w:rPr>
          <w:rFonts w:ascii="Times New Roman" w:eastAsia="Times New Roman" w:hAnsi="Times New Roman" w:cs="Times New Roman"/>
          <w:color w:val="000000"/>
          <w:kern w:val="0"/>
          <w:lang w:val="es-AR" w:eastAsia="es-AR"/>
          <w14:ligatures w14:val="none"/>
        </w:rPr>
        <w:t>de</w:t>
      </w:r>
      <w:r w:rsidRPr="005756BF">
        <w:rPr>
          <w:rFonts w:ascii="Times New Roman" w:eastAsia="Times New Roman" w:hAnsi="Times New Roman" w:cs="Times New Roman"/>
          <w:b/>
          <w:bCs/>
          <w:color w:val="000000"/>
          <w:kern w:val="0"/>
          <w:lang w:val="es-AR" w:eastAsia="es-AR"/>
          <w14:ligatures w14:val="none"/>
        </w:rPr>
        <w:t xml:space="preserve"> </w:t>
      </w:r>
      <w:r w:rsidRPr="005756BF">
        <w:rPr>
          <w:rFonts w:ascii="Times New Roman" w:eastAsia="Times New Roman" w:hAnsi="Times New Roman" w:cs="Times New Roman"/>
          <w:color w:val="000000"/>
          <w:kern w:val="0"/>
          <w:lang w:val="es-AR" w:eastAsia="es-AR"/>
          <w14:ligatures w14:val="none"/>
        </w:rPr>
        <w:t>mejorar la etapa de transición entre ambos niveles educativos. Nos preguntamos, ¿de qué manera contribuir desde la universidad en la elaboración e implementación de experiencias formativas para los estudiantes de los dos últimos años de la escuela secundaria para la continuación de sus estudios superiores?, ¿por qué hacerlo?, ¿para qué?, ¿con quiénes?, ¿cómo?, ¿en qué espacios institucionales?, ¿pueden ser experiencias de aprendizaje para los estudiantes de la universidad?, ¿pueden convertirse en instancias de formación para los docentes? Este trabajo propone compartir la experiencia desarrollada y los resultados obtenidos.</w:t>
      </w:r>
    </w:p>
    <w:p w14:paraId="28794497" w14:textId="69269AA6" w:rsidR="005756BF" w:rsidRDefault="005756BF" w:rsidP="005756BF">
      <w:pPr>
        <w:spacing w:before="240" w:after="240" w:line="240" w:lineRule="auto"/>
        <w:jc w:val="both"/>
        <w:rPr>
          <w:rFonts w:ascii="Times New Roman" w:eastAsia="Times New Roman" w:hAnsi="Times New Roman" w:cs="Times New Roman"/>
          <w:color w:val="000000"/>
          <w:kern w:val="0"/>
          <w:lang w:val="es-AR" w:eastAsia="es-AR"/>
          <w14:ligatures w14:val="none"/>
        </w:rPr>
      </w:pPr>
      <w:r w:rsidRPr="00D15C7D">
        <w:rPr>
          <w:rFonts w:ascii="Times New Roman" w:eastAsia="Times New Roman" w:hAnsi="Times New Roman" w:cs="Times New Roman"/>
          <w:b/>
          <w:color w:val="000000"/>
          <w:kern w:val="0"/>
          <w:lang w:val="es-AR" w:eastAsia="es-AR"/>
          <w14:ligatures w14:val="none"/>
        </w:rPr>
        <w:t>Palabras clave</w:t>
      </w:r>
      <w:r>
        <w:rPr>
          <w:rFonts w:ascii="Times New Roman" w:eastAsia="Times New Roman" w:hAnsi="Times New Roman" w:cs="Times New Roman"/>
          <w:color w:val="000000"/>
          <w:kern w:val="0"/>
          <w:lang w:val="es-AR" w:eastAsia="es-AR"/>
          <w14:ligatures w14:val="none"/>
        </w:rPr>
        <w:t>: Normativa – Articulación – Dispositivo – Experiencia</w:t>
      </w:r>
    </w:p>
    <w:p w14:paraId="0907D2A9" w14:textId="5A803C54" w:rsidR="00147FC7" w:rsidRPr="00577605" w:rsidRDefault="00147FC7" w:rsidP="005756BF">
      <w:pPr>
        <w:spacing w:before="240" w:after="240" w:line="240" w:lineRule="auto"/>
        <w:jc w:val="both"/>
        <w:rPr>
          <w:rFonts w:ascii="Times New Roman" w:eastAsia="Times New Roman" w:hAnsi="Times New Roman" w:cs="Times New Roman"/>
          <w:b/>
          <w:color w:val="000000"/>
          <w:kern w:val="0"/>
          <w:lang w:val="es-AR" w:eastAsia="es-AR"/>
          <w14:ligatures w14:val="none"/>
        </w:rPr>
      </w:pPr>
      <w:r>
        <w:rPr>
          <w:rFonts w:ascii="Times New Roman" w:eastAsia="Times New Roman" w:hAnsi="Times New Roman" w:cs="Times New Roman"/>
          <w:b/>
          <w:color w:val="000000"/>
          <w:kern w:val="0"/>
          <w:lang w:val="es-AR" w:eastAsia="es-AR"/>
          <w14:ligatures w14:val="none"/>
        </w:rPr>
        <w:lastRenderedPageBreak/>
        <w:t xml:space="preserve">            </w:t>
      </w:r>
      <w:r w:rsidRPr="00577605">
        <w:rPr>
          <w:rFonts w:ascii="Times New Roman" w:eastAsia="Times New Roman" w:hAnsi="Times New Roman" w:cs="Times New Roman"/>
          <w:b/>
          <w:color w:val="000000"/>
          <w:kern w:val="0"/>
          <w:lang w:val="es-AR" w:eastAsia="es-AR"/>
          <w14:ligatures w14:val="none"/>
        </w:rPr>
        <w:t>Introducción</w:t>
      </w:r>
    </w:p>
    <w:p w14:paraId="673DF87E"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Desde el año 2004, la Universidad Nacional de Tres de Febrero desarrolla acciones tendientes a afianzar los procesos de articulación con las escuelas secundarias de su zona de influencia con el propósito de mejorar y fortalecer el pasaje entre niveles educativos. </w:t>
      </w:r>
    </w:p>
    <w:p w14:paraId="4F72D8EF"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La articulación entre la universidad y la escuela media es uno de los persistentes puntos críticos del sistema educativo pues se trata de dos niveles con formas organizacionales, dinámicas institucionales, sentidos, contenidos y metodologías diferentes.</w:t>
      </w:r>
    </w:p>
    <w:p w14:paraId="03F91687"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La Ley de Educación Nacional establece que la Educación Secundaria en todas sus modalidades y orientaciones tiene la finalidad de habilitar a las/los adolescentes y jóvenes para el mundo del trabajo, para la continuación de estudios superiores y para el ejercicio pleno de la ciudadanía. (Ley de Educación Nacional 26.206, </w:t>
      </w:r>
      <w:proofErr w:type="spellStart"/>
      <w:r w:rsidRPr="00147FC7">
        <w:rPr>
          <w:rFonts w:ascii="Times New Roman" w:eastAsia="Calibri" w:hAnsi="Times New Roman" w:cs="Times New Roman"/>
          <w:kern w:val="0"/>
          <w:lang w:val="es-AR"/>
          <w14:ligatures w14:val="none"/>
        </w:rPr>
        <w:t>Cap</w:t>
      </w:r>
      <w:proofErr w:type="spellEnd"/>
      <w:r w:rsidRPr="00147FC7">
        <w:rPr>
          <w:rFonts w:ascii="Times New Roman" w:eastAsia="Calibri" w:hAnsi="Times New Roman" w:cs="Times New Roman"/>
          <w:kern w:val="0"/>
          <w:lang w:val="es-AR"/>
          <w14:ligatures w14:val="none"/>
        </w:rPr>
        <w:t xml:space="preserve"> IV, art 30). En el mismo sentido, la Ley de Educación Provincial 13.688, en su artículo 16 sostiene: “Articular los procesos de formación específicos (…), en particular promover políticas e instrumentos de cooperación interinstitucional que favorezcan la articulación con el sistema de educación superior universitaria”.</w:t>
      </w:r>
    </w:p>
    <w:p w14:paraId="05E1FA62"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Por su parte, la Ley de Educación Superior Nº 24.195 en su Artículo 2 establece que el Estado Nacional, las provincias y la Ciudad Autónoma de Buenos Aires tienen la responsabilidad principal e indelegable de garantizar la igualdad de oportunidades y condiciones en el acceso, la permanencia, la graduación y el egreso en las distintas alternativas y trayectorias educativas del nivel y de constituir mecanismos y procesos concretos de articulación entre los componentes humanos, materiales, curriculares y divulgativos del nivel con el resto del sistema educativo nacional.  </w:t>
      </w:r>
    </w:p>
    <w:p w14:paraId="494F4410"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De esta manera, la articulación adquiere particular relevancia por ser parte constitutiva del sistema educativo. Sin embargo, supone esfuerzos sostenidos de los distintos niveles, ya que cada uno de ellos cuenta con sus propios objetivos, estructura, contenidos curriculares, estrategias de enseñanza y de evaluación acordes con los estudiantes a quienes se dirigen.</w:t>
      </w:r>
    </w:p>
    <w:p w14:paraId="00F2F814" w14:textId="7A0BB283" w:rsidR="00147FC7" w:rsidRPr="00147FC7" w:rsidRDefault="00543060" w:rsidP="00147FC7">
      <w:pPr>
        <w:spacing w:before="120" w:after="120" w:line="240" w:lineRule="auto"/>
        <w:ind w:left="720" w:firstLine="709"/>
        <w:jc w:val="both"/>
        <w:rPr>
          <w:rFonts w:ascii="Times New Roman" w:eastAsia="Calibri" w:hAnsi="Times New Roman" w:cs="Times New Roman"/>
          <w:kern w:val="0"/>
          <w:lang w:val="es-AR"/>
          <w14:ligatures w14:val="none"/>
        </w:rPr>
      </w:pPr>
      <w:r>
        <w:rPr>
          <w:rFonts w:ascii="Times New Roman" w:eastAsia="Calibri" w:hAnsi="Times New Roman" w:cs="Times New Roman"/>
          <w:kern w:val="0"/>
          <w:lang w:val="es-AR"/>
          <w14:ligatures w14:val="none"/>
        </w:rPr>
        <w:t>Con este escenario</w:t>
      </w:r>
      <w:r w:rsidR="00147FC7" w:rsidRPr="00147FC7">
        <w:rPr>
          <w:rFonts w:ascii="Times New Roman" w:eastAsia="Calibri" w:hAnsi="Times New Roman" w:cs="Times New Roman"/>
          <w:kern w:val="0"/>
          <w:lang w:val="es-AR"/>
          <w14:ligatures w14:val="none"/>
        </w:rPr>
        <w:t xml:space="preserve"> normativo, en el año 2024, irrumpe la actualización del Régimen Académico para la Educación Secundaria de la provincia de Buenos Aires que recupera los sentidos de la escuela secundaria bonaerense en el marco de la Ley de Educación Nacional y la Ley Provincial de Educación e incorpora el concepto de articulaciones formativas para designar al vínculo que puede establecerse entre l</w:t>
      </w:r>
      <w:r w:rsidR="00390CBF">
        <w:rPr>
          <w:rFonts w:ascii="Times New Roman" w:eastAsia="Calibri" w:hAnsi="Times New Roman" w:cs="Times New Roman"/>
          <w:kern w:val="0"/>
          <w:lang w:val="es-AR"/>
          <w14:ligatures w14:val="none"/>
        </w:rPr>
        <w:t>a escuela y otras instituciones:</w:t>
      </w:r>
      <w:r w:rsidR="00147FC7" w:rsidRPr="00147FC7">
        <w:rPr>
          <w:rFonts w:ascii="Times New Roman" w:eastAsia="Calibri" w:hAnsi="Times New Roman" w:cs="Times New Roman"/>
          <w:kern w:val="0"/>
          <w:lang w:val="es-AR"/>
          <w14:ligatures w14:val="none"/>
        </w:rPr>
        <w:t xml:space="preserve"> “En el 6° año de la escuela secundaria orientada o especializada en arte podrán desarrollarse propuestas específicas a partir de articulaciones formativas entre la escuela y otras instituciones para que las/os estudiantes realicen experiencias educativas”. (Resolución 1650/24 de la DGCYE, Anexo 2, inc. d) </w:t>
      </w:r>
    </w:p>
    <w:p w14:paraId="0423B7B7" w14:textId="2CD68EE8"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lastRenderedPageBreak/>
        <w:t>Las articulaciones formativas constituyen una oportunidad de relevancia para potenciar las experiencias de aprendizaje d</w:t>
      </w:r>
      <w:r w:rsidR="00D663AC">
        <w:rPr>
          <w:rFonts w:ascii="Times New Roman" w:eastAsia="Calibri" w:hAnsi="Times New Roman" w:cs="Times New Roman"/>
          <w:kern w:val="0"/>
          <w:lang w:val="es-AR"/>
          <w14:ligatures w14:val="none"/>
        </w:rPr>
        <w:t>e los estudiantes de los dos últimos años</w:t>
      </w:r>
      <w:r w:rsidRPr="00147FC7">
        <w:rPr>
          <w:rFonts w:ascii="Times New Roman" w:eastAsia="Calibri" w:hAnsi="Times New Roman" w:cs="Times New Roman"/>
          <w:color w:val="C00000"/>
          <w:kern w:val="0"/>
          <w:lang w:val="es-AR"/>
          <w14:ligatures w14:val="none"/>
        </w:rPr>
        <w:t xml:space="preserve"> </w:t>
      </w:r>
      <w:r w:rsidRPr="00147FC7">
        <w:rPr>
          <w:rFonts w:ascii="Times New Roman" w:eastAsia="Calibri" w:hAnsi="Times New Roman" w:cs="Times New Roman"/>
          <w:kern w:val="0"/>
          <w:lang w:val="es-AR"/>
          <w14:ligatures w14:val="none"/>
        </w:rPr>
        <w:t xml:space="preserve">del nivel secundario quienes pueden elegir entre una variedad de opciones formativas en función de sus intereses personales y vocacionales. Entre los tipos de experiencias posibles se ubican: la participación en programas universitarios de extensión o de introducción a la vida universitaria, cursos o talleres de formación profesional, cursos o programas nacionales, provinciales o municipales para la formación para el primer empleo, entre otros. </w:t>
      </w:r>
    </w:p>
    <w:p w14:paraId="25667C39" w14:textId="77777777" w:rsidR="0083081C"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Se trata de organizar la enseñanza y el aprendizaje a partir de distintos formatos entre los que se encuentran las “Aulas Expandidas”. </w:t>
      </w:r>
    </w:p>
    <w:p w14:paraId="694B8D8B" w14:textId="6F5C1F4F"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“Llamamos aulas expandidas a un formato particular de organización de la enseñanza para la cursada del último año, ampliando las posibilidades de enseñanza y de aprendizaje en otros ámbitos a partir de las articulaciones formativas que se logren establecer con diferentes instituciones del contexto”. (Documento de apoyo n°8 para la implementación de la Actualización del Régimen Académico: Articulaciones Formativas – Aulas Expandidas). </w:t>
      </w:r>
    </w:p>
    <w:p w14:paraId="1281FD53"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La normativa prevé dos modalidades distintas para la implementación de las aulas expandidas:</w:t>
      </w:r>
    </w:p>
    <w:p w14:paraId="1FE01BFE" w14:textId="77777777" w:rsidR="00147FC7" w:rsidRPr="00147FC7" w:rsidRDefault="00147FC7" w:rsidP="00147FC7">
      <w:pPr>
        <w:numPr>
          <w:ilvl w:val="0"/>
          <w:numId w:val="2"/>
        </w:numPr>
        <w:spacing w:before="120" w:after="120" w:line="240" w:lineRule="auto"/>
        <w:contextualSpacing/>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Modo Simple: cada institución puede organizar una o varias propuestas específicas en la que participa la totalidad del grupo de estudiantes en cada experiencia. Las propuestas pueden ser anuales, cuatrimestrales o bimestrales. La propuesta mínima es de un bimestre al año en donde las/os estudiantes cursan una vez por semana en la institución con la que se realiza la articulación.</w:t>
      </w:r>
    </w:p>
    <w:p w14:paraId="739E93A5" w14:textId="77777777" w:rsidR="00147FC7" w:rsidRPr="00147FC7" w:rsidRDefault="00147FC7" w:rsidP="00147FC7">
      <w:pPr>
        <w:numPr>
          <w:ilvl w:val="0"/>
          <w:numId w:val="2"/>
        </w:numPr>
        <w:spacing w:before="120" w:after="120" w:line="240" w:lineRule="auto"/>
        <w:contextualSpacing/>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Modo Simultáneo: cada institución puede organizar dos o más experiencias de articulación formativa simultáneas (anuales, cuatrimestrales o bimestrales) donde el grupo se subdivide en función de preferencias y/o posibilidades. Este modelo presenta un desafío mayor de organización dado que requiere hacer coincidir en el mismo día de la semana la diversidad de proyectos y sincronizar la duración total de la articulación.</w:t>
      </w:r>
    </w:p>
    <w:p w14:paraId="25931FDF" w14:textId="4F54648E" w:rsidR="00147FC7" w:rsidRDefault="00147FC7" w:rsidP="00147FC7">
      <w:pPr>
        <w:spacing w:before="120" w:after="120" w:line="240" w:lineRule="auto"/>
        <w:ind w:left="1789"/>
        <w:contextualSpacing/>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La propuesta mínima es de un bimestre al año en donde las/os estudiantes curs</w:t>
      </w:r>
      <w:r w:rsidR="003415AA">
        <w:rPr>
          <w:rFonts w:ascii="Times New Roman" w:eastAsia="Calibri" w:hAnsi="Times New Roman" w:cs="Times New Roman"/>
          <w:kern w:val="0"/>
          <w:lang w:val="es-AR"/>
          <w14:ligatures w14:val="none"/>
        </w:rPr>
        <w:t>an una vez por semana en la</w:t>
      </w:r>
      <w:r w:rsidRPr="00147FC7">
        <w:rPr>
          <w:rFonts w:ascii="Times New Roman" w:eastAsia="Calibri" w:hAnsi="Times New Roman" w:cs="Times New Roman"/>
          <w:kern w:val="0"/>
          <w:lang w:val="es-AR"/>
          <w14:ligatures w14:val="none"/>
        </w:rPr>
        <w:t xml:space="preserve"> institución con la que se realiza la articulación.</w:t>
      </w:r>
    </w:p>
    <w:p w14:paraId="776A0D94" w14:textId="77777777" w:rsidR="006372A4" w:rsidRPr="00147FC7" w:rsidRDefault="006372A4" w:rsidP="00147FC7">
      <w:pPr>
        <w:spacing w:before="120" w:after="120" w:line="240" w:lineRule="auto"/>
        <w:ind w:left="1789"/>
        <w:contextualSpacing/>
        <w:jc w:val="both"/>
        <w:rPr>
          <w:rFonts w:ascii="Times New Roman" w:eastAsia="Calibri" w:hAnsi="Times New Roman" w:cs="Times New Roman"/>
          <w:kern w:val="0"/>
          <w:lang w:val="es-AR"/>
          <w14:ligatures w14:val="none"/>
        </w:rPr>
      </w:pPr>
    </w:p>
    <w:p w14:paraId="183A7C77" w14:textId="339D5EFC"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Este escenario de cambio e innovación nos condujo a repensar desde el Área de Articulación de la Secretaría Académica de la Universidad Nacio</w:t>
      </w:r>
      <w:r w:rsidR="0029504B">
        <w:rPr>
          <w:rFonts w:ascii="Times New Roman" w:eastAsia="Calibri" w:hAnsi="Times New Roman" w:cs="Times New Roman"/>
          <w:kern w:val="0"/>
          <w:lang w:val="es-AR"/>
          <w14:ligatures w14:val="none"/>
        </w:rPr>
        <w:t>nal de Tres de Febrero (UNTREF)</w:t>
      </w:r>
      <w:r w:rsidRPr="00147FC7">
        <w:rPr>
          <w:rFonts w:ascii="Times New Roman" w:eastAsia="Calibri" w:hAnsi="Times New Roman" w:cs="Times New Roman"/>
          <w:kern w:val="0"/>
          <w:lang w:val="es-AR"/>
          <w14:ligatures w14:val="none"/>
        </w:rPr>
        <w:t>, el diseño e implementación de nuevas propuestas de articulación</w:t>
      </w:r>
      <w:r w:rsidR="0029504B">
        <w:rPr>
          <w:rFonts w:ascii="Times New Roman" w:eastAsia="Calibri" w:hAnsi="Times New Roman" w:cs="Times New Roman"/>
          <w:kern w:val="0"/>
          <w:lang w:val="es-AR"/>
          <w14:ligatures w14:val="none"/>
        </w:rPr>
        <w:t xml:space="preserve"> con las escuelas secundarias de la Región 7 (Tres de Febrero, San Martín y </w:t>
      </w:r>
      <w:proofErr w:type="spellStart"/>
      <w:r w:rsidR="0029504B">
        <w:rPr>
          <w:rFonts w:ascii="Times New Roman" w:eastAsia="Calibri" w:hAnsi="Times New Roman" w:cs="Times New Roman"/>
          <w:kern w:val="0"/>
          <w:lang w:val="es-AR"/>
          <w14:ligatures w14:val="none"/>
        </w:rPr>
        <w:t>Hurlingham</w:t>
      </w:r>
      <w:proofErr w:type="spellEnd"/>
      <w:r w:rsidR="0029504B">
        <w:rPr>
          <w:rFonts w:ascii="Times New Roman" w:eastAsia="Calibri" w:hAnsi="Times New Roman" w:cs="Times New Roman"/>
          <w:kern w:val="0"/>
          <w:lang w:val="es-AR"/>
          <w14:ligatures w14:val="none"/>
        </w:rPr>
        <w:t>),</w:t>
      </w:r>
      <w:r w:rsidRPr="00147FC7">
        <w:rPr>
          <w:rFonts w:ascii="Times New Roman" w:eastAsia="Calibri" w:hAnsi="Times New Roman" w:cs="Times New Roman"/>
          <w:kern w:val="0"/>
          <w:lang w:val="es-AR"/>
          <w14:ligatures w14:val="none"/>
        </w:rPr>
        <w:t xml:space="preserve"> en el marco del formato de aulas expandidas con el objetivo de mejorar la etapa de transición entre ambos niveles educativos. </w:t>
      </w:r>
    </w:p>
    <w:p w14:paraId="16C59B87" w14:textId="21FC7A50" w:rsidR="00147FC7" w:rsidRPr="00500AD6" w:rsidRDefault="00147FC7" w:rsidP="00500AD6">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Inmediatamente nos preguntamos, ¿desde qué lugar la universidad debe involucrarse en los procesos de cambio de la política educativa a nivel </w:t>
      </w:r>
      <w:r w:rsidRPr="00147FC7">
        <w:rPr>
          <w:rFonts w:ascii="Times New Roman" w:eastAsia="Calibri" w:hAnsi="Times New Roman" w:cs="Times New Roman"/>
          <w:kern w:val="0"/>
          <w:lang w:val="es-AR"/>
          <w14:ligatures w14:val="none"/>
        </w:rPr>
        <w:lastRenderedPageBreak/>
        <w:t>jurisdiccional?, ¿por qué?, ¿para qué?, ¿con quiénes?, ¿cómo?, ¿en qué espacios institucionales?</w:t>
      </w:r>
      <w:r w:rsidR="00500AD6">
        <w:rPr>
          <w:rFonts w:ascii="Times New Roman" w:eastAsia="Calibri" w:hAnsi="Times New Roman" w:cs="Times New Roman"/>
          <w:kern w:val="0"/>
          <w:lang w:val="es-AR"/>
          <w14:ligatures w14:val="none"/>
        </w:rPr>
        <w:t xml:space="preserve">, </w:t>
      </w:r>
      <w:r w:rsidR="00500AD6" w:rsidRPr="00500AD6">
        <w:rPr>
          <w:rFonts w:ascii="Times New Roman" w:eastAsia="Calibri" w:hAnsi="Times New Roman" w:cs="Times New Roman"/>
          <w:kern w:val="0"/>
          <w:lang w:val="es-AR"/>
          <w14:ligatures w14:val="none"/>
        </w:rPr>
        <w:t>¿pueden ser experiencias de aprendizaje para los estudiantes de la universidad?, ¿pueden convertirse en instancias de formación para los docentes?</w:t>
      </w:r>
    </w:p>
    <w:p w14:paraId="5D860D96" w14:textId="604B2F33" w:rsidR="00147FC7" w:rsidRPr="00005EF8" w:rsidRDefault="00F51695" w:rsidP="00005EF8">
      <w:pPr>
        <w:spacing w:before="120" w:after="120" w:line="240" w:lineRule="auto"/>
        <w:ind w:left="720" w:firstLine="709"/>
        <w:jc w:val="both"/>
        <w:rPr>
          <w:rFonts w:ascii="Times New Roman" w:eastAsia="Calibri" w:hAnsi="Times New Roman" w:cs="Times New Roman"/>
          <w:kern w:val="0"/>
          <w:lang w:val="es-AR"/>
          <w14:ligatures w14:val="none"/>
        </w:rPr>
      </w:pPr>
      <w:r>
        <w:rPr>
          <w:rFonts w:ascii="Times New Roman" w:eastAsia="Calibri" w:hAnsi="Times New Roman" w:cs="Times New Roman"/>
          <w:kern w:val="0"/>
          <w:lang w:val="es-ES"/>
          <w14:ligatures w14:val="none"/>
        </w:rPr>
        <w:t xml:space="preserve">Como punto de partida, decidimos </w:t>
      </w:r>
      <w:r w:rsidR="00147FC7" w:rsidRPr="00147FC7">
        <w:rPr>
          <w:rFonts w:ascii="Times New Roman" w:eastAsia="Calibri" w:hAnsi="Times New Roman" w:cs="Times New Roman"/>
          <w:kern w:val="0"/>
          <w:lang w:val="es-ES"/>
          <w14:ligatures w14:val="none"/>
        </w:rPr>
        <w:t xml:space="preserve">comenzar con la configuración de espacios interinstitucionales de encuentro entre las autoridades y los docentes del nivel secundario y universitario con la intención de realizar sucesivas aproximaciones a la realidad en la cual habíamos decidido intervenir: el pasaje de la escuela secundaria a la universidad en el marco de la actualización del Régimen Académico de la Educación Secundaria de la provincia de Buenos Aires. </w:t>
      </w:r>
      <w:r w:rsidR="00147FC7" w:rsidRPr="00147FC7">
        <w:rPr>
          <w:rFonts w:ascii="Times New Roman" w:eastAsia="Calibri" w:hAnsi="Times New Roman" w:cs="Times New Roman"/>
          <w:kern w:val="0"/>
          <w:lang w:val="es-AR"/>
          <w14:ligatures w14:val="none"/>
        </w:rPr>
        <w:t>“El acercamiento de docentes de ambos niveles es importante: los pertenecientes al nivel medio desconocen muchas veces los saberes previos requeridos para la educación superior y los universitarios presuponen los conocimientos impartidos” (</w:t>
      </w:r>
      <w:proofErr w:type="spellStart"/>
      <w:r w:rsidR="00147FC7" w:rsidRPr="00147FC7">
        <w:rPr>
          <w:rFonts w:ascii="Times New Roman" w:eastAsia="Calibri" w:hAnsi="Times New Roman" w:cs="Times New Roman"/>
          <w:kern w:val="0"/>
          <w:lang w:val="es-AR"/>
          <w14:ligatures w14:val="none"/>
        </w:rPr>
        <w:t>Mundt</w:t>
      </w:r>
      <w:proofErr w:type="spellEnd"/>
      <w:r w:rsidR="00147FC7" w:rsidRPr="00147FC7">
        <w:rPr>
          <w:rFonts w:ascii="Times New Roman" w:eastAsia="Calibri" w:hAnsi="Times New Roman" w:cs="Times New Roman"/>
          <w:kern w:val="0"/>
          <w:lang w:val="es-AR"/>
          <w14:ligatures w14:val="none"/>
        </w:rPr>
        <w:t xml:space="preserve">, </w:t>
      </w:r>
      <w:proofErr w:type="spellStart"/>
      <w:r w:rsidR="00147FC7" w:rsidRPr="00147FC7">
        <w:rPr>
          <w:rFonts w:ascii="Times New Roman" w:eastAsia="Calibri" w:hAnsi="Times New Roman" w:cs="Times New Roman"/>
          <w:kern w:val="0"/>
          <w:lang w:val="es-AR"/>
          <w14:ligatures w14:val="none"/>
        </w:rPr>
        <w:t>Curti</w:t>
      </w:r>
      <w:proofErr w:type="spellEnd"/>
      <w:r w:rsidR="00147FC7" w:rsidRPr="00147FC7">
        <w:rPr>
          <w:rFonts w:ascii="Times New Roman" w:eastAsia="Calibri" w:hAnsi="Times New Roman" w:cs="Times New Roman"/>
          <w:kern w:val="0"/>
          <w:lang w:val="es-AR"/>
          <w14:ligatures w14:val="none"/>
        </w:rPr>
        <w:t xml:space="preserve">, </w:t>
      </w:r>
      <w:proofErr w:type="spellStart"/>
      <w:r w:rsidR="00147FC7" w:rsidRPr="00147FC7">
        <w:rPr>
          <w:rFonts w:ascii="Times New Roman" w:eastAsia="Calibri" w:hAnsi="Times New Roman" w:cs="Times New Roman"/>
          <w:kern w:val="0"/>
          <w:lang w:val="es-AR"/>
          <w14:ligatures w14:val="none"/>
        </w:rPr>
        <w:t>Tommasi</w:t>
      </w:r>
      <w:proofErr w:type="spellEnd"/>
      <w:r w:rsidR="00147FC7" w:rsidRPr="00147FC7">
        <w:rPr>
          <w:rFonts w:ascii="Times New Roman" w:eastAsia="Calibri" w:hAnsi="Times New Roman" w:cs="Times New Roman"/>
          <w:kern w:val="0"/>
          <w:lang w:val="es-AR"/>
          <w14:ligatures w14:val="none"/>
        </w:rPr>
        <w:t xml:space="preserve">, 2011, p. 15). </w:t>
      </w:r>
    </w:p>
    <w:p w14:paraId="7AC4180B" w14:textId="5FACDA9D" w:rsidR="00147FC7" w:rsidRPr="00F825F1" w:rsidRDefault="00147FC7" w:rsidP="00147FC7">
      <w:pPr>
        <w:spacing w:before="120" w:after="120" w:line="240" w:lineRule="auto"/>
        <w:ind w:left="720" w:firstLine="709"/>
        <w:jc w:val="both"/>
        <w:rPr>
          <w:rFonts w:ascii="Times New Roman" w:eastAsia="Calibri" w:hAnsi="Times New Roman" w:cs="Times New Roman"/>
          <w:i/>
          <w:kern w:val="0"/>
          <w:lang w:val="es-ES"/>
          <w14:ligatures w14:val="none"/>
        </w:rPr>
      </w:pPr>
      <w:r w:rsidRPr="00147FC7">
        <w:rPr>
          <w:rFonts w:ascii="Times New Roman" w:eastAsia="Calibri" w:hAnsi="Times New Roman" w:cs="Times New Roman"/>
          <w:kern w:val="0"/>
          <w:lang w:val="es-ES"/>
          <w14:ligatures w14:val="none"/>
        </w:rPr>
        <w:t>En este escenario de reestructuración de las propuestas de articulación entre las instituciones de educación superior y las de nivel medio, desde la Secretaría Acadé</w:t>
      </w:r>
      <w:r w:rsidR="00F825F1">
        <w:rPr>
          <w:rFonts w:ascii="Times New Roman" w:eastAsia="Calibri" w:hAnsi="Times New Roman" w:cs="Times New Roman"/>
          <w:kern w:val="0"/>
          <w:lang w:val="es-ES"/>
          <w14:ligatures w14:val="none"/>
        </w:rPr>
        <w:t>mica de UNTREF se diseñaron dos</w:t>
      </w:r>
      <w:r w:rsidRPr="00147FC7">
        <w:rPr>
          <w:rFonts w:ascii="Times New Roman" w:eastAsia="Calibri" w:hAnsi="Times New Roman" w:cs="Times New Roman"/>
          <w:kern w:val="0"/>
          <w:lang w:val="es-ES"/>
          <w14:ligatures w14:val="none"/>
        </w:rPr>
        <w:t xml:space="preserve"> dispositivos de respuesta instituciona</w:t>
      </w:r>
      <w:r w:rsidR="00F825F1">
        <w:rPr>
          <w:rFonts w:ascii="Times New Roman" w:eastAsia="Calibri" w:hAnsi="Times New Roman" w:cs="Times New Roman"/>
          <w:kern w:val="0"/>
          <w:lang w:val="es-ES"/>
          <w14:ligatures w14:val="none"/>
        </w:rPr>
        <w:t xml:space="preserve">l: </w:t>
      </w:r>
      <w:r w:rsidR="00F825F1" w:rsidRPr="00F825F1">
        <w:rPr>
          <w:rFonts w:ascii="Times New Roman" w:eastAsia="Calibri" w:hAnsi="Times New Roman" w:cs="Times New Roman"/>
          <w:i/>
          <w:kern w:val="0"/>
          <w:lang w:val="es-ES"/>
          <w14:ligatures w14:val="none"/>
        </w:rPr>
        <w:t>Aulas Expandidas-Curso Introductorio (Ingreso)</w:t>
      </w:r>
      <w:r w:rsidR="00F825F1">
        <w:rPr>
          <w:rFonts w:ascii="Times New Roman" w:eastAsia="Calibri" w:hAnsi="Times New Roman" w:cs="Times New Roman"/>
          <w:kern w:val="0"/>
          <w:lang w:val="es-ES"/>
          <w14:ligatures w14:val="none"/>
        </w:rPr>
        <w:t xml:space="preserve"> y </w:t>
      </w:r>
      <w:r w:rsidR="00F825F1" w:rsidRPr="00F825F1">
        <w:rPr>
          <w:rFonts w:ascii="Times New Roman" w:eastAsia="Calibri" w:hAnsi="Times New Roman" w:cs="Times New Roman"/>
          <w:i/>
          <w:kern w:val="0"/>
          <w:lang w:val="es-ES"/>
          <w14:ligatures w14:val="none"/>
        </w:rPr>
        <w:t>Aulas Expandidas-Articulación.</w:t>
      </w:r>
      <w:r w:rsidRPr="00F825F1">
        <w:rPr>
          <w:rFonts w:ascii="Times New Roman" w:eastAsia="Calibri" w:hAnsi="Times New Roman" w:cs="Times New Roman"/>
          <w:i/>
          <w:kern w:val="0"/>
          <w:lang w:val="es-ES"/>
          <w14:ligatures w14:val="none"/>
        </w:rPr>
        <w:t xml:space="preserve"> </w:t>
      </w:r>
    </w:p>
    <w:p w14:paraId="2C5AEC0E" w14:textId="7D504C4F" w:rsidR="00147FC7" w:rsidRDefault="00147FC7" w:rsidP="00CF0081">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Por lo expuesto hasta el momento y para llevar adelante esta presentación, comenzaremos con un análisis del concepto de articulación para luego centrarnos en el tema de las articulaciones formativas y la construcción del oficio de estudiante </w:t>
      </w:r>
      <w:r w:rsidR="00CF0081" w:rsidRPr="00147FC7">
        <w:rPr>
          <w:rFonts w:ascii="Times New Roman" w:eastAsia="Calibri" w:hAnsi="Times New Roman" w:cs="Times New Roman"/>
          <w:kern w:val="0"/>
          <w:lang w:val="es-AR"/>
          <w14:ligatures w14:val="none"/>
        </w:rPr>
        <w:t>universitario. Posteriormente</w:t>
      </w:r>
      <w:r w:rsidRPr="00147FC7">
        <w:rPr>
          <w:rFonts w:ascii="Times New Roman" w:eastAsia="Calibri" w:hAnsi="Times New Roman" w:cs="Times New Roman"/>
          <w:kern w:val="0"/>
          <w:lang w:val="es-AR"/>
          <w14:ligatures w14:val="none"/>
        </w:rPr>
        <w:t>, seguiremo</w:t>
      </w:r>
      <w:r w:rsidR="00CF0081">
        <w:rPr>
          <w:rFonts w:ascii="Times New Roman" w:eastAsia="Calibri" w:hAnsi="Times New Roman" w:cs="Times New Roman"/>
          <w:kern w:val="0"/>
          <w:lang w:val="es-AR"/>
          <w14:ligatures w14:val="none"/>
        </w:rPr>
        <w:t>s con la descripción de los dos dispositivos mencionado</w:t>
      </w:r>
      <w:r w:rsidRPr="00147FC7">
        <w:rPr>
          <w:rFonts w:ascii="Times New Roman" w:eastAsia="Calibri" w:hAnsi="Times New Roman" w:cs="Times New Roman"/>
          <w:kern w:val="0"/>
          <w:lang w:val="es-AR"/>
          <w14:ligatures w14:val="none"/>
        </w:rPr>
        <w:t>, su implementación y los resultados obtenidos.</w:t>
      </w:r>
    </w:p>
    <w:p w14:paraId="0C8C765A" w14:textId="77777777" w:rsidR="0082661C" w:rsidRPr="00147FC7" w:rsidRDefault="0082661C" w:rsidP="00CF0081">
      <w:pPr>
        <w:spacing w:before="120" w:after="120" w:line="240" w:lineRule="auto"/>
        <w:ind w:left="720" w:firstLine="709"/>
        <w:jc w:val="both"/>
        <w:rPr>
          <w:rFonts w:ascii="Times New Roman" w:eastAsia="Calibri" w:hAnsi="Times New Roman" w:cs="Times New Roman"/>
          <w:kern w:val="0"/>
          <w:lang w:val="es-AR"/>
          <w14:ligatures w14:val="none"/>
        </w:rPr>
      </w:pPr>
    </w:p>
    <w:p w14:paraId="371E9321" w14:textId="77777777" w:rsidR="00147FC7" w:rsidRPr="00577605" w:rsidRDefault="00147FC7" w:rsidP="00147FC7">
      <w:pPr>
        <w:spacing w:before="120" w:after="120" w:line="240" w:lineRule="auto"/>
        <w:jc w:val="both"/>
        <w:rPr>
          <w:rFonts w:ascii="Times New Roman" w:eastAsia="Calibri" w:hAnsi="Times New Roman" w:cs="Times New Roman"/>
          <w:b/>
          <w:kern w:val="0"/>
          <w:lang w:val="es-AR"/>
          <w14:ligatures w14:val="none"/>
        </w:rPr>
      </w:pPr>
      <w:r w:rsidRPr="00147FC7">
        <w:rPr>
          <w:rFonts w:ascii="Times New Roman" w:eastAsia="Calibri" w:hAnsi="Times New Roman" w:cs="Times New Roman"/>
          <w:b/>
          <w:kern w:val="0"/>
          <w:lang w:val="es-AR"/>
          <w14:ligatures w14:val="none"/>
        </w:rPr>
        <w:t xml:space="preserve">            </w:t>
      </w:r>
      <w:r w:rsidRPr="00577605">
        <w:rPr>
          <w:rFonts w:ascii="Times New Roman" w:eastAsia="Calibri" w:hAnsi="Times New Roman" w:cs="Times New Roman"/>
          <w:b/>
          <w:kern w:val="0"/>
          <w:lang w:val="es-AR"/>
          <w14:ligatures w14:val="none"/>
        </w:rPr>
        <w:t>Desarrollo</w:t>
      </w:r>
    </w:p>
    <w:p w14:paraId="2AFF1BC0" w14:textId="77777777" w:rsidR="00147FC7" w:rsidRPr="00577605" w:rsidRDefault="00147FC7" w:rsidP="00147FC7">
      <w:pPr>
        <w:spacing w:before="120" w:after="120" w:line="240" w:lineRule="auto"/>
        <w:jc w:val="both"/>
        <w:rPr>
          <w:rFonts w:ascii="Times New Roman" w:eastAsia="Calibri" w:hAnsi="Times New Roman" w:cs="Times New Roman"/>
          <w:b/>
          <w:kern w:val="0"/>
          <w:lang w:val="es-AR"/>
          <w14:ligatures w14:val="none"/>
        </w:rPr>
      </w:pPr>
      <w:r w:rsidRPr="00577605">
        <w:rPr>
          <w:rFonts w:ascii="Times New Roman" w:eastAsia="Calibri" w:hAnsi="Times New Roman" w:cs="Times New Roman"/>
          <w:kern w:val="0"/>
          <w:lang w:val="es-AR"/>
          <w14:ligatures w14:val="none"/>
        </w:rPr>
        <w:t xml:space="preserve">            </w:t>
      </w:r>
      <w:r w:rsidRPr="00577605">
        <w:rPr>
          <w:rFonts w:ascii="Times New Roman" w:eastAsia="Calibri" w:hAnsi="Times New Roman" w:cs="Times New Roman"/>
          <w:b/>
          <w:kern w:val="0"/>
          <w:lang w:val="es-AR"/>
          <w14:ligatures w14:val="none"/>
        </w:rPr>
        <w:t>El concepto de articulación</w:t>
      </w:r>
    </w:p>
    <w:p w14:paraId="17D86886"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ES"/>
          <w14:ligatures w14:val="none"/>
        </w:rPr>
      </w:pPr>
      <w:r w:rsidRPr="00147FC7">
        <w:rPr>
          <w:rFonts w:ascii="Times New Roman" w:eastAsia="Calibri" w:hAnsi="Times New Roman" w:cs="Times New Roman"/>
          <w:kern w:val="0"/>
          <w:lang w:val="es-ES"/>
          <w14:ligatures w14:val="none"/>
        </w:rPr>
        <w:t xml:space="preserve">Uno de los conceptos clave que marca toda la propuesta es el de </w:t>
      </w:r>
      <w:r w:rsidRPr="00147FC7">
        <w:rPr>
          <w:rFonts w:ascii="Times New Roman" w:eastAsia="Calibri" w:hAnsi="Times New Roman" w:cs="Times New Roman"/>
          <w:i/>
          <w:kern w:val="0"/>
          <w:lang w:val="es-ES"/>
          <w14:ligatures w14:val="none"/>
        </w:rPr>
        <w:t>articulación</w:t>
      </w:r>
      <w:r w:rsidRPr="00147FC7">
        <w:rPr>
          <w:rFonts w:ascii="Times New Roman" w:eastAsia="Calibri" w:hAnsi="Times New Roman" w:cs="Times New Roman"/>
          <w:b/>
          <w:kern w:val="0"/>
          <w:lang w:val="es-ES"/>
          <w14:ligatures w14:val="none"/>
        </w:rPr>
        <w:t>.</w:t>
      </w:r>
      <w:r w:rsidRPr="00147FC7">
        <w:rPr>
          <w:rFonts w:ascii="Times New Roman" w:eastAsia="Calibri" w:hAnsi="Times New Roman" w:cs="Times New Roman"/>
          <w:kern w:val="0"/>
          <w:lang w:val="es-ES"/>
          <w14:ligatures w14:val="none"/>
        </w:rPr>
        <w:t xml:space="preserve"> El Diccionario de la Real Academia Española la define como la </w:t>
      </w:r>
      <w:r w:rsidRPr="00147FC7">
        <w:rPr>
          <w:rFonts w:ascii="Times New Roman" w:eastAsia="Calibri" w:hAnsi="Times New Roman" w:cs="Times New Roman"/>
          <w:i/>
          <w:kern w:val="0"/>
          <w:lang w:val="es-ES"/>
          <w14:ligatures w14:val="none"/>
        </w:rPr>
        <w:t>“acción y el efecto de articular; es la unión entre dos piezas rígidas que permite el movimiento</w:t>
      </w:r>
      <w:r w:rsidRPr="00147FC7">
        <w:rPr>
          <w:rFonts w:ascii="Times New Roman" w:eastAsia="Calibri" w:hAnsi="Times New Roman" w:cs="Times New Roman"/>
          <w:kern w:val="0"/>
          <w:lang w:val="es-ES"/>
          <w14:ligatures w14:val="none"/>
        </w:rPr>
        <w:t xml:space="preserve"> </w:t>
      </w:r>
      <w:r w:rsidRPr="00147FC7">
        <w:rPr>
          <w:rFonts w:ascii="Times New Roman" w:eastAsia="Calibri" w:hAnsi="Times New Roman" w:cs="Times New Roman"/>
          <w:i/>
          <w:kern w:val="0"/>
          <w:lang w:val="es-ES"/>
          <w14:ligatures w14:val="none"/>
        </w:rPr>
        <w:t>relativo entre ellas”</w:t>
      </w:r>
      <w:r w:rsidRPr="00147FC7">
        <w:rPr>
          <w:rFonts w:ascii="Times New Roman" w:eastAsia="Calibri" w:hAnsi="Times New Roman" w:cs="Times New Roman"/>
          <w:kern w:val="0"/>
          <w:lang w:val="es-ES"/>
          <w14:ligatures w14:val="none"/>
        </w:rPr>
        <w:t>. Desde la anatomía, la articulación es la unión de un hueso u órgano esquelético con otro. Desde la lingüística, articular implica la pronunciación clara y distinta de las palabras. Desde la botánica, es un tipo de coyuntura que forma en las plantas la unión de una parte con otra distinta de la cual puede desgajarse y también es el nudo a manera de soldadura en algunas partes de ciertas plantas.</w:t>
      </w:r>
    </w:p>
    <w:p w14:paraId="642E9300"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i/>
          <w:kern w:val="0"/>
          <w:lang w:val="es-ES"/>
          <w14:ligatures w14:val="none"/>
        </w:rPr>
      </w:pPr>
      <w:r w:rsidRPr="00147FC7">
        <w:rPr>
          <w:rFonts w:ascii="Times New Roman" w:eastAsia="Calibri" w:hAnsi="Times New Roman" w:cs="Times New Roman"/>
          <w:kern w:val="0"/>
          <w:lang w:val="es-ES"/>
          <w14:ligatures w14:val="none"/>
        </w:rPr>
        <w:t xml:space="preserve">Buscando la definición de </w:t>
      </w:r>
      <w:r w:rsidRPr="00147FC7">
        <w:rPr>
          <w:rFonts w:ascii="Times New Roman" w:eastAsia="Calibri" w:hAnsi="Times New Roman" w:cs="Times New Roman"/>
          <w:i/>
          <w:kern w:val="0"/>
          <w:lang w:val="es-ES"/>
          <w14:ligatures w14:val="none"/>
        </w:rPr>
        <w:t>articular</w:t>
      </w:r>
      <w:r w:rsidRPr="00147FC7">
        <w:rPr>
          <w:rFonts w:ascii="Times New Roman" w:eastAsia="Calibri" w:hAnsi="Times New Roman" w:cs="Times New Roman"/>
          <w:kern w:val="0"/>
          <w:lang w:val="es-ES"/>
          <w14:ligatures w14:val="none"/>
        </w:rPr>
        <w:t xml:space="preserve"> encontramos que significa </w:t>
      </w:r>
      <w:r w:rsidRPr="00147FC7">
        <w:rPr>
          <w:rFonts w:ascii="Times New Roman" w:eastAsia="Calibri" w:hAnsi="Times New Roman" w:cs="Times New Roman"/>
          <w:i/>
          <w:kern w:val="0"/>
          <w:lang w:val="es-ES"/>
          <w14:ligatures w14:val="none"/>
        </w:rPr>
        <w:t xml:space="preserve">“…unir dos o más piezas de modo que mantengan entre sí alguna libertad de movimiento, organizar diversos elementos para lograr un conjunto coherente y eficaz”. </w:t>
      </w:r>
    </w:p>
    <w:p w14:paraId="69CA5B49"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ES"/>
          <w14:ligatures w14:val="none"/>
        </w:rPr>
      </w:pPr>
      <w:r w:rsidRPr="00147FC7">
        <w:rPr>
          <w:rFonts w:ascii="Times New Roman" w:eastAsia="Calibri" w:hAnsi="Times New Roman" w:cs="Times New Roman"/>
          <w:kern w:val="0"/>
          <w:lang w:val="es-ES"/>
          <w14:ligatures w14:val="none"/>
        </w:rPr>
        <w:t xml:space="preserve">Podemos observar que, en estas definiciones, aparece el concepto de unión y de conjunto organizado con cierta autonomía de movimiento que abre a la </w:t>
      </w:r>
      <w:r w:rsidRPr="00147FC7">
        <w:rPr>
          <w:rFonts w:ascii="Times New Roman" w:eastAsia="Calibri" w:hAnsi="Times New Roman" w:cs="Times New Roman"/>
          <w:kern w:val="0"/>
          <w:lang w:val="es-ES"/>
          <w14:ligatures w14:val="none"/>
        </w:rPr>
        <w:lastRenderedPageBreak/>
        <w:t>posibilidad de un nuevo entramado</w:t>
      </w:r>
      <w:r w:rsidRPr="00147FC7">
        <w:rPr>
          <w:rFonts w:ascii="Times New Roman" w:eastAsia="Calibri" w:hAnsi="Times New Roman" w:cs="Times New Roman"/>
          <w:i/>
          <w:kern w:val="0"/>
          <w:lang w:val="es-ES"/>
          <w14:ligatures w14:val="none"/>
        </w:rPr>
        <w:t xml:space="preserve">. </w:t>
      </w:r>
      <w:r w:rsidRPr="00147FC7">
        <w:rPr>
          <w:rFonts w:ascii="Times New Roman" w:eastAsia="Calibri" w:hAnsi="Times New Roman" w:cs="Times New Roman"/>
          <w:kern w:val="0"/>
          <w:lang w:val="es-ES"/>
          <w14:ligatures w14:val="none"/>
        </w:rPr>
        <w:t>De modo que, la articulación entre instituciones educativas</w:t>
      </w:r>
      <w:r w:rsidRPr="00147FC7">
        <w:rPr>
          <w:rFonts w:ascii="Times New Roman" w:eastAsia="Calibri" w:hAnsi="Times New Roman" w:cs="Times New Roman"/>
          <w:i/>
          <w:kern w:val="0"/>
          <w:lang w:val="es-ES"/>
          <w14:ligatures w14:val="none"/>
        </w:rPr>
        <w:t xml:space="preserve"> </w:t>
      </w:r>
      <w:r w:rsidRPr="00147FC7">
        <w:rPr>
          <w:rFonts w:ascii="Times New Roman" w:eastAsia="Calibri" w:hAnsi="Times New Roman" w:cs="Times New Roman"/>
          <w:kern w:val="0"/>
          <w:lang w:val="es-ES"/>
          <w14:ligatures w14:val="none"/>
        </w:rPr>
        <w:t>requiere de sistemas de organización más abiertos, menos rígidos y menos jerarquizados, de instituciones que se vinculen y colaboren para dar respuesta a las necesidades laborales, de conocimiento, sociales y culturales de sus estudiantes.</w:t>
      </w:r>
    </w:p>
    <w:p w14:paraId="131CFC21"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ES"/>
          <w14:ligatures w14:val="none"/>
        </w:rPr>
        <w:t xml:space="preserve">En este sentido es que proponemos la conformación de grupos interinstitucionales que tiendan a la organización coordinada, la interacción y la colaboración que permita el desarrollo de una visión integral de la formación de los estudiantes del nivel secundario que aspiren a la consecución de sus estudios superiores y/o la inserción en el mundo laboral. </w:t>
      </w:r>
      <w:r w:rsidRPr="00147FC7">
        <w:rPr>
          <w:rFonts w:ascii="Times New Roman" w:eastAsia="Calibri" w:hAnsi="Times New Roman" w:cs="Times New Roman"/>
          <w:kern w:val="0"/>
          <w:lang w:val="es-AR"/>
          <w14:ligatures w14:val="none"/>
        </w:rPr>
        <w:t xml:space="preserve"> Los estudiantes egresados del nivel secundario no deben ser solamente portadores de certificados y diplomas que acrediten la finalización del nivel, deben ser poseedores de las capacidades y destrezas necesarias para aplicar y adaptar los conocimientos adquiridos en un mundo incierto y en permanente cambio.</w:t>
      </w:r>
    </w:p>
    <w:p w14:paraId="5A013416"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Se trata de enseñar a pensar, de enseñar habilidades de pensamiento y de interacción social a partir de la configuración en común de escenarios didácticos que permitan que esas habilidades se pongan en juego, que se exploren, que se construyan. Dice Ángel Ruiz, al respecto:</w:t>
      </w:r>
    </w:p>
    <w:p w14:paraId="7B380F5F"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En el largo plazo, sin el respaldo y la participación activa de la educación superior no será posible mejorar y redefinir la educación preuniversitaria. Ha sido así y será aún más: la separación entre la educación preuniversitaria y la superior provoca la vulnerabilidad de sus sistemas educativos. En América Latina, por ejemplo, esta falta de una integración de los diversos niveles educativos será un problema central a enfrentar en los próximos años”.  (Ruiz, 2000, p. 151)</w:t>
      </w:r>
    </w:p>
    <w:p w14:paraId="30B2B87B"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Por su parte, Sebastián Marín Agudelo agrega, “…mediadores y creadores de conocimiento han de buscar la articulación de mecanismos y dispositivos de información, comunicación y sensibilización que atiendan a las necesidades e intereses específicos de sus comunidades “(Marín Agudelo, 2012, p. 5).</w:t>
      </w:r>
    </w:p>
    <w:p w14:paraId="535C2205" w14:textId="77777777" w:rsidR="00147FC7" w:rsidRPr="00EC1600" w:rsidRDefault="00147FC7" w:rsidP="00147FC7">
      <w:pPr>
        <w:spacing w:before="120" w:after="120" w:line="240" w:lineRule="auto"/>
        <w:jc w:val="both"/>
        <w:rPr>
          <w:rFonts w:ascii="Times New Roman" w:eastAsia="Calibri" w:hAnsi="Times New Roman" w:cs="Times New Roman"/>
          <w:b/>
          <w:kern w:val="0"/>
          <w:lang w:val="es-ES"/>
          <w14:ligatures w14:val="none"/>
        </w:rPr>
      </w:pPr>
      <w:r w:rsidRPr="00147FC7">
        <w:rPr>
          <w:rFonts w:ascii="Times New Roman" w:eastAsia="Calibri" w:hAnsi="Times New Roman" w:cs="Times New Roman"/>
          <w:kern w:val="0"/>
          <w:lang w:val="es-ES"/>
          <w14:ligatures w14:val="none"/>
        </w:rPr>
        <w:t xml:space="preserve">            </w:t>
      </w:r>
      <w:r w:rsidRPr="00EC1600">
        <w:rPr>
          <w:rFonts w:ascii="Times New Roman" w:eastAsia="Calibri" w:hAnsi="Times New Roman" w:cs="Times New Roman"/>
          <w:b/>
          <w:kern w:val="0"/>
          <w:lang w:val="es-ES"/>
          <w14:ligatures w14:val="none"/>
        </w:rPr>
        <w:t>Articulaciones formativas y construcción del “oficio de estudiante”</w:t>
      </w:r>
    </w:p>
    <w:p w14:paraId="109203C5"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ES"/>
          <w14:ligatures w14:val="none"/>
        </w:rPr>
      </w:pPr>
      <w:r w:rsidRPr="00147FC7">
        <w:rPr>
          <w:rFonts w:ascii="Times New Roman" w:eastAsia="Calibri" w:hAnsi="Times New Roman" w:cs="Times New Roman"/>
          <w:kern w:val="0"/>
          <w:lang w:val="es-ES"/>
          <w14:ligatures w14:val="none"/>
        </w:rPr>
        <w:t>La elaboración de una propuesta de articulación formativa para los estudiantes de los últimos años de la escuela secundaria puede ser una oportunidad para comenzar a construir el “oficio de alumno universitario” con la intención de mejorar el pasaje entre niveles educativos. Para ello, será necesario comprender que el pasaje de la escuela secundaria a la universidad no es un pasaje natural sino una etapa de transición que implica para el estudiante del nivel medio el abandono de la cultura escolar, es decir, el abandono del “oficio de alumno”. Se trata de un proceso en el cual el estudiante rompe con su pasado inmediato y se enfrenta con una nueva cultura: la académica.</w:t>
      </w:r>
    </w:p>
    <w:p w14:paraId="4CA749E6"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ES"/>
          <w14:ligatures w14:val="none"/>
        </w:rPr>
      </w:pPr>
      <w:r w:rsidRPr="00147FC7">
        <w:rPr>
          <w:rFonts w:ascii="Times New Roman" w:eastAsia="Calibri" w:hAnsi="Times New Roman" w:cs="Times New Roman"/>
          <w:kern w:val="0"/>
          <w:lang w:val="es-AR"/>
          <w14:ligatures w14:val="none"/>
        </w:rPr>
        <w:t xml:space="preserve">Precisamente, la metáfora “oficio de estudiante” resalta el aprendizaje progresivo que el alumno debe realizar en el tiempo y ante el cual la institución receptora (la universidad) puede adoptar dos caminos diferentes: dejarlo librado a su propio esfuerzo o intervenir con acciones específicas para que pueda lograr la </w:t>
      </w:r>
      <w:r w:rsidRPr="00147FC7">
        <w:rPr>
          <w:rFonts w:ascii="Times New Roman" w:eastAsia="Calibri" w:hAnsi="Times New Roman" w:cs="Times New Roman"/>
          <w:kern w:val="0"/>
          <w:lang w:val="es-AR"/>
          <w14:ligatures w14:val="none"/>
        </w:rPr>
        <w:lastRenderedPageBreak/>
        <w:t>afiliación. Con frecuencia</w:t>
      </w:r>
      <w:r w:rsidRPr="00147FC7">
        <w:rPr>
          <w:rFonts w:ascii="Times New Roman" w:eastAsia="Calibri" w:hAnsi="Times New Roman" w:cs="Times New Roman"/>
          <w:kern w:val="0"/>
          <w:lang w:val="es-ES"/>
          <w14:ligatures w14:val="none"/>
        </w:rPr>
        <w:t xml:space="preserve"> se hace referencia a “las capacidades y/o habilidades que no traen los alumnos” y que “debieron” desarrollar y adquirir en la escuela media. En este sentido, pareciera caberle solo al estudiante la responsabilidad de poseer las capacidades y/o habilidades para ingresar y permanecer en la universidad. Como sostiene </w:t>
      </w:r>
      <w:proofErr w:type="spellStart"/>
      <w:r w:rsidRPr="00147FC7">
        <w:rPr>
          <w:rFonts w:ascii="Times New Roman" w:eastAsia="Calibri" w:hAnsi="Times New Roman" w:cs="Times New Roman"/>
          <w:kern w:val="0"/>
          <w:lang w:val="es-ES"/>
          <w14:ligatures w14:val="none"/>
        </w:rPr>
        <w:t>Coulon</w:t>
      </w:r>
      <w:proofErr w:type="spellEnd"/>
      <w:r w:rsidRPr="00147FC7">
        <w:rPr>
          <w:rFonts w:ascii="Times New Roman" w:eastAsia="Calibri" w:hAnsi="Times New Roman" w:cs="Times New Roman"/>
          <w:kern w:val="0"/>
          <w:lang w:val="es-ES"/>
          <w14:ligatures w14:val="none"/>
        </w:rPr>
        <w:t>, “Más allá de la capacidad y de la aptitud de cada uno, existen problemas serios de adaptación a la enseñanza superior. Esto es así porque los alumnos de secundario no están preparados para afiliarse a un estudio universitario (…)” (</w:t>
      </w:r>
      <w:proofErr w:type="spellStart"/>
      <w:r w:rsidRPr="00147FC7">
        <w:rPr>
          <w:rFonts w:ascii="Times New Roman" w:eastAsia="Calibri" w:hAnsi="Times New Roman" w:cs="Times New Roman"/>
          <w:kern w:val="0"/>
          <w:lang w:val="es-ES"/>
          <w14:ligatures w14:val="none"/>
        </w:rPr>
        <w:t>Coulon</w:t>
      </w:r>
      <w:proofErr w:type="spellEnd"/>
      <w:r w:rsidRPr="00147FC7">
        <w:rPr>
          <w:rFonts w:ascii="Times New Roman" w:eastAsia="Calibri" w:hAnsi="Times New Roman" w:cs="Times New Roman"/>
          <w:kern w:val="0"/>
          <w:lang w:val="es-ES"/>
          <w14:ligatures w14:val="none"/>
        </w:rPr>
        <w:t xml:space="preserve">, p.4). </w:t>
      </w:r>
    </w:p>
    <w:p w14:paraId="48CAD246" w14:textId="36113701"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ES"/>
          <w14:ligatures w14:val="none"/>
        </w:rPr>
        <w:t xml:space="preserve">En tal contexto, resulta pertinente preguntarse en qué medida el diseño de una propuesta de articulación formativa enmarcada en el actual Régimen Académico para la educación secundaria bonaerense, permitiría aportar una mirada renovada sobre la problemática descripta. </w:t>
      </w:r>
      <w:r w:rsidRPr="00147FC7">
        <w:rPr>
          <w:rFonts w:ascii="Times New Roman" w:eastAsia="Calibri" w:hAnsi="Times New Roman" w:cs="Times New Roman"/>
          <w:kern w:val="0"/>
          <w:lang w:val="es-AR"/>
          <w14:ligatures w14:val="none"/>
        </w:rPr>
        <w:t xml:space="preserve">Con este interrogante, buscamos poner el foco en qué hacer de modo intencional para estructurar y fortalecer la etapa de transición que abarca los dos últimos años de la escuela secundaria y el ingreso a la universidad con el objetivo de disminuir la brecha existente entre las experiencias educativas previas y las demandas académicas del estudiante que decida, en el cualquier momento, continuar con sus estudios. “Frecuentemente la construcción institucional del problema del ingreso se realiza con ideas poco claras acerca de los </w:t>
      </w:r>
      <w:proofErr w:type="spellStart"/>
      <w:r w:rsidRPr="00147FC7">
        <w:rPr>
          <w:rFonts w:ascii="Times New Roman" w:eastAsia="Calibri" w:hAnsi="Times New Roman" w:cs="Times New Roman"/>
          <w:kern w:val="0"/>
          <w:lang w:val="es-AR"/>
          <w14:ligatures w14:val="none"/>
        </w:rPr>
        <w:t>presaberes</w:t>
      </w:r>
      <w:proofErr w:type="spellEnd"/>
      <w:r w:rsidRPr="00147FC7">
        <w:rPr>
          <w:rFonts w:ascii="Times New Roman" w:eastAsia="Calibri" w:hAnsi="Times New Roman" w:cs="Times New Roman"/>
          <w:kern w:val="0"/>
          <w:lang w:val="es-AR"/>
          <w14:ligatures w14:val="none"/>
        </w:rPr>
        <w:t xml:space="preserve"> estudiantiles e ideas igualmente vagas sobre lo que deberían imperativamente conocer y saber-hacer para aprovechar las enseñanzas en el nuevo medio” (Casco, p. 11). Por ello, nos proponemos concebir al </w:t>
      </w:r>
      <w:r w:rsidRPr="00147FC7">
        <w:rPr>
          <w:rFonts w:ascii="Times New Roman" w:eastAsia="Calibri" w:hAnsi="Times New Roman" w:cs="Times New Roman"/>
          <w:i/>
          <w:kern w:val="0"/>
          <w:lang w:val="es-AR"/>
          <w14:ligatures w14:val="none"/>
        </w:rPr>
        <w:t>aspirante</w:t>
      </w:r>
      <w:r w:rsidRPr="00147FC7">
        <w:rPr>
          <w:rFonts w:ascii="Times New Roman" w:eastAsia="Calibri" w:hAnsi="Times New Roman" w:cs="Times New Roman"/>
          <w:kern w:val="0"/>
          <w:lang w:val="es-AR"/>
          <w14:ligatures w14:val="none"/>
        </w:rPr>
        <w:t>/</w:t>
      </w:r>
      <w:r w:rsidRPr="00147FC7">
        <w:rPr>
          <w:rFonts w:ascii="Times New Roman" w:eastAsia="Calibri" w:hAnsi="Times New Roman" w:cs="Times New Roman"/>
          <w:i/>
          <w:kern w:val="0"/>
          <w:lang w:val="es-AR"/>
          <w14:ligatures w14:val="none"/>
        </w:rPr>
        <w:t>ingresante</w:t>
      </w:r>
      <w:r w:rsidRPr="00147FC7">
        <w:rPr>
          <w:rFonts w:ascii="Times New Roman" w:eastAsia="Calibri" w:hAnsi="Times New Roman" w:cs="Times New Roman"/>
          <w:kern w:val="0"/>
          <w:lang w:val="es-AR"/>
          <w14:ligatures w14:val="none"/>
        </w:rPr>
        <w:t xml:space="preserve"> como un sujeto reconocido en un contexto, portador de una trayectoria escolar, con representaciones e intereses variados, habituado a manejarse con lenguajes </w:t>
      </w:r>
      <w:proofErr w:type="spellStart"/>
      <w:r w:rsidRPr="00147FC7">
        <w:rPr>
          <w:rFonts w:ascii="Times New Roman" w:eastAsia="Calibri" w:hAnsi="Times New Roman" w:cs="Times New Roman"/>
          <w:kern w:val="0"/>
          <w:lang w:val="es-AR"/>
          <w14:ligatures w14:val="none"/>
        </w:rPr>
        <w:t>multimediales</w:t>
      </w:r>
      <w:proofErr w:type="spellEnd"/>
      <w:r w:rsidRPr="00147FC7">
        <w:rPr>
          <w:rFonts w:ascii="Times New Roman" w:eastAsia="Calibri" w:hAnsi="Times New Roman" w:cs="Times New Roman"/>
          <w:kern w:val="0"/>
          <w:lang w:val="es-AR"/>
          <w14:ligatures w14:val="none"/>
        </w:rPr>
        <w:t>, pero no necesariamente autónomo para tomar decisiones vinculadas a sus aprendizajes como planificar, organizar, seleccionar procedimientos y recursos, gestionar sus tiempos y sus tareas.</w:t>
      </w:r>
    </w:p>
    <w:p w14:paraId="27F1997A"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ES"/>
          <w14:ligatures w14:val="none"/>
        </w:rPr>
      </w:pPr>
      <w:r w:rsidRPr="00147FC7">
        <w:rPr>
          <w:rFonts w:ascii="Times New Roman" w:eastAsia="Calibri" w:hAnsi="Times New Roman" w:cs="Times New Roman"/>
          <w:kern w:val="0"/>
          <w:lang w:val="es-ES"/>
          <w14:ligatures w14:val="none"/>
        </w:rPr>
        <w:t xml:space="preserve">El pasaje requiere de un proceso de socialización en el nuevo ámbito y de aprender el “oficio de alumno universitario” que supone (seguramente entre otras cosas): </w:t>
      </w:r>
    </w:p>
    <w:p w14:paraId="7A99B32F" w14:textId="77777777" w:rsidR="00147FC7" w:rsidRPr="00147FC7" w:rsidRDefault="00147FC7" w:rsidP="00147FC7">
      <w:pPr>
        <w:numPr>
          <w:ilvl w:val="0"/>
          <w:numId w:val="1"/>
        </w:numPr>
        <w:spacing w:before="120" w:after="120" w:line="240" w:lineRule="auto"/>
        <w:jc w:val="both"/>
        <w:rPr>
          <w:rFonts w:ascii="Times New Roman" w:eastAsia="Calibri" w:hAnsi="Times New Roman" w:cs="Times New Roman"/>
          <w:kern w:val="0"/>
          <w:lang w:val="es-ES"/>
          <w14:ligatures w14:val="none"/>
        </w:rPr>
      </w:pPr>
      <w:r w:rsidRPr="00147FC7">
        <w:rPr>
          <w:rFonts w:ascii="Times New Roman" w:eastAsia="Calibri" w:hAnsi="Times New Roman" w:cs="Times New Roman"/>
          <w:kern w:val="0"/>
          <w:lang w:val="es-ES"/>
          <w14:ligatures w14:val="none"/>
        </w:rPr>
        <w:t xml:space="preserve">Una trayectoria más autónoma, tanto en las cuestiones relativas a la condición de alumno y a su paso por la propuesta de la carrera, como a la realización con éxito de las tareas burocrático-administrativas que este oficio implica (inscribirse en los turnos de exámenes, manejar el régimen de asistencia y promoción, </w:t>
      </w:r>
      <w:proofErr w:type="spellStart"/>
      <w:r w:rsidRPr="00147FC7">
        <w:rPr>
          <w:rFonts w:ascii="Times New Roman" w:eastAsia="Calibri" w:hAnsi="Times New Roman" w:cs="Times New Roman"/>
          <w:kern w:val="0"/>
          <w:lang w:val="es-ES"/>
          <w14:ligatures w14:val="none"/>
        </w:rPr>
        <w:t>etc</w:t>
      </w:r>
      <w:proofErr w:type="spellEnd"/>
      <w:r w:rsidRPr="00147FC7">
        <w:rPr>
          <w:rFonts w:ascii="Times New Roman" w:eastAsia="Calibri" w:hAnsi="Times New Roman" w:cs="Times New Roman"/>
          <w:kern w:val="0"/>
          <w:lang w:val="es-ES"/>
          <w14:ligatures w14:val="none"/>
        </w:rPr>
        <w:t xml:space="preserve">). </w:t>
      </w:r>
      <w:r w:rsidRPr="00147FC7">
        <w:rPr>
          <w:rFonts w:ascii="Times New Roman" w:eastAsia="Calibri" w:hAnsi="Times New Roman" w:cs="Times New Roman"/>
          <w:kern w:val="0"/>
          <w:lang w:val="es-AR"/>
          <w14:ligatures w14:val="none"/>
        </w:rPr>
        <w:t xml:space="preserve">Son muchas las reglas que deben ser aprendidas en forma simultánea, entre las cuales se encuentra, según Casco, la </w:t>
      </w:r>
      <w:proofErr w:type="spellStart"/>
      <w:r w:rsidRPr="00147FC7">
        <w:rPr>
          <w:rFonts w:ascii="Times New Roman" w:eastAsia="Calibri" w:hAnsi="Times New Roman" w:cs="Times New Roman"/>
          <w:kern w:val="0"/>
          <w:lang w:val="es-AR"/>
          <w14:ligatures w14:val="none"/>
        </w:rPr>
        <w:t>suprarregla</w:t>
      </w:r>
      <w:proofErr w:type="spellEnd"/>
      <w:r w:rsidRPr="00147FC7">
        <w:rPr>
          <w:rFonts w:ascii="Times New Roman" w:eastAsia="Calibri" w:hAnsi="Times New Roman" w:cs="Times New Roman"/>
          <w:kern w:val="0"/>
          <w:lang w:val="es-AR"/>
          <w14:ligatures w14:val="none"/>
        </w:rPr>
        <w:t xml:space="preserve"> de la autonomía: “Tanto los actores involucrados en el ingreso como los especialistas coinciden en postular un mandato central de la institución universitaria: alcanzar la </w:t>
      </w:r>
      <w:r w:rsidRPr="00147FC7">
        <w:rPr>
          <w:rFonts w:ascii="Times New Roman" w:eastAsia="Calibri" w:hAnsi="Times New Roman" w:cs="Times New Roman"/>
          <w:i/>
          <w:kern w:val="0"/>
          <w:lang w:val="es-AR"/>
          <w14:ligatures w14:val="none"/>
        </w:rPr>
        <w:t>autonomía</w:t>
      </w:r>
      <w:r w:rsidRPr="00147FC7">
        <w:rPr>
          <w:rFonts w:ascii="Times New Roman" w:eastAsia="Calibri" w:hAnsi="Times New Roman" w:cs="Times New Roman"/>
          <w:kern w:val="0"/>
          <w:lang w:val="es-AR"/>
          <w14:ligatures w14:val="none"/>
        </w:rPr>
        <w:t>” (Casco, p. 3). Generalmente se presupone que los estudiantes son autónomos y se les exige como si lo fueran cuando todavía no lo son o lo son solo parcialmente.</w:t>
      </w:r>
    </w:p>
    <w:p w14:paraId="757C186B" w14:textId="77777777" w:rsidR="00147FC7" w:rsidRPr="00147FC7" w:rsidRDefault="00147FC7" w:rsidP="00147FC7">
      <w:pPr>
        <w:numPr>
          <w:ilvl w:val="0"/>
          <w:numId w:val="1"/>
        </w:numPr>
        <w:spacing w:before="120" w:after="120" w:line="240" w:lineRule="auto"/>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ES"/>
          <w14:ligatures w14:val="none"/>
        </w:rPr>
        <w:t xml:space="preserve">Una relación diferente con el conocimiento: el nuevo estudiante también debe elaborar y construir una nueva relación con el saber que implica, por un lado, el abordaje de una amplitud de campos disciplinares y por otro, la necesidad </w:t>
      </w:r>
      <w:r w:rsidRPr="00147FC7">
        <w:rPr>
          <w:rFonts w:ascii="Times New Roman" w:eastAsia="Calibri" w:hAnsi="Times New Roman" w:cs="Times New Roman"/>
          <w:kern w:val="0"/>
          <w:lang w:val="es-ES"/>
          <w14:ligatures w14:val="none"/>
        </w:rPr>
        <w:lastRenderedPageBreak/>
        <w:t xml:space="preserve">de una mayor síntesis. Comprensión, reflexión, apropiación y producción se tensan en una relación constitutiva, no siempre cumplida en la universidad y menos aún en la escuela </w:t>
      </w:r>
    </w:p>
    <w:p w14:paraId="496057C9" w14:textId="7F9EBA6B" w:rsidR="00B02520" w:rsidRPr="00147FC7" w:rsidRDefault="00147FC7" w:rsidP="00B02520">
      <w:pPr>
        <w:spacing w:before="120" w:after="120" w:line="240" w:lineRule="auto"/>
        <w:ind w:left="720" w:firstLine="709"/>
        <w:jc w:val="both"/>
        <w:rPr>
          <w:rFonts w:ascii="Times New Roman" w:eastAsia="Calibri" w:hAnsi="Times New Roman" w:cs="Times New Roman"/>
          <w:kern w:val="0"/>
          <w:lang w:val="es-ES"/>
          <w14:ligatures w14:val="none"/>
        </w:rPr>
      </w:pPr>
      <w:r w:rsidRPr="00147FC7">
        <w:rPr>
          <w:rFonts w:ascii="Times New Roman" w:eastAsia="Calibri" w:hAnsi="Times New Roman" w:cs="Times New Roman"/>
          <w:kern w:val="0"/>
          <w:lang w:val="es-AR"/>
          <w14:ligatures w14:val="none"/>
        </w:rPr>
        <w:t xml:space="preserve">En muchas ocasiones las reglas de la cultura universitaria suelen estar muy alejadas de los saberes, metodologías e imaginario de los estudiantes egresados del nivel secundario, ante lo cual resulta imprescindible el conocimiento de las mismas por parte de ellos para evitar que las contradicciones sean tan significativas. Es por ello que sostenemos la pertinencia de la construcción de un dispositivo ad hoc, especialmente diseñado para el tramo comprendido entre los últimos años de la escuela secundaria y el ingreso a la universidad para </w:t>
      </w:r>
      <w:r w:rsidRPr="00147FC7">
        <w:rPr>
          <w:rFonts w:ascii="Times New Roman" w:eastAsia="Calibri" w:hAnsi="Times New Roman" w:cs="Times New Roman"/>
          <w:kern w:val="0"/>
          <w:lang w:val="es-ES"/>
          <w14:ligatures w14:val="none"/>
        </w:rPr>
        <w:t>fortalecer las experiencias de aprendizaje de los estudiantes mediante nuevas perspectivas sobre la vinculación de los saberes escolares con los del mundo universitario.</w:t>
      </w:r>
    </w:p>
    <w:p w14:paraId="06471C9B" w14:textId="77777777" w:rsidR="00147FC7" w:rsidRPr="00470428" w:rsidRDefault="00147FC7" w:rsidP="00147FC7">
      <w:pPr>
        <w:spacing w:before="120" w:after="120" w:line="240" w:lineRule="auto"/>
        <w:ind w:left="720"/>
        <w:jc w:val="both"/>
        <w:rPr>
          <w:rFonts w:ascii="Times New Roman" w:eastAsia="Calibri" w:hAnsi="Times New Roman" w:cs="Times New Roman"/>
          <w:b/>
          <w:kern w:val="0"/>
          <w:lang w:val="es-ES"/>
          <w14:ligatures w14:val="none"/>
        </w:rPr>
      </w:pPr>
      <w:r w:rsidRPr="00470428">
        <w:rPr>
          <w:rFonts w:ascii="Times New Roman" w:eastAsia="Calibri" w:hAnsi="Times New Roman" w:cs="Times New Roman"/>
          <w:b/>
          <w:kern w:val="0"/>
          <w:lang w:val="es-ES"/>
          <w14:ligatures w14:val="none"/>
        </w:rPr>
        <w:t>Articulaciones formativas – Aulas Expandidas: dos dispositivos institucionales de intervención situada</w:t>
      </w:r>
    </w:p>
    <w:p w14:paraId="7121095F" w14:textId="420E5B3D" w:rsidR="00147FC7" w:rsidRPr="00B02520" w:rsidRDefault="00147FC7" w:rsidP="00147FC7">
      <w:pPr>
        <w:spacing w:before="120" w:after="120" w:line="240" w:lineRule="auto"/>
        <w:ind w:left="720" w:firstLine="709"/>
        <w:jc w:val="both"/>
        <w:rPr>
          <w:rFonts w:ascii="Times New Roman" w:eastAsia="Calibri" w:hAnsi="Times New Roman" w:cs="Times New Roman"/>
          <w:kern w:val="0"/>
          <w:lang w:val="es-ES"/>
          <w14:ligatures w14:val="none"/>
        </w:rPr>
      </w:pPr>
      <w:r w:rsidRPr="00B02520">
        <w:rPr>
          <w:rFonts w:ascii="Times New Roman" w:eastAsia="Calibri" w:hAnsi="Times New Roman" w:cs="Times New Roman"/>
          <w:kern w:val="0"/>
          <w:lang w:val="es-ES"/>
          <w14:ligatures w14:val="none"/>
        </w:rPr>
        <w:t>Durante el segundo cuatrimestre académico del año 2025, la UNTREF puso en m</w:t>
      </w:r>
      <w:r w:rsidR="00B02520" w:rsidRPr="00B02520">
        <w:rPr>
          <w:rFonts w:ascii="Times New Roman" w:eastAsia="Calibri" w:hAnsi="Times New Roman" w:cs="Times New Roman"/>
          <w:kern w:val="0"/>
          <w:lang w:val="es-ES"/>
          <w14:ligatures w14:val="none"/>
        </w:rPr>
        <w:t>archa dos dispositivos institucionales p</w:t>
      </w:r>
      <w:r w:rsidR="009B12FE">
        <w:rPr>
          <w:rFonts w:ascii="Times New Roman" w:eastAsia="Calibri" w:hAnsi="Times New Roman" w:cs="Times New Roman"/>
          <w:kern w:val="0"/>
          <w:lang w:val="es-ES"/>
          <w14:ligatures w14:val="none"/>
        </w:rPr>
        <w:t>ara el trabajo conjunto con</w:t>
      </w:r>
      <w:r w:rsidRPr="00B02520">
        <w:rPr>
          <w:rFonts w:ascii="Times New Roman" w:eastAsia="Calibri" w:hAnsi="Times New Roman" w:cs="Times New Roman"/>
          <w:kern w:val="0"/>
          <w:lang w:val="es-ES"/>
          <w14:ligatures w14:val="none"/>
        </w:rPr>
        <w:t xml:space="preserve"> las escuelas secundarias de gestión estatal del distrito</w:t>
      </w:r>
      <w:r w:rsidR="009D06BD">
        <w:rPr>
          <w:rFonts w:ascii="Times New Roman" w:eastAsia="Calibri" w:hAnsi="Times New Roman" w:cs="Times New Roman"/>
          <w:kern w:val="0"/>
          <w:lang w:val="es-ES"/>
          <w14:ligatures w14:val="none"/>
        </w:rPr>
        <w:t xml:space="preserve"> de Tres de Febrero</w:t>
      </w:r>
      <w:r w:rsidR="004C48C4">
        <w:rPr>
          <w:rFonts w:ascii="Times New Roman" w:eastAsia="Calibri" w:hAnsi="Times New Roman" w:cs="Times New Roman"/>
          <w:kern w:val="0"/>
          <w:lang w:val="es-ES"/>
          <w14:ligatures w14:val="none"/>
        </w:rPr>
        <w:t>: uno</w:t>
      </w:r>
      <w:r w:rsidRPr="00B02520">
        <w:rPr>
          <w:rFonts w:ascii="Times New Roman" w:eastAsia="Calibri" w:hAnsi="Times New Roman" w:cs="Times New Roman"/>
          <w:kern w:val="0"/>
          <w:lang w:val="es-ES"/>
          <w14:ligatures w14:val="none"/>
        </w:rPr>
        <w:t xml:space="preserve"> correspondió al Curso Introductorio (Ingreso) </w:t>
      </w:r>
      <w:r w:rsidR="004C48C4">
        <w:rPr>
          <w:rFonts w:ascii="Times New Roman" w:eastAsia="Calibri" w:hAnsi="Times New Roman" w:cs="Times New Roman"/>
          <w:kern w:val="0"/>
          <w:lang w:val="es-ES"/>
          <w14:ligatures w14:val="none"/>
        </w:rPr>
        <w:t>a la universidad y el otro</w:t>
      </w:r>
      <w:r w:rsidRPr="00B02520">
        <w:rPr>
          <w:rFonts w:ascii="Times New Roman" w:eastAsia="Calibri" w:hAnsi="Times New Roman" w:cs="Times New Roman"/>
          <w:kern w:val="0"/>
          <w:lang w:val="es-ES"/>
          <w14:ligatures w14:val="none"/>
        </w:rPr>
        <w:t xml:space="preserve"> al </w:t>
      </w:r>
      <w:r w:rsidR="00E34ECE">
        <w:rPr>
          <w:rFonts w:ascii="Times New Roman" w:eastAsia="Calibri" w:hAnsi="Times New Roman" w:cs="Times New Roman"/>
          <w:kern w:val="0"/>
          <w:lang w:val="es-ES"/>
          <w14:ligatures w14:val="none"/>
        </w:rPr>
        <w:t>Programa de Articulación con</w:t>
      </w:r>
      <w:r w:rsidRPr="00B02520">
        <w:rPr>
          <w:rFonts w:ascii="Times New Roman" w:eastAsia="Calibri" w:hAnsi="Times New Roman" w:cs="Times New Roman"/>
          <w:kern w:val="0"/>
          <w:lang w:val="es-ES"/>
          <w14:ligatures w14:val="none"/>
        </w:rPr>
        <w:t xml:space="preserve"> escuelas secundarias.</w:t>
      </w:r>
    </w:p>
    <w:p w14:paraId="1B718204" w14:textId="52150F91" w:rsidR="00147FC7" w:rsidRPr="00147FC7" w:rsidRDefault="00E34ECE" w:rsidP="00147FC7">
      <w:pPr>
        <w:spacing w:before="120" w:after="120" w:line="240" w:lineRule="auto"/>
        <w:ind w:left="720" w:firstLine="709"/>
        <w:jc w:val="both"/>
        <w:rPr>
          <w:rFonts w:ascii="Times New Roman" w:eastAsia="Calibri" w:hAnsi="Times New Roman" w:cs="Times New Roman"/>
          <w:kern w:val="0"/>
          <w:lang w:val="es-ES"/>
          <w14:ligatures w14:val="none"/>
        </w:rPr>
      </w:pPr>
      <w:r>
        <w:rPr>
          <w:rFonts w:ascii="Times New Roman" w:eastAsia="Calibri" w:hAnsi="Times New Roman" w:cs="Times New Roman"/>
          <w:kern w:val="0"/>
          <w:lang w:val="es-ES"/>
          <w14:ligatures w14:val="none"/>
        </w:rPr>
        <w:t>Las</w:t>
      </w:r>
      <w:r w:rsidR="00147FC7" w:rsidRPr="00147FC7">
        <w:rPr>
          <w:rFonts w:ascii="Times New Roman" w:eastAsia="Calibri" w:hAnsi="Times New Roman" w:cs="Times New Roman"/>
          <w:kern w:val="0"/>
          <w:lang w:val="es-ES"/>
          <w14:ligatures w14:val="none"/>
        </w:rPr>
        <w:t xml:space="preserve"> propuestas contaron con el aval de la Jefatura Distrital, de la Jefatura Regional y por supuesto, de la Dirección Provincial de Educación Secundaria de la provi</w:t>
      </w:r>
      <w:r w:rsidR="00BA5BD7">
        <w:rPr>
          <w:rFonts w:ascii="Times New Roman" w:eastAsia="Calibri" w:hAnsi="Times New Roman" w:cs="Times New Roman"/>
          <w:kern w:val="0"/>
          <w:lang w:val="es-ES"/>
          <w14:ligatures w14:val="none"/>
        </w:rPr>
        <w:t xml:space="preserve">ncia de Buenos Aires. </w:t>
      </w:r>
    </w:p>
    <w:p w14:paraId="6C959AB5" w14:textId="4A0D997E" w:rsidR="00147FC7" w:rsidRPr="00EE071A" w:rsidRDefault="00147FC7" w:rsidP="00147FC7">
      <w:pPr>
        <w:numPr>
          <w:ilvl w:val="0"/>
          <w:numId w:val="4"/>
        </w:numPr>
        <w:spacing w:before="120" w:after="120" w:line="240" w:lineRule="auto"/>
        <w:contextualSpacing/>
        <w:jc w:val="both"/>
        <w:rPr>
          <w:rFonts w:ascii="Times New Roman" w:eastAsia="Calibri" w:hAnsi="Times New Roman" w:cs="Times New Roman"/>
          <w:kern w:val="0"/>
          <w:lang w:val="es-ES"/>
          <w14:ligatures w14:val="none"/>
        </w:rPr>
      </w:pPr>
      <w:r w:rsidRPr="00EE071A">
        <w:rPr>
          <w:rFonts w:ascii="Times New Roman" w:eastAsia="Calibri" w:hAnsi="Times New Roman" w:cs="Times New Roman"/>
          <w:kern w:val="0"/>
          <w:lang w:val="es-ES"/>
          <w14:ligatures w14:val="none"/>
        </w:rPr>
        <w:t>Aulas Expandidas – Curso Introductorio</w:t>
      </w:r>
      <w:r w:rsidR="00711D8D" w:rsidRPr="00EE071A">
        <w:rPr>
          <w:rFonts w:ascii="Times New Roman" w:eastAsia="Calibri" w:hAnsi="Times New Roman" w:cs="Times New Roman"/>
          <w:kern w:val="0"/>
          <w:lang w:val="es-ES"/>
          <w14:ligatures w14:val="none"/>
        </w:rPr>
        <w:t xml:space="preserve"> (Ingreso)</w:t>
      </w:r>
    </w:p>
    <w:p w14:paraId="425D07FE" w14:textId="0A82C5FF"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ES"/>
          <w14:ligatures w14:val="none"/>
        </w:rPr>
      </w:pPr>
      <w:r w:rsidRPr="00147FC7">
        <w:rPr>
          <w:rFonts w:ascii="Times New Roman" w:eastAsia="Calibri" w:hAnsi="Times New Roman" w:cs="Times New Roman"/>
          <w:kern w:val="0"/>
          <w:lang w:val="es-ES"/>
          <w14:ligatures w14:val="none"/>
        </w:rPr>
        <w:t xml:space="preserve">La iniciativa se propuso avanzar hacia un programa de ingreso más desestructurado, que dé </w:t>
      </w:r>
      <w:r w:rsidR="00D13905">
        <w:rPr>
          <w:rFonts w:ascii="Times New Roman" w:eastAsia="Calibri" w:hAnsi="Times New Roman" w:cs="Times New Roman"/>
          <w:kern w:val="0"/>
          <w:lang w:val="es-ES"/>
          <w14:ligatures w14:val="none"/>
        </w:rPr>
        <w:t>la oportunidad de anticipar el C</w:t>
      </w:r>
      <w:r w:rsidRPr="00147FC7">
        <w:rPr>
          <w:rFonts w:ascii="Times New Roman" w:eastAsia="Calibri" w:hAnsi="Times New Roman" w:cs="Times New Roman"/>
          <w:kern w:val="0"/>
          <w:lang w:val="es-ES"/>
          <w14:ligatures w14:val="none"/>
        </w:rPr>
        <w:t>urso Introductorio (o una parte del mismo) a quienes tengan dificultades para completarlo en el período febrero/marzo. Se ofreció a las escuelas de gestión estatal del distrito que los estudiantes de sexto año cursaran una de las materias del Curso Introductorio a la universidad. Las materias ofrecidas fueron: Comunicación Oral y Escrita (</w:t>
      </w:r>
      <w:proofErr w:type="spellStart"/>
      <w:r w:rsidRPr="00147FC7">
        <w:rPr>
          <w:rFonts w:ascii="Times New Roman" w:eastAsia="Calibri" w:hAnsi="Times New Roman" w:cs="Times New Roman"/>
          <w:kern w:val="0"/>
          <w:lang w:val="es-ES"/>
          <w14:ligatures w14:val="none"/>
        </w:rPr>
        <w:t>COyE</w:t>
      </w:r>
      <w:proofErr w:type="spellEnd"/>
      <w:r w:rsidRPr="00147FC7">
        <w:rPr>
          <w:rFonts w:ascii="Times New Roman" w:eastAsia="Calibri" w:hAnsi="Times New Roman" w:cs="Times New Roman"/>
          <w:kern w:val="0"/>
          <w:lang w:val="es-ES"/>
          <w14:ligatures w14:val="none"/>
        </w:rPr>
        <w:t xml:space="preserve">); Comprensión de la Información </w:t>
      </w:r>
      <w:proofErr w:type="spellStart"/>
      <w:r w:rsidRPr="00147FC7">
        <w:rPr>
          <w:rFonts w:ascii="Times New Roman" w:eastAsia="Calibri" w:hAnsi="Times New Roman" w:cs="Times New Roman"/>
          <w:kern w:val="0"/>
          <w:lang w:val="es-ES"/>
          <w14:ligatures w14:val="none"/>
        </w:rPr>
        <w:t>Cuali</w:t>
      </w:r>
      <w:proofErr w:type="spellEnd"/>
      <w:r w:rsidRPr="00147FC7">
        <w:rPr>
          <w:rFonts w:ascii="Times New Roman" w:eastAsia="Calibri" w:hAnsi="Times New Roman" w:cs="Times New Roman"/>
          <w:kern w:val="0"/>
          <w:lang w:val="es-ES"/>
          <w14:ligatures w14:val="none"/>
        </w:rPr>
        <w:t xml:space="preserve">-Cuantitativa; Matemática y Metodología para su estudio; Problemáticas Antropológicas Contemporáneas (PAC). Las elecciones de los estudiantes determinaron la apertura de tres comisiones de </w:t>
      </w:r>
      <w:proofErr w:type="spellStart"/>
      <w:r w:rsidRPr="00147FC7">
        <w:rPr>
          <w:rFonts w:ascii="Times New Roman" w:eastAsia="Calibri" w:hAnsi="Times New Roman" w:cs="Times New Roman"/>
          <w:kern w:val="0"/>
          <w:lang w:val="es-ES"/>
          <w14:ligatures w14:val="none"/>
        </w:rPr>
        <w:t>COyE</w:t>
      </w:r>
      <w:proofErr w:type="spellEnd"/>
      <w:r w:rsidRPr="00147FC7">
        <w:rPr>
          <w:rFonts w:ascii="Times New Roman" w:eastAsia="Calibri" w:hAnsi="Times New Roman" w:cs="Times New Roman"/>
          <w:kern w:val="0"/>
          <w:lang w:val="es-ES"/>
          <w14:ligatures w14:val="none"/>
        </w:rPr>
        <w:t xml:space="preserve"> y una de Matemática y Metodología para su Estudio. Se brindaron dos alternativas de cursada, una trimestral y otra bimestral:</w:t>
      </w:r>
    </w:p>
    <w:p w14:paraId="06086708" w14:textId="22ADB6AD"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kern w:val="0"/>
          <w:lang w:val="es-ES"/>
          <w14:ligatures w14:val="none"/>
        </w:rPr>
      </w:pPr>
      <w:r w:rsidRPr="00147FC7">
        <w:rPr>
          <w:rFonts w:ascii="Times New Roman" w:eastAsia="Calibri" w:hAnsi="Times New Roman" w:cs="Times New Roman"/>
          <w:kern w:val="0"/>
          <w:lang w:val="es-ES"/>
          <w14:ligatures w14:val="none"/>
        </w:rPr>
        <w:t>Curso trimestral: la</w:t>
      </w:r>
      <w:r w:rsidR="00D13905">
        <w:rPr>
          <w:rFonts w:ascii="Times New Roman" w:eastAsia="Calibri" w:hAnsi="Times New Roman" w:cs="Times New Roman"/>
          <w:kern w:val="0"/>
          <w:lang w:val="es-ES"/>
          <w14:ligatures w14:val="none"/>
        </w:rPr>
        <w:t xml:space="preserve"> carga horaria de la cursada fue</w:t>
      </w:r>
      <w:r w:rsidRPr="00147FC7">
        <w:rPr>
          <w:rFonts w:ascii="Times New Roman" w:eastAsia="Calibri" w:hAnsi="Times New Roman" w:cs="Times New Roman"/>
          <w:kern w:val="0"/>
          <w:lang w:val="es-ES"/>
          <w14:ligatures w14:val="none"/>
        </w:rPr>
        <w:t xml:space="preserve"> de 4 horas semanales durante 3 meses. Aque</w:t>
      </w:r>
      <w:r w:rsidR="00D13905">
        <w:rPr>
          <w:rFonts w:ascii="Times New Roman" w:eastAsia="Calibri" w:hAnsi="Times New Roman" w:cs="Times New Roman"/>
          <w:kern w:val="0"/>
          <w:lang w:val="es-ES"/>
          <w14:ligatures w14:val="none"/>
        </w:rPr>
        <w:t>llos estudiantes que lograro</w:t>
      </w:r>
      <w:r w:rsidRPr="00147FC7">
        <w:rPr>
          <w:rFonts w:ascii="Times New Roman" w:eastAsia="Calibri" w:hAnsi="Times New Roman" w:cs="Times New Roman"/>
          <w:kern w:val="0"/>
          <w:lang w:val="es-ES"/>
          <w14:ligatures w14:val="none"/>
        </w:rPr>
        <w:t>n cumplir con las condiciones de regularidad (75% de asistencia), pudieron acceder al examen final de la materia cursada. Quienes aprobaron en esta instancia, no tuvieron que cursar la materia elegida en el Curso Introductorio UNTREF 2026.</w:t>
      </w:r>
    </w:p>
    <w:p w14:paraId="0B654386" w14:textId="77777777"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kern w:val="0"/>
          <w:lang w:val="es-ES"/>
          <w14:ligatures w14:val="none"/>
        </w:rPr>
      </w:pPr>
      <w:r w:rsidRPr="00147FC7">
        <w:rPr>
          <w:rFonts w:ascii="Times New Roman" w:eastAsia="Calibri" w:hAnsi="Times New Roman" w:cs="Times New Roman"/>
          <w:kern w:val="0"/>
          <w:lang w:val="es-ES"/>
          <w14:ligatures w14:val="none"/>
        </w:rPr>
        <w:t xml:space="preserve">Curso bimestral: la carga horaria de la cursada fue de 4 horas semanales durante 2 meses. Si bien el tiempo de cursada resultó insuficiente para otorgar la acreditación de la materia elegida para el Curso Introductorio, se trató de </w:t>
      </w:r>
      <w:r w:rsidRPr="00147FC7">
        <w:rPr>
          <w:rFonts w:ascii="Times New Roman" w:eastAsia="Calibri" w:hAnsi="Times New Roman" w:cs="Times New Roman"/>
          <w:kern w:val="0"/>
          <w:lang w:val="es-ES"/>
          <w14:ligatures w14:val="none"/>
        </w:rPr>
        <w:lastRenderedPageBreak/>
        <w:t>una experiencia formativa valiosa de cara a la consecución de los estudios superiores.</w:t>
      </w:r>
    </w:p>
    <w:p w14:paraId="005C6D02" w14:textId="40EFC747" w:rsidR="00147FC7" w:rsidRDefault="00147FC7" w:rsidP="0084539D">
      <w:pPr>
        <w:spacing w:before="120" w:after="120" w:line="240" w:lineRule="auto"/>
        <w:ind w:left="1080"/>
        <w:contextualSpacing/>
        <w:jc w:val="both"/>
        <w:rPr>
          <w:rFonts w:ascii="Times New Roman" w:eastAsia="Calibri" w:hAnsi="Times New Roman" w:cs="Times New Roman"/>
          <w:kern w:val="0"/>
          <w:lang w:val="es-ES"/>
          <w14:ligatures w14:val="none"/>
        </w:rPr>
      </w:pPr>
      <w:r w:rsidRPr="00147FC7">
        <w:rPr>
          <w:rFonts w:ascii="Times New Roman" w:eastAsia="Calibri" w:hAnsi="Times New Roman" w:cs="Times New Roman"/>
          <w:kern w:val="0"/>
          <w:lang w:val="es-ES"/>
          <w14:ligatures w14:val="none"/>
        </w:rPr>
        <w:t>Cabe aclarar que, en la práctica, ambas propuestas funcionaron superpuestas y cada estudiante fue definiendo si hacía el curso bimestral o trimestral según si planificaba seguir estudios superiores o no en la UNTREF.</w:t>
      </w:r>
    </w:p>
    <w:p w14:paraId="49BCC2CA" w14:textId="77777777" w:rsidR="0084539D" w:rsidRPr="00147FC7" w:rsidRDefault="0084539D" w:rsidP="0084539D">
      <w:pPr>
        <w:spacing w:before="120" w:after="120" w:line="240" w:lineRule="auto"/>
        <w:ind w:left="1080"/>
        <w:contextualSpacing/>
        <w:jc w:val="both"/>
        <w:rPr>
          <w:rFonts w:ascii="Times New Roman" w:eastAsia="Calibri" w:hAnsi="Times New Roman" w:cs="Times New Roman"/>
          <w:kern w:val="0"/>
          <w:lang w:val="es-ES"/>
          <w14:ligatures w14:val="none"/>
        </w:rPr>
      </w:pPr>
    </w:p>
    <w:p w14:paraId="74CE8A70" w14:textId="77777777" w:rsidR="00147FC7" w:rsidRPr="00147FC7" w:rsidRDefault="00147FC7" w:rsidP="00147FC7">
      <w:pPr>
        <w:numPr>
          <w:ilvl w:val="0"/>
          <w:numId w:val="4"/>
        </w:numPr>
        <w:spacing w:before="120" w:after="120" w:line="240" w:lineRule="auto"/>
        <w:contextualSpacing/>
        <w:jc w:val="both"/>
        <w:rPr>
          <w:rFonts w:ascii="Times New Roman" w:eastAsia="Calibri" w:hAnsi="Times New Roman" w:cs="Times New Roman"/>
          <w:kern w:val="0"/>
          <w:u w:val="single"/>
          <w:lang w:val="es-AR"/>
          <w14:ligatures w14:val="none"/>
        </w:rPr>
      </w:pPr>
      <w:r w:rsidRPr="00147FC7">
        <w:rPr>
          <w:rFonts w:ascii="Times New Roman" w:eastAsia="Calibri" w:hAnsi="Times New Roman" w:cs="Times New Roman"/>
          <w:kern w:val="0"/>
          <w:lang w:val="es-AR"/>
          <w14:ligatures w14:val="none"/>
        </w:rPr>
        <w:t xml:space="preserve"> </w:t>
      </w:r>
      <w:r w:rsidRPr="00EE071A">
        <w:rPr>
          <w:rFonts w:ascii="Times New Roman" w:eastAsia="Calibri" w:hAnsi="Times New Roman" w:cs="Times New Roman"/>
          <w:kern w:val="0"/>
          <w:lang w:val="es-AR"/>
          <w14:ligatures w14:val="none"/>
        </w:rPr>
        <w:t>Aulas Expandidas – Articulación con escuelas secundarias</w:t>
      </w:r>
      <w:r w:rsidRPr="00147FC7">
        <w:rPr>
          <w:rFonts w:ascii="Times New Roman" w:eastAsia="Calibri" w:hAnsi="Times New Roman" w:cs="Times New Roman"/>
          <w:kern w:val="0"/>
          <w:u w:val="single"/>
          <w:lang w:val="es-AR"/>
          <w14:ligatures w14:val="none"/>
        </w:rPr>
        <w:t>.</w:t>
      </w:r>
    </w:p>
    <w:p w14:paraId="32A1EB0B" w14:textId="71632593" w:rsidR="00147FC7" w:rsidRPr="00147FC7" w:rsidRDefault="00147FC7" w:rsidP="00147FC7">
      <w:pPr>
        <w:spacing w:before="120" w:after="120" w:line="240" w:lineRule="auto"/>
        <w:ind w:left="720"/>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           La Licenciatura en Estadística y Ciencias de Datos y la Licenciatura en Administración de Empresas fueron las carreras que decidieron participar de la propuesta. Ambas iniciativas tuvieron como propósito generar espacios de acercamiento entre la universidad y los estudiantes del último año del nivel secundario, mediante actividades formativas que les permit</w:t>
      </w:r>
      <w:r w:rsidR="00235398">
        <w:rPr>
          <w:rFonts w:ascii="Times New Roman" w:eastAsia="Calibri" w:hAnsi="Times New Roman" w:cs="Times New Roman"/>
          <w:kern w:val="0"/>
          <w:lang w:val="es-AR"/>
          <w14:ligatures w14:val="none"/>
        </w:rPr>
        <w:t>ier</w:t>
      </w:r>
      <w:r w:rsidRPr="00147FC7">
        <w:rPr>
          <w:rFonts w:ascii="Times New Roman" w:eastAsia="Calibri" w:hAnsi="Times New Roman" w:cs="Times New Roman"/>
          <w:kern w:val="0"/>
          <w:lang w:val="es-AR"/>
          <w14:ligatures w14:val="none"/>
        </w:rPr>
        <w:t>an vivir una experiencia educativa universitaria tem</w:t>
      </w:r>
      <w:r w:rsidR="006E7B7C">
        <w:rPr>
          <w:rFonts w:ascii="Times New Roman" w:eastAsia="Calibri" w:hAnsi="Times New Roman" w:cs="Times New Roman"/>
          <w:kern w:val="0"/>
          <w:lang w:val="es-AR"/>
          <w14:ligatures w14:val="none"/>
        </w:rPr>
        <w:t>prana. Para ello, se propuso</w:t>
      </w:r>
      <w:r w:rsidRPr="00147FC7">
        <w:rPr>
          <w:rFonts w:ascii="Times New Roman" w:eastAsia="Calibri" w:hAnsi="Times New Roman" w:cs="Times New Roman"/>
          <w:kern w:val="0"/>
          <w:lang w:val="es-AR"/>
          <w14:ligatures w14:val="none"/>
        </w:rPr>
        <w:t xml:space="preserve"> poner en diálogo a la propuesta curricular de la escuela secundaria con los contenidos, saberes y habilidades propios de la carrera en clave de un trabajo interinstitucional e </w:t>
      </w:r>
      <w:proofErr w:type="spellStart"/>
      <w:r w:rsidRPr="00147FC7">
        <w:rPr>
          <w:rFonts w:ascii="Times New Roman" w:eastAsia="Calibri" w:hAnsi="Times New Roman" w:cs="Times New Roman"/>
          <w:kern w:val="0"/>
          <w:lang w:val="es-AR"/>
          <w14:ligatures w14:val="none"/>
        </w:rPr>
        <w:t>internivel</w:t>
      </w:r>
      <w:proofErr w:type="spellEnd"/>
      <w:r w:rsidRPr="00147FC7">
        <w:rPr>
          <w:rFonts w:ascii="Times New Roman" w:eastAsia="Calibri" w:hAnsi="Times New Roman" w:cs="Times New Roman"/>
          <w:kern w:val="0"/>
          <w:lang w:val="es-AR"/>
          <w14:ligatures w14:val="none"/>
        </w:rPr>
        <w:t xml:space="preserve">. Asimismo, se buscó ofrecer una oportunidad para despertar vocaciones en distintas áreas del conocimiento. Ambas propuestas se fundamentaron en una metodología de enseñanza centrada en un aprendizaje activo, colaborativo y basado en proyectos. </w:t>
      </w:r>
    </w:p>
    <w:p w14:paraId="08C2CCB5"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Las dos propuestas se desarrollaron en tres etapas. En la primera se llevó a cabo la planificación del proyecto mediante reuniones con referentes del equipo de inspectores del distrito de Tres de Febrero, responsables del Área de Articulación de la universidad, y los docentes de ambas carreras. En estos encuentros se establecieron los lineamientos necesarios para garantizar que el proyecto se desarrollara conforme a la normativa, atendiendo a la organización de la dinámica de trabajo con los docentes de ambos niveles, la propuesta de clases con los estudiantes, la planificación de las fechas, la disponibilidad de recursos, entre otros aspectos. En el caso de Estadística y Ciencias de Datos, la implementación fue acordada para los meses de agosto y septiembre y para Administración de Empresas, los meses de septiembre y octubre.</w:t>
      </w:r>
    </w:p>
    <w:p w14:paraId="3433E8B6" w14:textId="26347D12"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En la segunda etapa se realizaron encuentros con directivos y docentes referentes de las escuelas que se inscribieron en la propuesta</w:t>
      </w:r>
      <w:r w:rsidR="006E7B7C">
        <w:rPr>
          <w:rFonts w:ascii="Times New Roman" w:eastAsia="Calibri" w:hAnsi="Times New Roman" w:cs="Times New Roman"/>
          <w:kern w:val="0"/>
          <w:lang w:val="es-AR"/>
          <w14:ligatures w14:val="none"/>
        </w:rPr>
        <w:t>. En estas reuniones se presentaron</w:t>
      </w:r>
      <w:r w:rsidRPr="00147FC7">
        <w:rPr>
          <w:rFonts w:ascii="Times New Roman" w:eastAsia="Calibri" w:hAnsi="Times New Roman" w:cs="Times New Roman"/>
          <w:kern w:val="0"/>
          <w:lang w:val="es-AR"/>
          <w14:ligatures w14:val="none"/>
        </w:rPr>
        <w:t xml:space="preserve"> a los docentes y referentes de las escuelas participantes las dos propuestas de </w:t>
      </w:r>
      <w:r w:rsidR="00B57018">
        <w:rPr>
          <w:rFonts w:ascii="Times New Roman" w:eastAsia="Calibri" w:hAnsi="Times New Roman" w:cs="Times New Roman"/>
          <w:kern w:val="0"/>
          <w:lang w:val="es-AR"/>
          <w14:ligatures w14:val="none"/>
        </w:rPr>
        <w:t xml:space="preserve">Aulas Expandidas-Articulación: </w:t>
      </w:r>
      <w:r w:rsidRPr="00147FC7">
        <w:rPr>
          <w:rFonts w:ascii="Times New Roman" w:eastAsia="Calibri" w:hAnsi="Times New Roman" w:cs="Times New Roman"/>
          <w:kern w:val="0"/>
          <w:lang w:val="es-AR"/>
          <w14:ligatures w14:val="none"/>
        </w:rPr>
        <w:t xml:space="preserve">Investigación de mercado, orientada a evaluar la viabilidad del lanzamiento de una Aplicación (App) para Estadística y Ciencias de Datos y Creación de una organización simulada, en el caso de Administración de Empresas. Cabe destacar que, el diálogo entre docentes de ambos niveles permitió relevar los contenidos específicos de nivel secundario que podrían articularse con cada una de las propuestas, así como recuperar las estrategias didácticas para su implementación en el aula. </w:t>
      </w:r>
    </w:p>
    <w:p w14:paraId="4F7905C4" w14:textId="7BCC1692" w:rsidR="00147FC7" w:rsidRPr="00147FC7" w:rsidRDefault="00147FC7" w:rsidP="00642EAF">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En la tercera etapa se convocó a los estudiantes de 6to año que decidieron participar de la experiencia para comenzar a trabajar en cad</w:t>
      </w:r>
      <w:r w:rsidR="00642EAF">
        <w:rPr>
          <w:rFonts w:ascii="Times New Roman" w:eastAsia="Calibri" w:hAnsi="Times New Roman" w:cs="Times New Roman"/>
          <w:kern w:val="0"/>
          <w:lang w:val="es-AR"/>
          <w14:ligatures w14:val="none"/>
        </w:rPr>
        <w:t xml:space="preserve">a uno de los proyectos. </w:t>
      </w:r>
      <w:r w:rsidRPr="00147FC7">
        <w:rPr>
          <w:rFonts w:ascii="Times New Roman" w:eastAsia="Calibri" w:hAnsi="Times New Roman" w:cs="Times New Roman"/>
          <w:kern w:val="0"/>
          <w:lang w:val="es-AR"/>
          <w14:ligatures w14:val="none"/>
        </w:rPr>
        <w:t xml:space="preserve"> </w:t>
      </w:r>
      <w:r w:rsidR="00642EAF">
        <w:rPr>
          <w:rFonts w:ascii="Times New Roman" w:eastAsia="Calibri" w:hAnsi="Times New Roman" w:cs="Times New Roman"/>
          <w:kern w:val="0"/>
          <w:lang w:val="es-AR"/>
          <w14:ligatures w14:val="none"/>
        </w:rPr>
        <w:t>Ambas</w:t>
      </w:r>
      <w:r w:rsidRPr="00147FC7">
        <w:rPr>
          <w:rFonts w:ascii="Times New Roman" w:eastAsia="Calibri" w:hAnsi="Times New Roman" w:cs="Times New Roman"/>
          <w:kern w:val="0"/>
          <w:lang w:val="es-AR"/>
          <w14:ligatures w14:val="none"/>
        </w:rPr>
        <w:t xml:space="preserve"> propuesta</w:t>
      </w:r>
      <w:r w:rsidR="00642EAF">
        <w:rPr>
          <w:rFonts w:ascii="Times New Roman" w:eastAsia="Calibri" w:hAnsi="Times New Roman" w:cs="Times New Roman"/>
          <w:kern w:val="0"/>
          <w:lang w:val="es-AR"/>
          <w14:ligatures w14:val="none"/>
        </w:rPr>
        <w:t>s contemplaron</w:t>
      </w:r>
      <w:r w:rsidRPr="00147FC7">
        <w:rPr>
          <w:rFonts w:ascii="Times New Roman" w:eastAsia="Calibri" w:hAnsi="Times New Roman" w:cs="Times New Roman"/>
          <w:kern w:val="0"/>
          <w:lang w:val="es-AR"/>
          <w14:ligatures w14:val="none"/>
        </w:rPr>
        <w:t xml:space="preserve"> el abordaje de técnicas específica</w:t>
      </w:r>
      <w:r w:rsidR="00B07387">
        <w:rPr>
          <w:rFonts w:ascii="Times New Roman" w:eastAsia="Calibri" w:hAnsi="Times New Roman" w:cs="Times New Roman"/>
          <w:kern w:val="0"/>
          <w:lang w:val="es-AR"/>
          <w14:ligatures w14:val="none"/>
        </w:rPr>
        <w:t xml:space="preserve">s de </w:t>
      </w:r>
      <w:r w:rsidR="00642EAF">
        <w:rPr>
          <w:rFonts w:ascii="Times New Roman" w:eastAsia="Calibri" w:hAnsi="Times New Roman" w:cs="Times New Roman"/>
          <w:kern w:val="0"/>
          <w:lang w:val="es-AR"/>
          <w14:ligatures w14:val="none"/>
        </w:rPr>
        <w:lastRenderedPageBreak/>
        <w:t>investigación y un trabajo de campo</w:t>
      </w:r>
      <w:r w:rsidR="00C928CA">
        <w:rPr>
          <w:rFonts w:ascii="Times New Roman" w:eastAsia="Calibri" w:hAnsi="Times New Roman" w:cs="Times New Roman"/>
          <w:kern w:val="0"/>
          <w:lang w:val="es-AR"/>
          <w14:ligatures w14:val="none"/>
        </w:rPr>
        <w:t xml:space="preserve"> con utilización de herramientas digitales</w:t>
      </w:r>
      <w:r w:rsidR="00642EAF">
        <w:rPr>
          <w:rFonts w:ascii="Times New Roman" w:eastAsia="Calibri" w:hAnsi="Times New Roman" w:cs="Times New Roman"/>
          <w:kern w:val="0"/>
          <w:lang w:val="es-AR"/>
          <w14:ligatures w14:val="none"/>
        </w:rPr>
        <w:t xml:space="preserve"> que entusiasmó</w:t>
      </w:r>
      <w:r w:rsidR="0089498B">
        <w:rPr>
          <w:rFonts w:ascii="Times New Roman" w:eastAsia="Calibri" w:hAnsi="Times New Roman" w:cs="Times New Roman"/>
          <w:kern w:val="0"/>
          <w:lang w:val="es-AR"/>
          <w14:ligatures w14:val="none"/>
        </w:rPr>
        <w:t xml:space="preserve"> a los alumnos.</w:t>
      </w:r>
    </w:p>
    <w:p w14:paraId="70DF07A4" w14:textId="5B1E39A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Finalmente, los estudiantes prepararon una presentación en </w:t>
      </w:r>
      <w:proofErr w:type="spellStart"/>
      <w:r w:rsidRPr="00147FC7">
        <w:rPr>
          <w:rFonts w:ascii="Times New Roman" w:eastAsia="Calibri" w:hAnsi="Times New Roman" w:cs="Times New Roman"/>
          <w:kern w:val="0"/>
          <w:lang w:val="es-AR"/>
          <w14:ligatures w14:val="none"/>
        </w:rPr>
        <w:t>Power</w:t>
      </w:r>
      <w:proofErr w:type="spellEnd"/>
      <w:r w:rsidRPr="00147FC7">
        <w:rPr>
          <w:rFonts w:ascii="Times New Roman" w:eastAsia="Calibri" w:hAnsi="Times New Roman" w:cs="Times New Roman"/>
          <w:kern w:val="0"/>
          <w:lang w:val="es-AR"/>
          <w14:ligatures w14:val="none"/>
        </w:rPr>
        <w:t xml:space="preserve"> Point o </w:t>
      </w:r>
      <w:proofErr w:type="spellStart"/>
      <w:r w:rsidRPr="00147FC7">
        <w:rPr>
          <w:rFonts w:ascii="Times New Roman" w:eastAsia="Calibri" w:hAnsi="Times New Roman" w:cs="Times New Roman"/>
          <w:kern w:val="0"/>
          <w:lang w:val="es-AR"/>
          <w14:ligatures w14:val="none"/>
        </w:rPr>
        <w:t>Canva</w:t>
      </w:r>
      <w:proofErr w:type="spellEnd"/>
      <w:r w:rsidRPr="00147FC7">
        <w:rPr>
          <w:rFonts w:ascii="Times New Roman" w:eastAsia="Calibri" w:hAnsi="Times New Roman" w:cs="Times New Roman"/>
          <w:kern w:val="0"/>
          <w:lang w:val="es-AR"/>
          <w14:ligatures w14:val="none"/>
        </w:rPr>
        <w:t>, con los principales resultados obtenido</w:t>
      </w:r>
      <w:r w:rsidR="004545E0">
        <w:rPr>
          <w:rFonts w:ascii="Times New Roman" w:eastAsia="Calibri" w:hAnsi="Times New Roman" w:cs="Times New Roman"/>
          <w:kern w:val="0"/>
          <w:lang w:val="es-AR"/>
          <w14:ligatures w14:val="none"/>
        </w:rPr>
        <w:t>s en la investigación de mercado (Estadística y C</w:t>
      </w:r>
      <w:r w:rsidR="0006365F">
        <w:rPr>
          <w:rFonts w:ascii="Times New Roman" w:eastAsia="Calibri" w:hAnsi="Times New Roman" w:cs="Times New Roman"/>
          <w:kern w:val="0"/>
          <w:lang w:val="es-AR"/>
          <w14:ligatures w14:val="none"/>
        </w:rPr>
        <w:t>iencias de d</w:t>
      </w:r>
      <w:r w:rsidR="004545E0">
        <w:rPr>
          <w:rFonts w:ascii="Times New Roman" w:eastAsia="Calibri" w:hAnsi="Times New Roman" w:cs="Times New Roman"/>
          <w:kern w:val="0"/>
          <w:lang w:val="es-AR"/>
          <w14:ligatures w14:val="none"/>
        </w:rPr>
        <w:t>atos)</w:t>
      </w:r>
      <w:r w:rsidRPr="00147FC7">
        <w:rPr>
          <w:rFonts w:ascii="Times New Roman" w:eastAsia="Calibri" w:hAnsi="Times New Roman" w:cs="Times New Roman"/>
          <w:kern w:val="0"/>
          <w:lang w:val="es-AR"/>
          <w14:ligatures w14:val="none"/>
        </w:rPr>
        <w:t xml:space="preserve"> y en el análisis global de la situación patrimonial, económica y administra</w:t>
      </w:r>
      <w:r w:rsidR="004545E0">
        <w:rPr>
          <w:rFonts w:ascii="Times New Roman" w:eastAsia="Calibri" w:hAnsi="Times New Roman" w:cs="Times New Roman"/>
          <w:kern w:val="0"/>
          <w:lang w:val="es-AR"/>
          <w14:ligatures w14:val="none"/>
        </w:rPr>
        <w:t>tiva de la organiza</w:t>
      </w:r>
      <w:r w:rsidR="0006365F">
        <w:rPr>
          <w:rFonts w:ascii="Times New Roman" w:eastAsia="Calibri" w:hAnsi="Times New Roman" w:cs="Times New Roman"/>
          <w:kern w:val="0"/>
          <w:lang w:val="es-AR"/>
          <w14:ligatures w14:val="none"/>
        </w:rPr>
        <w:t>ción creada (Administración de e</w:t>
      </w:r>
      <w:r w:rsidR="004545E0">
        <w:rPr>
          <w:rFonts w:ascii="Times New Roman" w:eastAsia="Calibri" w:hAnsi="Times New Roman" w:cs="Times New Roman"/>
          <w:kern w:val="0"/>
          <w:lang w:val="es-AR"/>
          <w14:ligatures w14:val="none"/>
        </w:rPr>
        <w:t>mpresas).</w:t>
      </w:r>
    </w:p>
    <w:p w14:paraId="37351DCF"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En el caso de Estadística y Ciencias de Datos, se llevaron a cabo 8 (ocho) encuentros realizados los días miércoles durante agosto y septiembre de 2025. Dado que debía respetarse el horario de clases de los estudiantes, se organizaron 2 turnos (mañana y tarde) con 3 comisiones en cada uno, trabajando sobre 6 propuestas de aplicaciones diferentes. Cada una de las aplicaciones fueron desarrolladas por estudiantes pertenecientes a distintas escuelas.</w:t>
      </w:r>
    </w:p>
    <w:p w14:paraId="0BC5522A"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Apps desarrolladas: </w:t>
      </w:r>
    </w:p>
    <w:p w14:paraId="2BEDBF12" w14:textId="77777777"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b/>
          <w:bCs/>
          <w:kern w:val="0"/>
          <w:lang w:val="en"/>
          <w14:ligatures w14:val="none"/>
        </w:rPr>
      </w:pPr>
      <w:proofErr w:type="spellStart"/>
      <w:r w:rsidRPr="00147FC7">
        <w:rPr>
          <w:rFonts w:ascii="Times New Roman" w:eastAsia="Calibri" w:hAnsi="Times New Roman" w:cs="Times New Roman"/>
          <w:bCs/>
          <w:kern w:val="0"/>
          <w:lang w:val="en"/>
          <w14:ligatures w14:val="none"/>
        </w:rPr>
        <w:t>Educación</w:t>
      </w:r>
      <w:proofErr w:type="spellEnd"/>
      <w:r w:rsidRPr="00147FC7">
        <w:rPr>
          <w:rFonts w:ascii="Times New Roman" w:eastAsia="Calibri" w:hAnsi="Times New Roman" w:cs="Times New Roman"/>
          <w:bCs/>
          <w:kern w:val="0"/>
          <w:lang w:val="en"/>
          <w14:ligatures w14:val="none"/>
        </w:rPr>
        <w:t xml:space="preserve"> (</w:t>
      </w:r>
      <w:proofErr w:type="spellStart"/>
      <w:r w:rsidRPr="00147FC7">
        <w:rPr>
          <w:rFonts w:ascii="Times New Roman" w:eastAsia="Calibri" w:hAnsi="Times New Roman" w:cs="Times New Roman"/>
          <w:bCs/>
          <w:kern w:val="0"/>
          <w:lang w:val="en"/>
          <w14:ligatures w14:val="none"/>
        </w:rPr>
        <w:t>Bibliotec</w:t>
      </w:r>
      <w:proofErr w:type="spellEnd"/>
      <w:r w:rsidRPr="00147FC7">
        <w:rPr>
          <w:rFonts w:ascii="Times New Roman" w:eastAsia="Calibri" w:hAnsi="Times New Roman" w:cs="Times New Roman"/>
          <w:bCs/>
          <w:kern w:val="0"/>
          <w:lang w:val="en"/>
          <w14:ligatures w14:val="none"/>
        </w:rPr>
        <w:t>):</w:t>
      </w:r>
      <w:r w:rsidRPr="00147FC7">
        <w:rPr>
          <w:rFonts w:ascii="Times New Roman" w:eastAsia="Calibri" w:hAnsi="Times New Roman" w:cs="Times New Roman"/>
          <w:b/>
          <w:bCs/>
          <w:kern w:val="0"/>
          <w:lang w:val="en"/>
          <w14:ligatures w14:val="none"/>
        </w:rPr>
        <w:t xml:space="preserve"> </w:t>
      </w:r>
      <w:r w:rsidRPr="00147FC7">
        <w:rPr>
          <w:rFonts w:ascii="Times New Roman" w:eastAsia="Calibri" w:hAnsi="Times New Roman" w:cs="Times New Roman"/>
          <w:kern w:val="0"/>
          <w:lang w:val="es-AR"/>
          <w14:ligatures w14:val="none"/>
        </w:rPr>
        <w:t>Escuelas participantes: N°2, N°25, N°11</w:t>
      </w:r>
    </w:p>
    <w:p w14:paraId="5AC7D6A7" w14:textId="77777777"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bCs/>
          <w:kern w:val="0"/>
          <w:lang w:val="es-AR"/>
          <w14:ligatures w14:val="none"/>
        </w:rPr>
      </w:pPr>
      <w:r w:rsidRPr="00147FC7">
        <w:rPr>
          <w:rFonts w:ascii="Times New Roman" w:eastAsia="Calibri" w:hAnsi="Times New Roman" w:cs="Times New Roman"/>
          <w:bCs/>
          <w:kern w:val="0"/>
          <w:lang w:val="es-AR"/>
          <w14:ligatures w14:val="none"/>
        </w:rPr>
        <w:t>Salud (3FSalud+):</w:t>
      </w:r>
      <w:r w:rsidRPr="00147FC7">
        <w:rPr>
          <w:rFonts w:ascii="Times New Roman" w:eastAsia="Calibri" w:hAnsi="Times New Roman" w:cs="Times New Roman"/>
          <w:b/>
          <w:bCs/>
          <w:kern w:val="0"/>
          <w:lang w:val="es-AR"/>
          <w14:ligatures w14:val="none"/>
        </w:rPr>
        <w:t xml:space="preserve"> </w:t>
      </w:r>
      <w:r w:rsidRPr="00147FC7">
        <w:rPr>
          <w:rFonts w:ascii="Times New Roman" w:eastAsia="Calibri" w:hAnsi="Times New Roman" w:cs="Times New Roman"/>
          <w:bCs/>
          <w:kern w:val="0"/>
          <w:lang w:val="es-AR"/>
          <w14:ligatures w14:val="none"/>
        </w:rPr>
        <w:t>Escuelas participantes: N°6, N°9, N°11, N°33</w:t>
      </w:r>
    </w:p>
    <w:p w14:paraId="3F829897" w14:textId="77777777"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bCs/>
          <w:kern w:val="0"/>
          <w:lang w:val="es-AR"/>
          <w14:ligatures w14:val="none"/>
        </w:rPr>
      </w:pPr>
      <w:r w:rsidRPr="00147FC7">
        <w:rPr>
          <w:rFonts w:ascii="Times New Roman" w:eastAsia="Calibri" w:hAnsi="Times New Roman" w:cs="Times New Roman"/>
          <w:bCs/>
          <w:kern w:val="0"/>
          <w:lang w:val="es-AR"/>
          <w14:ligatures w14:val="none"/>
        </w:rPr>
        <w:t>Seguridad/Actividad Comunitaria (SIPA): Escuelas participantes: N°2, N°20, N°30</w:t>
      </w:r>
    </w:p>
    <w:p w14:paraId="10249D1E" w14:textId="77777777"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bCs/>
          <w:kern w:val="0"/>
          <w:lang w:val="es-AR"/>
          <w14:ligatures w14:val="none"/>
        </w:rPr>
      </w:pPr>
      <w:r w:rsidRPr="00147FC7">
        <w:rPr>
          <w:rFonts w:ascii="Times New Roman" w:eastAsia="Calibri" w:hAnsi="Times New Roman" w:cs="Times New Roman"/>
          <w:bCs/>
          <w:kern w:val="0"/>
          <w:lang w:val="es-AR"/>
          <w14:ligatures w14:val="none"/>
        </w:rPr>
        <w:t>Actividad Comunitaria (</w:t>
      </w:r>
      <w:proofErr w:type="spellStart"/>
      <w:r w:rsidRPr="00147FC7">
        <w:rPr>
          <w:rFonts w:ascii="Times New Roman" w:eastAsia="Calibri" w:hAnsi="Times New Roman" w:cs="Times New Roman"/>
          <w:bCs/>
          <w:kern w:val="0"/>
          <w:lang w:val="es-AR"/>
          <w14:ligatures w14:val="none"/>
        </w:rPr>
        <w:t>Petbook</w:t>
      </w:r>
      <w:proofErr w:type="spellEnd"/>
      <w:r w:rsidRPr="00147FC7">
        <w:rPr>
          <w:rFonts w:ascii="Times New Roman" w:eastAsia="Calibri" w:hAnsi="Times New Roman" w:cs="Times New Roman"/>
          <w:bCs/>
          <w:kern w:val="0"/>
          <w:lang w:val="es-AR"/>
          <w14:ligatures w14:val="none"/>
        </w:rPr>
        <w:t xml:space="preserve"> - Buscador de perros): Escuela participante: N°2</w:t>
      </w:r>
    </w:p>
    <w:p w14:paraId="67AC4D94" w14:textId="77777777"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bCs/>
          <w:kern w:val="0"/>
          <w:lang w:val="es-AR"/>
          <w14:ligatures w14:val="none"/>
        </w:rPr>
      </w:pPr>
      <w:r w:rsidRPr="00147FC7">
        <w:rPr>
          <w:rFonts w:ascii="Times New Roman" w:eastAsia="Calibri" w:hAnsi="Times New Roman" w:cs="Times New Roman"/>
          <w:bCs/>
          <w:kern w:val="0"/>
          <w:lang w:val="es-AR"/>
          <w14:ligatures w14:val="none"/>
        </w:rPr>
        <w:t>Deportes (La posta deportiva): Escuelas participantes: N°19, N°26, N°27, N°32</w:t>
      </w:r>
    </w:p>
    <w:p w14:paraId="5829241F" w14:textId="0A9A1464" w:rsidR="00147FC7" w:rsidRDefault="00147FC7" w:rsidP="00147FC7">
      <w:pPr>
        <w:numPr>
          <w:ilvl w:val="0"/>
          <w:numId w:val="1"/>
        </w:numPr>
        <w:spacing w:before="120" w:after="120" w:line="240" w:lineRule="auto"/>
        <w:contextualSpacing/>
        <w:jc w:val="both"/>
        <w:rPr>
          <w:rFonts w:ascii="Times New Roman" w:eastAsia="Calibri" w:hAnsi="Times New Roman" w:cs="Times New Roman"/>
          <w:bCs/>
          <w:kern w:val="0"/>
          <w:lang w:val="es-AR"/>
          <w14:ligatures w14:val="none"/>
        </w:rPr>
      </w:pPr>
      <w:r w:rsidRPr="00147FC7">
        <w:rPr>
          <w:rFonts w:ascii="Times New Roman" w:eastAsia="Calibri" w:hAnsi="Times New Roman" w:cs="Times New Roman"/>
          <w:bCs/>
          <w:kern w:val="0"/>
          <w:lang w:val="es-AR"/>
          <w14:ligatures w14:val="none"/>
        </w:rPr>
        <w:t>Educación (VOCAPP): Escuelas participantes: N°6, N°10, N°30, N°33</w:t>
      </w:r>
    </w:p>
    <w:p w14:paraId="540CE6FE" w14:textId="77777777" w:rsidR="00340297" w:rsidRPr="00147FC7" w:rsidRDefault="00340297" w:rsidP="00340297">
      <w:pPr>
        <w:spacing w:before="120" w:after="120" w:line="240" w:lineRule="auto"/>
        <w:ind w:left="1080"/>
        <w:contextualSpacing/>
        <w:jc w:val="both"/>
        <w:rPr>
          <w:rFonts w:ascii="Times New Roman" w:eastAsia="Calibri" w:hAnsi="Times New Roman" w:cs="Times New Roman"/>
          <w:bCs/>
          <w:kern w:val="0"/>
          <w:lang w:val="es-AR"/>
          <w14:ligatures w14:val="none"/>
        </w:rPr>
      </w:pPr>
    </w:p>
    <w:p w14:paraId="3D5B8EAE"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iCs/>
          <w:kern w:val="0"/>
          <w:lang w:val="es-AR"/>
          <w14:ligatures w14:val="none"/>
        </w:rPr>
      </w:pPr>
      <w:r w:rsidRPr="00147FC7">
        <w:rPr>
          <w:rFonts w:ascii="Times New Roman" w:eastAsia="Calibri" w:hAnsi="Times New Roman" w:cs="Times New Roman"/>
          <w:iCs/>
          <w:kern w:val="0"/>
          <w:lang w:val="es-AR"/>
          <w14:ligatures w14:val="none"/>
        </w:rPr>
        <w:t>En el caso de Administración de empresas, se concretaron 9 (nueve) encuentros, uno de ellos en coincidencia con la Semana Mundial del Inversor, los días martes durante septiembre y octubre de 2025, turno mañana y turno tarde, trabajando sobre 13 propuestas de organizaciones diferentes:</w:t>
      </w:r>
    </w:p>
    <w:p w14:paraId="7C7D85BE" w14:textId="5C65AEB0"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iCs/>
          <w:kern w:val="0"/>
          <w:lang w:val="es-AR"/>
          <w14:ligatures w14:val="none"/>
        </w:rPr>
      </w:pPr>
      <w:r w:rsidRPr="00147FC7">
        <w:rPr>
          <w:rFonts w:ascii="Times New Roman" w:eastAsia="Calibri" w:hAnsi="Times New Roman" w:cs="Times New Roman"/>
          <w:iCs/>
          <w:kern w:val="0"/>
          <w:lang w:val="es-AR"/>
          <w14:ligatures w14:val="none"/>
        </w:rPr>
        <w:t>La pasta de la abuela</w:t>
      </w:r>
      <w:r w:rsidR="00C221A2">
        <w:rPr>
          <w:rFonts w:ascii="Times New Roman" w:eastAsia="Calibri" w:hAnsi="Times New Roman" w:cs="Times New Roman"/>
          <w:iCs/>
          <w:kern w:val="0"/>
          <w:lang w:val="es-AR"/>
          <w14:ligatures w14:val="none"/>
        </w:rPr>
        <w:t>. EES 2</w:t>
      </w:r>
    </w:p>
    <w:p w14:paraId="7680D6BC" w14:textId="36452B05"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iCs/>
          <w:kern w:val="0"/>
          <w:lang w:val="es-AR"/>
          <w14:ligatures w14:val="none"/>
        </w:rPr>
      </w:pPr>
      <w:proofErr w:type="spellStart"/>
      <w:r w:rsidRPr="00147FC7">
        <w:rPr>
          <w:rFonts w:ascii="Times New Roman" w:eastAsia="Calibri" w:hAnsi="Times New Roman" w:cs="Times New Roman"/>
          <w:iCs/>
          <w:kern w:val="0"/>
          <w:lang w:val="es-AR"/>
          <w14:ligatures w14:val="none"/>
        </w:rPr>
        <w:t>Alpha</w:t>
      </w:r>
      <w:proofErr w:type="spellEnd"/>
      <w:r w:rsidRPr="00147FC7">
        <w:rPr>
          <w:rFonts w:ascii="Times New Roman" w:eastAsia="Calibri" w:hAnsi="Times New Roman" w:cs="Times New Roman"/>
          <w:iCs/>
          <w:kern w:val="0"/>
          <w:lang w:val="es-AR"/>
          <w14:ligatures w14:val="none"/>
        </w:rPr>
        <w:t xml:space="preserve"> </w:t>
      </w:r>
      <w:proofErr w:type="spellStart"/>
      <w:r w:rsidRPr="00147FC7">
        <w:rPr>
          <w:rFonts w:ascii="Times New Roman" w:eastAsia="Calibri" w:hAnsi="Times New Roman" w:cs="Times New Roman"/>
          <w:iCs/>
          <w:kern w:val="0"/>
          <w:lang w:val="es-AR"/>
          <w14:ligatures w14:val="none"/>
        </w:rPr>
        <w:t>Taury</w:t>
      </w:r>
      <w:proofErr w:type="spellEnd"/>
      <w:r w:rsidR="00C221A2">
        <w:rPr>
          <w:rFonts w:ascii="Times New Roman" w:eastAsia="Calibri" w:hAnsi="Times New Roman" w:cs="Times New Roman"/>
          <w:iCs/>
          <w:kern w:val="0"/>
          <w:lang w:val="es-AR"/>
          <w14:ligatures w14:val="none"/>
        </w:rPr>
        <w:t>. EES 7</w:t>
      </w:r>
    </w:p>
    <w:p w14:paraId="47BAEF4B" w14:textId="4878E91C"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iCs/>
          <w:kern w:val="0"/>
          <w:lang w:val="es-AR"/>
          <w14:ligatures w14:val="none"/>
        </w:rPr>
      </w:pPr>
      <w:r w:rsidRPr="00147FC7">
        <w:rPr>
          <w:rFonts w:ascii="Times New Roman" w:eastAsia="Calibri" w:hAnsi="Times New Roman" w:cs="Times New Roman"/>
          <w:iCs/>
          <w:kern w:val="0"/>
          <w:lang w:val="es-AR"/>
          <w14:ligatures w14:val="none"/>
        </w:rPr>
        <w:t>Sin D20</w:t>
      </w:r>
      <w:r w:rsidR="00C221A2">
        <w:rPr>
          <w:rFonts w:ascii="Times New Roman" w:eastAsia="Calibri" w:hAnsi="Times New Roman" w:cs="Times New Roman"/>
          <w:iCs/>
          <w:kern w:val="0"/>
          <w:lang w:val="es-AR"/>
          <w14:ligatures w14:val="none"/>
        </w:rPr>
        <w:t>. EES 8</w:t>
      </w:r>
    </w:p>
    <w:p w14:paraId="697AF9F8" w14:textId="7E00AE8B"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iCs/>
          <w:kern w:val="0"/>
          <w:lang w:val="es-AR"/>
          <w14:ligatures w14:val="none"/>
        </w:rPr>
      </w:pPr>
      <w:r w:rsidRPr="00147FC7">
        <w:rPr>
          <w:rFonts w:ascii="Times New Roman" w:eastAsia="Calibri" w:hAnsi="Times New Roman" w:cs="Times New Roman"/>
          <w:iCs/>
          <w:kern w:val="0"/>
          <w:lang w:val="es-AR"/>
          <w14:ligatures w14:val="none"/>
        </w:rPr>
        <w:t>Bunker</w:t>
      </w:r>
      <w:r w:rsidR="00C221A2">
        <w:rPr>
          <w:rFonts w:ascii="Times New Roman" w:eastAsia="Calibri" w:hAnsi="Times New Roman" w:cs="Times New Roman"/>
          <w:iCs/>
          <w:kern w:val="0"/>
          <w:lang w:val="es-AR"/>
          <w14:ligatures w14:val="none"/>
        </w:rPr>
        <w:t>. EES 8</w:t>
      </w:r>
    </w:p>
    <w:p w14:paraId="2DD48440" w14:textId="1E49326A"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iCs/>
          <w:kern w:val="0"/>
          <w:lang w:val="es-AR"/>
          <w14:ligatures w14:val="none"/>
        </w:rPr>
      </w:pPr>
      <w:r w:rsidRPr="00147FC7">
        <w:rPr>
          <w:rFonts w:ascii="Times New Roman" w:eastAsia="Calibri" w:hAnsi="Times New Roman" w:cs="Times New Roman"/>
          <w:iCs/>
          <w:kern w:val="0"/>
          <w:lang w:val="es-AR"/>
          <w14:ligatures w14:val="none"/>
        </w:rPr>
        <w:t>Barbería Móvil y Barbería Isleña</w:t>
      </w:r>
      <w:r w:rsidR="00C221A2">
        <w:rPr>
          <w:rFonts w:ascii="Times New Roman" w:eastAsia="Calibri" w:hAnsi="Times New Roman" w:cs="Times New Roman"/>
          <w:iCs/>
          <w:kern w:val="0"/>
          <w:lang w:val="es-AR"/>
          <w14:ligatures w14:val="none"/>
        </w:rPr>
        <w:t>. EES 9 y EES 10</w:t>
      </w:r>
    </w:p>
    <w:p w14:paraId="4CE246F8" w14:textId="6277E59F"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iCs/>
          <w:kern w:val="0"/>
          <w:lang w:val="es-AR"/>
          <w14:ligatures w14:val="none"/>
        </w:rPr>
      </w:pPr>
      <w:r w:rsidRPr="00147FC7">
        <w:rPr>
          <w:rFonts w:ascii="Times New Roman" w:eastAsia="Calibri" w:hAnsi="Times New Roman" w:cs="Times New Roman"/>
          <w:iCs/>
          <w:kern w:val="0"/>
          <w:lang w:val="es-AR"/>
          <w14:ligatures w14:val="none"/>
        </w:rPr>
        <w:t xml:space="preserve">Kiosco </w:t>
      </w:r>
      <w:proofErr w:type="spellStart"/>
      <w:r w:rsidRPr="00147FC7">
        <w:rPr>
          <w:rFonts w:ascii="Times New Roman" w:eastAsia="Calibri" w:hAnsi="Times New Roman" w:cs="Times New Roman"/>
          <w:iCs/>
          <w:kern w:val="0"/>
          <w:lang w:val="es-AR"/>
          <w14:ligatures w14:val="none"/>
        </w:rPr>
        <w:t>Urban</w:t>
      </w:r>
      <w:proofErr w:type="spellEnd"/>
      <w:r w:rsidR="00C221A2">
        <w:rPr>
          <w:rFonts w:ascii="Times New Roman" w:eastAsia="Calibri" w:hAnsi="Times New Roman" w:cs="Times New Roman"/>
          <w:iCs/>
          <w:kern w:val="0"/>
          <w:lang w:val="es-AR"/>
          <w14:ligatures w14:val="none"/>
        </w:rPr>
        <w:t>. EES 10</w:t>
      </w:r>
    </w:p>
    <w:p w14:paraId="1FC96905" w14:textId="62F0F261"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iCs/>
          <w:kern w:val="0"/>
          <w:lang w:val="es-AR"/>
          <w14:ligatures w14:val="none"/>
        </w:rPr>
      </w:pPr>
      <w:r w:rsidRPr="00147FC7">
        <w:rPr>
          <w:rFonts w:ascii="Times New Roman" w:eastAsia="Calibri" w:hAnsi="Times New Roman" w:cs="Times New Roman"/>
          <w:iCs/>
          <w:kern w:val="0"/>
          <w:lang w:val="es-AR"/>
          <w14:ligatures w14:val="none"/>
        </w:rPr>
        <w:t>Lavandería y Lavandería Express</w:t>
      </w:r>
      <w:r w:rsidR="00C221A2">
        <w:rPr>
          <w:rFonts w:ascii="Times New Roman" w:eastAsia="Calibri" w:hAnsi="Times New Roman" w:cs="Times New Roman"/>
          <w:iCs/>
          <w:kern w:val="0"/>
          <w:lang w:val="es-AR"/>
          <w14:ligatures w14:val="none"/>
        </w:rPr>
        <w:t>. EES 10 y EES 12</w:t>
      </w:r>
    </w:p>
    <w:p w14:paraId="0CCE9EE4" w14:textId="09A9E549"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iCs/>
          <w:kern w:val="0"/>
          <w:lang w:val="es-AR"/>
          <w14:ligatures w14:val="none"/>
        </w:rPr>
      </w:pPr>
      <w:proofErr w:type="spellStart"/>
      <w:r w:rsidRPr="00147FC7">
        <w:rPr>
          <w:rFonts w:ascii="Times New Roman" w:eastAsia="Calibri" w:hAnsi="Times New Roman" w:cs="Times New Roman"/>
          <w:iCs/>
          <w:kern w:val="0"/>
          <w:lang w:val="es-AR"/>
          <w14:ligatures w14:val="none"/>
        </w:rPr>
        <w:t>My</w:t>
      </w:r>
      <w:proofErr w:type="spellEnd"/>
      <w:r w:rsidRPr="00147FC7">
        <w:rPr>
          <w:rFonts w:ascii="Times New Roman" w:eastAsia="Calibri" w:hAnsi="Times New Roman" w:cs="Times New Roman"/>
          <w:iCs/>
          <w:kern w:val="0"/>
          <w:lang w:val="es-AR"/>
          <w14:ligatures w14:val="none"/>
        </w:rPr>
        <w:t xml:space="preserve"> </w:t>
      </w:r>
      <w:proofErr w:type="spellStart"/>
      <w:r w:rsidRPr="00147FC7">
        <w:rPr>
          <w:rFonts w:ascii="Times New Roman" w:eastAsia="Calibri" w:hAnsi="Times New Roman" w:cs="Times New Roman"/>
          <w:iCs/>
          <w:kern w:val="0"/>
          <w:lang w:val="es-AR"/>
          <w14:ligatures w14:val="none"/>
        </w:rPr>
        <w:t>Gym</w:t>
      </w:r>
      <w:proofErr w:type="spellEnd"/>
      <w:r w:rsidR="00C221A2">
        <w:rPr>
          <w:rFonts w:ascii="Times New Roman" w:eastAsia="Calibri" w:hAnsi="Times New Roman" w:cs="Times New Roman"/>
          <w:iCs/>
          <w:kern w:val="0"/>
          <w:lang w:val="es-AR"/>
          <w14:ligatures w14:val="none"/>
        </w:rPr>
        <w:t>. EES 25</w:t>
      </w:r>
    </w:p>
    <w:p w14:paraId="6DB23B89" w14:textId="1270EC7A"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iCs/>
          <w:kern w:val="0"/>
          <w:lang w:val="es-AR"/>
          <w14:ligatures w14:val="none"/>
        </w:rPr>
      </w:pPr>
      <w:proofErr w:type="spellStart"/>
      <w:r w:rsidRPr="00147FC7">
        <w:rPr>
          <w:rFonts w:ascii="Times New Roman" w:eastAsia="Calibri" w:hAnsi="Times New Roman" w:cs="Times New Roman"/>
          <w:iCs/>
          <w:kern w:val="0"/>
          <w:lang w:val="es-AR"/>
          <w14:ligatures w14:val="none"/>
        </w:rPr>
        <w:t>Lashbloom</w:t>
      </w:r>
      <w:proofErr w:type="spellEnd"/>
      <w:r w:rsidR="00C221A2">
        <w:rPr>
          <w:rFonts w:ascii="Times New Roman" w:eastAsia="Calibri" w:hAnsi="Times New Roman" w:cs="Times New Roman"/>
          <w:iCs/>
          <w:kern w:val="0"/>
          <w:lang w:val="es-AR"/>
          <w14:ligatures w14:val="none"/>
        </w:rPr>
        <w:t>. EES 10</w:t>
      </w:r>
    </w:p>
    <w:p w14:paraId="69A2E523" w14:textId="163F2864"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iCs/>
          <w:kern w:val="0"/>
          <w:lang w:val="es-AR"/>
          <w14:ligatures w14:val="none"/>
        </w:rPr>
      </w:pPr>
      <w:proofErr w:type="spellStart"/>
      <w:r w:rsidRPr="00147FC7">
        <w:rPr>
          <w:rFonts w:ascii="Times New Roman" w:eastAsia="Calibri" w:hAnsi="Times New Roman" w:cs="Times New Roman"/>
          <w:iCs/>
          <w:kern w:val="0"/>
          <w:lang w:val="es-AR"/>
          <w14:ligatures w14:val="none"/>
        </w:rPr>
        <w:t>Galactic</w:t>
      </w:r>
      <w:proofErr w:type="spellEnd"/>
      <w:r w:rsidR="00C221A2">
        <w:rPr>
          <w:rFonts w:ascii="Times New Roman" w:eastAsia="Calibri" w:hAnsi="Times New Roman" w:cs="Times New Roman"/>
          <w:iCs/>
          <w:kern w:val="0"/>
          <w:lang w:val="es-AR"/>
          <w14:ligatures w14:val="none"/>
        </w:rPr>
        <w:t>. EES 25</w:t>
      </w:r>
    </w:p>
    <w:p w14:paraId="293D5EFC" w14:textId="29EB6234"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iCs/>
          <w:kern w:val="0"/>
          <w:lang w:val="es-AR"/>
          <w14:ligatures w14:val="none"/>
        </w:rPr>
      </w:pPr>
      <w:r w:rsidRPr="00147FC7">
        <w:rPr>
          <w:rFonts w:ascii="Times New Roman" w:eastAsia="Calibri" w:hAnsi="Times New Roman" w:cs="Times New Roman"/>
          <w:iCs/>
          <w:kern w:val="0"/>
          <w:lang w:val="es-AR"/>
          <w14:ligatures w14:val="none"/>
        </w:rPr>
        <w:t xml:space="preserve">Computar </w:t>
      </w:r>
      <w:proofErr w:type="spellStart"/>
      <w:r w:rsidRPr="00147FC7">
        <w:rPr>
          <w:rFonts w:ascii="Times New Roman" w:eastAsia="Calibri" w:hAnsi="Times New Roman" w:cs="Times New Roman"/>
          <w:iCs/>
          <w:kern w:val="0"/>
          <w:lang w:val="es-AR"/>
          <w14:ligatures w14:val="none"/>
        </w:rPr>
        <w:t>Componex</w:t>
      </w:r>
      <w:proofErr w:type="spellEnd"/>
      <w:r w:rsidR="00C221A2">
        <w:rPr>
          <w:rFonts w:ascii="Times New Roman" w:eastAsia="Calibri" w:hAnsi="Times New Roman" w:cs="Times New Roman"/>
          <w:iCs/>
          <w:kern w:val="0"/>
          <w:lang w:val="es-AR"/>
          <w14:ligatures w14:val="none"/>
        </w:rPr>
        <w:t>. EES 25</w:t>
      </w:r>
    </w:p>
    <w:p w14:paraId="3271B946"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Cuarta y última etapa: presentación de los trabajos finales y evaluación de la propuesta.</w:t>
      </w:r>
    </w:p>
    <w:p w14:paraId="7D22355D" w14:textId="096D96C6" w:rsidR="00147FC7" w:rsidRPr="00147FC7" w:rsidRDefault="00147FC7" w:rsidP="006E633E">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lastRenderedPageBreak/>
        <w:t>Los trabajos finales de cada una de las carreras fueron presentados por los estudiantes en el auditorio de la universidad. Asistieron a la presentación autoridades de la Dirección Provincial de Educa</w:t>
      </w:r>
      <w:r w:rsidR="00D765E2">
        <w:rPr>
          <w:rFonts w:ascii="Times New Roman" w:eastAsia="Calibri" w:hAnsi="Times New Roman" w:cs="Times New Roman"/>
          <w:kern w:val="0"/>
          <w:lang w:val="es-AR"/>
          <w14:ligatures w14:val="none"/>
        </w:rPr>
        <w:t xml:space="preserve">ción Secundaria </w:t>
      </w:r>
      <w:r w:rsidRPr="00147FC7">
        <w:rPr>
          <w:rFonts w:ascii="Times New Roman" w:eastAsia="Calibri" w:hAnsi="Times New Roman" w:cs="Times New Roman"/>
          <w:kern w:val="0"/>
          <w:lang w:val="es-AR"/>
          <w14:ligatures w14:val="none"/>
        </w:rPr>
        <w:t>de Buenos Aires, autoridades educativas distritales, equipo de inspectores del nivel, directivos, docentes y estudiantes de las escuelas participantes y las familias de los estudiantes expositores.</w:t>
      </w:r>
    </w:p>
    <w:p w14:paraId="2466192A"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u w:val="single"/>
          <w:lang w:val="es-AR"/>
          <w14:ligatures w14:val="none"/>
        </w:rPr>
      </w:pPr>
      <w:r w:rsidRPr="00147FC7">
        <w:rPr>
          <w:rFonts w:ascii="Times New Roman" w:eastAsia="Calibri" w:hAnsi="Times New Roman" w:cs="Times New Roman"/>
          <w:kern w:val="0"/>
          <w:u w:val="single"/>
          <w:lang w:val="es-AR"/>
          <w14:ligatures w14:val="none"/>
        </w:rPr>
        <w:t>Evaluación del equipo docente de Estadística y Ciencias de Datos</w:t>
      </w:r>
    </w:p>
    <w:p w14:paraId="7BE014C7"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“Considero que el proyecto fue exitoso desde múltiples perspectivas. En primer lugar, porque permitió cumplir con el objetivo de acercar a los estudiantes de las escuelas secundarias a la universidad y en particular, con la investigación de mercados, una de las áreas de aplicación de la Estadística.</w:t>
      </w:r>
    </w:p>
    <w:p w14:paraId="5E8A2328"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En segundo lugar, porque la dinámica de trabajo, la organización de los contenidos y las actividades propuestas facilitaron que, clase a clase, los estudiantes se interesen, participen y logren comunicar y presentar un producto concreto. Esto evidencia que la metodología ABP, del aprendizaje basado en proyectos, es efectiva, despierta el interés y los desafía, los involucra.</w:t>
      </w:r>
    </w:p>
    <w:p w14:paraId="7473A1F3"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En tercer lugar, porque si bien una parte del equipo docente viene trabajando hace algunos años en temas de articulación, siempre es enriquecedor escuchar voces, ideas y sugerencias de quienes se sumaron este año como becarios. Su mirada resultó motivadora, creo que pudimos aportarles nuestra experiencia en estos proyectos, en definitiva, un equilibrio justo.</w:t>
      </w:r>
    </w:p>
    <w:p w14:paraId="1318E11D"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Finalmente destaco que, tanto las autoridades de la universidad como el equipo de inspectores se involucraron en la propuesta y nos acompañaron en cada una de las etapas”.</w:t>
      </w:r>
    </w:p>
    <w:p w14:paraId="3C80D680"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u w:val="single"/>
          <w:lang w:val="es-AR"/>
          <w14:ligatures w14:val="none"/>
        </w:rPr>
      </w:pPr>
      <w:r w:rsidRPr="00147FC7">
        <w:rPr>
          <w:rFonts w:ascii="Times New Roman" w:eastAsia="Calibri" w:hAnsi="Times New Roman" w:cs="Times New Roman"/>
          <w:kern w:val="0"/>
          <w:u w:val="single"/>
          <w:lang w:val="es-AR"/>
          <w14:ligatures w14:val="none"/>
        </w:rPr>
        <w:t>Evaluación de los becarios de Estadística y Ciencias de Datos</w:t>
      </w:r>
    </w:p>
    <w:p w14:paraId="35B1B27C"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a- “Respecto al proyecto y su estructura, le veo mucho potencial para ser una herramienta de ayuda a integrar a los chicos de secundaria hacia lo que es el mundo universitario de manera natural y con ayuda de profesores. </w:t>
      </w:r>
    </w:p>
    <w:p w14:paraId="7D190B8C"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Una gran dificultad fue el desconocimiento total de gran parte del alumnado en el uso de computadoras. De la manera en la que se hizo, sería más adecuada para alumnos de escuelas técnicas y/o especializadas.</w:t>
      </w:r>
    </w:p>
    <w:p w14:paraId="44DCE528"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Como becario, fue una experiencia muy informativa acerca de lo que es una experiencia de trabajo real. Es de destacar el gran empeño de todos los involucrados a pesar de todos los inconvenientes e imprevistos durante la realización del proyecto, en donde se vio una capacidad de adaptación y flexibilidad que aspiro a poder implementar en un futuro en mi propia trayectoria profesional.”</w:t>
      </w:r>
    </w:p>
    <w:p w14:paraId="69500D90"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b- “En mi opinión, el proyecto de aulas expandidas fue una vivencia única para los alumnos de las escuelas secundarias, que los invitó a participar en actividades distintas y abordar temas que realmente sean de su interés. Que esto se dé en un marco donde la universidad es el lugar de encuentro, me parece un </w:t>
      </w:r>
      <w:r w:rsidRPr="00147FC7">
        <w:rPr>
          <w:rFonts w:ascii="Times New Roman" w:eastAsia="Calibri" w:hAnsi="Times New Roman" w:cs="Times New Roman"/>
          <w:kern w:val="0"/>
          <w:lang w:val="es-AR"/>
          <w14:ligatures w14:val="none"/>
        </w:rPr>
        <w:lastRenderedPageBreak/>
        <w:t xml:space="preserve">acierto y algo muy valorado por los estudiantes, ya que les da un primer pantallazo de lo que es la experiencia universitaria. Observé que para muchos fue una novedad trabajar con computadoras y que les pareció algo interesante. Además, considero que las herramientas enseñadas en el curso, sobre todo Excel, les van a servir en su futuro laboral y académico. </w:t>
      </w:r>
    </w:p>
    <w:p w14:paraId="3F254BF1"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Haciéndome a un lado de lo que considero útil para los estudiantes (que, dicho sea de paso, me hubiera gustado tener una experiencia similar a esta), quiero expresar el placer de haber participado, desde mi humilde lugar, de este proyecto. El compartir con los estudiantes algo de mi conocimiento y al mismo tiempo aprender de mis profesores la importancia de la organización de las clases, la comunicación y el trabajo en equipo, fue algo muy lindo que me llevé de este proyecto, el cual me gustaría repetir gracias a las personas que me rodearon en el transcurso del mismo”</w:t>
      </w:r>
    </w:p>
    <w:p w14:paraId="14DF3558"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c- “La verdad en el momento en que recibimos la invitación me preocupaba un poco el compromiso que puedan tener los alumnos con las clases, o el interés que podían llegar a mostrar. Pero al iniciar me sorprendió la manera en la que los estudiantes debatían entre ellos al momento de crear el cuestionario. Si consideraban que una idea de otro alumno no era buena, se lo comentaban y explicaban el porqué. Si bien en el aula se notaba que había mezcla de escuelas, de a ratos se formaban momentos de debate o conversación que enriquecen la experiencia de aprendizaje. </w:t>
      </w:r>
    </w:p>
    <w:p w14:paraId="520E2DCF"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Hubo alumnos con los que pude, de cierta forma, conectar. Notaba que se sentían cómodos cuando yo estaba cerca y que preguntaban sin miedo. Considero que la manera en la que yo me dirigí a ellos les permitía entrar en confianza y hacerme comentarios que quizás a </w:t>
      </w:r>
      <w:proofErr w:type="spellStart"/>
      <w:r w:rsidRPr="00147FC7">
        <w:rPr>
          <w:rFonts w:ascii="Times New Roman" w:eastAsia="Calibri" w:hAnsi="Times New Roman" w:cs="Times New Roman"/>
          <w:kern w:val="0"/>
          <w:lang w:val="es-AR"/>
          <w14:ligatures w14:val="none"/>
        </w:rPr>
        <w:t>Gabi</w:t>
      </w:r>
      <w:proofErr w:type="spellEnd"/>
      <w:r w:rsidRPr="00147FC7">
        <w:rPr>
          <w:rFonts w:ascii="Times New Roman" w:eastAsia="Calibri" w:hAnsi="Times New Roman" w:cs="Times New Roman"/>
          <w:kern w:val="0"/>
          <w:lang w:val="es-AR"/>
          <w14:ligatures w14:val="none"/>
        </w:rPr>
        <w:t xml:space="preserve"> o Juan no se los hubiesen hecho. Lo note también en las respuestas de la encuesta, donde recibimos comentarios positivos los becarios. </w:t>
      </w:r>
    </w:p>
    <w:p w14:paraId="05004AED"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Me agradaron mucho las reuniones durante los recreos o el almuerzo. Era nuestro momento para tomar aire, comentarnos las dificultades que se nos habían presentado, y encontrarles solución, se sentía como un equipo. Más allá de los inconvenientes que se nos presentaron, considero que pudimos hacer un buen trabajo y que los alumnos vivieron una experiencia que les va a servir para cualquier futuro que ellos decidan. Estar con </w:t>
      </w:r>
      <w:proofErr w:type="spellStart"/>
      <w:r w:rsidRPr="00147FC7">
        <w:rPr>
          <w:rFonts w:ascii="Times New Roman" w:eastAsia="Calibri" w:hAnsi="Times New Roman" w:cs="Times New Roman"/>
          <w:kern w:val="0"/>
          <w:lang w:val="es-AR"/>
          <w14:ligatures w14:val="none"/>
        </w:rPr>
        <w:t>Mati</w:t>
      </w:r>
      <w:proofErr w:type="spellEnd"/>
      <w:r w:rsidRPr="00147FC7">
        <w:rPr>
          <w:rFonts w:ascii="Times New Roman" w:eastAsia="Calibri" w:hAnsi="Times New Roman" w:cs="Times New Roman"/>
          <w:kern w:val="0"/>
          <w:lang w:val="es-AR"/>
          <w14:ligatures w14:val="none"/>
        </w:rPr>
        <w:t xml:space="preserve"> y Ori me ayudó a sentirme acompañado”. </w:t>
      </w:r>
    </w:p>
    <w:p w14:paraId="774708B6"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u w:val="single"/>
          <w:lang w:val="es-AR"/>
          <w14:ligatures w14:val="none"/>
        </w:rPr>
      </w:pPr>
      <w:r w:rsidRPr="00147FC7">
        <w:rPr>
          <w:rFonts w:ascii="Times New Roman" w:eastAsia="Calibri" w:hAnsi="Times New Roman" w:cs="Times New Roman"/>
          <w:kern w:val="0"/>
          <w:u w:val="single"/>
          <w:lang w:val="es-AR"/>
          <w14:ligatures w14:val="none"/>
        </w:rPr>
        <w:t>Evaluación de docentes de las escuelas participantes</w:t>
      </w:r>
    </w:p>
    <w:p w14:paraId="7B262B2B"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“Desde mi posición y como profesora referente de la EES N°32, con los alumnos vivimos una experiencia súper enriquecedora, la calidad de los docentes , el ambiente de la facultad, le </w:t>
      </w:r>
      <w:proofErr w:type="spellStart"/>
      <w:r w:rsidRPr="00147FC7">
        <w:rPr>
          <w:rFonts w:ascii="Times New Roman" w:eastAsia="Calibri" w:hAnsi="Times New Roman" w:cs="Times New Roman"/>
          <w:kern w:val="0"/>
          <w:lang w:val="es-AR"/>
          <w14:ligatures w14:val="none"/>
        </w:rPr>
        <w:t>dió</w:t>
      </w:r>
      <w:proofErr w:type="spellEnd"/>
      <w:r w:rsidRPr="00147FC7">
        <w:rPr>
          <w:rFonts w:ascii="Times New Roman" w:eastAsia="Calibri" w:hAnsi="Times New Roman" w:cs="Times New Roman"/>
          <w:kern w:val="0"/>
          <w:lang w:val="es-AR"/>
          <w14:ligatures w14:val="none"/>
        </w:rPr>
        <w:t xml:space="preserve"> a los chicos la seguridad que muchos estaban necesitando, ENTENDER QUE ELLOS SON CAPACES DE ACCEDER A LA EDUCACIÓN UNIVERSITARIA, siempre a principio de año hago un balance de cuántos alumnos van a ir a la universidad, y justo este año me pasó que de 20 alumnos solo el 5% por ciento me dijo que si tenía ánimos de seguir estudiando, </w:t>
      </w:r>
      <w:r w:rsidRPr="00147FC7">
        <w:rPr>
          <w:rFonts w:ascii="Times New Roman" w:eastAsia="Calibri" w:hAnsi="Times New Roman" w:cs="Times New Roman"/>
          <w:kern w:val="0"/>
          <w:lang w:val="es-AR"/>
          <w14:ligatures w14:val="none"/>
        </w:rPr>
        <w:lastRenderedPageBreak/>
        <w:t>a través de esta experiencia ese promedio subió al 35% , y de hecho ellos mismo pidieron ir a la Expo del viernes, considerando que yo llevé a todo mi curso 17 alumnos  de los cuales 15 siguieron todo el proyecto, claro a su manera . Así que como docente de 6to feliz con el resultado, y el trabajo de equipo, ¡¡¡entre docentes (que fuimos 2) directivos, preceptores y secretaria hicimos posible esto y nos pone muy feliz!!! A pesar de que se empezó con muchas dudas dado el porcentaje de interés, la planificación por parte de la facultad hizo que esto fuera un éxito. ¡¡¡¡Así que feliz!!!! Y ansiosa por un 2026 con este proyecto más consolidado y más atractivo aún para los chicos. Así que desde mi visión y perspectiva NADA QUE MEJORAR, SINO A SEGUIR AVANZANDO Y CRECIENDO JUNTOS EN ESTA ARTICULACION”</w:t>
      </w:r>
    </w:p>
    <w:p w14:paraId="025316F9"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“Soy profesora de Psicología, pero acompañé a los estudiantes como preceptora de la secundaria </w:t>
      </w:r>
      <w:proofErr w:type="spellStart"/>
      <w:r w:rsidRPr="00147FC7">
        <w:rPr>
          <w:rFonts w:ascii="Times New Roman" w:eastAsia="Calibri" w:hAnsi="Times New Roman" w:cs="Times New Roman"/>
          <w:kern w:val="0"/>
          <w:lang w:val="es-AR"/>
          <w14:ligatures w14:val="none"/>
        </w:rPr>
        <w:t>nro</w:t>
      </w:r>
      <w:proofErr w:type="spellEnd"/>
      <w:r w:rsidRPr="00147FC7">
        <w:rPr>
          <w:rFonts w:ascii="Times New Roman" w:eastAsia="Calibri" w:hAnsi="Times New Roman" w:cs="Times New Roman"/>
          <w:kern w:val="0"/>
          <w:lang w:val="es-AR"/>
          <w14:ligatures w14:val="none"/>
        </w:rPr>
        <w:t xml:space="preserve"> 27 de Ciudadela, son estudiantes comprometidos con el estudio. Les pareció importante participar del proyecto y hubieran querido seguir en la creación de las apps. Las profes unas </w:t>
      </w:r>
      <w:proofErr w:type="spellStart"/>
      <w:r w:rsidRPr="00147FC7">
        <w:rPr>
          <w:rFonts w:ascii="Times New Roman" w:eastAsia="Calibri" w:hAnsi="Times New Roman" w:cs="Times New Roman"/>
          <w:kern w:val="0"/>
          <w:lang w:val="es-AR"/>
          <w14:ligatures w14:val="none"/>
        </w:rPr>
        <w:t>genias</w:t>
      </w:r>
      <w:proofErr w:type="spellEnd"/>
      <w:r w:rsidRPr="00147FC7">
        <w:rPr>
          <w:rFonts w:ascii="Times New Roman" w:eastAsia="Calibri" w:hAnsi="Times New Roman" w:cs="Times New Roman"/>
          <w:kern w:val="0"/>
          <w:lang w:val="es-AR"/>
          <w14:ligatures w14:val="none"/>
        </w:rPr>
        <w:t>, lo que puedo decir de todos los estudiantes que participaron del proyecto es que, todos son capaces de lograr maravillas, solo hay que darle un empujoncito para que tomen decisiones importantes en la vida, "mentes brillantes" esperando ser descubiertas. Saludos”</w:t>
      </w:r>
    </w:p>
    <w:p w14:paraId="48A4F5CB"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u w:val="single"/>
          <w:lang w:val="es-AR"/>
          <w14:ligatures w14:val="none"/>
        </w:rPr>
      </w:pPr>
      <w:r w:rsidRPr="00147FC7">
        <w:rPr>
          <w:rFonts w:ascii="Times New Roman" w:eastAsia="Calibri" w:hAnsi="Times New Roman" w:cs="Times New Roman"/>
          <w:kern w:val="0"/>
          <w:u w:val="single"/>
          <w:lang w:val="es-AR"/>
          <w14:ligatures w14:val="none"/>
        </w:rPr>
        <w:t>Evaluación de estudiantes de las escuelas secundarias</w:t>
      </w:r>
    </w:p>
    <w:p w14:paraId="7B765472" w14:textId="32B506DD" w:rsidR="00147FC7" w:rsidRPr="00147FC7" w:rsidRDefault="00147FC7" w:rsidP="00147FC7">
      <w:pPr>
        <w:spacing w:before="120" w:after="120" w:line="240" w:lineRule="auto"/>
        <w:ind w:left="720" w:firstLine="709"/>
        <w:jc w:val="both"/>
        <w:rPr>
          <w:rFonts w:ascii="Times New Roman" w:eastAsia="Calibri" w:hAnsi="Times New Roman" w:cs="Times New Roman"/>
          <w:bCs/>
          <w:kern w:val="0"/>
          <w:lang w:val="es-AR"/>
          <w14:ligatures w14:val="none"/>
        </w:rPr>
      </w:pPr>
      <w:r w:rsidRPr="00147FC7">
        <w:rPr>
          <w:rFonts w:ascii="Times New Roman" w:eastAsia="Calibri" w:hAnsi="Times New Roman" w:cs="Times New Roman"/>
          <w:bCs/>
          <w:kern w:val="0"/>
          <w:lang w:val="es-AR"/>
          <w14:ligatures w14:val="none"/>
        </w:rPr>
        <w:t xml:space="preserve">Comentarios de algunos estudiantes a partir de la pregunta “¿En qué temas </w:t>
      </w:r>
      <w:proofErr w:type="spellStart"/>
      <w:r w:rsidRPr="00147FC7">
        <w:rPr>
          <w:rFonts w:ascii="Times New Roman" w:eastAsia="Calibri" w:hAnsi="Times New Roman" w:cs="Times New Roman"/>
          <w:bCs/>
          <w:kern w:val="0"/>
          <w:lang w:val="es-AR"/>
          <w14:ligatures w14:val="none"/>
        </w:rPr>
        <w:t>considerás</w:t>
      </w:r>
      <w:proofErr w:type="spellEnd"/>
      <w:r w:rsidRPr="00147FC7">
        <w:rPr>
          <w:rFonts w:ascii="Times New Roman" w:eastAsia="Calibri" w:hAnsi="Times New Roman" w:cs="Times New Roman"/>
          <w:bCs/>
          <w:kern w:val="0"/>
          <w:lang w:val="es-AR"/>
          <w14:ligatures w14:val="none"/>
        </w:rPr>
        <w:t xml:space="preserve"> que la propuesta te ayudó a </w:t>
      </w:r>
      <w:r w:rsidR="002F0DB6">
        <w:rPr>
          <w:rFonts w:ascii="Times New Roman" w:eastAsia="Calibri" w:hAnsi="Times New Roman" w:cs="Times New Roman"/>
          <w:bCs/>
          <w:kern w:val="0"/>
          <w:lang w:val="es-AR"/>
          <w14:ligatures w14:val="none"/>
        </w:rPr>
        <w:t xml:space="preserve">profundizar tus conocimientos?” </w:t>
      </w:r>
      <w:r w:rsidRPr="00147FC7">
        <w:rPr>
          <w:rFonts w:ascii="Times New Roman" w:eastAsia="Calibri" w:hAnsi="Times New Roman" w:cs="Times New Roman"/>
          <w:bCs/>
          <w:kern w:val="0"/>
          <w:lang w:val="es-AR"/>
          <w14:ligatures w14:val="none"/>
        </w:rPr>
        <w:t xml:space="preserve"> Propuesta Aulas Expandidas-Administración de Empresas.</w:t>
      </w:r>
    </w:p>
    <w:p w14:paraId="0592993F" w14:textId="77777777"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“Para perderle el miedo a la universidad”. EES 8</w:t>
      </w:r>
    </w:p>
    <w:p w14:paraId="640DB4DD" w14:textId="77777777"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“La propuesta, principalmente, ayudó a profundizar conocimientos sobre los procedimientos que se deben llevar a cabo en una organización para funcionar de forma adecuada. Desde el circuito de compras hasta el poder analizar, de mejor manera que con lo sabido, el estado de resultados. Cosas que eran conocimientos que tenía de manera superficial”. EES 8</w:t>
      </w:r>
    </w:p>
    <w:p w14:paraId="7CE07E37" w14:textId="77777777"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“En todos, una gran experiencia de aprendizaje y estudio para hacer”. EES 9</w:t>
      </w:r>
    </w:p>
    <w:p w14:paraId="4B56EE74" w14:textId="77777777"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“Me ayudó a familiarizarme más con los programas como Excel, </w:t>
      </w:r>
      <w:proofErr w:type="spellStart"/>
      <w:r w:rsidRPr="00147FC7">
        <w:rPr>
          <w:rFonts w:ascii="Times New Roman" w:eastAsia="Calibri" w:hAnsi="Times New Roman" w:cs="Times New Roman"/>
          <w:kern w:val="0"/>
          <w:lang w:val="es-AR"/>
          <w14:ligatures w14:val="none"/>
        </w:rPr>
        <w:t>Powerpoint</w:t>
      </w:r>
      <w:proofErr w:type="spellEnd"/>
      <w:r w:rsidRPr="00147FC7">
        <w:rPr>
          <w:rFonts w:ascii="Times New Roman" w:eastAsia="Calibri" w:hAnsi="Times New Roman" w:cs="Times New Roman"/>
          <w:kern w:val="0"/>
          <w:lang w:val="es-AR"/>
          <w14:ligatures w14:val="none"/>
        </w:rPr>
        <w:t xml:space="preserve">, también había muchas cosas que yo no sabía o no recordaba como los documentos comerciales por ejemplo y </w:t>
      </w:r>
      <w:proofErr w:type="spellStart"/>
      <w:r w:rsidRPr="00147FC7">
        <w:rPr>
          <w:rFonts w:ascii="Times New Roman" w:eastAsia="Calibri" w:hAnsi="Times New Roman" w:cs="Times New Roman"/>
          <w:kern w:val="0"/>
          <w:lang w:val="es-AR"/>
          <w14:ligatures w14:val="none"/>
        </w:rPr>
        <w:t>ésto</w:t>
      </w:r>
      <w:proofErr w:type="spellEnd"/>
      <w:r w:rsidRPr="00147FC7">
        <w:rPr>
          <w:rFonts w:ascii="Times New Roman" w:eastAsia="Calibri" w:hAnsi="Times New Roman" w:cs="Times New Roman"/>
          <w:kern w:val="0"/>
          <w:lang w:val="es-AR"/>
          <w14:ligatures w14:val="none"/>
        </w:rPr>
        <w:t xml:space="preserve"> me ayudó a refrescar la memoria.” EES 8</w:t>
      </w:r>
    </w:p>
    <w:p w14:paraId="6106B653" w14:textId="77777777"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“Conocer como es el sistema Universitario”. EES 10</w:t>
      </w:r>
    </w:p>
    <w:p w14:paraId="598D745A" w14:textId="4287FE0B"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“A trabajar más en equipo y a enseñarm</w:t>
      </w:r>
      <w:r w:rsidR="00D04FA2">
        <w:rPr>
          <w:rFonts w:ascii="Times New Roman" w:eastAsia="Calibri" w:hAnsi="Times New Roman" w:cs="Times New Roman"/>
          <w:kern w:val="0"/>
          <w:lang w:val="es-AR"/>
          <w14:ligatures w14:val="none"/>
        </w:rPr>
        <w:t>e a hacer presentaciones”. EES 25</w:t>
      </w:r>
    </w:p>
    <w:p w14:paraId="22B5979C" w14:textId="77777777"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“En llevar la teoría a la práctica”. EES 2</w:t>
      </w:r>
    </w:p>
    <w:p w14:paraId="2B85F944" w14:textId="77777777" w:rsidR="00147FC7" w:rsidRPr="00147FC7" w:rsidRDefault="00147FC7" w:rsidP="00147FC7">
      <w:pPr>
        <w:numPr>
          <w:ilvl w:val="0"/>
          <w:numId w:val="1"/>
        </w:numPr>
        <w:spacing w:before="120" w:after="120" w:line="240" w:lineRule="auto"/>
        <w:contextualSpacing/>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“La propuesta me ayudó a desarrollar habilidades para crear un plan estratégico para una empresa relojera”. EES 7</w:t>
      </w:r>
    </w:p>
    <w:p w14:paraId="4DB86504"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u w:val="single"/>
          <w:lang w:val="es-AR"/>
          <w14:ligatures w14:val="none"/>
        </w:rPr>
      </w:pPr>
      <w:r w:rsidRPr="00147FC7">
        <w:rPr>
          <w:rFonts w:ascii="Times New Roman" w:eastAsia="Calibri" w:hAnsi="Times New Roman" w:cs="Times New Roman"/>
          <w:kern w:val="0"/>
          <w:u w:val="single"/>
          <w:lang w:val="es-AR"/>
          <w14:ligatures w14:val="none"/>
        </w:rPr>
        <w:t>Encuesta realizada a los estudiantes</w:t>
      </w:r>
      <w:bookmarkStart w:id="0" w:name=":l7"/>
      <w:bookmarkEnd w:id="0"/>
      <w:r w:rsidRPr="00147FC7">
        <w:rPr>
          <w:rFonts w:ascii="Times New Roman" w:eastAsia="Calibri" w:hAnsi="Times New Roman" w:cs="Times New Roman"/>
          <w:kern w:val="0"/>
          <w:u w:val="single"/>
          <w:lang w:val="es-AR"/>
          <w14:ligatures w14:val="none"/>
        </w:rPr>
        <w:t xml:space="preserve"> que participaron de la propuesta de Estadística     </w:t>
      </w:r>
    </w:p>
    <w:p w14:paraId="360836F3"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lastRenderedPageBreak/>
        <w:t xml:space="preserve">En el último día de clases se realizó una encuesta anónima a los alumnos presentes para conocer su opinión general sobre el proyecto. El cuestionario estaba compuesto por las siguientes tres preguntas: </w:t>
      </w:r>
    </w:p>
    <w:p w14:paraId="7430E2B7" w14:textId="77777777" w:rsidR="00147FC7" w:rsidRPr="00147FC7" w:rsidRDefault="00147FC7" w:rsidP="00147FC7">
      <w:pPr>
        <w:numPr>
          <w:ilvl w:val="0"/>
          <w:numId w:val="3"/>
        </w:numPr>
        <w:spacing w:before="120" w:after="120" w:line="240" w:lineRule="auto"/>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¿Qué aspectos del contenido te resultaron más interesantes y útiles?</w:t>
      </w:r>
    </w:p>
    <w:p w14:paraId="1276698A" w14:textId="77777777" w:rsidR="00147FC7" w:rsidRPr="00147FC7" w:rsidRDefault="00147FC7" w:rsidP="00147FC7">
      <w:pPr>
        <w:numPr>
          <w:ilvl w:val="0"/>
          <w:numId w:val="3"/>
        </w:numPr>
        <w:spacing w:before="120" w:after="120" w:line="240" w:lineRule="auto"/>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¿Qué momentos o dinámicas te parecieron más valiosas para tu participación y aprendizaje?</w:t>
      </w:r>
    </w:p>
    <w:p w14:paraId="63BB8BB4" w14:textId="77777777" w:rsidR="00147FC7" w:rsidRPr="00147FC7" w:rsidRDefault="00147FC7" w:rsidP="00147FC7">
      <w:pPr>
        <w:numPr>
          <w:ilvl w:val="0"/>
          <w:numId w:val="3"/>
        </w:numPr>
        <w:spacing w:before="120" w:after="120" w:line="240" w:lineRule="auto"/>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¿Qué actitudes o acciones del equipo docente de la universidad te ayudaron a sentirte acompañado/a durante el curso?</w:t>
      </w:r>
    </w:p>
    <w:p w14:paraId="2CEB578D"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Se obtuvieron un total 73 respuestas que, luego de una lectura crítica de cada una de ellas, se agruparon mediante palabras y conceptos clave que coincidían o eran similares para poder presentarlas en conjunto.</w:t>
      </w:r>
    </w:p>
    <w:p w14:paraId="21C66DD8" w14:textId="05F57992" w:rsidR="00D712CB" w:rsidRPr="00147FC7" w:rsidRDefault="00147FC7" w:rsidP="00D712CB">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kern w:val="0"/>
          <w:lang w:val="es-AR"/>
          <w14:ligatures w14:val="none"/>
        </w:rPr>
        <w:t xml:space="preserve">Debido a las similitudes entre las respuestas de la primera y la segunda pregunta se decidió unificarlas en un solo gráfico. </w:t>
      </w:r>
    </w:p>
    <w:p w14:paraId="67FD7C25"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r w:rsidRPr="00147FC7">
        <w:rPr>
          <w:rFonts w:ascii="Times New Roman" w:eastAsia="Calibri" w:hAnsi="Times New Roman" w:cs="Times New Roman"/>
          <w:noProof/>
          <w:kern w:val="0"/>
          <w:lang w:val="es-AR" w:eastAsia="es-AR"/>
          <w14:ligatures w14:val="none"/>
        </w:rPr>
        <w:drawing>
          <wp:anchor distT="114300" distB="114300" distL="114300" distR="114300" simplePos="0" relativeHeight="251659264" behindDoc="1" locked="0" layoutInCell="1" allowOverlap="1" wp14:anchorId="3A5C2B1C" wp14:editId="7CEE9DBF">
            <wp:simplePos x="0" y="0"/>
            <wp:positionH relativeFrom="column">
              <wp:posOffset>352425</wp:posOffset>
            </wp:positionH>
            <wp:positionV relativeFrom="paragraph">
              <wp:posOffset>13335</wp:posOffset>
            </wp:positionV>
            <wp:extent cx="5322570" cy="3210560"/>
            <wp:effectExtent l="0" t="0" r="11430" b="8890"/>
            <wp:wrapNone/>
            <wp:docPr id="1" name="image1.png" descr="Gráfico"/>
            <wp:cNvGraphicFramePr/>
            <a:graphic xmlns:a="http://schemas.openxmlformats.org/drawingml/2006/main">
              <a:graphicData uri="http://schemas.openxmlformats.org/drawingml/2006/picture">
                <pic:pic xmlns:pic="http://schemas.openxmlformats.org/drawingml/2006/picture">
                  <pic:nvPicPr>
                    <pic:cNvPr id="2" name="image1.png" descr="Gráfico"/>
                    <pic:cNvPicPr preferRelativeResize="0"/>
                  </pic:nvPicPr>
                  <pic:blipFill>
                    <a:blip r:embed="rId7"/>
                    <a:srcRect/>
                    <a:stretch>
                      <a:fillRect/>
                    </a:stretch>
                  </pic:blipFill>
                  <pic:spPr>
                    <a:xfrm>
                      <a:off x="0" y="0"/>
                      <a:ext cx="5322570" cy="3210560"/>
                    </a:xfrm>
                    <a:prstGeom prst="rect">
                      <a:avLst/>
                    </a:prstGeom>
                  </pic:spPr>
                </pic:pic>
              </a:graphicData>
            </a:graphic>
          </wp:anchor>
        </w:drawing>
      </w:r>
    </w:p>
    <w:p w14:paraId="029075A1"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p>
    <w:p w14:paraId="7AFD6153"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p>
    <w:p w14:paraId="658BA410"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p>
    <w:p w14:paraId="3921F4C5"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p>
    <w:p w14:paraId="66B8062D"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p>
    <w:p w14:paraId="3CD1D9AB"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b/>
          <w:kern w:val="0"/>
          <w:lang w:val="es-AR"/>
          <w14:ligatures w14:val="none"/>
        </w:rPr>
      </w:pPr>
    </w:p>
    <w:p w14:paraId="59984F7C"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b/>
          <w:kern w:val="0"/>
          <w:lang w:val="es-AR"/>
          <w14:ligatures w14:val="none"/>
        </w:rPr>
      </w:pPr>
    </w:p>
    <w:p w14:paraId="432E2422"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b/>
          <w:kern w:val="0"/>
          <w:lang w:val="es-AR"/>
          <w14:ligatures w14:val="none"/>
        </w:rPr>
      </w:pPr>
    </w:p>
    <w:p w14:paraId="5C2D0F41"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b/>
          <w:kern w:val="0"/>
          <w:lang w:val="es-AR"/>
          <w14:ligatures w14:val="none"/>
        </w:rPr>
      </w:pPr>
    </w:p>
    <w:p w14:paraId="47AF27D3"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p>
    <w:p w14:paraId="2597A31E"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kern w:val="0"/>
          <w:lang w:val="es-AR"/>
          <w14:ligatures w14:val="none"/>
        </w:rPr>
      </w:pPr>
    </w:p>
    <w:p w14:paraId="45598B18" w14:textId="77777777" w:rsidR="00147FC7" w:rsidRPr="00147FC7" w:rsidRDefault="00147FC7" w:rsidP="00147FC7">
      <w:pPr>
        <w:spacing w:after="200" w:line="276" w:lineRule="auto"/>
        <w:rPr>
          <w:rFonts w:ascii="Cambria" w:eastAsia="Cambria" w:hAnsi="Cambria" w:cs="Cambria"/>
          <w:kern w:val="0"/>
          <w:sz w:val="20"/>
          <w:szCs w:val="20"/>
          <w:lang w:val="es-AR" w:eastAsia="es-AR"/>
          <w14:ligatures w14:val="none"/>
        </w:rPr>
      </w:pPr>
      <w:r w:rsidRPr="00147FC7">
        <w:rPr>
          <w:rFonts w:ascii="Cambria" w:eastAsia="Cambria" w:hAnsi="Cambria" w:cs="Cambria"/>
          <w:b/>
          <w:kern w:val="0"/>
          <w:sz w:val="20"/>
          <w:szCs w:val="20"/>
          <w:lang w:val="es-AR" w:eastAsia="es-AR"/>
          <w14:ligatures w14:val="none"/>
        </w:rPr>
        <w:t xml:space="preserve">                </w:t>
      </w:r>
    </w:p>
    <w:p w14:paraId="1739DF5A"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bCs/>
          <w:kern w:val="0"/>
          <w:lang w:val="es-AR"/>
          <w14:ligatures w14:val="none"/>
        </w:rPr>
      </w:pPr>
      <w:r w:rsidRPr="00147FC7">
        <w:rPr>
          <w:rFonts w:ascii="Times New Roman" w:eastAsia="Calibri" w:hAnsi="Times New Roman" w:cs="Times New Roman"/>
          <w:b/>
          <w:bCs/>
          <w:kern w:val="0"/>
          <w:sz w:val="22"/>
          <w:szCs w:val="22"/>
          <w:lang w:val="es-AR"/>
          <w14:ligatures w14:val="none"/>
        </w:rPr>
        <w:t xml:space="preserve">Fuente: </w:t>
      </w:r>
      <w:r w:rsidRPr="00147FC7">
        <w:rPr>
          <w:rFonts w:ascii="Times New Roman" w:eastAsia="Calibri" w:hAnsi="Times New Roman" w:cs="Times New Roman"/>
          <w:bCs/>
          <w:kern w:val="0"/>
          <w:sz w:val="22"/>
          <w:szCs w:val="22"/>
          <w:lang w:val="es-AR"/>
          <w14:ligatures w14:val="none"/>
        </w:rPr>
        <w:t>Elaboración propia mediante los datos extraídos de la encuesta</w:t>
      </w:r>
      <w:r w:rsidRPr="00147FC7">
        <w:rPr>
          <w:rFonts w:ascii="Times New Roman" w:eastAsia="Calibri" w:hAnsi="Times New Roman" w:cs="Times New Roman"/>
          <w:bCs/>
          <w:kern w:val="0"/>
          <w:lang w:val="es-AR"/>
          <w14:ligatures w14:val="none"/>
        </w:rPr>
        <w:t>.</w:t>
      </w:r>
    </w:p>
    <w:p w14:paraId="223A4C0D" w14:textId="08E3C29A" w:rsidR="00147FC7" w:rsidRPr="00147FC7" w:rsidRDefault="00147FC7" w:rsidP="00147FC7">
      <w:pPr>
        <w:spacing w:before="120" w:after="120" w:line="240" w:lineRule="auto"/>
        <w:ind w:left="720" w:firstLine="709"/>
        <w:jc w:val="both"/>
        <w:rPr>
          <w:rFonts w:ascii="Times New Roman" w:eastAsia="Calibri" w:hAnsi="Times New Roman" w:cs="Times New Roman"/>
          <w:bCs/>
          <w:kern w:val="0"/>
          <w:lang w:val="es-AR"/>
          <w14:ligatures w14:val="none"/>
        </w:rPr>
      </w:pPr>
      <w:r w:rsidRPr="00147FC7">
        <w:rPr>
          <w:rFonts w:ascii="Times New Roman" w:eastAsia="Calibri" w:hAnsi="Times New Roman" w:cs="Times New Roman"/>
          <w:bCs/>
          <w:kern w:val="0"/>
          <w:lang w:val="es-AR"/>
          <w14:ligatures w14:val="none"/>
        </w:rPr>
        <w:t>Se destaca, sobre todo, el trabajo con computadoras por la utilidad de las herramientas para graficar y crear tablas. Las dinámicas participativas fueron de mucho agrado, en especial las puestas en común y la libertad para opinar. Por lo tanto, concluim</w:t>
      </w:r>
      <w:r w:rsidR="000D737C">
        <w:rPr>
          <w:rFonts w:ascii="Times New Roman" w:eastAsia="Calibri" w:hAnsi="Times New Roman" w:cs="Times New Roman"/>
          <w:bCs/>
          <w:kern w:val="0"/>
          <w:lang w:val="es-AR"/>
          <w14:ligatures w14:val="none"/>
        </w:rPr>
        <w:t>os que los estudiantes valoran</w:t>
      </w:r>
      <w:r w:rsidRPr="00147FC7">
        <w:rPr>
          <w:rFonts w:ascii="Times New Roman" w:eastAsia="Calibri" w:hAnsi="Times New Roman" w:cs="Times New Roman"/>
          <w:bCs/>
          <w:kern w:val="0"/>
          <w:lang w:val="es-AR"/>
          <w14:ligatures w14:val="none"/>
        </w:rPr>
        <w:t xml:space="preserve"> las propuestas que involucran el uso de tecnología y el trabajo colaborativo.</w:t>
      </w:r>
    </w:p>
    <w:p w14:paraId="318445B9"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bCs/>
          <w:kern w:val="0"/>
          <w:lang w:val="es-AR"/>
          <w14:ligatures w14:val="none"/>
        </w:rPr>
      </w:pPr>
      <w:r w:rsidRPr="00147FC7">
        <w:rPr>
          <w:rFonts w:ascii="Times New Roman" w:eastAsia="Calibri" w:hAnsi="Times New Roman" w:cs="Times New Roman"/>
          <w:bCs/>
          <w:kern w:val="0"/>
          <w:lang w:val="es-AR"/>
          <w14:ligatures w14:val="none"/>
        </w:rPr>
        <w:t>Con respecto a la tercera pregunta, la categoría “buena onda” obtuvo el 43,84%; paciencia 27,40%; acompañamiento 21;92% y predisposición a explicar 15;07%</w:t>
      </w:r>
    </w:p>
    <w:p w14:paraId="3A738A1F"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bCs/>
          <w:kern w:val="0"/>
          <w:lang w:val="es-AR"/>
          <w14:ligatures w14:val="none"/>
        </w:rPr>
      </w:pPr>
      <w:r w:rsidRPr="00147FC7">
        <w:rPr>
          <w:rFonts w:ascii="Times New Roman" w:eastAsia="Calibri" w:hAnsi="Times New Roman" w:cs="Times New Roman"/>
          <w:bCs/>
          <w:kern w:val="0"/>
          <w:lang w:val="es-AR"/>
          <w14:ligatures w14:val="none"/>
        </w:rPr>
        <w:lastRenderedPageBreak/>
        <w:t>Aclaramos que se añadió la categoría “Buena onda” ya que fueron las palabras textuales que usaron los alumnos en muchas de las respuestas, por lo que transmite de manera más verdadera el sentimiento de los mismos.</w:t>
      </w:r>
    </w:p>
    <w:p w14:paraId="7D869EC6"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bCs/>
          <w:kern w:val="0"/>
          <w:lang w:val="es-AR"/>
          <w14:ligatures w14:val="none"/>
        </w:rPr>
      </w:pPr>
    </w:p>
    <w:p w14:paraId="273364C7" w14:textId="2153C087" w:rsidR="0095006F" w:rsidRDefault="00147FC7" w:rsidP="0095006F">
      <w:pPr>
        <w:spacing w:before="120" w:after="120" w:line="240" w:lineRule="auto"/>
        <w:ind w:left="720" w:firstLine="709"/>
        <w:jc w:val="both"/>
        <w:rPr>
          <w:rFonts w:ascii="Times New Roman" w:eastAsia="Calibri" w:hAnsi="Times New Roman" w:cs="Times New Roman"/>
          <w:bCs/>
          <w:kern w:val="0"/>
          <w:u w:val="single"/>
          <w:lang w:val="es-AR"/>
          <w14:ligatures w14:val="none"/>
        </w:rPr>
      </w:pPr>
      <w:r w:rsidRPr="00147FC7">
        <w:rPr>
          <w:rFonts w:ascii="Times New Roman" w:eastAsia="Calibri" w:hAnsi="Times New Roman" w:cs="Times New Roman"/>
          <w:bCs/>
          <w:kern w:val="0"/>
          <w:u w:val="single"/>
          <w:lang w:val="es-AR"/>
          <w14:ligatures w14:val="none"/>
        </w:rPr>
        <w:t>Algunos datos cuantitativos de la experiencia</w:t>
      </w:r>
    </w:p>
    <w:p w14:paraId="02844E26" w14:textId="77777777" w:rsidR="00595524" w:rsidRPr="007B28C6" w:rsidRDefault="00595524" w:rsidP="00595524">
      <w:pPr>
        <w:spacing w:before="120" w:after="120" w:line="240" w:lineRule="auto"/>
        <w:ind w:left="720" w:firstLine="709"/>
        <w:jc w:val="both"/>
        <w:rPr>
          <w:rFonts w:ascii="Times New Roman" w:eastAsia="Calibri" w:hAnsi="Times New Roman" w:cs="Times New Roman"/>
          <w:bCs/>
          <w:kern w:val="0"/>
          <w:lang w:val="es-AR"/>
          <w14:ligatures w14:val="none"/>
        </w:rPr>
      </w:pPr>
      <w:r w:rsidRPr="007B28C6">
        <w:rPr>
          <w:rFonts w:ascii="Times New Roman" w:eastAsia="Calibri" w:hAnsi="Times New Roman" w:cs="Times New Roman"/>
          <w:bCs/>
          <w:kern w:val="0"/>
          <w:lang w:val="es-AR"/>
          <w14:ligatures w14:val="none"/>
        </w:rPr>
        <w:t xml:space="preserve">Cantidad total de personas y escuelas involucradas: </w:t>
      </w:r>
      <w:r w:rsidRPr="007B28C6">
        <w:rPr>
          <w:rFonts w:ascii="Times New Roman" w:eastAsia="Calibri" w:hAnsi="Times New Roman" w:cs="Times New Roman"/>
          <w:bCs/>
          <w:kern w:val="0"/>
          <w:lang w:val="es-AR"/>
          <w14:ligatures w14:val="none"/>
        </w:rPr>
        <w:tab/>
      </w:r>
    </w:p>
    <w:tbl>
      <w:tblPr>
        <w:tblW w:w="6550" w:type="dxa"/>
        <w:tblInd w:w="845" w:type="dxa"/>
        <w:tblBorders>
          <w:top w:val="nil"/>
          <w:left w:val="nil"/>
          <w:bottom w:val="nil"/>
          <w:right w:val="nil"/>
          <w:insideH w:val="nil"/>
          <w:insideV w:val="nil"/>
        </w:tblBorders>
        <w:tblLayout w:type="fixed"/>
        <w:tblLook w:val="0600" w:firstRow="0" w:lastRow="0" w:firstColumn="0" w:lastColumn="0" w:noHBand="1" w:noVBand="1"/>
      </w:tblPr>
      <w:tblGrid>
        <w:gridCol w:w="3325"/>
        <w:gridCol w:w="3225"/>
      </w:tblGrid>
      <w:tr w:rsidR="00595524" w:rsidRPr="00595524" w14:paraId="5888119F" w14:textId="77777777" w:rsidTr="00595524">
        <w:trPr>
          <w:trHeight w:val="428"/>
        </w:trPr>
        <w:tc>
          <w:tcPr>
            <w:tcW w:w="3325"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tcPr>
          <w:p w14:paraId="28B6B18B" w14:textId="77777777" w:rsidR="00595524" w:rsidRPr="00E90659" w:rsidRDefault="00595524" w:rsidP="00595524">
            <w:pPr>
              <w:spacing w:before="120" w:after="120" w:line="240" w:lineRule="auto"/>
              <w:ind w:left="720" w:firstLine="709"/>
              <w:jc w:val="both"/>
              <w:rPr>
                <w:rFonts w:ascii="Times New Roman" w:eastAsia="Calibri" w:hAnsi="Times New Roman" w:cs="Times New Roman"/>
                <w:bCs/>
                <w:kern w:val="0"/>
                <w:sz w:val="20"/>
                <w:szCs w:val="20"/>
                <w:lang w:val="es-AR"/>
                <w14:ligatures w14:val="none"/>
              </w:rPr>
            </w:pPr>
            <w:r w:rsidRPr="00E90659">
              <w:rPr>
                <w:rFonts w:ascii="Times New Roman" w:eastAsia="Calibri" w:hAnsi="Times New Roman" w:cs="Times New Roman"/>
                <w:bCs/>
                <w:kern w:val="0"/>
                <w:sz w:val="20"/>
                <w:szCs w:val="20"/>
                <w:lang w:val="es-AR"/>
                <w14:ligatures w14:val="none"/>
              </w:rPr>
              <w:t>Descripción</w:t>
            </w:r>
          </w:p>
        </w:tc>
        <w:tc>
          <w:tcPr>
            <w:tcW w:w="3225" w:type="dxa"/>
            <w:tcBorders>
              <w:top w:val="single" w:sz="5" w:space="0" w:color="000000"/>
              <w:left w:val="nil"/>
              <w:bottom w:val="single" w:sz="5" w:space="0" w:color="000000"/>
              <w:right w:val="single" w:sz="5" w:space="0" w:color="000000"/>
            </w:tcBorders>
            <w:tcMar>
              <w:top w:w="0" w:type="dxa"/>
              <w:left w:w="80" w:type="dxa"/>
              <w:bottom w:w="0" w:type="dxa"/>
              <w:right w:w="80" w:type="dxa"/>
            </w:tcMar>
          </w:tcPr>
          <w:p w14:paraId="03C5DBA6" w14:textId="77777777" w:rsidR="00595524" w:rsidRPr="00E90659" w:rsidRDefault="00595524" w:rsidP="00595524">
            <w:pPr>
              <w:spacing w:before="120" w:after="120" w:line="240" w:lineRule="auto"/>
              <w:ind w:left="720" w:firstLine="709"/>
              <w:jc w:val="both"/>
              <w:rPr>
                <w:rFonts w:ascii="Times New Roman" w:eastAsia="Calibri" w:hAnsi="Times New Roman" w:cs="Times New Roman"/>
                <w:bCs/>
                <w:kern w:val="0"/>
                <w:sz w:val="20"/>
                <w:szCs w:val="20"/>
                <w:lang w:val="es-AR"/>
                <w14:ligatures w14:val="none"/>
              </w:rPr>
            </w:pPr>
            <w:r w:rsidRPr="00E90659">
              <w:rPr>
                <w:rFonts w:ascii="Times New Roman" w:eastAsia="Calibri" w:hAnsi="Times New Roman" w:cs="Times New Roman"/>
                <w:bCs/>
                <w:kern w:val="0"/>
                <w:sz w:val="20"/>
                <w:szCs w:val="20"/>
                <w:lang w:val="es-AR"/>
                <w14:ligatures w14:val="none"/>
              </w:rPr>
              <w:t>Totales</w:t>
            </w:r>
          </w:p>
        </w:tc>
      </w:tr>
      <w:tr w:rsidR="00595524" w:rsidRPr="00595524" w14:paraId="03966B14" w14:textId="77777777" w:rsidTr="00595524">
        <w:trPr>
          <w:trHeight w:val="585"/>
        </w:trPr>
        <w:tc>
          <w:tcPr>
            <w:tcW w:w="332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7718E1F1" w14:textId="765E6DE2" w:rsidR="00595524" w:rsidRPr="00E90659" w:rsidRDefault="00595524" w:rsidP="00595524">
            <w:pPr>
              <w:spacing w:before="120" w:after="120" w:line="240" w:lineRule="auto"/>
              <w:ind w:left="720" w:firstLine="709"/>
              <w:jc w:val="both"/>
              <w:rPr>
                <w:rFonts w:ascii="Times New Roman" w:eastAsia="Calibri" w:hAnsi="Times New Roman" w:cs="Times New Roman"/>
                <w:bCs/>
                <w:kern w:val="0"/>
                <w:sz w:val="20"/>
                <w:szCs w:val="20"/>
                <w:lang w:val="es-AR"/>
                <w14:ligatures w14:val="none"/>
              </w:rPr>
            </w:pPr>
            <w:r w:rsidRPr="00E90659">
              <w:rPr>
                <w:rFonts w:ascii="Times New Roman" w:eastAsia="Calibri" w:hAnsi="Times New Roman" w:cs="Times New Roman"/>
                <w:bCs/>
                <w:kern w:val="0"/>
                <w:sz w:val="20"/>
                <w:szCs w:val="20"/>
                <w:lang w:val="es-AR"/>
                <w14:ligatures w14:val="none"/>
              </w:rPr>
              <w:t>Propuestas</w:t>
            </w:r>
          </w:p>
        </w:tc>
        <w:tc>
          <w:tcPr>
            <w:tcW w:w="3225" w:type="dxa"/>
            <w:tcBorders>
              <w:top w:val="nil"/>
              <w:left w:val="nil"/>
              <w:bottom w:val="single" w:sz="5" w:space="0" w:color="000000"/>
              <w:right w:val="single" w:sz="5" w:space="0" w:color="000000"/>
            </w:tcBorders>
            <w:tcMar>
              <w:top w:w="0" w:type="dxa"/>
              <w:left w:w="80" w:type="dxa"/>
              <w:bottom w:w="0" w:type="dxa"/>
              <w:right w:w="80" w:type="dxa"/>
            </w:tcMar>
          </w:tcPr>
          <w:p w14:paraId="10A0CAF2" w14:textId="77777777" w:rsidR="00595524" w:rsidRPr="00E90659" w:rsidRDefault="00595524" w:rsidP="00595524">
            <w:pPr>
              <w:spacing w:before="120" w:after="120" w:line="240" w:lineRule="auto"/>
              <w:ind w:left="720" w:firstLine="709"/>
              <w:jc w:val="both"/>
              <w:rPr>
                <w:rFonts w:ascii="Times New Roman" w:eastAsia="Calibri" w:hAnsi="Times New Roman" w:cs="Times New Roman"/>
                <w:bCs/>
                <w:kern w:val="0"/>
                <w:sz w:val="20"/>
                <w:szCs w:val="20"/>
                <w:lang w:val="es-AR"/>
                <w14:ligatures w14:val="none"/>
              </w:rPr>
            </w:pPr>
            <w:r w:rsidRPr="00E90659">
              <w:rPr>
                <w:rFonts w:ascii="Times New Roman" w:eastAsia="Calibri" w:hAnsi="Times New Roman" w:cs="Times New Roman"/>
                <w:bCs/>
                <w:kern w:val="0"/>
                <w:sz w:val="20"/>
                <w:szCs w:val="20"/>
                <w:lang w:val="es-AR"/>
                <w14:ligatures w14:val="none"/>
              </w:rPr>
              <w:t>4</w:t>
            </w:r>
          </w:p>
        </w:tc>
      </w:tr>
      <w:tr w:rsidR="00595524" w14:paraId="095281DF" w14:textId="77777777" w:rsidTr="00595524">
        <w:trPr>
          <w:trHeight w:val="600"/>
        </w:trPr>
        <w:tc>
          <w:tcPr>
            <w:tcW w:w="332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0AF62A5B" w14:textId="77777777" w:rsidR="00595524" w:rsidRPr="00E90659" w:rsidRDefault="00595524" w:rsidP="0013017B">
            <w:pPr>
              <w:spacing w:before="240" w:after="0" w:line="276" w:lineRule="auto"/>
              <w:jc w:val="center"/>
              <w:rPr>
                <w:rFonts w:ascii="Times New Roman" w:hAnsi="Times New Roman" w:cs="Times New Roman"/>
                <w:bCs/>
                <w:sz w:val="20"/>
                <w:szCs w:val="20"/>
              </w:rPr>
            </w:pPr>
            <w:r w:rsidRPr="00E90659">
              <w:rPr>
                <w:rFonts w:ascii="Times New Roman" w:hAnsi="Times New Roman" w:cs="Times New Roman"/>
                <w:bCs/>
                <w:sz w:val="20"/>
                <w:szCs w:val="20"/>
              </w:rPr>
              <w:t>Cantidad total de escuelas impactadas</w:t>
            </w:r>
          </w:p>
        </w:tc>
        <w:tc>
          <w:tcPr>
            <w:tcW w:w="3225" w:type="dxa"/>
            <w:tcBorders>
              <w:top w:val="nil"/>
              <w:left w:val="nil"/>
              <w:bottom w:val="single" w:sz="5" w:space="0" w:color="000000"/>
              <w:right w:val="single" w:sz="5" w:space="0" w:color="000000"/>
            </w:tcBorders>
            <w:tcMar>
              <w:top w:w="0" w:type="dxa"/>
              <w:left w:w="80" w:type="dxa"/>
              <w:bottom w:w="0" w:type="dxa"/>
              <w:right w:w="80" w:type="dxa"/>
            </w:tcMar>
          </w:tcPr>
          <w:p w14:paraId="20C38F05" w14:textId="77777777" w:rsidR="00595524" w:rsidRPr="00E90659" w:rsidRDefault="00595524" w:rsidP="0013017B">
            <w:pPr>
              <w:spacing w:before="240" w:after="0" w:line="276" w:lineRule="auto"/>
              <w:jc w:val="center"/>
              <w:rPr>
                <w:rFonts w:ascii="Times New Roman" w:hAnsi="Times New Roman" w:cs="Times New Roman"/>
                <w:sz w:val="20"/>
                <w:szCs w:val="20"/>
              </w:rPr>
            </w:pPr>
            <w:r w:rsidRPr="00E90659">
              <w:rPr>
                <w:rFonts w:ascii="Times New Roman" w:hAnsi="Times New Roman" w:cs="Times New Roman"/>
                <w:sz w:val="20"/>
                <w:szCs w:val="20"/>
              </w:rPr>
              <w:t>27</w:t>
            </w:r>
            <w:r w:rsidRPr="00E90659">
              <w:rPr>
                <w:rFonts w:ascii="Times New Roman" w:hAnsi="Times New Roman" w:cs="Times New Roman"/>
                <w:sz w:val="20"/>
                <w:szCs w:val="20"/>
                <w:vertAlign w:val="superscript"/>
              </w:rPr>
              <w:footnoteReference w:id="1"/>
            </w:r>
          </w:p>
        </w:tc>
      </w:tr>
      <w:tr w:rsidR="00595524" w14:paraId="76381DAE" w14:textId="77777777" w:rsidTr="00595524">
        <w:trPr>
          <w:trHeight w:val="647"/>
        </w:trPr>
        <w:tc>
          <w:tcPr>
            <w:tcW w:w="3325" w:type="dxa"/>
            <w:tcBorders>
              <w:top w:val="nil"/>
              <w:left w:val="single" w:sz="5" w:space="0" w:color="000000"/>
              <w:bottom w:val="single" w:sz="5" w:space="0" w:color="000000"/>
              <w:right w:val="nil"/>
            </w:tcBorders>
            <w:tcMar>
              <w:top w:w="0" w:type="dxa"/>
              <w:left w:w="80" w:type="dxa"/>
              <w:bottom w:w="0" w:type="dxa"/>
              <w:right w:w="80" w:type="dxa"/>
            </w:tcMar>
          </w:tcPr>
          <w:p w14:paraId="3D4CED54" w14:textId="77777777" w:rsidR="00595524" w:rsidRPr="00E90659" w:rsidRDefault="00595524" w:rsidP="0013017B">
            <w:pPr>
              <w:spacing w:before="240" w:after="0" w:line="276" w:lineRule="auto"/>
              <w:jc w:val="center"/>
              <w:rPr>
                <w:rFonts w:ascii="Times New Roman" w:hAnsi="Times New Roman" w:cs="Times New Roman"/>
                <w:bCs/>
                <w:sz w:val="20"/>
                <w:szCs w:val="20"/>
              </w:rPr>
            </w:pPr>
            <w:r w:rsidRPr="00E90659">
              <w:rPr>
                <w:rFonts w:ascii="Times New Roman" w:hAnsi="Times New Roman" w:cs="Times New Roman"/>
                <w:bCs/>
                <w:sz w:val="20"/>
                <w:szCs w:val="20"/>
              </w:rPr>
              <w:t>Cantidad de estudiantes que participaron</w:t>
            </w:r>
          </w:p>
        </w:tc>
        <w:tc>
          <w:tcPr>
            <w:tcW w:w="322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4B397486" w14:textId="77777777" w:rsidR="00595524" w:rsidRPr="00E90659" w:rsidRDefault="00595524" w:rsidP="0013017B">
            <w:pPr>
              <w:spacing w:before="240" w:after="0" w:line="276" w:lineRule="auto"/>
              <w:jc w:val="center"/>
              <w:rPr>
                <w:rFonts w:ascii="Times New Roman" w:hAnsi="Times New Roman" w:cs="Times New Roman"/>
                <w:sz w:val="20"/>
                <w:szCs w:val="20"/>
              </w:rPr>
            </w:pPr>
            <w:r w:rsidRPr="00E90659">
              <w:rPr>
                <w:rFonts w:ascii="Times New Roman" w:hAnsi="Times New Roman" w:cs="Times New Roman"/>
                <w:sz w:val="20"/>
                <w:szCs w:val="20"/>
              </w:rPr>
              <w:t xml:space="preserve">411 </w:t>
            </w:r>
          </w:p>
        </w:tc>
      </w:tr>
      <w:tr w:rsidR="00595524" w14:paraId="5ECA0E47" w14:textId="77777777" w:rsidTr="00595524">
        <w:trPr>
          <w:trHeight w:val="750"/>
        </w:trPr>
        <w:tc>
          <w:tcPr>
            <w:tcW w:w="332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61D796B8" w14:textId="77777777" w:rsidR="00595524" w:rsidRPr="00E90659" w:rsidRDefault="00595524" w:rsidP="0013017B">
            <w:pPr>
              <w:spacing w:before="240" w:after="0" w:line="276" w:lineRule="auto"/>
              <w:jc w:val="center"/>
              <w:rPr>
                <w:rFonts w:ascii="Times New Roman" w:hAnsi="Times New Roman" w:cs="Times New Roman"/>
                <w:bCs/>
                <w:sz w:val="20"/>
                <w:szCs w:val="20"/>
              </w:rPr>
            </w:pPr>
            <w:r w:rsidRPr="00E90659">
              <w:rPr>
                <w:rFonts w:ascii="Times New Roman" w:hAnsi="Times New Roman" w:cs="Times New Roman"/>
                <w:bCs/>
                <w:sz w:val="20"/>
                <w:szCs w:val="20"/>
              </w:rPr>
              <w:t>Cantidad de estudiantes que finalizaron las propuestas</w:t>
            </w:r>
          </w:p>
        </w:tc>
        <w:tc>
          <w:tcPr>
            <w:tcW w:w="3225" w:type="dxa"/>
            <w:tcBorders>
              <w:top w:val="nil"/>
              <w:left w:val="nil"/>
              <w:bottom w:val="single" w:sz="5" w:space="0" w:color="000000"/>
              <w:right w:val="single" w:sz="5" w:space="0" w:color="000000"/>
            </w:tcBorders>
            <w:tcMar>
              <w:top w:w="0" w:type="dxa"/>
              <w:left w:w="80" w:type="dxa"/>
              <w:bottom w:w="0" w:type="dxa"/>
              <w:right w:w="80" w:type="dxa"/>
            </w:tcMar>
          </w:tcPr>
          <w:p w14:paraId="26BDEA16" w14:textId="77777777" w:rsidR="00595524" w:rsidRPr="00E90659" w:rsidRDefault="00595524" w:rsidP="0013017B">
            <w:pPr>
              <w:spacing w:before="240" w:after="0" w:line="276" w:lineRule="auto"/>
              <w:jc w:val="center"/>
              <w:rPr>
                <w:rFonts w:ascii="Times New Roman" w:hAnsi="Times New Roman" w:cs="Times New Roman"/>
                <w:sz w:val="20"/>
                <w:szCs w:val="20"/>
              </w:rPr>
            </w:pPr>
            <w:r w:rsidRPr="00E90659">
              <w:rPr>
                <w:rFonts w:ascii="Times New Roman" w:hAnsi="Times New Roman" w:cs="Times New Roman"/>
                <w:sz w:val="20"/>
                <w:szCs w:val="20"/>
              </w:rPr>
              <w:t>247</w:t>
            </w:r>
          </w:p>
        </w:tc>
      </w:tr>
      <w:tr w:rsidR="00595524" w14:paraId="0B26959F" w14:textId="77777777" w:rsidTr="00595524">
        <w:trPr>
          <w:trHeight w:val="945"/>
        </w:trPr>
        <w:tc>
          <w:tcPr>
            <w:tcW w:w="332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0892B428" w14:textId="77777777" w:rsidR="00595524" w:rsidRPr="00E90659" w:rsidRDefault="00595524" w:rsidP="0013017B">
            <w:pPr>
              <w:spacing w:before="240" w:after="0" w:line="276" w:lineRule="auto"/>
              <w:jc w:val="center"/>
              <w:rPr>
                <w:rFonts w:ascii="Times New Roman" w:hAnsi="Times New Roman" w:cs="Times New Roman"/>
                <w:bCs/>
                <w:sz w:val="20"/>
                <w:szCs w:val="20"/>
              </w:rPr>
            </w:pPr>
            <w:r w:rsidRPr="00E90659">
              <w:rPr>
                <w:rFonts w:ascii="Times New Roman" w:hAnsi="Times New Roman" w:cs="Times New Roman"/>
                <w:bCs/>
                <w:sz w:val="20"/>
                <w:szCs w:val="20"/>
              </w:rPr>
              <w:t>Cantidad de docentes referentes involucrados</w:t>
            </w:r>
          </w:p>
        </w:tc>
        <w:tc>
          <w:tcPr>
            <w:tcW w:w="3225" w:type="dxa"/>
            <w:tcBorders>
              <w:top w:val="nil"/>
              <w:left w:val="nil"/>
              <w:bottom w:val="single" w:sz="5" w:space="0" w:color="000000"/>
              <w:right w:val="single" w:sz="5" w:space="0" w:color="000000"/>
            </w:tcBorders>
            <w:tcMar>
              <w:top w:w="0" w:type="dxa"/>
              <w:left w:w="80" w:type="dxa"/>
              <w:bottom w:w="0" w:type="dxa"/>
              <w:right w:w="80" w:type="dxa"/>
            </w:tcMar>
          </w:tcPr>
          <w:p w14:paraId="7F160764" w14:textId="77777777" w:rsidR="00595524" w:rsidRPr="00E90659" w:rsidRDefault="00595524" w:rsidP="0013017B">
            <w:pPr>
              <w:spacing w:before="240" w:after="0" w:line="276" w:lineRule="auto"/>
              <w:jc w:val="center"/>
              <w:rPr>
                <w:rFonts w:ascii="Times New Roman" w:hAnsi="Times New Roman" w:cs="Times New Roman"/>
                <w:sz w:val="20"/>
                <w:szCs w:val="20"/>
              </w:rPr>
            </w:pPr>
            <w:r w:rsidRPr="00E90659">
              <w:rPr>
                <w:rFonts w:ascii="Times New Roman" w:hAnsi="Times New Roman" w:cs="Times New Roman"/>
                <w:sz w:val="20"/>
                <w:szCs w:val="20"/>
              </w:rPr>
              <w:t>51</w:t>
            </w:r>
          </w:p>
        </w:tc>
      </w:tr>
      <w:tr w:rsidR="00595524" w14:paraId="17397145" w14:textId="77777777" w:rsidTr="00595524">
        <w:trPr>
          <w:trHeight w:val="915"/>
        </w:trPr>
        <w:tc>
          <w:tcPr>
            <w:tcW w:w="3325"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6246A5D7" w14:textId="77777777" w:rsidR="00595524" w:rsidRPr="00E90659" w:rsidRDefault="00595524" w:rsidP="0013017B">
            <w:pPr>
              <w:spacing w:before="240" w:after="0" w:line="276" w:lineRule="auto"/>
              <w:jc w:val="center"/>
              <w:rPr>
                <w:rFonts w:ascii="Times New Roman" w:hAnsi="Times New Roman" w:cs="Times New Roman"/>
                <w:bCs/>
                <w:sz w:val="20"/>
                <w:szCs w:val="20"/>
              </w:rPr>
            </w:pPr>
            <w:r w:rsidRPr="00E90659">
              <w:rPr>
                <w:rFonts w:ascii="Times New Roman" w:hAnsi="Times New Roman" w:cs="Times New Roman"/>
                <w:bCs/>
                <w:sz w:val="20"/>
                <w:szCs w:val="20"/>
              </w:rPr>
              <w:t>Cantidad de docentes UNTREF</w:t>
            </w:r>
          </w:p>
        </w:tc>
        <w:tc>
          <w:tcPr>
            <w:tcW w:w="3225" w:type="dxa"/>
            <w:tcBorders>
              <w:top w:val="nil"/>
              <w:left w:val="nil"/>
              <w:bottom w:val="single" w:sz="5" w:space="0" w:color="000000"/>
              <w:right w:val="single" w:sz="5" w:space="0" w:color="000000"/>
            </w:tcBorders>
            <w:tcMar>
              <w:top w:w="0" w:type="dxa"/>
              <w:left w:w="80" w:type="dxa"/>
              <w:bottom w:w="0" w:type="dxa"/>
              <w:right w:w="80" w:type="dxa"/>
            </w:tcMar>
          </w:tcPr>
          <w:p w14:paraId="4B5501F8" w14:textId="77777777" w:rsidR="00595524" w:rsidRPr="00E90659" w:rsidRDefault="00595524" w:rsidP="0013017B">
            <w:pPr>
              <w:spacing w:before="240" w:after="0" w:line="276" w:lineRule="auto"/>
              <w:jc w:val="center"/>
              <w:rPr>
                <w:rFonts w:ascii="Times New Roman" w:hAnsi="Times New Roman" w:cs="Times New Roman"/>
                <w:sz w:val="20"/>
                <w:szCs w:val="20"/>
              </w:rPr>
            </w:pPr>
            <w:r w:rsidRPr="00E90659">
              <w:rPr>
                <w:rFonts w:ascii="Times New Roman" w:hAnsi="Times New Roman" w:cs="Times New Roman"/>
                <w:sz w:val="20"/>
                <w:szCs w:val="20"/>
              </w:rPr>
              <w:t>12 docentes, 3 becarios y 4 referentes coordinadores</w:t>
            </w:r>
          </w:p>
        </w:tc>
      </w:tr>
    </w:tbl>
    <w:p w14:paraId="1C0A709C" w14:textId="70674C9E" w:rsidR="006375B3" w:rsidRDefault="00880AFB" w:rsidP="00880AFB">
      <w:pPr>
        <w:spacing w:before="120" w:after="120" w:line="240" w:lineRule="auto"/>
        <w:jc w:val="both"/>
        <w:rPr>
          <w:sz w:val="20"/>
          <w:szCs w:val="20"/>
        </w:rPr>
      </w:pPr>
      <w:r>
        <w:rPr>
          <w:vertAlign w:val="superscript"/>
        </w:rPr>
        <w:footnoteRef/>
      </w:r>
      <w:r>
        <w:rPr>
          <w:sz w:val="20"/>
          <w:szCs w:val="20"/>
        </w:rPr>
        <w:t xml:space="preserve"> 73% de cobertura de las escuelas de gestión estatal del distrito de Tres de Febrero</w:t>
      </w:r>
    </w:p>
    <w:p w14:paraId="45F32D94" w14:textId="1D285B10" w:rsidR="00880AFB" w:rsidRDefault="00880AFB" w:rsidP="00880AFB">
      <w:pPr>
        <w:spacing w:before="120" w:after="120" w:line="240" w:lineRule="auto"/>
        <w:jc w:val="both"/>
        <w:rPr>
          <w:sz w:val="20"/>
          <w:szCs w:val="20"/>
        </w:rPr>
      </w:pPr>
    </w:p>
    <w:p w14:paraId="303A358D" w14:textId="442539AA" w:rsidR="00880AFB" w:rsidRDefault="00880AFB" w:rsidP="00880AFB">
      <w:pPr>
        <w:spacing w:before="120" w:after="120" w:line="240" w:lineRule="auto"/>
        <w:jc w:val="both"/>
        <w:rPr>
          <w:sz w:val="20"/>
          <w:szCs w:val="20"/>
        </w:rPr>
      </w:pPr>
    </w:p>
    <w:p w14:paraId="6322079F" w14:textId="2B8B48F0" w:rsidR="00880AFB" w:rsidRDefault="00880AFB" w:rsidP="00880AFB">
      <w:pPr>
        <w:spacing w:before="120" w:after="120" w:line="240" w:lineRule="auto"/>
        <w:jc w:val="both"/>
        <w:rPr>
          <w:sz w:val="20"/>
          <w:szCs w:val="20"/>
        </w:rPr>
      </w:pPr>
    </w:p>
    <w:p w14:paraId="1979E16D" w14:textId="73C9DBF3" w:rsidR="00880AFB" w:rsidRDefault="00880AFB" w:rsidP="00880AFB">
      <w:pPr>
        <w:spacing w:before="120" w:after="120" w:line="240" w:lineRule="auto"/>
        <w:jc w:val="both"/>
        <w:rPr>
          <w:sz w:val="20"/>
          <w:szCs w:val="20"/>
        </w:rPr>
      </w:pPr>
    </w:p>
    <w:p w14:paraId="2207F2D0" w14:textId="25FAE104" w:rsidR="00880AFB" w:rsidRDefault="00880AFB" w:rsidP="00880AFB">
      <w:pPr>
        <w:spacing w:before="120" w:after="120" w:line="240" w:lineRule="auto"/>
        <w:jc w:val="both"/>
        <w:rPr>
          <w:sz w:val="20"/>
          <w:szCs w:val="20"/>
        </w:rPr>
      </w:pPr>
    </w:p>
    <w:p w14:paraId="24972CEC" w14:textId="5AE44036" w:rsidR="00880AFB" w:rsidRDefault="00880AFB" w:rsidP="00880AFB">
      <w:pPr>
        <w:spacing w:before="120" w:after="120" w:line="240" w:lineRule="auto"/>
        <w:jc w:val="both"/>
        <w:rPr>
          <w:rFonts w:ascii="Times New Roman" w:eastAsia="Calibri" w:hAnsi="Times New Roman" w:cs="Times New Roman"/>
          <w:bCs/>
          <w:kern w:val="0"/>
          <w:u w:val="single"/>
          <w:lang w:val="es-AR"/>
          <w14:ligatures w14:val="none"/>
        </w:rPr>
      </w:pPr>
    </w:p>
    <w:p w14:paraId="01804804" w14:textId="0FF115B0" w:rsidR="00880AFB" w:rsidRDefault="00880AFB" w:rsidP="00880AFB">
      <w:pPr>
        <w:spacing w:before="120" w:after="120" w:line="240" w:lineRule="auto"/>
        <w:jc w:val="both"/>
        <w:rPr>
          <w:rFonts w:ascii="Times New Roman" w:eastAsia="Calibri" w:hAnsi="Times New Roman" w:cs="Times New Roman"/>
          <w:bCs/>
          <w:kern w:val="0"/>
          <w:u w:val="single"/>
          <w:lang w:val="es-AR"/>
          <w14:ligatures w14:val="none"/>
        </w:rPr>
      </w:pPr>
    </w:p>
    <w:p w14:paraId="2ED9AE0C" w14:textId="6FF6C32B" w:rsidR="00411A2A" w:rsidRDefault="00411A2A" w:rsidP="00880AFB">
      <w:pPr>
        <w:spacing w:before="120" w:after="120" w:line="240" w:lineRule="auto"/>
        <w:jc w:val="both"/>
        <w:rPr>
          <w:rFonts w:ascii="Times New Roman" w:eastAsia="Calibri" w:hAnsi="Times New Roman" w:cs="Times New Roman"/>
          <w:bCs/>
          <w:kern w:val="0"/>
          <w:u w:val="single"/>
          <w:lang w:val="es-AR"/>
          <w14:ligatures w14:val="none"/>
        </w:rPr>
      </w:pPr>
    </w:p>
    <w:p w14:paraId="68AA4D64" w14:textId="6867F06F" w:rsidR="00411A2A" w:rsidRDefault="00411A2A" w:rsidP="00880AFB">
      <w:pPr>
        <w:spacing w:before="120" w:after="120" w:line="240" w:lineRule="auto"/>
        <w:jc w:val="both"/>
        <w:rPr>
          <w:rFonts w:ascii="Times New Roman" w:eastAsia="Calibri" w:hAnsi="Times New Roman" w:cs="Times New Roman"/>
          <w:bCs/>
          <w:kern w:val="0"/>
          <w:u w:val="single"/>
          <w:lang w:val="es-AR"/>
          <w14:ligatures w14:val="none"/>
        </w:rPr>
      </w:pPr>
    </w:p>
    <w:p w14:paraId="767FBCDF" w14:textId="77777777" w:rsidR="00411A2A" w:rsidRDefault="00411A2A" w:rsidP="00880AFB">
      <w:pPr>
        <w:spacing w:before="120" w:after="120" w:line="240" w:lineRule="auto"/>
        <w:jc w:val="both"/>
        <w:rPr>
          <w:rFonts w:ascii="Times New Roman" w:eastAsia="Calibri" w:hAnsi="Times New Roman" w:cs="Times New Roman"/>
          <w:bCs/>
          <w:kern w:val="0"/>
          <w:u w:val="single"/>
          <w:lang w:val="es-AR"/>
          <w14:ligatures w14:val="none"/>
        </w:rPr>
      </w:pPr>
      <w:bookmarkStart w:id="1" w:name="_GoBack"/>
      <w:bookmarkEnd w:id="1"/>
    </w:p>
    <w:p w14:paraId="34631162" w14:textId="77777777" w:rsidR="00E90659" w:rsidRDefault="00E90659" w:rsidP="00880AFB">
      <w:pPr>
        <w:spacing w:before="120" w:after="120" w:line="240" w:lineRule="auto"/>
        <w:jc w:val="both"/>
        <w:rPr>
          <w:rFonts w:ascii="Times New Roman" w:eastAsia="Calibri" w:hAnsi="Times New Roman" w:cs="Times New Roman"/>
          <w:bCs/>
          <w:kern w:val="0"/>
          <w:u w:val="single"/>
          <w:lang w:val="es-AR"/>
          <w14:ligatures w14:val="none"/>
        </w:rPr>
      </w:pPr>
    </w:p>
    <w:p w14:paraId="13D87822" w14:textId="71B40709" w:rsidR="00EE071A" w:rsidRPr="000730FB" w:rsidRDefault="00EE071A" w:rsidP="00147FC7">
      <w:pPr>
        <w:spacing w:before="120" w:after="120" w:line="240" w:lineRule="auto"/>
        <w:ind w:left="720" w:firstLine="709"/>
        <w:jc w:val="both"/>
        <w:rPr>
          <w:rFonts w:ascii="Times New Roman" w:eastAsia="Calibri" w:hAnsi="Times New Roman" w:cs="Times New Roman"/>
          <w:bCs/>
          <w:kern w:val="0"/>
          <w:lang w:val="es-AR"/>
          <w14:ligatures w14:val="none"/>
        </w:rPr>
      </w:pPr>
      <w:r w:rsidRPr="000730FB">
        <w:rPr>
          <w:rFonts w:ascii="Times New Roman" w:eastAsia="Calibri" w:hAnsi="Times New Roman" w:cs="Times New Roman"/>
          <w:bCs/>
          <w:kern w:val="0"/>
          <w:lang w:val="es-AR"/>
          <w14:ligatures w14:val="none"/>
        </w:rPr>
        <w:lastRenderedPageBreak/>
        <w:t xml:space="preserve">Cantidad desagregada de personas y escuelas involucradas por línea de </w:t>
      </w:r>
    </w:p>
    <w:p w14:paraId="227EE779" w14:textId="6E0A292C" w:rsidR="00EE071A" w:rsidRDefault="000730FB" w:rsidP="00147FC7">
      <w:pPr>
        <w:spacing w:before="120" w:after="120" w:line="240" w:lineRule="auto"/>
        <w:ind w:left="720" w:firstLine="709"/>
        <w:jc w:val="both"/>
        <w:rPr>
          <w:rFonts w:ascii="Times New Roman" w:eastAsia="Calibri" w:hAnsi="Times New Roman" w:cs="Times New Roman"/>
          <w:bCs/>
          <w:kern w:val="0"/>
          <w:lang w:val="es-AR"/>
          <w14:ligatures w14:val="none"/>
        </w:rPr>
      </w:pPr>
      <w:r>
        <w:rPr>
          <w:rFonts w:ascii="Times New Roman" w:eastAsia="Calibri" w:hAnsi="Times New Roman" w:cs="Times New Roman"/>
          <w:bCs/>
          <w:kern w:val="0"/>
          <w:lang w:val="es-AR"/>
          <w14:ligatures w14:val="none"/>
        </w:rPr>
        <w:t>t</w:t>
      </w:r>
      <w:r w:rsidR="00EE071A" w:rsidRPr="000730FB">
        <w:rPr>
          <w:rFonts w:ascii="Times New Roman" w:eastAsia="Calibri" w:hAnsi="Times New Roman" w:cs="Times New Roman"/>
          <w:bCs/>
          <w:kern w:val="0"/>
          <w:lang w:val="es-AR"/>
          <w14:ligatures w14:val="none"/>
        </w:rPr>
        <w:t>rabajo</w:t>
      </w:r>
      <w:r>
        <w:rPr>
          <w:rFonts w:ascii="Times New Roman" w:eastAsia="Calibri" w:hAnsi="Times New Roman" w:cs="Times New Roman"/>
          <w:bCs/>
          <w:kern w:val="0"/>
          <w:lang w:val="es-AR"/>
          <w14:ligatures w14:val="none"/>
        </w:rPr>
        <w:t>:</w:t>
      </w:r>
    </w:p>
    <w:p w14:paraId="16DA6FA1" w14:textId="54F923AB" w:rsidR="00880AFB" w:rsidRDefault="00880AFB" w:rsidP="00147FC7">
      <w:pPr>
        <w:spacing w:before="120" w:after="120" w:line="240" w:lineRule="auto"/>
        <w:ind w:left="720" w:firstLine="709"/>
        <w:jc w:val="both"/>
        <w:rPr>
          <w:rFonts w:ascii="Times New Roman" w:eastAsia="Calibri" w:hAnsi="Times New Roman" w:cs="Times New Roman"/>
          <w:bCs/>
          <w:kern w:val="0"/>
          <w:lang w:val="es-AR"/>
          <w14:ligatures w14:val="none"/>
        </w:rPr>
      </w:pPr>
    </w:p>
    <w:tbl>
      <w:tblPr>
        <w:tblW w:w="9720" w:type="dxa"/>
        <w:tblInd w:w="-465" w:type="dxa"/>
        <w:tblLayout w:type="fixed"/>
        <w:tblLook w:val="0400" w:firstRow="0" w:lastRow="0" w:firstColumn="0" w:lastColumn="0" w:noHBand="0" w:noVBand="1"/>
      </w:tblPr>
      <w:tblGrid>
        <w:gridCol w:w="1980"/>
        <w:gridCol w:w="1740"/>
        <w:gridCol w:w="1740"/>
        <w:gridCol w:w="2310"/>
        <w:gridCol w:w="1950"/>
      </w:tblGrid>
      <w:tr w:rsidR="00595524" w:rsidRPr="00E90659" w14:paraId="4D000D80" w14:textId="77777777" w:rsidTr="0013017B">
        <w:trPr>
          <w:trHeight w:val="885"/>
        </w:trPr>
        <w:tc>
          <w:tcPr>
            <w:tcW w:w="1980" w:type="dxa"/>
            <w:tcBorders>
              <w:top w:val="single" w:sz="8" w:space="0" w:color="000000"/>
              <w:left w:val="single" w:sz="8" w:space="0" w:color="000000"/>
              <w:bottom w:val="single" w:sz="8" w:space="0" w:color="000000"/>
              <w:right w:val="single" w:sz="4" w:space="0" w:color="000000"/>
            </w:tcBorders>
            <w:shd w:val="clear" w:color="auto" w:fill="auto"/>
            <w:vAlign w:val="center"/>
          </w:tcPr>
          <w:p w14:paraId="64403A24" w14:textId="77777777" w:rsidR="00595524" w:rsidRPr="00E90659" w:rsidRDefault="00595524" w:rsidP="00595524">
            <w:pPr>
              <w:spacing w:after="0" w:line="240" w:lineRule="auto"/>
              <w:jc w:val="center"/>
              <w:rPr>
                <w:rFonts w:ascii="Times New Roman" w:eastAsia="Calibri" w:hAnsi="Times New Roman" w:cs="Times New Roman"/>
                <w:bCs/>
                <w:color w:val="000000"/>
                <w:kern w:val="0"/>
                <w:sz w:val="20"/>
                <w:szCs w:val="20"/>
                <w:lang w:val="es-AR" w:eastAsia="es-AR"/>
                <w14:ligatures w14:val="none"/>
              </w:rPr>
            </w:pPr>
            <w:r w:rsidRPr="00E90659">
              <w:rPr>
                <w:rFonts w:ascii="Times New Roman" w:eastAsia="Calibri" w:hAnsi="Times New Roman" w:cs="Times New Roman"/>
                <w:bCs/>
                <w:kern w:val="0"/>
                <w:sz w:val="20"/>
                <w:szCs w:val="20"/>
                <w:lang w:val="es-AR" w:eastAsia="es-AR"/>
                <w14:ligatures w14:val="none"/>
              </w:rPr>
              <w:t>Línea de trabajo</w:t>
            </w:r>
          </w:p>
        </w:tc>
        <w:tc>
          <w:tcPr>
            <w:tcW w:w="3480" w:type="dxa"/>
            <w:gridSpan w:val="2"/>
            <w:tcBorders>
              <w:top w:val="single" w:sz="8" w:space="0" w:color="000000"/>
              <w:left w:val="nil"/>
              <w:bottom w:val="single" w:sz="8" w:space="0" w:color="000000"/>
              <w:right w:val="single" w:sz="8" w:space="0" w:color="000000"/>
            </w:tcBorders>
            <w:shd w:val="clear" w:color="auto" w:fill="auto"/>
            <w:vAlign w:val="center"/>
          </w:tcPr>
          <w:p w14:paraId="0F035EB5" w14:textId="77777777" w:rsidR="00595524" w:rsidRPr="00E90659" w:rsidRDefault="00595524" w:rsidP="00595524">
            <w:pPr>
              <w:spacing w:after="0" w:line="240"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Curso Introductorio</w:t>
            </w:r>
          </w:p>
        </w:tc>
        <w:tc>
          <w:tcPr>
            <w:tcW w:w="2310" w:type="dxa"/>
            <w:tcBorders>
              <w:top w:val="single" w:sz="8" w:space="0" w:color="000000"/>
              <w:left w:val="nil"/>
              <w:bottom w:val="single" w:sz="8" w:space="0" w:color="000000"/>
              <w:right w:val="single" w:sz="4" w:space="0" w:color="000000"/>
            </w:tcBorders>
            <w:shd w:val="clear" w:color="auto" w:fill="auto"/>
            <w:vAlign w:val="center"/>
          </w:tcPr>
          <w:p w14:paraId="0F550140" w14:textId="4E6DEC54" w:rsidR="00595524" w:rsidRPr="00E90659" w:rsidRDefault="00595524" w:rsidP="00595524">
            <w:pPr>
              <w:spacing w:after="0" w:line="240" w:lineRule="auto"/>
              <w:jc w:val="center"/>
              <w:rPr>
                <w:rFonts w:ascii="Times New Roman" w:eastAsia="Calibri" w:hAnsi="Times New Roman" w:cs="Times New Roman"/>
                <w:color w:val="000000"/>
                <w:kern w:val="0"/>
                <w:sz w:val="20"/>
                <w:szCs w:val="20"/>
                <w:lang w:val="es-AR" w:eastAsia="es-AR"/>
                <w14:ligatures w14:val="none"/>
              </w:rPr>
            </w:pPr>
            <w:r w:rsidRPr="00E90659">
              <w:rPr>
                <w:rFonts w:ascii="Times New Roman" w:eastAsia="Calibri" w:hAnsi="Times New Roman" w:cs="Times New Roman"/>
                <w:color w:val="000000"/>
                <w:kern w:val="0"/>
                <w:sz w:val="20"/>
                <w:szCs w:val="20"/>
                <w:lang w:val="es-AR" w:eastAsia="es-AR"/>
                <w14:ligatures w14:val="none"/>
              </w:rPr>
              <w:t>Lic. en Estadística y Ciencia</w:t>
            </w:r>
            <w:r w:rsidR="000C0072" w:rsidRPr="00E90659">
              <w:rPr>
                <w:rFonts w:ascii="Times New Roman" w:eastAsia="Calibri" w:hAnsi="Times New Roman" w:cs="Times New Roman"/>
                <w:color w:val="000000"/>
                <w:kern w:val="0"/>
                <w:sz w:val="20"/>
                <w:szCs w:val="20"/>
                <w:lang w:val="es-AR" w:eastAsia="es-AR"/>
                <w14:ligatures w14:val="none"/>
              </w:rPr>
              <w:t>s</w:t>
            </w:r>
            <w:r w:rsidRPr="00E90659">
              <w:rPr>
                <w:rFonts w:ascii="Times New Roman" w:eastAsia="Calibri" w:hAnsi="Times New Roman" w:cs="Times New Roman"/>
                <w:color w:val="000000"/>
                <w:kern w:val="0"/>
                <w:sz w:val="20"/>
                <w:szCs w:val="20"/>
                <w:lang w:val="es-AR" w:eastAsia="es-AR"/>
                <w14:ligatures w14:val="none"/>
              </w:rPr>
              <w:t xml:space="preserve"> de Datos</w:t>
            </w:r>
          </w:p>
        </w:tc>
        <w:tc>
          <w:tcPr>
            <w:tcW w:w="1950" w:type="dxa"/>
            <w:tcBorders>
              <w:top w:val="single" w:sz="8" w:space="0" w:color="000000"/>
              <w:left w:val="nil"/>
              <w:bottom w:val="single" w:sz="8" w:space="0" w:color="000000"/>
              <w:right w:val="single" w:sz="4" w:space="0" w:color="000000"/>
            </w:tcBorders>
            <w:shd w:val="clear" w:color="auto" w:fill="auto"/>
            <w:vAlign w:val="center"/>
          </w:tcPr>
          <w:p w14:paraId="4B1DB044" w14:textId="4121D166" w:rsidR="00595524" w:rsidRPr="00E90659" w:rsidRDefault="00595524" w:rsidP="00595524">
            <w:pPr>
              <w:spacing w:after="0" w:line="240" w:lineRule="auto"/>
              <w:jc w:val="center"/>
              <w:rPr>
                <w:rFonts w:ascii="Times New Roman" w:eastAsia="Calibri" w:hAnsi="Times New Roman" w:cs="Times New Roman"/>
                <w:color w:val="000000"/>
                <w:kern w:val="0"/>
                <w:sz w:val="20"/>
                <w:szCs w:val="20"/>
                <w:lang w:val="es-AR" w:eastAsia="es-AR"/>
                <w14:ligatures w14:val="none"/>
              </w:rPr>
            </w:pPr>
            <w:r w:rsidRPr="00E90659">
              <w:rPr>
                <w:rFonts w:ascii="Times New Roman" w:eastAsia="Calibri" w:hAnsi="Times New Roman" w:cs="Times New Roman"/>
                <w:color w:val="000000"/>
                <w:kern w:val="0"/>
                <w:sz w:val="20"/>
                <w:szCs w:val="20"/>
                <w:lang w:val="es-AR" w:eastAsia="es-AR"/>
                <w14:ligatures w14:val="none"/>
              </w:rPr>
              <w:t>Lic.</w:t>
            </w:r>
            <w:r w:rsidR="006D08AB">
              <w:rPr>
                <w:rFonts w:ascii="Times New Roman" w:eastAsia="Calibri" w:hAnsi="Times New Roman" w:cs="Times New Roman"/>
                <w:color w:val="000000"/>
                <w:kern w:val="0"/>
                <w:sz w:val="20"/>
                <w:szCs w:val="20"/>
                <w:lang w:val="es-AR" w:eastAsia="es-AR"/>
                <w14:ligatures w14:val="none"/>
              </w:rPr>
              <w:t xml:space="preserve"> </w:t>
            </w:r>
            <w:r w:rsidRPr="00E90659">
              <w:rPr>
                <w:rFonts w:ascii="Times New Roman" w:eastAsia="Calibri" w:hAnsi="Times New Roman" w:cs="Times New Roman"/>
                <w:color w:val="000000"/>
                <w:kern w:val="0"/>
                <w:sz w:val="20"/>
                <w:szCs w:val="20"/>
                <w:lang w:val="es-AR" w:eastAsia="es-AR"/>
                <w14:ligatures w14:val="none"/>
              </w:rPr>
              <w:t>Administración de Empresas</w:t>
            </w:r>
          </w:p>
        </w:tc>
      </w:tr>
      <w:tr w:rsidR="00595524" w:rsidRPr="00E90659" w14:paraId="3E1C56E6" w14:textId="77777777" w:rsidTr="00FA1053">
        <w:trPr>
          <w:trHeight w:val="915"/>
        </w:trPr>
        <w:tc>
          <w:tcPr>
            <w:tcW w:w="1980" w:type="dxa"/>
            <w:tcBorders>
              <w:top w:val="nil"/>
              <w:left w:val="single" w:sz="8" w:space="0" w:color="000000"/>
              <w:bottom w:val="single" w:sz="8" w:space="0" w:color="000000"/>
              <w:right w:val="single" w:sz="4" w:space="0" w:color="000000"/>
            </w:tcBorders>
            <w:shd w:val="clear" w:color="auto" w:fill="auto"/>
            <w:vAlign w:val="center"/>
          </w:tcPr>
          <w:p w14:paraId="1612B774" w14:textId="77777777" w:rsidR="00595524" w:rsidRPr="00E90659" w:rsidRDefault="00595524" w:rsidP="00595524">
            <w:pPr>
              <w:spacing w:after="0" w:line="240" w:lineRule="auto"/>
              <w:jc w:val="center"/>
              <w:rPr>
                <w:rFonts w:ascii="Times New Roman" w:eastAsia="Calibri" w:hAnsi="Times New Roman" w:cs="Times New Roman"/>
                <w:bCs/>
                <w:color w:val="000000"/>
                <w:kern w:val="0"/>
                <w:sz w:val="20"/>
                <w:szCs w:val="20"/>
                <w:lang w:val="es-AR" w:eastAsia="es-AR"/>
                <w14:ligatures w14:val="none"/>
              </w:rPr>
            </w:pPr>
            <w:r w:rsidRPr="00E90659">
              <w:rPr>
                <w:rFonts w:ascii="Times New Roman" w:eastAsia="Calibri" w:hAnsi="Times New Roman" w:cs="Times New Roman"/>
                <w:bCs/>
                <w:color w:val="000000"/>
                <w:kern w:val="0"/>
                <w:sz w:val="20"/>
                <w:szCs w:val="20"/>
                <w:lang w:val="es-AR" w:eastAsia="es-AR"/>
                <w14:ligatures w14:val="none"/>
              </w:rPr>
              <w:t>Propuesta</w:t>
            </w:r>
          </w:p>
        </w:tc>
        <w:tc>
          <w:tcPr>
            <w:tcW w:w="1740" w:type="dxa"/>
            <w:tcBorders>
              <w:top w:val="nil"/>
              <w:left w:val="nil"/>
              <w:bottom w:val="single" w:sz="8" w:space="0" w:color="000000"/>
              <w:right w:val="single" w:sz="8" w:space="0" w:color="000000"/>
            </w:tcBorders>
            <w:shd w:val="clear" w:color="auto" w:fill="auto"/>
            <w:vAlign w:val="center"/>
          </w:tcPr>
          <w:p w14:paraId="67148959" w14:textId="77777777" w:rsidR="00595524" w:rsidRPr="00E90659" w:rsidRDefault="00595524" w:rsidP="00595524">
            <w:pPr>
              <w:spacing w:after="0" w:line="240"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Comunicación Oral y Escrita (</w:t>
            </w:r>
            <w:proofErr w:type="spellStart"/>
            <w:r w:rsidRPr="00E90659">
              <w:rPr>
                <w:rFonts w:ascii="Times New Roman" w:eastAsia="Calibri" w:hAnsi="Times New Roman" w:cs="Times New Roman"/>
                <w:kern w:val="0"/>
                <w:sz w:val="20"/>
                <w:szCs w:val="20"/>
                <w:lang w:val="es-AR" w:eastAsia="es-AR"/>
                <w14:ligatures w14:val="none"/>
              </w:rPr>
              <w:t>COyE</w:t>
            </w:r>
            <w:proofErr w:type="spellEnd"/>
            <w:r w:rsidRPr="00E90659">
              <w:rPr>
                <w:rFonts w:ascii="Times New Roman" w:eastAsia="Calibri" w:hAnsi="Times New Roman" w:cs="Times New Roman"/>
                <w:kern w:val="0"/>
                <w:sz w:val="20"/>
                <w:szCs w:val="20"/>
                <w:lang w:val="es-AR" w:eastAsia="es-AR"/>
                <w14:ligatures w14:val="none"/>
              </w:rPr>
              <w:t>)</w:t>
            </w:r>
          </w:p>
        </w:tc>
        <w:tc>
          <w:tcPr>
            <w:tcW w:w="1740" w:type="dxa"/>
            <w:tcBorders>
              <w:top w:val="nil"/>
              <w:left w:val="single" w:sz="4" w:space="0" w:color="000000"/>
              <w:bottom w:val="single" w:sz="8" w:space="0" w:color="000000"/>
              <w:right w:val="single" w:sz="8" w:space="0" w:color="000000"/>
            </w:tcBorders>
            <w:shd w:val="clear" w:color="auto" w:fill="auto"/>
            <w:vAlign w:val="center"/>
          </w:tcPr>
          <w:p w14:paraId="19E5FB9E" w14:textId="77777777" w:rsidR="00595524" w:rsidRPr="00E90659" w:rsidRDefault="00595524" w:rsidP="00595524">
            <w:pPr>
              <w:spacing w:after="0" w:line="240"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Matemática y Metodología para su Estudio</w:t>
            </w:r>
          </w:p>
        </w:tc>
        <w:tc>
          <w:tcPr>
            <w:tcW w:w="2310" w:type="dxa"/>
            <w:tcBorders>
              <w:top w:val="nil"/>
              <w:left w:val="nil"/>
              <w:bottom w:val="nil"/>
              <w:right w:val="single" w:sz="4" w:space="0" w:color="000000"/>
            </w:tcBorders>
            <w:shd w:val="clear" w:color="auto" w:fill="auto"/>
            <w:vAlign w:val="center"/>
          </w:tcPr>
          <w:p w14:paraId="26F29F89" w14:textId="77777777" w:rsidR="00595524" w:rsidRPr="00E90659" w:rsidRDefault="00595524" w:rsidP="00595524">
            <w:pPr>
              <w:spacing w:after="0" w:line="240" w:lineRule="auto"/>
              <w:jc w:val="center"/>
              <w:rPr>
                <w:rFonts w:ascii="Times New Roman" w:eastAsia="Calibri" w:hAnsi="Times New Roman" w:cs="Times New Roman"/>
                <w:color w:val="000000"/>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Evaluación de la factibilidad del desarrollo de una Aplicación (App)</w:t>
            </w:r>
          </w:p>
        </w:tc>
        <w:tc>
          <w:tcPr>
            <w:tcW w:w="1950" w:type="dxa"/>
            <w:tcBorders>
              <w:top w:val="nil"/>
              <w:left w:val="nil"/>
              <w:bottom w:val="single" w:sz="8" w:space="0" w:color="000000"/>
              <w:right w:val="single" w:sz="4" w:space="0" w:color="000000"/>
            </w:tcBorders>
            <w:shd w:val="clear" w:color="auto" w:fill="auto"/>
            <w:vAlign w:val="center"/>
          </w:tcPr>
          <w:p w14:paraId="44DF1B05" w14:textId="2D90E152" w:rsidR="00595524" w:rsidRPr="00E90659" w:rsidRDefault="006342CF" w:rsidP="00595524">
            <w:pPr>
              <w:spacing w:after="0" w:line="240" w:lineRule="auto"/>
              <w:jc w:val="center"/>
              <w:rPr>
                <w:rFonts w:ascii="Times New Roman" w:eastAsia="Calibri" w:hAnsi="Times New Roman" w:cs="Times New Roman"/>
                <w:color w:val="000000"/>
                <w:kern w:val="0"/>
                <w:sz w:val="20"/>
                <w:szCs w:val="20"/>
                <w:lang w:val="es-AR" w:eastAsia="es-AR"/>
                <w14:ligatures w14:val="none"/>
              </w:rPr>
            </w:pPr>
            <w:r>
              <w:rPr>
                <w:rFonts w:ascii="Times New Roman" w:eastAsia="Calibri" w:hAnsi="Times New Roman" w:cs="Times New Roman"/>
                <w:color w:val="000000"/>
                <w:kern w:val="0"/>
                <w:sz w:val="20"/>
                <w:szCs w:val="20"/>
                <w:lang w:val="es-AR" w:eastAsia="es-AR"/>
                <w14:ligatures w14:val="none"/>
              </w:rPr>
              <w:t>Creación de una organización simulada</w:t>
            </w:r>
          </w:p>
        </w:tc>
      </w:tr>
      <w:tr w:rsidR="00595524" w:rsidRPr="00E90659" w14:paraId="7E0847B5" w14:textId="77777777" w:rsidTr="00FA1053">
        <w:trPr>
          <w:trHeight w:val="600"/>
        </w:trPr>
        <w:tc>
          <w:tcPr>
            <w:tcW w:w="1980" w:type="dxa"/>
            <w:tcBorders>
              <w:top w:val="single" w:sz="8" w:space="0" w:color="000000"/>
              <w:left w:val="single" w:sz="8" w:space="0" w:color="000000"/>
              <w:bottom w:val="single" w:sz="4" w:space="0" w:color="auto"/>
              <w:right w:val="single" w:sz="4" w:space="0" w:color="000000"/>
            </w:tcBorders>
            <w:shd w:val="clear" w:color="auto" w:fill="auto"/>
            <w:vAlign w:val="center"/>
          </w:tcPr>
          <w:p w14:paraId="603E855A" w14:textId="77777777" w:rsidR="00595524" w:rsidRPr="00E90659" w:rsidRDefault="00595524" w:rsidP="00595524">
            <w:pPr>
              <w:spacing w:after="0" w:line="240" w:lineRule="auto"/>
              <w:jc w:val="center"/>
              <w:rPr>
                <w:rFonts w:ascii="Times New Roman" w:eastAsia="Calibri" w:hAnsi="Times New Roman" w:cs="Times New Roman"/>
                <w:bCs/>
                <w:color w:val="000000"/>
                <w:kern w:val="0"/>
                <w:sz w:val="20"/>
                <w:szCs w:val="20"/>
                <w:lang w:val="es-AR" w:eastAsia="es-AR"/>
                <w14:ligatures w14:val="none"/>
              </w:rPr>
            </w:pPr>
            <w:r w:rsidRPr="00E90659">
              <w:rPr>
                <w:rFonts w:ascii="Times New Roman" w:eastAsia="Calibri" w:hAnsi="Times New Roman" w:cs="Times New Roman"/>
                <w:bCs/>
                <w:color w:val="000000"/>
                <w:kern w:val="0"/>
                <w:sz w:val="20"/>
                <w:szCs w:val="20"/>
                <w:lang w:val="es-AR" w:eastAsia="es-AR"/>
                <w14:ligatures w14:val="none"/>
              </w:rPr>
              <w:t xml:space="preserve">Cantidad total de escuelas </w:t>
            </w:r>
            <w:r w:rsidRPr="00E90659">
              <w:rPr>
                <w:rFonts w:ascii="Times New Roman" w:eastAsia="Calibri" w:hAnsi="Times New Roman" w:cs="Times New Roman"/>
                <w:bCs/>
                <w:kern w:val="0"/>
                <w:sz w:val="20"/>
                <w:szCs w:val="20"/>
                <w:lang w:val="es-AR" w:eastAsia="es-AR"/>
                <w14:ligatures w14:val="none"/>
              </w:rPr>
              <w:t>de Gestión Estatal participantes</w:t>
            </w:r>
          </w:p>
        </w:tc>
        <w:tc>
          <w:tcPr>
            <w:tcW w:w="3480" w:type="dxa"/>
            <w:gridSpan w:val="2"/>
            <w:tcBorders>
              <w:top w:val="single" w:sz="4" w:space="0" w:color="000000"/>
              <w:left w:val="nil"/>
              <w:bottom w:val="single" w:sz="4" w:space="0" w:color="000000"/>
              <w:right w:val="single" w:sz="8" w:space="0" w:color="000000"/>
            </w:tcBorders>
            <w:shd w:val="clear" w:color="auto" w:fill="auto"/>
            <w:vAlign w:val="center"/>
          </w:tcPr>
          <w:p w14:paraId="598EB8B1" w14:textId="77777777" w:rsidR="00595524" w:rsidRPr="00E90659" w:rsidRDefault="00595524" w:rsidP="00595524">
            <w:pPr>
              <w:spacing w:after="0" w:line="240"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17</w:t>
            </w:r>
          </w:p>
        </w:tc>
        <w:tc>
          <w:tcPr>
            <w:tcW w:w="2310" w:type="dxa"/>
            <w:tcBorders>
              <w:top w:val="single" w:sz="8" w:space="0" w:color="000000"/>
              <w:left w:val="nil"/>
              <w:bottom w:val="single" w:sz="4" w:space="0" w:color="auto"/>
              <w:right w:val="single" w:sz="4" w:space="0" w:color="000000"/>
            </w:tcBorders>
            <w:shd w:val="clear" w:color="auto" w:fill="auto"/>
            <w:vAlign w:val="center"/>
          </w:tcPr>
          <w:p w14:paraId="535046D3" w14:textId="77777777" w:rsidR="00595524" w:rsidRPr="00E90659" w:rsidRDefault="00595524" w:rsidP="00595524">
            <w:pPr>
              <w:spacing w:after="0" w:line="240" w:lineRule="auto"/>
              <w:jc w:val="center"/>
              <w:rPr>
                <w:rFonts w:ascii="Times New Roman" w:eastAsia="Calibri" w:hAnsi="Times New Roman" w:cs="Times New Roman"/>
                <w:color w:val="000000"/>
                <w:kern w:val="0"/>
                <w:sz w:val="20"/>
                <w:szCs w:val="20"/>
                <w:lang w:val="es-AR" w:eastAsia="es-AR"/>
                <w14:ligatures w14:val="none"/>
              </w:rPr>
            </w:pPr>
            <w:r w:rsidRPr="00E90659">
              <w:rPr>
                <w:rFonts w:ascii="Times New Roman" w:eastAsia="Calibri" w:hAnsi="Times New Roman" w:cs="Times New Roman"/>
                <w:color w:val="000000"/>
                <w:kern w:val="0"/>
                <w:sz w:val="20"/>
                <w:szCs w:val="20"/>
                <w:lang w:val="es-AR" w:eastAsia="es-AR"/>
                <w14:ligatures w14:val="none"/>
              </w:rPr>
              <w:t>13</w:t>
            </w:r>
          </w:p>
        </w:tc>
        <w:tc>
          <w:tcPr>
            <w:tcW w:w="1950" w:type="dxa"/>
            <w:tcBorders>
              <w:top w:val="nil"/>
              <w:left w:val="nil"/>
              <w:bottom w:val="single" w:sz="4" w:space="0" w:color="auto"/>
              <w:right w:val="single" w:sz="4" w:space="0" w:color="000000"/>
            </w:tcBorders>
            <w:shd w:val="clear" w:color="auto" w:fill="auto"/>
            <w:vAlign w:val="center"/>
          </w:tcPr>
          <w:p w14:paraId="49B9F567" w14:textId="77777777" w:rsidR="00595524" w:rsidRPr="00E90659" w:rsidRDefault="00595524" w:rsidP="00595524">
            <w:pPr>
              <w:spacing w:after="0" w:line="240" w:lineRule="auto"/>
              <w:jc w:val="center"/>
              <w:rPr>
                <w:rFonts w:ascii="Times New Roman" w:eastAsia="Calibri" w:hAnsi="Times New Roman" w:cs="Times New Roman"/>
                <w:color w:val="000000"/>
                <w:kern w:val="0"/>
                <w:sz w:val="20"/>
                <w:szCs w:val="20"/>
                <w:lang w:val="es-AR" w:eastAsia="es-AR"/>
                <w14:ligatures w14:val="none"/>
              </w:rPr>
            </w:pPr>
            <w:r w:rsidRPr="00E90659">
              <w:rPr>
                <w:rFonts w:ascii="Times New Roman" w:eastAsia="Calibri" w:hAnsi="Times New Roman" w:cs="Times New Roman"/>
                <w:color w:val="000000"/>
                <w:kern w:val="0"/>
                <w:sz w:val="20"/>
                <w:szCs w:val="20"/>
                <w:lang w:val="es-AR" w:eastAsia="es-AR"/>
                <w14:ligatures w14:val="none"/>
              </w:rPr>
              <w:t>8</w:t>
            </w:r>
          </w:p>
        </w:tc>
      </w:tr>
      <w:tr w:rsidR="00595524" w:rsidRPr="00E90659" w14:paraId="3EDE0907" w14:textId="77777777" w:rsidTr="00FA1053">
        <w:trPr>
          <w:trHeight w:val="1245"/>
        </w:trPr>
        <w:tc>
          <w:tcPr>
            <w:tcW w:w="1980" w:type="dxa"/>
            <w:tcBorders>
              <w:top w:val="single" w:sz="4" w:space="0" w:color="auto"/>
              <w:left w:val="single" w:sz="8" w:space="0" w:color="000000"/>
              <w:bottom w:val="single" w:sz="4" w:space="0" w:color="000000"/>
              <w:right w:val="single" w:sz="8" w:space="0" w:color="000000"/>
            </w:tcBorders>
            <w:shd w:val="clear" w:color="auto" w:fill="auto"/>
            <w:vAlign w:val="center"/>
          </w:tcPr>
          <w:p w14:paraId="1EB3DC0C" w14:textId="77777777" w:rsidR="00595524" w:rsidRPr="00E90659" w:rsidRDefault="00595524" w:rsidP="00595524">
            <w:pPr>
              <w:spacing w:after="0" w:line="240" w:lineRule="auto"/>
              <w:jc w:val="center"/>
              <w:rPr>
                <w:rFonts w:ascii="Times New Roman" w:eastAsia="Calibri" w:hAnsi="Times New Roman" w:cs="Times New Roman"/>
                <w:bCs/>
                <w:color w:val="000000"/>
                <w:kern w:val="0"/>
                <w:sz w:val="20"/>
                <w:szCs w:val="20"/>
                <w:lang w:val="es-AR" w:eastAsia="es-AR"/>
                <w14:ligatures w14:val="none"/>
              </w:rPr>
            </w:pPr>
            <w:r w:rsidRPr="00E90659">
              <w:rPr>
                <w:rFonts w:ascii="Times New Roman" w:eastAsia="Calibri" w:hAnsi="Times New Roman" w:cs="Times New Roman"/>
                <w:bCs/>
                <w:color w:val="000000"/>
                <w:kern w:val="0"/>
                <w:sz w:val="20"/>
                <w:szCs w:val="20"/>
                <w:lang w:val="es-AR" w:eastAsia="es-AR"/>
                <w14:ligatures w14:val="none"/>
              </w:rPr>
              <w:t xml:space="preserve">Nombre de las </w:t>
            </w:r>
            <w:r w:rsidRPr="00E90659">
              <w:rPr>
                <w:rFonts w:ascii="Times New Roman" w:eastAsia="Calibri" w:hAnsi="Times New Roman" w:cs="Times New Roman"/>
                <w:bCs/>
                <w:kern w:val="0"/>
                <w:sz w:val="20"/>
                <w:szCs w:val="20"/>
                <w:lang w:val="es-AR" w:eastAsia="es-AR"/>
                <w14:ligatures w14:val="none"/>
              </w:rPr>
              <w:t>E</w:t>
            </w:r>
            <w:r w:rsidRPr="00E90659">
              <w:rPr>
                <w:rFonts w:ascii="Times New Roman" w:eastAsia="Calibri" w:hAnsi="Times New Roman" w:cs="Times New Roman"/>
                <w:bCs/>
                <w:color w:val="000000"/>
                <w:kern w:val="0"/>
                <w:sz w:val="20"/>
                <w:szCs w:val="20"/>
                <w:lang w:val="es-AR" w:eastAsia="es-AR"/>
                <w14:ligatures w14:val="none"/>
              </w:rPr>
              <w:t>scuelas</w:t>
            </w:r>
          </w:p>
        </w:tc>
        <w:tc>
          <w:tcPr>
            <w:tcW w:w="3480" w:type="dxa"/>
            <w:gridSpan w:val="2"/>
            <w:tcBorders>
              <w:top w:val="single" w:sz="4" w:space="0" w:color="000000"/>
              <w:left w:val="single" w:sz="8" w:space="0" w:color="000000"/>
              <w:bottom w:val="single" w:sz="4" w:space="0" w:color="000000"/>
              <w:right w:val="single" w:sz="8" w:space="0" w:color="000000"/>
            </w:tcBorders>
            <w:shd w:val="clear" w:color="auto" w:fill="auto"/>
            <w:vAlign w:val="center"/>
          </w:tcPr>
          <w:p w14:paraId="750D8469" w14:textId="77777777" w:rsidR="00595524" w:rsidRPr="00E90659" w:rsidRDefault="00595524" w:rsidP="00595524">
            <w:pPr>
              <w:spacing w:after="0" w:line="240"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EES 1; EES 2; EES 4; EES 5; EES 7; EES 8; EES 10; EES 12; EES 14; EES 15; EES21; EES 28; EES31; EES 33; EES 35; EES 36</w:t>
            </w:r>
          </w:p>
        </w:tc>
        <w:tc>
          <w:tcPr>
            <w:tcW w:w="2310" w:type="dxa"/>
            <w:tcBorders>
              <w:top w:val="single" w:sz="4" w:space="0" w:color="auto"/>
              <w:left w:val="single" w:sz="4" w:space="0" w:color="000000"/>
              <w:bottom w:val="single" w:sz="4" w:space="0" w:color="000000"/>
              <w:right w:val="single" w:sz="4" w:space="0" w:color="000000"/>
            </w:tcBorders>
            <w:shd w:val="clear" w:color="auto" w:fill="auto"/>
            <w:vAlign w:val="center"/>
          </w:tcPr>
          <w:p w14:paraId="229D97FF" w14:textId="77777777" w:rsidR="00595524" w:rsidRPr="00E90659" w:rsidRDefault="00595524" w:rsidP="00595524">
            <w:pPr>
              <w:spacing w:after="0" w:line="240"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EES 2, EES 6, EES 9, EES 10, EES 11, EES 19, EES 20, EES 25, EES 26, EES 27, EES30, EES 32, EES 33</w:t>
            </w:r>
          </w:p>
        </w:tc>
        <w:tc>
          <w:tcPr>
            <w:tcW w:w="1950" w:type="dxa"/>
            <w:tcBorders>
              <w:top w:val="single" w:sz="4" w:space="0" w:color="auto"/>
              <w:left w:val="nil"/>
              <w:bottom w:val="single" w:sz="4" w:space="0" w:color="000000"/>
              <w:right w:val="single" w:sz="4" w:space="0" w:color="000000"/>
            </w:tcBorders>
            <w:shd w:val="clear" w:color="auto" w:fill="auto"/>
            <w:vAlign w:val="center"/>
          </w:tcPr>
          <w:p w14:paraId="12DCE230" w14:textId="77777777" w:rsidR="00595524" w:rsidRPr="00E90659" w:rsidRDefault="00595524" w:rsidP="00595524">
            <w:pPr>
              <w:spacing w:after="0" w:line="240"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EES 2, EES 4, EES 7, EES 8, EES 9, EES 10, EES 12, EES 25</w:t>
            </w:r>
          </w:p>
        </w:tc>
      </w:tr>
      <w:tr w:rsidR="00595524" w:rsidRPr="00E90659" w14:paraId="7029C690" w14:textId="77777777" w:rsidTr="0013017B">
        <w:trPr>
          <w:trHeight w:val="735"/>
        </w:trPr>
        <w:tc>
          <w:tcPr>
            <w:tcW w:w="1980" w:type="dxa"/>
            <w:tcBorders>
              <w:top w:val="nil"/>
              <w:left w:val="single" w:sz="8" w:space="0" w:color="000000"/>
              <w:bottom w:val="single" w:sz="4" w:space="0" w:color="000000"/>
              <w:right w:val="single" w:sz="8" w:space="0" w:color="000000"/>
            </w:tcBorders>
            <w:shd w:val="clear" w:color="auto" w:fill="auto"/>
            <w:vAlign w:val="center"/>
          </w:tcPr>
          <w:p w14:paraId="670D3738" w14:textId="77777777" w:rsidR="00595524" w:rsidRPr="00E90659" w:rsidRDefault="00595524" w:rsidP="00595524">
            <w:pPr>
              <w:spacing w:after="0" w:line="240" w:lineRule="auto"/>
              <w:jc w:val="center"/>
              <w:rPr>
                <w:rFonts w:ascii="Times New Roman" w:eastAsia="Calibri" w:hAnsi="Times New Roman" w:cs="Times New Roman"/>
                <w:bCs/>
                <w:color w:val="000000"/>
                <w:kern w:val="0"/>
                <w:sz w:val="20"/>
                <w:szCs w:val="20"/>
                <w:lang w:val="es-AR" w:eastAsia="es-AR"/>
                <w14:ligatures w14:val="none"/>
              </w:rPr>
            </w:pPr>
            <w:r w:rsidRPr="00E90659">
              <w:rPr>
                <w:rFonts w:ascii="Times New Roman" w:eastAsia="Calibri" w:hAnsi="Times New Roman" w:cs="Times New Roman"/>
                <w:bCs/>
                <w:color w:val="000000"/>
                <w:kern w:val="0"/>
                <w:sz w:val="20"/>
                <w:szCs w:val="20"/>
                <w:lang w:val="es-AR" w:eastAsia="es-AR"/>
                <w14:ligatures w14:val="none"/>
              </w:rPr>
              <w:t>Cantidad de estudiantes</w:t>
            </w:r>
          </w:p>
        </w:tc>
        <w:tc>
          <w:tcPr>
            <w:tcW w:w="1740" w:type="dxa"/>
            <w:tcBorders>
              <w:top w:val="nil"/>
              <w:left w:val="single" w:sz="8" w:space="0" w:color="000000"/>
              <w:bottom w:val="single" w:sz="4" w:space="0" w:color="000000"/>
              <w:right w:val="single" w:sz="4" w:space="0" w:color="000000"/>
            </w:tcBorders>
            <w:shd w:val="clear" w:color="auto" w:fill="auto"/>
            <w:tcMar>
              <w:top w:w="113" w:type="dxa"/>
              <w:left w:w="113" w:type="dxa"/>
              <w:bottom w:w="113" w:type="dxa"/>
              <w:right w:w="113" w:type="dxa"/>
            </w:tcMar>
            <w:vAlign w:val="bottom"/>
          </w:tcPr>
          <w:p w14:paraId="010C4BD8" w14:textId="77777777" w:rsidR="00595524" w:rsidRPr="00E90659" w:rsidRDefault="00595524" w:rsidP="00595524">
            <w:pPr>
              <w:spacing w:after="0" w:line="240"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 xml:space="preserve"> 128</w:t>
            </w:r>
          </w:p>
        </w:tc>
        <w:tc>
          <w:tcPr>
            <w:tcW w:w="1740" w:type="dxa"/>
            <w:tcBorders>
              <w:top w:val="nil"/>
              <w:left w:val="nil"/>
              <w:bottom w:val="single" w:sz="4" w:space="0" w:color="000000"/>
              <w:right w:val="single" w:sz="8" w:space="0" w:color="000000"/>
            </w:tcBorders>
            <w:shd w:val="clear" w:color="auto" w:fill="auto"/>
            <w:tcMar>
              <w:top w:w="113" w:type="dxa"/>
              <w:left w:w="113" w:type="dxa"/>
              <w:bottom w:w="113" w:type="dxa"/>
              <w:right w:w="113" w:type="dxa"/>
            </w:tcMar>
            <w:vAlign w:val="bottom"/>
          </w:tcPr>
          <w:p w14:paraId="4FC6518B" w14:textId="77777777" w:rsidR="00595524" w:rsidRPr="00E90659" w:rsidRDefault="00595524" w:rsidP="00595524">
            <w:pPr>
              <w:spacing w:after="0" w:line="240"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32</w:t>
            </w:r>
          </w:p>
        </w:tc>
        <w:tc>
          <w:tcPr>
            <w:tcW w:w="2310" w:type="dxa"/>
            <w:tcBorders>
              <w:top w:val="nil"/>
              <w:left w:val="single" w:sz="4" w:space="0" w:color="000000"/>
              <w:bottom w:val="single" w:sz="4" w:space="0" w:color="000000"/>
              <w:right w:val="single" w:sz="4" w:space="0" w:color="000000"/>
            </w:tcBorders>
            <w:shd w:val="clear" w:color="auto" w:fill="auto"/>
            <w:tcMar>
              <w:top w:w="113" w:type="dxa"/>
              <w:left w:w="113" w:type="dxa"/>
              <w:bottom w:w="113" w:type="dxa"/>
              <w:right w:w="113" w:type="dxa"/>
            </w:tcMar>
            <w:vAlign w:val="center"/>
          </w:tcPr>
          <w:p w14:paraId="0633248E" w14:textId="77777777" w:rsidR="00595524" w:rsidRPr="00E90659" w:rsidRDefault="00595524" w:rsidP="00595524">
            <w:pPr>
              <w:spacing w:after="0" w:line="240"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color w:val="000000"/>
                <w:kern w:val="0"/>
                <w:sz w:val="20"/>
                <w:szCs w:val="20"/>
                <w:lang w:val="es-AR" w:eastAsia="es-AR"/>
                <w14:ligatures w14:val="none"/>
              </w:rPr>
              <w:t> </w:t>
            </w:r>
          </w:p>
          <w:p w14:paraId="730E1F78" w14:textId="77777777" w:rsidR="00595524" w:rsidRPr="00E90659" w:rsidRDefault="00595524" w:rsidP="00595524">
            <w:pPr>
              <w:spacing w:after="0" w:line="240"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146</w:t>
            </w:r>
          </w:p>
        </w:tc>
        <w:tc>
          <w:tcPr>
            <w:tcW w:w="1950" w:type="dxa"/>
            <w:tcBorders>
              <w:top w:val="nil"/>
              <w:left w:val="nil"/>
              <w:bottom w:val="single" w:sz="4" w:space="0" w:color="000000"/>
              <w:right w:val="single" w:sz="4" w:space="0" w:color="000000"/>
            </w:tcBorders>
            <w:shd w:val="clear" w:color="auto" w:fill="auto"/>
            <w:tcMar>
              <w:top w:w="113" w:type="dxa"/>
              <w:left w:w="113" w:type="dxa"/>
              <w:bottom w:w="113" w:type="dxa"/>
              <w:right w:w="113" w:type="dxa"/>
            </w:tcMar>
            <w:vAlign w:val="center"/>
          </w:tcPr>
          <w:p w14:paraId="7FDA2E29" w14:textId="77777777" w:rsidR="00595524" w:rsidRPr="00E90659" w:rsidRDefault="00595524" w:rsidP="00595524">
            <w:pPr>
              <w:spacing w:after="0" w:line="240" w:lineRule="auto"/>
              <w:jc w:val="center"/>
              <w:rPr>
                <w:rFonts w:ascii="Times New Roman" w:eastAsia="Calibri" w:hAnsi="Times New Roman" w:cs="Times New Roman"/>
                <w:color w:val="000000"/>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105</w:t>
            </w:r>
            <w:r w:rsidRPr="00E90659">
              <w:rPr>
                <w:rFonts w:ascii="Times New Roman" w:eastAsia="Calibri" w:hAnsi="Times New Roman" w:cs="Times New Roman"/>
                <w:color w:val="000000"/>
                <w:kern w:val="0"/>
                <w:sz w:val="20"/>
                <w:szCs w:val="20"/>
                <w:lang w:val="es-AR" w:eastAsia="es-AR"/>
                <w14:ligatures w14:val="none"/>
              </w:rPr>
              <w:t> </w:t>
            </w:r>
          </w:p>
        </w:tc>
      </w:tr>
      <w:tr w:rsidR="00595524" w:rsidRPr="00E90659" w14:paraId="74BC2DA3" w14:textId="77777777" w:rsidTr="0013017B">
        <w:trPr>
          <w:trHeight w:val="451"/>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38344" w14:textId="77777777" w:rsidR="00595524" w:rsidRPr="00E90659" w:rsidRDefault="00595524" w:rsidP="00595524">
            <w:pPr>
              <w:spacing w:after="0" w:line="240" w:lineRule="auto"/>
              <w:jc w:val="center"/>
              <w:rPr>
                <w:rFonts w:ascii="Times New Roman" w:eastAsia="Calibri" w:hAnsi="Times New Roman" w:cs="Times New Roman"/>
                <w:bCs/>
                <w:color w:val="000000"/>
                <w:kern w:val="0"/>
                <w:sz w:val="20"/>
                <w:szCs w:val="20"/>
                <w:lang w:val="es-AR" w:eastAsia="es-AR"/>
                <w14:ligatures w14:val="none"/>
              </w:rPr>
            </w:pPr>
            <w:r w:rsidRPr="00E90659">
              <w:rPr>
                <w:rFonts w:ascii="Times New Roman" w:eastAsia="Calibri" w:hAnsi="Times New Roman" w:cs="Times New Roman"/>
                <w:bCs/>
                <w:color w:val="000000"/>
                <w:kern w:val="0"/>
                <w:sz w:val="20"/>
                <w:szCs w:val="20"/>
                <w:lang w:val="es-AR" w:eastAsia="es-AR"/>
                <w14:ligatures w14:val="none"/>
              </w:rPr>
              <w:t>Cantidad de estudiantes que finalizaron la propuesta</w:t>
            </w:r>
          </w:p>
        </w:tc>
        <w:tc>
          <w:tcPr>
            <w:tcW w:w="1740" w:type="dxa"/>
            <w:tcBorders>
              <w:top w:val="nil"/>
              <w:left w:val="nil"/>
              <w:bottom w:val="nil"/>
              <w:right w:val="single" w:sz="4" w:space="0" w:color="000000"/>
            </w:tcBorders>
            <w:shd w:val="clear" w:color="auto" w:fill="auto"/>
            <w:tcMar>
              <w:top w:w="113" w:type="dxa"/>
              <w:left w:w="113" w:type="dxa"/>
              <w:bottom w:w="113" w:type="dxa"/>
              <w:right w:w="113" w:type="dxa"/>
            </w:tcMar>
            <w:vAlign w:val="bottom"/>
          </w:tcPr>
          <w:p w14:paraId="3ABF9268" w14:textId="77777777" w:rsidR="00595524" w:rsidRPr="00E90659" w:rsidRDefault="00595524" w:rsidP="00595524">
            <w:pPr>
              <w:spacing w:after="0" w:line="240"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32</w:t>
            </w:r>
          </w:p>
        </w:tc>
        <w:tc>
          <w:tcPr>
            <w:tcW w:w="1740" w:type="dxa"/>
            <w:tcBorders>
              <w:top w:val="nil"/>
              <w:left w:val="nil"/>
              <w:bottom w:val="nil"/>
              <w:right w:val="single" w:sz="8" w:space="0" w:color="000000"/>
            </w:tcBorders>
            <w:shd w:val="clear" w:color="auto" w:fill="auto"/>
            <w:tcMar>
              <w:top w:w="113" w:type="dxa"/>
              <w:left w:w="113" w:type="dxa"/>
              <w:bottom w:w="113" w:type="dxa"/>
              <w:right w:w="113" w:type="dxa"/>
            </w:tcMar>
            <w:vAlign w:val="bottom"/>
          </w:tcPr>
          <w:p w14:paraId="62607D4A" w14:textId="77777777" w:rsidR="00595524" w:rsidRPr="00E90659" w:rsidRDefault="00595524" w:rsidP="00595524">
            <w:pPr>
              <w:spacing w:after="0" w:line="240"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14</w:t>
            </w:r>
          </w:p>
        </w:tc>
        <w:tc>
          <w:tcPr>
            <w:tcW w:w="2310" w:type="dxa"/>
            <w:tcBorders>
              <w:top w:val="nil"/>
              <w:left w:val="nil"/>
              <w:bottom w:val="nil"/>
              <w:right w:val="single" w:sz="4" w:space="0" w:color="000000"/>
            </w:tcBorders>
            <w:shd w:val="clear" w:color="auto" w:fill="auto"/>
            <w:tcMar>
              <w:top w:w="113" w:type="dxa"/>
              <w:left w:w="113" w:type="dxa"/>
              <w:bottom w:w="113" w:type="dxa"/>
              <w:right w:w="113" w:type="dxa"/>
            </w:tcMar>
            <w:vAlign w:val="center"/>
          </w:tcPr>
          <w:p w14:paraId="2AB37419" w14:textId="77777777" w:rsidR="00595524" w:rsidRPr="00E90659" w:rsidRDefault="00595524" w:rsidP="00595524">
            <w:pPr>
              <w:spacing w:after="0" w:line="240" w:lineRule="auto"/>
              <w:jc w:val="center"/>
              <w:rPr>
                <w:rFonts w:ascii="Times New Roman" w:eastAsia="Calibri" w:hAnsi="Times New Roman" w:cs="Times New Roman"/>
                <w:color w:val="000000"/>
                <w:kern w:val="0"/>
                <w:sz w:val="20"/>
                <w:szCs w:val="20"/>
                <w:lang w:val="es-AR" w:eastAsia="es-AR"/>
                <w14:ligatures w14:val="none"/>
              </w:rPr>
            </w:pPr>
            <w:r w:rsidRPr="00E90659">
              <w:rPr>
                <w:rFonts w:ascii="Times New Roman" w:eastAsia="Calibri" w:hAnsi="Times New Roman" w:cs="Times New Roman"/>
                <w:color w:val="000000"/>
                <w:kern w:val="0"/>
                <w:sz w:val="20"/>
                <w:szCs w:val="20"/>
                <w:lang w:val="es-AR" w:eastAsia="es-AR"/>
                <w14:ligatures w14:val="none"/>
              </w:rPr>
              <w:t> 121</w:t>
            </w:r>
          </w:p>
        </w:tc>
        <w:tc>
          <w:tcPr>
            <w:tcW w:w="1950" w:type="dxa"/>
            <w:tcBorders>
              <w:top w:val="nil"/>
              <w:left w:val="nil"/>
              <w:bottom w:val="nil"/>
              <w:right w:val="single" w:sz="4" w:space="0" w:color="000000"/>
            </w:tcBorders>
            <w:shd w:val="clear" w:color="auto" w:fill="auto"/>
            <w:tcMar>
              <w:top w:w="113" w:type="dxa"/>
              <w:left w:w="113" w:type="dxa"/>
              <w:bottom w:w="113" w:type="dxa"/>
              <w:right w:w="113" w:type="dxa"/>
            </w:tcMar>
            <w:vAlign w:val="center"/>
          </w:tcPr>
          <w:p w14:paraId="4179B25B" w14:textId="77777777" w:rsidR="00595524" w:rsidRPr="00E90659" w:rsidRDefault="00595524" w:rsidP="00595524">
            <w:pPr>
              <w:spacing w:after="0" w:line="240" w:lineRule="auto"/>
              <w:jc w:val="center"/>
              <w:rPr>
                <w:rFonts w:ascii="Times New Roman" w:eastAsia="Calibri" w:hAnsi="Times New Roman" w:cs="Times New Roman"/>
                <w:color w:val="000000"/>
                <w:kern w:val="0"/>
                <w:sz w:val="20"/>
                <w:szCs w:val="20"/>
                <w:lang w:val="es-AR" w:eastAsia="es-AR"/>
                <w14:ligatures w14:val="none"/>
              </w:rPr>
            </w:pPr>
            <w:r w:rsidRPr="00E90659">
              <w:rPr>
                <w:rFonts w:ascii="Times New Roman" w:eastAsia="Calibri" w:hAnsi="Times New Roman" w:cs="Times New Roman"/>
                <w:color w:val="000000"/>
                <w:kern w:val="0"/>
                <w:sz w:val="20"/>
                <w:szCs w:val="20"/>
                <w:lang w:val="es-AR" w:eastAsia="es-AR"/>
                <w14:ligatures w14:val="none"/>
              </w:rPr>
              <w:t> 80</w:t>
            </w:r>
          </w:p>
        </w:tc>
      </w:tr>
      <w:tr w:rsidR="00595524" w:rsidRPr="00E90659" w14:paraId="54AACF67" w14:textId="77777777" w:rsidTr="0013017B">
        <w:trPr>
          <w:trHeight w:val="1080"/>
        </w:trPr>
        <w:tc>
          <w:tcPr>
            <w:tcW w:w="1980" w:type="dxa"/>
            <w:tcBorders>
              <w:top w:val="single" w:sz="4" w:space="0" w:color="000000"/>
              <w:left w:val="single" w:sz="8" w:space="0" w:color="000000"/>
              <w:bottom w:val="single" w:sz="8" w:space="0" w:color="000000"/>
              <w:right w:val="single" w:sz="4" w:space="0" w:color="000000"/>
            </w:tcBorders>
            <w:shd w:val="clear" w:color="auto" w:fill="auto"/>
            <w:vAlign w:val="center"/>
          </w:tcPr>
          <w:p w14:paraId="722FCB96" w14:textId="77777777" w:rsidR="00595524" w:rsidRPr="00E90659" w:rsidRDefault="00595524" w:rsidP="00595524">
            <w:pPr>
              <w:spacing w:after="0" w:line="240" w:lineRule="auto"/>
              <w:jc w:val="center"/>
              <w:rPr>
                <w:rFonts w:ascii="Times New Roman" w:eastAsia="Calibri" w:hAnsi="Times New Roman" w:cs="Times New Roman"/>
                <w:bCs/>
                <w:color w:val="000000"/>
                <w:kern w:val="0"/>
                <w:sz w:val="20"/>
                <w:szCs w:val="20"/>
                <w:lang w:val="es-AR" w:eastAsia="es-AR"/>
                <w14:ligatures w14:val="none"/>
              </w:rPr>
            </w:pPr>
            <w:r w:rsidRPr="00E90659">
              <w:rPr>
                <w:rFonts w:ascii="Times New Roman" w:eastAsia="Calibri" w:hAnsi="Times New Roman" w:cs="Times New Roman"/>
                <w:bCs/>
                <w:color w:val="000000"/>
                <w:kern w:val="0"/>
                <w:sz w:val="20"/>
                <w:szCs w:val="20"/>
                <w:lang w:val="es-AR" w:eastAsia="es-AR"/>
                <w14:ligatures w14:val="none"/>
              </w:rPr>
              <w:t>Cantidad de docentes referentes involucrados</w:t>
            </w:r>
          </w:p>
        </w:tc>
        <w:tc>
          <w:tcPr>
            <w:tcW w:w="3480" w:type="dxa"/>
            <w:gridSpan w:val="2"/>
            <w:tcBorders>
              <w:top w:val="single" w:sz="4" w:space="0" w:color="000000"/>
              <w:left w:val="nil"/>
              <w:bottom w:val="single" w:sz="8" w:space="0" w:color="000000"/>
              <w:right w:val="single" w:sz="4" w:space="0" w:color="000000"/>
            </w:tcBorders>
            <w:shd w:val="clear" w:color="auto" w:fill="auto"/>
            <w:tcMar>
              <w:top w:w="113" w:type="dxa"/>
              <w:left w:w="113" w:type="dxa"/>
              <w:bottom w:w="113" w:type="dxa"/>
              <w:right w:w="113" w:type="dxa"/>
            </w:tcMar>
            <w:vAlign w:val="center"/>
          </w:tcPr>
          <w:p w14:paraId="2EA21F9F" w14:textId="77777777" w:rsidR="00595524" w:rsidRPr="00E90659" w:rsidRDefault="00595524" w:rsidP="00595524">
            <w:pPr>
              <w:spacing w:after="0" w:line="240" w:lineRule="auto"/>
              <w:jc w:val="center"/>
              <w:rPr>
                <w:rFonts w:ascii="Times New Roman" w:eastAsia="Calibri" w:hAnsi="Times New Roman" w:cs="Times New Roman"/>
                <w:color w:val="000000"/>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17</w:t>
            </w:r>
          </w:p>
        </w:tc>
        <w:tc>
          <w:tcPr>
            <w:tcW w:w="2310" w:type="dxa"/>
            <w:tcBorders>
              <w:top w:val="single" w:sz="4" w:space="0" w:color="000000"/>
              <w:left w:val="nil"/>
              <w:bottom w:val="single" w:sz="8" w:space="0" w:color="000000"/>
              <w:right w:val="single" w:sz="4" w:space="0" w:color="000000"/>
            </w:tcBorders>
            <w:shd w:val="clear" w:color="auto" w:fill="auto"/>
            <w:tcMar>
              <w:top w:w="113" w:type="dxa"/>
              <w:left w:w="113" w:type="dxa"/>
              <w:bottom w:w="113" w:type="dxa"/>
              <w:right w:w="113" w:type="dxa"/>
            </w:tcMar>
            <w:vAlign w:val="center"/>
          </w:tcPr>
          <w:p w14:paraId="1CA3E06B" w14:textId="77777777" w:rsidR="00595524" w:rsidRPr="00E90659" w:rsidRDefault="00595524" w:rsidP="00595524">
            <w:pPr>
              <w:spacing w:after="0" w:line="240" w:lineRule="auto"/>
              <w:jc w:val="center"/>
              <w:rPr>
                <w:rFonts w:ascii="Times New Roman" w:eastAsia="Calibri" w:hAnsi="Times New Roman" w:cs="Times New Roman"/>
                <w:color w:val="000000"/>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24</w:t>
            </w:r>
          </w:p>
        </w:tc>
        <w:tc>
          <w:tcPr>
            <w:tcW w:w="1950" w:type="dxa"/>
            <w:tcBorders>
              <w:top w:val="single" w:sz="4" w:space="0" w:color="000000"/>
              <w:left w:val="nil"/>
              <w:bottom w:val="single" w:sz="8" w:space="0" w:color="000000"/>
              <w:right w:val="single" w:sz="4" w:space="0" w:color="000000"/>
            </w:tcBorders>
            <w:shd w:val="clear" w:color="auto" w:fill="auto"/>
            <w:tcMar>
              <w:top w:w="113" w:type="dxa"/>
              <w:left w:w="113" w:type="dxa"/>
              <w:bottom w:w="113" w:type="dxa"/>
              <w:right w:w="113" w:type="dxa"/>
            </w:tcMar>
            <w:vAlign w:val="center"/>
          </w:tcPr>
          <w:p w14:paraId="55E5318D" w14:textId="77777777" w:rsidR="00595524" w:rsidRPr="00E90659" w:rsidRDefault="00595524" w:rsidP="00595524">
            <w:pPr>
              <w:spacing w:after="0" w:line="240" w:lineRule="auto"/>
              <w:jc w:val="center"/>
              <w:rPr>
                <w:rFonts w:ascii="Times New Roman" w:eastAsia="Calibri" w:hAnsi="Times New Roman" w:cs="Times New Roman"/>
                <w:color w:val="000000"/>
                <w:kern w:val="0"/>
                <w:sz w:val="20"/>
                <w:szCs w:val="20"/>
                <w:lang w:val="es-AR" w:eastAsia="es-AR"/>
                <w14:ligatures w14:val="none"/>
              </w:rPr>
            </w:pPr>
            <w:r w:rsidRPr="00E90659">
              <w:rPr>
                <w:rFonts w:ascii="Times New Roman" w:eastAsia="Calibri" w:hAnsi="Times New Roman" w:cs="Times New Roman"/>
                <w:color w:val="000000"/>
                <w:kern w:val="0"/>
                <w:sz w:val="20"/>
                <w:szCs w:val="20"/>
                <w:lang w:val="es-AR" w:eastAsia="es-AR"/>
                <w14:ligatures w14:val="none"/>
              </w:rPr>
              <w:t>10</w:t>
            </w:r>
          </w:p>
        </w:tc>
      </w:tr>
    </w:tbl>
    <w:p w14:paraId="37E392D0" w14:textId="77777777" w:rsidR="00595524" w:rsidRPr="00E90659" w:rsidRDefault="00595524" w:rsidP="00595524">
      <w:pPr>
        <w:spacing w:after="0" w:line="240" w:lineRule="auto"/>
        <w:jc w:val="both"/>
        <w:rPr>
          <w:rFonts w:ascii="Times New Roman" w:eastAsia="Calibri" w:hAnsi="Times New Roman" w:cs="Times New Roman"/>
          <w:kern w:val="0"/>
          <w:sz w:val="20"/>
          <w:szCs w:val="20"/>
          <w:lang w:val="es-AR" w:eastAsia="es-AR"/>
          <w14:ligatures w14:val="none"/>
        </w:rPr>
      </w:pPr>
    </w:p>
    <w:p w14:paraId="5F0EC84E" w14:textId="5D4AB797" w:rsidR="00595524" w:rsidRPr="00E90659" w:rsidRDefault="00880AFB" w:rsidP="00595524">
      <w:pPr>
        <w:spacing w:before="120" w:after="120" w:line="240" w:lineRule="auto"/>
        <w:jc w:val="both"/>
        <w:rPr>
          <w:rFonts w:ascii="Times New Roman" w:eastAsia="Calibri" w:hAnsi="Times New Roman" w:cs="Times New Roman"/>
          <w:bCs/>
          <w:kern w:val="0"/>
          <w:lang w:val="es-AR"/>
          <w14:ligatures w14:val="none"/>
        </w:rPr>
      </w:pPr>
      <w:r w:rsidRPr="00E90659">
        <w:rPr>
          <w:rFonts w:ascii="Times New Roman" w:eastAsia="Calibri" w:hAnsi="Times New Roman" w:cs="Times New Roman"/>
          <w:bCs/>
          <w:color w:val="FF0000"/>
          <w:kern w:val="0"/>
          <w:sz w:val="20"/>
          <w:szCs w:val="20"/>
          <w:lang w:val="es-AR"/>
          <w14:ligatures w14:val="none"/>
        </w:rPr>
        <w:t xml:space="preserve">                        </w:t>
      </w:r>
      <w:r w:rsidR="005239F5" w:rsidRPr="00E90659">
        <w:rPr>
          <w:rFonts w:ascii="Times New Roman" w:eastAsia="Calibri" w:hAnsi="Times New Roman" w:cs="Times New Roman"/>
          <w:bCs/>
          <w:color w:val="FF0000"/>
          <w:kern w:val="0"/>
          <w:sz w:val="20"/>
          <w:szCs w:val="20"/>
          <w:lang w:val="es-AR"/>
          <w14:ligatures w14:val="none"/>
        </w:rPr>
        <w:t xml:space="preserve">                    </w:t>
      </w:r>
      <w:r w:rsidR="005239F5" w:rsidRPr="00E90659">
        <w:rPr>
          <w:rFonts w:ascii="Times New Roman" w:eastAsia="Calibri" w:hAnsi="Times New Roman" w:cs="Times New Roman"/>
          <w:bCs/>
          <w:kern w:val="0"/>
          <w:lang w:val="es-AR"/>
          <w14:ligatures w14:val="none"/>
        </w:rPr>
        <w:t>Impacto al interior de UNTREF</w:t>
      </w:r>
    </w:p>
    <w:tbl>
      <w:tblPr>
        <w:tblW w:w="7395" w:type="dxa"/>
        <w:tblInd w:w="660" w:type="dxa"/>
        <w:tblBorders>
          <w:top w:val="nil"/>
          <w:left w:val="nil"/>
          <w:bottom w:val="nil"/>
          <w:right w:val="nil"/>
          <w:insideH w:val="nil"/>
          <w:insideV w:val="nil"/>
        </w:tblBorders>
        <w:tblLayout w:type="fixed"/>
        <w:tblLook w:val="0600" w:firstRow="0" w:lastRow="0" w:firstColumn="0" w:lastColumn="0" w:noHBand="1" w:noVBand="1"/>
      </w:tblPr>
      <w:tblGrid>
        <w:gridCol w:w="3180"/>
        <w:gridCol w:w="4215"/>
      </w:tblGrid>
      <w:tr w:rsidR="00595524" w:rsidRPr="00E90659" w14:paraId="6802FCE0" w14:textId="77777777" w:rsidTr="0013017B">
        <w:trPr>
          <w:trHeight w:val="480"/>
        </w:trPr>
        <w:tc>
          <w:tcPr>
            <w:tcW w:w="318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586540F" w14:textId="77777777" w:rsidR="00595524" w:rsidRPr="00E90659" w:rsidRDefault="00595524" w:rsidP="00595524">
            <w:pPr>
              <w:spacing w:before="240" w:after="0" w:line="276" w:lineRule="auto"/>
              <w:jc w:val="center"/>
              <w:rPr>
                <w:rFonts w:ascii="Times New Roman" w:eastAsia="Calibri" w:hAnsi="Times New Roman" w:cs="Times New Roman"/>
                <w:bCs/>
                <w:kern w:val="0"/>
                <w:sz w:val="20"/>
                <w:szCs w:val="20"/>
                <w:lang w:val="es-AR" w:eastAsia="es-AR"/>
                <w14:ligatures w14:val="none"/>
              </w:rPr>
            </w:pPr>
            <w:r w:rsidRPr="00E90659">
              <w:rPr>
                <w:rFonts w:ascii="Times New Roman" w:eastAsia="Calibri" w:hAnsi="Times New Roman" w:cs="Times New Roman"/>
                <w:bCs/>
                <w:kern w:val="0"/>
                <w:sz w:val="20"/>
                <w:szCs w:val="20"/>
                <w:lang w:val="es-AR" w:eastAsia="es-AR"/>
                <w14:ligatures w14:val="none"/>
              </w:rPr>
              <w:t>Línea de trabajo</w:t>
            </w:r>
          </w:p>
        </w:tc>
        <w:tc>
          <w:tcPr>
            <w:tcW w:w="421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D538430" w14:textId="77777777" w:rsidR="00595524" w:rsidRPr="00E90659" w:rsidRDefault="00595524" w:rsidP="00595524">
            <w:pPr>
              <w:spacing w:before="240" w:after="0" w:line="276" w:lineRule="auto"/>
              <w:jc w:val="center"/>
              <w:rPr>
                <w:rFonts w:ascii="Times New Roman" w:eastAsia="Calibri" w:hAnsi="Times New Roman" w:cs="Times New Roman"/>
                <w:bCs/>
                <w:kern w:val="0"/>
                <w:sz w:val="20"/>
                <w:szCs w:val="20"/>
                <w:lang w:val="es-AR" w:eastAsia="es-AR"/>
                <w14:ligatures w14:val="none"/>
              </w:rPr>
            </w:pPr>
            <w:r w:rsidRPr="00E90659">
              <w:rPr>
                <w:rFonts w:ascii="Times New Roman" w:eastAsia="Calibri" w:hAnsi="Times New Roman" w:cs="Times New Roman"/>
                <w:bCs/>
                <w:kern w:val="0"/>
                <w:sz w:val="20"/>
                <w:szCs w:val="20"/>
                <w:lang w:val="es-AR" w:eastAsia="es-AR"/>
                <w14:ligatures w14:val="none"/>
              </w:rPr>
              <w:t>Total de Estudiantes Inscriptos a la UNTREF</w:t>
            </w:r>
          </w:p>
        </w:tc>
      </w:tr>
      <w:tr w:rsidR="00595524" w:rsidRPr="00E90659" w14:paraId="07A6A981" w14:textId="77777777" w:rsidTr="0013017B">
        <w:trPr>
          <w:trHeight w:val="293"/>
        </w:trPr>
        <w:tc>
          <w:tcPr>
            <w:tcW w:w="31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AC1C9A" w14:textId="77777777" w:rsidR="00595524" w:rsidRPr="00E90659" w:rsidRDefault="00595524" w:rsidP="00595524">
            <w:pPr>
              <w:spacing w:before="240" w:after="0" w:line="276"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Curso Introductorio</w:t>
            </w:r>
          </w:p>
        </w:tc>
        <w:tc>
          <w:tcPr>
            <w:tcW w:w="4215" w:type="dxa"/>
            <w:tcBorders>
              <w:top w:val="nil"/>
              <w:left w:val="nil"/>
              <w:bottom w:val="single" w:sz="5" w:space="0" w:color="000000"/>
              <w:right w:val="single" w:sz="5" w:space="0" w:color="000000"/>
            </w:tcBorders>
            <w:tcMar>
              <w:top w:w="0" w:type="dxa"/>
              <w:left w:w="100" w:type="dxa"/>
              <w:bottom w:w="0" w:type="dxa"/>
              <w:right w:w="100" w:type="dxa"/>
            </w:tcMar>
          </w:tcPr>
          <w:p w14:paraId="46D22A1E" w14:textId="77777777" w:rsidR="00595524" w:rsidRPr="00E90659" w:rsidRDefault="00595524" w:rsidP="00595524">
            <w:pPr>
              <w:spacing w:before="240" w:after="0" w:line="276"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13</w:t>
            </w:r>
          </w:p>
        </w:tc>
      </w:tr>
      <w:tr w:rsidR="00595524" w:rsidRPr="00E90659" w14:paraId="14D2A13D" w14:textId="77777777" w:rsidTr="0013017B">
        <w:trPr>
          <w:trHeight w:val="570"/>
        </w:trPr>
        <w:tc>
          <w:tcPr>
            <w:tcW w:w="31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C15CDB" w14:textId="77777777" w:rsidR="00595524" w:rsidRPr="00E90659" w:rsidRDefault="00595524" w:rsidP="00595524">
            <w:pPr>
              <w:spacing w:before="240" w:after="0" w:line="276"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Lic. Administración de Empresas</w:t>
            </w:r>
          </w:p>
        </w:tc>
        <w:tc>
          <w:tcPr>
            <w:tcW w:w="4215" w:type="dxa"/>
            <w:tcBorders>
              <w:top w:val="nil"/>
              <w:left w:val="nil"/>
              <w:bottom w:val="single" w:sz="5" w:space="0" w:color="000000"/>
              <w:right w:val="single" w:sz="5" w:space="0" w:color="000000"/>
            </w:tcBorders>
            <w:tcMar>
              <w:top w:w="0" w:type="dxa"/>
              <w:left w:w="100" w:type="dxa"/>
              <w:bottom w:w="0" w:type="dxa"/>
              <w:right w:w="100" w:type="dxa"/>
            </w:tcMar>
          </w:tcPr>
          <w:p w14:paraId="581410BA" w14:textId="77777777" w:rsidR="00595524" w:rsidRPr="00E90659" w:rsidRDefault="00595524" w:rsidP="00595524">
            <w:pPr>
              <w:spacing w:before="240" w:after="0" w:line="276"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12</w:t>
            </w:r>
          </w:p>
        </w:tc>
      </w:tr>
      <w:tr w:rsidR="00595524" w:rsidRPr="00E90659" w14:paraId="7FFA9334" w14:textId="77777777" w:rsidTr="0013017B">
        <w:trPr>
          <w:trHeight w:val="647"/>
        </w:trPr>
        <w:tc>
          <w:tcPr>
            <w:tcW w:w="31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F8069B0" w14:textId="47CFF37B" w:rsidR="00595524" w:rsidRPr="00E90659" w:rsidRDefault="00595524" w:rsidP="00595524">
            <w:pPr>
              <w:spacing w:before="240" w:after="0" w:line="276"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Lic. Estadística y Ciencia</w:t>
            </w:r>
            <w:r w:rsidR="00E90659" w:rsidRPr="00E90659">
              <w:rPr>
                <w:rFonts w:ascii="Times New Roman" w:eastAsia="Calibri" w:hAnsi="Times New Roman" w:cs="Times New Roman"/>
                <w:kern w:val="0"/>
                <w:sz w:val="20"/>
                <w:szCs w:val="20"/>
                <w:lang w:val="es-AR" w:eastAsia="es-AR"/>
                <w14:ligatures w14:val="none"/>
              </w:rPr>
              <w:t>s</w:t>
            </w:r>
            <w:r w:rsidRPr="00E90659">
              <w:rPr>
                <w:rFonts w:ascii="Times New Roman" w:eastAsia="Calibri" w:hAnsi="Times New Roman" w:cs="Times New Roman"/>
                <w:kern w:val="0"/>
                <w:sz w:val="20"/>
                <w:szCs w:val="20"/>
                <w:lang w:val="es-AR" w:eastAsia="es-AR"/>
                <w14:ligatures w14:val="none"/>
              </w:rPr>
              <w:t xml:space="preserve"> de Datos</w:t>
            </w:r>
          </w:p>
        </w:tc>
        <w:tc>
          <w:tcPr>
            <w:tcW w:w="4215" w:type="dxa"/>
            <w:tcBorders>
              <w:top w:val="nil"/>
              <w:left w:val="nil"/>
              <w:bottom w:val="single" w:sz="5" w:space="0" w:color="000000"/>
              <w:right w:val="single" w:sz="5" w:space="0" w:color="000000"/>
            </w:tcBorders>
            <w:tcMar>
              <w:top w:w="0" w:type="dxa"/>
              <w:left w:w="100" w:type="dxa"/>
              <w:bottom w:w="0" w:type="dxa"/>
              <w:right w:w="100" w:type="dxa"/>
            </w:tcMar>
          </w:tcPr>
          <w:p w14:paraId="2C637E8C" w14:textId="1D02DB1E" w:rsidR="00595524" w:rsidRPr="00E90659" w:rsidRDefault="00C37B5C" w:rsidP="00595524">
            <w:pPr>
              <w:spacing w:before="240" w:after="0" w:line="276"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 xml:space="preserve">16 </w:t>
            </w:r>
          </w:p>
        </w:tc>
      </w:tr>
      <w:tr w:rsidR="00595524" w:rsidRPr="00E90659" w14:paraId="3AAD8490" w14:textId="77777777" w:rsidTr="0013017B">
        <w:trPr>
          <w:trHeight w:val="285"/>
        </w:trPr>
        <w:tc>
          <w:tcPr>
            <w:tcW w:w="31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AEE23A2" w14:textId="77777777" w:rsidR="00595524" w:rsidRPr="00E90659" w:rsidRDefault="00595524" w:rsidP="00595524">
            <w:pPr>
              <w:spacing w:before="240" w:after="0" w:line="276"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Total:</w:t>
            </w:r>
          </w:p>
        </w:tc>
        <w:tc>
          <w:tcPr>
            <w:tcW w:w="4215" w:type="dxa"/>
            <w:tcBorders>
              <w:top w:val="nil"/>
              <w:left w:val="nil"/>
              <w:bottom w:val="single" w:sz="5" w:space="0" w:color="000000"/>
              <w:right w:val="single" w:sz="5" w:space="0" w:color="000000"/>
            </w:tcBorders>
            <w:tcMar>
              <w:top w:w="0" w:type="dxa"/>
              <w:left w:w="100" w:type="dxa"/>
              <w:bottom w:w="0" w:type="dxa"/>
              <w:right w:w="100" w:type="dxa"/>
            </w:tcMar>
          </w:tcPr>
          <w:p w14:paraId="2CD9CD80" w14:textId="77777777" w:rsidR="00595524" w:rsidRPr="00E90659" w:rsidRDefault="00595524" w:rsidP="00595524">
            <w:pPr>
              <w:spacing w:before="240" w:after="0" w:line="276" w:lineRule="auto"/>
              <w:jc w:val="center"/>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41</w:t>
            </w:r>
          </w:p>
        </w:tc>
      </w:tr>
    </w:tbl>
    <w:p w14:paraId="2DC352B8" w14:textId="77777777" w:rsidR="00595524" w:rsidRPr="00E90659" w:rsidRDefault="00595524" w:rsidP="00595524">
      <w:pPr>
        <w:spacing w:before="240" w:after="240" w:line="240" w:lineRule="auto"/>
        <w:jc w:val="both"/>
        <w:rPr>
          <w:rFonts w:ascii="Times New Roman" w:eastAsia="Calibri" w:hAnsi="Times New Roman" w:cs="Times New Roman"/>
          <w:kern w:val="0"/>
          <w:sz w:val="20"/>
          <w:szCs w:val="20"/>
          <w:lang w:val="es-AR" w:eastAsia="es-AR"/>
          <w14:ligatures w14:val="none"/>
        </w:rPr>
      </w:pPr>
      <w:r w:rsidRPr="00E90659">
        <w:rPr>
          <w:rFonts w:ascii="Times New Roman" w:eastAsia="Calibri" w:hAnsi="Times New Roman" w:cs="Times New Roman"/>
          <w:kern w:val="0"/>
          <w:sz w:val="20"/>
          <w:szCs w:val="20"/>
          <w:lang w:val="es-AR" w:eastAsia="es-AR"/>
          <w14:ligatures w14:val="none"/>
        </w:rPr>
        <w:t xml:space="preserve"> </w:t>
      </w:r>
    </w:p>
    <w:p w14:paraId="1C72940B" w14:textId="2B81C61D" w:rsidR="00173270" w:rsidRPr="00173270" w:rsidRDefault="00173270" w:rsidP="00173270">
      <w:pPr>
        <w:spacing w:before="120" w:after="120" w:line="240" w:lineRule="auto"/>
        <w:ind w:left="720" w:firstLine="709"/>
        <w:jc w:val="both"/>
        <w:rPr>
          <w:rFonts w:ascii="Times New Roman" w:eastAsia="Calibri" w:hAnsi="Times New Roman" w:cs="Times New Roman"/>
          <w:bCs/>
          <w:kern w:val="0"/>
          <w:lang w:val="es-AR"/>
          <w14:ligatures w14:val="none"/>
        </w:rPr>
      </w:pPr>
      <w:r>
        <w:rPr>
          <w:rFonts w:ascii="Times New Roman" w:eastAsia="Calibri" w:hAnsi="Times New Roman" w:cs="Times New Roman"/>
          <w:bCs/>
          <w:kern w:val="0"/>
          <w:lang w:val="es-AR"/>
          <w14:ligatures w14:val="none"/>
        </w:rPr>
        <w:lastRenderedPageBreak/>
        <w:t xml:space="preserve">Aclaración: Los estudiantes se inscribieron en diferentes carreras: </w:t>
      </w:r>
      <w:r w:rsidR="00D3647E">
        <w:rPr>
          <w:rFonts w:ascii="Times New Roman" w:eastAsia="Calibri" w:hAnsi="Times New Roman" w:cs="Times New Roman"/>
          <w:bCs/>
          <w:kern w:val="0"/>
          <w:lang w:val="es-AR"/>
          <w14:ligatures w14:val="none"/>
        </w:rPr>
        <w:t xml:space="preserve"> </w:t>
      </w:r>
      <w:r w:rsidRPr="00173270">
        <w:rPr>
          <w:rFonts w:ascii="Times New Roman" w:eastAsia="Calibri" w:hAnsi="Times New Roman" w:cs="Times New Roman"/>
          <w:bCs/>
          <w:kern w:val="0"/>
          <w:lang w:val="es-AR"/>
          <w14:ligatures w14:val="none"/>
        </w:rPr>
        <w:t>Administración y Gestión de Políticas Sociales</w:t>
      </w:r>
      <w:r>
        <w:rPr>
          <w:rFonts w:ascii="Times New Roman" w:eastAsia="Calibri" w:hAnsi="Times New Roman" w:cs="Times New Roman"/>
          <w:bCs/>
          <w:kern w:val="0"/>
          <w:lang w:val="es-AR"/>
          <w14:ligatures w14:val="none"/>
        </w:rPr>
        <w:t xml:space="preserve">, </w:t>
      </w:r>
      <w:r w:rsidRPr="00173270">
        <w:rPr>
          <w:rFonts w:ascii="Times New Roman" w:eastAsia="Calibri" w:hAnsi="Times New Roman" w:cs="Times New Roman"/>
          <w:bCs/>
          <w:kern w:val="0"/>
          <w:lang w:val="es-AR"/>
          <w14:ligatures w14:val="none"/>
        </w:rPr>
        <w:t>Estadística y Ciencia</w:t>
      </w:r>
      <w:r>
        <w:rPr>
          <w:rFonts w:ascii="Times New Roman" w:eastAsia="Calibri" w:hAnsi="Times New Roman" w:cs="Times New Roman"/>
          <w:bCs/>
          <w:kern w:val="0"/>
          <w:lang w:val="es-AR"/>
          <w14:ligatures w14:val="none"/>
        </w:rPr>
        <w:t>s</w:t>
      </w:r>
      <w:r w:rsidRPr="00173270">
        <w:rPr>
          <w:rFonts w:ascii="Times New Roman" w:eastAsia="Calibri" w:hAnsi="Times New Roman" w:cs="Times New Roman"/>
          <w:bCs/>
          <w:kern w:val="0"/>
          <w:lang w:val="es-AR"/>
          <w14:ligatures w14:val="none"/>
        </w:rPr>
        <w:t xml:space="preserve"> de Datos</w:t>
      </w:r>
      <w:r>
        <w:rPr>
          <w:rFonts w:ascii="Times New Roman" w:eastAsia="Calibri" w:hAnsi="Times New Roman" w:cs="Times New Roman"/>
          <w:bCs/>
          <w:kern w:val="0"/>
          <w:lang w:val="es-AR"/>
          <w14:ligatures w14:val="none"/>
        </w:rPr>
        <w:t xml:space="preserve">, </w:t>
      </w:r>
      <w:r w:rsidRPr="00173270">
        <w:rPr>
          <w:rFonts w:ascii="Times New Roman" w:eastAsia="Calibri" w:hAnsi="Times New Roman" w:cs="Times New Roman"/>
          <w:bCs/>
          <w:kern w:val="0"/>
          <w:lang w:val="es-AR"/>
          <w14:ligatures w14:val="none"/>
        </w:rPr>
        <w:t>Ingeniería en Computación</w:t>
      </w:r>
      <w:r>
        <w:rPr>
          <w:rFonts w:ascii="Times New Roman" w:eastAsia="Calibri" w:hAnsi="Times New Roman" w:cs="Times New Roman"/>
          <w:bCs/>
          <w:kern w:val="0"/>
          <w:lang w:val="es-AR"/>
          <w14:ligatures w14:val="none"/>
        </w:rPr>
        <w:t xml:space="preserve">, </w:t>
      </w:r>
      <w:r w:rsidRPr="00173270">
        <w:rPr>
          <w:rFonts w:ascii="Times New Roman" w:eastAsia="Calibri" w:hAnsi="Times New Roman" w:cs="Times New Roman"/>
          <w:bCs/>
          <w:kern w:val="0"/>
          <w:lang w:val="es-AR"/>
          <w14:ligatures w14:val="none"/>
        </w:rPr>
        <w:t>Licenciatura en Administración de Empresas</w:t>
      </w:r>
      <w:r>
        <w:rPr>
          <w:rFonts w:ascii="Times New Roman" w:eastAsia="Calibri" w:hAnsi="Times New Roman" w:cs="Times New Roman"/>
          <w:bCs/>
          <w:kern w:val="0"/>
          <w:lang w:val="es-AR"/>
          <w14:ligatures w14:val="none"/>
        </w:rPr>
        <w:t xml:space="preserve">, </w:t>
      </w:r>
      <w:r w:rsidRPr="00173270">
        <w:rPr>
          <w:rFonts w:ascii="Times New Roman" w:eastAsia="Calibri" w:hAnsi="Times New Roman" w:cs="Times New Roman"/>
          <w:bCs/>
          <w:kern w:val="0"/>
          <w:lang w:val="es-AR"/>
          <w14:ligatures w14:val="none"/>
        </w:rPr>
        <w:t>Licenciatura en Enfermería</w:t>
      </w:r>
      <w:r>
        <w:rPr>
          <w:rFonts w:ascii="Times New Roman" w:eastAsia="Calibri" w:hAnsi="Times New Roman" w:cs="Times New Roman"/>
          <w:bCs/>
          <w:kern w:val="0"/>
          <w:lang w:val="es-AR"/>
          <w14:ligatures w14:val="none"/>
        </w:rPr>
        <w:t xml:space="preserve">, </w:t>
      </w:r>
      <w:r w:rsidRPr="00173270">
        <w:rPr>
          <w:rFonts w:ascii="Times New Roman" w:eastAsia="Calibri" w:hAnsi="Times New Roman" w:cs="Times New Roman"/>
          <w:bCs/>
          <w:kern w:val="0"/>
          <w:lang w:val="es-AR"/>
          <w14:ligatures w14:val="none"/>
        </w:rPr>
        <w:t>Licenciatura en Letras</w:t>
      </w:r>
      <w:r>
        <w:rPr>
          <w:rFonts w:ascii="Times New Roman" w:eastAsia="Calibri" w:hAnsi="Times New Roman" w:cs="Times New Roman"/>
          <w:bCs/>
          <w:kern w:val="0"/>
          <w:lang w:val="es-AR"/>
          <w14:ligatures w14:val="none"/>
        </w:rPr>
        <w:t xml:space="preserve">, </w:t>
      </w:r>
      <w:r w:rsidRPr="00173270">
        <w:rPr>
          <w:rFonts w:ascii="Times New Roman" w:eastAsia="Calibri" w:hAnsi="Times New Roman" w:cs="Times New Roman"/>
          <w:bCs/>
          <w:kern w:val="0"/>
          <w:lang w:val="es-AR"/>
          <w14:ligatures w14:val="none"/>
        </w:rPr>
        <w:t>Licenciatura en Historia</w:t>
      </w:r>
      <w:r>
        <w:rPr>
          <w:rFonts w:ascii="Times New Roman" w:eastAsia="Calibri" w:hAnsi="Times New Roman" w:cs="Times New Roman"/>
          <w:bCs/>
          <w:kern w:val="0"/>
          <w:lang w:val="es-AR"/>
          <w14:ligatures w14:val="none"/>
        </w:rPr>
        <w:t xml:space="preserve">, </w:t>
      </w:r>
      <w:r w:rsidRPr="00173270">
        <w:rPr>
          <w:rFonts w:ascii="Times New Roman" w:eastAsia="Calibri" w:hAnsi="Times New Roman" w:cs="Times New Roman"/>
          <w:bCs/>
          <w:kern w:val="0"/>
          <w:lang w:val="es-AR"/>
          <w14:ligatures w14:val="none"/>
        </w:rPr>
        <w:t>Licenciatura en Producción Audiovisual</w:t>
      </w:r>
      <w:r>
        <w:rPr>
          <w:rFonts w:ascii="Times New Roman" w:eastAsia="Calibri" w:hAnsi="Times New Roman" w:cs="Times New Roman"/>
          <w:bCs/>
          <w:kern w:val="0"/>
          <w:lang w:val="es-AR"/>
          <w14:ligatures w14:val="none"/>
        </w:rPr>
        <w:t xml:space="preserve">, </w:t>
      </w:r>
      <w:r w:rsidRPr="00173270">
        <w:rPr>
          <w:rFonts w:ascii="Times New Roman" w:eastAsia="Calibri" w:hAnsi="Times New Roman" w:cs="Times New Roman"/>
          <w:bCs/>
          <w:kern w:val="0"/>
          <w:lang w:val="es-AR"/>
          <w14:ligatures w14:val="none"/>
        </w:rPr>
        <w:t>Profesorado de Historia</w:t>
      </w:r>
      <w:r>
        <w:rPr>
          <w:rFonts w:ascii="Times New Roman" w:eastAsia="Calibri" w:hAnsi="Times New Roman" w:cs="Times New Roman"/>
          <w:bCs/>
          <w:kern w:val="0"/>
          <w:lang w:val="es-AR"/>
          <w14:ligatures w14:val="none"/>
        </w:rPr>
        <w:t xml:space="preserve">, </w:t>
      </w:r>
      <w:r w:rsidRPr="00173270">
        <w:rPr>
          <w:rFonts w:ascii="Times New Roman" w:eastAsia="Calibri" w:hAnsi="Times New Roman" w:cs="Times New Roman"/>
          <w:bCs/>
          <w:kern w:val="0"/>
          <w:lang w:val="es-AR"/>
          <w14:ligatures w14:val="none"/>
        </w:rPr>
        <w:t>Relaciones Comerciales Internacionales</w:t>
      </w:r>
      <w:r>
        <w:rPr>
          <w:rFonts w:ascii="Times New Roman" w:eastAsia="Calibri" w:hAnsi="Times New Roman" w:cs="Times New Roman"/>
          <w:bCs/>
          <w:kern w:val="0"/>
          <w:lang w:val="es-AR"/>
          <w14:ligatures w14:val="none"/>
        </w:rPr>
        <w:t>.</w:t>
      </w:r>
    </w:p>
    <w:p w14:paraId="235869C1" w14:textId="3DF517D0" w:rsidR="00147FC7" w:rsidRPr="00147FC7" w:rsidRDefault="00147FC7" w:rsidP="00281D24">
      <w:pPr>
        <w:spacing w:before="120" w:after="120" w:line="240" w:lineRule="auto"/>
        <w:jc w:val="both"/>
        <w:rPr>
          <w:rFonts w:ascii="Times New Roman" w:eastAsia="Calibri" w:hAnsi="Times New Roman" w:cs="Times New Roman"/>
          <w:bCs/>
          <w:kern w:val="0"/>
          <w:lang w:val="es-AR"/>
          <w14:ligatures w14:val="none"/>
        </w:rPr>
      </w:pPr>
    </w:p>
    <w:p w14:paraId="11DDDAB2" w14:textId="4ED259F5" w:rsidR="00147FC7" w:rsidRPr="00281D24" w:rsidRDefault="007935BF" w:rsidP="007935BF">
      <w:pPr>
        <w:spacing w:before="120" w:after="120" w:line="240" w:lineRule="auto"/>
        <w:jc w:val="both"/>
        <w:rPr>
          <w:rFonts w:ascii="Times New Roman" w:eastAsia="Calibri" w:hAnsi="Times New Roman" w:cs="Times New Roman"/>
          <w:b/>
          <w:bCs/>
          <w:kern w:val="0"/>
          <w:lang w:val="es-AR"/>
          <w14:ligatures w14:val="none"/>
        </w:rPr>
      </w:pPr>
      <w:r w:rsidRPr="007935BF">
        <w:rPr>
          <w:rFonts w:ascii="Times New Roman" w:eastAsia="Calibri" w:hAnsi="Times New Roman" w:cs="Times New Roman"/>
          <w:b/>
          <w:bCs/>
          <w:kern w:val="0"/>
          <w:lang w:val="es-AR"/>
          <w14:ligatures w14:val="none"/>
        </w:rPr>
        <w:t xml:space="preserve">            </w:t>
      </w:r>
      <w:r w:rsidR="00706341" w:rsidRPr="00281D24">
        <w:rPr>
          <w:rFonts w:ascii="Times New Roman" w:eastAsia="Calibri" w:hAnsi="Times New Roman" w:cs="Times New Roman"/>
          <w:b/>
          <w:bCs/>
          <w:kern w:val="0"/>
          <w:lang w:val="es-AR"/>
          <w14:ligatures w14:val="none"/>
        </w:rPr>
        <w:t>Conclusiones</w:t>
      </w:r>
    </w:p>
    <w:p w14:paraId="0BD92ACD" w14:textId="77777777" w:rsidR="007935BF" w:rsidRPr="007935BF" w:rsidRDefault="007935BF" w:rsidP="007935BF">
      <w:pPr>
        <w:spacing w:before="120" w:after="120" w:line="240" w:lineRule="auto"/>
        <w:ind w:left="720" w:firstLine="709"/>
        <w:jc w:val="both"/>
        <w:rPr>
          <w:rFonts w:ascii="Times New Roman" w:eastAsia="Calibri" w:hAnsi="Times New Roman" w:cs="Times New Roman"/>
          <w:bCs/>
          <w:kern w:val="0"/>
          <w:lang w:val="es-AR"/>
          <w14:ligatures w14:val="none"/>
        </w:rPr>
      </w:pPr>
      <w:r w:rsidRPr="007935BF">
        <w:rPr>
          <w:rFonts w:ascii="Times New Roman" w:eastAsia="Calibri" w:hAnsi="Times New Roman" w:cs="Times New Roman"/>
          <w:bCs/>
          <w:kern w:val="0"/>
          <w:lang w:val="es-AR"/>
          <w14:ligatures w14:val="none"/>
        </w:rPr>
        <w:t xml:space="preserve">Las </w:t>
      </w:r>
      <w:r w:rsidRPr="007935BF">
        <w:rPr>
          <w:rFonts w:ascii="Times New Roman" w:eastAsia="Calibri" w:hAnsi="Times New Roman" w:cs="Times New Roman"/>
          <w:bCs/>
          <w:i/>
          <w:kern w:val="0"/>
          <w:lang w:val="es-AR"/>
          <w14:ligatures w14:val="none"/>
        </w:rPr>
        <w:t>Aulas Expandidas</w:t>
      </w:r>
      <w:r w:rsidRPr="007935BF">
        <w:rPr>
          <w:rFonts w:ascii="Times New Roman" w:eastAsia="Calibri" w:hAnsi="Times New Roman" w:cs="Times New Roman"/>
          <w:bCs/>
          <w:kern w:val="0"/>
          <w:lang w:val="es-AR"/>
          <w14:ligatures w14:val="none"/>
        </w:rPr>
        <w:t xml:space="preserve"> constituyen una propuesta específica de articulación formativa que apela al desarrollo de un formato particular de organización de la enseñanza y del aprendizaje. Refieren metafóricamente a la extensión de la escuela por fuera de sus límites estructurales. Una escuela que se acerca a otros espacios socioculturales para potenciar un aprendizaje contextualizado que les permita a los estudiantes del último año resignificar y mejorar la etapa de transición al mundo del trabajo y/o la continuidad de estudios superiores. La propuesta es una excelente oportunidad para enriquecer las trayectorias educativas de los estudiantes que están finalizando el nivel secundario.</w:t>
      </w:r>
    </w:p>
    <w:p w14:paraId="254BA87B" w14:textId="77777777" w:rsidR="007935BF" w:rsidRPr="007935BF" w:rsidRDefault="007935BF" w:rsidP="007935BF">
      <w:pPr>
        <w:spacing w:before="120" w:after="120" w:line="240" w:lineRule="auto"/>
        <w:ind w:left="720" w:firstLine="709"/>
        <w:jc w:val="both"/>
        <w:rPr>
          <w:rFonts w:ascii="Times New Roman" w:eastAsia="Calibri" w:hAnsi="Times New Roman" w:cs="Times New Roman"/>
          <w:bCs/>
          <w:kern w:val="0"/>
          <w:lang w:val="es-AR"/>
          <w14:ligatures w14:val="none"/>
        </w:rPr>
      </w:pPr>
      <w:r w:rsidRPr="007935BF">
        <w:rPr>
          <w:rFonts w:ascii="Times New Roman" w:eastAsia="Calibri" w:hAnsi="Times New Roman" w:cs="Times New Roman"/>
          <w:bCs/>
          <w:kern w:val="0"/>
          <w:lang w:val="es-AR"/>
          <w14:ligatures w14:val="none"/>
        </w:rPr>
        <w:t xml:space="preserve">En el caso de la propuesta </w:t>
      </w:r>
      <w:r w:rsidRPr="007935BF">
        <w:rPr>
          <w:rFonts w:ascii="Times New Roman" w:eastAsia="Calibri" w:hAnsi="Times New Roman" w:cs="Times New Roman"/>
          <w:bCs/>
          <w:i/>
          <w:kern w:val="0"/>
          <w:lang w:val="es-AR"/>
          <w14:ligatures w14:val="none"/>
        </w:rPr>
        <w:t>Aulas Expandidas-Curso Introductorio</w:t>
      </w:r>
      <w:r w:rsidRPr="007935BF">
        <w:rPr>
          <w:rFonts w:ascii="Times New Roman" w:eastAsia="Calibri" w:hAnsi="Times New Roman" w:cs="Times New Roman"/>
          <w:bCs/>
          <w:kern w:val="0"/>
          <w:lang w:val="es-AR"/>
          <w14:ligatures w14:val="none"/>
        </w:rPr>
        <w:t xml:space="preserve">, la experiencia permitió el acercamiento de los estudiantes a los contenidos y metodología de las materias del ingreso. Trece de los dieciocho estudiantes que aprobaron una materia se inscribieron para comenzar una carrera en UNTREF. Es posible observar que, si bien el porcentaje de los que aprobaron una materia del Curso Introductorio fue muy bajo si se lo toma en relación con la cantidad de estudiantes que comenzaron a cursar la propuesta (160), se trata de un porcentaje alto si se lo considera en relación con los que asumieron el compromiso de la cursada trimestral y rindieron el examen de la materia elegida. El total de inscriptos a </w:t>
      </w:r>
      <w:proofErr w:type="spellStart"/>
      <w:r w:rsidRPr="007935BF">
        <w:rPr>
          <w:rFonts w:ascii="Times New Roman" w:eastAsia="Calibri" w:hAnsi="Times New Roman" w:cs="Times New Roman"/>
          <w:bCs/>
          <w:kern w:val="0"/>
          <w:lang w:val="es-AR"/>
          <w14:ligatures w14:val="none"/>
        </w:rPr>
        <w:t>COyE</w:t>
      </w:r>
      <w:proofErr w:type="spellEnd"/>
      <w:r w:rsidRPr="007935BF">
        <w:rPr>
          <w:rFonts w:ascii="Times New Roman" w:eastAsia="Calibri" w:hAnsi="Times New Roman" w:cs="Times New Roman"/>
          <w:bCs/>
          <w:kern w:val="0"/>
          <w:lang w:val="es-AR"/>
          <w14:ligatures w14:val="none"/>
        </w:rPr>
        <w:t xml:space="preserve"> en ambos turnos fue de 128 estudiantes; 32 de ellos se mantuvieron activos y con asistencia regular durante todo el bimestre/trimestre de cursada. Esta cantidad representa un 25% de los inscriptos a la materia. En cuanto a Matemática y Metodología para su Estudio, 14 de los 32 inscriptos mantuvieron su actividad de manera más o menos regular durante todo el bimestre/trimestre. Esta cantidad de estudiantes representa un 44% de los inscriptos a la materia.</w:t>
      </w:r>
    </w:p>
    <w:p w14:paraId="628B3E63" w14:textId="77777777" w:rsidR="007935BF" w:rsidRPr="007935BF" w:rsidRDefault="007935BF" w:rsidP="007935BF">
      <w:pPr>
        <w:spacing w:before="120" w:after="120" w:line="240" w:lineRule="auto"/>
        <w:ind w:left="720" w:firstLine="709"/>
        <w:jc w:val="both"/>
        <w:rPr>
          <w:rFonts w:ascii="Times New Roman" w:eastAsia="Calibri" w:hAnsi="Times New Roman" w:cs="Times New Roman"/>
          <w:bCs/>
          <w:kern w:val="0"/>
          <w:lang w:val="es-AR"/>
          <w14:ligatures w14:val="none"/>
        </w:rPr>
      </w:pPr>
      <w:r w:rsidRPr="007935BF">
        <w:rPr>
          <w:rFonts w:ascii="Times New Roman" w:eastAsia="Calibri" w:hAnsi="Times New Roman" w:cs="Times New Roman"/>
          <w:bCs/>
          <w:kern w:val="0"/>
          <w:lang w:val="es-AR"/>
          <w14:ligatures w14:val="none"/>
        </w:rPr>
        <w:t xml:space="preserve">Rindieron el examen final 15 estudiantes de </w:t>
      </w:r>
      <w:proofErr w:type="spellStart"/>
      <w:r w:rsidRPr="007935BF">
        <w:rPr>
          <w:rFonts w:ascii="Times New Roman" w:eastAsia="Calibri" w:hAnsi="Times New Roman" w:cs="Times New Roman"/>
          <w:bCs/>
          <w:kern w:val="0"/>
          <w:lang w:val="es-AR"/>
          <w14:ligatures w14:val="none"/>
        </w:rPr>
        <w:t>COyE</w:t>
      </w:r>
      <w:proofErr w:type="spellEnd"/>
      <w:r w:rsidRPr="007935BF">
        <w:rPr>
          <w:rFonts w:ascii="Times New Roman" w:eastAsia="Calibri" w:hAnsi="Times New Roman" w:cs="Times New Roman"/>
          <w:bCs/>
          <w:kern w:val="0"/>
          <w:lang w:val="es-AR"/>
          <w14:ligatures w14:val="none"/>
        </w:rPr>
        <w:t xml:space="preserve"> y 10 de Matemática y Metodología para su Estudio. Estas cantidades representan el 12% y 31%, respectivamente, de los inscriptos a cada materia. Aprobaron los exámenes finales 18 estudiantes: 12 de </w:t>
      </w:r>
      <w:proofErr w:type="spellStart"/>
      <w:r w:rsidRPr="007935BF">
        <w:rPr>
          <w:rFonts w:ascii="Times New Roman" w:eastAsia="Calibri" w:hAnsi="Times New Roman" w:cs="Times New Roman"/>
          <w:bCs/>
          <w:kern w:val="0"/>
          <w:lang w:val="es-AR"/>
          <w14:ligatures w14:val="none"/>
        </w:rPr>
        <w:t>COyE</w:t>
      </w:r>
      <w:proofErr w:type="spellEnd"/>
      <w:r w:rsidRPr="007935BF">
        <w:rPr>
          <w:rFonts w:ascii="Times New Roman" w:eastAsia="Calibri" w:hAnsi="Times New Roman" w:cs="Times New Roman"/>
          <w:bCs/>
          <w:kern w:val="0"/>
          <w:lang w:val="es-AR"/>
          <w14:ligatures w14:val="none"/>
        </w:rPr>
        <w:t xml:space="preserve"> (80% de los que rindieron) y 6 de Matemática y Metodología para su Estudio (60%).</w:t>
      </w:r>
    </w:p>
    <w:p w14:paraId="12E555A7" w14:textId="77777777" w:rsidR="007935BF" w:rsidRPr="007935BF" w:rsidRDefault="007935BF" w:rsidP="007935BF">
      <w:pPr>
        <w:spacing w:before="120" w:after="120" w:line="240" w:lineRule="auto"/>
        <w:ind w:left="720" w:firstLine="709"/>
        <w:jc w:val="both"/>
        <w:rPr>
          <w:rFonts w:ascii="Times New Roman" w:eastAsia="Calibri" w:hAnsi="Times New Roman" w:cs="Times New Roman"/>
          <w:bCs/>
          <w:kern w:val="0"/>
          <w:lang w:val="es-AR"/>
          <w14:ligatures w14:val="none"/>
        </w:rPr>
      </w:pPr>
      <w:r w:rsidRPr="007935BF">
        <w:rPr>
          <w:rFonts w:ascii="Times New Roman" w:eastAsia="Calibri" w:hAnsi="Times New Roman" w:cs="Times New Roman"/>
          <w:bCs/>
          <w:kern w:val="0"/>
          <w:lang w:val="es-AR"/>
          <w14:ligatures w14:val="none"/>
        </w:rPr>
        <w:t xml:space="preserve">En el caso de </w:t>
      </w:r>
      <w:r w:rsidRPr="007935BF">
        <w:rPr>
          <w:rFonts w:ascii="Times New Roman" w:eastAsia="Calibri" w:hAnsi="Times New Roman" w:cs="Times New Roman"/>
          <w:bCs/>
          <w:i/>
          <w:kern w:val="0"/>
          <w:lang w:val="es-AR"/>
          <w14:ligatures w14:val="none"/>
        </w:rPr>
        <w:t>Aulas Expandidas-Articulación</w:t>
      </w:r>
      <w:r w:rsidRPr="007935BF">
        <w:rPr>
          <w:rFonts w:ascii="Times New Roman" w:eastAsia="Calibri" w:hAnsi="Times New Roman" w:cs="Times New Roman"/>
          <w:bCs/>
          <w:kern w:val="0"/>
          <w:lang w:val="es-AR"/>
          <w14:ligatures w14:val="none"/>
        </w:rPr>
        <w:t xml:space="preserve">, los estudiantes pudieron transitar una experiencia formativa que los acercó a los contenidos y herramientas específicas de dos carreras universitarias: Licenciatura en Estadística y Ciencias de Datos y Licenciatura en Administración de Empresas. En ambas propuestas se </w:t>
      </w:r>
      <w:r w:rsidRPr="007935BF">
        <w:rPr>
          <w:rFonts w:ascii="Times New Roman" w:eastAsia="Calibri" w:hAnsi="Times New Roman" w:cs="Times New Roman"/>
          <w:bCs/>
          <w:kern w:val="0"/>
          <w:lang w:val="es-AR"/>
          <w14:ligatures w14:val="none"/>
        </w:rPr>
        <w:lastRenderedPageBreak/>
        <w:t>desarrollaron estrategias de enseñanza que tuvieron en cuenta los propósitos de los docentes, los intereses de los alumnos y los contenidos curriculares considerando que, contenido curricular es todo lo que se enseña: “…los contenidos no son meramente temas o informaciones. Se incluyen, también, habilidades mentales, destrezas motrices, hábitos, valores y actitudes. Los contenidos siempre dependen de cómo son enseñados. Cuando nos referimos a contenidos aludimos necesariamente al modo en que se enseñan y se aprenden” (</w:t>
      </w:r>
      <w:proofErr w:type="spellStart"/>
      <w:r w:rsidRPr="007935BF">
        <w:rPr>
          <w:rFonts w:ascii="Times New Roman" w:eastAsia="Calibri" w:hAnsi="Times New Roman" w:cs="Times New Roman"/>
          <w:bCs/>
          <w:kern w:val="0"/>
          <w:lang w:val="es-AR"/>
          <w14:ligatures w14:val="none"/>
        </w:rPr>
        <w:t>Camilloni</w:t>
      </w:r>
      <w:proofErr w:type="spellEnd"/>
      <w:r w:rsidRPr="007935BF">
        <w:rPr>
          <w:rFonts w:ascii="Times New Roman" w:eastAsia="Calibri" w:hAnsi="Times New Roman" w:cs="Times New Roman"/>
          <w:bCs/>
          <w:kern w:val="0"/>
          <w:lang w:val="es-AR"/>
          <w14:ligatures w14:val="none"/>
        </w:rPr>
        <w:t>, 2016, p. 80).</w:t>
      </w:r>
    </w:p>
    <w:p w14:paraId="03139A8C" w14:textId="0132E48B" w:rsidR="007935BF" w:rsidRPr="008E176F" w:rsidRDefault="007935BF" w:rsidP="007935BF">
      <w:pPr>
        <w:spacing w:before="120" w:after="120" w:line="240" w:lineRule="auto"/>
        <w:ind w:left="720" w:firstLine="709"/>
        <w:jc w:val="both"/>
        <w:rPr>
          <w:rFonts w:ascii="Times New Roman" w:eastAsia="Calibri" w:hAnsi="Times New Roman" w:cs="Times New Roman"/>
          <w:bCs/>
          <w:kern w:val="0"/>
          <w:lang w:val="es-AR"/>
          <w14:ligatures w14:val="none"/>
        </w:rPr>
      </w:pPr>
      <w:r w:rsidRPr="007935BF">
        <w:rPr>
          <w:rFonts w:ascii="Times New Roman" w:eastAsia="Calibri" w:hAnsi="Times New Roman" w:cs="Times New Roman"/>
          <w:bCs/>
          <w:kern w:val="0"/>
          <w:lang w:val="es-AR"/>
          <w14:ligatures w14:val="none"/>
        </w:rPr>
        <w:t>Cabe destacar que, el abordaje de la enseñanza a partir de los intereses y motivaciones de los estudiantes permitió lograr la motivación necesaria para incentivar la búsqueda del conocimiento y continuar con</w:t>
      </w:r>
      <w:r w:rsidR="008E176F">
        <w:rPr>
          <w:rFonts w:ascii="Times New Roman" w:eastAsia="Calibri" w:hAnsi="Times New Roman" w:cs="Times New Roman"/>
          <w:bCs/>
          <w:kern w:val="0"/>
          <w:lang w:val="es-AR"/>
          <w14:ligatures w14:val="none"/>
        </w:rPr>
        <w:t xml:space="preserve"> el desarrollo de la pro</w:t>
      </w:r>
      <w:r w:rsidR="00283B1B">
        <w:rPr>
          <w:rFonts w:ascii="Times New Roman" w:eastAsia="Calibri" w:hAnsi="Times New Roman" w:cs="Times New Roman"/>
          <w:bCs/>
          <w:kern w:val="0"/>
          <w:lang w:val="es-AR"/>
          <w14:ligatures w14:val="none"/>
        </w:rPr>
        <w:t>puesta</w:t>
      </w:r>
      <w:r w:rsidR="00551EA6">
        <w:rPr>
          <w:rFonts w:ascii="Times New Roman" w:eastAsia="Calibri" w:hAnsi="Times New Roman" w:cs="Times New Roman"/>
          <w:bCs/>
          <w:kern w:val="0"/>
          <w:lang w:val="es-AR"/>
          <w14:ligatures w14:val="none"/>
        </w:rPr>
        <w:t>,</w:t>
      </w:r>
      <w:r w:rsidR="00283B1B">
        <w:rPr>
          <w:rFonts w:ascii="Times New Roman" w:eastAsia="Calibri" w:hAnsi="Times New Roman" w:cs="Times New Roman"/>
          <w:bCs/>
          <w:kern w:val="0"/>
          <w:lang w:val="es-AR"/>
          <w14:ligatures w14:val="none"/>
        </w:rPr>
        <w:t xml:space="preserve"> tal como puede observarse </w:t>
      </w:r>
      <w:r w:rsidR="00551EA6">
        <w:rPr>
          <w:rFonts w:ascii="Times New Roman" w:eastAsia="Calibri" w:hAnsi="Times New Roman" w:cs="Times New Roman"/>
          <w:bCs/>
          <w:kern w:val="0"/>
          <w:lang w:val="es-AR"/>
          <w14:ligatures w14:val="none"/>
        </w:rPr>
        <w:t xml:space="preserve">en el análisis cuantitativo. </w:t>
      </w:r>
    </w:p>
    <w:p w14:paraId="221CAD26" w14:textId="77777777" w:rsidR="007935BF" w:rsidRPr="007935BF" w:rsidRDefault="007935BF" w:rsidP="007935BF">
      <w:pPr>
        <w:spacing w:before="120" w:after="120" w:line="240" w:lineRule="auto"/>
        <w:ind w:left="720" w:firstLine="709"/>
        <w:jc w:val="both"/>
        <w:rPr>
          <w:rFonts w:ascii="Times New Roman" w:eastAsia="Calibri" w:hAnsi="Times New Roman" w:cs="Times New Roman"/>
          <w:bCs/>
          <w:kern w:val="0"/>
          <w:lang w:val="es-AR"/>
          <w14:ligatures w14:val="none"/>
        </w:rPr>
      </w:pPr>
      <w:r w:rsidRPr="007935BF">
        <w:rPr>
          <w:rFonts w:ascii="Times New Roman" w:eastAsia="Calibri" w:hAnsi="Times New Roman" w:cs="Times New Roman"/>
          <w:bCs/>
          <w:kern w:val="0"/>
          <w:lang w:val="es-AR"/>
          <w14:ligatures w14:val="none"/>
        </w:rPr>
        <w:t xml:space="preserve"> Los estudiantes se involucraron en el aprendizaje de nuevos conocimientos y habilidades, al descubrir que los conocimientos y habilidades que poseían resultaban insuficientes para resolver la situación problemática que se les planteaba. Tuvieron que desarrollar una serie de tareas entre las cuales la investigación y la creación ocuparon un lugar central. Todos trabajaron de manera relativamente autónoma, pero con un alto grado de cooperación entre ellos.</w:t>
      </w:r>
    </w:p>
    <w:p w14:paraId="412B5ECD" w14:textId="77777777" w:rsidR="007935BF" w:rsidRPr="007935BF" w:rsidRDefault="007935BF" w:rsidP="007935BF">
      <w:pPr>
        <w:spacing w:before="120" w:after="120" w:line="240" w:lineRule="auto"/>
        <w:ind w:left="720" w:firstLine="709"/>
        <w:jc w:val="both"/>
        <w:rPr>
          <w:rFonts w:ascii="Times New Roman" w:eastAsia="Calibri" w:hAnsi="Times New Roman" w:cs="Times New Roman"/>
          <w:bCs/>
          <w:kern w:val="0"/>
          <w:lang w:val="es-AR"/>
          <w14:ligatures w14:val="none"/>
        </w:rPr>
      </w:pPr>
      <w:r w:rsidRPr="007935BF">
        <w:rPr>
          <w:rFonts w:ascii="Times New Roman" w:eastAsia="Calibri" w:hAnsi="Times New Roman" w:cs="Times New Roman"/>
          <w:bCs/>
          <w:kern w:val="0"/>
          <w:lang w:val="es-AR"/>
          <w14:ligatures w14:val="none"/>
        </w:rPr>
        <w:t>De igual manera, los docentes tuvieron que  acordar no solo contenidos y estrategias de enseñanza sino también estrategias de evaluación puesto que la evaluación del trabajo por proyectos no se limita a evaluar conocimientos teóricos; las acciones y productos, la planificación de las actividades, las intervenciones realizadas, el trabajo en equipo, también formaron parte de la evaluación junto con la presentación y exposición de los trabajos finales que fueron presentados en el auditorio de la universidad.</w:t>
      </w:r>
    </w:p>
    <w:p w14:paraId="37E0C0B4" w14:textId="16E394DB" w:rsidR="007935BF" w:rsidRPr="007935BF" w:rsidRDefault="007935BF" w:rsidP="007935BF">
      <w:pPr>
        <w:spacing w:before="120" w:after="120" w:line="240" w:lineRule="auto"/>
        <w:ind w:left="720" w:firstLine="709"/>
        <w:jc w:val="both"/>
        <w:rPr>
          <w:rFonts w:ascii="Times New Roman" w:eastAsia="Calibri" w:hAnsi="Times New Roman" w:cs="Times New Roman"/>
          <w:bCs/>
          <w:kern w:val="0"/>
          <w:lang w:val="es-AR"/>
          <w14:ligatures w14:val="none"/>
        </w:rPr>
      </w:pPr>
      <w:r w:rsidRPr="007935BF">
        <w:rPr>
          <w:rFonts w:ascii="Times New Roman" w:eastAsia="Calibri" w:hAnsi="Times New Roman" w:cs="Times New Roman"/>
          <w:bCs/>
          <w:i/>
          <w:kern w:val="0"/>
          <w:lang w:val="es-AR"/>
          <w14:ligatures w14:val="none"/>
        </w:rPr>
        <w:t>Aulas Expandidas-Articulación</w:t>
      </w:r>
      <w:r w:rsidRPr="007935BF">
        <w:rPr>
          <w:rFonts w:ascii="Times New Roman" w:eastAsia="Calibri" w:hAnsi="Times New Roman" w:cs="Times New Roman"/>
          <w:bCs/>
          <w:kern w:val="0"/>
          <w:lang w:val="es-AR"/>
          <w14:ligatures w14:val="none"/>
        </w:rPr>
        <w:t xml:space="preserve"> también significó una experiencia formativa para los becarios de Estadística y Ciencias de Datos quienes pudieron aplicar los conocimientos adquiridos a una situación concreta de la práctica profesional.</w:t>
      </w:r>
      <w:r w:rsidRPr="007935BF">
        <w:rPr>
          <w:rFonts w:ascii="Times New Roman" w:eastAsia="Calibri" w:hAnsi="Times New Roman" w:cs="Times New Roman"/>
          <w:b/>
          <w:kern w:val="0"/>
          <w:lang w:val="es-AR"/>
          <w14:ligatures w14:val="none"/>
        </w:rPr>
        <w:t xml:space="preserve"> </w:t>
      </w:r>
      <w:r w:rsidR="007731EF">
        <w:rPr>
          <w:rFonts w:ascii="Times New Roman" w:eastAsia="Calibri" w:hAnsi="Times New Roman" w:cs="Times New Roman"/>
          <w:bCs/>
          <w:kern w:val="0"/>
          <w:lang w:val="es-AR"/>
          <w14:ligatures w14:val="none"/>
        </w:rPr>
        <w:t>La</w:t>
      </w:r>
      <w:r w:rsidRPr="007935BF">
        <w:rPr>
          <w:rFonts w:ascii="Times New Roman" w:eastAsia="Calibri" w:hAnsi="Times New Roman" w:cs="Times New Roman"/>
          <w:bCs/>
          <w:kern w:val="0"/>
          <w:lang w:val="es-AR"/>
          <w14:ligatures w14:val="none"/>
        </w:rPr>
        <w:t xml:space="preserve"> práctica le</w:t>
      </w:r>
      <w:r w:rsidR="007731EF">
        <w:rPr>
          <w:rFonts w:ascii="Times New Roman" w:eastAsia="Calibri" w:hAnsi="Times New Roman" w:cs="Times New Roman"/>
          <w:bCs/>
          <w:kern w:val="0"/>
          <w:lang w:val="es-AR"/>
          <w14:ligatures w14:val="none"/>
        </w:rPr>
        <w:t>s permitió poner a prueba</w:t>
      </w:r>
      <w:r w:rsidRPr="007935BF">
        <w:rPr>
          <w:rFonts w:ascii="Times New Roman" w:eastAsia="Calibri" w:hAnsi="Times New Roman" w:cs="Times New Roman"/>
          <w:bCs/>
          <w:kern w:val="0"/>
          <w:lang w:val="es-AR"/>
          <w14:ligatures w14:val="none"/>
        </w:rPr>
        <w:t xml:space="preserve"> los saberes y </w:t>
      </w:r>
      <w:r w:rsidR="007731EF">
        <w:rPr>
          <w:rFonts w:ascii="Times New Roman" w:eastAsia="Calibri" w:hAnsi="Times New Roman" w:cs="Times New Roman"/>
          <w:bCs/>
          <w:kern w:val="0"/>
          <w:lang w:val="es-AR"/>
          <w14:ligatures w14:val="none"/>
        </w:rPr>
        <w:t>conocimientos teóricos</w:t>
      </w:r>
      <w:r w:rsidRPr="007935BF">
        <w:rPr>
          <w:rFonts w:ascii="Times New Roman" w:eastAsia="Calibri" w:hAnsi="Times New Roman" w:cs="Times New Roman"/>
          <w:bCs/>
          <w:kern w:val="0"/>
          <w:lang w:val="es-AR"/>
          <w14:ligatures w14:val="none"/>
        </w:rPr>
        <w:t xml:space="preserve"> y de esta manera, como so</w:t>
      </w:r>
      <w:r w:rsidR="007731EF">
        <w:rPr>
          <w:rFonts w:ascii="Times New Roman" w:eastAsia="Calibri" w:hAnsi="Times New Roman" w:cs="Times New Roman"/>
          <w:bCs/>
          <w:kern w:val="0"/>
          <w:lang w:val="es-AR"/>
          <w14:ligatures w14:val="none"/>
        </w:rPr>
        <w:t>stenía John Dewey, apr</w:t>
      </w:r>
      <w:r w:rsidR="00CC4346">
        <w:rPr>
          <w:rFonts w:ascii="Times New Roman" w:eastAsia="Calibri" w:hAnsi="Times New Roman" w:cs="Times New Roman"/>
          <w:bCs/>
          <w:kern w:val="0"/>
          <w:lang w:val="es-AR"/>
          <w14:ligatures w14:val="none"/>
        </w:rPr>
        <w:t xml:space="preserve">endieron haciendo en un ambiente </w:t>
      </w:r>
      <w:r w:rsidR="00124B30">
        <w:rPr>
          <w:rFonts w:ascii="Times New Roman" w:eastAsia="Calibri" w:hAnsi="Times New Roman" w:cs="Times New Roman"/>
          <w:bCs/>
          <w:kern w:val="0"/>
          <w:lang w:val="es-AR"/>
          <w14:ligatures w14:val="none"/>
        </w:rPr>
        <w:t>que se encuentra en el mundo real.</w:t>
      </w:r>
    </w:p>
    <w:p w14:paraId="08F2F3EE" w14:textId="646D4A2D" w:rsidR="00020C4F" w:rsidRDefault="007935BF" w:rsidP="007935BF">
      <w:pPr>
        <w:spacing w:before="120" w:after="120" w:line="240" w:lineRule="auto"/>
        <w:ind w:left="720" w:firstLine="709"/>
        <w:jc w:val="both"/>
        <w:rPr>
          <w:rFonts w:ascii="Times New Roman" w:eastAsia="Calibri" w:hAnsi="Times New Roman" w:cs="Times New Roman"/>
          <w:kern w:val="0"/>
          <w:lang w:val="es-AR"/>
          <w14:ligatures w14:val="none"/>
        </w:rPr>
      </w:pPr>
      <w:r w:rsidRPr="007935BF">
        <w:rPr>
          <w:rFonts w:ascii="Times New Roman" w:eastAsia="Calibri" w:hAnsi="Times New Roman" w:cs="Times New Roman"/>
          <w:bCs/>
          <w:kern w:val="0"/>
          <w:lang w:val="es-AR"/>
          <w14:ligatures w14:val="none"/>
        </w:rPr>
        <w:t xml:space="preserve">En síntesis, el proyecto </w:t>
      </w:r>
      <w:r w:rsidRPr="007935BF">
        <w:rPr>
          <w:rFonts w:ascii="Times New Roman" w:eastAsia="Calibri" w:hAnsi="Times New Roman" w:cs="Times New Roman"/>
          <w:bCs/>
          <w:i/>
          <w:kern w:val="0"/>
          <w:lang w:val="es-AR"/>
          <w14:ligatures w14:val="none"/>
        </w:rPr>
        <w:t>Aulas Expandidas-UNTREF</w:t>
      </w:r>
      <w:r w:rsidRPr="007935BF">
        <w:rPr>
          <w:rFonts w:ascii="Times New Roman" w:eastAsia="Calibri" w:hAnsi="Times New Roman" w:cs="Times New Roman"/>
          <w:bCs/>
          <w:kern w:val="0"/>
          <w:lang w:val="es-AR"/>
          <w14:ligatures w14:val="none"/>
        </w:rPr>
        <w:t xml:space="preserve"> fue una experiencia de articulación interinstitucional e </w:t>
      </w:r>
      <w:proofErr w:type="spellStart"/>
      <w:r w:rsidRPr="007935BF">
        <w:rPr>
          <w:rFonts w:ascii="Times New Roman" w:eastAsia="Calibri" w:hAnsi="Times New Roman" w:cs="Times New Roman"/>
          <w:bCs/>
          <w:kern w:val="0"/>
          <w:lang w:val="es-AR"/>
          <w14:ligatures w14:val="none"/>
        </w:rPr>
        <w:t>internivel</w:t>
      </w:r>
      <w:proofErr w:type="spellEnd"/>
      <w:r w:rsidRPr="007935BF">
        <w:rPr>
          <w:rFonts w:ascii="Times New Roman" w:eastAsia="Calibri" w:hAnsi="Times New Roman" w:cs="Times New Roman"/>
          <w:bCs/>
          <w:kern w:val="0"/>
          <w:lang w:val="es-AR"/>
          <w14:ligatures w14:val="none"/>
        </w:rPr>
        <w:t xml:space="preserve"> innovadora que, en su diseño e implementación, transcendió los “límites” de las instituciones participantes permitiendo la construcción de un ámbito</w:t>
      </w:r>
      <w:r w:rsidR="00020C4F">
        <w:rPr>
          <w:rFonts w:ascii="Times New Roman" w:eastAsia="Calibri" w:hAnsi="Times New Roman" w:cs="Times New Roman"/>
          <w:bCs/>
          <w:kern w:val="0"/>
          <w:lang w:val="es-AR"/>
          <w14:ligatures w14:val="none"/>
        </w:rPr>
        <w:t xml:space="preserve"> de diálogo, reflexión, acción, producción y transformación.</w:t>
      </w:r>
      <w:r w:rsidRPr="007935BF">
        <w:rPr>
          <w:rFonts w:ascii="Times New Roman" w:eastAsia="Calibri" w:hAnsi="Times New Roman" w:cs="Times New Roman"/>
          <w:kern w:val="0"/>
          <w:lang w:val="es-AR"/>
          <w14:ligatures w14:val="none"/>
        </w:rPr>
        <w:t xml:space="preserve"> </w:t>
      </w:r>
    </w:p>
    <w:p w14:paraId="3B6748CA" w14:textId="6CEB9ADD" w:rsidR="00020C4F" w:rsidRDefault="00020C4F" w:rsidP="00020C4F">
      <w:pPr>
        <w:spacing w:before="120" w:after="120" w:line="240" w:lineRule="auto"/>
        <w:ind w:left="720" w:firstLine="709"/>
        <w:jc w:val="both"/>
        <w:rPr>
          <w:rFonts w:ascii="Times New Roman" w:eastAsia="Calibri" w:hAnsi="Times New Roman" w:cs="Times New Roman"/>
          <w:bCs/>
          <w:kern w:val="0"/>
          <w:lang w:val="es-ES"/>
          <w14:ligatures w14:val="none"/>
        </w:rPr>
      </w:pPr>
      <w:r w:rsidRPr="00020C4F">
        <w:rPr>
          <w:rFonts w:ascii="Times New Roman" w:eastAsia="Calibri" w:hAnsi="Times New Roman" w:cs="Times New Roman"/>
          <w:bCs/>
          <w:kern w:val="0"/>
          <w:lang w:val="es-AR"/>
          <w14:ligatures w14:val="none"/>
        </w:rPr>
        <w:t>Consideramos que el carácter</w:t>
      </w:r>
      <w:r w:rsidR="00A77C12">
        <w:rPr>
          <w:rFonts w:ascii="Times New Roman" w:eastAsia="Calibri" w:hAnsi="Times New Roman" w:cs="Times New Roman"/>
          <w:bCs/>
          <w:kern w:val="0"/>
          <w:lang w:val="es-AR"/>
          <w14:ligatures w14:val="none"/>
        </w:rPr>
        <w:t xml:space="preserve"> de la iniciativa</w:t>
      </w:r>
      <w:r w:rsidRPr="00020C4F">
        <w:rPr>
          <w:rFonts w:ascii="Times New Roman" w:eastAsia="Calibri" w:hAnsi="Times New Roman" w:cs="Times New Roman"/>
          <w:bCs/>
          <w:kern w:val="0"/>
          <w:lang w:val="es-AR"/>
          <w14:ligatures w14:val="none"/>
        </w:rPr>
        <w:t xml:space="preserve"> refiere al papel y al lugar de la universidad en la sociedad como espacio de enseñanza, de aprendizaje, de investigación y de construcción social del conocimiento. Es una manera de evitar la reproducción del modelo epistémico moderno/colonial </w:t>
      </w:r>
      <w:r w:rsidRPr="00020C4F">
        <w:rPr>
          <w:rFonts w:ascii="Times New Roman" w:eastAsia="Calibri" w:hAnsi="Times New Roman" w:cs="Times New Roman"/>
          <w:bCs/>
          <w:kern w:val="0"/>
          <w:lang w:val="es-ES"/>
          <w14:ligatures w14:val="none"/>
        </w:rPr>
        <w:t xml:space="preserve">al que Santiago Castro-Gómez denomina “la </w:t>
      </w:r>
      <w:proofErr w:type="spellStart"/>
      <w:r w:rsidRPr="00020C4F">
        <w:rPr>
          <w:rFonts w:ascii="Times New Roman" w:eastAsia="Calibri" w:hAnsi="Times New Roman" w:cs="Times New Roman"/>
          <w:bCs/>
          <w:kern w:val="0"/>
          <w:lang w:val="es-ES"/>
          <w14:ligatures w14:val="none"/>
        </w:rPr>
        <w:t>hybris</w:t>
      </w:r>
      <w:proofErr w:type="spellEnd"/>
      <w:r w:rsidRPr="00020C4F">
        <w:rPr>
          <w:rFonts w:ascii="Times New Roman" w:eastAsia="Calibri" w:hAnsi="Times New Roman" w:cs="Times New Roman"/>
          <w:bCs/>
          <w:kern w:val="0"/>
          <w:lang w:val="es-ES"/>
          <w14:ligatures w14:val="none"/>
        </w:rPr>
        <w:t xml:space="preserve"> del punto cero”.  En nuestra propuesta, la universidad no se sitúa como un observador externo –un “punto cero”-  que pretende producir </w:t>
      </w:r>
      <w:r w:rsidRPr="00020C4F">
        <w:rPr>
          <w:rFonts w:ascii="Times New Roman" w:eastAsia="Calibri" w:hAnsi="Times New Roman" w:cs="Times New Roman"/>
          <w:bCs/>
          <w:kern w:val="0"/>
          <w:lang w:val="es-ES"/>
          <w14:ligatures w14:val="none"/>
        </w:rPr>
        <w:lastRenderedPageBreak/>
        <w:t xml:space="preserve">una observación absolutamente veraz y fuera de toda duda, lo cual, siguiendo las ideas del mencionado autor, nos llevaría a cometer el pecado de la desmesura (la </w:t>
      </w:r>
      <w:proofErr w:type="spellStart"/>
      <w:r w:rsidRPr="00020C4F">
        <w:rPr>
          <w:rFonts w:ascii="Times New Roman" w:eastAsia="Calibri" w:hAnsi="Times New Roman" w:cs="Times New Roman"/>
          <w:bCs/>
          <w:kern w:val="0"/>
          <w:lang w:val="es-ES"/>
          <w14:ligatures w14:val="none"/>
        </w:rPr>
        <w:t>hybris</w:t>
      </w:r>
      <w:proofErr w:type="spellEnd"/>
      <w:r w:rsidRPr="00020C4F">
        <w:rPr>
          <w:rFonts w:ascii="Times New Roman" w:eastAsia="Calibri" w:hAnsi="Times New Roman" w:cs="Times New Roman"/>
          <w:bCs/>
          <w:kern w:val="0"/>
          <w:lang w:val="es-ES"/>
          <w14:ligatures w14:val="none"/>
        </w:rPr>
        <w:t>).</w:t>
      </w:r>
      <w:r w:rsidRPr="00020C4F">
        <w:rPr>
          <w:rFonts w:ascii="Times New Roman" w:eastAsia="Calibri" w:hAnsi="Times New Roman" w:cs="Times New Roman"/>
          <w:bCs/>
          <w:kern w:val="0"/>
          <w:lang w:val="es-AR"/>
          <w14:ligatures w14:val="none"/>
        </w:rPr>
        <w:t xml:space="preserve"> </w:t>
      </w:r>
      <w:r w:rsidRPr="00020C4F">
        <w:rPr>
          <w:rFonts w:ascii="Times New Roman" w:eastAsia="Calibri" w:hAnsi="Times New Roman" w:cs="Times New Roman"/>
          <w:bCs/>
          <w:kern w:val="0"/>
          <w:lang w:val="es-ES"/>
          <w14:ligatures w14:val="none"/>
        </w:rPr>
        <w:t xml:space="preserve">Descender del punto cero implica, entonces, reconocer que el observador es parte integral de aquello que observa y que no es posible ningún experimento social en el cual podamos actuar como simples experimentadores. Cualquier observación nos involucra ya como parte del experimento. (Castro-Gómez, </w:t>
      </w:r>
      <w:proofErr w:type="spellStart"/>
      <w:r w:rsidRPr="00020C4F">
        <w:rPr>
          <w:rFonts w:ascii="Times New Roman" w:eastAsia="Calibri" w:hAnsi="Times New Roman" w:cs="Times New Roman"/>
          <w:bCs/>
          <w:kern w:val="0"/>
          <w:lang w:val="es-ES"/>
          <w14:ligatures w14:val="none"/>
        </w:rPr>
        <w:t>s.f</w:t>
      </w:r>
      <w:proofErr w:type="spellEnd"/>
      <w:r w:rsidRPr="00020C4F">
        <w:rPr>
          <w:rFonts w:ascii="Times New Roman" w:eastAsia="Calibri" w:hAnsi="Times New Roman" w:cs="Times New Roman"/>
          <w:bCs/>
          <w:kern w:val="0"/>
          <w:lang w:val="es-ES"/>
          <w14:ligatures w14:val="none"/>
        </w:rPr>
        <w:t xml:space="preserve">, p.89) </w:t>
      </w:r>
    </w:p>
    <w:p w14:paraId="444D9840" w14:textId="235BEDBE" w:rsidR="007935BF" w:rsidRPr="00A77C12" w:rsidRDefault="00A77C12" w:rsidP="00A77C12">
      <w:pPr>
        <w:spacing w:before="120" w:after="120" w:line="240" w:lineRule="auto"/>
        <w:ind w:left="720" w:firstLine="709"/>
        <w:jc w:val="both"/>
        <w:rPr>
          <w:rFonts w:ascii="Times New Roman" w:eastAsia="Calibri" w:hAnsi="Times New Roman" w:cs="Times New Roman"/>
          <w:bCs/>
          <w:kern w:val="0"/>
          <w:lang w:val="es-ES"/>
          <w14:ligatures w14:val="none"/>
        </w:rPr>
      </w:pPr>
      <w:r>
        <w:rPr>
          <w:rFonts w:ascii="Times New Roman" w:eastAsia="Calibri" w:hAnsi="Times New Roman" w:cs="Times New Roman"/>
          <w:bCs/>
          <w:kern w:val="0"/>
          <w:lang w:val="es-ES"/>
          <w14:ligatures w14:val="none"/>
        </w:rPr>
        <w:t>Por último, es</w:t>
      </w:r>
      <w:r w:rsidR="007935BF" w:rsidRPr="007935BF">
        <w:rPr>
          <w:rFonts w:ascii="Times New Roman" w:eastAsia="Calibri" w:hAnsi="Times New Roman" w:cs="Times New Roman"/>
          <w:bCs/>
          <w:kern w:val="0"/>
          <w:lang w:val="es-AR"/>
          <w14:ligatures w14:val="none"/>
        </w:rPr>
        <w:t xml:space="preserve"> de destacar el trabajo en equipo de todos los participantes de la propuesta: docentes de am</w:t>
      </w:r>
      <w:r w:rsidR="003466B2">
        <w:rPr>
          <w:rFonts w:ascii="Times New Roman" w:eastAsia="Calibri" w:hAnsi="Times New Roman" w:cs="Times New Roman"/>
          <w:bCs/>
          <w:kern w:val="0"/>
          <w:lang w:val="es-AR"/>
          <w14:ligatures w14:val="none"/>
        </w:rPr>
        <w:t>bos niveles, docentes y alumnos,</w:t>
      </w:r>
      <w:r w:rsidR="007935BF" w:rsidRPr="007935BF">
        <w:rPr>
          <w:rFonts w:ascii="Times New Roman" w:eastAsia="Calibri" w:hAnsi="Times New Roman" w:cs="Times New Roman"/>
          <w:bCs/>
          <w:kern w:val="0"/>
          <w:lang w:val="es-AR"/>
          <w14:ligatures w14:val="none"/>
        </w:rPr>
        <w:t xml:space="preserve"> estudiantes de ambos niveles y de diferentes escuelas; como así también, la construcción de un espacio de formación y de trabajo colaborativo en un intento por superar la fragmentación del sistema educativo y mejorar el pasaje de la escuela secundaria a la universidad.</w:t>
      </w:r>
    </w:p>
    <w:p w14:paraId="6FD6A770" w14:textId="3BCCB3A8" w:rsidR="007935BF" w:rsidRDefault="003466B2" w:rsidP="007935BF">
      <w:pPr>
        <w:spacing w:before="120" w:after="120" w:line="240" w:lineRule="auto"/>
        <w:ind w:left="720" w:firstLine="709"/>
        <w:jc w:val="both"/>
        <w:rPr>
          <w:rFonts w:ascii="Times New Roman" w:eastAsia="Calibri" w:hAnsi="Times New Roman" w:cs="Times New Roman"/>
          <w:bCs/>
          <w:kern w:val="0"/>
          <w:lang w:val="es-AR"/>
          <w14:ligatures w14:val="none"/>
        </w:rPr>
      </w:pPr>
      <w:r>
        <w:rPr>
          <w:rFonts w:ascii="Times New Roman" w:eastAsia="Calibri" w:hAnsi="Times New Roman" w:cs="Times New Roman"/>
          <w:bCs/>
          <w:kern w:val="0"/>
          <w:lang w:val="es-AR"/>
          <w14:ligatures w14:val="none"/>
        </w:rPr>
        <w:t>Nos propusimos</w:t>
      </w:r>
      <w:r w:rsidR="007935BF" w:rsidRPr="007935BF">
        <w:rPr>
          <w:rFonts w:ascii="Times New Roman" w:eastAsia="Calibri" w:hAnsi="Times New Roman" w:cs="Times New Roman"/>
          <w:bCs/>
          <w:kern w:val="0"/>
          <w:lang w:val="es-AR"/>
          <w14:ligatures w14:val="none"/>
        </w:rPr>
        <w:t xml:space="preserve"> abordar una realidad atravesada por múltiples dimensiones, promoviendo nuevas interacciones y complementariedades en el </w:t>
      </w:r>
      <w:r w:rsidR="00CE33C7">
        <w:rPr>
          <w:rFonts w:ascii="Times New Roman" w:eastAsia="Calibri" w:hAnsi="Times New Roman" w:cs="Times New Roman"/>
          <w:bCs/>
          <w:kern w:val="0"/>
          <w:lang w:val="es-AR"/>
          <w14:ligatures w14:val="none"/>
        </w:rPr>
        <w:t>marco de un escenario</w:t>
      </w:r>
      <w:r w:rsidR="007935BF" w:rsidRPr="007935BF">
        <w:rPr>
          <w:rFonts w:ascii="Times New Roman" w:eastAsia="Calibri" w:hAnsi="Times New Roman" w:cs="Times New Roman"/>
          <w:bCs/>
          <w:kern w:val="0"/>
          <w:lang w:val="es-AR"/>
          <w14:ligatures w14:val="none"/>
        </w:rPr>
        <w:t xml:space="preserve"> de cambio</w:t>
      </w:r>
      <w:r w:rsidR="00CE33C7">
        <w:rPr>
          <w:rFonts w:ascii="Times New Roman" w:eastAsia="Calibri" w:hAnsi="Times New Roman" w:cs="Times New Roman"/>
          <w:bCs/>
          <w:kern w:val="0"/>
          <w:lang w:val="es-AR"/>
          <w14:ligatures w14:val="none"/>
        </w:rPr>
        <w:t xml:space="preserve"> normativo</w:t>
      </w:r>
      <w:r w:rsidR="007935BF" w:rsidRPr="007935BF">
        <w:rPr>
          <w:rFonts w:ascii="Times New Roman" w:eastAsia="Calibri" w:hAnsi="Times New Roman" w:cs="Times New Roman"/>
          <w:bCs/>
          <w:kern w:val="0"/>
          <w:lang w:val="es-AR"/>
          <w14:ligatures w14:val="none"/>
        </w:rPr>
        <w:t xml:space="preserve"> en una de l</w:t>
      </w:r>
      <w:r w:rsidR="00CE33C7">
        <w:rPr>
          <w:rFonts w:ascii="Times New Roman" w:eastAsia="Calibri" w:hAnsi="Times New Roman" w:cs="Times New Roman"/>
          <w:bCs/>
          <w:kern w:val="0"/>
          <w:lang w:val="es-AR"/>
          <w14:ligatures w14:val="none"/>
        </w:rPr>
        <w:t>as jurisdicciones</w:t>
      </w:r>
      <w:r w:rsidR="00F01C5F">
        <w:rPr>
          <w:rFonts w:ascii="Times New Roman" w:eastAsia="Calibri" w:hAnsi="Times New Roman" w:cs="Times New Roman"/>
          <w:bCs/>
          <w:kern w:val="0"/>
          <w:lang w:val="es-AR"/>
          <w14:ligatures w14:val="none"/>
        </w:rPr>
        <w:t xml:space="preserve"> con las</w:t>
      </w:r>
      <w:r>
        <w:rPr>
          <w:rFonts w:ascii="Times New Roman" w:eastAsia="Calibri" w:hAnsi="Times New Roman" w:cs="Times New Roman"/>
          <w:bCs/>
          <w:kern w:val="0"/>
          <w:lang w:val="es-AR"/>
          <w14:ligatures w14:val="none"/>
        </w:rPr>
        <w:t xml:space="preserve"> </w:t>
      </w:r>
      <w:r w:rsidR="007935BF" w:rsidRPr="007935BF">
        <w:rPr>
          <w:rFonts w:ascii="Times New Roman" w:eastAsia="Calibri" w:hAnsi="Times New Roman" w:cs="Times New Roman"/>
          <w:bCs/>
          <w:kern w:val="0"/>
          <w:lang w:val="es-AR"/>
          <w14:ligatures w14:val="none"/>
        </w:rPr>
        <w:t>que la UNTRE</w:t>
      </w:r>
      <w:r w:rsidR="00F01C5F">
        <w:rPr>
          <w:rFonts w:ascii="Times New Roman" w:eastAsia="Calibri" w:hAnsi="Times New Roman" w:cs="Times New Roman"/>
          <w:bCs/>
          <w:kern w:val="0"/>
          <w:lang w:val="es-AR"/>
          <w14:ligatures w14:val="none"/>
        </w:rPr>
        <w:t>F mantiene una vinculación permanente</w:t>
      </w:r>
      <w:r w:rsidR="007935BF" w:rsidRPr="007935BF">
        <w:rPr>
          <w:rFonts w:ascii="Times New Roman" w:eastAsia="Calibri" w:hAnsi="Times New Roman" w:cs="Times New Roman"/>
          <w:bCs/>
          <w:kern w:val="0"/>
          <w:lang w:val="es-AR"/>
          <w14:ligatures w14:val="none"/>
        </w:rPr>
        <w:t>: la provincia de Buenos Aires.</w:t>
      </w:r>
    </w:p>
    <w:p w14:paraId="62808508" w14:textId="777C63A9" w:rsidR="00341D1C" w:rsidRDefault="00341D1C" w:rsidP="009C57E8">
      <w:pPr>
        <w:spacing w:before="120" w:after="120" w:line="240" w:lineRule="auto"/>
        <w:ind w:left="720" w:firstLine="709"/>
        <w:jc w:val="both"/>
        <w:rPr>
          <w:rFonts w:ascii="Times New Roman" w:eastAsia="Calibri" w:hAnsi="Times New Roman" w:cs="Times New Roman"/>
          <w:bCs/>
          <w:kern w:val="0"/>
          <w:lang w:val="es-ES"/>
          <w14:ligatures w14:val="none"/>
        </w:rPr>
      </w:pPr>
    </w:p>
    <w:p w14:paraId="7A084FD7" w14:textId="0D2FCA45" w:rsidR="00341D1C" w:rsidRDefault="00D30DBC" w:rsidP="00D30DBC">
      <w:pPr>
        <w:spacing w:before="120" w:after="120" w:line="240" w:lineRule="auto"/>
        <w:ind w:left="720" w:firstLine="709"/>
        <w:rPr>
          <w:rFonts w:ascii="Times New Roman" w:eastAsia="Calibri" w:hAnsi="Times New Roman" w:cs="Times New Roman"/>
          <w:bCs/>
          <w:kern w:val="0"/>
          <w:lang w:val="es-ES"/>
          <w14:ligatures w14:val="none"/>
        </w:rPr>
      </w:pPr>
      <w:r>
        <w:rPr>
          <w:rFonts w:ascii="Times New Roman" w:eastAsia="Calibri" w:hAnsi="Times New Roman" w:cs="Times New Roman"/>
          <w:bCs/>
          <w:kern w:val="0"/>
          <w:lang w:val="es-ES"/>
          <w14:ligatures w14:val="none"/>
        </w:rPr>
        <w:t xml:space="preserve">                             </w:t>
      </w:r>
      <w:r w:rsidR="00341D1C">
        <w:rPr>
          <w:rFonts w:ascii="Times New Roman" w:eastAsia="Calibri" w:hAnsi="Times New Roman" w:cs="Times New Roman"/>
          <w:bCs/>
          <w:kern w:val="0"/>
          <w:lang w:val="es-ES"/>
          <w14:ligatures w14:val="none"/>
        </w:rPr>
        <w:t xml:space="preserve">Esp. Claudia </w:t>
      </w:r>
      <w:proofErr w:type="spellStart"/>
      <w:r w:rsidR="00341D1C">
        <w:rPr>
          <w:rFonts w:ascii="Times New Roman" w:eastAsia="Calibri" w:hAnsi="Times New Roman" w:cs="Times New Roman"/>
          <w:bCs/>
          <w:kern w:val="0"/>
          <w:lang w:val="es-ES"/>
          <w14:ligatures w14:val="none"/>
        </w:rPr>
        <w:t>Stracquadaini</w:t>
      </w:r>
      <w:proofErr w:type="spellEnd"/>
    </w:p>
    <w:p w14:paraId="187A53EE" w14:textId="27F293A0" w:rsidR="006602AC" w:rsidRDefault="006602AC" w:rsidP="009C57E8">
      <w:pPr>
        <w:spacing w:before="120" w:after="120" w:line="240" w:lineRule="auto"/>
        <w:ind w:left="720" w:firstLine="709"/>
        <w:jc w:val="both"/>
        <w:rPr>
          <w:rFonts w:ascii="Times New Roman" w:eastAsia="Calibri" w:hAnsi="Times New Roman" w:cs="Times New Roman"/>
          <w:bCs/>
          <w:kern w:val="0"/>
          <w:lang w:val="es-ES"/>
          <w14:ligatures w14:val="none"/>
        </w:rPr>
      </w:pPr>
    </w:p>
    <w:p w14:paraId="4624D3C8" w14:textId="7325A6BD" w:rsidR="006602AC" w:rsidRDefault="006602AC" w:rsidP="00835E49">
      <w:pPr>
        <w:spacing w:before="120" w:after="120" w:line="240" w:lineRule="auto"/>
        <w:jc w:val="both"/>
        <w:rPr>
          <w:rFonts w:ascii="Times New Roman" w:eastAsia="Calibri" w:hAnsi="Times New Roman" w:cs="Times New Roman"/>
          <w:bCs/>
          <w:kern w:val="0"/>
          <w:lang w:val="es-ES"/>
          <w14:ligatures w14:val="none"/>
        </w:rPr>
      </w:pPr>
    </w:p>
    <w:p w14:paraId="06FD729F" w14:textId="3129755B" w:rsidR="006602AC" w:rsidRPr="00DF4173" w:rsidRDefault="00DF4173" w:rsidP="00DF4173">
      <w:pPr>
        <w:spacing w:before="120" w:after="120" w:line="240" w:lineRule="auto"/>
        <w:jc w:val="both"/>
        <w:rPr>
          <w:rFonts w:ascii="Times New Roman" w:eastAsia="Calibri" w:hAnsi="Times New Roman" w:cs="Times New Roman"/>
          <w:b/>
          <w:bCs/>
          <w:kern w:val="0"/>
          <w:lang w:val="es-ES"/>
          <w14:ligatures w14:val="none"/>
        </w:rPr>
      </w:pPr>
      <w:r>
        <w:rPr>
          <w:rFonts w:ascii="Times New Roman" w:eastAsia="Calibri" w:hAnsi="Times New Roman" w:cs="Times New Roman"/>
          <w:bCs/>
          <w:kern w:val="0"/>
          <w:lang w:val="es-ES"/>
          <w14:ligatures w14:val="none"/>
        </w:rPr>
        <w:t xml:space="preserve">            </w:t>
      </w:r>
      <w:r w:rsidR="00585663">
        <w:rPr>
          <w:rFonts w:ascii="Times New Roman" w:eastAsia="Calibri" w:hAnsi="Times New Roman" w:cs="Times New Roman"/>
          <w:b/>
          <w:bCs/>
          <w:kern w:val="0"/>
          <w:lang w:val="es-ES"/>
          <w14:ligatures w14:val="none"/>
        </w:rPr>
        <w:t>Referencias bibliográficas</w:t>
      </w:r>
    </w:p>
    <w:p w14:paraId="6C2A0D37" w14:textId="5305AD2F" w:rsidR="006602AC" w:rsidRDefault="006602AC" w:rsidP="006602AC">
      <w:pPr>
        <w:spacing w:before="120" w:after="120" w:line="240" w:lineRule="auto"/>
        <w:ind w:left="720"/>
        <w:jc w:val="both"/>
        <w:rPr>
          <w:rFonts w:ascii="Times New Roman" w:eastAsia="Calibri" w:hAnsi="Times New Roman" w:cs="Times New Roman"/>
          <w:bCs/>
          <w:kern w:val="0"/>
          <w:lang w:val="es-ES"/>
          <w14:ligatures w14:val="none"/>
        </w:rPr>
      </w:pPr>
      <w:proofErr w:type="spellStart"/>
      <w:r w:rsidRPr="006602AC">
        <w:rPr>
          <w:rFonts w:ascii="Times New Roman" w:eastAsia="Calibri" w:hAnsi="Times New Roman" w:cs="Times New Roman"/>
          <w:bCs/>
          <w:kern w:val="0"/>
          <w:lang w:val="es-AR"/>
          <w14:ligatures w14:val="none"/>
        </w:rPr>
        <w:t>Camilloni</w:t>
      </w:r>
      <w:proofErr w:type="spellEnd"/>
      <w:r w:rsidRPr="006602AC">
        <w:rPr>
          <w:rFonts w:ascii="Times New Roman" w:eastAsia="Calibri" w:hAnsi="Times New Roman" w:cs="Times New Roman"/>
          <w:bCs/>
          <w:kern w:val="0"/>
          <w:lang w:val="es-AR"/>
          <w14:ligatures w14:val="none"/>
        </w:rPr>
        <w:t xml:space="preserve">, A. W. de (2016) Tendencias y formatos en el currículo universitario.   Itinerarios Educativos </w:t>
      </w:r>
      <w:proofErr w:type="spellStart"/>
      <w:r w:rsidRPr="006602AC">
        <w:rPr>
          <w:rFonts w:ascii="Times New Roman" w:eastAsia="Calibri" w:hAnsi="Times New Roman" w:cs="Times New Roman"/>
          <w:bCs/>
          <w:kern w:val="0"/>
          <w:lang w:val="es-AR"/>
          <w14:ligatures w14:val="none"/>
        </w:rPr>
        <w:t>Nro</w:t>
      </w:r>
      <w:proofErr w:type="spellEnd"/>
      <w:r w:rsidRPr="006602AC">
        <w:rPr>
          <w:rFonts w:ascii="Times New Roman" w:eastAsia="Calibri" w:hAnsi="Times New Roman" w:cs="Times New Roman"/>
          <w:bCs/>
          <w:kern w:val="0"/>
          <w:lang w:val="es-AR"/>
          <w14:ligatures w14:val="none"/>
        </w:rPr>
        <w:t xml:space="preserve"> 9, Santa Fe. Universidad Nacional del Litoral</w:t>
      </w:r>
      <w:r>
        <w:rPr>
          <w:rFonts w:ascii="Times New Roman" w:eastAsia="Calibri" w:hAnsi="Times New Roman" w:cs="Times New Roman"/>
          <w:bCs/>
          <w:kern w:val="0"/>
          <w:lang w:val="es-ES"/>
          <w14:ligatures w14:val="none"/>
        </w:rPr>
        <w:t>.</w:t>
      </w:r>
    </w:p>
    <w:p w14:paraId="40C863FF" w14:textId="497F8463" w:rsidR="006602AC" w:rsidRDefault="006602AC" w:rsidP="006602AC">
      <w:pPr>
        <w:spacing w:before="120" w:after="120" w:line="240" w:lineRule="auto"/>
        <w:ind w:left="720"/>
        <w:jc w:val="both"/>
        <w:rPr>
          <w:rFonts w:ascii="Times New Roman" w:eastAsia="Calibri" w:hAnsi="Times New Roman" w:cs="Times New Roman"/>
          <w:bCs/>
          <w:kern w:val="0"/>
          <w:lang w:val="es-AR"/>
          <w14:ligatures w14:val="none"/>
        </w:rPr>
      </w:pPr>
      <w:r w:rsidRPr="006602AC">
        <w:rPr>
          <w:rFonts w:ascii="Times New Roman" w:eastAsia="Calibri" w:hAnsi="Times New Roman" w:cs="Times New Roman"/>
          <w:bCs/>
          <w:kern w:val="0"/>
          <w:lang w:val="es-AR"/>
          <w14:ligatures w14:val="none"/>
        </w:rPr>
        <w:t>Casco, M. (S/F) Prácticas comunicativas del ingresante y afiliación intelectual. Universidad Nacional del Centro de Buenos Aires. Facultad de Ciencias Humanas. V Encuentro Nacional y II Latinoa</w:t>
      </w:r>
      <w:r w:rsidR="007B7B24">
        <w:rPr>
          <w:rFonts w:ascii="Times New Roman" w:eastAsia="Calibri" w:hAnsi="Times New Roman" w:cs="Times New Roman"/>
          <w:bCs/>
          <w:kern w:val="0"/>
          <w:lang w:val="es-AR"/>
          <w14:ligatures w14:val="none"/>
        </w:rPr>
        <w:t>mericano: La Universidad como Objeto de I</w:t>
      </w:r>
      <w:r w:rsidRPr="006602AC">
        <w:rPr>
          <w:rFonts w:ascii="Times New Roman" w:eastAsia="Calibri" w:hAnsi="Times New Roman" w:cs="Times New Roman"/>
          <w:bCs/>
          <w:kern w:val="0"/>
          <w:lang w:val="es-AR"/>
          <w14:ligatures w14:val="none"/>
        </w:rPr>
        <w:t>nvestigación</w:t>
      </w:r>
      <w:r w:rsidR="007B7B24">
        <w:rPr>
          <w:rFonts w:ascii="Times New Roman" w:eastAsia="Calibri" w:hAnsi="Times New Roman" w:cs="Times New Roman"/>
          <w:bCs/>
          <w:kern w:val="0"/>
          <w:lang w:val="es-AR"/>
          <w14:ligatures w14:val="none"/>
        </w:rPr>
        <w:t>.</w:t>
      </w:r>
    </w:p>
    <w:p w14:paraId="44D57A24" w14:textId="77777777" w:rsidR="006602AC" w:rsidRPr="006602AC" w:rsidRDefault="006602AC" w:rsidP="006602AC">
      <w:pPr>
        <w:spacing w:before="120" w:after="120" w:line="240" w:lineRule="auto"/>
        <w:ind w:left="720"/>
        <w:jc w:val="both"/>
        <w:rPr>
          <w:rFonts w:ascii="Times New Roman" w:eastAsia="Calibri" w:hAnsi="Times New Roman" w:cs="Times New Roman"/>
          <w:bCs/>
          <w:kern w:val="0"/>
          <w:lang w:val="es-ES"/>
          <w14:ligatures w14:val="none"/>
        </w:rPr>
      </w:pPr>
      <w:r w:rsidRPr="006602AC">
        <w:rPr>
          <w:rFonts w:ascii="Times New Roman" w:eastAsia="Calibri" w:hAnsi="Times New Roman" w:cs="Times New Roman"/>
          <w:bCs/>
          <w:kern w:val="0"/>
          <w:lang w:val="es-ES"/>
          <w14:ligatures w14:val="none"/>
        </w:rPr>
        <w:t xml:space="preserve">Castro-Gómez, S. (S/F) </w:t>
      </w:r>
      <w:proofErr w:type="spellStart"/>
      <w:r w:rsidRPr="006602AC">
        <w:rPr>
          <w:rFonts w:ascii="Times New Roman" w:eastAsia="Calibri" w:hAnsi="Times New Roman" w:cs="Times New Roman"/>
          <w:bCs/>
          <w:kern w:val="0"/>
          <w:lang w:val="es-ES"/>
          <w14:ligatures w14:val="none"/>
        </w:rPr>
        <w:t>Decolonizar</w:t>
      </w:r>
      <w:proofErr w:type="spellEnd"/>
      <w:r w:rsidRPr="006602AC">
        <w:rPr>
          <w:rFonts w:ascii="Times New Roman" w:eastAsia="Calibri" w:hAnsi="Times New Roman" w:cs="Times New Roman"/>
          <w:bCs/>
          <w:kern w:val="0"/>
          <w:lang w:val="es-ES"/>
          <w14:ligatures w14:val="none"/>
        </w:rPr>
        <w:t xml:space="preserve"> la universidad. La </w:t>
      </w:r>
      <w:proofErr w:type="spellStart"/>
      <w:r w:rsidRPr="006602AC">
        <w:rPr>
          <w:rFonts w:ascii="Times New Roman" w:eastAsia="Calibri" w:hAnsi="Times New Roman" w:cs="Times New Roman"/>
          <w:bCs/>
          <w:kern w:val="0"/>
          <w:lang w:val="es-ES"/>
          <w14:ligatures w14:val="none"/>
        </w:rPr>
        <w:t>hybris</w:t>
      </w:r>
      <w:proofErr w:type="spellEnd"/>
      <w:r w:rsidRPr="006602AC">
        <w:rPr>
          <w:rFonts w:ascii="Times New Roman" w:eastAsia="Calibri" w:hAnsi="Times New Roman" w:cs="Times New Roman"/>
          <w:bCs/>
          <w:kern w:val="0"/>
          <w:lang w:val="es-ES"/>
          <w14:ligatures w14:val="none"/>
        </w:rPr>
        <w:t xml:space="preserve"> del punto cero y el diálogo de saberes. </w:t>
      </w:r>
    </w:p>
    <w:p w14:paraId="4CBB9EDA" w14:textId="77777777" w:rsidR="006602AC" w:rsidRPr="006602AC" w:rsidRDefault="006602AC" w:rsidP="006602AC">
      <w:pPr>
        <w:spacing w:before="120" w:after="120" w:line="240" w:lineRule="auto"/>
        <w:ind w:left="720"/>
        <w:jc w:val="both"/>
        <w:rPr>
          <w:rFonts w:ascii="Times New Roman" w:eastAsia="Calibri" w:hAnsi="Times New Roman" w:cs="Times New Roman"/>
          <w:bCs/>
          <w:kern w:val="0"/>
          <w:lang w:val="es-AR"/>
          <w14:ligatures w14:val="none"/>
        </w:rPr>
      </w:pPr>
      <w:proofErr w:type="spellStart"/>
      <w:r w:rsidRPr="006602AC">
        <w:rPr>
          <w:rFonts w:ascii="Times New Roman" w:eastAsia="Calibri" w:hAnsi="Times New Roman" w:cs="Times New Roman"/>
          <w:bCs/>
          <w:kern w:val="0"/>
          <w:lang w:val="es-AR"/>
          <w14:ligatures w14:val="none"/>
        </w:rPr>
        <w:t>Coulon</w:t>
      </w:r>
      <w:proofErr w:type="spellEnd"/>
      <w:r w:rsidRPr="006602AC">
        <w:rPr>
          <w:rFonts w:ascii="Times New Roman" w:eastAsia="Calibri" w:hAnsi="Times New Roman" w:cs="Times New Roman"/>
          <w:bCs/>
          <w:kern w:val="0"/>
          <w:lang w:val="es-AR"/>
          <w14:ligatures w14:val="none"/>
        </w:rPr>
        <w:t xml:space="preserve">, A. (S/F). La afiliación universitaria: el oficio del estudiante. </w:t>
      </w:r>
      <w:proofErr w:type="spellStart"/>
      <w:r w:rsidRPr="006602AC">
        <w:rPr>
          <w:rFonts w:ascii="Times New Roman" w:eastAsia="Calibri" w:hAnsi="Times New Roman" w:cs="Times New Roman"/>
          <w:bCs/>
          <w:kern w:val="0"/>
          <w:lang w:val="es-AR"/>
          <w14:ligatures w14:val="none"/>
        </w:rPr>
        <w:t>Université</w:t>
      </w:r>
      <w:proofErr w:type="spellEnd"/>
      <w:r w:rsidRPr="006602AC">
        <w:rPr>
          <w:rFonts w:ascii="Times New Roman" w:eastAsia="Calibri" w:hAnsi="Times New Roman" w:cs="Times New Roman"/>
          <w:bCs/>
          <w:kern w:val="0"/>
          <w:lang w:val="es-AR"/>
          <w14:ligatures w14:val="none"/>
        </w:rPr>
        <w:t xml:space="preserve"> París VIII. Versión traducida por Viviana </w:t>
      </w:r>
      <w:proofErr w:type="spellStart"/>
      <w:r w:rsidRPr="006602AC">
        <w:rPr>
          <w:rFonts w:ascii="Times New Roman" w:eastAsia="Calibri" w:hAnsi="Times New Roman" w:cs="Times New Roman"/>
          <w:bCs/>
          <w:kern w:val="0"/>
          <w:lang w:val="es-AR"/>
          <w14:ligatures w14:val="none"/>
        </w:rPr>
        <w:t>Mancovsky</w:t>
      </w:r>
      <w:proofErr w:type="spellEnd"/>
      <w:r w:rsidRPr="006602AC">
        <w:rPr>
          <w:rFonts w:ascii="Times New Roman" w:eastAsia="Calibri" w:hAnsi="Times New Roman" w:cs="Times New Roman"/>
          <w:bCs/>
          <w:kern w:val="0"/>
          <w:lang w:val="es-AR"/>
          <w14:ligatures w14:val="none"/>
        </w:rPr>
        <w:t>.</w:t>
      </w:r>
    </w:p>
    <w:p w14:paraId="54CA00FD" w14:textId="0B0DBBED" w:rsidR="006602AC" w:rsidRDefault="006602AC" w:rsidP="006602AC">
      <w:pPr>
        <w:spacing w:before="120" w:after="120" w:line="240" w:lineRule="auto"/>
        <w:ind w:left="720"/>
        <w:jc w:val="both"/>
        <w:rPr>
          <w:rFonts w:ascii="Times New Roman" w:eastAsia="Calibri" w:hAnsi="Times New Roman" w:cs="Times New Roman"/>
          <w:bCs/>
          <w:kern w:val="0"/>
          <w:lang w:val="es-AR"/>
          <w14:ligatures w14:val="none"/>
        </w:rPr>
      </w:pPr>
      <w:r w:rsidRPr="006602AC">
        <w:rPr>
          <w:rFonts w:ascii="Times New Roman" w:eastAsia="Calibri" w:hAnsi="Times New Roman" w:cs="Times New Roman"/>
          <w:bCs/>
          <w:kern w:val="0"/>
          <w:lang w:val="es-ES"/>
          <w14:ligatures w14:val="none"/>
        </w:rPr>
        <w:t xml:space="preserve">Marín Agudelo, S. (2012). Apropiación social del conocimiento: Una nueva dimensión de los archivos. Rev. </w:t>
      </w:r>
      <w:proofErr w:type="spellStart"/>
      <w:r w:rsidRPr="006602AC">
        <w:rPr>
          <w:rFonts w:ascii="Times New Roman" w:eastAsia="Calibri" w:hAnsi="Times New Roman" w:cs="Times New Roman"/>
          <w:bCs/>
          <w:kern w:val="0"/>
          <w:lang w:val="es-ES"/>
          <w14:ligatures w14:val="none"/>
        </w:rPr>
        <w:t>Interam</w:t>
      </w:r>
      <w:proofErr w:type="spellEnd"/>
      <w:r w:rsidRPr="006602AC">
        <w:rPr>
          <w:rFonts w:ascii="Times New Roman" w:eastAsia="Calibri" w:hAnsi="Times New Roman" w:cs="Times New Roman"/>
          <w:bCs/>
          <w:kern w:val="0"/>
          <w:lang w:val="es-ES"/>
          <w14:ligatures w14:val="none"/>
        </w:rPr>
        <w:t xml:space="preserve">. </w:t>
      </w:r>
      <w:proofErr w:type="spellStart"/>
      <w:r w:rsidRPr="006602AC">
        <w:rPr>
          <w:rFonts w:ascii="Times New Roman" w:eastAsia="Calibri" w:hAnsi="Times New Roman" w:cs="Times New Roman"/>
          <w:bCs/>
          <w:kern w:val="0"/>
          <w:lang w:val="es-ES"/>
          <w14:ligatures w14:val="none"/>
        </w:rPr>
        <w:t>Bibliot</w:t>
      </w:r>
      <w:proofErr w:type="spellEnd"/>
      <w:r w:rsidRPr="006602AC">
        <w:rPr>
          <w:rFonts w:ascii="Times New Roman" w:eastAsia="Calibri" w:hAnsi="Times New Roman" w:cs="Times New Roman"/>
          <w:bCs/>
          <w:kern w:val="0"/>
          <w:lang w:val="es-ES"/>
          <w14:ligatures w14:val="none"/>
        </w:rPr>
        <w:t xml:space="preserve"> vol. 35 no. 1 Medellín </w:t>
      </w:r>
      <w:proofErr w:type="spellStart"/>
      <w:r w:rsidRPr="006602AC">
        <w:rPr>
          <w:rFonts w:ascii="Times New Roman" w:eastAsia="Calibri" w:hAnsi="Times New Roman" w:cs="Times New Roman"/>
          <w:bCs/>
          <w:kern w:val="0"/>
          <w:lang w:val="es-ES"/>
          <w14:ligatures w14:val="none"/>
        </w:rPr>
        <w:t>Jan</w:t>
      </w:r>
      <w:proofErr w:type="spellEnd"/>
      <w:r w:rsidRPr="006602AC">
        <w:rPr>
          <w:rFonts w:ascii="Times New Roman" w:eastAsia="Calibri" w:hAnsi="Times New Roman" w:cs="Times New Roman"/>
          <w:bCs/>
          <w:kern w:val="0"/>
          <w:lang w:val="es-ES"/>
          <w14:ligatures w14:val="none"/>
        </w:rPr>
        <w:t xml:space="preserve">./June 2012 </w:t>
      </w:r>
      <w:hyperlink r:id="rId8" w:history="1">
        <w:r w:rsidRPr="006602AC">
          <w:rPr>
            <w:rStyle w:val="Hipervnculo"/>
            <w:rFonts w:ascii="Times New Roman" w:eastAsia="Calibri" w:hAnsi="Times New Roman" w:cs="Times New Roman"/>
            <w:bCs/>
            <w:kern w:val="0"/>
            <w:lang w:val="es-ES"/>
            <w14:ligatures w14:val="none"/>
          </w:rPr>
          <w:t>http://www.scielo.org.co/pdf/rib/v35n1/v35n1a5.pdf</w:t>
        </w:r>
      </w:hyperlink>
    </w:p>
    <w:p w14:paraId="27AB1B54" w14:textId="04AC4A33" w:rsidR="006602AC" w:rsidRDefault="006602AC" w:rsidP="006602AC">
      <w:pPr>
        <w:spacing w:before="120" w:after="120" w:line="240" w:lineRule="auto"/>
        <w:ind w:left="720"/>
        <w:jc w:val="both"/>
        <w:rPr>
          <w:rFonts w:ascii="Times New Roman" w:eastAsia="Calibri" w:hAnsi="Times New Roman" w:cs="Times New Roman"/>
          <w:bCs/>
          <w:kern w:val="0"/>
          <w:lang w:val="es-AR"/>
          <w14:ligatures w14:val="none"/>
        </w:rPr>
      </w:pPr>
      <w:proofErr w:type="spellStart"/>
      <w:r w:rsidRPr="006602AC">
        <w:rPr>
          <w:rFonts w:ascii="Times New Roman" w:eastAsia="Calibri" w:hAnsi="Times New Roman" w:cs="Times New Roman"/>
          <w:bCs/>
          <w:kern w:val="0"/>
          <w:lang w:val="es-AR"/>
          <w14:ligatures w14:val="none"/>
        </w:rPr>
        <w:t>Mundt</w:t>
      </w:r>
      <w:proofErr w:type="spellEnd"/>
      <w:r w:rsidRPr="006602AC">
        <w:rPr>
          <w:rFonts w:ascii="Times New Roman" w:eastAsia="Calibri" w:hAnsi="Times New Roman" w:cs="Times New Roman"/>
          <w:bCs/>
          <w:kern w:val="0"/>
          <w:lang w:val="es-AR"/>
          <w14:ligatures w14:val="none"/>
        </w:rPr>
        <w:t xml:space="preserve">, C., </w:t>
      </w:r>
      <w:proofErr w:type="spellStart"/>
      <w:r w:rsidRPr="006602AC">
        <w:rPr>
          <w:rFonts w:ascii="Times New Roman" w:eastAsia="Calibri" w:hAnsi="Times New Roman" w:cs="Times New Roman"/>
          <w:bCs/>
          <w:kern w:val="0"/>
          <w:lang w:val="es-AR"/>
          <w14:ligatures w14:val="none"/>
        </w:rPr>
        <w:t>Curti</w:t>
      </w:r>
      <w:proofErr w:type="spellEnd"/>
      <w:r w:rsidRPr="006602AC">
        <w:rPr>
          <w:rFonts w:ascii="Times New Roman" w:eastAsia="Calibri" w:hAnsi="Times New Roman" w:cs="Times New Roman"/>
          <w:bCs/>
          <w:kern w:val="0"/>
          <w:lang w:val="es-AR"/>
          <w14:ligatures w14:val="none"/>
        </w:rPr>
        <w:t xml:space="preserve">, C., </w:t>
      </w:r>
      <w:proofErr w:type="spellStart"/>
      <w:r w:rsidRPr="006602AC">
        <w:rPr>
          <w:rFonts w:ascii="Times New Roman" w:eastAsia="Calibri" w:hAnsi="Times New Roman" w:cs="Times New Roman"/>
          <w:bCs/>
          <w:kern w:val="0"/>
          <w:lang w:val="es-AR"/>
          <w14:ligatures w14:val="none"/>
        </w:rPr>
        <w:t>Tommasi</w:t>
      </w:r>
      <w:proofErr w:type="spellEnd"/>
      <w:r w:rsidRPr="006602AC">
        <w:rPr>
          <w:rFonts w:ascii="Times New Roman" w:eastAsia="Calibri" w:hAnsi="Times New Roman" w:cs="Times New Roman"/>
          <w:bCs/>
          <w:kern w:val="0"/>
          <w:lang w:val="es-AR"/>
          <w14:ligatures w14:val="none"/>
        </w:rPr>
        <w:t>, C. (2011). Inclusión en los estudios universitarios en el conurbano bonaerense. La construcción de una concepción integral desde una perspectiva de gestión. Buenos Aires, EDUNTREF.</w:t>
      </w:r>
    </w:p>
    <w:p w14:paraId="0497620E" w14:textId="77777777" w:rsidR="006602AC" w:rsidRPr="006602AC" w:rsidRDefault="006602AC" w:rsidP="006602AC">
      <w:pPr>
        <w:spacing w:before="120" w:after="120" w:line="240" w:lineRule="auto"/>
        <w:ind w:left="720"/>
        <w:jc w:val="both"/>
        <w:rPr>
          <w:rFonts w:ascii="Times New Roman" w:eastAsia="Calibri" w:hAnsi="Times New Roman" w:cs="Times New Roman"/>
          <w:bCs/>
          <w:kern w:val="0"/>
          <w:lang w:val="es-ES"/>
          <w14:ligatures w14:val="none"/>
        </w:rPr>
      </w:pPr>
      <w:r w:rsidRPr="006602AC">
        <w:rPr>
          <w:rFonts w:ascii="Times New Roman" w:eastAsia="Calibri" w:hAnsi="Times New Roman" w:cs="Times New Roman"/>
          <w:bCs/>
          <w:kern w:val="0"/>
          <w:lang w:val="es-ES"/>
          <w14:ligatures w14:val="none"/>
        </w:rPr>
        <w:lastRenderedPageBreak/>
        <w:t>Ruiz, Á. (2000) El siglo XXI y el papel de la Universidad. Una radiografía de nuestra época y las tendencias en la Educación Superior. Editorial de la Universidad de Costa Rica.</w:t>
      </w:r>
    </w:p>
    <w:p w14:paraId="3E995986" w14:textId="3A587E2A" w:rsidR="006602AC" w:rsidRPr="006602AC" w:rsidRDefault="00882652" w:rsidP="006602AC">
      <w:pPr>
        <w:spacing w:before="120" w:after="120" w:line="240" w:lineRule="auto"/>
        <w:ind w:left="720"/>
        <w:jc w:val="both"/>
        <w:rPr>
          <w:rFonts w:ascii="Times New Roman" w:eastAsia="Calibri" w:hAnsi="Times New Roman" w:cs="Times New Roman"/>
          <w:bCs/>
          <w:kern w:val="0"/>
          <w:lang w:val="es-ES"/>
          <w14:ligatures w14:val="none"/>
        </w:rPr>
      </w:pPr>
      <w:r w:rsidRPr="006602AC">
        <w:rPr>
          <w:rFonts w:ascii="Times New Roman" w:eastAsia="Calibri" w:hAnsi="Times New Roman" w:cs="Times New Roman"/>
          <w:bCs/>
          <w:kern w:val="0"/>
          <w:lang w:val="es-ES"/>
          <w14:ligatures w14:val="none"/>
        </w:rPr>
        <w:t xml:space="preserve">Normativa </w:t>
      </w:r>
      <w:r>
        <w:rPr>
          <w:rFonts w:ascii="Times New Roman" w:eastAsia="Calibri" w:hAnsi="Times New Roman" w:cs="Times New Roman"/>
          <w:bCs/>
          <w:kern w:val="0"/>
          <w:lang w:val="es-ES"/>
          <w14:ligatures w14:val="none"/>
        </w:rPr>
        <w:t>consultada</w:t>
      </w:r>
      <w:r w:rsidR="006602AC" w:rsidRPr="006602AC">
        <w:rPr>
          <w:rFonts w:ascii="Times New Roman" w:eastAsia="Calibri" w:hAnsi="Times New Roman" w:cs="Times New Roman"/>
          <w:bCs/>
          <w:kern w:val="0"/>
          <w:lang w:val="es-ES"/>
          <w14:ligatures w14:val="none"/>
        </w:rPr>
        <w:t>:</w:t>
      </w:r>
    </w:p>
    <w:p w14:paraId="1C0C4A7D" w14:textId="77777777" w:rsidR="006602AC" w:rsidRPr="006602AC" w:rsidRDefault="006602AC" w:rsidP="006602AC">
      <w:pPr>
        <w:spacing w:before="120" w:after="120" w:line="240" w:lineRule="auto"/>
        <w:ind w:left="720"/>
        <w:jc w:val="both"/>
        <w:rPr>
          <w:rFonts w:ascii="Times New Roman" w:eastAsia="Calibri" w:hAnsi="Times New Roman" w:cs="Times New Roman"/>
          <w:bCs/>
          <w:kern w:val="0"/>
          <w:lang w:val="es-ES"/>
          <w14:ligatures w14:val="none"/>
        </w:rPr>
      </w:pPr>
      <w:r w:rsidRPr="006602AC">
        <w:rPr>
          <w:rFonts w:ascii="Times New Roman" w:eastAsia="Calibri" w:hAnsi="Times New Roman" w:cs="Times New Roman"/>
          <w:bCs/>
          <w:kern w:val="0"/>
          <w:lang w:val="es-ES"/>
          <w14:ligatures w14:val="none"/>
        </w:rPr>
        <w:t>Ley N° 26.206. Ley de Educación Nacional</w:t>
      </w:r>
    </w:p>
    <w:p w14:paraId="1E926AF7" w14:textId="77777777" w:rsidR="006602AC" w:rsidRPr="006602AC" w:rsidRDefault="006602AC" w:rsidP="006602AC">
      <w:pPr>
        <w:spacing w:before="120" w:after="120" w:line="240" w:lineRule="auto"/>
        <w:ind w:left="720"/>
        <w:jc w:val="both"/>
        <w:rPr>
          <w:rFonts w:ascii="Times New Roman" w:eastAsia="Calibri" w:hAnsi="Times New Roman" w:cs="Times New Roman"/>
          <w:bCs/>
          <w:kern w:val="0"/>
          <w:lang w:val="es-ES"/>
          <w14:ligatures w14:val="none"/>
        </w:rPr>
      </w:pPr>
      <w:r w:rsidRPr="006602AC">
        <w:rPr>
          <w:rFonts w:ascii="Times New Roman" w:eastAsia="Calibri" w:hAnsi="Times New Roman" w:cs="Times New Roman"/>
          <w:bCs/>
          <w:kern w:val="0"/>
          <w:lang w:val="es-ES"/>
          <w14:ligatures w14:val="none"/>
        </w:rPr>
        <w:t>Ley N° 24.195. ley de Educación Superior</w:t>
      </w:r>
    </w:p>
    <w:p w14:paraId="721E3921" w14:textId="77777777" w:rsidR="006602AC" w:rsidRPr="006602AC" w:rsidRDefault="006602AC" w:rsidP="006602AC">
      <w:pPr>
        <w:spacing w:before="120" w:after="120" w:line="240" w:lineRule="auto"/>
        <w:ind w:left="720"/>
        <w:jc w:val="both"/>
        <w:rPr>
          <w:rFonts w:ascii="Times New Roman" w:eastAsia="Calibri" w:hAnsi="Times New Roman" w:cs="Times New Roman"/>
          <w:bCs/>
          <w:kern w:val="0"/>
          <w:lang w:val="es-ES"/>
          <w14:ligatures w14:val="none"/>
        </w:rPr>
      </w:pPr>
      <w:r w:rsidRPr="006602AC">
        <w:rPr>
          <w:rFonts w:ascii="Times New Roman" w:eastAsia="Calibri" w:hAnsi="Times New Roman" w:cs="Times New Roman"/>
          <w:bCs/>
          <w:kern w:val="0"/>
          <w:lang w:val="es-ES"/>
          <w14:ligatures w14:val="none"/>
        </w:rPr>
        <w:t>Ley N° 13.688. Ley de Educación Provincial</w:t>
      </w:r>
    </w:p>
    <w:p w14:paraId="0C82980F" w14:textId="77777777" w:rsidR="006602AC" w:rsidRPr="006602AC" w:rsidRDefault="006602AC" w:rsidP="006602AC">
      <w:pPr>
        <w:spacing w:before="120" w:after="120" w:line="240" w:lineRule="auto"/>
        <w:ind w:left="720"/>
        <w:jc w:val="both"/>
        <w:rPr>
          <w:rFonts w:ascii="Times New Roman" w:eastAsia="Calibri" w:hAnsi="Times New Roman" w:cs="Times New Roman"/>
          <w:bCs/>
          <w:kern w:val="0"/>
          <w:lang w:val="es-ES"/>
          <w14:ligatures w14:val="none"/>
        </w:rPr>
      </w:pPr>
      <w:r w:rsidRPr="006602AC">
        <w:rPr>
          <w:rFonts w:ascii="Times New Roman" w:eastAsia="Calibri" w:hAnsi="Times New Roman" w:cs="Times New Roman"/>
          <w:bCs/>
          <w:kern w:val="0"/>
          <w:lang w:val="es-ES"/>
          <w14:ligatures w14:val="none"/>
        </w:rPr>
        <w:t>Resolución DGCYE N° 1650/24. Régimen Académico para la Educación Secundaria. Provincia de Buenos Aires.</w:t>
      </w:r>
    </w:p>
    <w:p w14:paraId="60A74996" w14:textId="1BA24236" w:rsidR="006602AC" w:rsidRDefault="00882652" w:rsidP="006602AC">
      <w:pPr>
        <w:spacing w:before="120" w:after="120" w:line="240" w:lineRule="auto"/>
        <w:ind w:left="720"/>
        <w:jc w:val="both"/>
        <w:rPr>
          <w:rFonts w:ascii="Times New Roman" w:eastAsia="Calibri" w:hAnsi="Times New Roman" w:cs="Times New Roman"/>
          <w:bCs/>
          <w:kern w:val="0"/>
          <w:lang w:val="es-AR"/>
          <w14:ligatures w14:val="none"/>
        </w:rPr>
      </w:pPr>
      <w:r>
        <w:rPr>
          <w:rFonts w:ascii="Times New Roman" w:eastAsia="Calibri" w:hAnsi="Times New Roman" w:cs="Times New Roman"/>
          <w:bCs/>
          <w:kern w:val="0"/>
          <w:lang w:val="es-AR"/>
          <w14:ligatures w14:val="none"/>
        </w:rPr>
        <w:t>Informes consultados:</w:t>
      </w:r>
    </w:p>
    <w:p w14:paraId="3AD2D7AD" w14:textId="3096B07B" w:rsidR="00882652" w:rsidRDefault="00C65491" w:rsidP="006602AC">
      <w:pPr>
        <w:spacing w:before="120" w:after="120" w:line="240" w:lineRule="auto"/>
        <w:ind w:left="720"/>
        <w:jc w:val="both"/>
        <w:rPr>
          <w:rFonts w:ascii="Times New Roman" w:eastAsia="Calibri" w:hAnsi="Times New Roman" w:cs="Times New Roman"/>
          <w:bCs/>
          <w:kern w:val="0"/>
          <w:lang w:val="es-AR"/>
          <w14:ligatures w14:val="none"/>
        </w:rPr>
      </w:pPr>
      <w:r>
        <w:rPr>
          <w:rFonts w:ascii="Times New Roman" w:eastAsia="Calibri" w:hAnsi="Times New Roman" w:cs="Times New Roman"/>
          <w:bCs/>
          <w:kern w:val="0"/>
          <w:lang w:val="es-AR"/>
          <w14:ligatures w14:val="none"/>
        </w:rPr>
        <w:t>Aulas Expandidas – Ingreso</w:t>
      </w:r>
      <w:r w:rsidR="00042382">
        <w:rPr>
          <w:rFonts w:ascii="Times New Roman" w:eastAsia="Calibri" w:hAnsi="Times New Roman" w:cs="Times New Roman"/>
          <w:bCs/>
          <w:kern w:val="0"/>
          <w:lang w:val="es-AR"/>
          <w14:ligatures w14:val="none"/>
        </w:rPr>
        <w:t xml:space="preserve"> UNTREF</w:t>
      </w:r>
    </w:p>
    <w:p w14:paraId="78303EB3" w14:textId="5FA5EB39" w:rsidR="00C65491" w:rsidRDefault="00C65491" w:rsidP="006602AC">
      <w:pPr>
        <w:spacing w:before="120" w:after="120" w:line="240" w:lineRule="auto"/>
        <w:ind w:left="720"/>
        <w:jc w:val="both"/>
        <w:rPr>
          <w:rFonts w:ascii="Times New Roman" w:eastAsia="Calibri" w:hAnsi="Times New Roman" w:cs="Times New Roman"/>
          <w:bCs/>
          <w:kern w:val="0"/>
          <w:lang w:val="es-AR"/>
          <w14:ligatures w14:val="none"/>
        </w:rPr>
      </w:pPr>
      <w:r>
        <w:rPr>
          <w:rFonts w:ascii="Times New Roman" w:eastAsia="Calibri" w:hAnsi="Times New Roman" w:cs="Times New Roman"/>
          <w:bCs/>
          <w:kern w:val="0"/>
          <w:lang w:val="es-AR"/>
          <w14:ligatures w14:val="none"/>
        </w:rPr>
        <w:t>Aulas Expandidas – Estadística y Ciencias de Datos</w:t>
      </w:r>
    </w:p>
    <w:p w14:paraId="7B3DC651" w14:textId="70ABCF8B" w:rsidR="00C65491" w:rsidRPr="006602AC" w:rsidRDefault="00B754C4" w:rsidP="006602AC">
      <w:pPr>
        <w:spacing w:before="120" w:after="120" w:line="240" w:lineRule="auto"/>
        <w:ind w:left="720"/>
        <w:jc w:val="both"/>
        <w:rPr>
          <w:rFonts w:ascii="Times New Roman" w:eastAsia="Calibri" w:hAnsi="Times New Roman" w:cs="Times New Roman"/>
          <w:bCs/>
          <w:kern w:val="0"/>
          <w:lang w:val="es-AR"/>
          <w14:ligatures w14:val="none"/>
        </w:rPr>
      </w:pPr>
      <w:r>
        <w:rPr>
          <w:rFonts w:ascii="Times New Roman" w:eastAsia="Calibri" w:hAnsi="Times New Roman" w:cs="Times New Roman"/>
          <w:bCs/>
          <w:kern w:val="0"/>
          <w:lang w:val="es-AR"/>
          <w14:ligatures w14:val="none"/>
        </w:rPr>
        <w:t>Informe ejecutivo-Secretaría Académica</w:t>
      </w:r>
    </w:p>
    <w:p w14:paraId="28EF3962" w14:textId="77777777" w:rsidR="006602AC" w:rsidRPr="006602AC" w:rsidRDefault="006602AC" w:rsidP="006602AC">
      <w:pPr>
        <w:spacing w:before="120" w:after="120" w:line="240" w:lineRule="auto"/>
        <w:ind w:left="720"/>
        <w:jc w:val="both"/>
        <w:rPr>
          <w:rFonts w:ascii="Times New Roman" w:eastAsia="Calibri" w:hAnsi="Times New Roman" w:cs="Times New Roman"/>
          <w:bCs/>
          <w:kern w:val="0"/>
          <w:lang w:val="es-ES"/>
          <w14:ligatures w14:val="none"/>
        </w:rPr>
      </w:pPr>
    </w:p>
    <w:p w14:paraId="41E59EDF" w14:textId="77777777" w:rsidR="006602AC" w:rsidRDefault="006602AC" w:rsidP="006602AC">
      <w:pPr>
        <w:spacing w:before="120" w:after="120" w:line="240" w:lineRule="auto"/>
        <w:ind w:left="720"/>
        <w:jc w:val="both"/>
        <w:rPr>
          <w:rFonts w:ascii="Times New Roman" w:eastAsia="Calibri" w:hAnsi="Times New Roman" w:cs="Times New Roman"/>
          <w:bCs/>
          <w:kern w:val="0"/>
          <w:lang w:val="es-ES"/>
          <w14:ligatures w14:val="none"/>
        </w:rPr>
      </w:pPr>
    </w:p>
    <w:p w14:paraId="2F184BBA" w14:textId="77777777" w:rsidR="006602AC" w:rsidRDefault="006602AC" w:rsidP="009C57E8">
      <w:pPr>
        <w:spacing w:before="120" w:after="120" w:line="240" w:lineRule="auto"/>
        <w:ind w:left="720" w:firstLine="709"/>
        <w:jc w:val="both"/>
        <w:rPr>
          <w:rFonts w:ascii="Times New Roman" w:eastAsia="Calibri" w:hAnsi="Times New Roman" w:cs="Times New Roman"/>
          <w:bCs/>
          <w:kern w:val="0"/>
          <w:lang w:val="es-ES"/>
          <w14:ligatures w14:val="none"/>
        </w:rPr>
      </w:pPr>
    </w:p>
    <w:p w14:paraId="0FEF4DE9" w14:textId="77777777" w:rsidR="006602AC" w:rsidRPr="00CE33C7" w:rsidRDefault="006602AC" w:rsidP="006602AC">
      <w:pPr>
        <w:spacing w:before="120" w:after="120" w:line="240" w:lineRule="auto"/>
        <w:jc w:val="both"/>
        <w:rPr>
          <w:rFonts w:ascii="Times New Roman" w:eastAsia="Calibri" w:hAnsi="Times New Roman" w:cs="Times New Roman"/>
          <w:bCs/>
          <w:kern w:val="0"/>
          <w:lang w:val="es-ES"/>
          <w14:ligatures w14:val="none"/>
        </w:rPr>
      </w:pPr>
    </w:p>
    <w:p w14:paraId="1CD37257" w14:textId="77777777" w:rsidR="00E16E0A" w:rsidRPr="00CE33C7" w:rsidRDefault="00E16E0A" w:rsidP="00255E92">
      <w:pPr>
        <w:spacing w:before="120" w:after="120" w:line="240" w:lineRule="auto"/>
        <w:ind w:left="720" w:firstLine="709"/>
        <w:jc w:val="both"/>
        <w:rPr>
          <w:rFonts w:ascii="Times New Roman" w:eastAsia="Calibri" w:hAnsi="Times New Roman" w:cs="Times New Roman"/>
          <w:bCs/>
          <w:kern w:val="0"/>
          <w:lang w:val="es-AR"/>
          <w14:ligatures w14:val="none"/>
        </w:rPr>
      </w:pPr>
    </w:p>
    <w:p w14:paraId="18E26BE0" w14:textId="35FD0451" w:rsidR="007935BF" w:rsidRPr="007935BF" w:rsidRDefault="007935BF" w:rsidP="00D03ED0">
      <w:pPr>
        <w:spacing w:before="120" w:after="120" w:line="240" w:lineRule="auto"/>
        <w:jc w:val="both"/>
        <w:rPr>
          <w:rFonts w:ascii="Times New Roman" w:eastAsia="Calibri" w:hAnsi="Times New Roman" w:cs="Times New Roman"/>
          <w:bCs/>
          <w:kern w:val="0"/>
          <w:lang w:val="es-AR"/>
          <w14:ligatures w14:val="none"/>
        </w:rPr>
      </w:pPr>
    </w:p>
    <w:p w14:paraId="4A59C98A" w14:textId="77777777" w:rsidR="006602AC" w:rsidRPr="007935BF" w:rsidRDefault="006602AC" w:rsidP="007935BF">
      <w:pPr>
        <w:spacing w:before="120" w:after="120" w:line="240" w:lineRule="auto"/>
        <w:ind w:left="720" w:firstLine="709"/>
        <w:jc w:val="center"/>
        <w:rPr>
          <w:rFonts w:ascii="Times New Roman" w:eastAsia="Calibri" w:hAnsi="Times New Roman" w:cs="Times New Roman"/>
          <w:bCs/>
          <w:kern w:val="0"/>
          <w:lang w:val="es-AR"/>
          <w14:ligatures w14:val="none"/>
        </w:rPr>
      </w:pPr>
    </w:p>
    <w:p w14:paraId="62DE9C96" w14:textId="77777777" w:rsidR="007935BF" w:rsidRPr="007935BF" w:rsidRDefault="007935BF" w:rsidP="007935BF">
      <w:pPr>
        <w:spacing w:before="120" w:after="120" w:line="240" w:lineRule="auto"/>
        <w:ind w:left="720" w:firstLine="709"/>
        <w:jc w:val="center"/>
        <w:rPr>
          <w:rFonts w:ascii="Times New Roman" w:eastAsia="Calibri" w:hAnsi="Times New Roman" w:cs="Times New Roman"/>
          <w:bCs/>
          <w:kern w:val="0"/>
          <w:lang w:val="es-AR"/>
          <w14:ligatures w14:val="none"/>
        </w:rPr>
      </w:pPr>
    </w:p>
    <w:p w14:paraId="1FE2B9D0" w14:textId="13028D5F" w:rsidR="00A74609" w:rsidRPr="00A74609" w:rsidRDefault="006375B3" w:rsidP="00DF4173">
      <w:pPr>
        <w:spacing w:before="120" w:after="120" w:line="240" w:lineRule="auto"/>
        <w:jc w:val="both"/>
        <w:rPr>
          <w:rFonts w:ascii="Times New Roman" w:eastAsia="Calibri" w:hAnsi="Times New Roman" w:cs="Times New Roman"/>
          <w:bCs/>
          <w:kern w:val="0"/>
          <w:lang w:val="es-ES"/>
          <w14:ligatures w14:val="none"/>
        </w:rPr>
      </w:pPr>
      <w:r>
        <w:rPr>
          <w:rFonts w:ascii="Times New Roman" w:eastAsia="Calibri" w:hAnsi="Times New Roman" w:cs="Times New Roman"/>
          <w:b/>
          <w:bCs/>
          <w:kern w:val="0"/>
          <w:lang w:val="es-AR"/>
          <w14:ligatures w14:val="none"/>
        </w:rPr>
        <w:t xml:space="preserve">             </w:t>
      </w:r>
    </w:p>
    <w:p w14:paraId="05933ABA" w14:textId="77777777" w:rsidR="00597C33" w:rsidRPr="002269DB" w:rsidRDefault="00597C33" w:rsidP="002269DB">
      <w:pPr>
        <w:spacing w:before="120" w:after="120" w:line="240" w:lineRule="auto"/>
        <w:jc w:val="both"/>
        <w:rPr>
          <w:rFonts w:ascii="Times New Roman" w:eastAsia="Calibri" w:hAnsi="Times New Roman" w:cs="Times New Roman"/>
          <w:bCs/>
          <w:kern w:val="0"/>
          <w:lang w:val="es-AR"/>
          <w14:ligatures w14:val="none"/>
        </w:rPr>
      </w:pPr>
    </w:p>
    <w:p w14:paraId="171BA35C" w14:textId="68F1B9BF" w:rsidR="007935BF" w:rsidRPr="007935BF" w:rsidRDefault="007935BF" w:rsidP="006F7148">
      <w:pPr>
        <w:spacing w:before="120" w:after="120" w:line="240" w:lineRule="auto"/>
        <w:jc w:val="both"/>
        <w:rPr>
          <w:rFonts w:ascii="Times New Roman" w:eastAsia="Calibri" w:hAnsi="Times New Roman" w:cs="Times New Roman"/>
          <w:bCs/>
          <w:kern w:val="0"/>
          <w:lang w:val="es-AR"/>
          <w14:ligatures w14:val="none"/>
        </w:rPr>
      </w:pPr>
    </w:p>
    <w:p w14:paraId="1A56B819" w14:textId="77777777" w:rsidR="007935BF" w:rsidRPr="007935BF" w:rsidRDefault="007935BF" w:rsidP="007935BF">
      <w:pPr>
        <w:spacing w:before="120" w:after="120" w:line="240" w:lineRule="auto"/>
        <w:ind w:left="720" w:firstLine="709"/>
        <w:jc w:val="both"/>
        <w:rPr>
          <w:rFonts w:ascii="Times New Roman" w:eastAsia="Calibri" w:hAnsi="Times New Roman" w:cs="Times New Roman"/>
          <w:bCs/>
          <w:kern w:val="0"/>
          <w:lang w:val="es-AR"/>
          <w14:ligatures w14:val="none"/>
        </w:rPr>
      </w:pPr>
    </w:p>
    <w:p w14:paraId="0BE148FD" w14:textId="77777777" w:rsidR="007935BF" w:rsidRPr="007935BF" w:rsidRDefault="007935BF" w:rsidP="007935BF">
      <w:pPr>
        <w:spacing w:before="120" w:after="120" w:line="240" w:lineRule="auto"/>
        <w:ind w:left="720" w:firstLine="709"/>
        <w:jc w:val="both"/>
        <w:rPr>
          <w:rFonts w:ascii="Times New Roman" w:eastAsia="Calibri" w:hAnsi="Times New Roman" w:cs="Times New Roman"/>
          <w:bCs/>
          <w:kern w:val="0"/>
          <w:lang w:val="es-AR"/>
          <w14:ligatures w14:val="none"/>
        </w:rPr>
      </w:pPr>
    </w:p>
    <w:p w14:paraId="2F7F09B7" w14:textId="77777777" w:rsidR="00706341" w:rsidRPr="00147FC7" w:rsidRDefault="00706341" w:rsidP="00147FC7">
      <w:pPr>
        <w:spacing w:before="120" w:after="120" w:line="240" w:lineRule="auto"/>
        <w:ind w:left="720" w:firstLine="709"/>
        <w:jc w:val="both"/>
        <w:rPr>
          <w:rFonts w:ascii="Times New Roman" w:eastAsia="Calibri" w:hAnsi="Times New Roman" w:cs="Times New Roman"/>
          <w:b/>
          <w:bCs/>
          <w:kern w:val="0"/>
          <w:u w:val="single"/>
          <w:lang w:val="es-AR"/>
          <w14:ligatures w14:val="none"/>
        </w:rPr>
      </w:pPr>
    </w:p>
    <w:p w14:paraId="071BA061"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bCs/>
          <w:kern w:val="0"/>
          <w:lang w:val="es-AR"/>
          <w14:ligatures w14:val="none"/>
        </w:rPr>
      </w:pPr>
    </w:p>
    <w:p w14:paraId="49E4682E"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bCs/>
          <w:kern w:val="0"/>
          <w:lang w:val="es-AR"/>
          <w14:ligatures w14:val="none"/>
        </w:rPr>
      </w:pPr>
    </w:p>
    <w:p w14:paraId="5A7D765D"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bCs/>
          <w:kern w:val="0"/>
          <w:lang w:val="es-AR"/>
          <w14:ligatures w14:val="none"/>
        </w:rPr>
      </w:pPr>
    </w:p>
    <w:p w14:paraId="1A32BCD5"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bCs/>
          <w:kern w:val="0"/>
          <w:lang w:val="es-AR"/>
          <w14:ligatures w14:val="none"/>
        </w:rPr>
      </w:pPr>
    </w:p>
    <w:p w14:paraId="2782F233"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bCs/>
          <w:kern w:val="0"/>
          <w:lang w:val="es-AR"/>
          <w14:ligatures w14:val="none"/>
        </w:rPr>
      </w:pPr>
    </w:p>
    <w:p w14:paraId="6592588E" w14:textId="77777777" w:rsidR="00147FC7" w:rsidRPr="00147FC7" w:rsidRDefault="00147FC7" w:rsidP="00147FC7">
      <w:pPr>
        <w:spacing w:before="120" w:after="120" w:line="240" w:lineRule="auto"/>
        <w:ind w:left="720" w:firstLine="709"/>
        <w:jc w:val="both"/>
        <w:rPr>
          <w:rFonts w:ascii="Times New Roman" w:eastAsia="Calibri" w:hAnsi="Times New Roman" w:cs="Times New Roman"/>
          <w:bCs/>
          <w:kern w:val="0"/>
          <w:lang w:val="es-AR"/>
          <w14:ligatures w14:val="none"/>
        </w:rPr>
      </w:pPr>
    </w:p>
    <w:p w14:paraId="652C55BE" w14:textId="77777777" w:rsidR="005756BF" w:rsidRPr="005756BF" w:rsidRDefault="005756BF" w:rsidP="005756BF">
      <w:pPr>
        <w:spacing w:before="240" w:after="240" w:line="240" w:lineRule="auto"/>
        <w:jc w:val="both"/>
        <w:rPr>
          <w:rFonts w:ascii="Times New Roman" w:eastAsia="Times New Roman" w:hAnsi="Times New Roman" w:cs="Times New Roman"/>
          <w:kern w:val="0"/>
          <w:lang w:val="es-AR" w:eastAsia="es-AR"/>
          <w14:ligatures w14:val="none"/>
        </w:rPr>
      </w:pPr>
    </w:p>
    <w:p w14:paraId="7CFE6FEA" w14:textId="77777777" w:rsidR="00147868" w:rsidRPr="00BA642E" w:rsidRDefault="00147868" w:rsidP="00147868">
      <w:pPr>
        <w:spacing w:line="240" w:lineRule="auto"/>
        <w:jc w:val="both"/>
        <w:rPr>
          <w:rFonts w:ascii="Times New Roman" w:hAnsi="Times New Roman" w:cs="Times New Roman"/>
          <w:lang w:val="pt-BR"/>
        </w:rPr>
      </w:pPr>
    </w:p>
    <w:sectPr w:rsidR="00147868" w:rsidRPr="00BA642E" w:rsidSect="00701F64">
      <w:headerReference w:type="even" r:id="rId9"/>
      <w:headerReference w:type="default" r:id="rId10"/>
      <w:footerReference w:type="even" r:id="rId11"/>
      <w:footerReference w:type="default" r:id="rId12"/>
      <w:headerReference w:type="first" r:id="rId13"/>
      <w:footerReference w:type="first" r:id="rId14"/>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7855B" w14:textId="77777777" w:rsidR="00E921B2" w:rsidRPr="00BA642E" w:rsidRDefault="00E921B2" w:rsidP="00C802F5">
      <w:pPr>
        <w:spacing w:after="0" w:line="240" w:lineRule="auto"/>
      </w:pPr>
      <w:r w:rsidRPr="00BA642E">
        <w:separator/>
      </w:r>
    </w:p>
  </w:endnote>
  <w:endnote w:type="continuationSeparator" w:id="0">
    <w:p w14:paraId="5DFCB180" w14:textId="77777777" w:rsidR="00E921B2" w:rsidRPr="00BA642E" w:rsidRDefault="00E921B2"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D1A3F" w14:textId="77777777" w:rsidR="0035695D" w:rsidRDefault="0035695D">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94F99" w14:textId="77777777" w:rsidR="0035695D" w:rsidRDefault="0035695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DE759" w14:textId="77777777" w:rsidR="00E921B2" w:rsidRPr="00BA642E" w:rsidRDefault="00E921B2" w:rsidP="00C802F5">
      <w:pPr>
        <w:spacing w:after="0" w:line="240" w:lineRule="auto"/>
      </w:pPr>
      <w:r w:rsidRPr="00BA642E">
        <w:separator/>
      </w:r>
    </w:p>
  </w:footnote>
  <w:footnote w:type="continuationSeparator" w:id="0">
    <w:p w14:paraId="461BC09B" w14:textId="77777777" w:rsidR="00E921B2" w:rsidRPr="00BA642E" w:rsidRDefault="00E921B2" w:rsidP="00C802F5">
      <w:pPr>
        <w:spacing w:after="0" w:line="240" w:lineRule="auto"/>
      </w:pPr>
      <w:r w:rsidRPr="00BA642E">
        <w:continuationSeparator/>
      </w:r>
    </w:p>
  </w:footnote>
  <w:footnote w:id="1">
    <w:p w14:paraId="11BB264E" w14:textId="242FDAA9" w:rsidR="00595524" w:rsidRDefault="00595524" w:rsidP="00595524">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EFA1B" w14:textId="77777777" w:rsidR="0035695D" w:rsidRDefault="0035695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7DAE0" w14:textId="77777777" w:rsidR="0035695D" w:rsidRDefault="0035695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F092B84"/>
    <w:multiLevelType w:val="multilevel"/>
    <w:tmpl w:val="CF092B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7979C5"/>
    <w:multiLevelType w:val="hybridMultilevel"/>
    <w:tmpl w:val="87C65BA8"/>
    <w:lvl w:ilvl="0" w:tplc="F2426260">
      <w:numFmt w:val="bullet"/>
      <w:lvlText w:val=""/>
      <w:lvlJc w:val="left"/>
      <w:pPr>
        <w:ind w:left="1080" w:hanging="360"/>
      </w:pPr>
      <w:rPr>
        <w:rFonts w:ascii="Symbol" w:eastAsiaTheme="minorHAnsi" w:hAnsi="Symbo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2" w15:restartNumberingAfterBreak="0">
    <w:nsid w:val="62B86836"/>
    <w:multiLevelType w:val="hybridMultilevel"/>
    <w:tmpl w:val="38360188"/>
    <w:lvl w:ilvl="0" w:tplc="AA449E60">
      <w:start w:val="1"/>
      <w:numFmt w:val="lowerLetter"/>
      <w:lvlText w:val="%1-"/>
      <w:lvlJc w:val="left"/>
      <w:pPr>
        <w:ind w:left="1789" w:hanging="360"/>
      </w:pPr>
      <w:rPr>
        <w:rFonts w:hint="default"/>
      </w:rPr>
    </w:lvl>
    <w:lvl w:ilvl="1" w:tplc="2C0A0019" w:tentative="1">
      <w:start w:val="1"/>
      <w:numFmt w:val="lowerLetter"/>
      <w:lvlText w:val="%2."/>
      <w:lvlJc w:val="left"/>
      <w:pPr>
        <w:ind w:left="2509" w:hanging="360"/>
      </w:pPr>
    </w:lvl>
    <w:lvl w:ilvl="2" w:tplc="2C0A001B" w:tentative="1">
      <w:start w:val="1"/>
      <w:numFmt w:val="lowerRoman"/>
      <w:lvlText w:val="%3."/>
      <w:lvlJc w:val="right"/>
      <w:pPr>
        <w:ind w:left="3229" w:hanging="180"/>
      </w:pPr>
    </w:lvl>
    <w:lvl w:ilvl="3" w:tplc="2C0A000F" w:tentative="1">
      <w:start w:val="1"/>
      <w:numFmt w:val="decimal"/>
      <w:lvlText w:val="%4."/>
      <w:lvlJc w:val="left"/>
      <w:pPr>
        <w:ind w:left="3949" w:hanging="360"/>
      </w:pPr>
    </w:lvl>
    <w:lvl w:ilvl="4" w:tplc="2C0A0019" w:tentative="1">
      <w:start w:val="1"/>
      <w:numFmt w:val="lowerLetter"/>
      <w:lvlText w:val="%5."/>
      <w:lvlJc w:val="left"/>
      <w:pPr>
        <w:ind w:left="4669" w:hanging="360"/>
      </w:pPr>
    </w:lvl>
    <w:lvl w:ilvl="5" w:tplc="2C0A001B" w:tentative="1">
      <w:start w:val="1"/>
      <w:numFmt w:val="lowerRoman"/>
      <w:lvlText w:val="%6."/>
      <w:lvlJc w:val="right"/>
      <w:pPr>
        <w:ind w:left="5389" w:hanging="180"/>
      </w:pPr>
    </w:lvl>
    <w:lvl w:ilvl="6" w:tplc="2C0A000F" w:tentative="1">
      <w:start w:val="1"/>
      <w:numFmt w:val="decimal"/>
      <w:lvlText w:val="%7."/>
      <w:lvlJc w:val="left"/>
      <w:pPr>
        <w:ind w:left="6109" w:hanging="360"/>
      </w:pPr>
    </w:lvl>
    <w:lvl w:ilvl="7" w:tplc="2C0A0019" w:tentative="1">
      <w:start w:val="1"/>
      <w:numFmt w:val="lowerLetter"/>
      <w:lvlText w:val="%8."/>
      <w:lvlJc w:val="left"/>
      <w:pPr>
        <w:ind w:left="6829" w:hanging="360"/>
      </w:pPr>
    </w:lvl>
    <w:lvl w:ilvl="8" w:tplc="2C0A001B" w:tentative="1">
      <w:start w:val="1"/>
      <w:numFmt w:val="lowerRoman"/>
      <w:lvlText w:val="%9."/>
      <w:lvlJc w:val="right"/>
      <w:pPr>
        <w:ind w:left="7549" w:hanging="180"/>
      </w:pPr>
    </w:lvl>
  </w:abstractNum>
  <w:abstractNum w:abstractNumId="3" w15:restartNumberingAfterBreak="0">
    <w:nsid w:val="66550D9D"/>
    <w:multiLevelType w:val="hybridMultilevel"/>
    <w:tmpl w:val="B8508500"/>
    <w:lvl w:ilvl="0" w:tplc="BB9AAE1A">
      <w:start w:val="1"/>
      <w:numFmt w:val="decimal"/>
      <w:lvlText w:val="%1-"/>
      <w:lvlJc w:val="left"/>
      <w:pPr>
        <w:ind w:left="1020" w:hanging="360"/>
      </w:pPr>
      <w:rPr>
        <w:rFonts w:hint="default"/>
        <w:u w:val="none"/>
      </w:rPr>
    </w:lvl>
    <w:lvl w:ilvl="1" w:tplc="2C0A0019" w:tentative="1">
      <w:start w:val="1"/>
      <w:numFmt w:val="lowerLetter"/>
      <w:lvlText w:val="%2."/>
      <w:lvlJc w:val="left"/>
      <w:pPr>
        <w:ind w:left="1740" w:hanging="360"/>
      </w:pPr>
    </w:lvl>
    <w:lvl w:ilvl="2" w:tplc="2C0A001B" w:tentative="1">
      <w:start w:val="1"/>
      <w:numFmt w:val="lowerRoman"/>
      <w:lvlText w:val="%3."/>
      <w:lvlJc w:val="right"/>
      <w:pPr>
        <w:ind w:left="2460" w:hanging="180"/>
      </w:pPr>
    </w:lvl>
    <w:lvl w:ilvl="3" w:tplc="2C0A000F" w:tentative="1">
      <w:start w:val="1"/>
      <w:numFmt w:val="decimal"/>
      <w:lvlText w:val="%4."/>
      <w:lvlJc w:val="left"/>
      <w:pPr>
        <w:ind w:left="3180" w:hanging="360"/>
      </w:pPr>
    </w:lvl>
    <w:lvl w:ilvl="4" w:tplc="2C0A0019" w:tentative="1">
      <w:start w:val="1"/>
      <w:numFmt w:val="lowerLetter"/>
      <w:lvlText w:val="%5."/>
      <w:lvlJc w:val="left"/>
      <w:pPr>
        <w:ind w:left="3900" w:hanging="360"/>
      </w:pPr>
    </w:lvl>
    <w:lvl w:ilvl="5" w:tplc="2C0A001B" w:tentative="1">
      <w:start w:val="1"/>
      <w:numFmt w:val="lowerRoman"/>
      <w:lvlText w:val="%6."/>
      <w:lvlJc w:val="right"/>
      <w:pPr>
        <w:ind w:left="4620" w:hanging="180"/>
      </w:pPr>
    </w:lvl>
    <w:lvl w:ilvl="6" w:tplc="2C0A000F" w:tentative="1">
      <w:start w:val="1"/>
      <w:numFmt w:val="decimal"/>
      <w:lvlText w:val="%7."/>
      <w:lvlJc w:val="left"/>
      <w:pPr>
        <w:ind w:left="5340" w:hanging="360"/>
      </w:pPr>
    </w:lvl>
    <w:lvl w:ilvl="7" w:tplc="2C0A0019" w:tentative="1">
      <w:start w:val="1"/>
      <w:numFmt w:val="lowerLetter"/>
      <w:lvlText w:val="%8."/>
      <w:lvlJc w:val="left"/>
      <w:pPr>
        <w:ind w:left="6060" w:hanging="360"/>
      </w:pPr>
    </w:lvl>
    <w:lvl w:ilvl="8" w:tplc="2C0A001B" w:tentative="1">
      <w:start w:val="1"/>
      <w:numFmt w:val="lowerRoman"/>
      <w:lvlText w:val="%9."/>
      <w:lvlJc w:val="right"/>
      <w:pPr>
        <w:ind w:left="67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00091"/>
    <w:rsid w:val="00005032"/>
    <w:rsid w:val="00005EF8"/>
    <w:rsid w:val="00020C4F"/>
    <w:rsid w:val="00042382"/>
    <w:rsid w:val="0006365F"/>
    <w:rsid w:val="000730FB"/>
    <w:rsid w:val="000C0072"/>
    <w:rsid w:val="000D737C"/>
    <w:rsid w:val="0011122D"/>
    <w:rsid w:val="00124B30"/>
    <w:rsid w:val="00147868"/>
    <w:rsid w:val="00147FC7"/>
    <w:rsid w:val="00164D54"/>
    <w:rsid w:val="0017299C"/>
    <w:rsid w:val="00173270"/>
    <w:rsid w:val="001816D6"/>
    <w:rsid w:val="00185F5E"/>
    <w:rsid w:val="001863EF"/>
    <w:rsid w:val="001923DC"/>
    <w:rsid w:val="002269DB"/>
    <w:rsid w:val="00232512"/>
    <w:rsid w:val="002327C3"/>
    <w:rsid w:val="00235398"/>
    <w:rsid w:val="00243163"/>
    <w:rsid w:val="00255E92"/>
    <w:rsid w:val="00281D24"/>
    <w:rsid w:val="00283B1B"/>
    <w:rsid w:val="0029504B"/>
    <w:rsid w:val="002F0DB6"/>
    <w:rsid w:val="00307336"/>
    <w:rsid w:val="00312392"/>
    <w:rsid w:val="00340297"/>
    <w:rsid w:val="003415AA"/>
    <w:rsid w:val="00341D1C"/>
    <w:rsid w:val="003466B2"/>
    <w:rsid w:val="0035695D"/>
    <w:rsid w:val="00390CBF"/>
    <w:rsid w:val="004040C0"/>
    <w:rsid w:val="00411A2A"/>
    <w:rsid w:val="00437E9C"/>
    <w:rsid w:val="004545E0"/>
    <w:rsid w:val="00470428"/>
    <w:rsid w:val="004C48C4"/>
    <w:rsid w:val="00500AD6"/>
    <w:rsid w:val="005239F5"/>
    <w:rsid w:val="00543060"/>
    <w:rsid w:val="00550766"/>
    <w:rsid w:val="00551EA6"/>
    <w:rsid w:val="005756BF"/>
    <w:rsid w:val="00577605"/>
    <w:rsid w:val="00585663"/>
    <w:rsid w:val="00595524"/>
    <w:rsid w:val="00597C33"/>
    <w:rsid w:val="005E433A"/>
    <w:rsid w:val="005F3B2E"/>
    <w:rsid w:val="006319F3"/>
    <w:rsid w:val="006342CF"/>
    <w:rsid w:val="006372A4"/>
    <w:rsid w:val="006375B3"/>
    <w:rsid w:val="00642EAF"/>
    <w:rsid w:val="006602AC"/>
    <w:rsid w:val="006D08AB"/>
    <w:rsid w:val="006E633E"/>
    <w:rsid w:val="006E7B7C"/>
    <w:rsid w:val="006F7148"/>
    <w:rsid w:val="00701F64"/>
    <w:rsid w:val="00706341"/>
    <w:rsid w:val="00711D8D"/>
    <w:rsid w:val="00735DB1"/>
    <w:rsid w:val="00772B2F"/>
    <w:rsid w:val="007731EF"/>
    <w:rsid w:val="007832CD"/>
    <w:rsid w:val="007935BF"/>
    <w:rsid w:val="007B0599"/>
    <w:rsid w:val="007B28C6"/>
    <w:rsid w:val="007B5B5F"/>
    <w:rsid w:val="007B7B24"/>
    <w:rsid w:val="007D233B"/>
    <w:rsid w:val="007E4B1E"/>
    <w:rsid w:val="008156F6"/>
    <w:rsid w:val="0082661C"/>
    <w:rsid w:val="0083081C"/>
    <w:rsid w:val="00835E49"/>
    <w:rsid w:val="0084539D"/>
    <w:rsid w:val="0085070B"/>
    <w:rsid w:val="00880AFB"/>
    <w:rsid w:val="00882652"/>
    <w:rsid w:val="0089498B"/>
    <w:rsid w:val="008C6057"/>
    <w:rsid w:val="008E176F"/>
    <w:rsid w:val="009069D5"/>
    <w:rsid w:val="0095006F"/>
    <w:rsid w:val="0095073D"/>
    <w:rsid w:val="00960439"/>
    <w:rsid w:val="009A03B1"/>
    <w:rsid w:val="009B12FE"/>
    <w:rsid w:val="009C3382"/>
    <w:rsid w:val="009C57E8"/>
    <w:rsid w:val="009D06BD"/>
    <w:rsid w:val="00A17247"/>
    <w:rsid w:val="00A36473"/>
    <w:rsid w:val="00A57B76"/>
    <w:rsid w:val="00A74609"/>
    <w:rsid w:val="00A77C12"/>
    <w:rsid w:val="00AF6EDE"/>
    <w:rsid w:val="00B02520"/>
    <w:rsid w:val="00B07387"/>
    <w:rsid w:val="00B57018"/>
    <w:rsid w:val="00B754C4"/>
    <w:rsid w:val="00BA5BD7"/>
    <w:rsid w:val="00BA642E"/>
    <w:rsid w:val="00BC236F"/>
    <w:rsid w:val="00C221A2"/>
    <w:rsid w:val="00C37B5C"/>
    <w:rsid w:val="00C65491"/>
    <w:rsid w:val="00C802F5"/>
    <w:rsid w:val="00C878BB"/>
    <w:rsid w:val="00C928CA"/>
    <w:rsid w:val="00C96B2C"/>
    <w:rsid w:val="00CC04C1"/>
    <w:rsid w:val="00CC4346"/>
    <w:rsid w:val="00CE33C7"/>
    <w:rsid w:val="00CF0081"/>
    <w:rsid w:val="00D03ED0"/>
    <w:rsid w:val="00D04FA2"/>
    <w:rsid w:val="00D13905"/>
    <w:rsid w:val="00D15C7D"/>
    <w:rsid w:val="00D30DBC"/>
    <w:rsid w:val="00D3647E"/>
    <w:rsid w:val="00D449CE"/>
    <w:rsid w:val="00D663AC"/>
    <w:rsid w:val="00D712CB"/>
    <w:rsid w:val="00D765E2"/>
    <w:rsid w:val="00D843EC"/>
    <w:rsid w:val="00DF4173"/>
    <w:rsid w:val="00E16291"/>
    <w:rsid w:val="00E16E0A"/>
    <w:rsid w:val="00E30184"/>
    <w:rsid w:val="00E34ECE"/>
    <w:rsid w:val="00E90659"/>
    <w:rsid w:val="00E921B2"/>
    <w:rsid w:val="00EB5A01"/>
    <w:rsid w:val="00EC1600"/>
    <w:rsid w:val="00EE003C"/>
    <w:rsid w:val="00EE071A"/>
    <w:rsid w:val="00F01C5F"/>
    <w:rsid w:val="00F51695"/>
    <w:rsid w:val="00F825F1"/>
    <w:rsid w:val="00FA105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lo.org.co/pdf/rib/v35n1/v35n1a5.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20</Pages>
  <Words>7177</Words>
  <Characters>39478</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 de Windows</cp:lastModifiedBy>
  <cp:revision>124</cp:revision>
  <dcterms:created xsi:type="dcterms:W3CDTF">2026-06-26T19:41:00Z</dcterms:created>
  <dcterms:modified xsi:type="dcterms:W3CDTF">2026-06-28T12:14:00Z</dcterms:modified>
</cp:coreProperties>
</file>