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DB3483" w14:textId="77777777" w:rsidR="00C802F5" w:rsidRPr="00BA642E" w:rsidRDefault="00C802F5" w:rsidP="001923DC">
      <w:pPr>
        <w:jc w:val="center"/>
        <w:rPr>
          <w:rFonts w:ascii="Times New Roman" w:hAnsi="Times New Roman" w:cs="Times New Roman"/>
        </w:rPr>
      </w:pPr>
    </w:p>
    <w:p w14:paraId="43C49479" w14:textId="4CE9FEE6" w:rsidR="005F3B2E" w:rsidRPr="00BA642E" w:rsidRDefault="00180A86" w:rsidP="001923DC">
      <w:pPr>
        <w:jc w:val="center"/>
        <w:rPr>
          <w:rFonts w:ascii="Times New Roman" w:hAnsi="Times New Roman" w:cs="Times New Roman"/>
        </w:rPr>
      </w:pPr>
      <w:r w:rsidRPr="00180A86">
        <w:rPr>
          <w:rFonts w:ascii="Times New Roman" w:hAnsi="Times New Roman" w:cs="Times New Roman"/>
          <w:b/>
          <w:bCs/>
        </w:rPr>
        <w:t>EXTENSÃO UNIVERSITÁRIA COMO TECNOLOGIA SOCIAL: experiências formativas do projeto GEFOPI</w:t>
      </w:r>
    </w:p>
    <w:p w14:paraId="4E738780" w14:textId="01ABB4B7" w:rsidR="005F3B2E" w:rsidRPr="00BA642E" w:rsidRDefault="00180A86" w:rsidP="005F3B2E">
      <w:pPr>
        <w:spacing w:after="0" w:line="240" w:lineRule="auto"/>
        <w:jc w:val="right"/>
        <w:rPr>
          <w:rFonts w:ascii="Times New Roman" w:hAnsi="Times New Roman" w:cs="Times New Roman"/>
        </w:rPr>
      </w:pPr>
      <w:r>
        <w:rPr>
          <w:rFonts w:ascii="Times New Roman" w:hAnsi="Times New Roman" w:cs="Times New Roman"/>
        </w:rPr>
        <w:t>Isabella Alves de Melo</w:t>
      </w:r>
    </w:p>
    <w:p w14:paraId="6C2AECCA" w14:textId="35E3A559" w:rsidR="005F3B2E" w:rsidRPr="00BA642E" w:rsidRDefault="00180A86" w:rsidP="005F3B2E">
      <w:pPr>
        <w:spacing w:after="0" w:line="240" w:lineRule="auto"/>
        <w:jc w:val="right"/>
        <w:rPr>
          <w:rFonts w:ascii="Times New Roman" w:hAnsi="Times New Roman" w:cs="Times New Roman"/>
        </w:rPr>
      </w:pPr>
      <w:r>
        <w:rPr>
          <w:rFonts w:ascii="Times New Roman" w:hAnsi="Times New Roman" w:cs="Times New Roman"/>
        </w:rPr>
        <w:t>Universidade Estadual de Goiás - Brasil</w:t>
      </w:r>
    </w:p>
    <w:p w14:paraId="7D0026CD" w14:textId="2A83EC3C" w:rsidR="005F3B2E" w:rsidRPr="00BA642E" w:rsidRDefault="00180A86" w:rsidP="005F3B2E">
      <w:pPr>
        <w:spacing w:after="0" w:line="240" w:lineRule="auto"/>
        <w:jc w:val="right"/>
        <w:rPr>
          <w:rFonts w:ascii="Times New Roman" w:hAnsi="Times New Roman" w:cs="Times New Roman"/>
        </w:rPr>
      </w:pPr>
      <w:r>
        <w:rPr>
          <w:rFonts w:ascii="Times New Roman" w:hAnsi="Times New Roman" w:cs="Times New Roman"/>
        </w:rPr>
        <w:t>isabellamelo.pls@gmail.com</w:t>
      </w:r>
    </w:p>
    <w:p w14:paraId="1FA0F857" w14:textId="77777777" w:rsidR="005F3B2E" w:rsidRPr="00BA642E" w:rsidRDefault="005F3B2E" w:rsidP="005F3B2E">
      <w:pPr>
        <w:rPr>
          <w:rFonts w:ascii="Times New Roman" w:hAnsi="Times New Roman" w:cs="Times New Roman"/>
        </w:rPr>
      </w:pPr>
    </w:p>
    <w:p w14:paraId="1275A9C7" w14:textId="396366CC" w:rsidR="005F3B2E" w:rsidRPr="00BA642E" w:rsidRDefault="00180A86" w:rsidP="005F3B2E">
      <w:pPr>
        <w:spacing w:after="0" w:line="240" w:lineRule="auto"/>
        <w:jc w:val="right"/>
        <w:rPr>
          <w:rFonts w:ascii="Times New Roman" w:hAnsi="Times New Roman" w:cs="Times New Roman"/>
        </w:rPr>
      </w:pPr>
      <w:r>
        <w:rPr>
          <w:rFonts w:ascii="Times New Roman" w:hAnsi="Times New Roman" w:cs="Times New Roman"/>
        </w:rPr>
        <w:t>Andréa Kochhann</w:t>
      </w:r>
    </w:p>
    <w:p w14:paraId="46FEEBE4" w14:textId="40C01F2C" w:rsidR="005F3B2E" w:rsidRPr="00BA642E" w:rsidRDefault="00180A86" w:rsidP="005F3B2E">
      <w:pPr>
        <w:spacing w:after="0" w:line="240" w:lineRule="auto"/>
        <w:jc w:val="right"/>
        <w:rPr>
          <w:rFonts w:ascii="Times New Roman" w:hAnsi="Times New Roman" w:cs="Times New Roman"/>
        </w:rPr>
      </w:pPr>
      <w:r>
        <w:rPr>
          <w:rFonts w:ascii="Times New Roman" w:hAnsi="Times New Roman" w:cs="Times New Roman"/>
        </w:rPr>
        <w:t>Universidade Estadual de Goiás - Brasil</w:t>
      </w:r>
    </w:p>
    <w:p w14:paraId="3CAC774D" w14:textId="034AB1BE" w:rsidR="005F3B2E" w:rsidRPr="00BA642E" w:rsidRDefault="00180A86" w:rsidP="005F3B2E">
      <w:pPr>
        <w:spacing w:after="0" w:line="240" w:lineRule="auto"/>
        <w:jc w:val="right"/>
        <w:rPr>
          <w:rFonts w:ascii="Times New Roman" w:hAnsi="Times New Roman" w:cs="Times New Roman"/>
        </w:rPr>
      </w:pPr>
      <w:r>
        <w:rPr>
          <w:rFonts w:ascii="Times New Roman" w:hAnsi="Times New Roman" w:cs="Times New Roman"/>
        </w:rPr>
        <w:t>andrea.machado@ueg.br</w:t>
      </w:r>
    </w:p>
    <w:p w14:paraId="640847CC" w14:textId="77777777" w:rsidR="005F3B2E" w:rsidRPr="00BA642E" w:rsidRDefault="005F3B2E" w:rsidP="005F3B2E">
      <w:pPr>
        <w:spacing w:after="0" w:line="240" w:lineRule="auto"/>
        <w:jc w:val="right"/>
        <w:rPr>
          <w:rFonts w:ascii="Times New Roman" w:hAnsi="Times New Roman" w:cs="Times New Roman"/>
        </w:rPr>
      </w:pPr>
    </w:p>
    <w:p w14:paraId="7B9027E2" w14:textId="5C1A95C3" w:rsidR="00BA642E" w:rsidRPr="00180A86" w:rsidRDefault="00C802F5" w:rsidP="00180A86">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p>
    <w:p w14:paraId="35A6682C" w14:textId="4C85ACE7" w:rsidR="00BA642E" w:rsidRPr="007B5B5F" w:rsidRDefault="00BA642E" w:rsidP="007B5B5F">
      <w:pPr>
        <w:spacing w:line="240" w:lineRule="auto"/>
        <w:jc w:val="both"/>
        <w:rPr>
          <w:rFonts w:ascii="Times New Roman" w:hAnsi="Times New Roman" w:cs="Times New Roman"/>
          <w:b/>
          <w:bCs/>
        </w:rPr>
      </w:pPr>
      <w:proofErr w:type="spellStart"/>
      <w:r w:rsidRPr="007B5B5F">
        <w:rPr>
          <w:rFonts w:ascii="Times New Roman" w:hAnsi="Times New Roman" w:cs="Times New Roman"/>
          <w:b/>
          <w:bCs/>
          <w:lang w:val="en-US"/>
        </w:rPr>
        <w:t>Resumen</w:t>
      </w:r>
      <w:proofErr w:type="spellEnd"/>
      <w:r w:rsidRPr="007B5B5F">
        <w:rPr>
          <w:rFonts w:ascii="Times New Roman" w:hAnsi="Times New Roman" w:cs="Times New Roman"/>
          <w:b/>
          <w:bCs/>
          <w:lang w:val="en-US"/>
        </w:rPr>
        <w:t>:</w:t>
      </w:r>
      <w:r w:rsidR="007B5B5F" w:rsidRPr="007B5B5F">
        <w:rPr>
          <w:rFonts w:ascii="Times New Roman" w:hAnsi="Times New Roman" w:cs="Times New Roman"/>
          <w:b/>
          <w:bCs/>
          <w:lang w:val="en-US"/>
        </w:rPr>
        <w:t xml:space="preserve"> </w:t>
      </w:r>
      <w:r w:rsidR="00180A86" w:rsidRPr="00180A86">
        <w:rPr>
          <w:rFonts w:ascii="Times New Roman" w:hAnsi="Times New Roman" w:cs="Times New Roman"/>
          <w:lang w:val="en-US"/>
        </w:rPr>
        <w:t xml:space="preserve">A </w:t>
      </w:r>
      <w:proofErr w:type="spellStart"/>
      <w:r w:rsidR="00180A86" w:rsidRPr="00180A86">
        <w:rPr>
          <w:rFonts w:ascii="Times New Roman" w:hAnsi="Times New Roman" w:cs="Times New Roman"/>
          <w:lang w:val="en-US"/>
        </w:rPr>
        <w:t>extensão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universitária</w:t>
      </w:r>
      <w:proofErr w:type="spellEnd"/>
      <w:r w:rsidR="00180A86" w:rsidRPr="00180A86">
        <w:rPr>
          <w:rFonts w:ascii="Times New Roman" w:hAnsi="Times New Roman" w:cs="Times New Roman"/>
          <w:lang w:val="en-US"/>
        </w:rPr>
        <w:t xml:space="preserve"> tem </w:t>
      </w:r>
      <w:proofErr w:type="spellStart"/>
      <w:r w:rsidR="00180A86" w:rsidRPr="00180A86">
        <w:rPr>
          <w:rFonts w:ascii="Times New Roman" w:hAnsi="Times New Roman" w:cs="Times New Roman"/>
          <w:lang w:val="en-US"/>
        </w:rPr>
        <w:t>sido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compreendida</w:t>
      </w:r>
      <w:proofErr w:type="spellEnd"/>
      <w:r w:rsidR="00180A86" w:rsidRPr="00180A86">
        <w:rPr>
          <w:rFonts w:ascii="Times New Roman" w:hAnsi="Times New Roman" w:cs="Times New Roman"/>
          <w:lang w:val="en-US"/>
        </w:rPr>
        <w:t xml:space="preserve">, no </w:t>
      </w:r>
      <w:proofErr w:type="spellStart"/>
      <w:r w:rsidR="00180A86" w:rsidRPr="00180A86">
        <w:rPr>
          <w:rFonts w:ascii="Times New Roman" w:hAnsi="Times New Roman" w:cs="Times New Roman"/>
          <w:lang w:val="en-US"/>
        </w:rPr>
        <w:t>contexto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contemporâneo</w:t>
      </w:r>
      <w:proofErr w:type="spellEnd"/>
      <w:r w:rsidR="00180A86" w:rsidRPr="00180A86">
        <w:rPr>
          <w:rFonts w:ascii="Times New Roman" w:hAnsi="Times New Roman" w:cs="Times New Roman"/>
          <w:lang w:val="en-US"/>
        </w:rPr>
        <w:t xml:space="preserve"> da </w:t>
      </w:r>
      <w:proofErr w:type="spellStart"/>
      <w:r w:rsidR="00180A86" w:rsidRPr="00180A86">
        <w:rPr>
          <w:rFonts w:ascii="Times New Roman" w:hAnsi="Times New Roman" w:cs="Times New Roman"/>
          <w:lang w:val="en-US"/>
        </w:rPr>
        <w:t>educação</w:t>
      </w:r>
      <w:proofErr w:type="spellEnd"/>
      <w:r w:rsidR="00180A86" w:rsidRPr="00180A86">
        <w:rPr>
          <w:rFonts w:ascii="Times New Roman" w:hAnsi="Times New Roman" w:cs="Times New Roman"/>
          <w:lang w:val="en-US"/>
        </w:rPr>
        <w:t xml:space="preserve"> superior, </w:t>
      </w:r>
      <w:proofErr w:type="spellStart"/>
      <w:r w:rsidR="00180A86" w:rsidRPr="00180A86">
        <w:rPr>
          <w:rFonts w:ascii="Times New Roman" w:hAnsi="Times New Roman" w:cs="Times New Roman"/>
          <w:lang w:val="en-US"/>
        </w:rPr>
        <w:t>como</w:t>
      </w:r>
      <w:proofErr w:type="spellEnd"/>
      <w:r w:rsidR="00180A86" w:rsidRPr="00180A86">
        <w:rPr>
          <w:rFonts w:ascii="Times New Roman" w:hAnsi="Times New Roman" w:cs="Times New Roman"/>
          <w:lang w:val="en-US"/>
        </w:rPr>
        <w:t xml:space="preserve"> um </w:t>
      </w:r>
      <w:proofErr w:type="spellStart"/>
      <w:r w:rsidR="00180A86" w:rsidRPr="00180A86">
        <w:rPr>
          <w:rFonts w:ascii="Times New Roman" w:hAnsi="Times New Roman" w:cs="Times New Roman"/>
          <w:lang w:val="en-US"/>
        </w:rPr>
        <w:t>espaço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estratégico</w:t>
      </w:r>
      <w:proofErr w:type="spellEnd"/>
      <w:r w:rsidR="00180A86" w:rsidRPr="00180A86">
        <w:rPr>
          <w:rFonts w:ascii="Times New Roman" w:hAnsi="Times New Roman" w:cs="Times New Roman"/>
          <w:lang w:val="en-US"/>
        </w:rPr>
        <w:t xml:space="preserve"> de </w:t>
      </w:r>
      <w:proofErr w:type="spellStart"/>
      <w:r w:rsidR="00180A86" w:rsidRPr="00180A86">
        <w:rPr>
          <w:rFonts w:ascii="Times New Roman" w:hAnsi="Times New Roman" w:cs="Times New Roman"/>
          <w:lang w:val="en-US"/>
        </w:rPr>
        <w:t>articulação</w:t>
      </w:r>
      <w:proofErr w:type="spellEnd"/>
      <w:r w:rsidR="00180A86" w:rsidRPr="00180A86">
        <w:rPr>
          <w:rFonts w:ascii="Times New Roman" w:hAnsi="Times New Roman" w:cs="Times New Roman"/>
          <w:lang w:val="en-US"/>
        </w:rPr>
        <w:t xml:space="preserve"> entre </w:t>
      </w:r>
      <w:proofErr w:type="spellStart"/>
      <w:r w:rsidR="00180A86" w:rsidRPr="00180A86">
        <w:rPr>
          <w:rFonts w:ascii="Times New Roman" w:hAnsi="Times New Roman" w:cs="Times New Roman"/>
          <w:lang w:val="en-US"/>
        </w:rPr>
        <w:t>universidade</w:t>
      </w:r>
      <w:proofErr w:type="spellEnd"/>
      <w:r w:rsidR="00180A86" w:rsidRPr="00180A86">
        <w:rPr>
          <w:rFonts w:ascii="Times New Roman" w:hAnsi="Times New Roman" w:cs="Times New Roman"/>
          <w:lang w:val="en-US"/>
        </w:rPr>
        <w:t xml:space="preserve"> e </w:t>
      </w:r>
      <w:proofErr w:type="spellStart"/>
      <w:r w:rsidR="00180A86" w:rsidRPr="00180A86">
        <w:rPr>
          <w:rFonts w:ascii="Times New Roman" w:hAnsi="Times New Roman" w:cs="Times New Roman"/>
          <w:lang w:val="en-US"/>
        </w:rPr>
        <w:t>sociedade</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contribuindo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para</w:t>
      </w:r>
      <w:proofErr w:type="spellEnd"/>
      <w:r w:rsidR="00180A86" w:rsidRPr="00180A86">
        <w:rPr>
          <w:rFonts w:ascii="Times New Roman" w:hAnsi="Times New Roman" w:cs="Times New Roman"/>
          <w:lang w:val="en-US"/>
        </w:rPr>
        <w:t xml:space="preserve"> a </w:t>
      </w:r>
      <w:proofErr w:type="spellStart"/>
      <w:r w:rsidR="00180A86" w:rsidRPr="00180A86">
        <w:rPr>
          <w:rFonts w:ascii="Times New Roman" w:hAnsi="Times New Roman" w:cs="Times New Roman"/>
          <w:lang w:val="en-US"/>
        </w:rPr>
        <w:t>produção</w:t>
      </w:r>
      <w:proofErr w:type="spellEnd"/>
      <w:r w:rsidR="00180A86" w:rsidRPr="00180A86">
        <w:rPr>
          <w:rFonts w:ascii="Times New Roman" w:hAnsi="Times New Roman" w:cs="Times New Roman"/>
          <w:lang w:val="en-US"/>
        </w:rPr>
        <w:t xml:space="preserve"> e </w:t>
      </w:r>
      <w:proofErr w:type="spellStart"/>
      <w:r w:rsidR="00180A86" w:rsidRPr="00180A86">
        <w:rPr>
          <w:rFonts w:ascii="Times New Roman" w:hAnsi="Times New Roman" w:cs="Times New Roman"/>
          <w:lang w:val="en-US"/>
        </w:rPr>
        <w:t>socialização</w:t>
      </w:r>
      <w:proofErr w:type="spellEnd"/>
      <w:r w:rsidR="00180A86" w:rsidRPr="00180A86">
        <w:rPr>
          <w:rFonts w:ascii="Times New Roman" w:hAnsi="Times New Roman" w:cs="Times New Roman"/>
          <w:lang w:val="en-US"/>
        </w:rPr>
        <w:t xml:space="preserve"> do </w:t>
      </w:r>
      <w:proofErr w:type="spellStart"/>
      <w:r w:rsidR="00180A86" w:rsidRPr="00180A86">
        <w:rPr>
          <w:rFonts w:ascii="Times New Roman" w:hAnsi="Times New Roman" w:cs="Times New Roman"/>
          <w:lang w:val="en-US"/>
        </w:rPr>
        <w:t>conhecimento</w:t>
      </w:r>
      <w:proofErr w:type="spellEnd"/>
      <w:r w:rsidR="00180A86" w:rsidRPr="00180A86">
        <w:rPr>
          <w:rFonts w:ascii="Times New Roman" w:hAnsi="Times New Roman" w:cs="Times New Roman"/>
          <w:lang w:val="en-US"/>
        </w:rPr>
        <w:t xml:space="preserve"> de forma </w:t>
      </w:r>
      <w:proofErr w:type="spellStart"/>
      <w:r w:rsidR="00180A86" w:rsidRPr="00180A86">
        <w:rPr>
          <w:rFonts w:ascii="Times New Roman" w:hAnsi="Times New Roman" w:cs="Times New Roman"/>
          <w:lang w:val="en-US"/>
        </w:rPr>
        <w:t>socialmente</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referenciada</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conforme</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Kochhann</w:t>
      </w:r>
      <w:proofErr w:type="spellEnd"/>
      <w:r w:rsidR="00180A86" w:rsidRPr="00180A86">
        <w:rPr>
          <w:rFonts w:ascii="Times New Roman" w:hAnsi="Times New Roman" w:cs="Times New Roman"/>
          <w:lang w:val="en-US"/>
        </w:rPr>
        <w:t xml:space="preserve"> (2021), a </w:t>
      </w:r>
      <w:proofErr w:type="spellStart"/>
      <w:r w:rsidR="00180A86" w:rsidRPr="00180A86">
        <w:rPr>
          <w:rFonts w:ascii="Times New Roman" w:hAnsi="Times New Roman" w:cs="Times New Roman"/>
          <w:lang w:val="en-US"/>
        </w:rPr>
        <w:t>extensão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universitária</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deve</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ser</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compreendida</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como</w:t>
      </w:r>
      <w:proofErr w:type="spellEnd"/>
      <w:r w:rsidR="00180A86" w:rsidRPr="00180A86">
        <w:rPr>
          <w:rFonts w:ascii="Times New Roman" w:hAnsi="Times New Roman" w:cs="Times New Roman"/>
          <w:lang w:val="en-US"/>
        </w:rPr>
        <w:t xml:space="preserve"> um </w:t>
      </w:r>
      <w:proofErr w:type="spellStart"/>
      <w:r w:rsidR="00180A86" w:rsidRPr="00180A86">
        <w:rPr>
          <w:rFonts w:ascii="Times New Roman" w:hAnsi="Times New Roman" w:cs="Times New Roman"/>
          <w:lang w:val="en-US"/>
        </w:rPr>
        <w:t>processo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dialógico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em</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que</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universidade</w:t>
      </w:r>
      <w:proofErr w:type="spellEnd"/>
      <w:r w:rsidR="00180A86" w:rsidRPr="00180A86">
        <w:rPr>
          <w:rFonts w:ascii="Times New Roman" w:hAnsi="Times New Roman" w:cs="Times New Roman"/>
          <w:lang w:val="en-US"/>
        </w:rPr>
        <w:t xml:space="preserve"> e </w:t>
      </w:r>
      <w:proofErr w:type="spellStart"/>
      <w:r w:rsidR="00180A86" w:rsidRPr="00180A86">
        <w:rPr>
          <w:rFonts w:ascii="Times New Roman" w:hAnsi="Times New Roman" w:cs="Times New Roman"/>
          <w:lang w:val="en-US"/>
        </w:rPr>
        <w:t>sociedade</w:t>
      </w:r>
      <w:proofErr w:type="spellEnd"/>
      <w:r w:rsidR="00180A86" w:rsidRPr="00180A86">
        <w:rPr>
          <w:rFonts w:ascii="Times New Roman" w:hAnsi="Times New Roman" w:cs="Times New Roman"/>
          <w:lang w:val="en-US"/>
        </w:rPr>
        <w:t xml:space="preserve"> se </w:t>
      </w:r>
      <w:proofErr w:type="spellStart"/>
      <w:r w:rsidR="00180A86" w:rsidRPr="00180A86">
        <w:rPr>
          <w:rFonts w:ascii="Times New Roman" w:hAnsi="Times New Roman" w:cs="Times New Roman"/>
          <w:lang w:val="en-US"/>
        </w:rPr>
        <w:t>envolvem</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na</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construção</w:t>
      </w:r>
      <w:proofErr w:type="spellEnd"/>
      <w:r w:rsidR="00180A86" w:rsidRPr="00180A86">
        <w:rPr>
          <w:rFonts w:ascii="Times New Roman" w:hAnsi="Times New Roman" w:cs="Times New Roman"/>
          <w:lang w:val="en-US"/>
        </w:rPr>
        <w:t xml:space="preserve"> de </w:t>
      </w:r>
      <w:proofErr w:type="spellStart"/>
      <w:r w:rsidR="00180A86" w:rsidRPr="00180A86">
        <w:rPr>
          <w:rFonts w:ascii="Times New Roman" w:hAnsi="Times New Roman" w:cs="Times New Roman"/>
          <w:lang w:val="en-US"/>
        </w:rPr>
        <w:t>saberes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Trata</w:t>
      </w:r>
      <w:proofErr w:type="spellEnd"/>
      <w:r w:rsidR="00180A86" w:rsidRPr="00180A86">
        <w:rPr>
          <w:rFonts w:ascii="Times New Roman" w:hAnsi="Times New Roman" w:cs="Times New Roman"/>
          <w:lang w:val="en-US"/>
        </w:rPr>
        <w:t xml:space="preserve">-se de </w:t>
      </w:r>
      <w:proofErr w:type="spellStart"/>
      <w:r w:rsidR="00180A86" w:rsidRPr="00180A86">
        <w:rPr>
          <w:rFonts w:ascii="Times New Roman" w:hAnsi="Times New Roman" w:cs="Times New Roman"/>
          <w:lang w:val="en-US"/>
        </w:rPr>
        <w:t>uma</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epistemologia</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própria</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distinta</w:t>
      </w:r>
      <w:proofErr w:type="spellEnd"/>
      <w:r w:rsidR="00180A86" w:rsidRPr="00180A86">
        <w:rPr>
          <w:rFonts w:ascii="Times New Roman" w:hAnsi="Times New Roman" w:cs="Times New Roman"/>
          <w:lang w:val="en-US"/>
        </w:rPr>
        <w:t xml:space="preserve"> da </w:t>
      </w:r>
      <w:proofErr w:type="spellStart"/>
      <w:r w:rsidR="00180A86" w:rsidRPr="00180A86">
        <w:rPr>
          <w:rFonts w:ascii="Times New Roman" w:hAnsi="Times New Roman" w:cs="Times New Roman"/>
          <w:lang w:val="en-US"/>
        </w:rPr>
        <w:t>pesquisa</w:t>
      </w:r>
      <w:proofErr w:type="spellEnd"/>
      <w:r w:rsidR="00180A86" w:rsidRPr="00180A86">
        <w:rPr>
          <w:rFonts w:ascii="Times New Roman" w:hAnsi="Times New Roman" w:cs="Times New Roman"/>
          <w:lang w:val="en-US"/>
        </w:rPr>
        <w:t xml:space="preserve"> e do </w:t>
      </w:r>
      <w:proofErr w:type="spellStart"/>
      <w:r w:rsidR="00180A86" w:rsidRPr="00180A86">
        <w:rPr>
          <w:rFonts w:ascii="Times New Roman" w:hAnsi="Times New Roman" w:cs="Times New Roman"/>
          <w:lang w:val="en-US"/>
        </w:rPr>
        <w:t>ensino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tradicionais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baseada</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na</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escuta</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ativa</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na</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produção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colaborativa</w:t>
      </w:r>
      <w:proofErr w:type="spellEnd"/>
      <w:r w:rsidR="00180A86" w:rsidRPr="00180A86">
        <w:rPr>
          <w:rFonts w:ascii="Times New Roman" w:hAnsi="Times New Roman" w:cs="Times New Roman"/>
          <w:lang w:val="en-US"/>
        </w:rPr>
        <w:t xml:space="preserve"> de </w:t>
      </w:r>
      <w:proofErr w:type="spellStart"/>
      <w:r w:rsidR="00180A86" w:rsidRPr="00180A86">
        <w:rPr>
          <w:rFonts w:ascii="Times New Roman" w:hAnsi="Times New Roman" w:cs="Times New Roman"/>
          <w:lang w:val="en-US"/>
        </w:rPr>
        <w:t>conhecimento</w:t>
      </w:r>
      <w:proofErr w:type="spellEnd"/>
      <w:r w:rsidR="00180A86" w:rsidRPr="00180A86">
        <w:rPr>
          <w:rFonts w:ascii="Times New Roman" w:hAnsi="Times New Roman" w:cs="Times New Roman"/>
          <w:lang w:val="en-US"/>
        </w:rPr>
        <w:t xml:space="preserve"> e </w:t>
      </w:r>
      <w:proofErr w:type="spellStart"/>
      <w:r w:rsidR="00180A86" w:rsidRPr="00180A86">
        <w:rPr>
          <w:rFonts w:ascii="Times New Roman" w:hAnsi="Times New Roman" w:cs="Times New Roman"/>
          <w:lang w:val="en-US"/>
        </w:rPr>
        <w:t>na</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transformação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mútua</w:t>
      </w:r>
      <w:proofErr w:type="spellEnd"/>
      <w:r w:rsidR="00180A86" w:rsidRPr="00180A86">
        <w:rPr>
          <w:rFonts w:ascii="Times New Roman" w:hAnsi="Times New Roman" w:cs="Times New Roman"/>
          <w:lang w:val="en-US"/>
        </w:rPr>
        <w:t xml:space="preserve"> dos </w:t>
      </w:r>
      <w:proofErr w:type="spellStart"/>
      <w:r w:rsidR="00180A86" w:rsidRPr="00180A86">
        <w:rPr>
          <w:rFonts w:ascii="Times New Roman" w:hAnsi="Times New Roman" w:cs="Times New Roman"/>
          <w:lang w:val="en-US"/>
        </w:rPr>
        <w:t>sujeitos</w:t>
      </w:r>
      <w:proofErr w:type="spellEnd"/>
      <w:r w:rsidR="00180A86" w:rsidRPr="00180A86">
        <w:rPr>
          <w:rFonts w:ascii="Times New Roman" w:hAnsi="Times New Roman" w:cs="Times New Roman"/>
          <w:lang w:val="en-US"/>
        </w:rPr>
        <w:t xml:space="preserve"> e </w:t>
      </w:r>
      <w:proofErr w:type="spellStart"/>
      <w:r w:rsidR="00180A86" w:rsidRPr="00180A86">
        <w:rPr>
          <w:rFonts w:ascii="Times New Roman" w:hAnsi="Times New Roman" w:cs="Times New Roman"/>
          <w:lang w:val="en-US"/>
        </w:rPr>
        <w:t>contextos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envolvidos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Nessa</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perspectiva</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este</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trabalho</w:t>
      </w:r>
      <w:proofErr w:type="spellEnd"/>
      <w:r w:rsidR="00180A86" w:rsidRPr="00180A86">
        <w:rPr>
          <w:rFonts w:ascii="Times New Roman" w:hAnsi="Times New Roman" w:cs="Times New Roman"/>
          <w:lang w:val="en-US"/>
        </w:rPr>
        <w:t xml:space="preserve"> tem </w:t>
      </w:r>
      <w:proofErr w:type="spellStart"/>
      <w:r w:rsidR="00180A86" w:rsidRPr="00180A86">
        <w:rPr>
          <w:rFonts w:ascii="Times New Roman" w:hAnsi="Times New Roman" w:cs="Times New Roman"/>
          <w:lang w:val="en-US"/>
        </w:rPr>
        <w:t>como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objetivo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analisar</w:t>
      </w:r>
      <w:proofErr w:type="spellEnd"/>
      <w:r w:rsidR="00180A86" w:rsidRPr="00180A86">
        <w:rPr>
          <w:rFonts w:ascii="Times New Roman" w:hAnsi="Times New Roman" w:cs="Times New Roman"/>
          <w:lang w:val="en-US"/>
        </w:rPr>
        <w:t xml:space="preserve"> a </w:t>
      </w:r>
      <w:proofErr w:type="spellStart"/>
      <w:r w:rsidR="00180A86" w:rsidRPr="00180A86">
        <w:rPr>
          <w:rFonts w:ascii="Times New Roman" w:hAnsi="Times New Roman" w:cs="Times New Roman"/>
          <w:lang w:val="en-US"/>
        </w:rPr>
        <w:t>experiência</w:t>
      </w:r>
      <w:proofErr w:type="spellEnd"/>
      <w:r w:rsidR="00180A86" w:rsidRPr="00180A86">
        <w:rPr>
          <w:rFonts w:ascii="Times New Roman" w:hAnsi="Times New Roman" w:cs="Times New Roman"/>
          <w:lang w:val="en-US"/>
        </w:rPr>
        <w:t xml:space="preserve"> do </w:t>
      </w:r>
      <w:proofErr w:type="spellStart"/>
      <w:r w:rsidR="00180A86" w:rsidRPr="00180A86">
        <w:rPr>
          <w:rFonts w:ascii="Times New Roman" w:hAnsi="Times New Roman" w:cs="Times New Roman"/>
          <w:lang w:val="en-US"/>
        </w:rPr>
        <w:t>Grupo</w:t>
      </w:r>
      <w:proofErr w:type="spellEnd"/>
      <w:r w:rsidR="00180A86" w:rsidRPr="00180A86">
        <w:rPr>
          <w:rFonts w:ascii="Times New Roman" w:hAnsi="Times New Roman" w:cs="Times New Roman"/>
          <w:lang w:val="en-US"/>
        </w:rPr>
        <w:t xml:space="preserve"> de </w:t>
      </w:r>
      <w:proofErr w:type="spellStart"/>
      <w:r w:rsidR="00180A86" w:rsidRPr="00180A86">
        <w:rPr>
          <w:rFonts w:ascii="Times New Roman" w:hAnsi="Times New Roman" w:cs="Times New Roman"/>
          <w:lang w:val="en-US"/>
        </w:rPr>
        <w:t>Estudos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em</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Formação</w:t>
      </w:r>
      <w:proofErr w:type="spellEnd"/>
      <w:r w:rsidR="00180A86" w:rsidRPr="00180A86">
        <w:rPr>
          <w:rFonts w:ascii="Times New Roman" w:hAnsi="Times New Roman" w:cs="Times New Roman"/>
          <w:lang w:val="en-US"/>
        </w:rPr>
        <w:t xml:space="preserve"> de </w:t>
      </w:r>
      <w:proofErr w:type="spellStart"/>
      <w:r w:rsidR="00180A86" w:rsidRPr="00180A86">
        <w:rPr>
          <w:rFonts w:ascii="Times New Roman" w:hAnsi="Times New Roman" w:cs="Times New Roman"/>
          <w:lang w:val="en-US"/>
        </w:rPr>
        <w:t>Professores</w:t>
      </w:r>
      <w:proofErr w:type="spellEnd"/>
      <w:r w:rsidR="00180A86" w:rsidRPr="00180A86">
        <w:rPr>
          <w:rFonts w:ascii="Times New Roman" w:hAnsi="Times New Roman" w:cs="Times New Roman"/>
          <w:lang w:val="en-US"/>
        </w:rPr>
        <w:t xml:space="preserve"> e </w:t>
      </w:r>
      <w:proofErr w:type="spellStart"/>
      <w:r w:rsidR="00180A86" w:rsidRPr="00180A86">
        <w:rPr>
          <w:rFonts w:ascii="Times New Roman" w:hAnsi="Times New Roman" w:cs="Times New Roman"/>
          <w:lang w:val="en-US"/>
        </w:rPr>
        <w:t>Interdisciplinaridade</w:t>
      </w:r>
      <w:proofErr w:type="spellEnd"/>
      <w:r w:rsidR="00180A86" w:rsidRPr="00180A86">
        <w:rPr>
          <w:rFonts w:ascii="Times New Roman" w:hAnsi="Times New Roman" w:cs="Times New Roman"/>
          <w:lang w:val="en-US"/>
        </w:rPr>
        <w:t xml:space="preserve"> (GEFOPI) </w:t>
      </w:r>
      <w:proofErr w:type="spellStart"/>
      <w:r w:rsidR="00180A86" w:rsidRPr="00180A86">
        <w:rPr>
          <w:rFonts w:ascii="Times New Roman" w:hAnsi="Times New Roman" w:cs="Times New Roman"/>
          <w:lang w:val="en-US"/>
        </w:rPr>
        <w:t>como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uma</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prática</w:t>
      </w:r>
      <w:proofErr w:type="spellEnd"/>
      <w:r w:rsidR="00180A86" w:rsidRPr="00180A86">
        <w:rPr>
          <w:rFonts w:ascii="Times New Roman" w:hAnsi="Times New Roman" w:cs="Times New Roman"/>
          <w:lang w:val="en-US"/>
        </w:rPr>
        <w:t xml:space="preserve"> de </w:t>
      </w:r>
      <w:proofErr w:type="spellStart"/>
      <w:r w:rsidR="00180A86" w:rsidRPr="00180A86">
        <w:rPr>
          <w:rFonts w:ascii="Times New Roman" w:hAnsi="Times New Roman" w:cs="Times New Roman"/>
          <w:lang w:val="en-US"/>
        </w:rPr>
        <w:t>extensão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universitária</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compreendida</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enquanto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tecnologia</w:t>
      </w:r>
      <w:proofErr w:type="spellEnd"/>
      <w:r w:rsidR="00180A86" w:rsidRPr="00180A86">
        <w:rPr>
          <w:rFonts w:ascii="Times New Roman" w:hAnsi="Times New Roman" w:cs="Times New Roman"/>
          <w:lang w:val="en-US"/>
        </w:rPr>
        <w:t xml:space="preserve"> social, </w:t>
      </w:r>
      <w:proofErr w:type="spellStart"/>
      <w:r w:rsidR="00180A86" w:rsidRPr="00180A86">
        <w:rPr>
          <w:rFonts w:ascii="Times New Roman" w:hAnsi="Times New Roman" w:cs="Times New Roman"/>
          <w:lang w:val="en-US"/>
        </w:rPr>
        <w:t>considerando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suas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estratégias</w:t>
      </w:r>
      <w:proofErr w:type="spellEnd"/>
      <w:r w:rsidR="00180A86" w:rsidRPr="00180A86">
        <w:rPr>
          <w:rFonts w:ascii="Times New Roman" w:hAnsi="Times New Roman" w:cs="Times New Roman"/>
          <w:lang w:val="en-US"/>
        </w:rPr>
        <w:t xml:space="preserve"> de </w:t>
      </w:r>
      <w:proofErr w:type="spellStart"/>
      <w:r w:rsidR="00180A86" w:rsidRPr="00180A86">
        <w:rPr>
          <w:rFonts w:ascii="Times New Roman" w:hAnsi="Times New Roman" w:cs="Times New Roman"/>
          <w:lang w:val="en-US"/>
        </w:rPr>
        <w:t>comunicação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formação</w:t>
      </w:r>
      <w:proofErr w:type="spellEnd"/>
      <w:r w:rsidR="00180A86" w:rsidRPr="00180A86">
        <w:rPr>
          <w:rFonts w:ascii="Times New Roman" w:hAnsi="Times New Roman" w:cs="Times New Roman"/>
          <w:lang w:val="en-US"/>
        </w:rPr>
        <w:t xml:space="preserve"> e </w:t>
      </w:r>
      <w:proofErr w:type="spellStart"/>
      <w:r w:rsidR="00180A86" w:rsidRPr="00180A86">
        <w:rPr>
          <w:rFonts w:ascii="Times New Roman" w:hAnsi="Times New Roman" w:cs="Times New Roman"/>
          <w:lang w:val="en-US"/>
        </w:rPr>
        <w:t>interação</w:t>
      </w:r>
      <w:proofErr w:type="spellEnd"/>
      <w:r w:rsidR="00180A86" w:rsidRPr="00180A86">
        <w:rPr>
          <w:rFonts w:ascii="Times New Roman" w:hAnsi="Times New Roman" w:cs="Times New Roman"/>
          <w:lang w:val="en-US"/>
        </w:rPr>
        <w:t xml:space="preserve"> com a </w:t>
      </w:r>
      <w:proofErr w:type="spellStart"/>
      <w:r w:rsidR="00180A86" w:rsidRPr="00180A86">
        <w:rPr>
          <w:rFonts w:ascii="Times New Roman" w:hAnsi="Times New Roman" w:cs="Times New Roman"/>
          <w:lang w:val="en-US"/>
        </w:rPr>
        <w:t>comunidade</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por</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meio</w:t>
      </w:r>
      <w:proofErr w:type="spellEnd"/>
      <w:r w:rsidR="00180A86" w:rsidRPr="00180A86">
        <w:rPr>
          <w:rFonts w:ascii="Times New Roman" w:hAnsi="Times New Roman" w:cs="Times New Roman"/>
          <w:lang w:val="en-US"/>
        </w:rPr>
        <w:t xml:space="preserve"> das </w:t>
      </w:r>
      <w:proofErr w:type="spellStart"/>
      <w:r w:rsidR="00180A86" w:rsidRPr="00180A86">
        <w:rPr>
          <w:rFonts w:ascii="Times New Roman" w:hAnsi="Times New Roman" w:cs="Times New Roman"/>
          <w:lang w:val="en-US"/>
        </w:rPr>
        <w:t>mídias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digitais</w:t>
      </w:r>
      <w:proofErr w:type="spellEnd"/>
      <w:r w:rsidR="00180A86" w:rsidRPr="00180A86">
        <w:rPr>
          <w:rFonts w:ascii="Times New Roman" w:hAnsi="Times New Roman" w:cs="Times New Roman"/>
          <w:lang w:val="en-US"/>
        </w:rPr>
        <w:t xml:space="preserve">. O GEFOPI </w:t>
      </w:r>
      <w:proofErr w:type="spellStart"/>
      <w:r w:rsidR="00180A86" w:rsidRPr="00180A86">
        <w:rPr>
          <w:rFonts w:ascii="Times New Roman" w:hAnsi="Times New Roman" w:cs="Times New Roman"/>
          <w:lang w:val="en-US"/>
        </w:rPr>
        <w:t>constitui</w:t>
      </w:r>
      <w:proofErr w:type="spellEnd"/>
      <w:r w:rsidR="00180A86" w:rsidRPr="00180A86">
        <w:rPr>
          <w:rFonts w:ascii="Times New Roman" w:hAnsi="Times New Roman" w:cs="Times New Roman"/>
          <w:lang w:val="en-US"/>
        </w:rPr>
        <w:t xml:space="preserve">-se </w:t>
      </w:r>
      <w:proofErr w:type="spellStart"/>
      <w:r w:rsidR="00180A86" w:rsidRPr="00180A86">
        <w:rPr>
          <w:rFonts w:ascii="Times New Roman" w:hAnsi="Times New Roman" w:cs="Times New Roman"/>
          <w:lang w:val="en-US"/>
        </w:rPr>
        <w:t>como</w:t>
      </w:r>
      <w:proofErr w:type="spellEnd"/>
      <w:r w:rsidR="00180A86" w:rsidRPr="00180A86">
        <w:rPr>
          <w:rFonts w:ascii="Times New Roman" w:hAnsi="Times New Roman" w:cs="Times New Roman"/>
          <w:lang w:val="en-US"/>
        </w:rPr>
        <w:t xml:space="preserve"> um </w:t>
      </w:r>
      <w:proofErr w:type="spellStart"/>
      <w:r w:rsidR="00180A86" w:rsidRPr="00180A86">
        <w:rPr>
          <w:rFonts w:ascii="Times New Roman" w:hAnsi="Times New Roman" w:cs="Times New Roman"/>
          <w:lang w:val="en-US"/>
        </w:rPr>
        <w:t>projeto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que</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articula</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ensino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pesquisa</w:t>
      </w:r>
      <w:proofErr w:type="spellEnd"/>
      <w:r w:rsidR="00180A86" w:rsidRPr="00180A86">
        <w:rPr>
          <w:rFonts w:ascii="Times New Roman" w:hAnsi="Times New Roman" w:cs="Times New Roman"/>
          <w:lang w:val="en-US"/>
        </w:rPr>
        <w:t xml:space="preserve"> e </w:t>
      </w:r>
      <w:proofErr w:type="spellStart"/>
      <w:r w:rsidR="00180A86" w:rsidRPr="00180A86">
        <w:rPr>
          <w:rFonts w:ascii="Times New Roman" w:hAnsi="Times New Roman" w:cs="Times New Roman"/>
          <w:lang w:val="en-US"/>
        </w:rPr>
        <w:t>extensão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buscando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promover</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processos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formativos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voltados</w:t>
      </w:r>
      <w:proofErr w:type="spellEnd"/>
      <w:r w:rsidR="00180A86" w:rsidRPr="00180A86">
        <w:rPr>
          <w:rFonts w:ascii="Times New Roman" w:hAnsi="Times New Roman" w:cs="Times New Roman"/>
          <w:lang w:val="en-US"/>
        </w:rPr>
        <w:t xml:space="preserve"> à </w:t>
      </w:r>
      <w:proofErr w:type="spellStart"/>
      <w:r w:rsidR="00180A86" w:rsidRPr="00180A86">
        <w:rPr>
          <w:rFonts w:ascii="Times New Roman" w:hAnsi="Times New Roman" w:cs="Times New Roman"/>
          <w:lang w:val="en-US"/>
        </w:rPr>
        <w:t>reflexão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sobre</w:t>
      </w:r>
      <w:proofErr w:type="spellEnd"/>
      <w:r w:rsidR="00180A86" w:rsidRPr="00180A86">
        <w:rPr>
          <w:rFonts w:ascii="Times New Roman" w:hAnsi="Times New Roman" w:cs="Times New Roman"/>
          <w:lang w:val="en-US"/>
        </w:rPr>
        <w:t xml:space="preserve"> a </w:t>
      </w:r>
      <w:proofErr w:type="spellStart"/>
      <w:r w:rsidR="00180A86" w:rsidRPr="00180A86">
        <w:rPr>
          <w:rFonts w:ascii="Times New Roman" w:hAnsi="Times New Roman" w:cs="Times New Roman"/>
          <w:lang w:val="en-US"/>
        </w:rPr>
        <w:t>formação</w:t>
      </w:r>
      <w:proofErr w:type="spellEnd"/>
      <w:r w:rsidR="00180A86" w:rsidRPr="00180A86">
        <w:rPr>
          <w:rFonts w:ascii="Times New Roman" w:hAnsi="Times New Roman" w:cs="Times New Roman"/>
          <w:lang w:val="en-US"/>
        </w:rPr>
        <w:t xml:space="preserve"> de </w:t>
      </w:r>
      <w:proofErr w:type="spellStart"/>
      <w:r w:rsidR="00180A86" w:rsidRPr="00180A86">
        <w:rPr>
          <w:rFonts w:ascii="Times New Roman" w:hAnsi="Times New Roman" w:cs="Times New Roman"/>
          <w:lang w:val="en-US"/>
        </w:rPr>
        <w:t>professores</w:t>
      </w:r>
      <w:proofErr w:type="spellEnd"/>
      <w:r w:rsidR="00180A86" w:rsidRPr="00180A86">
        <w:rPr>
          <w:rFonts w:ascii="Times New Roman" w:hAnsi="Times New Roman" w:cs="Times New Roman"/>
          <w:lang w:val="en-US"/>
        </w:rPr>
        <w:t xml:space="preserve"> e </w:t>
      </w:r>
      <w:proofErr w:type="spellStart"/>
      <w:r w:rsidR="00180A86" w:rsidRPr="00180A86">
        <w:rPr>
          <w:rFonts w:ascii="Times New Roman" w:hAnsi="Times New Roman" w:cs="Times New Roman"/>
          <w:lang w:val="en-US"/>
        </w:rPr>
        <w:t>às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práticas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educativas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interdisciplinares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ao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mesmo</w:t>
      </w:r>
      <w:proofErr w:type="spellEnd"/>
      <w:r w:rsidR="00180A86" w:rsidRPr="00180A86">
        <w:rPr>
          <w:rFonts w:ascii="Times New Roman" w:hAnsi="Times New Roman" w:cs="Times New Roman"/>
          <w:lang w:val="en-US"/>
        </w:rPr>
        <w:t xml:space="preserve"> tempo </w:t>
      </w:r>
      <w:proofErr w:type="spellStart"/>
      <w:r w:rsidR="00180A86" w:rsidRPr="00180A86">
        <w:rPr>
          <w:rFonts w:ascii="Times New Roman" w:hAnsi="Times New Roman" w:cs="Times New Roman"/>
          <w:lang w:val="en-US"/>
        </w:rPr>
        <w:t>em</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que</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amplia</w:t>
      </w:r>
      <w:proofErr w:type="spellEnd"/>
      <w:r w:rsidR="00180A86" w:rsidRPr="00180A86">
        <w:rPr>
          <w:rFonts w:ascii="Times New Roman" w:hAnsi="Times New Roman" w:cs="Times New Roman"/>
          <w:lang w:val="en-US"/>
        </w:rPr>
        <w:t xml:space="preserve"> o </w:t>
      </w:r>
      <w:proofErr w:type="spellStart"/>
      <w:r w:rsidR="00180A86" w:rsidRPr="00180A86">
        <w:rPr>
          <w:rFonts w:ascii="Times New Roman" w:hAnsi="Times New Roman" w:cs="Times New Roman"/>
          <w:lang w:val="en-US"/>
        </w:rPr>
        <w:t>diálogo</w:t>
      </w:r>
      <w:proofErr w:type="spellEnd"/>
      <w:r w:rsidR="00180A86" w:rsidRPr="00180A86">
        <w:rPr>
          <w:rFonts w:ascii="Times New Roman" w:hAnsi="Times New Roman" w:cs="Times New Roman"/>
          <w:lang w:val="en-US"/>
        </w:rPr>
        <w:t xml:space="preserve"> entre </w:t>
      </w:r>
      <w:proofErr w:type="spellStart"/>
      <w:r w:rsidR="00180A86" w:rsidRPr="00180A86">
        <w:rPr>
          <w:rFonts w:ascii="Times New Roman" w:hAnsi="Times New Roman" w:cs="Times New Roman"/>
          <w:lang w:val="en-US"/>
        </w:rPr>
        <w:t>universidade</w:t>
      </w:r>
      <w:proofErr w:type="spellEnd"/>
      <w:r w:rsidR="00180A86" w:rsidRPr="00180A86">
        <w:rPr>
          <w:rFonts w:ascii="Times New Roman" w:hAnsi="Times New Roman" w:cs="Times New Roman"/>
          <w:lang w:val="en-US"/>
        </w:rPr>
        <w:t xml:space="preserve"> e </w:t>
      </w:r>
      <w:proofErr w:type="spellStart"/>
      <w:r w:rsidR="00180A86" w:rsidRPr="00180A86">
        <w:rPr>
          <w:rFonts w:ascii="Times New Roman" w:hAnsi="Times New Roman" w:cs="Times New Roman"/>
          <w:lang w:val="en-US"/>
        </w:rPr>
        <w:t>sociedade</w:t>
      </w:r>
      <w:proofErr w:type="spellEnd"/>
      <w:r w:rsidR="00180A86" w:rsidRPr="00180A86">
        <w:rPr>
          <w:rFonts w:ascii="Times New Roman" w:hAnsi="Times New Roman" w:cs="Times New Roman"/>
          <w:lang w:val="en-US"/>
        </w:rPr>
        <w:t xml:space="preserve">. O </w:t>
      </w:r>
      <w:proofErr w:type="spellStart"/>
      <w:r w:rsidR="00180A86" w:rsidRPr="00180A86">
        <w:rPr>
          <w:rFonts w:ascii="Times New Roman" w:hAnsi="Times New Roman" w:cs="Times New Roman"/>
          <w:lang w:val="en-US"/>
        </w:rPr>
        <w:t>estudo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caracteriza</w:t>
      </w:r>
      <w:proofErr w:type="spellEnd"/>
      <w:r w:rsidR="00180A86" w:rsidRPr="00180A86">
        <w:rPr>
          <w:rFonts w:ascii="Times New Roman" w:hAnsi="Times New Roman" w:cs="Times New Roman"/>
          <w:lang w:val="en-US"/>
        </w:rPr>
        <w:t xml:space="preserve">-se </w:t>
      </w:r>
      <w:proofErr w:type="spellStart"/>
      <w:r w:rsidR="00180A86" w:rsidRPr="00180A86">
        <w:rPr>
          <w:rFonts w:ascii="Times New Roman" w:hAnsi="Times New Roman" w:cs="Times New Roman"/>
          <w:lang w:val="en-US"/>
        </w:rPr>
        <w:t>como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uma</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investigação</w:t>
      </w:r>
      <w:proofErr w:type="spellEnd"/>
      <w:r w:rsidR="00180A86" w:rsidRPr="00180A86">
        <w:rPr>
          <w:rFonts w:ascii="Times New Roman" w:hAnsi="Times New Roman" w:cs="Times New Roman"/>
          <w:lang w:val="en-US"/>
        </w:rPr>
        <w:t xml:space="preserve"> de </w:t>
      </w:r>
      <w:proofErr w:type="spellStart"/>
      <w:r w:rsidR="00180A86" w:rsidRPr="00180A86">
        <w:rPr>
          <w:rFonts w:ascii="Times New Roman" w:hAnsi="Times New Roman" w:cs="Times New Roman"/>
          <w:lang w:val="en-US"/>
        </w:rPr>
        <w:t>abordagem</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qualitativa</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baseada</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na</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análise</w:t>
      </w:r>
      <w:proofErr w:type="spellEnd"/>
      <w:r w:rsidR="00180A86" w:rsidRPr="00180A86">
        <w:rPr>
          <w:rFonts w:ascii="Times New Roman" w:hAnsi="Times New Roman" w:cs="Times New Roman"/>
          <w:lang w:val="en-US"/>
        </w:rPr>
        <w:t xml:space="preserve"> da </w:t>
      </w:r>
      <w:proofErr w:type="spellStart"/>
      <w:r w:rsidR="00180A86" w:rsidRPr="00180A86">
        <w:rPr>
          <w:rFonts w:ascii="Times New Roman" w:hAnsi="Times New Roman" w:cs="Times New Roman"/>
          <w:lang w:val="en-US"/>
        </w:rPr>
        <w:t>experiência</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extensionista</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desenvolvida</w:t>
      </w:r>
      <w:proofErr w:type="spellEnd"/>
      <w:r w:rsidR="00180A86" w:rsidRPr="00180A86">
        <w:rPr>
          <w:rFonts w:ascii="Times New Roman" w:hAnsi="Times New Roman" w:cs="Times New Roman"/>
          <w:lang w:val="en-US"/>
        </w:rPr>
        <w:t xml:space="preserve"> no </w:t>
      </w:r>
      <w:proofErr w:type="spellStart"/>
      <w:r w:rsidR="00180A86" w:rsidRPr="00180A86">
        <w:rPr>
          <w:rFonts w:ascii="Times New Roman" w:hAnsi="Times New Roman" w:cs="Times New Roman"/>
          <w:lang w:val="en-US"/>
        </w:rPr>
        <w:t>âmbito</w:t>
      </w:r>
      <w:proofErr w:type="spellEnd"/>
      <w:r w:rsidR="00180A86" w:rsidRPr="00180A86">
        <w:rPr>
          <w:rFonts w:ascii="Times New Roman" w:hAnsi="Times New Roman" w:cs="Times New Roman"/>
          <w:lang w:val="en-US"/>
        </w:rPr>
        <w:t xml:space="preserve"> do </w:t>
      </w:r>
      <w:proofErr w:type="spellStart"/>
      <w:r w:rsidR="00180A86" w:rsidRPr="00180A86">
        <w:rPr>
          <w:rFonts w:ascii="Times New Roman" w:hAnsi="Times New Roman" w:cs="Times New Roman"/>
          <w:lang w:val="en-US"/>
        </w:rPr>
        <w:t>projeto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considerando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registros</w:t>
      </w:r>
      <w:proofErr w:type="spellEnd"/>
      <w:r w:rsidR="00180A86" w:rsidRPr="00180A86">
        <w:rPr>
          <w:rFonts w:ascii="Times New Roman" w:hAnsi="Times New Roman" w:cs="Times New Roman"/>
          <w:lang w:val="en-US"/>
        </w:rPr>
        <w:t xml:space="preserve"> das </w:t>
      </w:r>
      <w:proofErr w:type="spellStart"/>
      <w:r w:rsidR="00180A86" w:rsidRPr="00180A86">
        <w:rPr>
          <w:rFonts w:ascii="Times New Roman" w:hAnsi="Times New Roman" w:cs="Times New Roman"/>
          <w:lang w:val="en-US"/>
        </w:rPr>
        <w:t>atividades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produções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digitais</w:t>
      </w:r>
      <w:proofErr w:type="spellEnd"/>
      <w:r w:rsidR="00180A86" w:rsidRPr="00180A86">
        <w:rPr>
          <w:rFonts w:ascii="Times New Roman" w:hAnsi="Times New Roman" w:cs="Times New Roman"/>
          <w:lang w:val="en-US"/>
        </w:rPr>
        <w:t xml:space="preserve"> e </w:t>
      </w:r>
      <w:proofErr w:type="spellStart"/>
      <w:r w:rsidR="00180A86" w:rsidRPr="00180A86">
        <w:rPr>
          <w:rFonts w:ascii="Times New Roman" w:hAnsi="Times New Roman" w:cs="Times New Roman"/>
          <w:lang w:val="en-US"/>
        </w:rPr>
        <w:t>ações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formativas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promovidas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pelo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grupo</w:t>
      </w:r>
      <w:proofErr w:type="spellEnd"/>
      <w:r w:rsidR="00180A86" w:rsidRPr="00180A86">
        <w:rPr>
          <w:rFonts w:ascii="Times New Roman" w:hAnsi="Times New Roman" w:cs="Times New Roman"/>
          <w:lang w:val="en-US"/>
        </w:rPr>
        <w:t xml:space="preserve">. Entre as </w:t>
      </w:r>
      <w:proofErr w:type="spellStart"/>
      <w:r w:rsidR="00180A86" w:rsidRPr="00180A86">
        <w:rPr>
          <w:rFonts w:ascii="Times New Roman" w:hAnsi="Times New Roman" w:cs="Times New Roman"/>
          <w:lang w:val="en-US"/>
        </w:rPr>
        <w:t>principais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iniciativas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desenvolvidas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destacam</w:t>
      </w:r>
      <w:proofErr w:type="spellEnd"/>
      <w:r w:rsidR="00180A86" w:rsidRPr="00180A86">
        <w:rPr>
          <w:rFonts w:ascii="Times New Roman" w:hAnsi="Times New Roman" w:cs="Times New Roman"/>
          <w:lang w:val="en-US"/>
        </w:rPr>
        <w:t>-</w:t>
      </w:r>
      <w:proofErr w:type="spellStart"/>
      <w:r w:rsidR="00180A86" w:rsidRPr="00180A86">
        <w:rPr>
          <w:rFonts w:ascii="Times New Roman" w:hAnsi="Times New Roman" w:cs="Times New Roman"/>
          <w:lang w:val="en-US"/>
        </w:rPr>
        <w:t>se a</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organização</w:t>
      </w:r>
      <w:proofErr w:type="spellEnd"/>
      <w:r w:rsidR="00180A86" w:rsidRPr="00180A86">
        <w:rPr>
          <w:rFonts w:ascii="Times New Roman" w:hAnsi="Times New Roman" w:cs="Times New Roman"/>
          <w:lang w:val="en-US"/>
        </w:rPr>
        <w:t xml:space="preserve"> de lives, a </w:t>
      </w:r>
      <w:proofErr w:type="spellStart"/>
      <w:r w:rsidR="00180A86" w:rsidRPr="00180A86">
        <w:rPr>
          <w:rFonts w:ascii="Times New Roman" w:hAnsi="Times New Roman" w:cs="Times New Roman"/>
          <w:lang w:val="en-US"/>
        </w:rPr>
        <w:t>realização</w:t>
      </w:r>
      <w:proofErr w:type="spellEnd"/>
      <w:r w:rsidR="00180A86" w:rsidRPr="00180A86">
        <w:rPr>
          <w:rFonts w:ascii="Times New Roman" w:hAnsi="Times New Roman" w:cs="Times New Roman"/>
          <w:lang w:val="en-US"/>
        </w:rPr>
        <w:t xml:space="preserve"> de </w:t>
      </w:r>
      <w:proofErr w:type="spellStart"/>
      <w:r w:rsidR="00180A86" w:rsidRPr="00180A86">
        <w:rPr>
          <w:rFonts w:ascii="Times New Roman" w:hAnsi="Times New Roman" w:cs="Times New Roman"/>
          <w:lang w:val="en-US"/>
        </w:rPr>
        <w:t>eventos</w:t>
      </w:r>
      <w:proofErr w:type="spellEnd"/>
      <w:r w:rsidR="00180A86" w:rsidRPr="00180A86">
        <w:rPr>
          <w:rFonts w:ascii="Times New Roman" w:hAnsi="Times New Roman" w:cs="Times New Roman"/>
          <w:lang w:val="en-US"/>
        </w:rPr>
        <w:t xml:space="preserve">, a </w:t>
      </w:r>
      <w:proofErr w:type="spellStart"/>
      <w:r w:rsidR="00180A86" w:rsidRPr="00180A86">
        <w:rPr>
          <w:rFonts w:ascii="Times New Roman" w:hAnsi="Times New Roman" w:cs="Times New Roman"/>
          <w:lang w:val="en-US"/>
        </w:rPr>
        <w:t>produção</w:t>
      </w:r>
      <w:proofErr w:type="spellEnd"/>
      <w:r w:rsidR="00180A86" w:rsidRPr="00180A86">
        <w:rPr>
          <w:rFonts w:ascii="Times New Roman" w:hAnsi="Times New Roman" w:cs="Times New Roman"/>
          <w:lang w:val="en-US"/>
        </w:rPr>
        <w:t xml:space="preserve"> de </w:t>
      </w:r>
      <w:proofErr w:type="spellStart"/>
      <w:r w:rsidR="00180A86" w:rsidRPr="00180A86">
        <w:rPr>
          <w:rFonts w:ascii="Times New Roman" w:hAnsi="Times New Roman" w:cs="Times New Roman"/>
          <w:lang w:val="en-US"/>
        </w:rPr>
        <w:t>revistas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pedagógicas</w:t>
      </w:r>
      <w:proofErr w:type="spellEnd"/>
      <w:r w:rsidR="00180A86" w:rsidRPr="00180A86">
        <w:rPr>
          <w:rFonts w:ascii="Times New Roman" w:hAnsi="Times New Roman" w:cs="Times New Roman"/>
          <w:lang w:val="en-US"/>
        </w:rPr>
        <w:t xml:space="preserve"> e a </w:t>
      </w:r>
      <w:proofErr w:type="spellStart"/>
      <w:r w:rsidR="00180A86" w:rsidRPr="00180A86">
        <w:rPr>
          <w:rFonts w:ascii="Times New Roman" w:hAnsi="Times New Roman" w:cs="Times New Roman"/>
          <w:lang w:val="en-US"/>
        </w:rPr>
        <w:t>gestão</w:t>
      </w:r>
      <w:proofErr w:type="spellEnd"/>
      <w:r w:rsidR="00180A86" w:rsidRPr="00180A86">
        <w:rPr>
          <w:rFonts w:ascii="Times New Roman" w:hAnsi="Times New Roman" w:cs="Times New Roman"/>
          <w:lang w:val="en-US"/>
        </w:rPr>
        <w:t xml:space="preserve"> de </w:t>
      </w:r>
      <w:proofErr w:type="spellStart"/>
      <w:r w:rsidR="00180A86" w:rsidRPr="00180A86">
        <w:rPr>
          <w:rFonts w:ascii="Times New Roman" w:hAnsi="Times New Roman" w:cs="Times New Roman"/>
          <w:lang w:val="en-US"/>
        </w:rPr>
        <w:t>conteúdos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em</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redes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sociais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institucionais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especialmente</w:t>
      </w:r>
      <w:proofErr w:type="spellEnd"/>
      <w:r w:rsidR="00180A86" w:rsidRPr="00180A86">
        <w:rPr>
          <w:rFonts w:ascii="Times New Roman" w:hAnsi="Times New Roman" w:cs="Times New Roman"/>
          <w:lang w:val="en-US"/>
        </w:rPr>
        <w:t xml:space="preserve"> no </w:t>
      </w:r>
      <w:proofErr w:type="spellStart"/>
      <w:r w:rsidR="00180A86" w:rsidRPr="00180A86">
        <w:rPr>
          <w:rFonts w:ascii="Times New Roman" w:hAnsi="Times New Roman" w:cs="Times New Roman"/>
          <w:lang w:val="en-US"/>
        </w:rPr>
        <w:t>Instagram</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estratégias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que</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contribuem</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para</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ampliar</w:t>
      </w:r>
      <w:proofErr w:type="spellEnd"/>
      <w:r w:rsidR="00180A86" w:rsidRPr="00180A86">
        <w:rPr>
          <w:rFonts w:ascii="Times New Roman" w:hAnsi="Times New Roman" w:cs="Times New Roman"/>
          <w:lang w:val="en-US"/>
        </w:rPr>
        <w:t xml:space="preserve"> a </w:t>
      </w:r>
      <w:proofErr w:type="spellStart"/>
      <w:r w:rsidR="00180A86" w:rsidRPr="00180A86">
        <w:rPr>
          <w:rFonts w:ascii="Times New Roman" w:hAnsi="Times New Roman" w:cs="Times New Roman"/>
          <w:lang w:val="en-US"/>
        </w:rPr>
        <w:t>circulação</w:t>
      </w:r>
      <w:proofErr w:type="spellEnd"/>
      <w:r w:rsidR="00180A86" w:rsidRPr="00180A86">
        <w:rPr>
          <w:rFonts w:ascii="Times New Roman" w:hAnsi="Times New Roman" w:cs="Times New Roman"/>
          <w:lang w:val="en-US"/>
        </w:rPr>
        <w:t xml:space="preserve"> do </w:t>
      </w:r>
      <w:proofErr w:type="spellStart"/>
      <w:r w:rsidR="00180A86" w:rsidRPr="00180A86">
        <w:rPr>
          <w:rFonts w:ascii="Times New Roman" w:hAnsi="Times New Roman" w:cs="Times New Roman"/>
          <w:lang w:val="en-US"/>
        </w:rPr>
        <w:t>conhecimento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acadêmico</w:t>
      </w:r>
      <w:proofErr w:type="spellEnd"/>
      <w:r w:rsidR="00180A86" w:rsidRPr="00180A86">
        <w:rPr>
          <w:rFonts w:ascii="Times New Roman" w:hAnsi="Times New Roman" w:cs="Times New Roman"/>
          <w:lang w:val="en-US"/>
        </w:rPr>
        <w:t xml:space="preserve"> e </w:t>
      </w:r>
      <w:proofErr w:type="spellStart"/>
      <w:r w:rsidR="00180A86" w:rsidRPr="00180A86">
        <w:rPr>
          <w:rFonts w:ascii="Times New Roman" w:hAnsi="Times New Roman" w:cs="Times New Roman"/>
          <w:lang w:val="en-US"/>
        </w:rPr>
        <w:t>fortalecer</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processos</w:t>
      </w:r>
      <w:proofErr w:type="spellEnd"/>
      <w:r w:rsidR="00180A86" w:rsidRPr="00180A86">
        <w:rPr>
          <w:rFonts w:ascii="Times New Roman" w:hAnsi="Times New Roman" w:cs="Times New Roman"/>
          <w:lang w:val="en-US"/>
        </w:rPr>
        <w:t xml:space="preserve"> de </w:t>
      </w:r>
      <w:proofErr w:type="spellStart"/>
      <w:r w:rsidR="00180A86" w:rsidRPr="00180A86">
        <w:rPr>
          <w:rFonts w:ascii="Times New Roman" w:hAnsi="Times New Roman" w:cs="Times New Roman"/>
          <w:lang w:val="en-US"/>
        </w:rPr>
        <w:t>interação</w:t>
      </w:r>
      <w:proofErr w:type="spellEnd"/>
      <w:r w:rsidR="00180A86" w:rsidRPr="00180A86">
        <w:rPr>
          <w:rFonts w:ascii="Times New Roman" w:hAnsi="Times New Roman" w:cs="Times New Roman"/>
          <w:lang w:val="en-US"/>
        </w:rPr>
        <w:t xml:space="preserve"> com </w:t>
      </w:r>
      <w:proofErr w:type="spellStart"/>
      <w:r w:rsidR="00180A86" w:rsidRPr="00180A86">
        <w:rPr>
          <w:rFonts w:ascii="Times New Roman" w:hAnsi="Times New Roman" w:cs="Times New Roman"/>
          <w:lang w:val="en-US"/>
        </w:rPr>
        <w:t>diferentes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públicos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Nesse</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contexto</w:t>
      </w:r>
      <w:proofErr w:type="spellEnd"/>
      <w:r w:rsidR="00180A86" w:rsidRPr="00180A86">
        <w:rPr>
          <w:rFonts w:ascii="Times New Roman" w:hAnsi="Times New Roman" w:cs="Times New Roman"/>
          <w:lang w:val="en-US"/>
        </w:rPr>
        <w:t xml:space="preserve">, as </w:t>
      </w:r>
      <w:proofErr w:type="spellStart"/>
      <w:r w:rsidR="00180A86" w:rsidRPr="00180A86">
        <w:rPr>
          <w:rFonts w:ascii="Times New Roman" w:hAnsi="Times New Roman" w:cs="Times New Roman"/>
          <w:lang w:val="en-US"/>
        </w:rPr>
        <w:t>mídias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digitais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assumem</w:t>
      </w:r>
      <w:proofErr w:type="spellEnd"/>
      <w:r w:rsidR="00180A86" w:rsidRPr="00180A86">
        <w:rPr>
          <w:rFonts w:ascii="Times New Roman" w:hAnsi="Times New Roman" w:cs="Times New Roman"/>
          <w:lang w:val="en-US"/>
        </w:rPr>
        <w:t xml:space="preserve"> um </w:t>
      </w:r>
      <w:proofErr w:type="spellStart"/>
      <w:r w:rsidR="00180A86" w:rsidRPr="00180A86">
        <w:rPr>
          <w:rFonts w:ascii="Times New Roman" w:hAnsi="Times New Roman" w:cs="Times New Roman"/>
          <w:lang w:val="en-US"/>
        </w:rPr>
        <w:t>papel</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relevante</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ao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permitir</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que</w:t>
      </w:r>
      <w:proofErr w:type="spellEnd"/>
      <w:r w:rsidR="00180A86" w:rsidRPr="00180A86">
        <w:rPr>
          <w:rFonts w:ascii="Times New Roman" w:hAnsi="Times New Roman" w:cs="Times New Roman"/>
          <w:lang w:val="en-US"/>
        </w:rPr>
        <w:t xml:space="preserve"> as </w:t>
      </w:r>
      <w:proofErr w:type="spellStart"/>
      <w:r w:rsidR="00180A86" w:rsidRPr="00180A86">
        <w:rPr>
          <w:rFonts w:ascii="Times New Roman" w:hAnsi="Times New Roman" w:cs="Times New Roman"/>
          <w:lang w:val="en-US"/>
        </w:rPr>
        <w:t>ações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extensionistas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ultrapassem</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os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limites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físicos</w:t>
      </w:r>
      <w:proofErr w:type="spellEnd"/>
      <w:r w:rsidR="00180A86" w:rsidRPr="00180A86">
        <w:rPr>
          <w:rFonts w:ascii="Times New Roman" w:hAnsi="Times New Roman" w:cs="Times New Roman"/>
          <w:lang w:val="en-US"/>
        </w:rPr>
        <w:t xml:space="preserve"> da </w:t>
      </w:r>
      <w:proofErr w:type="spellStart"/>
      <w:r w:rsidR="00180A86" w:rsidRPr="00180A86">
        <w:rPr>
          <w:rFonts w:ascii="Times New Roman" w:hAnsi="Times New Roman" w:cs="Times New Roman"/>
          <w:lang w:val="en-US"/>
        </w:rPr>
        <w:t>universidade</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alcançando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públicos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diversos</w:t>
      </w:r>
      <w:proofErr w:type="spellEnd"/>
      <w:r w:rsidR="00180A86" w:rsidRPr="00180A86">
        <w:rPr>
          <w:rFonts w:ascii="Times New Roman" w:hAnsi="Times New Roman" w:cs="Times New Roman"/>
          <w:lang w:val="en-US"/>
        </w:rPr>
        <w:t xml:space="preserve"> e </w:t>
      </w:r>
      <w:proofErr w:type="spellStart"/>
      <w:r w:rsidR="00180A86" w:rsidRPr="00180A86">
        <w:rPr>
          <w:rFonts w:ascii="Times New Roman" w:hAnsi="Times New Roman" w:cs="Times New Roman"/>
          <w:lang w:val="en-US"/>
        </w:rPr>
        <w:t>promovendo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espaços</w:t>
      </w:r>
      <w:proofErr w:type="spellEnd"/>
      <w:r w:rsidR="00180A86" w:rsidRPr="00180A86">
        <w:rPr>
          <w:rFonts w:ascii="Times New Roman" w:hAnsi="Times New Roman" w:cs="Times New Roman"/>
          <w:lang w:val="en-US"/>
        </w:rPr>
        <w:t xml:space="preserve"> de </w:t>
      </w:r>
      <w:proofErr w:type="spellStart"/>
      <w:r w:rsidR="00180A86" w:rsidRPr="00180A86">
        <w:rPr>
          <w:rFonts w:ascii="Times New Roman" w:hAnsi="Times New Roman" w:cs="Times New Roman"/>
          <w:lang w:val="en-US"/>
        </w:rPr>
        <w:t>diálogo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reflexão</w:t>
      </w:r>
      <w:proofErr w:type="spellEnd"/>
      <w:r w:rsidR="00180A86" w:rsidRPr="00180A86">
        <w:rPr>
          <w:rFonts w:ascii="Times New Roman" w:hAnsi="Times New Roman" w:cs="Times New Roman"/>
          <w:lang w:val="en-US"/>
        </w:rPr>
        <w:t xml:space="preserve"> e </w:t>
      </w:r>
      <w:proofErr w:type="spellStart"/>
      <w:r w:rsidR="00180A86" w:rsidRPr="00180A86">
        <w:rPr>
          <w:rFonts w:ascii="Times New Roman" w:hAnsi="Times New Roman" w:cs="Times New Roman"/>
          <w:lang w:val="en-US"/>
        </w:rPr>
        <w:t>aprendizagem</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colaborativa</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Conforme</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destacam</w:t>
      </w:r>
      <w:proofErr w:type="spellEnd"/>
      <w:r w:rsidR="00180A86" w:rsidRPr="00180A86">
        <w:rPr>
          <w:rFonts w:ascii="Times New Roman" w:hAnsi="Times New Roman" w:cs="Times New Roman"/>
          <w:lang w:val="en-US"/>
        </w:rPr>
        <w:t xml:space="preserve"> Souza e </w:t>
      </w:r>
      <w:proofErr w:type="spellStart"/>
      <w:r w:rsidR="00180A86" w:rsidRPr="00180A86">
        <w:rPr>
          <w:rFonts w:ascii="Times New Roman" w:hAnsi="Times New Roman" w:cs="Times New Roman"/>
          <w:lang w:val="en-US"/>
        </w:rPr>
        <w:t>Giglio</w:t>
      </w:r>
      <w:proofErr w:type="spellEnd"/>
      <w:r w:rsidR="00180A86" w:rsidRPr="00180A86">
        <w:rPr>
          <w:rFonts w:ascii="Times New Roman" w:hAnsi="Times New Roman" w:cs="Times New Roman"/>
          <w:lang w:val="en-US"/>
        </w:rPr>
        <w:t xml:space="preserve"> (2015), as </w:t>
      </w:r>
      <w:proofErr w:type="spellStart"/>
      <w:r w:rsidR="00180A86" w:rsidRPr="00180A86">
        <w:rPr>
          <w:rFonts w:ascii="Times New Roman" w:hAnsi="Times New Roman" w:cs="Times New Roman"/>
          <w:lang w:val="en-US"/>
        </w:rPr>
        <w:t>redes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sociais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podem</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favorecer</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processos</w:t>
      </w:r>
      <w:proofErr w:type="spellEnd"/>
      <w:r w:rsidR="00180A86" w:rsidRPr="00180A86">
        <w:rPr>
          <w:rFonts w:ascii="Times New Roman" w:hAnsi="Times New Roman" w:cs="Times New Roman"/>
          <w:lang w:val="en-US"/>
        </w:rPr>
        <w:t xml:space="preserve"> de </w:t>
      </w:r>
      <w:proofErr w:type="spellStart"/>
      <w:r w:rsidR="00180A86" w:rsidRPr="00180A86">
        <w:rPr>
          <w:rFonts w:ascii="Times New Roman" w:hAnsi="Times New Roman" w:cs="Times New Roman"/>
          <w:lang w:val="en-US"/>
        </w:rPr>
        <w:t>aprendizagem</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colaborativa</w:t>
      </w:r>
      <w:proofErr w:type="spellEnd"/>
      <w:r w:rsidR="00180A86" w:rsidRPr="00180A86">
        <w:rPr>
          <w:rFonts w:ascii="Times New Roman" w:hAnsi="Times New Roman" w:cs="Times New Roman"/>
          <w:lang w:val="en-US"/>
        </w:rPr>
        <w:t xml:space="preserve"> e </w:t>
      </w:r>
      <w:proofErr w:type="spellStart"/>
      <w:r w:rsidR="00180A86" w:rsidRPr="00180A86">
        <w:rPr>
          <w:rFonts w:ascii="Times New Roman" w:hAnsi="Times New Roman" w:cs="Times New Roman"/>
          <w:lang w:val="en-US"/>
        </w:rPr>
        <w:t>estimular</w:t>
      </w:r>
      <w:proofErr w:type="spellEnd"/>
      <w:r w:rsidR="00180A86" w:rsidRPr="00180A86">
        <w:rPr>
          <w:rFonts w:ascii="Times New Roman" w:hAnsi="Times New Roman" w:cs="Times New Roman"/>
          <w:lang w:val="en-US"/>
        </w:rPr>
        <w:t xml:space="preserve"> o </w:t>
      </w:r>
      <w:proofErr w:type="spellStart"/>
      <w:r w:rsidR="00180A86" w:rsidRPr="00180A86">
        <w:rPr>
          <w:rFonts w:ascii="Times New Roman" w:hAnsi="Times New Roman" w:cs="Times New Roman"/>
          <w:lang w:val="en-US"/>
        </w:rPr>
        <w:t>desenvolvimento</w:t>
      </w:r>
      <w:proofErr w:type="spellEnd"/>
      <w:r w:rsidR="00180A86" w:rsidRPr="00180A86">
        <w:rPr>
          <w:rFonts w:ascii="Times New Roman" w:hAnsi="Times New Roman" w:cs="Times New Roman"/>
          <w:lang w:val="en-US"/>
        </w:rPr>
        <w:t xml:space="preserve"> do </w:t>
      </w:r>
      <w:proofErr w:type="spellStart"/>
      <w:r w:rsidR="00180A86" w:rsidRPr="00180A86">
        <w:rPr>
          <w:rFonts w:ascii="Times New Roman" w:hAnsi="Times New Roman" w:cs="Times New Roman"/>
          <w:lang w:val="en-US"/>
        </w:rPr>
        <w:t>pensamento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crítico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ao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possibilitar</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interações</w:t>
      </w:r>
      <w:proofErr w:type="spellEnd"/>
      <w:r w:rsidR="00180A86" w:rsidRPr="00180A86">
        <w:rPr>
          <w:rFonts w:ascii="Times New Roman" w:hAnsi="Times New Roman" w:cs="Times New Roman"/>
          <w:lang w:val="en-US"/>
        </w:rPr>
        <w:t xml:space="preserve"> entre </w:t>
      </w:r>
      <w:proofErr w:type="spellStart"/>
      <w:r w:rsidR="00180A86" w:rsidRPr="00180A86">
        <w:rPr>
          <w:rFonts w:ascii="Times New Roman" w:hAnsi="Times New Roman" w:cs="Times New Roman"/>
          <w:lang w:val="en-US"/>
        </w:rPr>
        <w:t>os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participantes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ampliando</w:t>
      </w:r>
      <w:proofErr w:type="spellEnd"/>
      <w:r w:rsidR="00180A86" w:rsidRPr="00180A86">
        <w:rPr>
          <w:rFonts w:ascii="Times New Roman" w:hAnsi="Times New Roman" w:cs="Times New Roman"/>
          <w:lang w:val="en-US"/>
        </w:rPr>
        <w:t xml:space="preserve"> as </w:t>
      </w:r>
      <w:proofErr w:type="spellStart"/>
      <w:r w:rsidR="00180A86" w:rsidRPr="00180A86">
        <w:rPr>
          <w:rFonts w:ascii="Times New Roman" w:hAnsi="Times New Roman" w:cs="Times New Roman"/>
          <w:lang w:val="en-US"/>
        </w:rPr>
        <w:t>possibilidades</w:t>
      </w:r>
      <w:proofErr w:type="spellEnd"/>
      <w:r w:rsidR="00180A86" w:rsidRPr="00180A86">
        <w:rPr>
          <w:rFonts w:ascii="Times New Roman" w:hAnsi="Times New Roman" w:cs="Times New Roman"/>
          <w:lang w:val="en-US"/>
        </w:rPr>
        <w:t xml:space="preserve"> no </w:t>
      </w:r>
      <w:proofErr w:type="spellStart"/>
      <w:r w:rsidR="00180A86" w:rsidRPr="00180A86">
        <w:rPr>
          <w:rFonts w:ascii="Times New Roman" w:hAnsi="Times New Roman" w:cs="Times New Roman"/>
          <w:lang w:val="en-US"/>
        </w:rPr>
        <w:t>ambiente</w:t>
      </w:r>
      <w:proofErr w:type="spellEnd"/>
      <w:r w:rsidR="00180A86" w:rsidRPr="00180A86">
        <w:rPr>
          <w:rFonts w:ascii="Times New Roman" w:hAnsi="Times New Roman" w:cs="Times New Roman"/>
          <w:lang w:val="en-US"/>
        </w:rPr>
        <w:t xml:space="preserve"> digital. A </w:t>
      </w:r>
      <w:proofErr w:type="spellStart"/>
      <w:r w:rsidR="00180A86" w:rsidRPr="00180A86">
        <w:rPr>
          <w:rFonts w:ascii="Times New Roman" w:hAnsi="Times New Roman" w:cs="Times New Roman"/>
          <w:lang w:val="en-US"/>
        </w:rPr>
        <w:t>análise</w:t>
      </w:r>
      <w:proofErr w:type="spellEnd"/>
      <w:r w:rsidR="00180A86" w:rsidRPr="00180A86">
        <w:rPr>
          <w:rFonts w:ascii="Times New Roman" w:hAnsi="Times New Roman" w:cs="Times New Roman"/>
          <w:lang w:val="en-US"/>
        </w:rPr>
        <w:t xml:space="preserve"> da </w:t>
      </w:r>
      <w:proofErr w:type="spellStart"/>
      <w:r w:rsidR="00180A86" w:rsidRPr="00180A86">
        <w:rPr>
          <w:rFonts w:ascii="Times New Roman" w:hAnsi="Times New Roman" w:cs="Times New Roman"/>
          <w:lang w:val="en-US"/>
        </w:rPr>
        <w:t>experiência</w:t>
      </w:r>
      <w:proofErr w:type="spellEnd"/>
      <w:r w:rsidR="00180A86" w:rsidRPr="00180A86">
        <w:rPr>
          <w:rFonts w:ascii="Times New Roman" w:hAnsi="Times New Roman" w:cs="Times New Roman"/>
          <w:lang w:val="en-US"/>
        </w:rPr>
        <w:t xml:space="preserve"> do GEFOPI </w:t>
      </w:r>
      <w:proofErr w:type="spellStart"/>
      <w:r w:rsidR="00180A86" w:rsidRPr="00180A86">
        <w:rPr>
          <w:rFonts w:ascii="Times New Roman" w:hAnsi="Times New Roman" w:cs="Times New Roman"/>
          <w:lang w:val="en-US"/>
        </w:rPr>
        <w:t>evidencia</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que</w:t>
      </w:r>
      <w:proofErr w:type="spellEnd"/>
      <w:r w:rsidR="00180A86" w:rsidRPr="00180A86">
        <w:rPr>
          <w:rFonts w:ascii="Times New Roman" w:hAnsi="Times New Roman" w:cs="Times New Roman"/>
          <w:lang w:val="en-US"/>
        </w:rPr>
        <w:t xml:space="preserve"> as </w:t>
      </w:r>
      <w:proofErr w:type="spellStart"/>
      <w:r w:rsidR="00180A86" w:rsidRPr="00180A86">
        <w:rPr>
          <w:rFonts w:ascii="Times New Roman" w:hAnsi="Times New Roman" w:cs="Times New Roman"/>
          <w:lang w:val="en-US"/>
        </w:rPr>
        <w:t>mídias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digitais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não</w:t>
      </w:r>
      <w:proofErr w:type="spellEnd"/>
      <w:r w:rsidR="00180A86" w:rsidRPr="00180A86">
        <w:rPr>
          <w:rFonts w:ascii="Times New Roman" w:hAnsi="Times New Roman" w:cs="Times New Roman"/>
          <w:lang w:val="en-US"/>
        </w:rPr>
        <w:t xml:space="preserve"> se </w:t>
      </w:r>
      <w:proofErr w:type="spellStart"/>
      <w:r w:rsidR="00180A86" w:rsidRPr="00180A86">
        <w:rPr>
          <w:rFonts w:ascii="Times New Roman" w:hAnsi="Times New Roman" w:cs="Times New Roman"/>
          <w:lang w:val="en-US"/>
        </w:rPr>
        <w:t>configuram</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apenas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como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ferramentas</w:t>
      </w:r>
      <w:proofErr w:type="spellEnd"/>
      <w:r w:rsidR="00180A86" w:rsidRPr="00180A86">
        <w:rPr>
          <w:rFonts w:ascii="Times New Roman" w:hAnsi="Times New Roman" w:cs="Times New Roman"/>
          <w:lang w:val="en-US"/>
        </w:rPr>
        <w:t xml:space="preserve"> de </w:t>
      </w:r>
      <w:proofErr w:type="spellStart"/>
      <w:r w:rsidR="00180A86" w:rsidRPr="00180A86">
        <w:rPr>
          <w:rFonts w:ascii="Times New Roman" w:hAnsi="Times New Roman" w:cs="Times New Roman"/>
          <w:lang w:val="en-US"/>
        </w:rPr>
        <w:lastRenderedPageBreak/>
        <w:t>divulgação</w:t>
      </w:r>
      <w:proofErr w:type="spellEnd"/>
      <w:r w:rsidR="00180A86" w:rsidRPr="00180A86">
        <w:rPr>
          <w:rFonts w:ascii="Times New Roman" w:hAnsi="Times New Roman" w:cs="Times New Roman"/>
          <w:lang w:val="en-US"/>
        </w:rPr>
        <w:t xml:space="preserve">, mas </w:t>
      </w:r>
      <w:proofErr w:type="spellStart"/>
      <w:r w:rsidR="00180A86" w:rsidRPr="00180A86">
        <w:rPr>
          <w:rFonts w:ascii="Times New Roman" w:hAnsi="Times New Roman" w:cs="Times New Roman"/>
          <w:lang w:val="en-US"/>
        </w:rPr>
        <w:t>como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elementos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estruturantes</w:t>
      </w:r>
      <w:proofErr w:type="spellEnd"/>
      <w:r w:rsidR="00180A86" w:rsidRPr="00180A86">
        <w:rPr>
          <w:rFonts w:ascii="Times New Roman" w:hAnsi="Times New Roman" w:cs="Times New Roman"/>
          <w:lang w:val="en-US"/>
        </w:rPr>
        <w:t xml:space="preserve"> das </w:t>
      </w:r>
      <w:proofErr w:type="spellStart"/>
      <w:r w:rsidR="00180A86" w:rsidRPr="00180A86">
        <w:rPr>
          <w:rFonts w:ascii="Times New Roman" w:hAnsi="Times New Roman" w:cs="Times New Roman"/>
          <w:lang w:val="en-US"/>
        </w:rPr>
        <w:t>práticas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extensionistas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potencializando</w:t>
      </w:r>
      <w:proofErr w:type="spellEnd"/>
      <w:r w:rsidR="00180A86" w:rsidRPr="00180A86">
        <w:rPr>
          <w:rFonts w:ascii="Times New Roman" w:hAnsi="Times New Roman" w:cs="Times New Roman"/>
          <w:lang w:val="en-US"/>
        </w:rPr>
        <w:t xml:space="preserve"> a </w:t>
      </w:r>
      <w:proofErr w:type="spellStart"/>
      <w:r w:rsidR="00180A86" w:rsidRPr="00180A86">
        <w:rPr>
          <w:rFonts w:ascii="Times New Roman" w:hAnsi="Times New Roman" w:cs="Times New Roman"/>
          <w:lang w:val="en-US"/>
        </w:rPr>
        <w:t>coprodução</w:t>
      </w:r>
      <w:proofErr w:type="spellEnd"/>
      <w:r w:rsidR="00180A86" w:rsidRPr="00180A86">
        <w:rPr>
          <w:rFonts w:ascii="Times New Roman" w:hAnsi="Times New Roman" w:cs="Times New Roman"/>
          <w:lang w:val="en-US"/>
        </w:rPr>
        <w:t xml:space="preserve"> de </w:t>
      </w:r>
      <w:proofErr w:type="spellStart"/>
      <w:r w:rsidR="00180A86" w:rsidRPr="00180A86">
        <w:rPr>
          <w:rFonts w:ascii="Times New Roman" w:hAnsi="Times New Roman" w:cs="Times New Roman"/>
          <w:lang w:val="en-US"/>
        </w:rPr>
        <w:t>saberes</w:t>
      </w:r>
      <w:proofErr w:type="spellEnd"/>
      <w:r w:rsidR="00180A86" w:rsidRPr="00180A86">
        <w:rPr>
          <w:rFonts w:ascii="Times New Roman" w:hAnsi="Times New Roman" w:cs="Times New Roman"/>
          <w:lang w:val="en-US"/>
        </w:rPr>
        <w:t xml:space="preserve">, a </w:t>
      </w:r>
      <w:proofErr w:type="spellStart"/>
      <w:r w:rsidR="00180A86" w:rsidRPr="00180A86">
        <w:rPr>
          <w:rFonts w:ascii="Times New Roman" w:hAnsi="Times New Roman" w:cs="Times New Roman"/>
          <w:lang w:val="en-US"/>
        </w:rPr>
        <w:t>circulação</w:t>
      </w:r>
      <w:proofErr w:type="spellEnd"/>
      <w:r w:rsidR="00180A86" w:rsidRPr="00180A86">
        <w:rPr>
          <w:rFonts w:ascii="Times New Roman" w:hAnsi="Times New Roman" w:cs="Times New Roman"/>
          <w:lang w:val="en-US"/>
        </w:rPr>
        <w:t xml:space="preserve"> do </w:t>
      </w:r>
      <w:proofErr w:type="spellStart"/>
      <w:r w:rsidR="00180A86" w:rsidRPr="00180A86">
        <w:rPr>
          <w:rFonts w:ascii="Times New Roman" w:hAnsi="Times New Roman" w:cs="Times New Roman"/>
          <w:lang w:val="en-US"/>
        </w:rPr>
        <w:t>conhecimento</w:t>
      </w:r>
      <w:proofErr w:type="spellEnd"/>
      <w:r w:rsidR="00180A86" w:rsidRPr="00180A86">
        <w:rPr>
          <w:rFonts w:ascii="Times New Roman" w:hAnsi="Times New Roman" w:cs="Times New Roman"/>
          <w:lang w:val="en-US"/>
        </w:rPr>
        <w:t xml:space="preserve"> e o </w:t>
      </w:r>
      <w:proofErr w:type="spellStart"/>
      <w:r w:rsidR="00180A86" w:rsidRPr="00180A86">
        <w:rPr>
          <w:rFonts w:ascii="Times New Roman" w:hAnsi="Times New Roman" w:cs="Times New Roman"/>
          <w:lang w:val="en-US"/>
        </w:rPr>
        <w:t>fortalecimento</w:t>
      </w:r>
      <w:proofErr w:type="spellEnd"/>
      <w:r w:rsidR="00180A86" w:rsidRPr="00180A86">
        <w:rPr>
          <w:rFonts w:ascii="Times New Roman" w:hAnsi="Times New Roman" w:cs="Times New Roman"/>
          <w:lang w:val="en-US"/>
        </w:rPr>
        <w:t xml:space="preserve"> dos </w:t>
      </w:r>
      <w:proofErr w:type="spellStart"/>
      <w:r w:rsidR="00180A86" w:rsidRPr="00180A86">
        <w:rPr>
          <w:rFonts w:ascii="Times New Roman" w:hAnsi="Times New Roman" w:cs="Times New Roman"/>
          <w:lang w:val="en-US"/>
        </w:rPr>
        <w:t>vínculos</w:t>
      </w:r>
      <w:proofErr w:type="spellEnd"/>
      <w:r w:rsidR="00180A86" w:rsidRPr="00180A86">
        <w:rPr>
          <w:rFonts w:ascii="Times New Roman" w:hAnsi="Times New Roman" w:cs="Times New Roman"/>
          <w:lang w:val="en-US"/>
        </w:rPr>
        <w:t xml:space="preserve"> entre </w:t>
      </w:r>
      <w:proofErr w:type="spellStart"/>
      <w:r w:rsidR="00180A86" w:rsidRPr="00180A86">
        <w:rPr>
          <w:rFonts w:ascii="Times New Roman" w:hAnsi="Times New Roman" w:cs="Times New Roman"/>
          <w:lang w:val="en-US"/>
        </w:rPr>
        <w:t>universidade</w:t>
      </w:r>
      <w:proofErr w:type="spellEnd"/>
      <w:r w:rsidR="00180A86" w:rsidRPr="00180A86">
        <w:rPr>
          <w:rFonts w:ascii="Times New Roman" w:hAnsi="Times New Roman" w:cs="Times New Roman"/>
          <w:lang w:val="en-US"/>
        </w:rPr>
        <w:t xml:space="preserve"> e </w:t>
      </w:r>
      <w:proofErr w:type="spellStart"/>
      <w:r w:rsidR="00180A86" w:rsidRPr="00180A86">
        <w:rPr>
          <w:rFonts w:ascii="Times New Roman" w:hAnsi="Times New Roman" w:cs="Times New Roman"/>
          <w:lang w:val="en-US"/>
        </w:rPr>
        <w:t>sociedade</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Dessa</w:t>
      </w:r>
      <w:proofErr w:type="spellEnd"/>
      <w:r w:rsidR="00180A86" w:rsidRPr="00180A86">
        <w:rPr>
          <w:rFonts w:ascii="Times New Roman" w:hAnsi="Times New Roman" w:cs="Times New Roman"/>
          <w:lang w:val="en-US"/>
        </w:rPr>
        <w:t xml:space="preserve"> forma, o </w:t>
      </w:r>
      <w:proofErr w:type="spellStart"/>
      <w:r w:rsidR="00180A86" w:rsidRPr="00180A86">
        <w:rPr>
          <w:rFonts w:ascii="Times New Roman" w:hAnsi="Times New Roman" w:cs="Times New Roman"/>
          <w:lang w:val="en-US"/>
        </w:rPr>
        <w:t>projeto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demonstra</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como</w:t>
      </w:r>
      <w:proofErr w:type="spellEnd"/>
      <w:r w:rsidR="00180A86" w:rsidRPr="00180A86">
        <w:rPr>
          <w:rFonts w:ascii="Times New Roman" w:hAnsi="Times New Roman" w:cs="Times New Roman"/>
          <w:lang w:val="en-US"/>
        </w:rPr>
        <w:t xml:space="preserve"> a </w:t>
      </w:r>
      <w:proofErr w:type="spellStart"/>
      <w:r w:rsidR="00180A86" w:rsidRPr="00180A86">
        <w:rPr>
          <w:rFonts w:ascii="Times New Roman" w:hAnsi="Times New Roman" w:cs="Times New Roman"/>
          <w:lang w:val="en-US"/>
        </w:rPr>
        <w:t>extensão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universitária</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pode</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ser</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compreendida</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como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tecnologia</w:t>
      </w:r>
      <w:proofErr w:type="spellEnd"/>
      <w:r w:rsidR="00180A86" w:rsidRPr="00180A86">
        <w:rPr>
          <w:rFonts w:ascii="Times New Roman" w:hAnsi="Times New Roman" w:cs="Times New Roman"/>
          <w:lang w:val="en-US"/>
        </w:rPr>
        <w:t xml:space="preserve"> social, </w:t>
      </w:r>
      <w:proofErr w:type="spellStart"/>
      <w:r w:rsidR="00180A86" w:rsidRPr="00180A86">
        <w:rPr>
          <w:rFonts w:ascii="Times New Roman" w:hAnsi="Times New Roman" w:cs="Times New Roman"/>
          <w:lang w:val="en-US"/>
        </w:rPr>
        <w:t>ao</w:t>
      </w:r>
      <w:proofErr w:type="spellEnd"/>
      <w:r w:rsidR="00180A86" w:rsidRPr="00180A86">
        <w:rPr>
          <w:rFonts w:ascii="Times New Roman" w:hAnsi="Times New Roman" w:cs="Times New Roman"/>
          <w:lang w:val="en-US"/>
        </w:rPr>
        <w:t xml:space="preserve"> articular </w:t>
      </w:r>
      <w:proofErr w:type="spellStart"/>
      <w:r w:rsidR="00180A86" w:rsidRPr="00180A86">
        <w:rPr>
          <w:rFonts w:ascii="Times New Roman" w:hAnsi="Times New Roman" w:cs="Times New Roman"/>
          <w:lang w:val="en-US"/>
        </w:rPr>
        <w:t>ciência</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participação</w:t>
      </w:r>
      <w:proofErr w:type="spellEnd"/>
      <w:r w:rsidR="00180A86" w:rsidRPr="00180A86">
        <w:rPr>
          <w:rFonts w:ascii="Times New Roman" w:hAnsi="Times New Roman" w:cs="Times New Roman"/>
          <w:lang w:val="en-US"/>
        </w:rPr>
        <w:t xml:space="preserve"> social e </w:t>
      </w:r>
      <w:proofErr w:type="spellStart"/>
      <w:r w:rsidR="00180A86" w:rsidRPr="00180A86">
        <w:rPr>
          <w:rFonts w:ascii="Times New Roman" w:hAnsi="Times New Roman" w:cs="Times New Roman"/>
          <w:lang w:val="en-US"/>
        </w:rPr>
        <w:t>práticas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educativas</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comprometidas</w:t>
      </w:r>
      <w:proofErr w:type="spellEnd"/>
      <w:r w:rsidR="00180A86" w:rsidRPr="00180A86">
        <w:rPr>
          <w:rFonts w:ascii="Times New Roman" w:hAnsi="Times New Roman" w:cs="Times New Roman"/>
          <w:lang w:val="en-US"/>
        </w:rPr>
        <w:t xml:space="preserve"> com a </w:t>
      </w:r>
      <w:proofErr w:type="spellStart"/>
      <w:r w:rsidR="00180A86" w:rsidRPr="00180A86">
        <w:rPr>
          <w:rFonts w:ascii="Times New Roman" w:hAnsi="Times New Roman" w:cs="Times New Roman"/>
          <w:lang w:val="en-US"/>
        </w:rPr>
        <w:t>democratização</w:t>
      </w:r>
      <w:proofErr w:type="spellEnd"/>
      <w:r w:rsidR="00180A86" w:rsidRPr="00180A86">
        <w:rPr>
          <w:rFonts w:ascii="Times New Roman" w:hAnsi="Times New Roman" w:cs="Times New Roman"/>
          <w:lang w:val="en-US"/>
        </w:rPr>
        <w:t xml:space="preserve"> do </w:t>
      </w:r>
      <w:proofErr w:type="spellStart"/>
      <w:r w:rsidR="00180A86" w:rsidRPr="00180A86">
        <w:rPr>
          <w:rFonts w:ascii="Times New Roman" w:hAnsi="Times New Roman" w:cs="Times New Roman"/>
          <w:lang w:val="en-US"/>
        </w:rPr>
        <w:t>conhecimento</w:t>
      </w:r>
      <w:proofErr w:type="spellEnd"/>
      <w:r w:rsidR="00180A86" w:rsidRPr="00180A86">
        <w:rPr>
          <w:rFonts w:ascii="Times New Roman" w:hAnsi="Times New Roman" w:cs="Times New Roman"/>
          <w:lang w:val="en-US"/>
        </w:rPr>
        <w:t xml:space="preserve"> e com a </w:t>
      </w:r>
      <w:proofErr w:type="spellStart"/>
      <w:r w:rsidR="00180A86" w:rsidRPr="00180A86">
        <w:rPr>
          <w:rFonts w:ascii="Times New Roman" w:hAnsi="Times New Roman" w:cs="Times New Roman"/>
          <w:lang w:val="en-US"/>
        </w:rPr>
        <w:t>transformação</w:t>
      </w:r>
      <w:proofErr w:type="spellEnd"/>
      <w:r w:rsidR="00180A86" w:rsidRPr="00180A86">
        <w:rPr>
          <w:rFonts w:ascii="Times New Roman" w:hAnsi="Times New Roman" w:cs="Times New Roman"/>
          <w:lang w:val="en-US"/>
        </w:rPr>
        <w:t xml:space="preserve"> social no </w:t>
      </w:r>
      <w:proofErr w:type="spellStart"/>
      <w:r w:rsidR="00180A86" w:rsidRPr="00180A86">
        <w:rPr>
          <w:rFonts w:ascii="Times New Roman" w:hAnsi="Times New Roman" w:cs="Times New Roman"/>
          <w:lang w:val="en-US"/>
        </w:rPr>
        <w:t>território</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universitário</w:t>
      </w:r>
      <w:proofErr w:type="spellEnd"/>
      <w:r w:rsidR="00180A86" w:rsidRPr="00180A86">
        <w:rPr>
          <w:rFonts w:ascii="Times New Roman" w:hAnsi="Times New Roman" w:cs="Times New Roman"/>
          <w:lang w:val="en-US"/>
        </w:rPr>
        <w:t xml:space="preserve"> e </w:t>
      </w:r>
      <w:proofErr w:type="spellStart"/>
      <w:r w:rsidR="00180A86" w:rsidRPr="00180A86">
        <w:rPr>
          <w:rFonts w:ascii="Times New Roman" w:hAnsi="Times New Roman" w:cs="Times New Roman"/>
          <w:lang w:val="en-US"/>
        </w:rPr>
        <w:t>para</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além</w:t>
      </w:r>
      <w:proofErr w:type="spellEnd"/>
      <w:r w:rsidR="00180A86" w:rsidRPr="00180A86">
        <w:rPr>
          <w:rFonts w:ascii="Times New Roman" w:hAnsi="Times New Roman" w:cs="Times New Roman"/>
          <w:lang w:val="en-US"/>
        </w:rPr>
        <w:t xml:space="preserve"> </w:t>
      </w:r>
      <w:proofErr w:type="spellStart"/>
      <w:r w:rsidR="00180A86" w:rsidRPr="00180A86">
        <w:rPr>
          <w:rFonts w:ascii="Times New Roman" w:hAnsi="Times New Roman" w:cs="Times New Roman"/>
          <w:lang w:val="en-US"/>
        </w:rPr>
        <w:t>dele</w:t>
      </w:r>
      <w:proofErr w:type="spellEnd"/>
      <w:r w:rsidR="00180A86" w:rsidRPr="00180A86">
        <w:rPr>
          <w:rFonts w:ascii="Times New Roman" w:hAnsi="Times New Roman" w:cs="Times New Roman"/>
          <w:lang w:val="en-US"/>
        </w:rPr>
        <w:t>.</w:t>
      </w:r>
    </w:p>
    <w:p w14:paraId="2994BAB3" w14:textId="561D8311" w:rsidR="00BA642E" w:rsidRDefault="00BA642E" w:rsidP="007B5B5F">
      <w:pPr>
        <w:spacing w:line="240" w:lineRule="auto"/>
        <w:jc w:val="both"/>
        <w:rPr>
          <w:rFonts w:ascii="Times New Roman" w:hAnsi="Times New Roman" w:cs="Times New Roman"/>
        </w:rPr>
      </w:pPr>
      <w:r w:rsidRPr="007B5B5F">
        <w:rPr>
          <w:rFonts w:ascii="Times New Roman" w:hAnsi="Times New Roman" w:cs="Times New Roman"/>
          <w:b/>
          <w:bCs/>
        </w:rPr>
        <w:t xml:space="preserve">Palabras clave: </w:t>
      </w:r>
      <w:r w:rsidR="00180A86" w:rsidRPr="00180A86">
        <w:rPr>
          <w:rFonts w:ascii="Times New Roman" w:hAnsi="Times New Roman" w:cs="Times New Roman"/>
        </w:rPr>
        <w:t>Extensão Universitária, Tecnologia Social, Formação De Professores, Mídias Digitais</w:t>
      </w:r>
      <w:r w:rsidR="00180A86">
        <w:rPr>
          <w:rFonts w:ascii="Times New Roman" w:hAnsi="Times New Roman" w:cs="Times New Roman"/>
        </w:rPr>
        <w:t>.</w:t>
      </w:r>
    </w:p>
    <w:p w14:paraId="453A11D8" w14:textId="77777777" w:rsidR="00180A86" w:rsidRPr="007B5B5F" w:rsidRDefault="00180A86" w:rsidP="007B5B5F">
      <w:pPr>
        <w:spacing w:line="240" w:lineRule="auto"/>
        <w:jc w:val="both"/>
        <w:rPr>
          <w:rFonts w:ascii="Times New Roman" w:hAnsi="Times New Roman" w:cs="Times New Roman"/>
          <w:b/>
          <w:bCs/>
        </w:rPr>
      </w:pPr>
    </w:p>
    <w:p w14:paraId="6A5547A1" w14:textId="36B7FAC2"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2C98280B" w14:textId="77777777" w:rsidR="00180A86" w:rsidRDefault="00180A86" w:rsidP="007C390A">
      <w:pPr>
        <w:spacing w:after="0" w:line="240" w:lineRule="auto"/>
        <w:jc w:val="both"/>
        <w:rPr>
          <w:rFonts w:ascii="Times New Roman" w:hAnsi="Times New Roman" w:cs="Times New Roman"/>
        </w:rPr>
      </w:pPr>
      <w:r w:rsidRPr="00180A86">
        <w:rPr>
          <w:rFonts w:ascii="Times New Roman" w:hAnsi="Times New Roman" w:cs="Times New Roman"/>
        </w:rPr>
        <w:t>A universidade contemporânea tem sido desafiada a fortalecer sua relação com a sociedade por meio de ações que promovam a produção, a circulação e a democratização do conhecimento. Nesse cenário, a extensão universitária assume papel fundamental ao aproximar os saberes acadêmicos das demandas sociais, constituindo-se como um espaço de diálogo, participação e construção coletiva do conhecimento.</w:t>
      </w:r>
      <w:r>
        <w:rPr>
          <w:rFonts w:ascii="Times New Roman" w:hAnsi="Times New Roman" w:cs="Times New Roman"/>
        </w:rPr>
        <w:t xml:space="preserve"> </w:t>
      </w:r>
    </w:p>
    <w:p w14:paraId="74232911" w14:textId="77777777" w:rsidR="007C390A" w:rsidRDefault="007C390A" w:rsidP="007C390A">
      <w:pPr>
        <w:spacing w:after="0" w:line="240" w:lineRule="auto"/>
        <w:jc w:val="both"/>
        <w:rPr>
          <w:rFonts w:ascii="Times New Roman" w:hAnsi="Times New Roman" w:cs="Times New Roman"/>
        </w:rPr>
      </w:pPr>
    </w:p>
    <w:p w14:paraId="345040A8" w14:textId="05CD35DE" w:rsidR="00180A86" w:rsidRDefault="00180A86" w:rsidP="007C390A">
      <w:pPr>
        <w:spacing w:after="0" w:line="240" w:lineRule="auto"/>
        <w:jc w:val="both"/>
        <w:rPr>
          <w:rFonts w:ascii="Times New Roman" w:hAnsi="Times New Roman" w:cs="Times New Roman"/>
        </w:rPr>
      </w:pPr>
      <w:r w:rsidRPr="00180A86">
        <w:rPr>
          <w:rFonts w:ascii="Times New Roman" w:hAnsi="Times New Roman" w:cs="Times New Roman"/>
        </w:rPr>
        <w:t>Mais do que uma atividade complementar ao ensino e à pesquisa, a extensão configura-se como um processo formativo capaz de promover aprendizagens significativas tanto para a comunidade acadêmica quanto para a sociedade. Essa perspectiva aproxima-se da concepção de tecnologia social, compreendida como um conjunto de metodologias construídas coletivamente, voltadas para a solução de problemas sociais e para a transformação da realidade por mei</w:t>
      </w:r>
      <w:r>
        <w:rPr>
          <w:rFonts w:ascii="Times New Roman" w:hAnsi="Times New Roman" w:cs="Times New Roman"/>
        </w:rPr>
        <w:t>o da participação dos sujeitos.</w:t>
      </w:r>
    </w:p>
    <w:p w14:paraId="03EB688A" w14:textId="77777777" w:rsidR="007C390A" w:rsidRDefault="007C390A" w:rsidP="007C390A">
      <w:pPr>
        <w:spacing w:after="0" w:line="240" w:lineRule="auto"/>
        <w:jc w:val="both"/>
        <w:rPr>
          <w:rFonts w:ascii="Times New Roman" w:hAnsi="Times New Roman" w:cs="Times New Roman"/>
        </w:rPr>
      </w:pPr>
    </w:p>
    <w:p w14:paraId="735D07A4" w14:textId="77777777" w:rsidR="00180A86" w:rsidRDefault="00180A86" w:rsidP="007C390A">
      <w:pPr>
        <w:spacing w:after="0" w:line="240" w:lineRule="auto"/>
        <w:jc w:val="both"/>
        <w:rPr>
          <w:rFonts w:ascii="Times New Roman" w:hAnsi="Times New Roman" w:cs="Times New Roman"/>
        </w:rPr>
      </w:pPr>
      <w:r w:rsidRPr="00180A86">
        <w:rPr>
          <w:rFonts w:ascii="Times New Roman" w:hAnsi="Times New Roman" w:cs="Times New Roman"/>
        </w:rPr>
        <w:t xml:space="preserve">Nesse contexto, destaca-se a experiência do Grupo de Estudos em Formação de Professores e Interdisciplinaridade (GEFOPI), vinculado à Universidade Estadual de Goiás (UEG), que desenvolve ações articulando ensino, pesquisa e extensão. O grupo utiliza diferentes estratégias de comunicação e formação, especialmente por meio das mídias digitais, ampliando o alcance de suas ações e fortalecendo os vínculos </w:t>
      </w:r>
      <w:r>
        <w:rPr>
          <w:rFonts w:ascii="Times New Roman" w:hAnsi="Times New Roman" w:cs="Times New Roman"/>
        </w:rPr>
        <w:t>entre universidade e sociedade.</w:t>
      </w:r>
    </w:p>
    <w:p w14:paraId="7916373E" w14:textId="77777777" w:rsidR="007C390A" w:rsidRDefault="007C390A" w:rsidP="007C390A">
      <w:pPr>
        <w:spacing w:after="0" w:line="240" w:lineRule="auto"/>
        <w:jc w:val="both"/>
        <w:rPr>
          <w:rFonts w:ascii="Times New Roman" w:hAnsi="Times New Roman" w:cs="Times New Roman"/>
        </w:rPr>
      </w:pPr>
    </w:p>
    <w:p w14:paraId="1A9B269F" w14:textId="776C43E4" w:rsidR="00180A86" w:rsidRDefault="00180A86" w:rsidP="007C390A">
      <w:pPr>
        <w:spacing w:after="0" w:line="240" w:lineRule="auto"/>
        <w:jc w:val="both"/>
        <w:rPr>
          <w:rFonts w:ascii="Times New Roman" w:hAnsi="Times New Roman" w:cs="Times New Roman"/>
        </w:rPr>
      </w:pPr>
      <w:r w:rsidRPr="00180A86">
        <w:rPr>
          <w:rFonts w:ascii="Times New Roman" w:hAnsi="Times New Roman" w:cs="Times New Roman"/>
        </w:rPr>
        <w:t>Assim, este artigo tem como objetivo analisar a experiência do GEFOPI como prática de extensão universitária compreendida enquanto tecnologia social, evidenciando como suas ações formativas e comunicacionais contribuem para a democratização do conhecimento e para a formação acadêmica.</w:t>
      </w:r>
    </w:p>
    <w:p w14:paraId="0F7575E5" w14:textId="77777777" w:rsidR="00180A86" w:rsidRDefault="00180A86" w:rsidP="00180A86">
      <w:pPr>
        <w:spacing w:after="0" w:line="240" w:lineRule="auto"/>
        <w:ind w:firstLine="567"/>
        <w:jc w:val="both"/>
        <w:rPr>
          <w:rFonts w:ascii="Times New Roman" w:hAnsi="Times New Roman" w:cs="Times New Roman"/>
        </w:rPr>
      </w:pPr>
    </w:p>
    <w:p w14:paraId="372A66BD" w14:textId="7450CDBF" w:rsidR="00945D95" w:rsidRPr="007B5B5F" w:rsidRDefault="00945D95" w:rsidP="00180A86">
      <w:pPr>
        <w:spacing w:line="240" w:lineRule="auto"/>
        <w:rPr>
          <w:rFonts w:ascii="Times New Roman" w:hAnsi="Times New Roman" w:cs="Times New Roman"/>
          <w:b/>
          <w:bCs/>
        </w:rPr>
      </w:pPr>
      <w:r>
        <w:rPr>
          <w:rFonts w:ascii="Times New Roman" w:hAnsi="Times New Roman" w:cs="Times New Roman"/>
          <w:b/>
          <w:bCs/>
        </w:rPr>
        <w:t xml:space="preserve">Extensão universitária como tecnología social </w:t>
      </w:r>
    </w:p>
    <w:p w14:paraId="64523FCE" w14:textId="77777777" w:rsidR="007C390A" w:rsidRDefault="007C390A" w:rsidP="007C390A">
      <w:pPr>
        <w:pStyle w:val="NormalWeb"/>
        <w:spacing w:before="0" w:beforeAutospacing="0" w:after="0" w:afterAutospacing="0"/>
        <w:jc w:val="both"/>
      </w:pPr>
    </w:p>
    <w:p w14:paraId="5BC022FD" w14:textId="52C7F347" w:rsidR="00945D95" w:rsidRDefault="00945D95" w:rsidP="007C390A">
      <w:pPr>
        <w:pStyle w:val="NormalWeb"/>
        <w:spacing w:before="0" w:beforeAutospacing="0" w:after="0" w:afterAutospacing="0"/>
        <w:jc w:val="both"/>
        <w:rPr>
          <w:color w:val="000000"/>
        </w:rPr>
      </w:pPr>
      <w:r w:rsidRPr="00945D95">
        <w:t xml:space="preserve">A extensão universitária consolidou-se como uma das funções essenciais da universidade brasileira, juntamente com o ensino e a pesquisa. Entretanto, sua compreensão evoluiu ao longo do tempo, deixando de ser concebida apenas como transmissão de conhecimentos produzidos na universidade para assumir um caráter </w:t>
      </w:r>
      <w:r w:rsidRPr="00945D95">
        <w:lastRenderedPageBreak/>
        <w:t>dialógico e participativo.</w:t>
      </w:r>
      <w:r>
        <w:t xml:space="preserve"> </w:t>
      </w:r>
      <w:r>
        <w:rPr>
          <w:color w:val="000000"/>
        </w:rPr>
        <w:t> Nesse sentido, o Fórum de Pró-Reitores de Extensão das Universidades Públicas Brasileiras define que:</w:t>
      </w:r>
    </w:p>
    <w:p w14:paraId="5BCCD21E" w14:textId="77777777" w:rsidR="00945D95" w:rsidRDefault="00945D95" w:rsidP="00945D95">
      <w:pPr>
        <w:pStyle w:val="NormalWeb"/>
        <w:spacing w:before="0" w:beforeAutospacing="0" w:after="0" w:afterAutospacing="0"/>
        <w:ind w:firstLine="709"/>
        <w:jc w:val="both"/>
      </w:pPr>
    </w:p>
    <w:p w14:paraId="0901EAD5" w14:textId="3E032837" w:rsidR="00945D95" w:rsidRDefault="00945D95" w:rsidP="00945D95">
      <w:pPr>
        <w:spacing w:line="240" w:lineRule="auto"/>
        <w:ind w:left="709"/>
        <w:jc w:val="both"/>
        <w:rPr>
          <w:rFonts w:ascii="Times New Roman" w:hAnsi="Times New Roman" w:cs="Times New Roman"/>
        </w:rPr>
      </w:pPr>
      <w:r w:rsidRPr="00945D95">
        <w:rPr>
          <w:rFonts w:ascii="Times New Roman" w:hAnsi="Times New Roman" w:cs="Times New Roman"/>
        </w:rPr>
        <w:t>A Extensão Universitária é o processo educativo, cultural e científico que articula o Ensino e a Pesquisa de forma indissociável e viabiliza a relação transformadora entre Universidade e Sociedade. A Extensão é uma via de mão-dupla, com trânsito assegurado à comunidade acadêmica, que encontrará, na sociedade, a oportunidade de elaboração da práx</w:t>
      </w:r>
      <w:r w:rsidR="007C390A">
        <w:rPr>
          <w:rFonts w:ascii="Times New Roman" w:hAnsi="Times New Roman" w:cs="Times New Roman"/>
        </w:rPr>
        <w:t>is de um conhecimento acadêmico</w:t>
      </w:r>
      <w:r w:rsidRPr="00945D95">
        <w:rPr>
          <w:rFonts w:ascii="Times New Roman" w:hAnsi="Times New Roman" w:cs="Times New Roman"/>
        </w:rPr>
        <w:t xml:space="preserve"> (FORPROEX, 2012, p. 15)</w:t>
      </w:r>
      <w:r w:rsidR="007C390A">
        <w:rPr>
          <w:rFonts w:ascii="Times New Roman" w:hAnsi="Times New Roman" w:cs="Times New Roman"/>
        </w:rPr>
        <w:t>.</w:t>
      </w:r>
    </w:p>
    <w:p w14:paraId="18361F4C" w14:textId="77777777" w:rsidR="00945D95" w:rsidRDefault="00945D95" w:rsidP="007C390A">
      <w:pPr>
        <w:spacing w:line="240" w:lineRule="auto"/>
        <w:jc w:val="both"/>
        <w:rPr>
          <w:rFonts w:ascii="Times New Roman" w:hAnsi="Times New Roman" w:cs="Times New Roman"/>
        </w:rPr>
      </w:pPr>
      <w:r w:rsidRPr="00945D95">
        <w:rPr>
          <w:rFonts w:ascii="Times New Roman" w:hAnsi="Times New Roman" w:cs="Times New Roman"/>
        </w:rPr>
        <w:t xml:space="preserve">A definição apresentada pelo FORPROEX evidencia que a extensão universitária não deve ser compreendida como uma atividade secundária ou complementar, mas como uma dimensão essencial e estruturante da universidade. Ao caracterizá-la como um processo interdisciplinar, político, educacional, cultural, científico e tecnológico, reforça-se que a extensão é permeada por intencionalidade formativa e compromisso social. Um dos aspectos mais significativos dessa concepção é a ideia de “via de mão dupla”, que rompe com a lógica unilateral de transmissão do conhecimento, ao reconhecer que a universidade, além de compartilhar saberes com a sociedade, também aprende com as experiências, demandas e conhecimentos produzidos pelas comunidades. </w:t>
      </w:r>
    </w:p>
    <w:p w14:paraId="488D37E5" w14:textId="42CF6B14" w:rsidR="00945D95" w:rsidRDefault="00945D95" w:rsidP="007C390A">
      <w:pPr>
        <w:spacing w:line="240" w:lineRule="auto"/>
        <w:jc w:val="both"/>
        <w:rPr>
          <w:rFonts w:ascii="Times New Roman" w:hAnsi="Times New Roman" w:cs="Times New Roman"/>
        </w:rPr>
      </w:pPr>
      <w:r w:rsidRPr="00945D95">
        <w:rPr>
          <w:rFonts w:ascii="Times New Roman" w:hAnsi="Times New Roman" w:cs="Times New Roman"/>
        </w:rPr>
        <w:t>Nesse contexto, a expressão “</w:t>
      </w:r>
      <w:r>
        <w:rPr>
          <w:rFonts w:ascii="Times New Roman" w:hAnsi="Times New Roman" w:cs="Times New Roman"/>
        </w:rPr>
        <w:t>via de mão-dupla</w:t>
      </w:r>
      <w:r w:rsidRPr="00945D95">
        <w:rPr>
          <w:rFonts w:ascii="Times New Roman" w:hAnsi="Times New Roman" w:cs="Times New Roman"/>
        </w:rPr>
        <w:t>” assume papel central, pois evidencia que a interação entre universidade e sociedade deve ocorrer de forma dialógica, promovendo mudanças tanto na realidade social quanto na própria instituição universitária. Dessa forma, a extensão configura-se como um espaço de produção de conhecimentos contextualizados, comprometidos com as necessidades sociais e com a formação crítica, ética e cidadã dos sujeitos.</w:t>
      </w:r>
    </w:p>
    <w:p w14:paraId="2E4292C1" w14:textId="2E61B080" w:rsidR="000D3BB1" w:rsidRDefault="00591FE9" w:rsidP="000D3BB1">
      <w:pPr>
        <w:spacing w:line="240" w:lineRule="auto"/>
        <w:jc w:val="both"/>
        <w:rPr>
          <w:rFonts w:ascii="Times New Roman" w:hAnsi="Times New Roman" w:cs="Times New Roman"/>
        </w:rPr>
      </w:pPr>
      <w:r w:rsidRPr="00C65A45">
        <w:rPr>
          <w:rFonts w:ascii="Times New Roman" w:hAnsi="Times New Roman" w:cs="Times New Roman"/>
          <w:lang w:val="pt-BR"/>
        </w:rPr>
        <w:t xml:space="preserve">Muitas iniciativas </w:t>
      </w:r>
      <w:proofErr w:type="spellStart"/>
      <w:r w:rsidRPr="00C65A45">
        <w:rPr>
          <w:rFonts w:ascii="Times New Roman" w:hAnsi="Times New Roman" w:cs="Times New Roman"/>
          <w:lang w:val="pt-BR"/>
        </w:rPr>
        <w:t>extensionistas</w:t>
      </w:r>
      <w:proofErr w:type="spellEnd"/>
      <w:r w:rsidRPr="00C65A45">
        <w:rPr>
          <w:rFonts w:ascii="Times New Roman" w:hAnsi="Times New Roman" w:cs="Times New Roman"/>
          <w:lang w:val="pt-BR"/>
        </w:rPr>
        <w:t xml:space="preserve"> permanecem superficiais, com pouca conexão com as demandas sociais e limitada participação dos sujeitos envolvidos </w:t>
      </w:r>
      <w:r>
        <w:rPr>
          <w:rFonts w:ascii="Times New Roman" w:hAnsi="Times New Roman" w:cs="Times New Roman"/>
          <w:lang w:val="pt-BR"/>
        </w:rPr>
        <w:t xml:space="preserve">e, principalmente com caráter assistencialista e de prestação de serviços </w:t>
      </w:r>
      <w:r w:rsidRPr="00C65A45">
        <w:rPr>
          <w:rFonts w:ascii="Times New Roman" w:hAnsi="Times New Roman" w:cs="Times New Roman"/>
          <w:lang w:val="pt-BR"/>
        </w:rPr>
        <w:t>(</w:t>
      </w:r>
      <w:proofErr w:type="spellStart"/>
      <w:r w:rsidRPr="00C65A45">
        <w:rPr>
          <w:rFonts w:ascii="Times New Roman" w:hAnsi="Times New Roman" w:cs="Times New Roman"/>
          <w:lang w:val="pt-BR"/>
        </w:rPr>
        <w:t>K</w:t>
      </w:r>
      <w:r>
        <w:rPr>
          <w:rFonts w:ascii="Times New Roman" w:hAnsi="Times New Roman" w:cs="Times New Roman"/>
          <w:lang w:val="pt-BR"/>
        </w:rPr>
        <w:t>ochhann</w:t>
      </w:r>
      <w:proofErr w:type="spellEnd"/>
      <w:r w:rsidRPr="00C65A45">
        <w:rPr>
          <w:rFonts w:ascii="Times New Roman" w:hAnsi="Times New Roman" w:cs="Times New Roman"/>
          <w:lang w:val="pt-BR"/>
        </w:rPr>
        <w:t>, 2022).</w:t>
      </w:r>
      <w:r>
        <w:rPr>
          <w:rFonts w:ascii="Times New Roman" w:hAnsi="Times New Roman" w:cs="Times New Roman"/>
          <w:lang w:val="pt-BR"/>
        </w:rPr>
        <w:t xml:space="preserve"> </w:t>
      </w:r>
      <w:r w:rsidRPr="00C65A45">
        <w:rPr>
          <w:rFonts w:ascii="Times New Roman" w:hAnsi="Times New Roman" w:cs="Times New Roman"/>
          <w:lang w:val="pt-BR"/>
        </w:rPr>
        <w:t xml:space="preserve">Nesse sentido, a incorporação da práxis crítico-emancipadora nos projetos de </w:t>
      </w:r>
      <w:r>
        <w:rPr>
          <w:rFonts w:ascii="Times New Roman" w:hAnsi="Times New Roman" w:cs="Times New Roman"/>
          <w:lang w:val="pt-BR"/>
        </w:rPr>
        <w:t xml:space="preserve">extensão </w:t>
      </w:r>
      <w:r w:rsidRPr="00C65A45">
        <w:rPr>
          <w:rFonts w:ascii="Times New Roman" w:hAnsi="Times New Roman" w:cs="Times New Roman"/>
          <w:lang w:val="pt-BR"/>
        </w:rPr>
        <w:t xml:space="preserve">torna-se fundamental. </w:t>
      </w:r>
      <w:r>
        <w:rPr>
          <w:rFonts w:ascii="Times New Roman" w:hAnsi="Times New Roman" w:cs="Times New Roman"/>
          <w:lang w:val="pt-BR"/>
        </w:rPr>
        <w:t xml:space="preserve">Curado Silva (2018) corrobora com </w:t>
      </w:r>
      <w:r w:rsidRPr="00C65A45">
        <w:rPr>
          <w:rFonts w:ascii="Times New Roman" w:hAnsi="Times New Roman" w:cs="Times New Roman"/>
          <w:lang w:val="pt-BR"/>
        </w:rPr>
        <w:t>Freire (2013)</w:t>
      </w:r>
      <w:r>
        <w:rPr>
          <w:rFonts w:ascii="Times New Roman" w:hAnsi="Times New Roman" w:cs="Times New Roman"/>
          <w:lang w:val="pt-BR"/>
        </w:rPr>
        <w:t xml:space="preserve"> ao</w:t>
      </w:r>
      <w:r w:rsidRPr="00C65A45">
        <w:rPr>
          <w:rFonts w:ascii="Times New Roman" w:hAnsi="Times New Roman" w:cs="Times New Roman"/>
          <w:lang w:val="pt-BR"/>
        </w:rPr>
        <w:t xml:space="preserve"> compreende</w:t>
      </w:r>
      <w:r>
        <w:rPr>
          <w:rFonts w:ascii="Times New Roman" w:hAnsi="Times New Roman" w:cs="Times New Roman"/>
          <w:lang w:val="pt-BR"/>
        </w:rPr>
        <w:t>rem</w:t>
      </w:r>
      <w:r w:rsidRPr="00C65A45">
        <w:rPr>
          <w:rFonts w:ascii="Times New Roman" w:hAnsi="Times New Roman" w:cs="Times New Roman"/>
          <w:lang w:val="pt-BR"/>
        </w:rPr>
        <w:t xml:space="preserve"> a práxi</w:t>
      </w:r>
      <w:r>
        <w:rPr>
          <w:rFonts w:ascii="Times New Roman" w:hAnsi="Times New Roman" w:cs="Times New Roman"/>
          <w:lang w:val="pt-BR"/>
        </w:rPr>
        <w:t>s como a articulação entre ação-</w:t>
      </w:r>
      <w:r w:rsidRPr="00C65A45">
        <w:rPr>
          <w:rFonts w:ascii="Times New Roman" w:hAnsi="Times New Roman" w:cs="Times New Roman"/>
          <w:lang w:val="pt-BR"/>
        </w:rPr>
        <w:t>reflexão</w:t>
      </w:r>
      <w:r>
        <w:rPr>
          <w:rFonts w:ascii="Times New Roman" w:hAnsi="Times New Roman" w:cs="Times New Roman"/>
          <w:lang w:val="pt-BR"/>
        </w:rPr>
        <w:t>-ação</w:t>
      </w:r>
      <w:r w:rsidRPr="00C65A45">
        <w:rPr>
          <w:rFonts w:ascii="Times New Roman" w:hAnsi="Times New Roman" w:cs="Times New Roman"/>
          <w:lang w:val="pt-BR"/>
        </w:rPr>
        <w:t xml:space="preserve">, condição essencial para a produção de conhecimentos significativos. Ao adotar essa perspectiva, a </w:t>
      </w:r>
      <w:r>
        <w:rPr>
          <w:rFonts w:ascii="Times New Roman" w:hAnsi="Times New Roman" w:cs="Times New Roman"/>
          <w:lang w:val="pt-BR"/>
        </w:rPr>
        <w:t>extensão</w:t>
      </w:r>
      <w:r w:rsidRPr="00C65A45">
        <w:rPr>
          <w:rFonts w:ascii="Times New Roman" w:hAnsi="Times New Roman" w:cs="Times New Roman"/>
          <w:lang w:val="pt-BR"/>
        </w:rPr>
        <w:t xml:space="preserve"> pode contribuir para a formação de sujeitos capazes de compreender e transformar a realidade (F</w:t>
      </w:r>
      <w:r>
        <w:rPr>
          <w:rFonts w:ascii="Times New Roman" w:hAnsi="Times New Roman" w:cs="Times New Roman"/>
          <w:lang w:val="pt-BR"/>
        </w:rPr>
        <w:t>reire</w:t>
      </w:r>
      <w:r w:rsidRPr="00C65A45">
        <w:rPr>
          <w:rFonts w:ascii="Times New Roman" w:hAnsi="Times New Roman" w:cs="Times New Roman"/>
          <w:lang w:val="pt-BR"/>
        </w:rPr>
        <w:t>, 2016).</w:t>
      </w:r>
    </w:p>
    <w:p w14:paraId="2C724EC0" w14:textId="77777777" w:rsidR="00F30A60" w:rsidRDefault="00945D95" w:rsidP="007C390A">
      <w:pPr>
        <w:spacing w:line="240" w:lineRule="auto"/>
        <w:jc w:val="both"/>
        <w:rPr>
          <w:rFonts w:ascii="Times New Roman" w:hAnsi="Times New Roman" w:cs="Times New Roman"/>
        </w:rPr>
      </w:pPr>
      <w:r w:rsidRPr="00945D95">
        <w:rPr>
          <w:rFonts w:ascii="Times New Roman" w:hAnsi="Times New Roman" w:cs="Times New Roman"/>
        </w:rPr>
        <w:t xml:space="preserve">Segundo Kochhann (2021), a extensão universitária deve ser compreendida como uma epistemologia própria, fundamentada na construção coletiva do conhecimento e na interação permanente entre universidade e sociedade. </w:t>
      </w:r>
    </w:p>
    <w:p w14:paraId="1EE7396C" w14:textId="6FE46987" w:rsidR="00F30A60" w:rsidRDefault="00F30A60" w:rsidP="00F30A60">
      <w:pPr>
        <w:spacing w:line="240" w:lineRule="auto"/>
        <w:ind w:left="709"/>
        <w:jc w:val="both"/>
        <w:rPr>
          <w:rFonts w:ascii="Times New Roman" w:hAnsi="Times New Roman" w:cs="Times New Roman"/>
        </w:rPr>
      </w:pPr>
      <w:r w:rsidRPr="00F30A60">
        <w:rPr>
          <w:rFonts w:ascii="Times New Roman" w:hAnsi="Times New Roman" w:cs="Times New Roman"/>
        </w:rPr>
        <w:t xml:space="preserve">Os princípios da extensão na Educação Superior pela referida Resolução estabelecem que as ações extensionistas devem possibilitar a formação do estudante de maneira crítica, dialógica, política, ética e transformadora. Pondera também no sentido de expressar que as ações de extensão, seja qual for a modalidade, precisa favorecer a formação do estudante ao longo do processo em </w:t>
      </w:r>
      <w:r w:rsidRPr="00F30A60">
        <w:rPr>
          <w:rFonts w:ascii="Times New Roman" w:hAnsi="Times New Roman" w:cs="Times New Roman"/>
        </w:rPr>
        <w:lastRenderedPageBreak/>
        <w:t>atendimento às comunidades externas, para ser extensão de fato. Se isso for considerado de forma condizente a extensão universitária terá seu papel consolidado no movimento do tripé universitário, caso contrário será apenas mais uma forma de manobra política e econômica pelas vias educacionais (Kochhann, 2021, p. 69).</w:t>
      </w:r>
    </w:p>
    <w:p w14:paraId="0190DDEB" w14:textId="77777777" w:rsidR="000D3BB1" w:rsidRDefault="000D3BB1" w:rsidP="007C390A">
      <w:pPr>
        <w:spacing w:line="240" w:lineRule="auto"/>
        <w:jc w:val="both"/>
        <w:rPr>
          <w:rFonts w:ascii="Times New Roman" w:hAnsi="Times New Roman" w:cs="Times New Roman"/>
          <w:lang w:val="pt-BR"/>
        </w:rPr>
      </w:pPr>
      <w:r w:rsidRPr="00C65A45">
        <w:rPr>
          <w:rFonts w:ascii="Times New Roman" w:hAnsi="Times New Roman" w:cs="Times New Roman"/>
          <w:lang w:val="pt-BR"/>
        </w:rPr>
        <w:t>Como argumenta Freire (2013), não se trata de realizar atividades meramente técnicas ou pragmáticas, mas de desenvolver práticas que articulem reflexão e ação, promovendo a transformação da realidade. Sem essa perspectiva, a extensão corre o risco de se reduzir a intervenções pontuais e descontextualizadas</w:t>
      </w:r>
      <w:r>
        <w:rPr>
          <w:rFonts w:ascii="Times New Roman" w:hAnsi="Times New Roman" w:cs="Times New Roman"/>
          <w:lang w:val="pt-BR"/>
        </w:rPr>
        <w:t>, desviando de sua concepção concreta e necessária, sendo um equívoco</w:t>
      </w:r>
      <w:r w:rsidRPr="00C65A45">
        <w:rPr>
          <w:rFonts w:ascii="Times New Roman" w:hAnsi="Times New Roman" w:cs="Times New Roman"/>
          <w:lang w:val="pt-BR"/>
        </w:rPr>
        <w:t>.</w:t>
      </w:r>
      <w:r>
        <w:rPr>
          <w:rFonts w:ascii="Times New Roman" w:hAnsi="Times New Roman" w:cs="Times New Roman"/>
          <w:lang w:val="pt-BR"/>
        </w:rPr>
        <w:t xml:space="preserve"> </w:t>
      </w:r>
      <w:r w:rsidRPr="00C65A45">
        <w:rPr>
          <w:rFonts w:ascii="Times New Roman" w:hAnsi="Times New Roman" w:cs="Times New Roman"/>
          <w:lang w:val="pt-BR"/>
        </w:rPr>
        <w:t xml:space="preserve">Embora o princípio da </w:t>
      </w:r>
      <w:proofErr w:type="spellStart"/>
      <w:r w:rsidRPr="00C65A45">
        <w:rPr>
          <w:rFonts w:ascii="Times New Roman" w:hAnsi="Times New Roman" w:cs="Times New Roman"/>
          <w:lang w:val="pt-BR"/>
        </w:rPr>
        <w:t>indissociabilidade</w:t>
      </w:r>
      <w:proofErr w:type="spellEnd"/>
      <w:r w:rsidRPr="00C65A45">
        <w:rPr>
          <w:rFonts w:ascii="Times New Roman" w:hAnsi="Times New Roman" w:cs="Times New Roman"/>
          <w:lang w:val="pt-BR"/>
        </w:rPr>
        <w:t xml:space="preserve"> entre ensino, pesquisa e extensão seja amplamente reconhecido, sua efetivação ainda encontra obstáculos significativos. </w:t>
      </w:r>
    </w:p>
    <w:p w14:paraId="4097E9EA" w14:textId="77777777" w:rsidR="00415338" w:rsidRDefault="00945D95" w:rsidP="00415338">
      <w:pPr>
        <w:spacing w:line="240" w:lineRule="auto"/>
        <w:jc w:val="both"/>
        <w:rPr>
          <w:rFonts w:ascii="Times New Roman" w:hAnsi="Times New Roman" w:cs="Times New Roman"/>
        </w:rPr>
      </w:pPr>
      <w:r w:rsidRPr="00945D95">
        <w:rPr>
          <w:rFonts w:ascii="Times New Roman" w:hAnsi="Times New Roman" w:cs="Times New Roman"/>
        </w:rPr>
        <w:t>Nessa perspectiva, os sujeitos envolvidos deixam de ocupar posições hierárquicas para compartilhar saberes e experiências capazes de promover t</w:t>
      </w:r>
      <w:r>
        <w:rPr>
          <w:rFonts w:ascii="Times New Roman" w:hAnsi="Times New Roman" w:cs="Times New Roman"/>
        </w:rPr>
        <w:t xml:space="preserve">ransformações mútuas. </w:t>
      </w:r>
      <w:r w:rsidRPr="00945D95">
        <w:rPr>
          <w:rFonts w:ascii="Times New Roman" w:hAnsi="Times New Roman" w:cs="Times New Roman"/>
        </w:rPr>
        <w:t>Essa compreensão aproxima-se do conceito de tecnologia social, que valoriza processos colaborativos, participação popular e soluções construídas coletivamente para responder às necessidades sociais. Diferentemente das tecnologias convencionais, centradas na inovação técnica, a tecnologia social enfatiza a inovação nas relações humanas, na organização comunitária e na democratização do conhecimento.</w:t>
      </w:r>
      <w:r>
        <w:rPr>
          <w:rFonts w:ascii="Times New Roman" w:hAnsi="Times New Roman" w:cs="Times New Roman"/>
        </w:rPr>
        <w:t xml:space="preserve"> </w:t>
      </w:r>
      <w:r w:rsidRPr="00945D95">
        <w:rPr>
          <w:rFonts w:ascii="Times New Roman" w:hAnsi="Times New Roman" w:cs="Times New Roman"/>
        </w:rPr>
        <w:t>Desse modo, quando a extensão promove processos participativos, articula diferentes saberes e fortalece a autonomia dos sujeitos, passa a constituir-se como uma tecnologia social, contribuindo para o desenvolvimento social e para a formação cidadã.</w:t>
      </w:r>
    </w:p>
    <w:p w14:paraId="3E757A16" w14:textId="7AC03755" w:rsidR="00415338" w:rsidRDefault="00415338" w:rsidP="00415338">
      <w:pPr>
        <w:spacing w:line="240" w:lineRule="auto"/>
        <w:jc w:val="both"/>
        <w:rPr>
          <w:rFonts w:ascii="Times New Roman" w:eastAsia="Times New Roman" w:hAnsi="Times New Roman" w:cs="Times New Roman"/>
          <w:color w:val="0A0A0A"/>
        </w:rPr>
      </w:pPr>
      <w:r>
        <w:rPr>
          <w:rFonts w:ascii="Times New Roman" w:eastAsia="Times New Roman" w:hAnsi="Times New Roman" w:cs="Times New Roman"/>
          <w:color w:val="0A0A0A"/>
        </w:rPr>
        <w:t>Freire (198</w:t>
      </w:r>
      <w:r>
        <w:rPr>
          <w:rFonts w:ascii="Times New Roman" w:eastAsia="Times New Roman" w:hAnsi="Times New Roman" w:cs="Times New Roman"/>
          <w:color w:val="0A0A0A"/>
        </w:rPr>
        <w:t>0</w:t>
      </w:r>
      <w:r>
        <w:rPr>
          <w:rFonts w:ascii="Times New Roman" w:eastAsia="Times New Roman" w:hAnsi="Times New Roman" w:cs="Times New Roman"/>
          <w:color w:val="0A0A0A"/>
        </w:rPr>
        <w:t xml:space="preserve">, p. </w:t>
      </w:r>
      <w:r w:rsidRPr="00C23C56">
        <w:rPr>
          <w:rFonts w:ascii="Times New Roman" w:eastAsia="Times New Roman" w:hAnsi="Times New Roman" w:cs="Times New Roman"/>
          <w:color w:val="0A0A0A"/>
        </w:rPr>
        <w:t>51) defendia</w:t>
      </w:r>
      <w:r>
        <w:rPr>
          <w:rFonts w:ascii="Times New Roman" w:eastAsia="Times New Roman" w:hAnsi="Times New Roman" w:cs="Times New Roman"/>
          <w:color w:val="0A0A0A"/>
        </w:rPr>
        <w:t xml:space="preserve"> que</w:t>
      </w:r>
      <w:r w:rsidRPr="00C23C56">
        <w:rPr>
          <w:rFonts w:ascii="Times New Roman" w:eastAsia="Times New Roman" w:hAnsi="Times New Roman" w:cs="Times New Roman"/>
          <w:color w:val="0A0A0A"/>
        </w:rPr>
        <w:t xml:space="preserve"> “o diálogo é o encontro em que se solidariza o refletir e o agir de seus sujeitos endereçados ao mundo a ser transformado e humanizado”, </w:t>
      </w:r>
      <w:r>
        <w:rPr>
          <w:rFonts w:ascii="Times New Roman" w:eastAsia="Times New Roman" w:hAnsi="Times New Roman" w:cs="Times New Roman"/>
          <w:color w:val="0A0A0A"/>
        </w:rPr>
        <w:t>em que falar e ouvir,</w:t>
      </w:r>
      <w:r w:rsidRPr="00C23C56">
        <w:rPr>
          <w:rFonts w:ascii="Times New Roman" w:eastAsia="Times New Roman" w:hAnsi="Times New Roman" w:cs="Times New Roman"/>
          <w:color w:val="0A0A0A"/>
        </w:rPr>
        <w:t xml:space="preserve"> pensar e fazer</w:t>
      </w:r>
      <w:r>
        <w:rPr>
          <w:rFonts w:ascii="Times New Roman" w:eastAsia="Times New Roman" w:hAnsi="Times New Roman" w:cs="Times New Roman"/>
          <w:color w:val="0A0A0A"/>
        </w:rPr>
        <w:t xml:space="preserve">, não pode ser somente por um diálogo ingênuo, mas por um diálogo dialógico, em que existem falas conflitantes que fomentam a consciência política da realidade concreta. </w:t>
      </w:r>
    </w:p>
    <w:p w14:paraId="647A1027" w14:textId="7299A88A" w:rsidR="00F3497A" w:rsidRDefault="00415338" w:rsidP="00415338">
      <w:pPr>
        <w:spacing w:line="240" w:lineRule="auto"/>
        <w:jc w:val="both"/>
        <w:rPr>
          <w:rFonts w:ascii="Times New Roman" w:hAnsi="Times New Roman" w:cs="Times New Roman"/>
        </w:rPr>
      </w:pPr>
      <w:r>
        <w:rPr>
          <w:rFonts w:ascii="Times New Roman" w:eastAsia="Times New Roman" w:hAnsi="Times New Roman" w:cs="Times New Roman"/>
          <w:color w:val="0A0A0A"/>
        </w:rPr>
        <w:t>É sobre esse diálogo dialógico, que deve ser amoroso, que Freire</w:t>
      </w:r>
      <w:r>
        <w:rPr>
          <w:rFonts w:ascii="Times New Roman" w:eastAsia="Times New Roman" w:hAnsi="Times New Roman" w:cs="Times New Roman"/>
          <w:color w:val="0A0A0A"/>
        </w:rPr>
        <w:t xml:space="preserve"> (1980, 2008)</w:t>
      </w:r>
      <w:r>
        <w:rPr>
          <w:rFonts w:ascii="Times New Roman" w:eastAsia="Times New Roman" w:hAnsi="Times New Roman" w:cs="Times New Roman"/>
          <w:color w:val="0A0A0A"/>
        </w:rPr>
        <w:t xml:space="preserve"> defendia em suas atividades. Para Freire, todas as ações se estabelecem pela relação entre os seres humanos e o mundo, que devem ser permead</w:t>
      </w:r>
      <w:r>
        <w:rPr>
          <w:rFonts w:ascii="Times New Roman" w:eastAsia="Times New Roman" w:hAnsi="Times New Roman" w:cs="Times New Roman"/>
          <w:color w:val="0A0A0A"/>
        </w:rPr>
        <w:t>os pela amorosidade. Freire (2016</w:t>
      </w:r>
      <w:r>
        <w:rPr>
          <w:rFonts w:ascii="Times New Roman" w:eastAsia="Times New Roman" w:hAnsi="Times New Roman" w:cs="Times New Roman"/>
          <w:color w:val="0A0A0A"/>
        </w:rPr>
        <w:t>, p. 45) apresenta que “Se não amo o mundo, se não amo a vida, se não amo os homens, não é possível o diálogo”.</w:t>
      </w:r>
    </w:p>
    <w:p w14:paraId="29AC6EC6" w14:textId="4D6EA6EF" w:rsidR="0023707A" w:rsidRPr="002778B8" w:rsidRDefault="0023707A" w:rsidP="002778B8">
      <w:pPr>
        <w:spacing w:line="240" w:lineRule="auto"/>
        <w:jc w:val="both"/>
        <w:rPr>
          <w:rFonts w:ascii="Times New Roman" w:hAnsi="Times New Roman" w:cs="Times New Roman"/>
        </w:rPr>
      </w:pPr>
      <w:r w:rsidRPr="002778B8">
        <w:rPr>
          <w:rFonts w:ascii="Times New Roman" w:hAnsi="Times New Roman" w:cs="Times New Roman"/>
        </w:rPr>
        <w:t>É preciso compreender também o conceito de extensão enquanto tecnologia social.</w:t>
      </w:r>
      <w:r w:rsidR="002778B8" w:rsidRPr="002778B8">
        <w:rPr>
          <w:rFonts w:ascii="Times New Roman" w:hAnsi="Times New Roman" w:cs="Times New Roman"/>
        </w:rPr>
        <w:t xml:space="preserve">  Para tal, foi iniciada a discussão a partir de um mapeamento sobre trabalhos já realizados sobre a temática. O mapeamento foi realizado no mês de</w:t>
      </w:r>
      <w:r w:rsidR="002778B8">
        <w:rPr>
          <w:rFonts w:ascii="Times New Roman" w:hAnsi="Times New Roman" w:cs="Times New Roman"/>
        </w:rPr>
        <w:t xml:space="preserve"> abril de 2026, buscando dissertações e teses realizadas entre 2020 e 2025, no banca de teses e dissertações da CAPES, que é um repositório científico no Brasil. </w:t>
      </w:r>
      <w:r w:rsidR="002778B8" w:rsidRPr="002778B8">
        <w:rPr>
          <w:rFonts w:ascii="Times New Roman" w:hAnsi="Times New Roman" w:cs="Times New Roman"/>
        </w:rPr>
        <w:t xml:space="preserve"> </w:t>
      </w:r>
    </w:p>
    <w:p w14:paraId="5F5EAD30" w14:textId="1987AAB5" w:rsidR="0023707A" w:rsidRPr="002778B8" w:rsidRDefault="002778B8" w:rsidP="002778B8">
      <w:pPr>
        <w:spacing w:line="240" w:lineRule="auto"/>
        <w:jc w:val="both"/>
        <w:rPr>
          <w:rFonts w:ascii="Times New Roman" w:hAnsi="Times New Roman" w:cs="Times New Roman"/>
        </w:rPr>
      </w:pPr>
      <w:r w:rsidRPr="002778B8">
        <w:rPr>
          <w:rFonts w:ascii="Times New Roman" w:hAnsi="Times New Roman" w:cs="Times New Roman"/>
        </w:rPr>
        <w:t xml:space="preserve">Foram encontrados onze trabalhos, considerando a análise de seus títulos e resumo. </w:t>
      </w:r>
      <w:r w:rsidR="00213F6F">
        <w:rPr>
          <w:rFonts w:ascii="Times New Roman" w:hAnsi="Times New Roman" w:cs="Times New Roman"/>
        </w:rPr>
        <w:t xml:space="preserve">Os onze trabalhos convergem no tocante ao reconhecimento da extensão enquanto espaço de articulação entre os conhecimentos acadêmicos e populares, visando a transformação social pela resolução dos problemas concretos. Os trabalhos também evidenciaram a importância da extensão ser compreendida como tecnologia social, pois criam </w:t>
      </w:r>
      <w:r w:rsidR="00213F6F">
        <w:rPr>
          <w:rFonts w:ascii="Times New Roman" w:hAnsi="Times New Roman" w:cs="Times New Roman"/>
        </w:rPr>
        <w:lastRenderedPageBreak/>
        <w:t>metodologias e estratégias para a solução dos problemas sociais, promoção da cidadania e melhoria da qualidade de vida. Apesar disso, os trabalhos ainda não fazem uma relação direta entre as atividades de extensão e as tecnologias digitais. Isso significa que tecnologia social não é a mesma coisa que tecnologia digital ou mídias digitais.</w:t>
      </w:r>
    </w:p>
    <w:p w14:paraId="4583444B" w14:textId="18FDE37A" w:rsidR="0023707A" w:rsidRDefault="002778B8" w:rsidP="002778B8">
      <w:pPr>
        <w:spacing w:line="240" w:lineRule="auto"/>
        <w:jc w:val="both"/>
        <w:rPr>
          <w:rFonts w:ascii="Times New Roman" w:hAnsi="Times New Roman" w:cs="Times New Roman"/>
        </w:rPr>
      </w:pPr>
      <w:r w:rsidRPr="002778B8">
        <w:rPr>
          <w:rFonts w:ascii="Times New Roman" w:hAnsi="Times New Roman" w:cs="Times New Roman"/>
        </w:rPr>
        <w:t xml:space="preserve">A tecnologia social emerge como uma alternativa às tecnologias convencionais, historicamente orientadas pela lógica do mercado, da produtividade e da exclusão. Diferentemente dessas, a tecnologia social é construída a partir das necessidades concretas da população, com participação ativa dos sujeitos envolvidos. </w:t>
      </w:r>
    </w:p>
    <w:p w14:paraId="01416239" w14:textId="1DB8E652" w:rsidR="00FD7061" w:rsidRDefault="00FD7061" w:rsidP="00FD7061">
      <w:pPr>
        <w:tabs>
          <w:tab w:val="left" w:pos="3710"/>
        </w:tabs>
        <w:spacing w:line="240" w:lineRule="auto"/>
        <w:jc w:val="both"/>
        <w:rPr>
          <w:rFonts w:ascii="Times New Roman" w:hAnsi="Times New Roman" w:cs="Times New Roman"/>
        </w:rPr>
      </w:pPr>
      <w:r>
        <w:rPr>
          <w:rFonts w:ascii="Times New Roman" w:hAnsi="Times New Roman" w:cs="Times New Roman"/>
        </w:rPr>
        <w:t>A extensão enquanto tecnologia social se constitui por ir além de uma dimensão técnica e de uso de tecnologias, o que se configura como um conceito equivocado. Debe ser compreendida enquanto práticas construídas coletivamente e apropriadas pelos sujeitos envolvidos, constituindo-se de característica participativa e emancipatória, pois o conhecimento é construído no coletivo e ressignificado na realidade social (Dagnino, 2014).</w:t>
      </w:r>
    </w:p>
    <w:p w14:paraId="6475FD43" w14:textId="2A629A75" w:rsidR="004510CB" w:rsidRDefault="004510CB" w:rsidP="00FD7061">
      <w:pPr>
        <w:tabs>
          <w:tab w:val="left" w:pos="3710"/>
        </w:tabs>
        <w:spacing w:line="240" w:lineRule="auto"/>
        <w:jc w:val="both"/>
        <w:rPr>
          <w:rFonts w:ascii="Times New Roman" w:hAnsi="Times New Roman" w:cs="Times New Roman"/>
        </w:rPr>
      </w:pPr>
      <w:r w:rsidRPr="004510CB">
        <w:rPr>
          <w:rFonts w:ascii="Times New Roman" w:hAnsi="Times New Roman" w:cs="Times New Roman"/>
        </w:rPr>
        <w:t>A partir dessa concepção, compreende-se que a tecnologia social não se restringe ao desenvolvimento de soluções, mais envolve um processo organizado de produção do conhecimento, no qual o sujeitos participam também das decisões sobre como esse conhecimento é construído e utilizado. Logo, mais do que o resultado final, ganha destaque o próprio processo, marcado pela construção compartilhada e pela responsabilidade coletiva sobre os caminhos e impactos da ação desenvolvida</w:t>
      </w:r>
      <w:r>
        <w:rPr>
          <w:rFonts w:ascii="Times New Roman" w:hAnsi="Times New Roman" w:cs="Times New Roman"/>
        </w:rPr>
        <w:t xml:space="preserve"> (Dagnino, 2014)</w:t>
      </w:r>
      <w:r w:rsidRPr="004510CB">
        <w:rPr>
          <w:rFonts w:ascii="Times New Roman" w:hAnsi="Times New Roman" w:cs="Times New Roman"/>
        </w:rPr>
        <w:t xml:space="preserve">. </w:t>
      </w:r>
    </w:p>
    <w:p w14:paraId="7777BDC6" w14:textId="77777777" w:rsidR="004510CB" w:rsidRDefault="004510CB" w:rsidP="004510CB">
      <w:pPr>
        <w:tabs>
          <w:tab w:val="left" w:pos="3710"/>
        </w:tabs>
        <w:spacing w:line="240" w:lineRule="auto"/>
        <w:jc w:val="both"/>
        <w:rPr>
          <w:rFonts w:ascii="Times New Roman" w:hAnsi="Times New Roman" w:cs="Times New Roman"/>
        </w:rPr>
      </w:pPr>
      <w:r w:rsidRPr="004510CB">
        <w:rPr>
          <w:rFonts w:ascii="Times New Roman" w:hAnsi="Times New Roman" w:cs="Times New Roman"/>
        </w:rPr>
        <w:t>Essa perspectiva contribui para ampliar a compreensão da tecnologia social ao evidenciar que ela está diretamente relacionada à forma como o sujeito seu organismo para intervir na realidade Essa perspectiva contribui para ampliar a compreensão da tecnologia social ao evidenciar que ela está diretamente relacionada à forma como o sujeito seu organismo para intervir na realidade. Assim, não se trata apenas de resolver problemas, mas de construir, ao longo do processo, formas mais participativas e conscientes de atuação social, nas quais o conhecimento produzido mantém vínculo direto com as necessidades concretas dos contextos e que se insere</w:t>
      </w:r>
      <w:r>
        <w:rPr>
          <w:rFonts w:ascii="Times New Roman" w:hAnsi="Times New Roman" w:cs="Times New Roman"/>
        </w:rPr>
        <w:t xml:space="preserve"> </w:t>
      </w:r>
      <w:r>
        <w:rPr>
          <w:rFonts w:ascii="Times New Roman" w:hAnsi="Times New Roman" w:cs="Times New Roman"/>
        </w:rPr>
        <w:t>(Dagnino, 2014)</w:t>
      </w:r>
      <w:r w:rsidRPr="004510CB">
        <w:rPr>
          <w:rFonts w:ascii="Times New Roman" w:hAnsi="Times New Roman" w:cs="Times New Roman"/>
        </w:rPr>
        <w:t xml:space="preserve">. </w:t>
      </w:r>
    </w:p>
    <w:p w14:paraId="711D0204" w14:textId="39BA540C" w:rsidR="004510CB" w:rsidRDefault="004510CB" w:rsidP="004510CB">
      <w:pPr>
        <w:tabs>
          <w:tab w:val="left" w:pos="3710"/>
        </w:tabs>
        <w:spacing w:line="240" w:lineRule="auto"/>
        <w:jc w:val="both"/>
        <w:rPr>
          <w:rFonts w:ascii="Times New Roman" w:hAnsi="Times New Roman" w:cs="Times New Roman"/>
        </w:rPr>
      </w:pPr>
      <w:r w:rsidRPr="004510CB">
        <w:rPr>
          <w:rFonts w:ascii="Times New Roman" w:hAnsi="Times New Roman" w:cs="Times New Roman"/>
        </w:rPr>
        <w:t xml:space="preserve">Dessa forma tecnologia social se aproxima de extensão </w:t>
      </w:r>
      <w:r>
        <w:rPr>
          <w:rFonts w:ascii="Times New Roman" w:hAnsi="Times New Roman" w:cs="Times New Roman"/>
        </w:rPr>
        <w:t>u</w:t>
      </w:r>
      <w:r w:rsidRPr="004510CB">
        <w:rPr>
          <w:rFonts w:ascii="Times New Roman" w:hAnsi="Times New Roman" w:cs="Times New Roman"/>
        </w:rPr>
        <w:t>niversitária considerando que as ações extensionistas se caracterizam pela íntima relação entre universidade e sociedade, bem como pela construção coletiva do conhecimento, assim como busca de respostas às demandas sociais</w:t>
      </w:r>
      <w:r>
        <w:rPr>
          <w:rFonts w:ascii="Times New Roman" w:hAnsi="Times New Roman" w:cs="Times New Roman"/>
        </w:rPr>
        <w:t>. Tudo isso, está relacionado a epistemologia conceituale metodológica que são elaborados os projetos de extensão. Principalmente, se elaborados na concepção processual e orgânica, dialógica e pela práxis crítico-emancipadora (Kochhann, 2021, 2022).</w:t>
      </w:r>
    </w:p>
    <w:p w14:paraId="5B553385" w14:textId="544039FB" w:rsidR="00773D8C" w:rsidRDefault="004510CB" w:rsidP="004510CB">
      <w:pPr>
        <w:tabs>
          <w:tab w:val="left" w:pos="3710"/>
        </w:tabs>
        <w:spacing w:line="240" w:lineRule="auto"/>
        <w:jc w:val="both"/>
        <w:rPr>
          <w:rFonts w:ascii="Times New Roman" w:hAnsi="Times New Roman" w:cs="Times New Roman"/>
        </w:rPr>
      </w:pPr>
      <w:r>
        <w:rPr>
          <w:rFonts w:ascii="Times New Roman" w:hAnsi="Times New Roman" w:cs="Times New Roman"/>
        </w:rPr>
        <w:t xml:space="preserve"> </w:t>
      </w:r>
      <w:r w:rsidR="00177754" w:rsidRPr="00D475A1">
        <w:rPr>
          <w:rFonts w:ascii="Times New Roman" w:hAnsi="Times New Roman" w:cs="Times New Roman"/>
        </w:rPr>
        <w:t xml:space="preserve">As mídias digitais podem ser </w:t>
      </w:r>
      <w:r w:rsidR="00177754" w:rsidRPr="00D475A1">
        <w:rPr>
          <w:rStyle w:val="Forte"/>
          <w:rFonts w:ascii="Times New Roman" w:hAnsi="Times New Roman" w:cs="Times New Roman"/>
          <w:b w:val="0"/>
        </w:rPr>
        <w:t>instrumentos da extensão universitária</w:t>
      </w:r>
      <w:r w:rsidR="00177754" w:rsidRPr="00D475A1">
        <w:rPr>
          <w:rFonts w:ascii="Times New Roman" w:hAnsi="Times New Roman" w:cs="Times New Roman"/>
        </w:rPr>
        <w:t>, mas não constituem, por si só, uma tecnologia social. Elas passam a integrar uma tecnologia social quando são utilizadas para fortalecer processos colaborativos, democráticos e emancipatórios.</w:t>
      </w:r>
      <w:r w:rsidR="00177754" w:rsidRPr="00D475A1">
        <w:rPr>
          <w:rStyle w:val="Ttulo1Char"/>
          <w:rFonts w:ascii="Times New Roman" w:hAnsi="Times New Roman" w:cs="Times New Roman"/>
        </w:rPr>
        <w:t xml:space="preserve"> </w:t>
      </w:r>
      <w:r w:rsidR="00D475A1">
        <w:rPr>
          <w:rStyle w:val="Forte"/>
          <w:rFonts w:ascii="Times New Roman" w:hAnsi="Times New Roman" w:cs="Times New Roman"/>
          <w:b w:val="0"/>
        </w:rPr>
        <w:t>Já a ex</w:t>
      </w:r>
      <w:r w:rsidR="00177754" w:rsidRPr="00D475A1">
        <w:rPr>
          <w:rStyle w:val="Forte"/>
          <w:rFonts w:ascii="Times New Roman" w:hAnsi="Times New Roman" w:cs="Times New Roman"/>
          <w:b w:val="0"/>
        </w:rPr>
        <w:t>tensão como tecnol</w:t>
      </w:r>
      <w:r w:rsidR="00D475A1" w:rsidRPr="00D475A1">
        <w:rPr>
          <w:rStyle w:val="Forte"/>
          <w:rFonts w:ascii="Times New Roman" w:hAnsi="Times New Roman" w:cs="Times New Roman"/>
          <w:b w:val="0"/>
        </w:rPr>
        <w:t>ogia social com mídias digitais, pode ser entendido como</w:t>
      </w:r>
      <w:r w:rsidR="00177754" w:rsidRPr="00D475A1">
        <w:rPr>
          <w:rFonts w:ascii="Times New Roman" w:hAnsi="Times New Roman" w:cs="Times New Roman"/>
        </w:rPr>
        <w:t xml:space="preserve"> uma equipe extensionista desenvolve, juntamente com agricultores familiares, uma plataforma digital para compartilhar práticas agroecológicas, trocar </w:t>
      </w:r>
      <w:r w:rsidR="00177754" w:rsidRPr="00D475A1">
        <w:rPr>
          <w:rFonts w:ascii="Times New Roman" w:hAnsi="Times New Roman" w:cs="Times New Roman"/>
        </w:rPr>
        <w:lastRenderedPageBreak/>
        <w:t>experiências e solucionar problemas locais. Nesse caso, a mídia digital é um recurso dentro de uma tecnologia social, pois foi construída de forma participativa e atende às necessidades da comunidade</w:t>
      </w:r>
      <w:r w:rsidR="002778B8">
        <w:rPr>
          <w:rFonts w:ascii="Times New Roman" w:hAnsi="Times New Roman" w:cs="Times New Roman"/>
        </w:rPr>
        <w:t xml:space="preserve">, conforme mostra o Quadro 1. </w:t>
      </w:r>
      <w:r w:rsidR="00D475A1" w:rsidRPr="00D475A1">
        <w:rPr>
          <w:rFonts w:ascii="Times New Roman" w:hAnsi="Times New Roman" w:cs="Times New Roman"/>
        </w:rPr>
        <w:t>É isso que o GEFOPI faz com algumas de suas atividades.</w:t>
      </w:r>
    </w:p>
    <w:p w14:paraId="31054B6F" w14:textId="77777777" w:rsidR="002778B8" w:rsidRDefault="002778B8" w:rsidP="00D475A1">
      <w:pPr>
        <w:spacing w:line="240" w:lineRule="auto"/>
        <w:jc w:val="both"/>
        <w:rPr>
          <w:rFonts w:ascii="Times New Roman" w:hAnsi="Times New Roman" w:cs="Times New Roman"/>
        </w:rPr>
      </w:pPr>
    </w:p>
    <w:p w14:paraId="6045ADCF" w14:textId="5BFDC1EB" w:rsidR="00614FE5" w:rsidRPr="002778B8" w:rsidRDefault="002778B8" w:rsidP="007B5B5F">
      <w:pPr>
        <w:spacing w:line="240" w:lineRule="auto"/>
        <w:rPr>
          <w:rFonts w:ascii="Times New Roman" w:eastAsia="Times New Roman" w:hAnsi="Times New Roman" w:cs="Times New Roman"/>
          <w:bCs/>
          <w:kern w:val="0"/>
          <w:lang w:val="pt-BR" w:eastAsia="pt-BR"/>
          <w14:ligatures w14:val="none"/>
        </w:rPr>
      </w:pPr>
      <w:r w:rsidRPr="002778B8">
        <w:rPr>
          <w:rFonts w:ascii="Times New Roman" w:eastAsia="Times New Roman" w:hAnsi="Times New Roman" w:cs="Times New Roman"/>
          <w:bCs/>
          <w:kern w:val="0"/>
          <w:lang w:val="pt-BR" w:eastAsia="pt-BR"/>
          <w14:ligatures w14:val="none"/>
        </w:rPr>
        <w:t>Quadro 1 – Quadro conceitual comparativo</w:t>
      </w:r>
    </w:p>
    <w:tbl>
      <w:tblPr>
        <w:tblStyle w:val="Tabelacomgrade"/>
        <w:tblW w:w="0" w:type="auto"/>
        <w:tblLook w:val="04A0" w:firstRow="1" w:lastRow="0" w:firstColumn="1" w:lastColumn="0" w:noHBand="0" w:noVBand="1"/>
      </w:tblPr>
      <w:tblGrid>
        <w:gridCol w:w="2093"/>
        <w:gridCol w:w="3669"/>
        <w:gridCol w:w="2882"/>
      </w:tblGrid>
      <w:tr w:rsidR="00614FE5" w14:paraId="7FA32870" w14:textId="77777777" w:rsidTr="00614FE5">
        <w:tc>
          <w:tcPr>
            <w:tcW w:w="2093" w:type="dxa"/>
          </w:tcPr>
          <w:p w14:paraId="130EF7EF" w14:textId="6C88D540" w:rsidR="00614FE5" w:rsidRPr="00614FE5" w:rsidRDefault="00614FE5" w:rsidP="00614FE5">
            <w:pPr>
              <w:jc w:val="both"/>
              <w:rPr>
                <w:rFonts w:ascii="Times New Roman" w:eastAsia="Times New Roman" w:hAnsi="Times New Roman" w:cs="Times New Roman"/>
                <w:b/>
                <w:bCs/>
                <w:kern w:val="0"/>
                <w:sz w:val="20"/>
                <w:szCs w:val="20"/>
                <w:lang w:val="pt-BR" w:eastAsia="pt-BR"/>
                <w14:ligatures w14:val="none"/>
              </w:rPr>
            </w:pPr>
            <w:r w:rsidRPr="00614FE5">
              <w:rPr>
                <w:rFonts w:ascii="Times New Roman" w:eastAsia="Times New Roman" w:hAnsi="Times New Roman" w:cs="Times New Roman"/>
                <w:b/>
                <w:bCs/>
                <w:kern w:val="0"/>
                <w:sz w:val="20"/>
                <w:szCs w:val="20"/>
                <w:lang w:val="pt-BR" w:eastAsia="pt-BR"/>
                <w14:ligatures w14:val="none"/>
              </w:rPr>
              <w:t>Elementos</w:t>
            </w:r>
          </w:p>
        </w:tc>
        <w:tc>
          <w:tcPr>
            <w:tcW w:w="3669" w:type="dxa"/>
          </w:tcPr>
          <w:p w14:paraId="404A4405" w14:textId="2D38A1BC" w:rsidR="00614FE5" w:rsidRPr="00614FE5" w:rsidRDefault="00614FE5" w:rsidP="00614FE5">
            <w:pPr>
              <w:jc w:val="both"/>
              <w:rPr>
                <w:rFonts w:ascii="Times New Roman" w:eastAsia="Times New Roman" w:hAnsi="Times New Roman" w:cs="Times New Roman"/>
                <w:b/>
                <w:bCs/>
                <w:kern w:val="0"/>
                <w:sz w:val="20"/>
                <w:szCs w:val="20"/>
                <w:lang w:val="pt-BR" w:eastAsia="pt-BR"/>
                <w14:ligatures w14:val="none"/>
              </w:rPr>
            </w:pPr>
            <w:r w:rsidRPr="00614FE5">
              <w:rPr>
                <w:rFonts w:ascii="Times New Roman" w:eastAsia="Times New Roman" w:hAnsi="Times New Roman" w:cs="Times New Roman"/>
                <w:b/>
                <w:bCs/>
                <w:kern w:val="0"/>
                <w:sz w:val="20"/>
                <w:szCs w:val="20"/>
                <w:lang w:val="pt-BR" w:eastAsia="pt-BR"/>
                <w14:ligatures w14:val="none"/>
              </w:rPr>
              <w:t>E</w:t>
            </w:r>
            <w:r w:rsidRPr="00177754">
              <w:rPr>
                <w:rFonts w:ascii="Times New Roman" w:eastAsia="Times New Roman" w:hAnsi="Times New Roman" w:cs="Times New Roman"/>
                <w:b/>
                <w:bCs/>
                <w:kern w:val="0"/>
                <w:sz w:val="20"/>
                <w:szCs w:val="20"/>
                <w:lang w:val="pt-BR" w:eastAsia="pt-BR"/>
                <w14:ligatures w14:val="none"/>
              </w:rPr>
              <w:t>xtensão enquanto tecnologia social</w:t>
            </w:r>
          </w:p>
        </w:tc>
        <w:tc>
          <w:tcPr>
            <w:tcW w:w="2882" w:type="dxa"/>
          </w:tcPr>
          <w:p w14:paraId="7C20567E" w14:textId="20499C5B" w:rsidR="00614FE5" w:rsidRPr="00614FE5" w:rsidRDefault="00614FE5" w:rsidP="00614FE5">
            <w:pPr>
              <w:jc w:val="both"/>
              <w:rPr>
                <w:rFonts w:ascii="Times New Roman" w:eastAsia="Times New Roman" w:hAnsi="Times New Roman" w:cs="Times New Roman"/>
                <w:b/>
                <w:bCs/>
                <w:kern w:val="0"/>
                <w:sz w:val="20"/>
                <w:szCs w:val="20"/>
                <w:lang w:val="pt-BR" w:eastAsia="pt-BR"/>
                <w14:ligatures w14:val="none"/>
              </w:rPr>
            </w:pPr>
            <w:r w:rsidRPr="00177754">
              <w:rPr>
                <w:rFonts w:ascii="Times New Roman" w:eastAsia="Times New Roman" w:hAnsi="Times New Roman" w:cs="Times New Roman"/>
                <w:b/>
                <w:bCs/>
                <w:kern w:val="0"/>
                <w:sz w:val="20"/>
                <w:szCs w:val="20"/>
                <w:lang w:val="pt-BR" w:eastAsia="pt-BR"/>
                <w14:ligatures w14:val="none"/>
              </w:rPr>
              <w:t>Mídias digitais</w:t>
            </w:r>
          </w:p>
        </w:tc>
      </w:tr>
      <w:tr w:rsidR="00614FE5" w14:paraId="3DE47A63" w14:textId="77777777" w:rsidTr="00614FE5">
        <w:tc>
          <w:tcPr>
            <w:tcW w:w="2093" w:type="dxa"/>
          </w:tcPr>
          <w:p w14:paraId="31535CE1" w14:textId="1F76DD96" w:rsidR="00614FE5" w:rsidRPr="00614FE5" w:rsidRDefault="00614FE5" w:rsidP="00614FE5">
            <w:pPr>
              <w:jc w:val="both"/>
              <w:rPr>
                <w:rFonts w:ascii="Times New Roman" w:eastAsia="Times New Roman" w:hAnsi="Times New Roman" w:cs="Times New Roman"/>
                <w:b/>
                <w:bCs/>
                <w:kern w:val="0"/>
                <w:sz w:val="20"/>
                <w:szCs w:val="20"/>
                <w:lang w:val="pt-BR" w:eastAsia="pt-BR"/>
                <w14:ligatures w14:val="none"/>
              </w:rPr>
            </w:pPr>
            <w:r w:rsidRPr="00614FE5">
              <w:rPr>
                <w:rFonts w:ascii="Times New Roman" w:eastAsia="Times New Roman" w:hAnsi="Times New Roman" w:cs="Times New Roman"/>
                <w:b/>
                <w:bCs/>
                <w:kern w:val="0"/>
                <w:sz w:val="20"/>
                <w:szCs w:val="20"/>
                <w:lang w:val="pt-BR" w:eastAsia="pt-BR"/>
                <w14:ligatures w14:val="none"/>
              </w:rPr>
              <w:t>Metodologia</w:t>
            </w:r>
          </w:p>
        </w:tc>
        <w:tc>
          <w:tcPr>
            <w:tcW w:w="3669" w:type="dxa"/>
          </w:tcPr>
          <w:p w14:paraId="661EF7E1" w14:textId="369EE8BA" w:rsidR="00614FE5" w:rsidRPr="00614FE5" w:rsidRDefault="00614FE5" w:rsidP="00614FE5">
            <w:pPr>
              <w:jc w:val="both"/>
              <w:rPr>
                <w:rFonts w:ascii="Times New Roman" w:eastAsia="Times New Roman" w:hAnsi="Times New Roman" w:cs="Times New Roman"/>
                <w:b/>
                <w:bCs/>
                <w:kern w:val="0"/>
                <w:sz w:val="20"/>
                <w:szCs w:val="20"/>
                <w:lang w:val="pt-BR" w:eastAsia="pt-BR"/>
                <w14:ligatures w14:val="none"/>
              </w:rPr>
            </w:pPr>
            <w:r w:rsidRPr="00177754">
              <w:rPr>
                <w:rFonts w:ascii="Times New Roman" w:eastAsia="Times New Roman" w:hAnsi="Times New Roman" w:cs="Times New Roman"/>
                <w:kern w:val="0"/>
                <w:sz w:val="20"/>
                <w:szCs w:val="20"/>
                <w:lang w:val="pt-BR" w:eastAsia="pt-BR"/>
                <w14:ligatures w14:val="none"/>
              </w:rPr>
              <w:t>É uma metodologia de intervenção social baseada na participação, no diálogo e na construção coletiva de soluções.</w:t>
            </w:r>
          </w:p>
        </w:tc>
        <w:tc>
          <w:tcPr>
            <w:tcW w:w="2882" w:type="dxa"/>
          </w:tcPr>
          <w:p w14:paraId="4D187244" w14:textId="177C0091" w:rsidR="00614FE5" w:rsidRPr="00614FE5" w:rsidRDefault="00614FE5" w:rsidP="00614FE5">
            <w:pPr>
              <w:jc w:val="both"/>
              <w:rPr>
                <w:rFonts w:ascii="Times New Roman" w:eastAsia="Times New Roman" w:hAnsi="Times New Roman" w:cs="Times New Roman"/>
                <w:b/>
                <w:bCs/>
                <w:kern w:val="0"/>
                <w:sz w:val="20"/>
                <w:szCs w:val="20"/>
                <w:lang w:val="pt-BR" w:eastAsia="pt-BR"/>
                <w14:ligatures w14:val="none"/>
              </w:rPr>
            </w:pPr>
            <w:r w:rsidRPr="00177754">
              <w:rPr>
                <w:rFonts w:ascii="Times New Roman" w:eastAsia="Times New Roman" w:hAnsi="Times New Roman" w:cs="Times New Roman"/>
                <w:kern w:val="0"/>
                <w:sz w:val="20"/>
                <w:szCs w:val="20"/>
                <w:lang w:val="pt-BR" w:eastAsia="pt-BR"/>
                <w14:ligatures w14:val="none"/>
              </w:rPr>
              <w:t>São ferramentas e ambientes tecnológicos utilizados para produzir, compartilhar e disseminar informações e conteúdos digitais.</w:t>
            </w:r>
          </w:p>
        </w:tc>
      </w:tr>
      <w:tr w:rsidR="00614FE5" w14:paraId="769D0B6C" w14:textId="77777777" w:rsidTr="00614FE5">
        <w:tc>
          <w:tcPr>
            <w:tcW w:w="2093" w:type="dxa"/>
          </w:tcPr>
          <w:p w14:paraId="01380016" w14:textId="5EA2C4B8" w:rsidR="00614FE5" w:rsidRPr="00614FE5" w:rsidRDefault="00614FE5" w:rsidP="00614FE5">
            <w:pPr>
              <w:jc w:val="both"/>
              <w:rPr>
                <w:rFonts w:ascii="Times New Roman" w:eastAsia="Times New Roman" w:hAnsi="Times New Roman" w:cs="Times New Roman"/>
                <w:b/>
                <w:bCs/>
                <w:kern w:val="0"/>
                <w:sz w:val="20"/>
                <w:szCs w:val="20"/>
                <w:lang w:val="pt-BR" w:eastAsia="pt-BR"/>
                <w14:ligatures w14:val="none"/>
              </w:rPr>
            </w:pPr>
            <w:r w:rsidRPr="00614FE5">
              <w:rPr>
                <w:rFonts w:ascii="Times New Roman" w:eastAsia="Times New Roman" w:hAnsi="Times New Roman" w:cs="Times New Roman"/>
                <w:b/>
                <w:bCs/>
                <w:kern w:val="0"/>
                <w:sz w:val="20"/>
                <w:szCs w:val="20"/>
                <w:lang w:val="pt-BR" w:eastAsia="pt-BR"/>
                <w14:ligatures w14:val="none"/>
              </w:rPr>
              <w:t>Finalidade</w:t>
            </w:r>
          </w:p>
        </w:tc>
        <w:tc>
          <w:tcPr>
            <w:tcW w:w="3669" w:type="dxa"/>
          </w:tcPr>
          <w:p w14:paraId="5C67F07B" w14:textId="79202572" w:rsidR="00614FE5" w:rsidRPr="00614FE5" w:rsidRDefault="00614FE5" w:rsidP="00614FE5">
            <w:pPr>
              <w:jc w:val="both"/>
              <w:rPr>
                <w:rFonts w:ascii="Times New Roman" w:eastAsia="Times New Roman" w:hAnsi="Times New Roman" w:cs="Times New Roman"/>
                <w:b/>
                <w:bCs/>
                <w:kern w:val="0"/>
                <w:sz w:val="20"/>
                <w:szCs w:val="20"/>
                <w:lang w:val="pt-BR" w:eastAsia="pt-BR"/>
                <w14:ligatures w14:val="none"/>
              </w:rPr>
            </w:pPr>
            <w:r w:rsidRPr="00177754">
              <w:rPr>
                <w:rFonts w:ascii="Times New Roman" w:eastAsia="Times New Roman" w:hAnsi="Times New Roman" w:cs="Times New Roman"/>
                <w:kern w:val="0"/>
                <w:sz w:val="20"/>
                <w:szCs w:val="20"/>
                <w:lang w:val="pt-BR" w:eastAsia="pt-BR"/>
                <w14:ligatures w14:val="none"/>
              </w:rPr>
              <w:t>Tem como finalidade promover transformação social, emancipação, inclusão e desenvolvimento local.</w:t>
            </w:r>
          </w:p>
        </w:tc>
        <w:tc>
          <w:tcPr>
            <w:tcW w:w="2882" w:type="dxa"/>
          </w:tcPr>
          <w:p w14:paraId="1A818A22" w14:textId="2FD85A31" w:rsidR="00614FE5" w:rsidRPr="00614FE5" w:rsidRDefault="00614FE5" w:rsidP="00614FE5">
            <w:pPr>
              <w:jc w:val="both"/>
              <w:rPr>
                <w:rFonts w:ascii="Times New Roman" w:eastAsia="Times New Roman" w:hAnsi="Times New Roman" w:cs="Times New Roman"/>
                <w:b/>
                <w:bCs/>
                <w:kern w:val="0"/>
                <w:sz w:val="20"/>
                <w:szCs w:val="20"/>
                <w:lang w:val="pt-BR" w:eastAsia="pt-BR"/>
                <w14:ligatures w14:val="none"/>
              </w:rPr>
            </w:pPr>
            <w:r w:rsidRPr="00177754">
              <w:rPr>
                <w:rFonts w:ascii="Times New Roman" w:eastAsia="Times New Roman" w:hAnsi="Times New Roman" w:cs="Times New Roman"/>
                <w:kern w:val="0"/>
                <w:sz w:val="20"/>
                <w:szCs w:val="20"/>
                <w:lang w:val="pt-BR" w:eastAsia="pt-BR"/>
                <w14:ligatures w14:val="none"/>
              </w:rPr>
              <w:t>Têm como finalidade facilitar a comunicação, a interação, o acesso à informação e a produção de conteúdos.</w:t>
            </w:r>
          </w:p>
        </w:tc>
      </w:tr>
      <w:tr w:rsidR="00614FE5" w14:paraId="4715946C" w14:textId="77777777" w:rsidTr="00E96CD4">
        <w:tc>
          <w:tcPr>
            <w:tcW w:w="2093" w:type="dxa"/>
          </w:tcPr>
          <w:p w14:paraId="01CC1C9C" w14:textId="0DD9C462" w:rsidR="00614FE5" w:rsidRPr="00614FE5" w:rsidRDefault="00614FE5" w:rsidP="00614FE5">
            <w:pPr>
              <w:jc w:val="both"/>
              <w:rPr>
                <w:rFonts w:ascii="Times New Roman" w:eastAsia="Times New Roman" w:hAnsi="Times New Roman" w:cs="Times New Roman"/>
                <w:b/>
                <w:bCs/>
                <w:kern w:val="0"/>
                <w:sz w:val="20"/>
                <w:szCs w:val="20"/>
                <w:lang w:val="pt-BR" w:eastAsia="pt-BR"/>
                <w14:ligatures w14:val="none"/>
              </w:rPr>
            </w:pPr>
            <w:r w:rsidRPr="00614FE5">
              <w:rPr>
                <w:rFonts w:ascii="Times New Roman" w:eastAsia="Times New Roman" w:hAnsi="Times New Roman" w:cs="Times New Roman"/>
                <w:b/>
                <w:bCs/>
                <w:kern w:val="0"/>
                <w:sz w:val="20"/>
                <w:szCs w:val="20"/>
                <w:lang w:val="pt-BR" w:eastAsia="pt-BR"/>
                <w14:ligatures w14:val="none"/>
              </w:rPr>
              <w:t>Processos</w:t>
            </w:r>
          </w:p>
        </w:tc>
        <w:tc>
          <w:tcPr>
            <w:tcW w:w="3669" w:type="dxa"/>
          </w:tcPr>
          <w:p w14:paraId="0E722F38" w14:textId="7B04C16D" w:rsidR="00614FE5" w:rsidRPr="00614FE5" w:rsidRDefault="00614FE5" w:rsidP="00614FE5">
            <w:pPr>
              <w:jc w:val="both"/>
              <w:rPr>
                <w:rFonts w:ascii="Times New Roman" w:eastAsia="Times New Roman" w:hAnsi="Times New Roman" w:cs="Times New Roman"/>
                <w:b/>
                <w:bCs/>
                <w:kern w:val="0"/>
                <w:sz w:val="20"/>
                <w:szCs w:val="20"/>
                <w:lang w:val="pt-BR" w:eastAsia="pt-BR"/>
                <w14:ligatures w14:val="none"/>
              </w:rPr>
            </w:pPr>
            <w:r w:rsidRPr="00177754">
              <w:rPr>
                <w:rFonts w:ascii="Times New Roman" w:eastAsia="Times New Roman" w:hAnsi="Times New Roman" w:cs="Times New Roman"/>
                <w:kern w:val="0"/>
                <w:sz w:val="20"/>
                <w:szCs w:val="20"/>
                <w:lang w:val="pt-BR" w:eastAsia="pt-BR"/>
                <w14:ligatures w14:val="none"/>
              </w:rPr>
              <w:t>Envolve processos educativos, científicos e sociais construídos com a comunidade.</w:t>
            </w:r>
          </w:p>
        </w:tc>
        <w:tc>
          <w:tcPr>
            <w:tcW w:w="2882" w:type="dxa"/>
            <w:vAlign w:val="center"/>
          </w:tcPr>
          <w:p w14:paraId="4D8A20B5" w14:textId="5D16095C" w:rsidR="00614FE5" w:rsidRPr="00614FE5" w:rsidRDefault="00614FE5" w:rsidP="00614FE5">
            <w:pPr>
              <w:jc w:val="both"/>
              <w:rPr>
                <w:rFonts w:ascii="Times New Roman" w:eastAsia="Times New Roman" w:hAnsi="Times New Roman" w:cs="Times New Roman"/>
                <w:b/>
                <w:bCs/>
                <w:kern w:val="0"/>
                <w:sz w:val="20"/>
                <w:szCs w:val="20"/>
                <w:lang w:val="pt-BR" w:eastAsia="pt-BR"/>
                <w14:ligatures w14:val="none"/>
              </w:rPr>
            </w:pPr>
            <w:r w:rsidRPr="00177754">
              <w:rPr>
                <w:rFonts w:ascii="Times New Roman" w:eastAsia="Times New Roman" w:hAnsi="Times New Roman" w:cs="Times New Roman"/>
                <w:kern w:val="0"/>
                <w:sz w:val="20"/>
                <w:szCs w:val="20"/>
                <w:lang w:val="pt-BR" w:eastAsia="pt-BR"/>
                <w14:ligatures w14:val="none"/>
              </w:rPr>
              <w:t>Envolvem recursos tecnológicos, como redes sociais, plataformas virtuais, aplicativos, sites e ambientes digitais.</w:t>
            </w:r>
          </w:p>
        </w:tc>
      </w:tr>
      <w:tr w:rsidR="00614FE5" w14:paraId="4F68CF68" w14:textId="77777777" w:rsidTr="00756B01">
        <w:tc>
          <w:tcPr>
            <w:tcW w:w="2093" w:type="dxa"/>
          </w:tcPr>
          <w:p w14:paraId="21EBD6D1" w14:textId="72714650" w:rsidR="00614FE5" w:rsidRPr="00614FE5" w:rsidRDefault="00614FE5" w:rsidP="00614FE5">
            <w:pPr>
              <w:jc w:val="both"/>
              <w:rPr>
                <w:rFonts w:ascii="Times New Roman" w:eastAsia="Times New Roman" w:hAnsi="Times New Roman" w:cs="Times New Roman"/>
                <w:b/>
                <w:bCs/>
                <w:kern w:val="0"/>
                <w:sz w:val="20"/>
                <w:szCs w:val="20"/>
                <w:lang w:val="pt-BR" w:eastAsia="pt-BR"/>
                <w14:ligatures w14:val="none"/>
              </w:rPr>
            </w:pPr>
            <w:r w:rsidRPr="00614FE5">
              <w:rPr>
                <w:rFonts w:ascii="Times New Roman" w:eastAsia="Times New Roman" w:hAnsi="Times New Roman" w:cs="Times New Roman"/>
                <w:b/>
                <w:bCs/>
                <w:kern w:val="0"/>
                <w:sz w:val="20"/>
                <w:szCs w:val="20"/>
                <w:lang w:val="pt-BR" w:eastAsia="pt-BR"/>
                <w14:ligatures w14:val="none"/>
              </w:rPr>
              <w:t>Participação</w:t>
            </w:r>
          </w:p>
        </w:tc>
        <w:tc>
          <w:tcPr>
            <w:tcW w:w="3669" w:type="dxa"/>
          </w:tcPr>
          <w:p w14:paraId="6F9CD2C2" w14:textId="672A26C2" w:rsidR="00614FE5" w:rsidRPr="00614FE5" w:rsidRDefault="00614FE5" w:rsidP="00614FE5">
            <w:pPr>
              <w:jc w:val="both"/>
              <w:rPr>
                <w:rFonts w:ascii="Times New Roman" w:eastAsia="Times New Roman" w:hAnsi="Times New Roman" w:cs="Times New Roman"/>
                <w:b/>
                <w:bCs/>
                <w:kern w:val="0"/>
                <w:sz w:val="20"/>
                <w:szCs w:val="20"/>
                <w:lang w:val="pt-BR" w:eastAsia="pt-BR"/>
                <w14:ligatures w14:val="none"/>
              </w:rPr>
            </w:pPr>
            <w:r w:rsidRPr="00177754">
              <w:rPr>
                <w:rFonts w:ascii="Times New Roman" w:eastAsia="Times New Roman" w:hAnsi="Times New Roman" w:cs="Times New Roman"/>
                <w:kern w:val="0"/>
                <w:sz w:val="20"/>
                <w:szCs w:val="20"/>
                <w:lang w:val="pt-BR" w:eastAsia="pt-BR"/>
                <w14:ligatures w14:val="none"/>
              </w:rPr>
              <w:t xml:space="preserve">Baseia-se na participação ativa dos sujeitos e na valorização dos </w:t>
            </w:r>
            <w:proofErr w:type="gramStart"/>
            <w:r w:rsidRPr="00177754">
              <w:rPr>
                <w:rFonts w:ascii="Times New Roman" w:eastAsia="Times New Roman" w:hAnsi="Times New Roman" w:cs="Times New Roman"/>
                <w:kern w:val="0"/>
                <w:sz w:val="20"/>
                <w:szCs w:val="20"/>
                <w:lang w:val="pt-BR" w:eastAsia="pt-BR"/>
                <w14:ligatures w14:val="none"/>
              </w:rPr>
              <w:t>saberes locais</w:t>
            </w:r>
            <w:proofErr w:type="gramEnd"/>
            <w:r w:rsidRPr="00614FE5">
              <w:rPr>
                <w:rFonts w:ascii="Times New Roman" w:eastAsia="Times New Roman" w:hAnsi="Times New Roman" w:cs="Times New Roman"/>
                <w:kern w:val="0"/>
                <w:sz w:val="20"/>
                <w:szCs w:val="20"/>
                <w:lang w:val="pt-BR" w:eastAsia="pt-BR"/>
                <w14:ligatures w14:val="none"/>
              </w:rPr>
              <w:t>.</w:t>
            </w:r>
          </w:p>
        </w:tc>
        <w:tc>
          <w:tcPr>
            <w:tcW w:w="2882" w:type="dxa"/>
            <w:vAlign w:val="center"/>
          </w:tcPr>
          <w:p w14:paraId="6E4E5D93" w14:textId="55C11DBE" w:rsidR="00614FE5" w:rsidRPr="00614FE5" w:rsidRDefault="00614FE5" w:rsidP="00614FE5">
            <w:pPr>
              <w:jc w:val="both"/>
              <w:rPr>
                <w:rFonts w:ascii="Times New Roman" w:eastAsia="Times New Roman" w:hAnsi="Times New Roman" w:cs="Times New Roman"/>
                <w:b/>
                <w:bCs/>
                <w:kern w:val="0"/>
                <w:sz w:val="20"/>
                <w:szCs w:val="20"/>
                <w:lang w:val="pt-BR" w:eastAsia="pt-BR"/>
                <w14:ligatures w14:val="none"/>
              </w:rPr>
            </w:pPr>
            <w:r w:rsidRPr="00177754">
              <w:rPr>
                <w:rFonts w:ascii="Times New Roman" w:eastAsia="Times New Roman" w:hAnsi="Times New Roman" w:cs="Times New Roman"/>
                <w:kern w:val="0"/>
                <w:sz w:val="20"/>
                <w:szCs w:val="20"/>
                <w:lang w:val="pt-BR" w:eastAsia="pt-BR"/>
                <w14:ligatures w14:val="none"/>
              </w:rPr>
              <w:t xml:space="preserve">Podem ser </w:t>
            </w:r>
            <w:proofErr w:type="gramStart"/>
            <w:r w:rsidRPr="00177754">
              <w:rPr>
                <w:rFonts w:ascii="Times New Roman" w:eastAsia="Times New Roman" w:hAnsi="Times New Roman" w:cs="Times New Roman"/>
                <w:kern w:val="0"/>
                <w:sz w:val="20"/>
                <w:szCs w:val="20"/>
                <w:lang w:val="pt-BR" w:eastAsia="pt-BR"/>
                <w14:ligatures w14:val="none"/>
              </w:rPr>
              <w:t>utilizadas de forma participativa ou apenas como canais de transmissão de informações</w:t>
            </w:r>
            <w:proofErr w:type="gramEnd"/>
            <w:r w:rsidRPr="00177754">
              <w:rPr>
                <w:rFonts w:ascii="Times New Roman" w:eastAsia="Times New Roman" w:hAnsi="Times New Roman" w:cs="Times New Roman"/>
                <w:kern w:val="0"/>
                <w:sz w:val="20"/>
                <w:szCs w:val="20"/>
                <w:lang w:val="pt-BR" w:eastAsia="pt-BR"/>
                <w14:ligatures w14:val="none"/>
              </w:rPr>
              <w:t>.</w:t>
            </w:r>
          </w:p>
        </w:tc>
      </w:tr>
      <w:tr w:rsidR="00614FE5" w14:paraId="22F3EB8B" w14:textId="77777777" w:rsidTr="00614FE5">
        <w:tc>
          <w:tcPr>
            <w:tcW w:w="2093" w:type="dxa"/>
          </w:tcPr>
          <w:p w14:paraId="02E99E21" w14:textId="6C844A61" w:rsidR="00614FE5" w:rsidRPr="00614FE5" w:rsidRDefault="00614FE5" w:rsidP="00614FE5">
            <w:pPr>
              <w:jc w:val="both"/>
              <w:rPr>
                <w:rFonts w:ascii="Times New Roman" w:eastAsia="Times New Roman" w:hAnsi="Times New Roman" w:cs="Times New Roman"/>
                <w:b/>
                <w:bCs/>
                <w:kern w:val="0"/>
                <w:sz w:val="20"/>
                <w:szCs w:val="20"/>
                <w:lang w:val="pt-BR" w:eastAsia="pt-BR"/>
                <w14:ligatures w14:val="none"/>
              </w:rPr>
            </w:pPr>
            <w:r w:rsidRPr="00614FE5">
              <w:rPr>
                <w:rFonts w:ascii="Times New Roman" w:eastAsia="Times New Roman" w:hAnsi="Times New Roman" w:cs="Times New Roman"/>
                <w:b/>
                <w:bCs/>
                <w:kern w:val="0"/>
                <w:sz w:val="20"/>
                <w:szCs w:val="20"/>
                <w:lang w:val="pt-BR" w:eastAsia="pt-BR"/>
                <w14:ligatures w14:val="none"/>
              </w:rPr>
              <w:t>Foco</w:t>
            </w:r>
          </w:p>
        </w:tc>
        <w:tc>
          <w:tcPr>
            <w:tcW w:w="3669" w:type="dxa"/>
          </w:tcPr>
          <w:p w14:paraId="6C96CE5C" w14:textId="77777777" w:rsidR="00614FE5" w:rsidRPr="00614FE5" w:rsidRDefault="00614FE5" w:rsidP="00614FE5">
            <w:pPr>
              <w:jc w:val="both"/>
              <w:rPr>
                <w:rFonts w:ascii="Times New Roman" w:hAnsi="Times New Roman" w:cs="Times New Roman"/>
                <w:b/>
                <w:sz w:val="20"/>
                <w:szCs w:val="20"/>
              </w:rPr>
            </w:pPr>
            <w:r w:rsidRPr="00177754">
              <w:rPr>
                <w:rFonts w:ascii="Times New Roman" w:eastAsia="Times New Roman" w:hAnsi="Times New Roman" w:cs="Times New Roman"/>
                <w:kern w:val="0"/>
                <w:sz w:val="20"/>
                <w:szCs w:val="20"/>
                <w:lang w:val="pt-BR" w:eastAsia="pt-BR"/>
                <w14:ligatures w14:val="none"/>
              </w:rPr>
              <w:t>O foco está na metodologia e no processo de construção coletiva.</w:t>
            </w:r>
          </w:p>
          <w:p w14:paraId="57640731" w14:textId="77777777" w:rsidR="00614FE5" w:rsidRPr="00614FE5" w:rsidRDefault="00614FE5" w:rsidP="00614FE5">
            <w:pPr>
              <w:jc w:val="both"/>
              <w:rPr>
                <w:rFonts w:ascii="Times New Roman" w:eastAsia="Times New Roman" w:hAnsi="Times New Roman" w:cs="Times New Roman"/>
                <w:b/>
                <w:bCs/>
                <w:kern w:val="0"/>
                <w:sz w:val="20"/>
                <w:szCs w:val="20"/>
                <w:lang w:val="pt-BR" w:eastAsia="pt-BR"/>
                <w14:ligatures w14:val="none"/>
              </w:rPr>
            </w:pPr>
          </w:p>
        </w:tc>
        <w:tc>
          <w:tcPr>
            <w:tcW w:w="2882" w:type="dxa"/>
          </w:tcPr>
          <w:p w14:paraId="3374CD47" w14:textId="344B9DE3" w:rsidR="00614FE5" w:rsidRPr="00614FE5" w:rsidRDefault="00614FE5" w:rsidP="00614FE5">
            <w:pPr>
              <w:jc w:val="both"/>
              <w:rPr>
                <w:rFonts w:ascii="Times New Roman" w:eastAsia="Times New Roman" w:hAnsi="Times New Roman" w:cs="Times New Roman"/>
                <w:b/>
                <w:bCs/>
                <w:kern w:val="0"/>
                <w:sz w:val="20"/>
                <w:szCs w:val="20"/>
                <w:lang w:val="pt-BR" w:eastAsia="pt-BR"/>
                <w14:ligatures w14:val="none"/>
              </w:rPr>
            </w:pPr>
            <w:r w:rsidRPr="00177754">
              <w:rPr>
                <w:rFonts w:ascii="Times New Roman" w:eastAsia="Times New Roman" w:hAnsi="Times New Roman" w:cs="Times New Roman"/>
                <w:kern w:val="0"/>
                <w:sz w:val="20"/>
                <w:szCs w:val="20"/>
                <w:lang w:val="pt-BR" w:eastAsia="pt-BR"/>
                <w14:ligatures w14:val="none"/>
              </w:rPr>
              <w:t>O foco está no meio ou na ferramenta de comunicação</w:t>
            </w:r>
          </w:p>
        </w:tc>
      </w:tr>
    </w:tbl>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177754" w:rsidRPr="00177754" w14:paraId="5DC21BCB" w14:textId="77777777" w:rsidTr="00177754">
        <w:trPr>
          <w:tblHeader/>
          <w:tblCellSpacing w:w="15" w:type="dxa"/>
        </w:trPr>
        <w:tc>
          <w:tcPr>
            <w:tcW w:w="0" w:type="auto"/>
            <w:vAlign w:val="center"/>
            <w:hideMark/>
          </w:tcPr>
          <w:p w14:paraId="161142E9" w14:textId="1AD0EA0E" w:rsidR="00177754" w:rsidRPr="00177754" w:rsidRDefault="00177754" w:rsidP="00177754">
            <w:pPr>
              <w:spacing w:after="0" w:line="240" w:lineRule="auto"/>
              <w:jc w:val="center"/>
              <w:rPr>
                <w:rFonts w:ascii="Times New Roman" w:eastAsia="Times New Roman" w:hAnsi="Times New Roman" w:cs="Times New Roman"/>
                <w:b/>
                <w:bCs/>
                <w:kern w:val="0"/>
                <w:lang w:val="pt-BR" w:eastAsia="pt-BR"/>
                <w14:ligatures w14:val="none"/>
              </w:rPr>
            </w:pPr>
          </w:p>
        </w:tc>
        <w:tc>
          <w:tcPr>
            <w:tcW w:w="0" w:type="auto"/>
            <w:vAlign w:val="center"/>
            <w:hideMark/>
          </w:tcPr>
          <w:p w14:paraId="2F40A336" w14:textId="11AC7678" w:rsidR="00177754" w:rsidRPr="00177754" w:rsidRDefault="00177754" w:rsidP="00177754">
            <w:pPr>
              <w:spacing w:after="0" w:line="240" w:lineRule="auto"/>
              <w:jc w:val="center"/>
              <w:rPr>
                <w:rFonts w:ascii="Times New Roman" w:eastAsia="Times New Roman" w:hAnsi="Times New Roman" w:cs="Times New Roman"/>
                <w:b/>
                <w:bCs/>
                <w:kern w:val="0"/>
                <w:lang w:val="pt-BR" w:eastAsia="pt-BR"/>
                <w14:ligatures w14:val="none"/>
              </w:rPr>
            </w:pPr>
          </w:p>
        </w:tc>
      </w:tr>
      <w:tr w:rsidR="00177754" w:rsidRPr="00177754" w14:paraId="01A17B9F" w14:textId="77777777" w:rsidTr="00177754">
        <w:trPr>
          <w:tblCellSpacing w:w="15" w:type="dxa"/>
        </w:trPr>
        <w:tc>
          <w:tcPr>
            <w:tcW w:w="0" w:type="auto"/>
            <w:vAlign w:val="center"/>
            <w:hideMark/>
          </w:tcPr>
          <w:p w14:paraId="7AB11807" w14:textId="020222A2" w:rsidR="00177754" w:rsidRPr="00177754" w:rsidRDefault="00177754" w:rsidP="00177754">
            <w:pPr>
              <w:spacing w:after="0" w:line="240" w:lineRule="auto"/>
              <w:rPr>
                <w:rFonts w:ascii="Times New Roman" w:eastAsia="Times New Roman" w:hAnsi="Times New Roman" w:cs="Times New Roman"/>
                <w:kern w:val="0"/>
                <w:lang w:val="pt-BR" w:eastAsia="pt-BR"/>
                <w14:ligatures w14:val="none"/>
              </w:rPr>
            </w:pPr>
          </w:p>
        </w:tc>
        <w:tc>
          <w:tcPr>
            <w:tcW w:w="0" w:type="auto"/>
            <w:vAlign w:val="center"/>
            <w:hideMark/>
          </w:tcPr>
          <w:p w14:paraId="76F3CA36" w14:textId="507AF0FD" w:rsidR="00177754" w:rsidRPr="00177754" w:rsidRDefault="00177754" w:rsidP="00177754">
            <w:pPr>
              <w:spacing w:after="0" w:line="240" w:lineRule="auto"/>
              <w:rPr>
                <w:rFonts w:ascii="Times New Roman" w:eastAsia="Times New Roman" w:hAnsi="Times New Roman" w:cs="Times New Roman"/>
                <w:kern w:val="0"/>
                <w:lang w:val="pt-BR" w:eastAsia="pt-BR"/>
                <w14:ligatures w14:val="none"/>
              </w:rPr>
            </w:pPr>
          </w:p>
        </w:tc>
      </w:tr>
      <w:tr w:rsidR="00177754" w:rsidRPr="00177754" w14:paraId="0304A6F7" w14:textId="77777777" w:rsidTr="00177754">
        <w:trPr>
          <w:tblCellSpacing w:w="15" w:type="dxa"/>
        </w:trPr>
        <w:tc>
          <w:tcPr>
            <w:tcW w:w="0" w:type="auto"/>
            <w:vAlign w:val="center"/>
            <w:hideMark/>
          </w:tcPr>
          <w:p w14:paraId="2B103BEF" w14:textId="20C185A4" w:rsidR="00177754" w:rsidRPr="00177754" w:rsidRDefault="00177754" w:rsidP="00177754">
            <w:pPr>
              <w:spacing w:after="0" w:line="240" w:lineRule="auto"/>
              <w:rPr>
                <w:rFonts w:ascii="Times New Roman" w:eastAsia="Times New Roman" w:hAnsi="Times New Roman" w:cs="Times New Roman"/>
                <w:kern w:val="0"/>
                <w:lang w:val="pt-BR" w:eastAsia="pt-BR"/>
                <w14:ligatures w14:val="none"/>
              </w:rPr>
            </w:pPr>
          </w:p>
        </w:tc>
        <w:tc>
          <w:tcPr>
            <w:tcW w:w="0" w:type="auto"/>
            <w:vAlign w:val="center"/>
            <w:hideMark/>
          </w:tcPr>
          <w:p w14:paraId="28D80A02" w14:textId="2ACA5980" w:rsidR="00177754" w:rsidRPr="00177754" w:rsidRDefault="00177754" w:rsidP="00177754">
            <w:pPr>
              <w:spacing w:after="0" w:line="240" w:lineRule="auto"/>
              <w:rPr>
                <w:rFonts w:ascii="Times New Roman" w:eastAsia="Times New Roman" w:hAnsi="Times New Roman" w:cs="Times New Roman"/>
                <w:kern w:val="0"/>
                <w:lang w:val="pt-BR" w:eastAsia="pt-BR"/>
                <w14:ligatures w14:val="none"/>
              </w:rPr>
            </w:pPr>
          </w:p>
        </w:tc>
      </w:tr>
    </w:tbl>
    <w:p w14:paraId="0DC0A5D5" w14:textId="38EF9A9E" w:rsidR="00177754" w:rsidRPr="00614FE5" w:rsidRDefault="00614FE5" w:rsidP="007B5B5F">
      <w:pPr>
        <w:spacing w:line="240" w:lineRule="auto"/>
        <w:rPr>
          <w:rFonts w:ascii="Times New Roman" w:hAnsi="Times New Roman" w:cs="Times New Roman"/>
        </w:rPr>
      </w:pPr>
      <w:r w:rsidRPr="00614FE5">
        <w:rPr>
          <w:rFonts w:ascii="Times New Roman" w:hAnsi="Times New Roman" w:cs="Times New Roman"/>
        </w:rPr>
        <w:t>Fonte: Autoras (2026) com auxílio do ChatGPT</w:t>
      </w:r>
    </w:p>
    <w:p w14:paraId="04AC9083" w14:textId="77777777" w:rsidR="00213F6F" w:rsidRDefault="00213F6F" w:rsidP="002778B8">
      <w:pPr>
        <w:spacing w:line="240" w:lineRule="auto"/>
        <w:jc w:val="both"/>
        <w:rPr>
          <w:rFonts w:ascii="Times New Roman" w:hAnsi="Times New Roman" w:cs="Times New Roman"/>
        </w:rPr>
      </w:pPr>
    </w:p>
    <w:p w14:paraId="5E718E14" w14:textId="77777777" w:rsidR="002778B8" w:rsidRPr="0058265F" w:rsidRDefault="002778B8" w:rsidP="002778B8">
      <w:pPr>
        <w:spacing w:line="240" w:lineRule="auto"/>
        <w:jc w:val="both"/>
        <w:rPr>
          <w:rFonts w:ascii="Times New Roman" w:hAnsi="Times New Roman" w:cs="Times New Roman"/>
        </w:rPr>
      </w:pPr>
      <w:r w:rsidRPr="0058265F">
        <w:rPr>
          <w:rFonts w:ascii="Times New Roman" w:hAnsi="Times New Roman" w:cs="Times New Roman"/>
        </w:rPr>
        <w:t>No contexto da extensão universitária, as mídias digitais tornam-se parte de uma tecnologia social quando são apropriadas de forma crítica, participativa e colaborativa, contribuindo para a produção compartilhada do conhecimento e para o enfrentamento de problemas sociais. Dessa forma, o elemento central da tecnologia social não é a ferramenta tecnológica em si, mas o processo de construção coletiva e a capacidade de gerar impacto social positivo.</w:t>
      </w:r>
    </w:p>
    <w:p w14:paraId="5542DE72" w14:textId="77777777" w:rsidR="000D3BB1" w:rsidRDefault="000D3BB1" w:rsidP="000D3BB1">
      <w:pPr>
        <w:spacing w:line="240" w:lineRule="auto"/>
        <w:jc w:val="both"/>
        <w:rPr>
          <w:rFonts w:ascii="Times New Roman" w:hAnsi="Times New Roman" w:cs="Times New Roman"/>
          <w:lang w:val="pt-BR"/>
        </w:rPr>
      </w:pPr>
      <w:r w:rsidRPr="00C65A45">
        <w:rPr>
          <w:rFonts w:ascii="Times New Roman" w:hAnsi="Times New Roman" w:cs="Times New Roman"/>
          <w:lang w:val="pt-BR"/>
        </w:rPr>
        <w:t xml:space="preserve">A noção de </w:t>
      </w:r>
      <w:r>
        <w:rPr>
          <w:rFonts w:ascii="Times New Roman" w:hAnsi="Times New Roman" w:cs="Times New Roman"/>
          <w:lang w:val="pt-BR"/>
        </w:rPr>
        <w:t>integralidade</w:t>
      </w:r>
      <w:r w:rsidRPr="00C65A45">
        <w:rPr>
          <w:rFonts w:ascii="Times New Roman" w:hAnsi="Times New Roman" w:cs="Times New Roman"/>
          <w:lang w:val="pt-BR"/>
        </w:rPr>
        <w:t xml:space="preserve"> </w:t>
      </w:r>
      <w:r>
        <w:rPr>
          <w:rFonts w:ascii="Times New Roman" w:hAnsi="Times New Roman" w:cs="Times New Roman"/>
          <w:lang w:val="pt-BR"/>
        </w:rPr>
        <w:t>par</w:t>
      </w:r>
      <w:r w:rsidRPr="00C65A45">
        <w:rPr>
          <w:rFonts w:ascii="Times New Roman" w:hAnsi="Times New Roman" w:cs="Times New Roman"/>
          <w:lang w:val="pt-BR"/>
        </w:rPr>
        <w:t xml:space="preserve">a </w:t>
      </w:r>
      <w:r>
        <w:rPr>
          <w:rFonts w:ascii="Times New Roman" w:hAnsi="Times New Roman" w:cs="Times New Roman"/>
          <w:lang w:val="pt-BR"/>
        </w:rPr>
        <w:t xml:space="preserve">a </w:t>
      </w:r>
      <w:r w:rsidRPr="00C65A45">
        <w:rPr>
          <w:rFonts w:ascii="Times New Roman" w:hAnsi="Times New Roman" w:cs="Times New Roman"/>
          <w:lang w:val="pt-BR"/>
        </w:rPr>
        <w:t xml:space="preserve">formação </w:t>
      </w:r>
      <w:r>
        <w:rPr>
          <w:rFonts w:ascii="Times New Roman" w:hAnsi="Times New Roman" w:cs="Times New Roman"/>
          <w:lang w:val="pt-BR"/>
        </w:rPr>
        <w:t xml:space="preserve">do acadêmico e transformação social </w:t>
      </w:r>
      <w:r w:rsidRPr="00C65A45">
        <w:rPr>
          <w:rFonts w:ascii="Times New Roman" w:hAnsi="Times New Roman" w:cs="Times New Roman"/>
          <w:lang w:val="pt-BR"/>
        </w:rPr>
        <w:t xml:space="preserve">é central nesse debate. Trata-se de compreender que o processo formativo deve ir além da especialização técnica, incorporando diferentes dimensões do conhecimento e da experiência humana. </w:t>
      </w:r>
    </w:p>
    <w:p w14:paraId="4ED82651" w14:textId="015CA046" w:rsidR="000D3BB1" w:rsidRDefault="000D3BB1" w:rsidP="000D3BB1">
      <w:pPr>
        <w:spacing w:line="240" w:lineRule="auto"/>
        <w:jc w:val="both"/>
        <w:rPr>
          <w:rFonts w:ascii="Times New Roman" w:hAnsi="Times New Roman" w:cs="Times New Roman"/>
        </w:rPr>
      </w:pPr>
      <w:r w:rsidRPr="00C65A45">
        <w:rPr>
          <w:rFonts w:ascii="Times New Roman" w:hAnsi="Times New Roman" w:cs="Times New Roman"/>
          <w:lang w:val="pt-BR"/>
        </w:rPr>
        <w:t>Curado Silva (2018) reforça a necessidade de uma formaçã</w:t>
      </w:r>
      <w:r>
        <w:rPr>
          <w:rFonts w:ascii="Times New Roman" w:hAnsi="Times New Roman" w:cs="Times New Roman"/>
          <w:lang w:val="pt-BR"/>
        </w:rPr>
        <w:t>o que desenvolva a criticidade,</w:t>
      </w:r>
      <w:r w:rsidRPr="00C65A45">
        <w:rPr>
          <w:rFonts w:ascii="Times New Roman" w:hAnsi="Times New Roman" w:cs="Times New Roman"/>
          <w:lang w:val="pt-BR"/>
        </w:rPr>
        <w:t xml:space="preserve"> </w:t>
      </w:r>
      <w:r>
        <w:rPr>
          <w:rFonts w:ascii="Times New Roman" w:hAnsi="Times New Roman" w:cs="Times New Roman"/>
          <w:lang w:val="pt-BR"/>
        </w:rPr>
        <w:t>partindo da ação-</w:t>
      </w:r>
      <w:r w:rsidRPr="00C65A45">
        <w:rPr>
          <w:rFonts w:ascii="Times New Roman" w:hAnsi="Times New Roman" w:cs="Times New Roman"/>
          <w:lang w:val="pt-BR"/>
        </w:rPr>
        <w:t>reflexão</w:t>
      </w:r>
      <w:r>
        <w:rPr>
          <w:rFonts w:ascii="Times New Roman" w:hAnsi="Times New Roman" w:cs="Times New Roman"/>
          <w:lang w:val="pt-BR"/>
        </w:rPr>
        <w:t>-ação, pela unidade teoria e prática</w:t>
      </w:r>
      <w:r w:rsidRPr="00C65A45">
        <w:rPr>
          <w:rFonts w:ascii="Times New Roman" w:hAnsi="Times New Roman" w:cs="Times New Roman"/>
          <w:lang w:val="pt-BR"/>
        </w:rPr>
        <w:t>. Essa perspectiva contribui para a constituição de sujeitos mais preparados para enfrentar os desafios contemporâneos.</w:t>
      </w:r>
      <w:r>
        <w:rPr>
          <w:rFonts w:ascii="Times New Roman" w:hAnsi="Times New Roman" w:cs="Times New Roman"/>
          <w:lang w:val="pt-BR"/>
        </w:rPr>
        <w:t xml:space="preserve"> </w:t>
      </w:r>
      <w:r w:rsidRPr="00C65A45">
        <w:rPr>
          <w:rFonts w:ascii="Times New Roman" w:hAnsi="Times New Roman" w:cs="Times New Roman"/>
          <w:lang w:val="pt-BR"/>
        </w:rPr>
        <w:t xml:space="preserve">De forma complementar, a internacionalização da educação superior amplia as possibilidades formativas ao promover o intercâmbio de saberes e </w:t>
      </w:r>
      <w:r w:rsidRPr="00C65A45">
        <w:rPr>
          <w:rFonts w:ascii="Times New Roman" w:hAnsi="Times New Roman" w:cs="Times New Roman"/>
          <w:lang w:val="pt-BR"/>
        </w:rPr>
        <w:lastRenderedPageBreak/>
        <w:t>experiências entre diferentes contextos cultura</w:t>
      </w:r>
      <w:r>
        <w:rPr>
          <w:rFonts w:ascii="Times New Roman" w:hAnsi="Times New Roman" w:cs="Times New Roman"/>
          <w:lang w:val="pt-BR"/>
        </w:rPr>
        <w:t xml:space="preserve">is e, para isso </w:t>
      </w:r>
      <w:proofErr w:type="gramStart"/>
      <w:r>
        <w:rPr>
          <w:rFonts w:ascii="Times New Roman" w:hAnsi="Times New Roman" w:cs="Times New Roman"/>
          <w:lang w:val="pt-BR"/>
        </w:rPr>
        <w:t>o uso de mídias digitais se apresentam</w:t>
      </w:r>
      <w:proofErr w:type="gramEnd"/>
      <w:r>
        <w:rPr>
          <w:rFonts w:ascii="Times New Roman" w:hAnsi="Times New Roman" w:cs="Times New Roman"/>
          <w:lang w:val="pt-BR"/>
        </w:rPr>
        <w:t xml:space="preserve"> como grande contribuição.</w:t>
      </w:r>
    </w:p>
    <w:p w14:paraId="5B0B5EA3" w14:textId="77777777" w:rsidR="00614FE5" w:rsidRDefault="00614FE5" w:rsidP="00213F6F">
      <w:pPr>
        <w:spacing w:after="0" w:line="240" w:lineRule="auto"/>
        <w:rPr>
          <w:rFonts w:ascii="Times New Roman" w:hAnsi="Times New Roman" w:cs="Times New Roman"/>
          <w:b/>
        </w:rPr>
      </w:pPr>
    </w:p>
    <w:p w14:paraId="2D811311" w14:textId="379817A1" w:rsidR="00945D95" w:rsidRPr="00F30A60" w:rsidRDefault="00177754" w:rsidP="007B5B5F">
      <w:pPr>
        <w:spacing w:line="240" w:lineRule="auto"/>
        <w:rPr>
          <w:rFonts w:ascii="Times New Roman" w:hAnsi="Times New Roman" w:cs="Times New Roman"/>
          <w:b/>
        </w:rPr>
      </w:pPr>
      <w:r>
        <w:rPr>
          <w:rFonts w:ascii="Times New Roman" w:hAnsi="Times New Roman" w:cs="Times New Roman"/>
          <w:b/>
        </w:rPr>
        <w:t>M</w:t>
      </w:r>
      <w:r w:rsidRPr="00F30A60">
        <w:rPr>
          <w:rFonts w:ascii="Times New Roman" w:hAnsi="Times New Roman" w:cs="Times New Roman"/>
          <w:b/>
        </w:rPr>
        <w:t>ídias digitais</w:t>
      </w:r>
      <w:r>
        <w:rPr>
          <w:rFonts w:ascii="Times New Roman" w:hAnsi="Times New Roman" w:cs="Times New Roman"/>
          <w:b/>
        </w:rPr>
        <w:t xml:space="preserve"> que favo</w:t>
      </w:r>
      <w:r w:rsidR="00D27E5B">
        <w:rPr>
          <w:rFonts w:ascii="Times New Roman" w:hAnsi="Times New Roman" w:cs="Times New Roman"/>
          <w:b/>
        </w:rPr>
        <w:t>recem a extensão enquanto tecnologia social</w:t>
      </w:r>
    </w:p>
    <w:p w14:paraId="7C028CBC" w14:textId="18502C71" w:rsidR="00945D95" w:rsidRDefault="00945D95" w:rsidP="007C390A">
      <w:pPr>
        <w:spacing w:line="240" w:lineRule="auto"/>
        <w:jc w:val="both"/>
        <w:rPr>
          <w:rFonts w:ascii="Times New Roman" w:hAnsi="Times New Roman" w:cs="Times New Roman"/>
        </w:rPr>
      </w:pPr>
      <w:r w:rsidRPr="00945D95">
        <w:rPr>
          <w:rFonts w:ascii="Times New Roman" w:hAnsi="Times New Roman" w:cs="Times New Roman"/>
        </w:rPr>
        <w:t>O Grupo de Estudos em Formação de Professores e Interdisciplinaridade (GEFOPI) desenvolve ações voltadas à formação docente, articulando pesquisa, ensino e extensão por meio de atividades acadêmicas e comunitárias.</w:t>
      </w:r>
      <w:r>
        <w:rPr>
          <w:rFonts w:ascii="Times New Roman" w:hAnsi="Times New Roman" w:cs="Times New Roman"/>
        </w:rPr>
        <w:t xml:space="preserve"> </w:t>
      </w:r>
      <w:r w:rsidRPr="00945D95">
        <w:rPr>
          <w:rFonts w:ascii="Times New Roman" w:hAnsi="Times New Roman" w:cs="Times New Roman"/>
        </w:rPr>
        <w:t>Entr</w:t>
      </w:r>
      <w:r>
        <w:rPr>
          <w:rFonts w:ascii="Times New Roman" w:hAnsi="Times New Roman" w:cs="Times New Roman"/>
        </w:rPr>
        <w:t xml:space="preserve">e suas iniciativas destacam-se: </w:t>
      </w:r>
      <w:r w:rsidRPr="00945D95">
        <w:rPr>
          <w:rFonts w:ascii="Times New Roman" w:hAnsi="Times New Roman" w:cs="Times New Roman"/>
        </w:rPr>
        <w:t>organização de eventos cien</w:t>
      </w:r>
      <w:r>
        <w:rPr>
          <w:rFonts w:ascii="Times New Roman" w:hAnsi="Times New Roman" w:cs="Times New Roman"/>
        </w:rPr>
        <w:t xml:space="preserve">tíficos, realização de lives, </w:t>
      </w:r>
      <w:r w:rsidRPr="00945D95">
        <w:rPr>
          <w:rFonts w:ascii="Times New Roman" w:hAnsi="Times New Roman" w:cs="Times New Roman"/>
        </w:rPr>
        <w:t>pr</w:t>
      </w:r>
      <w:r>
        <w:rPr>
          <w:rFonts w:ascii="Times New Roman" w:hAnsi="Times New Roman" w:cs="Times New Roman"/>
        </w:rPr>
        <w:t>odução de revistas pedagógicas,</w:t>
      </w:r>
      <w:r w:rsidRPr="00945D95">
        <w:rPr>
          <w:rFonts w:ascii="Times New Roman" w:hAnsi="Times New Roman" w:cs="Times New Roman"/>
        </w:rPr>
        <w:t xml:space="preserve"> divulgaçã</w:t>
      </w:r>
      <w:r>
        <w:rPr>
          <w:rFonts w:ascii="Times New Roman" w:hAnsi="Times New Roman" w:cs="Times New Roman"/>
        </w:rPr>
        <w:t xml:space="preserve">o nas redes sociais, </w:t>
      </w:r>
      <w:r w:rsidRPr="00945D95">
        <w:rPr>
          <w:rFonts w:ascii="Times New Roman" w:hAnsi="Times New Roman" w:cs="Times New Roman"/>
        </w:rPr>
        <w:t>partic</w:t>
      </w:r>
      <w:r>
        <w:rPr>
          <w:rFonts w:ascii="Times New Roman" w:hAnsi="Times New Roman" w:cs="Times New Roman"/>
        </w:rPr>
        <w:t xml:space="preserve">ipação em projetos de extensão, </w:t>
      </w:r>
      <w:r w:rsidRPr="00945D95">
        <w:rPr>
          <w:rFonts w:ascii="Times New Roman" w:hAnsi="Times New Roman" w:cs="Times New Roman"/>
        </w:rPr>
        <w:t>form</w:t>
      </w:r>
      <w:r>
        <w:rPr>
          <w:rFonts w:ascii="Times New Roman" w:hAnsi="Times New Roman" w:cs="Times New Roman"/>
        </w:rPr>
        <w:t xml:space="preserve">ação continuada de profesores, e </w:t>
      </w:r>
      <w:r w:rsidRPr="00945D95">
        <w:rPr>
          <w:rFonts w:ascii="Times New Roman" w:hAnsi="Times New Roman" w:cs="Times New Roman"/>
        </w:rPr>
        <w:t>divulgação de pesquisas desenvolvidas pelos integrantes do grupo.</w:t>
      </w:r>
      <w:r>
        <w:rPr>
          <w:rFonts w:ascii="Times New Roman" w:hAnsi="Times New Roman" w:cs="Times New Roman"/>
        </w:rPr>
        <w:t xml:space="preserve"> </w:t>
      </w:r>
      <w:r w:rsidRPr="00945D95">
        <w:rPr>
          <w:rFonts w:ascii="Times New Roman" w:hAnsi="Times New Roman" w:cs="Times New Roman"/>
        </w:rPr>
        <w:t>Essas ações passaram a incorporar intensamente as mídias digitais, especialmente o Instagram, ampliando significativamente o alcance das atividades extensionistas.</w:t>
      </w:r>
    </w:p>
    <w:p w14:paraId="1FF787F3" w14:textId="1C6E798F" w:rsidR="00177754" w:rsidRPr="00177754" w:rsidRDefault="00177754" w:rsidP="007C390A">
      <w:pPr>
        <w:spacing w:line="240" w:lineRule="auto"/>
        <w:jc w:val="both"/>
        <w:rPr>
          <w:rFonts w:ascii="Times New Roman" w:hAnsi="Times New Roman" w:cs="Times New Roman"/>
        </w:rPr>
      </w:pPr>
      <w:r w:rsidRPr="00177754">
        <w:rPr>
          <w:rFonts w:ascii="Times New Roman" w:hAnsi="Times New Roman" w:cs="Times New Roman"/>
        </w:rPr>
        <w:t>Nesse momento é importante compreender a</w:t>
      </w:r>
      <w:r w:rsidRPr="00177754">
        <w:rPr>
          <w:rFonts w:ascii="Times New Roman" w:hAnsi="Times New Roman" w:cs="Times New Roman"/>
        </w:rPr>
        <w:t xml:space="preserve"> diferença entre </w:t>
      </w:r>
      <w:r w:rsidRPr="00177754">
        <w:rPr>
          <w:rStyle w:val="Forte"/>
          <w:rFonts w:ascii="Times New Roman" w:hAnsi="Times New Roman" w:cs="Times New Roman"/>
          <w:b w:val="0"/>
        </w:rPr>
        <w:t>extensão enquanto tecnologia social</w:t>
      </w:r>
      <w:r w:rsidRPr="00177754">
        <w:rPr>
          <w:rFonts w:ascii="Times New Roman" w:hAnsi="Times New Roman" w:cs="Times New Roman"/>
          <w:b/>
        </w:rPr>
        <w:t xml:space="preserve"> e </w:t>
      </w:r>
      <w:r w:rsidRPr="00177754">
        <w:rPr>
          <w:rStyle w:val="Forte"/>
          <w:rFonts w:ascii="Times New Roman" w:hAnsi="Times New Roman" w:cs="Times New Roman"/>
          <w:b w:val="0"/>
        </w:rPr>
        <w:t>mídias digitais</w:t>
      </w:r>
      <w:r w:rsidRPr="00177754">
        <w:rPr>
          <w:rFonts w:ascii="Times New Roman" w:hAnsi="Times New Roman" w:cs="Times New Roman"/>
        </w:rPr>
        <w:t xml:space="preserve"> está na natureza, na finalidade e na forma de atuação de cada conceito. Embora possam ser utilizadas de maneira integrada, não são sin</w:t>
      </w:r>
      <w:r w:rsidR="00213F6F">
        <w:rPr>
          <w:rFonts w:ascii="Times New Roman" w:hAnsi="Times New Roman" w:cs="Times New Roman"/>
        </w:rPr>
        <w:t>ô</w:t>
      </w:r>
      <w:r w:rsidRPr="00177754">
        <w:rPr>
          <w:rFonts w:ascii="Times New Roman" w:hAnsi="Times New Roman" w:cs="Times New Roman"/>
        </w:rPr>
        <w:t>nimos.</w:t>
      </w:r>
      <w:r>
        <w:rPr>
          <w:rFonts w:ascii="Times New Roman" w:hAnsi="Times New Roman" w:cs="Times New Roman"/>
        </w:rPr>
        <w:t xml:space="preserve"> </w:t>
      </w:r>
    </w:p>
    <w:p w14:paraId="30FF5F52" w14:textId="77777777" w:rsidR="00213F6F" w:rsidRDefault="00213F6F" w:rsidP="007C390A">
      <w:pPr>
        <w:spacing w:line="240" w:lineRule="auto"/>
        <w:jc w:val="both"/>
        <w:rPr>
          <w:rFonts w:ascii="Times New Roman" w:hAnsi="Times New Roman" w:cs="Times New Roman"/>
        </w:rPr>
      </w:pPr>
      <w:r>
        <w:rPr>
          <w:rFonts w:ascii="Times New Roman" w:hAnsi="Times New Roman" w:cs="Times New Roman"/>
        </w:rPr>
        <w:t>As mídias digitais configuram-se como um fenômeno central na contemporaneidade, consistindo em plataformas digitais acessadas via internet. Tais ferramentas possibilitam a criação, o compartilhamento e a difusão de conteúdos variados, incluindo textos, imagens, vídeos e hiperlinks. Em cotraste cocm as mídias tradicionais, que operam em um fluxo comunicacional unidirecional, as mídias sociais viabilizam uma comunicação biderecional ou mutidirecional. Nessa dinâmica, os propósitos usuários se tornam produtores ativos de informação, capazes de interagir, comentar, compartilhar e reelaborar os conteúdos. Tal característica altera a relação dos indivíduos com a informação, fomentando novas modalidades de expressão, organização social e engajamento coletivo.</w:t>
      </w:r>
    </w:p>
    <w:p w14:paraId="2C54D345" w14:textId="4FF8A86D" w:rsidR="00F30A60" w:rsidRPr="00F30A60" w:rsidRDefault="00F30A60" w:rsidP="007C390A">
      <w:pPr>
        <w:spacing w:line="240" w:lineRule="auto"/>
        <w:jc w:val="both"/>
        <w:rPr>
          <w:rFonts w:ascii="Times New Roman" w:hAnsi="Times New Roman" w:cs="Times New Roman"/>
        </w:rPr>
      </w:pPr>
      <w:r w:rsidRPr="00F30A60">
        <w:rPr>
          <w:rFonts w:ascii="Times New Roman" w:hAnsi="Times New Roman" w:cs="Times New Roman"/>
        </w:rPr>
        <w:t>Nesse contexto, Souza e Giglio (2015, p. 107) ressaltam que “concomitantemente acompanha-se a expansão e articulação de redes virtuais, que proporcionam ao indivíduo ou grupos coletivos um “empoderamento”, uma vez que as plataformas permitem a disseminação e compartilhamento de informações”.</w:t>
      </w:r>
    </w:p>
    <w:p w14:paraId="4D39CA45" w14:textId="2C870822" w:rsidR="00F30A60" w:rsidRPr="00F30A60" w:rsidRDefault="00F30A60" w:rsidP="007C390A">
      <w:pPr>
        <w:spacing w:line="240" w:lineRule="auto"/>
        <w:jc w:val="both"/>
        <w:rPr>
          <w:rFonts w:ascii="Times New Roman" w:hAnsi="Times New Roman" w:cs="Times New Roman"/>
        </w:rPr>
      </w:pPr>
      <w:r w:rsidRPr="00F30A60">
        <w:rPr>
          <w:rFonts w:ascii="Times New Roman" w:hAnsi="Times New Roman" w:cs="Times New Roman"/>
        </w:rPr>
        <w:t xml:space="preserve">As mídias digitais assumem um papel central na extensão universitária, </w:t>
      </w:r>
      <w:r w:rsidR="00CC2695">
        <w:rPr>
          <w:rFonts w:ascii="Times New Roman" w:hAnsi="Times New Roman" w:cs="Times New Roman"/>
        </w:rPr>
        <w:t xml:space="preserve">como dito, </w:t>
      </w:r>
      <w:r w:rsidRPr="00F30A60">
        <w:rPr>
          <w:rFonts w:ascii="Times New Roman" w:hAnsi="Times New Roman" w:cs="Times New Roman"/>
        </w:rPr>
        <w:t>configurando-se como instrumentos estratégicos para maximizar o alcance, a participação e o impacto social das ações extensionistas. Ao fornecerem recursos para comunicação imediata, compartilhamento de conteúdo e estabelecimento de redes colaborativas, estas plataformas redefinem a interação entre a universidade e a sociedade, permitindo a divulgação, o debate e o aprimoramento de projetos em tempo real. Deste modo, as mídias digitais não só facilitam o acesso à informação, mas também fortalecem o diálogo e a cooperação entre a instituição acadêmica e a comunidade.</w:t>
      </w:r>
    </w:p>
    <w:p w14:paraId="64AE11ED" w14:textId="138A0B71" w:rsidR="00F30A60" w:rsidRPr="00F30A60" w:rsidRDefault="00F30A60" w:rsidP="007C390A">
      <w:pPr>
        <w:spacing w:line="240" w:lineRule="auto"/>
        <w:jc w:val="both"/>
        <w:rPr>
          <w:rFonts w:ascii="Times New Roman" w:hAnsi="Times New Roman" w:cs="Times New Roman"/>
        </w:rPr>
      </w:pPr>
      <w:r w:rsidRPr="00F30A60">
        <w:rPr>
          <w:rFonts w:ascii="Times New Roman" w:hAnsi="Times New Roman" w:cs="Times New Roman"/>
        </w:rPr>
        <w:lastRenderedPageBreak/>
        <w:t>No âmbito da extensão, tais tecnologias</w:t>
      </w:r>
      <w:r w:rsidR="00B615EF">
        <w:rPr>
          <w:rFonts w:ascii="Times New Roman" w:hAnsi="Times New Roman" w:cs="Times New Roman"/>
        </w:rPr>
        <w:t xml:space="preserve"> ou mídias</w:t>
      </w:r>
      <w:r w:rsidRPr="00F30A60">
        <w:rPr>
          <w:rFonts w:ascii="Times New Roman" w:hAnsi="Times New Roman" w:cs="Times New Roman"/>
        </w:rPr>
        <w:t xml:space="preserve"> </w:t>
      </w:r>
      <w:r w:rsidR="00B615EF">
        <w:rPr>
          <w:rFonts w:ascii="Times New Roman" w:hAnsi="Times New Roman" w:cs="Times New Roman"/>
        </w:rPr>
        <w:t xml:space="preserve">digitais </w:t>
      </w:r>
      <w:r w:rsidRPr="00F30A60">
        <w:rPr>
          <w:rFonts w:ascii="Times New Roman" w:hAnsi="Times New Roman" w:cs="Times New Roman"/>
        </w:rPr>
        <w:t xml:space="preserve">possibilitam a criação de ambientes virtuais de aprendizagem e participação que ultrapassam as limitações físicas e temporais. Via mídias digitais, é viável promover eventos, disseminar pesquisas, disponibilizar material educativo e obter feedback direto do público-alvo. Essa articulação fomenta a construção coletiva do saber, pois expande a participação de diversos sujeitos , acadêmicos, membros da comunidade, gestores e outros agentes sociais, potencializando a eficácia das iniciativas extensionistas. </w:t>
      </w:r>
    </w:p>
    <w:p w14:paraId="6D12CDF2" w14:textId="752BFEDA" w:rsidR="00F30A60" w:rsidRPr="00F30A60" w:rsidRDefault="00F30A60" w:rsidP="00F30A60">
      <w:pPr>
        <w:spacing w:line="240" w:lineRule="auto"/>
        <w:ind w:left="709"/>
        <w:jc w:val="both"/>
        <w:rPr>
          <w:rFonts w:ascii="Times New Roman" w:hAnsi="Times New Roman" w:cs="Times New Roman"/>
        </w:rPr>
      </w:pPr>
      <w:r w:rsidRPr="00F30A60">
        <w:rPr>
          <w:rFonts w:ascii="Times New Roman" w:hAnsi="Times New Roman" w:cs="Times New Roman"/>
        </w:rPr>
        <w:t>Como já visto anteriormente, as redes sociais virtuais, segundo Mazman e Usluel (2009) podem ser uma ferramenta favorável para o campo da educação, pois elas facilitam a aprendizagem informal devido a sua dinâmica e presença no cotidiano dos estudantes. Nesse sentido, elas oferecem suporte para a aprendizagem colaborativa e desenvolvem o pensamento crítico de seus indivíduos através das ferramentas que permitem a comunicação síncrona e assíncrona entres os seus participantes (Souza; Giglio, 2015, p. 114).</w:t>
      </w:r>
    </w:p>
    <w:p w14:paraId="15045E5A" w14:textId="0E0B7694" w:rsidR="00945D95" w:rsidRDefault="00F30A60" w:rsidP="007C390A">
      <w:pPr>
        <w:spacing w:line="240" w:lineRule="auto"/>
        <w:jc w:val="both"/>
        <w:rPr>
          <w:rFonts w:ascii="Times New Roman" w:hAnsi="Times New Roman" w:cs="Times New Roman"/>
        </w:rPr>
      </w:pPr>
      <w:r w:rsidRPr="00F30A60">
        <w:rPr>
          <w:rFonts w:ascii="Times New Roman" w:hAnsi="Times New Roman" w:cs="Times New Roman"/>
        </w:rPr>
        <w:t>Com isso, é possível afirmar que essa capacidade de promover aprendizagem em múltiplos tempos</w:t>
      </w:r>
      <w:r w:rsidR="00B615EF">
        <w:rPr>
          <w:rFonts w:ascii="Times New Roman" w:hAnsi="Times New Roman" w:cs="Times New Roman"/>
        </w:rPr>
        <w:t>,</w:t>
      </w:r>
      <w:r w:rsidRPr="00F30A60">
        <w:rPr>
          <w:rFonts w:ascii="Times New Roman" w:hAnsi="Times New Roman" w:cs="Times New Roman"/>
        </w:rPr>
        <w:t xml:space="preserve"> formatos</w:t>
      </w:r>
      <w:r w:rsidR="00B615EF">
        <w:rPr>
          <w:rFonts w:ascii="Times New Roman" w:hAnsi="Times New Roman" w:cs="Times New Roman"/>
        </w:rPr>
        <w:t xml:space="preserve"> e espaços</w:t>
      </w:r>
      <w:r w:rsidRPr="00F30A60">
        <w:rPr>
          <w:rFonts w:ascii="Times New Roman" w:hAnsi="Times New Roman" w:cs="Times New Roman"/>
        </w:rPr>
        <w:t xml:space="preserve"> torna as redes sociais virtuais um recurso estratégico para potencializar ações extensionistas, possibilitando maior engajamento, compartilhamento de saberes e construção coletiva de soluções para demandas sociais.</w:t>
      </w:r>
    </w:p>
    <w:p w14:paraId="02D42BD5" w14:textId="77777777" w:rsidR="00D27E5B" w:rsidRDefault="00D27E5B" w:rsidP="00F30A60">
      <w:pPr>
        <w:spacing w:line="240" w:lineRule="auto"/>
        <w:jc w:val="both"/>
        <w:rPr>
          <w:rFonts w:ascii="Times New Roman" w:hAnsi="Times New Roman" w:cs="Times New Roman"/>
          <w:b/>
        </w:rPr>
      </w:pPr>
    </w:p>
    <w:p w14:paraId="04BCFD17" w14:textId="110A3C51" w:rsidR="00F30A60" w:rsidRPr="00F30A60" w:rsidRDefault="00F30A60" w:rsidP="00F30A60">
      <w:pPr>
        <w:spacing w:line="240" w:lineRule="auto"/>
        <w:jc w:val="both"/>
        <w:rPr>
          <w:rFonts w:ascii="Times New Roman" w:hAnsi="Times New Roman" w:cs="Times New Roman"/>
          <w:b/>
        </w:rPr>
      </w:pPr>
      <w:r w:rsidRPr="00F30A60">
        <w:rPr>
          <w:rFonts w:ascii="Times New Roman" w:hAnsi="Times New Roman" w:cs="Times New Roman"/>
          <w:b/>
        </w:rPr>
        <w:t>O GEFOPI: uma experiencia prática</w:t>
      </w:r>
    </w:p>
    <w:p w14:paraId="3EFD2DE5" w14:textId="6F5E3F77" w:rsidR="004510CB" w:rsidRDefault="00F30A60" w:rsidP="007C390A">
      <w:pPr>
        <w:spacing w:line="240" w:lineRule="auto"/>
        <w:jc w:val="both"/>
        <w:rPr>
          <w:rFonts w:ascii="Times New Roman" w:hAnsi="Times New Roman" w:cs="Times New Roman"/>
        </w:rPr>
      </w:pPr>
      <w:r w:rsidRPr="00F30A60">
        <w:rPr>
          <w:rFonts w:ascii="Times New Roman" w:hAnsi="Times New Roman" w:cs="Times New Roman"/>
        </w:rPr>
        <w:t xml:space="preserve">O Grupo de Estudos em Formação de Professores e Interdisciplinaridade (GEFOPI), </w:t>
      </w:r>
      <w:r w:rsidR="004510CB">
        <w:rPr>
          <w:rFonts w:ascii="Times New Roman" w:hAnsi="Times New Roman" w:cs="Times New Roman"/>
        </w:rPr>
        <w:t>é um grupo registrado na Universidade Estadual de Goiás, enquanto projeto de extensão, com variadas atividades integradas e também registrado como projeto de pesquisa na CAPES – órgão científico brasileiro que reconhece grupos que realizam pesquisas de variadas temáticas e que impactam a ciência.</w:t>
      </w:r>
    </w:p>
    <w:p w14:paraId="6F76E2D9" w14:textId="6BD09EF3" w:rsidR="004510CB" w:rsidRDefault="004510CB" w:rsidP="007C390A">
      <w:pPr>
        <w:spacing w:line="240" w:lineRule="auto"/>
        <w:jc w:val="both"/>
        <w:rPr>
          <w:rFonts w:ascii="Times New Roman" w:hAnsi="Times New Roman" w:cs="Times New Roman"/>
        </w:rPr>
      </w:pPr>
      <w:r>
        <w:rPr>
          <w:rFonts w:ascii="Times New Roman" w:hAnsi="Times New Roman" w:cs="Times New Roman"/>
        </w:rPr>
        <w:t xml:space="preserve">O GEFOPI foi criado em 2006 e ao longo dos seus vinte anos de existência foi se ressignificando e desenvolvendo variadas atividades interdisciplinas e indissociáveis. Envolve participantes de vários estados brasileiros e também de vários países. O principal objetivo do grupo é contribuir com a construção do conhecimento, de forma que os participantes das atividades sejam protagonistas de todo processo (UEG, 2026). </w:t>
      </w:r>
    </w:p>
    <w:p w14:paraId="5726C8EB" w14:textId="4AB89F0A" w:rsidR="005A1598" w:rsidRDefault="005A1598" w:rsidP="007C390A">
      <w:pPr>
        <w:spacing w:line="240" w:lineRule="auto"/>
        <w:jc w:val="both"/>
        <w:rPr>
          <w:rFonts w:ascii="Times New Roman" w:hAnsi="Times New Roman" w:cs="Times New Roman"/>
        </w:rPr>
      </w:pPr>
      <w:r>
        <w:rPr>
          <w:rFonts w:ascii="Times New Roman" w:hAnsi="Times New Roman" w:cs="Times New Roman"/>
        </w:rPr>
        <w:t xml:space="preserve">A </w:t>
      </w:r>
      <w:r w:rsidRPr="005A1598">
        <w:rPr>
          <w:rFonts w:ascii="Times New Roman" w:hAnsi="Times New Roman" w:cs="Times New Roman"/>
        </w:rPr>
        <w:t>metodologia</w:t>
      </w:r>
      <w:r>
        <w:rPr>
          <w:rFonts w:ascii="Times New Roman" w:hAnsi="Times New Roman" w:cs="Times New Roman"/>
        </w:rPr>
        <w:t xml:space="preserve"> do GEFOPI</w:t>
      </w:r>
      <w:r w:rsidRPr="005A1598">
        <w:rPr>
          <w:rFonts w:ascii="Times New Roman" w:hAnsi="Times New Roman" w:cs="Times New Roman"/>
        </w:rPr>
        <w:t xml:space="preserve"> </w:t>
      </w:r>
      <w:r>
        <w:rPr>
          <w:rFonts w:ascii="Times New Roman" w:hAnsi="Times New Roman" w:cs="Times New Roman"/>
        </w:rPr>
        <w:t xml:space="preserve">se </w:t>
      </w:r>
      <w:r w:rsidRPr="005A1598">
        <w:rPr>
          <w:rFonts w:ascii="Times New Roman" w:hAnsi="Times New Roman" w:cs="Times New Roman"/>
        </w:rPr>
        <w:t>constitui em 5 eixos: 1- ensino: Formação e orientação; 2- pesquisa: lançamento de projetos de pesquisa vinculados aos de extensão, TC, mestrado e outros; 3- Extensão: planejamento de atividades extensionistas; 4- Produção acadêmica: escrita científica e disseminação; 5- Lato e Stricto Sensu: vinculação ao PPGET e outros cursos. A formação inicial e continuada dos partícipes do GEFOPI se faz pela indissociabilidade entre ensino pesquisa e extensão, base conceitual do ensino universitário. Ademais, todas as ações necessitam da gestão educacional ou pedagógica</w:t>
      </w:r>
      <w:r>
        <w:rPr>
          <w:rFonts w:ascii="Times New Roman" w:hAnsi="Times New Roman" w:cs="Times New Roman"/>
        </w:rPr>
        <w:t xml:space="preserve"> (UEG, 2026)</w:t>
      </w:r>
      <w:r w:rsidRPr="005A1598">
        <w:rPr>
          <w:rFonts w:ascii="Times New Roman" w:hAnsi="Times New Roman" w:cs="Times New Roman"/>
        </w:rPr>
        <w:t xml:space="preserve">. </w:t>
      </w:r>
    </w:p>
    <w:p w14:paraId="1B87AD34" w14:textId="1B3096CC" w:rsidR="005A1598" w:rsidRPr="005A1598" w:rsidRDefault="005A1598" w:rsidP="007C390A">
      <w:pPr>
        <w:spacing w:line="240" w:lineRule="auto"/>
        <w:jc w:val="both"/>
        <w:rPr>
          <w:rFonts w:ascii="Times New Roman" w:hAnsi="Times New Roman" w:cs="Times New Roman"/>
        </w:rPr>
      </w:pPr>
      <w:r w:rsidRPr="005A1598">
        <w:rPr>
          <w:rFonts w:ascii="Times New Roman" w:hAnsi="Times New Roman" w:cs="Times New Roman"/>
        </w:rPr>
        <w:t>Destarte, a metodologia das atividades do GEFOPI</w:t>
      </w:r>
      <w:r>
        <w:rPr>
          <w:rFonts w:ascii="Times New Roman" w:hAnsi="Times New Roman" w:cs="Times New Roman"/>
        </w:rPr>
        <w:t xml:space="preserve"> (UEG, 2026)</w:t>
      </w:r>
      <w:r w:rsidRPr="005A1598">
        <w:rPr>
          <w:rFonts w:ascii="Times New Roman" w:hAnsi="Times New Roman" w:cs="Times New Roman"/>
        </w:rPr>
        <w:t xml:space="preserve"> </w:t>
      </w:r>
      <w:r>
        <w:rPr>
          <w:rFonts w:ascii="Times New Roman" w:hAnsi="Times New Roman" w:cs="Times New Roman"/>
        </w:rPr>
        <w:t xml:space="preserve">também </w:t>
      </w:r>
      <w:r w:rsidRPr="005A1598">
        <w:rPr>
          <w:rFonts w:ascii="Times New Roman" w:hAnsi="Times New Roman" w:cs="Times New Roman"/>
        </w:rPr>
        <w:t xml:space="preserve">se configura por: 1- grupo de estudos temáticos, cujos encontros são presenciais ou virtual; 2- </w:t>
      </w:r>
      <w:r w:rsidRPr="005A1598">
        <w:rPr>
          <w:rFonts w:ascii="Times New Roman" w:hAnsi="Times New Roman" w:cs="Times New Roman"/>
        </w:rPr>
        <w:lastRenderedPageBreak/>
        <w:t>encontros para orientação específica, planejamento e execução de atividades; 3- realização de palestras, oficinas, workshops, minicursos, rodas de conversa mediante demanda; 4- elaboração de resumos e artigos para apresentação em eventos locais, regionais, nacionais e internacionais; 5- realização de projetos de pesquisas, que se tornam ou provém de projetos de extensão; 6- organização de revistas pedagógicas com ISSN e divulgados no www.observatorio.ueg.br; 7- publicação acadêmica em periódicos Qualis; 8- elaboração de livros com ISBN; 9- Elaboração de monografias, dissertações e teses; 10- discussões teóricas e orientação pelo grupo do WhatsApp; 11- Lives com gravação e disponibilização no instagram de discussões teóricas, 12 –formação para mediadores, 13 – Ciclos internacionais sobre extensão e outras temáticas, 14 – Fomento da RIEX – Rede de Investigadores em Extensão Universitária, com integrantes ibero-americanos e africanos. Ademais se associa ao ODS 1, 3, 4, 5, 8, 10, 12, 13, 16 e 17 da Agenda 2030 que é de responsabilidade da extensão acadêmica, processual, orgânica, práxica, crítica e emancipadora do devir de (cons)ciência (Kochhann, 2021).</w:t>
      </w:r>
    </w:p>
    <w:p w14:paraId="0C5EB660" w14:textId="3F0C575E" w:rsidR="00F30A60" w:rsidRPr="00F30A60" w:rsidRDefault="004510CB" w:rsidP="007C390A">
      <w:pPr>
        <w:spacing w:line="240" w:lineRule="auto"/>
        <w:jc w:val="both"/>
        <w:rPr>
          <w:rFonts w:ascii="Times New Roman" w:hAnsi="Times New Roman" w:cs="Times New Roman"/>
        </w:rPr>
      </w:pPr>
      <w:r>
        <w:rPr>
          <w:rFonts w:ascii="Times New Roman" w:hAnsi="Times New Roman" w:cs="Times New Roman"/>
        </w:rPr>
        <w:t xml:space="preserve">O GEFOPI </w:t>
      </w:r>
      <w:r w:rsidR="00F30A60" w:rsidRPr="00F30A60">
        <w:rPr>
          <w:rFonts w:ascii="Times New Roman" w:hAnsi="Times New Roman" w:cs="Times New Roman"/>
        </w:rPr>
        <w:t>representa um exemplo concreto de como a extensão universitária pode se articular com as mídias digitais, ampliando o alcance das ações, fortalecendo o diálogo com a sociedade e potencializando o impacto social das iniciativas acadêmicas. Ao unir ensino, pesquisa e extensão, o GEFOPI busca não apenas produzir conhecimento, mas transformá-lo em práticas socialmente relevantes, utilizando as tecnologias digitais como instrumentos estratégicos de comunicação, divulgação e mobilização social. Nesse contexto, as plataformas digitais assumem um papel central, permitindo que as ações do grupo transcendam os limites físicos da universidade, alcançando públicos diversos e possibilitando a construção coletiva do saber</w:t>
      </w:r>
      <w:r>
        <w:rPr>
          <w:rFonts w:ascii="Times New Roman" w:hAnsi="Times New Roman" w:cs="Times New Roman"/>
        </w:rPr>
        <w:t xml:space="preserve"> (UEG, 2026)</w:t>
      </w:r>
      <w:r w:rsidR="00F30A60" w:rsidRPr="00F30A60">
        <w:rPr>
          <w:rFonts w:ascii="Times New Roman" w:hAnsi="Times New Roman" w:cs="Times New Roman"/>
        </w:rPr>
        <w:t>.</w:t>
      </w:r>
    </w:p>
    <w:p w14:paraId="28872D02" w14:textId="77777777" w:rsidR="00F30A60" w:rsidRPr="00F30A60" w:rsidRDefault="00F30A60" w:rsidP="007C390A">
      <w:pPr>
        <w:spacing w:line="240" w:lineRule="auto"/>
        <w:jc w:val="both"/>
        <w:rPr>
          <w:rFonts w:ascii="Times New Roman" w:hAnsi="Times New Roman" w:cs="Times New Roman"/>
        </w:rPr>
      </w:pPr>
      <w:r w:rsidRPr="00F30A60">
        <w:rPr>
          <w:rFonts w:ascii="Times New Roman" w:hAnsi="Times New Roman" w:cs="Times New Roman"/>
        </w:rPr>
        <w:t>Nossa atuação, ocorre prioritariamente no âmbito digital do GEFOPI, o que tem sido fundamental para a visibilidade e efetividade do projeto. Atuamos na produção e gestão de conteúdos para diferentes mídias, incluindo revistas digitais, lives educativas, publicações no Instagram institucional e organização de palestras temáticas. Essas ações não se limitam à divulgação, elas configuram-se como estratégias de aproximação com a comunidade acadêmica e externa, criando espaços de reflexão, aprendizagem e participação. Essa dinâmica de interação é especialmente relevante, pois aproxima o conhecimento produzido pela universidade de seu público, reforçando o papel da extensão universitária como tecnologia social, uma prática que alia ciência, saber popular e processos participativos para promover transformação social.</w:t>
      </w:r>
    </w:p>
    <w:p w14:paraId="64D67F0A" w14:textId="77777777" w:rsidR="00F30A60" w:rsidRPr="00F30A60" w:rsidRDefault="00F30A60" w:rsidP="007C390A">
      <w:pPr>
        <w:spacing w:line="240" w:lineRule="auto"/>
        <w:jc w:val="both"/>
        <w:rPr>
          <w:rFonts w:ascii="Times New Roman" w:hAnsi="Times New Roman" w:cs="Times New Roman"/>
        </w:rPr>
      </w:pPr>
      <w:r w:rsidRPr="00F30A60">
        <w:rPr>
          <w:rFonts w:ascii="Times New Roman" w:hAnsi="Times New Roman" w:cs="Times New Roman"/>
        </w:rPr>
        <w:t>A utilização das mídias digitais no GEFOPI também representa um exercício de aprendizagem colaborativa e permanente. Como destacado por Souza e Giglio (2015), às redes sociais oferecem suporte para a aprendizagem colaborativa e contribuem para o desenvolvimento do pensamento crítico, ao permitir comunicação síncrona e assíncrona entre seus participantes. Nesse sentido, a atuação no âmbito digital não apenas potencializa o alcance do projeto, mas também contribui para a formação acadêmica dos envolvidos.</w:t>
      </w:r>
    </w:p>
    <w:p w14:paraId="4943657E" w14:textId="13D49042" w:rsidR="00F30A60" w:rsidRDefault="00F30A60" w:rsidP="007C390A">
      <w:pPr>
        <w:spacing w:line="240" w:lineRule="auto"/>
        <w:jc w:val="both"/>
        <w:rPr>
          <w:rFonts w:ascii="Times New Roman" w:hAnsi="Times New Roman" w:cs="Times New Roman"/>
        </w:rPr>
      </w:pPr>
      <w:r w:rsidRPr="00F30A60">
        <w:rPr>
          <w:rFonts w:ascii="Times New Roman" w:hAnsi="Times New Roman" w:cs="Times New Roman"/>
        </w:rPr>
        <w:t xml:space="preserve">Entender a experiência no GEFOPI sob essa perspectiva evidencia que as mídias digitais não são meros canais de divulgação, mas elementos estruturantes da extensão universitária. Elas representam recursos capazes de promover a inclusão digital, </w:t>
      </w:r>
      <w:r w:rsidRPr="00F30A60">
        <w:rPr>
          <w:rFonts w:ascii="Times New Roman" w:hAnsi="Times New Roman" w:cs="Times New Roman"/>
        </w:rPr>
        <w:lastRenderedPageBreak/>
        <w:t>fortalecer vínculos com a comunidade e expandir o impacto social das ações, alinhando-se aos princípios da extensão como tecnologia social. Assim, o GEFOPI não apenas exemplifica o uso das mídias digitais para tornar visível o trabalho acadêmico, mas também demonstra como essas ferramentas podem ser incorporadas de maneira estratégica, contribuindo para consolidar a extensão universitária como um espaço dinâmico de comunicação, formação e transformação social.</w:t>
      </w:r>
    </w:p>
    <w:p w14:paraId="18D84F8C" w14:textId="7DFD3252" w:rsidR="00B615EF" w:rsidRPr="00B615EF" w:rsidRDefault="00B615EF" w:rsidP="00B615EF">
      <w:pPr>
        <w:spacing w:line="240" w:lineRule="auto"/>
        <w:jc w:val="both"/>
        <w:rPr>
          <w:rFonts w:ascii="Times New Roman" w:hAnsi="Times New Roman" w:cs="Times New Roman"/>
        </w:rPr>
      </w:pPr>
      <w:r w:rsidRPr="00B615EF">
        <w:rPr>
          <w:rFonts w:ascii="Times New Roman" w:hAnsi="Times New Roman" w:cs="Times New Roman"/>
        </w:rPr>
        <w:t xml:space="preserve">No tocante às publicações no </w:t>
      </w:r>
      <w:r w:rsidRPr="00B615EF">
        <w:rPr>
          <w:rFonts w:ascii="Times New Roman" w:hAnsi="Times New Roman" w:cs="Times New Roman"/>
        </w:rPr>
        <w:t>i</w:t>
      </w:r>
      <w:r w:rsidRPr="00B615EF">
        <w:rPr>
          <w:rFonts w:ascii="Times New Roman" w:hAnsi="Times New Roman" w:cs="Times New Roman"/>
        </w:rPr>
        <w:t xml:space="preserve">nstagram institucional </w:t>
      </w:r>
      <w:r w:rsidRPr="00B615EF">
        <w:rPr>
          <w:rFonts w:ascii="Times New Roman" w:hAnsi="Times New Roman" w:cs="Times New Roman"/>
        </w:rPr>
        <w:t>o GEFOPI utiliza dessa mídia digital com o intuito de divulgar ou disseminar conhecimentos produzidos pelos participantes protagonistas de todos os projetos realizados, sejam de ensino, pesquisa ou extensão. São publicados principalmente fotos e pequenos vídeos, com texto indicativo e informativo sobre cada atividade. O instagram também serve como instrumento de prestação de contas para a Universidade dos trabalhos realizados, visto que é necessário mostrar relatórios de atividades a instituição para que ela possa acompanhar e validar as mesmas.</w:t>
      </w:r>
    </w:p>
    <w:p w14:paraId="5301F135" w14:textId="7C9E4623" w:rsidR="00B615EF" w:rsidRPr="00B615EF" w:rsidRDefault="00B615EF" w:rsidP="007C390A">
      <w:pPr>
        <w:spacing w:line="240" w:lineRule="auto"/>
        <w:jc w:val="both"/>
        <w:rPr>
          <w:rFonts w:ascii="Times New Roman" w:hAnsi="Times New Roman" w:cs="Times New Roman"/>
        </w:rPr>
      </w:pPr>
      <w:r w:rsidRPr="00B615EF">
        <w:rPr>
          <w:rFonts w:ascii="Times New Roman" w:hAnsi="Times New Roman" w:cs="Times New Roman"/>
        </w:rPr>
        <w:t>No tocante as lives educativas</w:t>
      </w:r>
      <w:r w:rsidRPr="00B615EF">
        <w:rPr>
          <w:rFonts w:ascii="Times New Roman" w:hAnsi="Times New Roman" w:cs="Times New Roman"/>
        </w:rPr>
        <w:t xml:space="preserve"> as mesmas se constituem como gravações curtas ou encontros com um palestrante e um mediador, realizadas ao vivo no instagram. A cada vídeo é tratado de um temática que surge como necessidade de discussão apresentada pelo grupo. A frequência dessa atividade depende da necessidade emergida. </w:t>
      </w:r>
    </w:p>
    <w:p w14:paraId="510C6B9D" w14:textId="00C82742" w:rsidR="005A1598" w:rsidRPr="005A1598" w:rsidRDefault="00B615EF" w:rsidP="005A1598">
      <w:pPr>
        <w:pStyle w:val="pdq2pgselectionanchorcontainer"/>
        <w:jc w:val="both"/>
      </w:pPr>
      <w:r w:rsidRPr="00415338">
        <w:t>No tocante as</w:t>
      </w:r>
      <w:r w:rsidR="0023707A" w:rsidRPr="00415338">
        <w:t xml:space="preserve"> revistas digitais,</w:t>
      </w:r>
      <w:r w:rsidR="005A1598" w:rsidRPr="00415338">
        <w:t xml:space="preserve"> o GEFOPI tem as </w:t>
      </w:r>
      <w:r w:rsidR="005A1598" w:rsidRPr="00415338">
        <w:rPr>
          <w:bCs/>
        </w:rPr>
        <w:t>Revistas Pedagógicas, que</w:t>
      </w:r>
      <w:r w:rsidR="005A1598" w:rsidRPr="00415338">
        <w:rPr>
          <w:b/>
          <w:bCs/>
        </w:rPr>
        <w:t xml:space="preserve"> </w:t>
      </w:r>
      <w:r w:rsidR="005A1598" w:rsidRPr="00415338">
        <w:t>são uma</w:t>
      </w:r>
      <w:r w:rsidR="005A1598" w:rsidRPr="005A1598">
        <w:t xml:space="preserve"> ação de extensão universitária e, ao mesmo tempo, uma estratégia formativa que integra ensino, pesquisa, extensão e produção acadêmica. Elas foram criadas no âmbito do GEFOPI, vinculado inicialmente à Universidade Estadual de Goiás (UEG), como uma metodologia para favorecer a formação inicial e continuada de professores por meio da produção coletiva do conhecimento. </w:t>
      </w:r>
    </w:p>
    <w:p w14:paraId="64894890" w14:textId="21E6A711" w:rsidR="005A1598" w:rsidRDefault="005A1598" w:rsidP="005A1598">
      <w:pPr>
        <w:spacing w:before="100" w:beforeAutospacing="1" w:after="100" w:afterAutospacing="1" w:line="240" w:lineRule="auto"/>
        <w:jc w:val="both"/>
        <w:rPr>
          <w:rFonts w:ascii="Times New Roman" w:eastAsia="Times New Roman" w:hAnsi="Times New Roman" w:cs="Times New Roman"/>
          <w:kern w:val="0"/>
          <w:lang w:val="pt-BR" w:eastAsia="pt-BR"/>
          <w14:ligatures w14:val="none"/>
        </w:rPr>
      </w:pPr>
      <w:r w:rsidRPr="005A1598">
        <w:rPr>
          <w:rFonts w:ascii="Times New Roman" w:eastAsia="Times New Roman" w:hAnsi="Times New Roman" w:cs="Times New Roman"/>
          <w:kern w:val="0"/>
          <w:lang w:val="pt-BR" w:eastAsia="pt-BR"/>
          <w14:ligatures w14:val="none"/>
        </w:rPr>
        <w:t xml:space="preserve">Diferentemente de um periódico científico tradicional, as Revistas Pedagógicas são produzidas por estudantes de graduação, pós-graduação, professores e integrantes do grupo, a partir de discussões realizadas em disciplinas, grupos de estudos, oficinas e projetos de extensão. Cada edição aborda um tema educacional ou social relevante, articulando fundamentação teórica, reflexão crítica, ilustrações, atividades e linguagem acessível para diferentes públicos. </w:t>
      </w:r>
      <w:r>
        <w:rPr>
          <w:rFonts w:ascii="Times New Roman" w:eastAsia="Times New Roman" w:hAnsi="Times New Roman" w:cs="Times New Roman"/>
          <w:kern w:val="0"/>
          <w:lang w:val="pt-BR" w:eastAsia="pt-BR"/>
          <w14:ligatures w14:val="none"/>
        </w:rPr>
        <w:t>Cumpre lembrar que as revistas – estilo magazine – são criadas no CANVA e divulgadas no repositório da universidade, com acesso gratuito a todas as revistas, que podem ser baixadas em PDF. As mesmas têm registro científico e de forma mais didática e metodológica socializam variados conhecimentos, ao longo de seus 13 anos de existência e mais de 50 edições lançadas</w:t>
      </w:r>
      <w:r w:rsidR="00F3497A">
        <w:rPr>
          <w:rFonts w:ascii="Times New Roman" w:eastAsia="Times New Roman" w:hAnsi="Times New Roman" w:cs="Times New Roman"/>
          <w:kern w:val="0"/>
          <w:lang w:val="pt-BR" w:eastAsia="pt-BR"/>
          <w14:ligatures w14:val="none"/>
        </w:rPr>
        <w:t xml:space="preserve"> (UEG, 2026)</w:t>
      </w:r>
      <w:r>
        <w:rPr>
          <w:rFonts w:ascii="Times New Roman" w:eastAsia="Times New Roman" w:hAnsi="Times New Roman" w:cs="Times New Roman"/>
          <w:kern w:val="0"/>
          <w:lang w:val="pt-BR" w:eastAsia="pt-BR"/>
          <w14:ligatures w14:val="none"/>
        </w:rPr>
        <w:t>.</w:t>
      </w:r>
    </w:p>
    <w:p w14:paraId="481B5721" w14:textId="72EE5D5D" w:rsidR="005A1598" w:rsidRPr="005A1598" w:rsidRDefault="005A1598" w:rsidP="005A1598">
      <w:pPr>
        <w:spacing w:before="100" w:beforeAutospacing="1" w:after="100" w:afterAutospacing="1" w:line="240" w:lineRule="auto"/>
        <w:jc w:val="both"/>
        <w:rPr>
          <w:rFonts w:ascii="Times New Roman" w:eastAsia="Times New Roman" w:hAnsi="Times New Roman" w:cs="Times New Roman"/>
          <w:kern w:val="0"/>
          <w:lang w:val="pt-BR" w:eastAsia="pt-BR"/>
          <w14:ligatures w14:val="none"/>
        </w:rPr>
      </w:pPr>
      <w:r>
        <w:rPr>
          <w:rFonts w:ascii="Times New Roman" w:eastAsia="Times New Roman" w:hAnsi="Times New Roman" w:cs="Times New Roman"/>
          <w:kern w:val="0"/>
          <w:lang w:val="pt-BR" w:eastAsia="pt-BR"/>
          <w14:ligatures w14:val="none"/>
        </w:rPr>
        <w:t xml:space="preserve">Os objetivos das revistas pedagógicas são: </w:t>
      </w:r>
      <w:r w:rsidRPr="005A1598">
        <w:rPr>
          <w:rFonts w:ascii="Times New Roman" w:eastAsia="Times New Roman" w:hAnsi="Times New Roman" w:cs="Times New Roman"/>
          <w:kern w:val="0"/>
          <w:lang w:val="pt-BR" w:eastAsia="pt-BR"/>
          <w14:ligatures w14:val="none"/>
        </w:rPr>
        <w:t xml:space="preserve">promover a formação crítica e reflexiva dos futuros professores; estimular a autoria e a produção acadêmica dos estudantes; aproximar universidade e comunidade por meio da socialização do conhecimento; desenvolver práticas interdisciplinares e transdisciplinares; fortalecer a </w:t>
      </w:r>
      <w:proofErr w:type="spellStart"/>
      <w:r w:rsidRPr="005A1598">
        <w:rPr>
          <w:rFonts w:ascii="Times New Roman" w:eastAsia="Times New Roman" w:hAnsi="Times New Roman" w:cs="Times New Roman"/>
          <w:kern w:val="0"/>
          <w:lang w:val="pt-BR" w:eastAsia="pt-BR"/>
          <w14:ligatures w14:val="none"/>
        </w:rPr>
        <w:t>indissociabilidade</w:t>
      </w:r>
      <w:proofErr w:type="spellEnd"/>
      <w:r w:rsidRPr="005A1598">
        <w:rPr>
          <w:rFonts w:ascii="Times New Roman" w:eastAsia="Times New Roman" w:hAnsi="Times New Roman" w:cs="Times New Roman"/>
          <w:kern w:val="0"/>
          <w:lang w:val="pt-BR" w:eastAsia="pt-BR"/>
          <w14:ligatures w14:val="none"/>
        </w:rPr>
        <w:t xml:space="preserve"> ent</w:t>
      </w:r>
      <w:r>
        <w:rPr>
          <w:rFonts w:ascii="Times New Roman" w:eastAsia="Times New Roman" w:hAnsi="Times New Roman" w:cs="Times New Roman"/>
          <w:kern w:val="0"/>
          <w:lang w:val="pt-BR" w:eastAsia="pt-BR"/>
          <w14:ligatures w14:val="none"/>
        </w:rPr>
        <w:t xml:space="preserve">re ensino, pesquisa e extensão e; </w:t>
      </w:r>
      <w:r w:rsidRPr="005A1598">
        <w:rPr>
          <w:rFonts w:ascii="Times New Roman" w:eastAsia="Times New Roman" w:hAnsi="Times New Roman" w:cs="Times New Roman"/>
          <w:kern w:val="0"/>
          <w:lang w:val="pt-BR" w:eastAsia="pt-BR"/>
          <w14:ligatures w14:val="none"/>
        </w:rPr>
        <w:t>divulgar conhecimentos científicos em linguagem didática e acessível</w:t>
      </w:r>
      <w:r w:rsidR="00F3497A">
        <w:rPr>
          <w:rFonts w:ascii="Times New Roman" w:eastAsia="Times New Roman" w:hAnsi="Times New Roman" w:cs="Times New Roman"/>
          <w:kern w:val="0"/>
          <w:lang w:val="pt-BR" w:eastAsia="pt-BR"/>
          <w14:ligatures w14:val="none"/>
        </w:rPr>
        <w:t xml:space="preserve"> (UEG, 2026)</w:t>
      </w:r>
      <w:r w:rsidRPr="005A1598">
        <w:rPr>
          <w:rFonts w:ascii="Times New Roman" w:eastAsia="Times New Roman" w:hAnsi="Times New Roman" w:cs="Times New Roman"/>
          <w:kern w:val="0"/>
          <w:lang w:val="pt-BR" w:eastAsia="pt-BR"/>
          <w14:ligatures w14:val="none"/>
        </w:rPr>
        <w:t xml:space="preserve">. </w:t>
      </w:r>
    </w:p>
    <w:p w14:paraId="2516889E" w14:textId="4F19B75C" w:rsidR="00F3497A" w:rsidRDefault="00B615EF" w:rsidP="007C390A">
      <w:pPr>
        <w:spacing w:line="240" w:lineRule="auto"/>
        <w:jc w:val="both"/>
        <w:rPr>
          <w:rFonts w:ascii="Times New Roman" w:hAnsi="Times New Roman" w:cs="Times New Roman"/>
        </w:rPr>
      </w:pPr>
      <w:r w:rsidRPr="00F3497A">
        <w:rPr>
          <w:rFonts w:ascii="Times New Roman" w:hAnsi="Times New Roman" w:cs="Times New Roman"/>
        </w:rPr>
        <w:lastRenderedPageBreak/>
        <w:t xml:space="preserve">No tocante à </w:t>
      </w:r>
      <w:r w:rsidR="0023707A" w:rsidRPr="00F3497A">
        <w:rPr>
          <w:rFonts w:ascii="Times New Roman" w:hAnsi="Times New Roman" w:cs="Times New Roman"/>
        </w:rPr>
        <w:t xml:space="preserve">organização de palestras </w:t>
      </w:r>
      <w:r w:rsidR="0023707A" w:rsidRPr="00F3497A">
        <w:rPr>
          <w:rFonts w:ascii="Times New Roman" w:hAnsi="Times New Roman" w:cs="Times New Roman"/>
        </w:rPr>
        <w:t xml:space="preserve">e formações </w:t>
      </w:r>
      <w:r w:rsidR="00F3497A" w:rsidRPr="00F3497A">
        <w:rPr>
          <w:rFonts w:ascii="Times New Roman" w:hAnsi="Times New Roman" w:cs="Times New Roman"/>
        </w:rPr>
        <w:t>temáticas, oo GEFOPI realiza</w:t>
      </w:r>
      <w:r w:rsidR="00F3497A">
        <w:rPr>
          <w:rFonts w:ascii="Times New Roman" w:hAnsi="Times New Roman" w:cs="Times New Roman"/>
        </w:rPr>
        <w:t xml:space="preserve"> variadas atividades. Aquí apresentamos apenas algumas formações realizadas. Em 2025, organizou-se uma formação com docentes de Angola, sobre pedagogia em espaços não escolares, no intuito de compartilhar experiências efetivadas no Brasil e discutir questões episteológicas sobre a temática. Os encontros foram síncronos como o uso da ferramenta </w:t>
      </w:r>
      <w:r w:rsidR="00F3497A" w:rsidRPr="00F3497A">
        <w:rPr>
          <w:rFonts w:ascii="Times New Roman" w:hAnsi="Times New Roman" w:cs="Times New Roman"/>
          <w:i/>
        </w:rPr>
        <w:t>Google Meet.</w:t>
      </w:r>
      <w:r w:rsidR="00F3497A">
        <w:rPr>
          <w:rFonts w:ascii="Times New Roman" w:hAnsi="Times New Roman" w:cs="Times New Roman"/>
        </w:rPr>
        <w:t xml:space="preserve"> Ademais, foram gravados os encontros e compartilhados os links com os participantes que poderiam rever os encontros em outros momentos.</w:t>
      </w:r>
    </w:p>
    <w:p w14:paraId="7D061CC3" w14:textId="3AE8F7C2" w:rsidR="00F3497A" w:rsidRDefault="00F3497A" w:rsidP="007C390A">
      <w:pPr>
        <w:spacing w:line="240" w:lineRule="auto"/>
        <w:jc w:val="both"/>
        <w:rPr>
          <w:rFonts w:ascii="Times New Roman" w:hAnsi="Times New Roman" w:cs="Times New Roman"/>
        </w:rPr>
      </w:pPr>
      <w:r>
        <w:rPr>
          <w:rFonts w:ascii="Times New Roman" w:hAnsi="Times New Roman" w:cs="Times New Roman"/>
        </w:rPr>
        <w:t>Ainda em 2025</w:t>
      </w:r>
      <w:r>
        <w:rPr>
          <w:rFonts w:ascii="Times New Roman" w:hAnsi="Times New Roman" w:cs="Times New Roman"/>
        </w:rPr>
        <w:t>, o</w:t>
      </w:r>
      <w:r w:rsidRPr="005108AB">
        <w:rPr>
          <w:rFonts w:ascii="Times New Roman" w:hAnsi="Times New Roman" w:cs="Times New Roman"/>
        </w:rPr>
        <w:t xml:space="preserve">rganizou </w:t>
      </w:r>
      <w:r>
        <w:rPr>
          <w:rFonts w:ascii="Times New Roman" w:hAnsi="Times New Roman" w:cs="Times New Roman"/>
        </w:rPr>
        <w:t>8</w:t>
      </w:r>
      <w:r w:rsidRPr="005108AB">
        <w:rPr>
          <w:rFonts w:ascii="Times New Roman" w:hAnsi="Times New Roman" w:cs="Times New Roman"/>
        </w:rPr>
        <w:t xml:space="preserve"> ciclos de debates, com </w:t>
      </w:r>
      <w:r>
        <w:rPr>
          <w:rFonts w:ascii="Times New Roman" w:hAnsi="Times New Roman" w:cs="Times New Roman"/>
        </w:rPr>
        <w:t xml:space="preserve">cerca de </w:t>
      </w:r>
      <w:r w:rsidRPr="005108AB">
        <w:rPr>
          <w:rFonts w:ascii="Times New Roman" w:hAnsi="Times New Roman" w:cs="Times New Roman"/>
        </w:rPr>
        <w:t>5 pesquisadores a cada ciclo</w:t>
      </w:r>
      <w:r>
        <w:rPr>
          <w:rFonts w:ascii="Times New Roman" w:hAnsi="Times New Roman" w:cs="Times New Roman"/>
        </w:rPr>
        <w:t xml:space="preserve">, sendo transmitidos pelo </w:t>
      </w:r>
      <w:r w:rsidRPr="00FF7A46">
        <w:rPr>
          <w:rFonts w:ascii="Times New Roman" w:hAnsi="Times New Roman" w:cs="Times New Roman"/>
          <w:i/>
        </w:rPr>
        <w:t>You</w:t>
      </w:r>
      <w:r>
        <w:rPr>
          <w:rFonts w:ascii="Times New Roman" w:hAnsi="Times New Roman" w:cs="Times New Roman"/>
          <w:i/>
        </w:rPr>
        <w:t xml:space="preserve"> </w:t>
      </w:r>
      <w:r w:rsidRPr="00FF7A46">
        <w:rPr>
          <w:rFonts w:ascii="Times New Roman" w:hAnsi="Times New Roman" w:cs="Times New Roman"/>
          <w:i/>
        </w:rPr>
        <w:t>Tube</w:t>
      </w:r>
      <w:r w:rsidRPr="005108AB">
        <w:rPr>
          <w:rFonts w:ascii="Times New Roman" w:hAnsi="Times New Roman" w:cs="Times New Roman"/>
        </w:rPr>
        <w:t xml:space="preserve">. Cada ciclo </w:t>
      </w:r>
      <w:r>
        <w:rPr>
          <w:rFonts w:ascii="Times New Roman" w:hAnsi="Times New Roman" w:cs="Times New Roman"/>
        </w:rPr>
        <w:t xml:space="preserve">teve duração de 2 horas, </w:t>
      </w:r>
      <w:r w:rsidRPr="005108AB">
        <w:rPr>
          <w:rFonts w:ascii="Times New Roman" w:hAnsi="Times New Roman" w:cs="Times New Roman"/>
        </w:rPr>
        <w:t xml:space="preserve">com </w:t>
      </w:r>
      <w:r w:rsidRPr="006F0CE4">
        <w:rPr>
          <w:rFonts w:ascii="Times New Roman" w:hAnsi="Times New Roman" w:cs="Times New Roman"/>
        </w:rPr>
        <w:t>participação de 3</w:t>
      </w:r>
      <w:r>
        <w:rPr>
          <w:rFonts w:ascii="Times New Roman" w:hAnsi="Times New Roman" w:cs="Times New Roman"/>
        </w:rPr>
        <w:t>9</w:t>
      </w:r>
      <w:r w:rsidRPr="006F0CE4">
        <w:rPr>
          <w:rFonts w:ascii="Times New Roman" w:hAnsi="Times New Roman" w:cs="Times New Roman"/>
        </w:rPr>
        <w:t xml:space="preserve"> pesquisadores de 1</w:t>
      </w:r>
      <w:r>
        <w:rPr>
          <w:rFonts w:ascii="Times New Roman" w:hAnsi="Times New Roman" w:cs="Times New Roman"/>
        </w:rPr>
        <w:t>9</w:t>
      </w:r>
      <w:r w:rsidRPr="006F0CE4">
        <w:rPr>
          <w:rFonts w:ascii="Times New Roman" w:hAnsi="Times New Roman" w:cs="Times New Roman"/>
        </w:rPr>
        <w:t xml:space="preserve"> países</w:t>
      </w:r>
      <w:r>
        <w:rPr>
          <w:rFonts w:ascii="Times New Roman" w:hAnsi="Times New Roman" w:cs="Times New Roman"/>
        </w:rPr>
        <w:t xml:space="preserve">. Os </w:t>
      </w:r>
      <w:r w:rsidRPr="00E4231C">
        <w:rPr>
          <w:rFonts w:ascii="Times New Roman" w:hAnsi="Times New Roman" w:cs="Times New Roman"/>
        </w:rPr>
        <w:t>resultados</w:t>
      </w:r>
      <w:r>
        <w:rPr>
          <w:rFonts w:ascii="Times New Roman" w:hAnsi="Times New Roman" w:cs="Times New Roman"/>
        </w:rPr>
        <w:t xml:space="preserve"> dos ciclos </w:t>
      </w:r>
      <w:r w:rsidRPr="00E4231C">
        <w:rPr>
          <w:rFonts w:ascii="Times New Roman" w:hAnsi="Times New Roman" w:cs="Times New Roman"/>
        </w:rPr>
        <w:t>conduz</w:t>
      </w:r>
      <w:r>
        <w:rPr>
          <w:rFonts w:ascii="Times New Roman" w:hAnsi="Times New Roman" w:cs="Times New Roman"/>
        </w:rPr>
        <w:t>iram</w:t>
      </w:r>
      <w:r w:rsidRPr="00E4231C">
        <w:rPr>
          <w:rFonts w:ascii="Times New Roman" w:hAnsi="Times New Roman" w:cs="Times New Roman"/>
        </w:rPr>
        <w:t xml:space="preserve"> a </w:t>
      </w:r>
      <w:r>
        <w:rPr>
          <w:rFonts w:ascii="Times New Roman" w:hAnsi="Times New Roman" w:cs="Times New Roman"/>
        </w:rPr>
        <w:t>10</w:t>
      </w:r>
      <w:r w:rsidRPr="00E4231C">
        <w:rPr>
          <w:rFonts w:ascii="Times New Roman" w:hAnsi="Times New Roman" w:cs="Times New Roman"/>
        </w:rPr>
        <w:t xml:space="preserve"> categorias</w:t>
      </w:r>
      <w:r>
        <w:rPr>
          <w:rFonts w:ascii="Times New Roman" w:hAnsi="Times New Roman" w:cs="Times New Roman"/>
        </w:rPr>
        <w:t xml:space="preserve"> transversalizadas: </w:t>
      </w:r>
      <w:r w:rsidRPr="00E4231C">
        <w:rPr>
          <w:rFonts w:ascii="Times New Roman" w:hAnsi="Times New Roman" w:cs="Times New Roman"/>
        </w:rPr>
        <w:t xml:space="preserve">1. Concepções e sentidos, 2. Indissociabilidade, 3. Formação </w:t>
      </w:r>
      <w:r>
        <w:rPr>
          <w:rFonts w:ascii="Times New Roman" w:hAnsi="Times New Roman" w:cs="Times New Roman"/>
        </w:rPr>
        <w:t>e trabalho docente, 4. R</w:t>
      </w:r>
      <w:r w:rsidRPr="00E4231C">
        <w:rPr>
          <w:rFonts w:ascii="Times New Roman" w:hAnsi="Times New Roman" w:cs="Times New Roman"/>
        </w:rPr>
        <w:t>egulamentação</w:t>
      </w:r>
      <w:r>
        <w:rPr>
          <w:rFonts w:ascii="Times New Roman" w:hAnsi="Times New Roman" w:cs="Times New Roman"/>
        </w:rPr>
        <w:t xml:space="preserve"> e autonomia</w:t>
      </w:r>
      <w:r w:rsidRPr="00E4231C">
        <w:rPr>
          <w:rFonts w:ascii="Times New Roman" w:hAnsi="Times New Roman" w:cs="Times New Roman"/>
        </w:rPr>
        <w:t>, 5. Materialização, 6.</w:t>
      </w:r>
      <w:r>
        <w:rPr>
          <w:rFonts w:ascii="Times New Roman" w:hAnsi="Times New Roman" w:cs="Times New Roman"/>
        </w:rPr>
        <w:t xml:space="preserve"> Atendimento aos ODS,</w:t>
      </w:r>
      <w:r w:rsidRPr="00E4231C">
        <w:rPr>
          <w:rFonts w:ascii="Times New Roman" w:hAnsi="Times New Roman" w:cs="Times New Roman"/>
        </w:rPr>
        <w:t xml:space="preserve"> </w:t>
      </w:r>
      <w:r>
        <w:rPr>
          <w:rFonts w:ascii="Times New Roman" w:hAnsi="Times New Roman" w:cs="Times New Roman"/>
        </w:rPr>
        <w:t xml:space="preserve">7. Indicadores de efetividade, 8. </w:t>
      </w:r>
      <w:r w:rsidRPr="00E4231C">
        <w:rPr>
          <w:rFonts w:ascii="Times New Roman" w:hAnsi="Times New Roman" w:cs="Times New Roman"/>
        </w:rPr>
        <w:t>Financiamento</w:t>
      </w:r>
      <w:r>
        <w:rPr>
          <w:rFonts w:ascii="Times New Roman" w:hAnsi="Times New Roman" w:cs="Times New Roman"/>
        </w:rPr>
        <w:t>, 9. In</w:t>
      </w:r>
      <w:r w:rsidRPr="009705BD">
        <w:rPr>
          <w:rFonts w:ascii="Times New Roman" w:hAnsi="Times New Roman" w:cs="Times New Roman"/>
        </w:rPr>
        <w:t xml:space="preserve">ternacionalização e, 10. Política e economia. </w:t>
      </w:r>
      <w:r>
        <w:rPr>
          <w:rFonts w:ascii="Times New Roman" w:eastAsiaTheme="minorEastAsia" w:hAnsi="Times New Roman" w:cs="Times New Roman"/>
          <w:lang w:eastAsia="pt-BR"/>
        </w:rPr>
        <w:t>A</w:t>
      </w:r>
      <w:r w:rsidRPr="00E50624">
        <w:rPr>
          <w:rFonts w:ascii="Times New Roman" w:eastAsiaTheme="minorEastAsia" w:hAnsi="Times New Roman" w:cs="Times New Roman"/>
          <w:lang w:eastAsia="pt-BR"/>
        </w:rPr>
        <w:t xml:space="preserve">s categorias são constituintes de um processo histórico, político, econômico e até mesmo cultural, que ora recua e ora avança, em prol das classes subalternas. </w:t>
      </w:r>
      <w:r>
        <w:rPr>
          <w:rFonts w:ascii="Times New Roman" w:eastAsiaTheme="minorEastAsia" w:hAnsi="Times New Roman" w:cs="Times New Roman"/>
          <w:lang w:eastAsia="pt-BR"/>
        </w:rPr>
        <w:t>Foi organizado um livro com os resultados dos ciclos de debates de 2025.</w:t>
      </w:r>
    </w:p>
    <w:p w14:paraId="671C0D7F" w14:textId="09ABE014" w:rsidR="0023707A" w:rsidRDefault="005A1598" w:rsidP="007C390A">
      <w:pPr>
        <w:spacing w:line="240" w:lineRule="auto"/>
        <w:jc w:val="both"/>
        <w:rPr>
          <w:rFonts w:ascii="Times New Roman" w:eastAsiaTheme="minorEastAsia" w:hAnsi="Times New Roman" w:cs="Times New Roman"/>
          <w:lang w:eastAsia="pt-BR"/>
        </w:rPr>
      </w:pPr>
      <w:r>
        <w:rPr>
          <w:rFonts w:ascii="Times New Roman" w:eastAsiaTheme="minorEastAsia" w:hAnsi="Times New Roman" w:cs="Times New Roman"/>
          <w:lang w:eastAsia="pt-BR"/>
        </w:rPr>
        <w:t>E</w:t>
      </w:r>
      <w:r>
        <w:rPr>
          <w:rFonts w:ascii="Times New Roman" w:eastAsiaTheme="minorEastAsia" w:hAnsi="Times New Roman" w:cs="Times New Roman"/>
          <w:lang w:eastAsia="pt-BR"/>
        </w:rPr>
        <w:t xml:space="preserve">m </w:t>
      </w:r>
      <w:r w:rsidRPr="00E50624">
        <w:rPr>
          <w:rFonts w:ascii="Times New Roman" w:eastAsiaTheme="minorEastAsia" w:hAnsi="Times New Roman" w:cs="Times New Roman"/>
          <w:lang w:eastAsia="pt-BR"/>
        </w:rPr>
        <w:t xml:space="preserve">2026, </w:t>
      </w:r>
      <w:r>
        <w:rPr>
          <w:rFonts w:ascii="Times New Roman" w:eastAsiaTheme="minorEastAsia" w:hAnsi="Times New Roman" w:cs="Times New Roman"/>
          <w:lang w:eastAsia="pt-BR"/>
        </w:rPr>
        <w:t xml:space="preserve">organizou-se </w:t>
      </w:r>
      <w:r w:rsidRPr="00E50624">
        <w:rPr>
          <w:rFonts w:ascii="Times New Roman" w:eastAsiaTheme="minorEastAsia" w:hAnsi="Times New Roman" w:cs="Times New Roman"/>
          <w:lang w:eastAsia="pt-BR"/>
        </w:rPr>
        <w:t>10 ciclos formativos, env</w:t>
      </w:r>
      <w:r>
        <w:rPr>
          <w:rFonts w:ascii="Times New Roman" w:eastAsiaTheme="minorEastAsia" w:hAnsi="Times New Roman" w:cs="Times New Roman"/>
          <w:lang w:eastAsia="pt-BR"/>
        </w:rPr>
        <w:t>olvendo países ibero-americanos e agora, também com participantes de Angola e Moçambique.</w:t>
      </w:r>
      <w:r w:rsidRPr="00E50624">
        <w:rPr>
          <w:rFonts w:ascii="Times New Roman" w:eastAsiaTheme="minorEastAsia" w:hAnsi="Times New Roman" w:cs="Times New Roman"/>
          <w:lang w:eastAsia="pt-BR"/>
        </w:rPr>
        <w:t xml:space="preserve"> Os ciclos </w:t>
      </w:r>
      <w:r>
        <w:rPr>
          <w:rFonts w:ascii="Times New Roman" w:eastAsiaTheme="minorEastAsia" w:hAnsi="Times New Roman" w:cs="Times New Roman"/>
          <w:lang w:eastAsia="pt-BR"/>
        </w:rPr>
        <w:t>foram de duas horas e</w:t>
      </w:r>
      <w:r w:rsidRPr="00E50624">
        <w:rPr>
          <w:rFonts w:ascii="Times New Roman" w:eastAsiaTheme="minorEastAsia" w:hAnsi="Times New Roman" w:cs="Times New Roman"/>
          <w:lang w:eastAsia="pt-BR"/>
        </w:rPr>
        <w:t xml:space="preserve"> transmitidos via </w:t>
      </w:r>
      <w:r w:rsidRPr="003978BA">
        <w:rPr>
          <w:rFonts w:ascii="Times New Roman" w:eastAsiaTheme="minorEastAsia" w:hAnsi="Times New Roman" w:cs="Times New Roman"/>
          <w:i/>
          <w:lang w:eastAsia="pt-BR"/>
        </w:rPr>
        <w:t>You</w:t>
      </w:r>
      <w:r>
        <w:rPr>
          <w:rFonts w:ascii="Times New Roman" w:eastAsiaTheme="minorEastAsia" w:hAnsi="Times New Roman" w:cs="Times New Roman"/>
          <w:i/>
          <w:lang w:eastAsia="pt-BR"/>
        </w:rPr>
        <w:t xml:space="preserve"> </w:t>
      </w:r>
      <w:r w:rsidRPr="003978BA">
        <w:rPr>
          <w:rFonts w:ascii="Times New Roman" w:eastAsiaTheme="minorEastAsia" w:hAnsi="Times New Roman" w:cs="Times New Roman"/>
          <w:i/>
          <w:lang w:eastAsia="pt-BR"/>
        </w:rPr>
        <w:t>Tube.</w:t>
      </w:r>
      <w:r w:rsidRPr="00E50624">
        <w:rPr>
          <w:rFonts w:ascii="Times New Roman" w:eastAsiaTheme="minorEastAsia" w:hAnsi="Times New Roman" w:cs="Times New Roman"/>
          <w:lang w:eastAsia="pt-BR"/>
        </w:rPr>
        <w:t xml:space="preserve"> </w:t>
      </w:r>
      <w:r>
        <w:rPr>
          <w:rFonts w:ascii="Times New Roman" w:eastAsiaTheme="minorEastAsia" w:hAnsi="Times New Roman" w:cs="Times New Roman"/>
          <w:lang w:eastAsia="pt-BR"/>
        </w:rPr>
        <w:t>Os temas dos ciclos se constituíram de elementos voltados para a compreensão do conceito e sentido da extensão universitária, tais sejam: 1. Pesquisa, 2. Dialogicidade, 3. Práxis, 4. Crítica, 5. Pós-Graduação, 6. Internacionalização, 7. Indissociabilidade, 8. Avaliação, 9. (Cons)Ciência, 10. Relatos de experiências exitosas</w:t>
      </w:r>
      <w:r w:rsidR="00F3497A">
        <w:rPr>
          <w:rFonts w:ascii="Times New Roman" w:eastAsiaTheme="minorEastAsia" w:hAnsi="Times New Roman" w:cs="Times New Roman"/>
          <w:lang w:eastAsia="pt-BR"/>
        </w:rPr>
        <w:t>. Para cada ciclo foi</w:t>
      </w:r>
      <w:r>
        <w:rPr>
          <w:rFonts w:ascii="Times New Roman" w:eastAsiaTheme="minorEastAsia" w:hAnsi="Times New Roman" w:cs="Times New Roman"/>
          <w:lang w:eastAsia="pt-BR"/>
        </w:rPr>
        <w:t xml:space="preserve"> convidado um palestrante ibero-americano e o último foi com 10 palestrantes para socializarem projetos de extensão exitosos em seu país.</w:t>
      </w:r>
      <w:r w:rsidR="00F3497A">
        <w:rPr>
          <w:rFonts w:ascii="Times New Roman" w:eastAsiaTheme="minorEastAsia" w:hAnsi="Times New Roman" w:cs="Times New Roman"/>
          <w:lang w:eastAsia="pt-BR"/>
        </w:rPr>
        <w:t xml:space="preserve"> A participação de pesquisadores de vários países debatendo por cerca de 2 h pelo </w:t>
      </w:r>
      <w:r w:rsidR="00F3497A" w:rsidRPr="00F3497A">
        <w:rPr>
          <w:rFonts w:ascii="Times New Roman" w:eastAsiaTheme="minorEastAsia" w:hAnsi="Times New Roman" w:cs="Times New Roman"/>
          <w:i/>
          <w:lang w:eastAsia="pt-BR"/>
        </w:rPr>
        <w:t>You Tube</w:t>
      </w:r>
      <w:r w:rsidR="00F3497A">
        <w:rPr>
          <w:rFonts w:ascii="Times New Roman" w:eastAsiaTheme="minorEastAsia" w:hAnsi="Times New Roman" w:cs="Times New Roman"/>
          <w:lang w:eastAsia="pt-BR"/>
        </w:rPr>
        <w:t>, demonstra o quanto as mídias digitais favorecem o compartilhamento do conhecimento produzido no coletivo e que pode solucionar problemas sociais concretos. Está sendo organizado um livro com os resultados dos ciclos formativos de 2026.</w:t>
      </w:r>
    </w:p>
    <w:p w14:paraId="7A675FF8" w14:textId="0D7CFFB5" w:rsidR="00F3497A" w:rsidRDefault="00F3497A" w:rsidP="00F3497A">
      <w:pPr>
        <w:spacing w:line="240" w:lineRule="auto"/>
        <w:jc w:val="both"/>
        <w:rPr>
          <w:rFonts w:ascii="Times New Roman" w:eastAsia="Times New Roman" w:hAnsi="Times New Roman" w:cs="Times New Roman"/>
          <w:sz w:val="28"/>
          <w:szCs w:val="28"/>
        </w:rPr>
      </w:pPr>
      <w:r>
        <w:rPr>
          <w:rFonts w:ascii="Times New Roman" w:eastAsiaTheme="minorEastAsia" w:hAnsi="Times New Roman" w:cs="Times New Roman"/>
          <w:lang w:eastAsia="pt-BR"/>
        </w:rPr>
        <w:t xml:space="preserve">Também em 2026 foi organizada uma nova formação com os companheiros de Angola, de forma </w:t>
      </w:r>
      <w:r w:rsidRPr="00F3497A">
        <w:rPr>
          <w:rFonts w:ascii="Times New Roman" w:eastAsiaTheme="minorEastAsia" w:hAnsi="Times New Roman" w:cs="Times New Roman"/>
          <w:lang w:eastAsia="pt-BR"/>
        </w:rPr>
        <w:t xml:space="preserve">assíncrona e síncrona. </w:t>
      </w:r>
      <w:r w:rsidRPr="00F3497A">
        <w:rPr>
          <w:rFonts w:ascii="Times New Roman" w:eastAsia="Times New Roman" w:hAnsi="Times New Roman" w:cs="Times New Roman"/>
        </w:rPr>
        <w:t xml:space="preserve">Por ser uma pesquisa-ação, partiu-se de um diagnóstico inicial, chegando a um diagnóstico final, considerando encontros presenciais – síncronos, pela plataforma </w:t>
      </w:r>
      <w:r w:rsidRPr="00F3497A">
        <w:rPr>
          <w:rFonts w:ascii="Times New Roman" w:eastAsia="Times New Roman" w:hAnsi="Times New Roman" w:cs="Times New Roman"/>
          <w:i/>
          <w:iCs/>
        </w:rPr>
        <w:t>Google Meet</w:t>
      </w:r>
      <w:r w:rsidRPr="00F3497A">
        <w:rPr>
          <w:rFonts w:ascii="Times New Roman" w:eastAsia="Times New Roman" w:hAnsi="Times New Roman" w:cs="Times New Roman"/>
        </w:rPr>
        <w:t xml:space="preserve">, com 10 h, bem como estudos dirigidos assíncronos, com direcionamentos de vídeos no </w:t>
      </w:r>
      <w:r w:rsidRPr="00F3497A">
        <w:rPr>
          <w:rFonts w:ascii="Times New Roman" w:eastAsia="Times New Roman" w:hAnsi="Times New Roman" w:cs="Times New Roman"/>
          <w:i/>
          <w:iCs/>
        </w:rPr>
        <w:t xml:space="preserve">Youtube, </w:t>
      </w:r>
      <w:r w:rsidRPr="00F3497A">
        <w:rPr>
          <w:rFonts w:ascii="Times New Roman" w:eastAsia="Times New Roman" w:hAnsi="Times New Roman" w:cs="Times New Roman"/>
        </w:rPr>
        <w:t xml:space="preserve">com 14 h, para elaboração do diálogo que era efetivado em cada encontro síncrono, com 6 h, tendo a mediação dialógica, na perspectiva de Paulo Freire. </w:t>
      </w:r>
      <w:r w:rsidRPr="00F3497A">
        <w:rPr>
          <w:rFonts w:ascii="Times New Roman" w:eastAsia="Times New Roman" w:hAnsi="Times New Roman" w:cs="Times New Roman"/>
        </w:rPr>
        <w:t>O objetivo da formação foi a</w:t>
      </w:r>
      <w:r w:rsidRPr="00F3497A">
        <w:rPr>
          <w:rFonts w:ascii="Times New Roman" w:eastAsia="Times New Roman" w:hAnsi="Times New Roman" w:cs="Times New Roman"/>
        </w:rPr>
        <w:t>profundar as concepções e os sentidos sobre extensão universitária, considerando seus elementos fundantes.</w:t>
      </w:r>
    </w:p>
    <w:p w14:paraId="330B5BCD" w14:textId="47B6BAA3" w:rsidR="00F3497A" w:rsidRDefault="00F3497A" w:rsidP="00F3497A">
      <w:pPr>
        <w:spacing w:line="240" w:lineRule="auto"/>
        <w:jc w:val="both"/>
        <w:rPr>
          <w:rFonts w:ascii="Times New Roman" w:eastAsia="Times New Roman" w:hAnsi="Times New Roman" w:cs="Times New Roman"/>
          <w:sz w:val="28"/>
          <w:szCs w:val="28"/>
        </w:rPr>
      </w:pPr>
    </w:p>
    <w:p w14:paraId="12CE0BCB" w14:textId="299AAA39"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Conclusiones</w:t>
      </w:r>
    </w:p>
    <w:p w14:paraId="246C81B2" w14:textId="77777777" w:rsidR="00F91425" w:rsidRDefault="00F91425" w:rsidP="007C390A">
      <w:pPr>
        <w:spacing w:line="240" w:lineRule="auto"/>
        <w:jc w:val="both"/>
        <w:rPr>
          <w:rFonts w:ascii="Times New Roman" w:hAnsi="Times New Roman" w:cs="Times New Roman"/>
        </w:rPr>
      </w:pPr>
      <w:r w:rsidRPr="00F91425">
        <w:rPr>
          <w:rFonts w:ascii="Times New Roman" w:hAnsi="Times New Roman" w:cs="Times New Roman"/>
        </w:rPr>
        <w:lastRenderedPageBreak/>
        <w:t>A análise das ações desenvolvidas pelo GEFOPI evidencia que as mídias digitais desempenham papel estratégico na consolidação da extensão universitária como tecnologia social.</w:t>
      </w:r>
      <w:r>
        <w:rPr>
          <w:rFonts w:ascii="Times New Roman" w:hAnsi="Times New Roman" w:cs="Times New Roman"/>
        </w:rPr>
        <w:t xml:space="preserve"> </w:t>
      </w:r>
      <w:r w:rsidRPr="00F91425">
        <w:rPr>
          <w:rFonts w:ascii="Times New Roman" w:hAnsi="Times New Roman" w:cs="Times New Roman"/>
        </w:rPr>
        <w:t>As atividades promovidas pelo grupo ampliaram significativamente a circulação do conhecimento produzido na universidade, permitindo que estudantes, professores e comunidade externa participassem de processos formativos media</w:t>
      </w:r>
      <w:r>
        <w:rPr>
          <w:rFonts w:ascii="Times New Roman" w:hAnsi="Times New Roman" w:cs="Times New Roman"/>
        </w:rPr>
        <w:t>dos pelas tecnologias digitais.</w:t>
      </w:r>
    </w:p>
    <w:p w14:paraId="3A8BC06D" w14:textId="77777777" w:rsidR="00F91425" w:rsidRDefault="00F91425" w:rsidP="007C390A">
      <w:pPr>
        <w:spacing w:line="240" w:lineRule="auto"/>
        <w:jc w:val="both"/>
        <w:rPr>
          <w:rFonts w:ascii="Times New Roman" w:hAnsi="Times New Roman" w:cs="Times New Roman"/>
        </w:rPr>
      </w:pPr>
      <w:r w:rsidRPr="00F91425">
        <w:rPr>
          <w:rFonts w:ascii="Times New Roman" w:hAnsi="Times New Roman" w:cs="Times New Roman"/>
        </w:rPr>
        <w:t>A realização de lives possibilitou debates sobre diferentes temas educacionais, aproximando pesquisadores, estudantes e profissionais da educação. Da mesma forma, a produção de revistas pedagógicas e conteúdos para redes sociais favoreceu a divulgação científica em linguagem acessível, ampliando o alcance das pesquisas de</w:t>
      </w:r>
      <w:r>
        <w:rPr>
          <w:rFonts w:ascii="Times New Roman" w:hAnsi="Times New Roman" w:cs="Times New Roman"/>
        </w:rPr>
        <w:t xml:space="preserve">senvolvidas no âmbito do grupo. </w:t>
      </w:r>
      <w:r w:rsidRPr="00F91425">
        <w:rPr>
          <w:rFonts w:ascii="Times New Roman" w:hAnsi="Times New Roman" w:cs="Times New Roman"/>
        </w:rPr>
        <w:t>Outro aspecto relevante refere-se ao desenvolvimento formativo dos estudantes envolvidos na organização dessas ações. A produção de materiais digitais, o planejamento de eventos, a gestão das redes sociais e a comunicação científica contribuíram para o desenvolvimento de competências relacionadas à pesquisa, extensão, trabalho colaborativo</w:t>
      </w:r>
      <w:r>
        <w:rPr>
          <w:rFonts w:ascii="Times New Roman" w:hAnsi="Times New Roman" w:cs="Times New Roman"/>
        </w:rPr>
        <w:t xml:space="preserve"> e uso crítico das tecnologias.</w:t>
      </w:r>
    </w:p>
    <w:p w14:paraId="192CDD29" w14:textId="77777777" w:rsidR="00F91425" w:rsidRDefault="00F91425" w:rsidP="007C390A">
      <w:pPr>
        <w:spacing w:line="240" w:lineRule="auto"/>
        <w:jc w:val="both"/>
        <w:rPr>
          <w:rFonts w:ascii="Times New Roman" w:hAnsi="Times New Roman" w:cs="Times New Roman"/>
        </w:rPr>
      </w:pPr>
      <w:r w:rsidRPr="00F91425">
        <w:rPr>
          <w:rFonts w:ascii="Times New Roman" w:hAnsi="Times New Roman" w:cs="Times New Roman"/>
        </w:rPr>
        <w:t>Esses resultados reforçam a compreensão de que a extensão universitária, quando mediada por estratégias participativas e digitais, ultrapassa a função de divulgação institucional, tornando-se espaço de produção coletiva do conhecimento.</w:t>
      </w:r>
      <w:r>
        <w:rPr>
          <w:rFonts w:ascii="Times New Roman" w:hAnsi="Times New Roman" w:cs="Times New Roman"/>
        </w:rPr>
        <w:t xml:space="preserve"> </w:t>
      </w:r>
      <w:r w:rsidRPr="00F91425">
        <w:rPr>
          <w:rFonts w:ascii="Times New Roman" w:hAnsi="Times New Roman" w:cs="Times New Roman"/>
        </w:rPr>
        <w:t>A experiência do GEFOPI demonstra que a extensão universitária pode ser compreendida como uma importante tecnologia social, uma vez que promove processos colaborativos de construção do conhecimento, fortalece os vínculos entre universidade e sociedade e amplia as oportunidades de formação acadêmica.</w:t>
      </w:r>
      <w:r>
        <w:rPr>
          <w:rFonts w:ascii="Times New Roman" w:hAnsi="Times New Roman" w:cs="Times New Roman"/>
        </w:rPr>
        <w:t xml:space="preserve"> </w:t>
      </w:r>
      <w:r w:rsidRPr="00F91425">
        <w:rPr>
          <w:rFonts w:ascii="Times New Roman" w:hAnsi="Times New Roman" w:cs="Times New Roman"/>
        </w:rPr>
        <w:t>As mídias digitais mostraram-se fundamentais nesse processo, não apenas como ferramentas de comunicação, mas como espaços de interação, aprendizagem e democratização do conhecimento.</w:t>
      </w:r>
    </w:p>
    <w:p w14:paraId="2E39CCB7" w14:textId="2BF7A26E" w:rsidR="00F91425" w:rsidRDefault="00F91425" w:rsidP="007C390A">
      <w:pPr>
        <w:spacing w:line="240" w:lineRule="auto"/>
        <w:jc w:val="both"/>
        <w:rPr>
          <w:rFonts w:ascii="Times New Roman" w:hAnsi="Times New Roman" w:cs="Times New Roman"/>
        </w:rPr>
      </w:pPr>
      <w:r w:rsidRPr="00F91425">
        <w:rPr>
          <w:rFonts w:ascii="Times New Roman" w:hAnsi="Times New Roman" w:cs="Times New Roman"/>
        </w:rPr>
        <w:t>Conclui-se que iniciativas como as desenvolvidas pelo GEFOPI evidenciam o potencial da extensão universitária para promover inovação s</w:t>
      </w:r>
      <w:r w:rsidR="00415338">
        <w:rPr>
          <w:rFonts w:ascii="Times New Roman" w:hAnsi="Times New Roman" w:cs="Times New Roman"/>
        </w:rPr>
        <w:t>ocial, fortalecer a formação dos participantes</w:t>
      </w:r>
      <w:r w:rsidRPr="00F91425">
        <w:rPr>
          <w:rFonts w:ascii="Times New Roman" w:hAnsi="Times New Roman" w:cs="Times New Roman"/>
        </w:rPr>
        <w:t xml:space="preserve"> e ampliar o impacto social da universidade pública.</w:t>
      </w:r>
      <w:r w:rsidR="00415338">
        <w:rPr>
          <w:rFonts w:ascii="Times New Roman" w:hAnsi="Times New Roman" w:cs="Times New Roman"/>
        </w:rPr>
        <w:t xml:space="preserve"> Isso, porque o GEFOPI percebe esse movimento enquanto tecnologia social pelas mídias digitais.</w:t>
      </w:r>
      <w:bookmarkStart w:id="0" w:name="_GoBack"/>
      <w:bookmarkEnd w:id="0"/>
    </w:p>
    <w:p w14:paraId="042F4222" w14:textId="77777777" w:rsidR="00F91425" w:rsidRPr="00BA642E" w:rsidRDefault="00F91425" w:rsidP="00F91425">
      <w:pPr>
        <w:spacing w:line="240" w:lineRule="auto"/>
        <w:ind w:firstLine="567"/>
        <w:jc w:val="both"/>
        <w:rPr>
          <w:rFonts w:ascii="Times New Roman" w:hAnsi="Times New Roman" w:cs="Times New Roman"/>
        </w:rPr>
      </w:pPr>
    </w:p>
    <w:p w14:paraId="7E83515B" w14:textId="09CA2CBC" w:rsidR="001923DC" w:rsidRPr="00F30A60" w:rsidRDefault="005F3B2E" w:rsidP="00F30A60">
      <w:pPr>
        <w:spacing w:line="240" w:lineRule="auto"/>
        <w:rPr>
          <w:rFonts w:ascii="Times New Roman" w:hAnsi="Times New Roman" w:cs="Times New Roman"/>
          <w:b/>
          <w:bCs/>
        </w:rPr>
      </w:pPr>
      <w:r w:rsidRPr="00BA642E">
        <w:rPr>
          <w:rFonts w:ascii="Times New Roman" w:hAnsi="Times New Roman" w:cs="Times New Roman"/>
          <w:b/>
          <w:bCs/>
        </w:rPr>
        <w:t>Re</w:t>
      </w:r>
      <w:r w:rsidR="007C390A">
        <w:rPr>
          <w:rFonts w:ascii="Times New Roman" w:hAnsi="Times New Roman" w:cs="Times New Roman"/>
          <w:b/>
          <w:bCs/>
        </w:rPr>
        <w:t xml:space="preserve">ferencias Bibliográficas </w:t>
      </w:r>
    </w:p>
    <w:p w14:paraId="57403C09" w14:textId="08A16C21" w:rsidR="00FD7061" w:rsidRDefault="00FD7061" w:rsidP="00F30A60">
      <w:pPr>
        <w:spacing w:line="240" w:lineRule="auto"/>
        <w:jc w:val="both"/>
        <w:rPr>
          <w:rFonts w:ascii="Times New Roman" w:hAnsi="Times New Roman" w:cs="Times New Roman"/>
          <w:lang w:val="pt-BR"/>
        </w:rPr>
      </w:pPr>
      <w:proofErr w:type="spellStart"/>
      <w:r>
        <w:rPr>
          <w:rFonts w:ascii="Times New Roman" w:hAnsi="Times New Roman" w:cs="Times New Roman"/>
          <w:lang w:val="pt-BR"/>
        </w:rPr>
        <w:t>Dagnino</w:t>
      </w:r>
      <w:proofErr w:type="spellEnd"/>
      <w:r>
        <w:rPr>
          <w:rFonts w:ascii="Times New Roman" w:hAnsi="Times New Roman" w:cs="Times New Roman"/>
          <w:lang w:val="pt-BR"/>
        </w:rPr>
        <w:t xml:space="preserve">, R. (2014). </w:t>
      </w:r>
      <w:r w:rsidRPr="00FD7061">
        <w:rPr>
          <w:rFonts w:ascii="Times New Roman" w:hAnsi="Times New Roman" w:cs="Times New Roman"/>
          <w:i/>
          <w:lang w:val="pt-BR"/>
        </w:rPr>
        <w:t>Tecnologia social: contribuições conceituais e metodológicas.</w:t>
      </w:r>
      <w:r>
        <w:rPr>
          <w:rFonts w:ascii="Times New Roman" w:hAnsi="Times New Roman" w:cs="Times New Roman"/>
          <w:lang w:val="pt-BR"/>
        </w:rPr>
        <w:t xml:space="preserve"> </w:t>
      </w:r>
      <w:proofErr w:type="spellStart"/>
      <w:r>
        <w:rPr>
          <w:rFonts w:ascii="Times New Roman" w:hAnsi="Times New Roman" w:cs="Times New Roman"/>
          <w:lang w:val="pt-BR"/>
        </w:rPr>
        <w:t>Eduepb</w:t>
      </w:r>
      <w:proofErr w:type="spellEnd"/>
      <w:r>
        <w:rPr>
          <w:rFonts w:ascii="Times New Roman" w:hAnsi="Times New Roman" w:cs="Times New Roman"/>
          <w:lang w:val="pt-BR"/>
        </w:rPr>
        <w:t>.</w:t>
      </w:r>
    </w:p>
    <w:p w14:paraId="4E93274D" w14:textId="77777777" w:rsidR="009E04BF" w:rsidRPr="00C65A45" w:rsidRDefault="009E04BF" w:rsidP="009E04BF">
      <w:pPr>
        <w:spacing w:line="240" w:lineRule="auto"/>
        <w:jc w:val="both"/>
        <w:rPr>
          <w:rFonts w:ascii="Times New Roman" w:eastAsia="Times New Roman" w:hAnsi="Times New Roman" w:cs="Times New Roman"/>
          <w:color w:val="000000"/>
          <w:lang w:val="pt-BR"/>
        </w:rPr>
      </w:pPr>
      <w:r w:rsidRPr="00C65A45">
        <w:rPr>
          <w:rFonts w:ascii="Times New Roman" w:eastAsia="Times New Roman" w:hAnsi="Times New Roman" w:cs="Times New Roman"/>
          <w:color w:val="000000"/>
          <w:lang w:val="pt-BR"/>
        </w:rPr>
        <w:t>C</w:t>
      </w:r>
      <w:r>
        <w:rPr>
          <w:rFonts w:ascii="Times New Roman" w:eastAsia="Times New Roman" w:hAnsi="Times New Roman" w:cs="Times New Roman"/>
          <w:color w:val="000000"/>
          <w:lang w:val="pt-BR"/>
        </w:rPr>
        <w:t>urado Silva</w:t>
      </w:r>
      <w:r w:rsidRPr="00C65A45">
        <w:rPr>
          <w:rFonts w:ascii="Times New Roman" w:eastAsia="Times New Roman" w:hAnsi="Times New Roman" w:cs="Times New Roman"/>
          <w:color w:val="000000"/>
          <w:lang w:val="pt-BR"/>
        </w:rPr>
        <w:t>, K</w:t>
      </w:r>
      <w:r>
        <w:rPr>
          <w:rFonts w:ascii="Times New Roman" w:eastAsia="Times New Roman" w:hAnsi="Times New Roman" w:cs="Times New Roman"/>
          <w:color w:val="000000"/>
          <w:lang w:val="pt-BR"/>
        </w:rPr>
        <w:t xml:space="preserve">. </w:t>
      </w:r>
      <w:r w:rsidRPr="00C65A45">
        <w:rPr>
          <w:rFonts w:ascii="Times New Roman" w:eastAsia="Times New Roman" w:hAnsi="Times New Roman" w:cs="Times New Roman"/>
          <w:color w:val="000000"/>
          <w:lang w:val="pt-BR"/>
        </w:rPr>
        <w:t>A.</w:t>
      </w:r>
      <w:r>
        <w:rPr>
          <w:rFonts w:ascii="Times New Roman" w:eastAsia="Times New Roman" w:hAnsi="Times New Roman" w:cs="Times New Roman"/>
          <w:color w:val="000000"/>
          <w:lang w:val="pt-BR"/>
        </w:rPr>
        <w:t xml:space="preserve"> (2018)</w:t>
      </w:r>
      <w:r w:rsidRPr="00C65A45">
        <w:rPr>
          <w:rFonts w:ascii="Times New Roman" w:eastAsia="Times New Roman" w:hAnsi="Times New Roman" w:cs="Times New Roman"/>
          <w:color w:val="000000"/>
          <w:lang w:val="pt-BR"/>
        </w:rPr>
        <w:t xml:space="preserve"> </w:t>
      </w:r>
      <w:r w:rsidRPr="00C65A45">
        <w:rPr>
          <w:rFonts w:ascii="Times New Roman" w:eastAsia="Times New Roman" w:hAnsi="Times New Roman" w:cs="Times New Roman"/>
          <w:i/>
          <w:iCs/>
          <w:color w:val="000000"/>
          <w:lang w:val="pt-BR"/>
        </w:rPr>
        <w:t>Formação de professores e práticas pedagógicas críticas</w:t>
      </w:r>
      <w:r>
        <w:rPr>
          <w:rFonts w:ascii="Times New Roman" w:eastAsia="Times New Roman" w:hAnsi="Times New Roman" w:cs="Times New Roman"/>
          <w:color w:val="000000"/>
          <w:lang w:val="pt-BR"/>
        </w:rPr>
        <w:t>. Goiânia: Editora UFG</w:t>
      </w:r>
      <w:r w:rsidRPr="00C65A45">
        <w:rPr>
          <w:rFonts w:ascii="Times New Roman" w:eastAsia="Times New Roman" w:hAnsi="Times New Roman" w:cs="Times New Roman"/>
          <w:color w:val="000000"/>
          <w:lang w:val="pt-BR"/>
        </w:rPr>
        <w:t>.</w:t>
      </w:r>
    </w:p>
    <w:p w14:paraId="70D81FBC" w14:textId="1B7D26AB" w:rsidR="00F30A60" w:rsidRPr="00F30A60" w:rsidRDefault="00F30A60" w:rsidP="00F30A60">
      <w:pPr>
        <w:spacing w:line="240" w:lineRule="auto"/>
        <w:jc w:val="both"/>
        <w:rPr>
          <w:rFonts w:ascii="Times New Roman" w:hAnsi="Times New Roman" w:cs="Times New Roman"/>
          <w:lang w:val="pt-BR"/>
        </w:rPr>
      </w:pPr>
      <w:r w:rsidRPr="00F30A60">
        <w:rPr>
          <w:rFonts w:ascii="Times New Roman" w:hAnsi="Times New Roman" w:cs="Times New Roman"/>
          <w:lang w:val="pt-BR"/>
        </w:rPr>
        <w:t xml:space="preserve">De Souza, M. V., &amp; </w:t>
      </w:r>
      <w:proofErr w:type="spellStart"/>
      <w:r w:rsidRPr="00F30A60">
        <w:rPr>
          <w:rFonts w:ascii="Times New Roman" w:hAnsi="Times New Roman" w:cs="Times New Roman"/>
          <w:lang w:val="pt-BR"/>
        </w:rPr>
        <w:t>Kamil</w:t>
      </w:r>
      <w:proofErr w:type="spellEnd"/>
      <w:r w:rsidRPr="00F30A60">
        <w:rPr>
          <w:rFonts w:ascii="Times New Roman" w:hAnsi="Times New Roman" w:cs="Times New Roman"/>
          <w:lang w:val="pt-BR"/>
        </w:rPr>
        <w:t xml:space="preserve">, G. (2015). </w:t>
      </w:r>
      <w:r w:rsidRPr="00F30A60">
        <w:rPr>
          <w:rFonts w:ascii="Times New Roman" w:hAnsi="Times New Roman" w:cs="Times New Roman"/>
          <w:i/>
          <w:lang w:val="pt-BR"/>
        </w:rPr>
        <w:t>Mídias digitais, redes sociais e educação em rede: Experiências na pesquisa e extensão universitária</w:t>
      </w:r>
      <w:r w:rsidRPr="00F30A60">
        <w:rPr>
          <w:rFonts w:ascii="Times New Roman" w:hAnsi="Times New Roman" w:cs="Times New Roman"/>
          <w:lang w:val="pt-BR"/>
        </w:rPr>
        <w:t xml:space="preserve">. </w:t>
      </w:r>
      <w:proofErr w:type="spellStart"/>
      <w:r w:rsidRPr="00F30A60">
        <w:rPr>
          <w:rFonts w:ascii="Times New Roman" w:hAnsi="Times New Roman" w:cs="Times New Roman"/>
          <w:lang w:val="pt-BR"/>
        </w:rPr>
        <w:t>Blucher</w:t>
      </w:r>
      <w:proofErr w:type="spellEnd"/>
      <w:r w:rsidRPr="00F30A60">
        <w:rPr>
          <w:rFonts w:ascii="Times New Roman" w:hAnsi="Times New Roman" w:cs="Times New Roman"/>
          <w:lang w:val="pt-BR"/>
        </w:rPr>
        <w:t>. https://app.minhabiblioteca.com.br/reader/books/9788580391282/</w:t>
      </w:r>
    </w:p>
    <w:p w14:paraId="41F9AEEB" w14:textId="22B84F87" w:rsidR="002D7DDC" w:rsidRDefault="00F30A60" w:rsidP="002D7DDC">
      <w:pPr>
        <w:spacing w:line="240" w:lineRule="auto"/>
        <w:jc w:val="both"/>
        <w:rPr>
          <w:rFonts w:ascii="Times New Roman" w:hAnsi="Times New Roman" w:cs="Times New Roman"/>
          <w:lang w:val="pt-BR"/>
        </w:rPr>
      </w:pPr>
      <w:proofErr w:type="spellStart"/>
      <w:r w:rsidRPr="00F30A60">
        <w:rPr>
          <w:rFonts w:ascii="Times New Roman" w:hAnsi="Times New Roman" w:cs="Times New Roman"/>
          <w:lang w:val="pt-BR"/>
        </w:rPr>
        <w:t>Kochhann</w:t>
      </w:r>
      <w:proofErr w:type="spellEnd"/>
      <w:r w:rsidRPr="00F30A60">
        <w:rPr>
          <w:rFonts w:ascii="Times New Roman" w:hAnsi="Times New Roman" w:cs="Times New Roman"/>
          <w:lang w:val="pt-BR"/>
        </w:rPr>
        <w:t>, A. (2021</w:t>
      </w:r>
      <w:r w:rsidRPr="00F30A60">
        <w:rPr>
          <w:rFonts w:ascii="Times New Roman" w:hAnsi="Times New Roman" w:cs="Times New Roman"/>
          <w:i/>
          <w:lang w:val="pt-BR"/>
        </w:rPr>
        <w:t>). Epistemologia da extensão universitária: Constructos iniciais</w:t>
      </w:r>
      <w:r w:rsidR="002D7DDC">
        <w:rPr>
          <w:rFonts w:ascii="Times New Roman" w:hAnsi="Times New Roman" w:cs="Times New Roman"/>
          <w:lang w:val="pt-BR"/>
        </w:rPr>
        <w:t>.</w:t>
      </w:r>
      <w:r w:rsidR="002D7DDC" w:rsidRPr="002D7DDC">
        <w:rPr>
          <w:rFonts w:ascii="Times New Roman" w:hAnsi="Times New Roman" w:cs="Times New Roman"/>
          <w:lang w:val="pt-BR"/>
        </w:rPr>
        <w:t xml:space="preserve"> </w:t>
      </w:r>
      <w:proofErr w:type="spellStart"/>
      <w:r w:rsidR="002D7DDC" w:rsidRPr="00F30A60">
        <w:rPr>
          <w:rFonts w:ascii="Times New Roman" w:hAnsi="Times New Roman" w:cs="Times New Roman"/>
          <w:lang w:val="pt-BR"/>
        </w:rPr>
        <w:t>Kelps</w:t>
      </w:r>
      <w:proofErr w:type="spellEnd"/>
      <w:r w:rsidR="002D7DDC" w:rsidRPr="00F30A60">
        <w:rPr>
          <w:rFonts w:ascii="Times New Roman" w:hAnsi="Times New Roman" w:cs="Times New Roman"/>
          <w:lang w:val="pt-BR"/>
        </w:rPr>
        <w:t>.</w:t>
      </w:r>
    </w:p>
    <w:p w14:paraId="39EE07D5" w14:textId="4F98CE0C" w:rsidR="002D7DDC" w:rsidRPr="00C65A45" w:rsidRDefault="002D7DDC" w:rsidP="002D7DDC">
      <w:pPr>
        <w:spacing w:line="240" w:lineRule="auto"/>
        <w:jc w:val="both"/>
        <w:rPr>
          <w:rFonts w:ascii="Times New Roman" w:eastAsia="Times New Roman" w:hAnsi="Times New Roman" w:cs="Times New Roman"/>
          <w:color w:val="000000"/>
          <w:lang w:val="pt-BR"/>
        </w:rPr>
      </w:pPr>
      <w:proofErr w:type="spellStart"/>
      <w:r>
        <w:rPr>
          <w:rFonts w:ascii="Times New Roman" w:eastAsia="Times New Roman" w:hAnsi="Times New Roman" w:cs="Times New Roman"/>
          <w:color w:val="000000"/>
          <w:lang w:val="pt-BR"/>
        </w:rPr>
        <w:lastRenderedPageBreak/>
        <w:t>Kochhann</w:t>
      </w:r>
      <w:proofErr w:type="spellEnd"/>
      <w:r>
        <w:rPr>
          <w:rFonts w:ascii="Times New Roman" w:eastAsia="Times New Roman" w:hAnsi="Times New Roman" w:cs="Times New Roman"/>
          <w:color w:val="000000"/>
          <w:lang w:val="pt-BR"/>
        </w:rPr>
        <w:t>, A. (2022)</w:t>
      </w:r>
      <w:r w:rsidRPr="00C65A45">
        <w:rPr>
          <w:rFonts w:ascii="Times New Roman" w:eastAsia="Times New Roman" w:hAnsi="Times New Roman" w:cs="Times New Roman"/>
          <w:color w:val="000000"/>
          <w:lang w:val="pt-BR"/>
        </w:rPr>
        <w:t xml:space="preserve">. </w:t>
      </w:r>
      <w:r w:rsidRPr="00C65A45">
        <w:rPr>
          <w:rFonts w:ascii="Times New Roman" w:eastAsia="Times New Roman" w:hAnsi="Times New Roman" w:cs="Times New Roman"/>
          <w:i/>
          <w:iCs/>
          <w:color w:val="000000"/>
          <w:lang w:val="pt-BR"/>
        </w:rPr>
        <w:t xml:space="preserve">Epistemologia na </w:t>
      </w:r>
      <w:r>
        <w:rPr>
          <w:rFonts w:ascii="Times New Roman" w:eastAsia="Times New Roman" w:hAnsi="Times New Roman" w:cs="Times New Roman"/>
          <w:i/>
          <w:iCs/>
          <w:color w:val="000000"/>
          <w:lang w:val="pt-BR"/>
        </w:rPr>
        <w:t>extensão</w:t>
      </w:r>
      <w:r w:rsidRPr="00C65A45">
        <w:rPr>
          <w:rFonts w:ascii="Times New Roman" w:eastAsia="Times New Roman" w:hAnsi="Times New Roman" w:cs="Times New Roman"/>
          <w:i/>
          <w:iCs/>
          <w:color w:val="000000"/>
          <w:lang w:val="pt-BR"/>
        </w:rPr>
        <w:t xml:space="preserve">: </w:t>
      </w:r>
      <w:proofErr w:type="gramStart"/>
      <w:r w:rsidRPr="00C65A45">
        <w:rPr>
          <w:rFonts w:ascii="Times New Roman" w:eastAsia="Times New Roman" w:hAnsi="Times New Roman" w:cs="Times New Roman"/>
          <w:i/>
          <w:iCs/>
          <w:color w:val="000000"/>
          <w:lang w:val="pt-BR"/>
        </w:rPr>
        <w:t xml:space="preserve">constructos </w:t>
      </w:r>
      <w:proofErr w:type="spellStart"/>
      <w:r w:rsidRPr="00C65A45">
        <w:rPr>
          <w:rFonts w:ascii="Times New Roman" w:eastAsia="Times New Roman" w:hAnsi="Times New Roman" w:cs="Times New Roman"/>
          <w:i/>
          <w:iCs/>
          <w:color w:val="000000"/>
          <w:lang w:val="pt-BR"/>
        </w:rPr>
        <w:t>contra-hegemônicos</w:t>
      </w:r>
      <w:proofErr w:type="spellEnd"/>
      <w:proofErr w:type="gramEnd"/>
      <w:r>
        <w:rPr>
          <w:rFonts w:ascii="Times New Roman" w:eastAsia="Times New Roman" w:hAnsi="Times New Roman" w:cs="Times New Roman"/>
          <w:color w:val="000000"/>
          <w:lang w:val="pt-BR"/>
        </w:rPr>
        <w:t xml:space="preserve">. </w:t>
      </w:r>
      <w:r>
        <w:rPr>
          <w:rFonts w:ascii="Times New Roman" w:eastAsia="Times New Roman" w:hAnsi="Times New Roman" w:cs="Times New Roman"/>
          <w:color w:val="000000"/>
          <w:lang w:val="pt-BR"/>
        </w:rPr>
        <w:t xml:space="preserve">Goiânia: </w:t>
      </w:r>
      <w:proofErr w:type="spellStart"/>
      <w:r>
        <w:rPr>
          <w:rFonts w:ascii="Times New Roman" w:eastAsia="Times New Roman" w:hAnsi="Times New Roman" w:cs="Times New Roman"/>
          <w:color w:val="000000"/>
          <w:lang w:val="pt-BR"/>
        </w:rPr>
        <w:t>Kelps</w:t>
      </w:r>
      <w:proofErr w:type="spellEnd"/>
      <w:r>
        <w:rPr>
          <w:rFonts w:ascii="Times New Roman" w:eastAsia="Times New Roman" w:hAnsi="Times New Roman" w:cs="Times New Roman"/>
          <w:color w:val="000000"/>
          <w:lang w:val="pt-BR"/>
        </w:rPr>
        <w:t>.</w:t>
      </w:r>
    </w:p>
    <w:p w14:paraId="427D80AF" w14:textId="77777777" w:rsidR="002D7DDC" w:rsidRPr="00C65A45" w:rsidRDefault="002D7DDC" w:rsidP="002D7DDC">
      <w:pPr>
        <w:spacing w:line="240" w:lineRule="auto"/>
        <w:ind w:left="709" w:hanging="709"/>
        <w:jc w:val="both"/>
        <w:rPr>
          <w:rFonts w:ascii="Times New Roman" w:eastAsia="Times New Roman" w:hAnsi="Times New Roman" w:cs="Times New Roman"/>
          <w:color w:val="000000"/>
          <w:lang w:val="pt-BR"/>
        </w:rPr>
      </w:pPr>
      <w:r w:rsidRPr="00C65A45">
        <w:rPr>
          <w:rFonts w:ascii="Times New Roman" w:eastAsia="Times New Roman" w:hAnsi="Times New Roman" w:cs="Times New Roman"/>
          <w:color w:val="000000"/>
          <w:lang w:val="pt-BR"/>
        </w:rPr>
        <w:t>F</w:t>
      </w:r>
      <w:r>
        <w:rPr>
          <w:rFonts w:ascii="Times New Roman" w:eastAsia="Times New Roman" w:hAnsi="Times New Roman" w:cs="Times New Roman"/>
          <w:color w:val="000000"/>
          <w:lang w:val="pt-BR"/>
        </w:rPr>
        <w:t>reire</w:t>
      </w:r>
      <w:r w:rsidRPr="00C65A45">
        <w:rPr>
          <w:rFonts w:ascii="Times New Roman" w:eastAsia="Times New Roman" w:hAnsi="Times New Roman" w:cs="Times New Roman"/>
          <w:color w:val="000000"/>
          <w:lang w:val="pt-BR"/>
        </w:rPr>
        <w:t>, P</w:t>
      </w:r>
      <w:r>
        <w:rPr>
          <w:rFonts w:ascii="Times New Roman" w:eastAsia="Times New Roman" w:hAnsi="Times New Roman" w:cs="Times New Roman"/>
          <w:color w:val="000000"/>
          <w:lang w:val="pt-BR"/>
        </w:rPr>
        <w:t>. (2016)</w:t>
      </w:r>
      <w:r w:rsidRPr="00C65A45">
        <w:rPr>
          <w:rFonts w:ascii="Times New Roman" w:eastAsia="Times New Roman" w:hAnsi="Times New Roman" w:cs="Times New Roman"/>
          <w:color w:val="000000"/>
          <w:lang w:val="pt-BR"/>
        </w:rPr>
        <w:t xml:space="preserve">. </w:t>
      </w:r>
      <w:r w:rsidRPr="00C65A45">
        <w:rPr>
          <w:rFonts w:ascii="Times New Roman" w:eastAsia="Times New Roman" w:hAnsi="Times New Roman" w:cs="Times New Roman"/>
          <w:i/>
          <w:iCs/>
          <w:color w:val="000000"/>
          <w:lang w:val="pt-BR"/>
        </w:rPr>
        <w:t>Pedagogia do oprimido</w:t>
      </w:r>
      <w:r w:rsidRPr="00C65A45">
        <w:rPr>
          <w:rFonts w:ascii="Times New Roman" w:eastAsia="Times New Roman" w:hAnsi="Times New Roman" w:cs="Times New Roman"/>
          <w:color w:val="000000"/>
          <w:lang w:val="pt-BR"/>
        </w:rPr>
        <w:t xml:space="preserve">. 60. </w:t>
      </w:r>
      <w:proofErr w:type="gramStart"/>
      <w:r w:rsidRPr="00C65A45">
        <w:rPr>
          <w:rFonts w:ascii="Times New Roman" w:eastAsia="Times New Roman" w:hAnsi="Times New Roman" w:cs="Times New Roman"/>
          <w:color w:val="000000"/>
          <w:lang w:val="pt-BR"/>
        </w:rPr>
        <w:t>ed.</w:t>
      </w:r>
      <w:proofErr w:type="gramEnd"/>
      <w:r w:rsidRPr="00C65A45">
        <w:rPr>
          <w:rFonts w:ascii="Times New Roman" w:eastAsia="Times New Roman" w:hAnsi="Times New Roman" w:cs="Times New Roman"/>
          <w:color w:val="000000"/>
          <w:lang w:val="pt-BR"/>
        </w:rPr>
        <w:t xml:space="preserve"> R</w:t>
      </w:r>
      <w:r>
        <w:rPr>
          <w:rFonts w:ascii="Times New Roman" w:eastAsia="Times New Roman" w:hAnsi="Times New Roman" w:cs="Times New Roman"/>
          <w:color w:val="000000"/>
          <w:lang w:val="pt-BR"/>
        </w:rPr>
        <w:t>io de Janeiro: Paz e Terra</w:t>
      </w:r>
      <w:r w:rsidRPr="00C65A45">
        <w:rPr>
          <w:rFonts w:ascii="Times New Roman" w:eastAsia="Times New Roman" w:hAnsi="Times New Roman" w:cs="Times New Roman"/>
          <w:color w:val="000000"/>
          <w:lang w:val="pt-BR"/>
        </w:rPr>
        <w:t>.</w:t>
      </w:r>
    </w:p>
    <w:p w14:paraId="63BE81BA" w14:textId="77777777" w:rsidR="002D7DDC" w:rsidRPr="00C65A45" w:rsidRDefault="002D7DDC" w:rsidP="002D7DDC">
      <w:pPr>
        <w:spacing w:line="240" w:lineRule="auto"/>
        <w:ind w:left="709" w:hanging="709"/>
        <w:jc w:val="both"/>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Freire, P</w:t>
      </w:r>
      <w:r w:rsidRPr="00C65A45">
        <w:rPr>
          <w:rFonts w:ascii="Times New Roman" w:eastAsia="Times New Roman" w:hAnsi="Times New Roman" w:cs="Times New Roman"/>
          <w:color w:val="000000"/>
          <w:lang w:val="pt-BR"/>
        </w:rPr>
        <w:t>.</w:t>
      </w:r>
      <w:r>
        <w:rPr>
          <w:rFonts w:ascii="Times New Roman" w:eastAsia="Times New Roman" w:hAnsi="Times New Roman" w:cs="Times New Roman"/>
          <w:color w:val="000000"/>
          <w:lang w:val="pt-BR"/>
        </w:rPr>
        <w:t xml:space="preserve"> (2013).</w:t>
      </w:r>
      <w:r w:rsidRPr="00C65A45">
        <w:rPr>
          <w:rFonts w:ascii="Times New Roman" w:eastAsia="Times New Roman" w:hAnsi="Times New Roman" w:cs="Times New Roman"/>
          <w:color w:val="000000"/>
          <w:lang w:val="pt-BR"/>
        </w:rPr>
        <w:t xml:space="preserve"> </w:t>
      </w:r>
      <w:r w:rsidRPr="00C65A45">
        <w:rPr>
          <w:rFonts w:ascii="Times New Roman" w:eastAsia="Times New Roman" w:hAnsi="Times New Roman" w:cs="Times New Roman"/>
          <w:i/>
          <w:iCs/>
          <w:color w:val="000000"/>
          <w:lang w:val="pt-BR"/>
        </w:rPr>
        <w:t>Extensão ou comunicação?</w:t>
      </w:r>
      <w:r w:rsidRPr="00C65A45">
        <w:rPr>
          <w:rFonts w:ascii="Times New Roman" w:eastAsia="Times New Roman" w:hAnsi="Times New Roman" w:cs="Times New Roman"/>
          <w:color w:val="000000"/>
          <w:lang w:val="pt-BR"/>
        </w:rPr>
        <w:t xml:space="preserve"> 17. </w:t>
      </w:r>
      <w:proofErr w:type="gramStart"/>
      <w:r>
        <w:rPr>
          <w:rFonts w:ascii="Times New Roman" w:eastAsia="Times New Roman" w:hAnsi="Times New Roman" w:cs="Times New Roman"/>
          <w:color w:val="000000"/>
          <w:lang w:val="pt-BR"/>
        </w:rPr>
        <w:t>ed.</w:t>
      </w:r>
      <w:proofErr w:type="gramEnd"/>
      <w:r>
        <w:rPr>
          <w:rFonts w:ascii="Times New Roman" w:eastAsia="Times New Roman" w:hAnsi="Times New Roman" w:cs="Times New Roman"/>
          <w:color w:val="000000"/>
          <w:lang w:val="pt-BR"/>
        </w:rPr>
        <w:t xml:space="preserve"> Rio de Janeiro: Paz e Terra</w:t>
      </w:r>
      <w:r w:rsidRPr="00C65A45">
        <w:rPr>
          <w:rFonts w:ascii="Times New Roman" w:eastAsia="Times New Roman" w:hAnsi="Times New Roman" w:cs="Times New Roman"/>
          <w:color w:val="000000"/>
          <w:lang w:val="pt-BR"/>
        </w:rPr>
        <w:t>.</w:t>
      </w:r>
    </w:p>
    <w:p w14:paraId="1F93E7AB" w14:textId="3AF9E95B" w:rsidR="00415338" w:rsidRPr="00573B0E" w:rsidRDefault="00415338" w:rsidP="00415338">
      <w:pPr>
        <w:spacing w:line="240" w:lineRule="auto"/>
        <w:rPr>
          <w:rFonts w:ascii="Times New Roman" w:hAnsi="Times New Roman" w:cs="Times New Roman"/>
        </w:rPr>
      </w:pPr>
      <w:r w:rsidRPr="00573B0E">
        <w:rPr>
          <w:rFonts w:ascii="Times New Roman" w:hAnsi="Times New Roman" w:cs="Times New Roman"/>
        </w:rPr>
        <w:t>F</w:t>
      </w:r>
      <w:r>
        <w:rPr>
          <w:rFonts w:ascii="Times New Roman" w:hAnsi="Times New Roman" w:cs="Times New Roman"/>
        </w:rPr>
        <w:t>reire</w:t>
      </w:r>
      <w:r w:rsidRPr="00573B0E">
        <w:rPr>
          <w:rFonts w:ascii="Times New Roman" w:hAnsi="Times New Roman" w:cs="Times New Roman"/>
        </w:rPr>
        <w:t>, P.</w:t>
      </w:r>
      <w:r>
        <w:rPr>
          <w:rFonts w:ascii="Times New Roman" w:hAnsi="Times New Roman" w:cs="Times New Roman"/>
        </w:rPr>
        <w:t xml:space="preserve"> (1980).</w:t>
      </w:r>
      <w:r w:rsidRPr="00573B0E">
        <w:rPr>
          <w:rFonts w:ascii="Times New Roman" w:hAnsi="Times New Roman" w:cs="Times New Roman"/>
        </w:rPr>
        <w:t xml:space="preserve"> </w:t>
      </w:r>
      <w:r w:rsidRPr="00573B0E">
        <w:rPr>
          <w:rFonts w:ascii="Times New Roman" w:hAnsi="Times New Roman" w:cs="Times New Roman"/>
          <w:i/>
        </w:rPr>
        <w:t>Conscientização</w:t>
      </w:r>
      <w:r w:rsidRPr="00573B0E">
        <w:rPr>
          <w:rFonts w:ascii="Times New Roman" w:hAnsi="Times New Roman" w:cs="Times New Roman"/>
        </w:rPr>
        <w:t>: teoria e prática da libertação – uma introdução ao pensamento de Paulo Freire.</w:t>
      </w:r>
      <w:r>
        <w:rPr>
          <w:rFonts w:ascii="Times New Roman" w:hAnsi="Times New Roman" w:cs="Times New Roman"/>
        </w:rPr>
        <w:t xml:space="preserve"> 4. ed. São Paulo: Moraes.</w:t>
      </w:r>
      <w:r w:rsidRPr="00573B0E">
        <w:rPr>
          <w:rFonts w:ascii="Times New Roman" w:hAnsi="Times New Roman" w:cs="Times New Roman"/>
        </w:rPr>
        <w:t xml:space="preserve"> </w:t>
      </w:r>
    </w:p>
    <w:p w14:paraId="082B4B90" w14:textId="19199445" w:rsidR="00415338" w:rsidRPr="00573B0E" w:rsidRDefault="00415338" w:rsidP="00415338">
      <w:pPr>
        <w:spacing w:line="240" w:lineRule="auto"/>
        <w:rPr>
          <w:rFonts w:ascii="Times New Roman" w:hAnsi="Times New Roman" w:cs="Times New Roman"/>
        </w:rPr>
      </w:pPr>
      <w:r>
        <w:rPr>
          <w:rFonts w:ascii="Times New Roman" w:hAnsi="Times New Roman" w:cs="Times New Roman"/>
        </w:rPr>
        <w:t>Freire</w:t>
      </w:r>
      <w:r w:rsidRPr="00573B0E">
        <w:rPr>
          <w:rFonts w:ascii="Times New Roman" w:hAnsi="Times New Roman" w:cs="Times New Roman"/>
        </w:rPr>
        <w:t>, P.</w:t>
      </w:r>
      <w:r>
        <w:rPr>
          <w:rFonts w:ascii="Times New Roman" w:hAnsi="Times New Roman" w:cs="Times New Roman"/>
        </w:rPr>
        <w:t xml:space="preserve"> (2008).</w:t>
      </w:r>
      <w:r w:rsidRPr="00573B0E">
        <w:rPr>
          <w:rFonts w:ascii="Times New Roman" w:hAnsi="Times New Roman" w:cs="Times New Roman"/>
        </w:rPr>
        <w:t xml:space="preserve"> </w:t>
      </w:r>
      <w:r w:rsidRPr="00573B0E">
        <w:rPr>
          <w:rFonts w:ascii="Times New Roman" w:hAnsi="Times New Roman" w:cs="Times New Roman"/>
          <w:i/>
        </w:rPr>
        <w:t>Educação como prática da liberdade.</w:t>
      </w:r>
      <w:r w:rsidRPr="00573B0E">
        <w:rPr>
          <w:rFonts w:ascii="Times New Roman" w:hAnsi="Times New Roman" w:cs="Times New Roman"/>
        </w:rPr>
        <w:t xml:space="preserve"> 31. ed. R</w:t>
      </w:r>
      <w:r>
        <w:rPr>
          <w:rFonts w:ascii="Times New Roman" w:hAnsi="Times New Roman" w:cs="Times New Roman"/>
        </w:rPr>
        <w:t>io de Janeiro: Paz e Terra</w:t>
      </w:r>
      <w:r w:rsidRPr="00573B0E">
        <w:rPr>
          <w:rFonts w:ascii="Times New Roman" w:hAnsi="Times New Roman" w:cs="Times New Roman"/>
        </w:rPr>
        <w:t>.</w:t>
      </w:r>
    </w:p>
    <w:p w14:paraId="56F50216" w14:textId="3FCD1F2A" w:rsidR="00F30A60" w:rsidRDefault="00F30A60" w:rsidP="00F30A60">
      <w:pPr>
        <w:spacing w:line="240" w:lineRule="auto"/>
        <w:jc w:val="both"/>
        <w:rPr>
          <w:rFonts w:ascii="Times New Roman" w:hAnsi="Times New Roman" w:cs="Times New Roman"/>
          <w:lang w:val="pt-BR"/>
        </w:rPr>
      </w:pPr>
      <w:r w:rsidRPr="00F30A60">
        <w:rPr>
          <w:rFonts w:ascii="Times New Roman" w:hAnsi="Times New Roman" w:cs="Times New Roman"/>
          <w:lang w:val="pt-BR"/>
        </w:rPr>
        <w:t xml:space="preserve">Fórum de Pró-Reitores de Extensão das Universidades Públicas Brasileiras. (2012). </w:t>
      </w:r>
      <w:r w:rsidRPr="00F91425">
        <w:rPr>
          <w:rFonts w:ascii="Times New Roman" w:hAnsi="Times New Roman" w:cs="Times New Roman"/>
          <w:i/>
          <w:lang w:val="pt-BR"/>
        </w:rPr>
        <w:t>Política nacional de extensão universitária</w:t>
      </w:r>
      <w:r w:rsidRPr="00F30A60">
        <w:rPr>
          <w:rFonts w:ascii="Times New Roman" w:hAnsi="Times New Roman" w:cs="Times New Roman"/>
          <w:lang w:val="pt-BR"/>
        </w:rPr>
        <w:t>. Fórum de Pró-Reitores de Extensão das Universidades Públicas Brasileiras.</w:t>
      </w:r>
    </w:p>
    <w:p w14:paraId="0A2F0E65" w14:textId="3A278999" w:rsidR="005A1598" w:rsidRPr="00BA642E" w:rsidRDefault="005A1598" w:rsidP="00F30A60">
      <w:pPr>
        <w:spacing w:line="240" w:lineRule="auto"/>
        <w:jc w:val="both"/>
        <w:rPr>
          <w:rFonts w:ascii="Times New Roman" w:hAnsi="Times New Roman" w:cs="Times New Roman"/>
          <w:lang w:val="pt-BR"/>
        </w:rPr>
      </w:pPr>
      <w:r>
        <w:rPr>
          <w:rFonts w:ascii="Times New Roman" w:hAnsi="Times New Roman" w:cs="Times New Roman"/>
          <w:lang w:val="pt-BR"/>
        </w:rPr>
        <w:t xml:space="preserve">UEG. (2006). Universidade Estadual de Goiás. GEFOPI. Plataforma </w:t>
      </w:r>
      <w:proofErr w:type="spellStart"/>
      <w:r>
        <w:rPr>
          <w:rFonts w:ascii="Times New Roman" w:hAnsi="Times New Roman" w:cs="Times New Roman"/>
          <w:lang w:val="pt-BR"/>
        </w:rPr>
        <w:t>Pégasus</w:t>
      </w:r>
      <w:proofErr w:type="spellEnd"/>
      <w:r>
        <w:rPr>
          <w:rFonts w:ascii="Times New Roman" w:hAnsi="Times New Roman" w:cs="Times New Roman"/>
          <w:lang w:val="pt-BR"/>
        </w:rPr>
        <w:t xml:space="preserve">. </w:t>
      </w:r>
    </w:p>
    <w:sectPr w:rsidR="005A1598" w:rsidRPr="00BA642E" w:rsidSect="00701F64">
      <w:headerReference w:type="default" r:id="rId8"/>
      <w:footerReference w:type="default" r:id="rId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04CF90" w14:textId="77777777" w:rsidR="0020599F" w:rsidRPr="00BA642E" w:rsidRDefault="0020599F" w:rsidP="00C802F5">
      <w:pPr>
        <w:spacing w:after="0" w:line="240" w:lineRule="auto"/>
      </w:pPr>
      <w:r w:rsidRPr="00BA642E">
        <w:separator/>
      </w:r>
    </w:p>
  </w:endnote>
  <w:endnote w:type="continuationSeparator" w:id="0">
    <w:p w14:paraId="7A25A872" w14:textId="77777777" w:rsidR="0020599F" w:rsidRPr="00BA642E" w:rsidRDefault="0020599F"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1CC46" w14:textId="732B193D" w:rsidR="00701F64" w:rsidRPr="00BA642E" w:rsidRDefault="00BA642E">
    <w:pPr>
      <w:pStyle w:val="Rodap"/>
    </w:pPr>
    <w:r w:rsidRPr="00BA642E">
      <w:rPr>
        <w:noProof/>
        <w:lang w:val="pt-BR" w:eastAsia="pt-B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FA4FE6" w14:textId="77777777" w:rsidR="0020599F" w:rsidRPr="00BA642E" w:rsidRDefault="0020599F" w:rsidP="00C802F5">
      <w:pPr>
        <w:spacing w:after="0" w:line="240" w:lineRule="auto"/>
      </w:pPr>
      <w:r w:rsidRPr="00BA642E">
        <w:separator/>
      </w:r>
    </w:p>
  </w:footnote>
  <w:footnote w:type="continuationSeparator" w:id="0">
    <w:p w14:paraId="1ED34751" w14:textId="77777777" w:rsidR="0020599F" w:rsidRPr="00BA642E" w:rsidRDefault="0020599F" w:rsidP="00C802F5">
      <w:pPr>
        <w:spacing w:after="0" w:line="240" w:lineRule="auto"/>
      </w:pPr>
      <w:r w:rsidRPr="00BA642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4B213" w14:textId="0B58DBD9" w:rsidR="00C802F5" w:rsidRPr="00BA642E" w:rsidRDefault="00C802F5" w:rsidP="00C802F5">
    <w:pPr>
      <w:pStyle w:val="Cabealho"/>
      <w:jc w:val="center"/>
    </w:pPr>
    <w:r w:rsidRPr="00BA642E">
      <w:rPr>
        <w:noProof/>
        <w:lang w:val="pt-BR" w:eastAsia="pt-B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C87E9D"/>
    <w:multiLevelType w:val="multilevel"/>
    <w:tmpl w:val="5B261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3DC"/>
    <w:rsid w:val="000A5664"/>
    <w:rsid w:val="000D3BB1"/>
    <w:rsid w:val="00176F8F"/>
    <w:rsid w:val="00177754"/>
    <w:rsid w:val="00180A86"/>
    <w:rsid w:val="001816D6"/>
    <w:rsid w:val="00185F5E"/>
    <w:rsid w:val="001923DC"/>
    <w:rsid w:val="0020599F"/>
    <w:rsid w:val="00213F6F"/>
    <w:rsid w:val="002327C3"/>
    <w:rsid w:val="0023707A"/>
    <w:rsid w:val="002778B8"/>
    <w:rsid w:val="002D7DDC"/>
    <w:rsid w:val="002E6407"/>
    <w:rsid w:val="00312392"/>
    <w:rsid w:val="004040C0"/>
    <w:rsid w:val="00415338"/>
    <w:rsid w:val="00437E9C"/>
    <w:rsid w:val="004510CB"/>
    <w:rsid w:val="00550766"/>
    <w:rsid w:val="0058265F"/>
    <w:rsid w:val="00591FE9"/>
    <w:rsid w:val="005A1598"/>
    <w:rsid w:val="005F3B2E"/>
    <w:rsid w:val="005F582B"/>
    <w:rsid w:val="00614FE5"/>
    <w:rsid w:val="00701F64"/>
    <w:rsid w:val="00773D8C"/>
    <w:rsid w:val="007B5B5F"/>
    <w:rsid w:val="007C390A"/>
    <w:rsid w:val="007D233B"/>
    <w:rsid w:val="0085070B"/>
    <w:rsid w:val="00945D95"/>
    <w:rsid w:val="009E04BF"/>
    <w:rsid w:val="00A17247"/>
    <w:rsid w:val="00B615EF"/>
    <w:rsid w:val="00BA642E"/>
    <w:rsid w:val="00BC236F"/>
    <w:rsid w:val="00C802F5"/>
    <w:rsid w:val="00C96B2C"/>
    <w:rsid w:val="00CB067E"/>
    <w:rsid w:val="00CC04C1"/>
    <w:rsid w:val="00CC2695"/>
    <w:rsid w:val="00D27E5B"/>
    <w:rsid w:val="00D475A1"/>
    <w:rsid w:val="00D843EC"/>
    <w:rsid w:val="00F30A60"/>
    <w:rsid w:val="00F3497A"/>
    <w:rsid w:val="00F91425"/>
    <w:rsid w:val="00FD706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419"/>
    </w:rPr>
  </w:style>
  <w:style w:type="paragraph" w:styleId="Ttulo1">
    <w:name w:val="heading 1"/>
    <w:basedOn w:val="Normal"/>
    <w:next w:val="Normal"/>
    <w:link w:val="Ttulo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923D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923D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923D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923D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923D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923D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923D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923DC"/>
    <w:pPr>
      <w:spacing w:before="160"/>
      <w:jc w:val="center"/>
    </w:pPr>
    <w:rPr>
      <w:i/>
      <w:iCs/>
      <w:color w:val="404040" w:themeColor="text1" w:themeTint="BF"/>
    </w:rPr>
  </w:style>
  <w:style w:type="character" w:customStyle="1" w:styleId="CitaoChar">
    <w:name w:val="Citação Char"/>
    <w:basedOn w:val="Fontepargpadro"/>
    <w:link w:val="Citao"/>
    <w:uiPriority w:val="29"/>
    <w:rsid w:val="001923DC"/>
    <w:rPr>
      <w:i/>
      <w:iCs/>
      <w:color w:val="404040" w:themeColor="text1" w:themeTint="BF"/>
    </w:rPr>
  </w:style>
  <w:style w:type="paragraph" w:styleId="PargrafodaLista">
    <w:name w:val="List Paragraph"/>
    <w:basedOn w:val="Normal"/>
    <w:uiPriority w:val="34"/>
    <w:qFormat/>
    <w:rsid w:val="001923DC"/>
    <w:pPr>
      <w:ind w:left="720"/>
      <w:contextualSpacing/>
    </w:pPr>
  </w:style>
  <w:style w:type="character" w:styleId="nfaseIntensa">
    <w:name w:val="Intense Emphasis"/>
    <w:basedOn w:val="Fontepargpadro"/>
    <w:uiPriority w:val="21"/>
    <w:qFormat/>
    <w:rsid w:val="001923DC"/>
    <w:rPr>
      <w:i/>
      <w:iCs/>
      <w:color w:val="2F5496" w:themeColor="accent1" w:themeShade="BF"/>
    </w:rPr>
  </w:style>
  <w:style w:type="paragraph" w:styleId="CitaoIntensa">
    <w:name w:val="Intense Quote"/>
    <w:basedOn w:val="Normal"/>
    <w:next w:val="Normal"/>
    <w:link w:val="CitaoIntensa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923DC"/>
    <w:rPr>
      <w:i/>
      <w:iCs/>
      <w:color w:val="2F5496" w:themeColor="accent1" w:themeShade="BF"/>
    </w:rPr>
  </w:style>
  <w:style w:type="character" w:styleId="RefernciaIntensa">
    <w:name w:val="Intense Reference"/>
    <w:basedOn w:val="Fontepargpadro"/>
    <w:uiPriority w:val="32"/>
    <w:qFormat/>
    <w:rsid w:val="001923DC"/>
    <w:rPr>
      <w:b/>
      <w:bCs/>
      <w:smallCaps/>
      <w:color w:val="2F5496" w:themeColor="accent1" w:themeShade="BF"/>
      <w:spacing w:val="5"/>
    </w:rPr>
  </w:style>
  <w:style w:type="paragraph" w:styleId="Cabealho">
    <w:name w:val="header"/>
    <w:basedOn w:val="Normal"/>
    <w:link w:val="CabealhoChar"/>
    <w:uiPriority w:val="99"/>
    <w:unhideWhenUsed/>
    <w:rsid w:val="00C802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02F5"/>
  </w:style>
  <w:style w:type="paragraph" w:styleId="Rodap">
    <w:name w:val="footer"/>
    <w:basedOn w:val="Normal"/>
    <w:link w:val="RodapChar"/>
    <w:uiPriority w:val="99"/>
    <w:unhideWhenUsed/>
    <w:rsid w:val="00C802F5"/>
    <w:pPr>
      <w:tabs>
        <w:tab w:val="center" w:pos="4252"/>
        <w:tab w:val="right" w:pos="8504"/>
      </w:tabs>
      <w:spacing w:after="0" w:line="240" w:lineRule="auto"/>
    </w:pPr>
  </w:style>
  <w:style w:type="character" w:customStyle="1" w:styleId="RodapChar">
    <w:name w:val="Rodapé Char"/>
    <w:basedOn w:val="Fontepargpadro"/>
    <w:link w:val="Rodap"/>
    <w:uiPriority w:val="99"/>
    <w:rsid w:val="00C802F5"/>
  </w:style>
  <w:style w:type="character" w:styleId="Hyperlink">
    <w:name w:val="Hyperlink"/>
    <w:basedOn w:val="Fontepargpadro"/>
    <w:uiPriority w:val="99"/>
    <w:unhideWhenUsed/>
    <w:rsid w:val="00C802F5"/>
    <w:rPr>
      <w:color w:val="0563C1" w:themeColor="hyperlink"/>
      <w:u w:val="single"/>
    </w:rPr>
  </w:style>
  <w:style w:type="character" w:customStyle="1" w:styleId="UnresolvedMention">
    <w:name w:val="Unresolved Mention"/>
    <w:basedOn w:val="Fontepargpadro"/>
    <w:uiPriority w:val="99"/>
    <w:semiHidden/>
    <w:unhideWhenUsed/>
    <w:rsid w:val="00C802F5"/>
    <w:rPr>
      <w:color w:val="605E5C"/>
      <w:shd w:val="clear" w:color="auto" w:fill="E1DFDD"/>
    </w:rPr>
  </w:style>
  <w:style w:type="paragraph" w:styleId="NormalWeb">
    <w:name w:val="Normal (Web)"/>
    <w:basedOn w:val="Normal"/>
    <w:uiPriority w:val="99"/>
    <w:semiHidden/>
    <w:unhideWhenUsed/>
    <w:rsid w:val="00945D95"/>
    <w:pPr>
      <w:spacing w:before="100" w:beforeAutospacing="1" w:after="100" w:afterAutospacing="1" w:line="240" w:lineRule="auto"/>
    </w:pPr>
    <w:rPr>
      <w:rFonts w:ascii="Times New Roman" w:eastAsia="Times New Roman" w:hAnsi="Times New Roman" w:cs="Times New Roman"/>
      <w:kern w:val="0"/>
      <w:lang w:val="pt-BR" w:eastAsia="pt-BR"/>
      <w14:ligatures w14:val="none"/>
    </w:rPr>
  </w:style>
  <w:style w:type="paragraph" w:styleId="Textodebalo">
    <w:name w:val="Balloon Text"/>
    <w:basedOn w:val="Normal"/>
    <w:link w:val="TextodebaloChar"/>
    <w:uiPriority w:val="99"/>
    <w:semiHidden/>
    <w:unhideWhenUsed/>
    <w:rsid w:val="007C390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C390A"/>
    <w:rPr>
      <w:rFonts w:ascii="Tahoma" w:hAnsi="Tahoma" w:cs="Tahoma"/>
      <w:sz w:val="16"/>
      <w:szCs w:val="16"/>
      <w:lang w:val="es-419"/>
    </w:rPr>
  </w:style>
  <w:style w:type="character" w:styleId="Forte">
    <w:name w:val="Strong"/>
    <w:basedOn w:val="Fontepargpadro"/>
    <w:uiPriority w:val="22"/>
    <w:qFormat/>
    <w:rsid w:val="00177754"/>
    <w:rPr>
      <w:b/>
      <w:bCs/>
    </w:rPr>
  </w:style>
  <w:style w:type="table" w:styleId="Tabelacomgrade">
    <w:name w:val="Table Grid"/>
    <w:basedOn w:val="Tabelanormal"/>
    <w:uiPriority w:val="39"/>
    <w:rsid w:val="00614F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dq2pgselectionanchorcontainer">
    <w:name w:val="pdq2pg_selectionanchorcontainer"/>
    <w:basedOn w:val="Normal"/>
    <w:rsid w:val="005A1598"/>
    <w:pPr>
      <w:spacing w:before="100" w:beforeAutospacing="1" w:after="100" w:afterAutospacing="1" w:line="240" w:lineRule="auto"/>
    </w:pPr>
    <w:rPr>
      <w:rFonts w:ascii="Times New Roman" w:eastAsia="Times New Roman" w:hAnsi="Times New Roman" w:cs="Times New Roman"/>
      <w:kern w:val="0"/>
      <w:lang w:val="pt-BR" w:eastAsia="pt-BR"/>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419"/>
    </w:rPr>
  </w:style>
  <w:style w:type="paragraph" w:styleId="Ttulo1">
    <w:name w:val="heading 1"/>
    <w:basedOn w:val="Normal"/>
    <w:next w:val="Normal"/>
    <w:link w:val="Ttulo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923D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923D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923D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923D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923D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923D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923D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923DC"/>
    <w:pPr>
      <w:spacing w:before="160"/>
      <w:jc w:val="center"/>
    </w:pPr>
    <w:rPr>
      <w:i/>
      <w:iCs/>
      <w:color w:val="404040" w:themeColor="text1" w:themeTint="BF"/>
    </w:rPr>
  </w:style>
  <w:style w:type="character" w:customStyle="1" w:styleId="CitaoChar">
    <w:name w:val="Citação Char"/>
    <w:basedOn w:val="Fontepargpadro"/>
    <w:link w:val="Citao"/>
    <w:uiPriority w:val="29"/>
    <w:rsid w:val="001923DC"/>
    <w:rPr>
      <w:i/>
      <w:iCs/>
      <w:color w:val="404040" w:themeColor="text1" w:themeTint="BF"/>
    </w:rPr>
  </w:style>
  <w:style w:type="paragraph" w:styleId="PargrafodaLista">
    <w:name w:val="List Paragraph"/>
    <w:basedOn w:val="Normal"/>
    <w:uiPriority w:val="34"/>
    <w:qFormat/>
    <w:rsid w:val="001923DC"/>
    <w:pPr>
      <w:ind w:left="720"/>
      <w:contextualSpacing/>
    </w:pPr>
  </w:style>
  <w:style w:type="character" w:styleId="nfaseIntensa">
    <w:name w:val="Intense Emphasis"/>
    <w:basedOn w:val="Fontepargpadro"/>
    <w:uiPriority w:val="21"/>
    <w:qFormat/>
    <w:rsid w:val="001923DC"/>
    <w:rPr>
      <w:i/>
      <w:iCs/>
      <w:color w:val="2F5496" w:themeColor="accent1" w:themeShade="BF"/>
    </w:rPr>
  </w:style>
  <w:style w:type="paragraph" w:styleId="CitaoIntensa">
    <w:name w:val="Intense Quote"/>
    <w:basedOn w:val="Normal"/>
    <w:next w:val="Normal"/>
    <w:link w:val="CitaoIntensa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923DC"/>
    <w:rPr>
      <w:i/>
      <w:iCs/>
      <w:color w:val="2F5496" w:themeColor="accent1" w:themeShade="BF"/>
    </w:rPr>
  </w:style>
  <w:style w:type="character" w:styleId="RefernciaIntensa">
    <w:name w:val="Intense Reference"/>
    <w:basedOn w:val="Fontepargpadro"/>
    <w:uiPriority w:val="32"/>
    <w:qFormat/>
    <w:rsid w:val="001923DC"/>
    <w:rPr>
      <w:b/>
      <w:bCs/>
      <w:smallCaps/>
      <w:color w:val="2F5496" w:themeColor="accent1" w:themeShade="BF"/>
      <w:spacing w:val="5"/>
    </w:rPr>
  </w:style>
  <w:style w:type="paragraph" w:styleId="Cabealho">
    <w:name w:val="header"/>
    <w:basedOn w:val="Normal"/>
    <w:link w:val="CabealhoChar"/>
    <w:uiPriority w:val="99"/>
    <w:unhideWhenUsed/>
    <w:rsid w:val="00C802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02F5"/>
  </w:style>
  <w:style w:type="paragraph" w:styleId="Rodap">
    <w:name w:val="footer"/>
    <w:basedOn w:val="Normal"/>
    <w:link w:val="RodapChar"/>
    <w:uiPriority w:val="99"/>
    <w:unhideWhenUsed/>
    <w:rsid w:val="00C802F5"/>
    <w:pPr>
      <w:tabs>
        <w:tab w:val="center" w:pos="4252"/>
        <w:tab w:val="right" w:pos="8504"/>
      </w:tabs>
      <w:spacing w:after="0" w:line="240" w:lineRule="auto"/>
    </w:pPr>
  </w:style>
  <w:style w:type="character" w:customStyle="1" w:styleId="RodapChar">
    <w:name w:val="Rodapé Char"/>
    <w:basedOn w:val="Fontepargpadro"/>
    <w:link w:val="Rodap"/>
    <w:uiPriority w:val="99"/>
    <w:rsid w:val="00C802F5"/>
  </w:style>
  <w:style w:type="character" w:styleId="Hyperlink">
    <w:name w:val="Hyperlink"/>
    <w:basedOn w:val="Fontepargpadro"/>
    <w:uiPriority w:val="99"/>
    <w:unhideWhenUsed/>
    <w:rsid w:val="00C802F5"/>
    <w:rPr>
      <w:color w:val="0563C1" w:themeColor="hyperlink"/>
      <w:u w:val="single"/>
    </w:rPr>
  </w:style>
  <w:style w:type="character" w:customStyle="1" w:styleId="UnresolvedMention">
    <w:name w:val="Unresolved Mention"/>
    <w:basedOn w:val="Fontepargpadro"/>
    <w:uiPriority w:val="99"/>
    <w:semiHidden/>
    <w:unhideWhenUsed/>
    <w:rsid w:val="00C802F5"/>
    <w:rPr>
      <w:color w:val="605E5C"/>
      <w:shd w:val="clear" w:color="auto" w:fill="E1DFDD"/>
    </w:rPr>
  </w:style>
  <w:style w:type="paragraph" w:styleId="NormalWeb">
    <w:name w:val="Normal (Web)"/>
    <w:basedOn w:val="Normal"/>
    <w:uiPriority w:val="99"/>
    <w:semiHidden/>
    <w:unhideWhenUsed/>
    <w:rsid w:val="00945D95"/>
    <w:pPr>
      <w:spacing w:before="100" w:beforeAutospacing="1" w:after="100" w:afterAutospacing="1" w:line="240" w:lineRule="auto"/>
    </w:pPr>
    <w:rPr>
      <w:rFonts w:ascii="Times New Roman" w:eastAsia="Times New Roman" w:hAnsi="Times New Roman" w:cs="Times New Roman"/>
      <w:kern w:val="0"/>
      <w:lang w:val="pt-BR" w:eastAsia="pt-BR"/>
      <w14:ligatures w14:val="none"/>
    </w:rPr>
  </w:style>
  <w:style w:type="paragraph" w:styleId="Textodebalo">
    <w:name w:val="Balloon Text"/>
    <w:basedOn w:val="Normal"/>
    <w:link w:val="TextodebaloChar"/>
    <w:uiPriority w:val="99"/>
    <w:semiHidden/>
    <w:unhideWhenUsed/>
    <w:rsid w:val="007C390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C390A"/>
    <w:rPr>
      <w:rFonts w:ascii="Tahoma" w:hAnsi="Tahoma" w:cs="Tahoma"/>
      <w:sz w:val="16"/>
      <w:szCs w:val="16"/>
      <w:lang w:val="es-419"/>
    </w:rPr>
  </w:style>
  <w:style w:type="character" w:styleId="Forte">
    <w:name w:val="Strong"/>
    <w:basedOn w:val="Fontepargpadro"/>
    <w:uiPriority w:val="22"/>
    <w:qFormat/>
    <w:rsid w:val="00177754"/>
    <w:rPr>
      <w:b/>
      <w:bCs/>
    </w:rPr>
  </w:style>
  <w:style w:type="table" w:styleId="Tabelacomgrade">
    <w:name w:val="Table Grid"/>
    <w:basedOn w:val="Tabelanormal"/>
    <w:uiPriority w:val="39"/>
    <w:rsid w:val="00614F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dq2pgselectionanchorcontainer">
    <w:name w:val="pdq2pg_selectionanchorcontainer"/>
    <w:basedOn w:val="Normal"/>
    <w:rsid w:val="005A1598"/>
    <w:pPr>
      <w:spacing w:before="100" w:beforeAutospacing="1" w:after="100" w:afterAutospacing="1" w:line="240" w:lineRule="auto"/>
    </w:pPr>
    <w:rPr>
      <w:rFonts w:ascii="Times New Roman" w:eastAsia="Times New Roman" w:hAnsi="Times New Roman" w:cs="Times New Roman"/>
      <w:kern w:val="0"/>
      <w:lang w:val="pt-BR"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99534">
      <w:bodyDiv w:val="1"/>
      <w:marLeft w:val="0"/>
      <w:marRight w:val="0"/>
      <w:marTop w:val="0"/>
      <w:marBottom w:val="0"/>
      <w:divBdr>
        <w:top w:val="none" w:sz="0" w:space="0" w:color="auto"/>
        <w:left w:val="none" w:sz="0" w:space="0" w:color="auto"/>
        <w:bottom w:val="none" w:sz="0" w:space="0" w:color="auto"/>
        <w:right w:val="none" w:sz="0" w:space="0" w:color="auto"/>
      </w:divBdr>
    </w:div>
    <w:div w:id="575751036">
      <w:bodyDiv w:val="1"/>
      <w:marLeft w:val="0"/>
      <w:marRight w:val="0"/>
      <w:marTop w:val="0"/>
      <w:marBottom w:val="0"/>
      <w:divBdr>
        <w:top w:val="none" w:sz="0" w:space="0" w:color="auto"/>
        <w:left w:val="none" w:sz="0" w:space="0" w:color="auto"/>
        <w:bottom w:val="none" w:sz="0" w:space="0" w:color="auto"/>
        <w:right w:val="none" w:sz="0" w:space="0" w:color="auto"/>
      </w:divBdr>
    </w:div>
    <w:div w:id="860126394">
      <w:bodyDiv w:val="1"/>
      <w:marLeft w:val="0"/>
      <w:marRight w:val="0"/>
      <w:marTop w:val="0"/>
      <w:marBottom w:val="0"/>
      <w:divBdr>
        <w:top w:val="none" w:sz="0" w:space="0" w:color="auto"/>
        <w:left w:val="none" w:sz="0" w:space="0" w:color="auto"/>
        <w:bottom w:val="none" w:sz="0" w:space="0" w:color="auto"/>
        <w:right w:val="none" w:sz="0" w:space="0" w:color="auto"/>
      </w:divBdr>
    </w:div>
    <w:div w:id="1286958559">
      <w:bodyDiv w:val="1"/>
      <w:marLeft w:val="0"/>
      <w:marRight w:val="0"/>
      <w:marTop w:val="0"/>
      <w:marBottom w:val="0"/>
      <w:divBdr>
        <w:top w:val="none" w:sz="0" w:space="0" w:color="auto"/>
        <w:left w:val="none" w:sz="0" w:space="0" w:color="auto"/>
        <w:bottom w:val="none" w:sz="0" w:space="0" w:color="auto"/>
        <w:right w:val="none" w:sz="0" w:space="0" w:color="auto"/>
      </w:divBdr>
    </w:div>
    <w:div w:id="155696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1228</TotalTime>
  <Pages>13</Pages>
  <Words>5696</Words>
  <Characters>30763</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Daniel Garcia</dc:creator>
  <cp:lastModifiedBy>Andréa Kochhann</cp:lastModifiedBy>
  <cp:revision>17</cp:revision>
  <dcterms:created xsi:type="dcterms:W3CDTF">2026-07-11T18:19:00Z</dcterms:created>
  <dcterms:modified xsi:type="dcterms:W3CDTF">2026-07-12T17:21:00Z</dcterms:modified>
</cp:coreProperties>
</file>