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FDC47ED" w14:textId="77777777" w:rsidR="002C11CE" w:rsidRPr="002C11CE" w:rsidRDefault="002C11CE" w:rsidP="002C11CE">
      <w:pPr>
        <w:jc w:val="center"/>
        <w:rPr>
          <w:rFonts w:ascii="Times New Roman" w:hAnsi="Times New Roman" w:cs="Times New Roman"/>
          <w:b/>
          <w:bCs/>
          <w:lang w:val="es-AR"/>
        </w:rPr>
      </w:pPr>
      <w:r w:rsidRPr="002C11CE">
        <w:rPr>
          <w:rFonts w:ascii="Times New Roman" w:hAnsi="Times New Roman" w:cs="Times New Roman"/>
          <w:b/>
          <w:bCs/>
          <w:lang w:val="es-AR"/>
        </w:rPr>
        <w:t>Sistema georreferenciado de la oferta de posgrado en Argentina: una herramienta para la planificación estratégica</w:t>
      </w:r>
    </w:p>
    <w:p w14:paraId="43C49479" w14:textId="77777777" w:rsidR="005F3B2E" w:rsidRPr="00BA642E" w:rsidRDefault="005F3B2E" w:rsidP="001923DC">
      <w:pPr>
        <w:jc w:val="center"/>
        <w:rPr>
          <w:rFonts w:ascii="Times New Roman" w:hAnsi="Times New Roman" w:cs="Times New Roman"/>
        </w:rPr>
      </w:pPr>
    </w:p>
    <w:p w14:paraId="4E738780" w14:textId="620BB3DC" w:rsidR="005F3B2E" w:rsidRPr="00BA642E" w:rsidRDefault="00E36031" w:rsidP="005F3B2E">
      <w:pPr>
        <w:spacing w:after="0" w:line="240" w:lineRule="auto"/>
        <w:jc w:val="right"/>
        <w:rPr>
          <w:rFonts w:ascii="Times New Roman" w:hAnsi="Times New Roman" w:cs="Times New Roman"/>
        </w:rPr>
      </w:pPr>
      <w:r>
        <w:rPr>
          <w:rFonts w:ascii="Times New Roman" w:hAnsi="Times New Roman" w:cs="Times New Roman"/>
        </w:rPr>
        <w:t>Sancci Adrián</w:t>
      </w:r>
      <w:r w:rsidR="002C090D">
        <w:rPr>
          <w:rFonts w:ascii="Times New Roman" w:hAnsi="Times New Roman" w:cs="Times New Roman"/>
        </w:rPr>
        <w:t xml:space="preserve"> Sergio</w:t>
      </w:r>
    </w:p>
    <w:p w14:paraId="6C2AECCA" w14:textId="207A9D6E" w:rsidR="005F3B2E" w:rsidRPr="00BA642E" w:rsidRDefault="00E36031"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7D0026CD" w14:textId="2E706FD5" w:rsidR="005F3B2E" w:rsidRPr="00BA642E" w:rsidRDefault="00FA6C95" w:rsidP="005F3B2E">
      <w:pPr>
        <w:spacing w:after="0" w:line="240" w:lineRule="auto"/>
        <w:jc w:val="right"/>
        <w:rPr>
          <w:rFonts w:ascii="Times New Roman" w:hAnsi="Times New Roman" w:cs="Times New Roman"/>
        </w:rPr>
      </w:pPr>
      <w:r>
        <w:rPr>
          <w:rFonts w:ascii="Times New Roman" w:hAnsi="Times New Roman" w:cs="Times New Roman"/>
        </w:rPr>
        <w:t>asancci@unlam.edu.ar</w:t>
      </w:r>
    </w:p>
    <w:p w14:paraId="1FA0F857" w14:textId="77777777" w:rsidR="005F3B2E" w:rsidRPr="00BA642E" w:rsidRDefault="005F3B2E" w:rsidP="005F3B2E">
      <w:pPr>
        <w:rPr>
          <w:rFonts w:ascii="Times New Roman" w:hAnsi="Times New Roman" w:cs="Times New Roman"/>
        </w:rPr>
      </w:pPr>
    </w:p>
    <w:p w14:paraId="1275A9C7" w14:textId="7871F7D0" w:rsidR="005F3B2E" w:rsidRPr="00BA642E" w:rsidRDefault="002C090D" w:rsidP="005F3B2E">
      <w:pPr>
        <w:spacing w:after="0" w:line="240" w:lineRule="auto"/>
        <w:jc w:val="right"/>
        <w:rPr>
          <w:rFonts w:ascii="Times New Roman" w:hAnsi="Times New Roman" w:cs="Times New Roman"/>
        </w:rPr>
      </w:pPr>
      <w:r>
        <w:rPr>
          <w:rFonts w:ascii="Times New Roman" w:hAnsi="Times New Roman" w:cs="Times New Roman"/>
        </w:rPr>
        <w:t>Tobar Veronica Vanesa</w:t>
      </w:r>
    </w:p>
    <w:p w14:paraId="46FEEBE4" w14:textId="5BF30C19" w:rsidR="005F3B2E" w:rsidRPr="00BA642E" w:rsidRDefault="002C090D"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667B08EA" w14:textId="28F25D7A" w:rsidR="00FA6C95" w:rsidRPr="00BA642E" w:rsidRDefault="00FA6C95" w:rsidP="00FA6C95">
      <w:pPr>
        <w:spacing w:after="0" w:line="240" w:lineRule="auto"/>
        <w:jc w:val="right"/>
        <w:rPr>
          <w:rFonts w:ascii="Times New Roman" w:hAnsi="Times New Roman" w:cs="Times New Roman"/>
        </w:rPr>
      </w:pPr>
      <w:r>
        <w:rPr>
          <w:rFonts w:ascii="Times New Roman" w:hAnsi="Times New Roman" w:cs="Times New Roman"/>
        </w:rPr>
        <w:t>vtobar@unlam.edu.ar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63577B3D" w:rsidR="005F3B2E" w:rsidRPr="00BA642E" w:rsidRDefault="00C802F5" w:rsidP="00FA6C95">
      <w:pPr>
        <w:spacing w:after="0" w:line="240" w:lineRule="auto"/>
        <w:jc w:val="right"/>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2C090D">
        <w:rPr>
          <w:rFonts w:ascii="Times New Roman" w:hAnsi="Times New Roman" w:cs="Times New Roman"/>
        </w:rPr>
        <w:t>Jeandet Vivian Paula</w:t>
      </w:r>
    </w:p>
    <w:p w14:paraId="4209FDEE" w14:textId="77777777" w:rsidR="002C090D" w:rsidRPr="00BA642E" w:rsidRDefault="002C090D" w:rsidP="002C090D">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1B43FD84" w14:textId="69AECE07" w:rsidR="001923DC" w:rsidRDefault="00FA6C95" w:rsidP="00FA6C95">
      <w:pPr>
        <w:spacing w:after="0" w:line="240" w:lineRule="auto"/>
        <w:jc w:val="right"/>
        <w:rPr>
          <w:rFonts w:ascii="Times New Roman" w:hAnsi="Times New Roman" w:cs="Times New Roman"/>
        </w:rPr>
      </w:pPr>
      <w:r>
        <w:rPr>
          <w:rFonts w:ascii="Times New Roman" w:hAnsi="Times New Roman" w:cs="Times New Roman"/>
        </w:rPr>
        <w:t xml:space="preserve">                                                                                                     </w:t>
      </w:r>
      <w:hyperlink r:id="rId7" w:history="1">
        <w:r w:rsidRPr="00FA6C95">
          <w:rPr>
            <w:rFonts w:ascii="Times New Roman" w:hAnsi="Times New Roman" w:cs="Times New Roman"/>
          </w:rPr>
          <w:t>vjeandet@unlam.edu.ar</w:t>
        </w:r>
      </w:hyperlink>
    </w:p>
    <w:p w14:paraId="5E343C10" w14:textId="77777777" w:rsidR="00FA6C95" w:rsidRPr="00BA642E" w:rsidRDefault="00FA6C95" w:rsidP="001923DC">
      <w:pPr>
        <w:jc w:val="center"/>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273EF086" w14:textId="1F5F3261" w:rsidR="004331E0" w:rsidRPr="004331E0" w:rsidRDefault="00BA642E" w:rsidP="004331E0">
      <w:pPr>
        <w:spacing w:line="240" w:lineRule="auto"/>
        <w:jc w:val="both"/>
        <w:rPr>
          <w:rFonts w:ascii="Times New Roman" w:hAnsi="Times New Roman" w:cs="Times New Roman"/>
          <w:lang w:val="en-U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p>
    <w:p w14:paraId="453CFCB8" w14:textId="77777777" w:rsidR="008E16CF" w:rsidRPr="008E16CF" w:rsidRDefault="008E16CF" w:rsidP="008E16CF">
      <w:pPr>
        <w:spacing w:line="240" w:lineRule="auto"/>
        <w:jc w:val="both"/>
        <w:rPr>
          <w:rFonts w:ascii="Times New Roman" w:hAnsi="Times New Roman" w:cs="Times New Roman"/>
          <w:lang w:val="en-US"/>
        </w:rPr>
      </w:pPr>
      <w:r w:rsidRPr="008E16CF">
        <w:rPr>
          <w:rFonts w:ascii="Times New Roman" w:hAnsi="Times New Roman" w:cs="Times New Roman"/>
          <w:lang w:val="en-US"/>
        </w:rPr>
        <w:t xml:space="preserve">El proyecto de investigación titulado “Sistema georreferenciado sobre la oferta de posgrado en las instituciones universitarias de la República Argentina” se desarrolla en el Departamento de Ciencias Económicas de la UNLaM y aborda la fragmentación informativa del sistema de educación superior. Si bien el crecimiento de las carreras de posgrado ha sido notable tras la sanción de la Ley de Educación Superior N.º 24.521, dicha expansión presenta asimetrías geográficas y disciplinares significativas que dificultan una planificación equitativa en términos federales. La investigación enfrenta la carencia de herramientas públicas ágiles que integren datos nominales con dimensiones </w:t>
      </w:r>
      <w:r w:rsidRPr="008E16CF">
        <w:rPr>
          <w:rFonts w:ascii="Times New Roman" w:hAnsi="Times New Roman" w:cs="Times New Roman"/>
          <w:lang w:val="en-US"/>
        </w:rPr>
        <w:lastRenderedPageBreak/>
        <w:t>cualitativas estratégicas, dado que la información actual se encuentra atomizada en diversos sitios institucionales y bases de datos oficiales. El objetivo principal consiste en diseñar un recurso digital de georreferenciación que permita visualizar la oferta académica clasificada por áreas disciplinarias, modalidades de dictado, ubicación geográfica y grado de vinculación con el entorno socioproductivo regional. El marco teórico combina la gestión educativa basada en evidencia con el uso de Sistemas de Información Geográfica (SIG) como instrumentos fundamentales para la toma de decisiones estratégicas y la reducción de desigualdades territoriales. Metodológicamente, el estudio se define como una investigación aplicada con un enfoque mixto, descriptivo y exploratorio, orientado a generar un producto tecnológico concreto. Se apoya en la experiencia previa del equipo en la georreferenciación de carreras de grado y pregrado, adaptando esa matriz a las dinámicas particulares del nivel de posgrado. El plan de trabajo contempla el relevamiento de bases de la CONEAU y el Ministerio de Educación, la definición de indicadores sobre pertinencia curricular y el diseño de un software de mapeo específico</w:t>
      </w:r>
    </w:p>
    <w:p w14:paraId="220635A0" w14:textId="4FB7E713" w:rsidR="004331E0" w:rsidRPr="004331E0" w:rsidRDefault="008E16CF" w:rsidP="008E16CF">
      <w:pPr>
        <w:spacing w:line="240" w:lineRule="auto"/>
        <w:jc w:val="both"/>
        <w:rPr>
          <w:rFonts w:ascii="Times New Roman" w:hAnsi="Times New Roman" w:cs="Times New Roman"/>
          <w:lang w:val="en-US"/>
        </w:rPr>
      </w:pPr>
      <w:r w:rsidRPr="008E16CF">
        <w:rPr>
          <w:rFonts w:ascii="Times New Roman" w:hAnsi="Times New Roman" w:cs="Times New Roman"/>
          <w:lang w:val="en-US"/>
        </w:rPr>
        <w:t>Se espera generar una matriz federal estratégica que identifique zonas de vacancia y evite la duplicación innecesaria de ofertas en una misma región, transformando datos dispersos en una herramienta de consulta libre para estudiantes, investigadores y gestores de políticas públicas. Además, el proyecto busca fortalecer la vinculación científica y social al evaluar el grado de respuesta de los programas a las demandas regionales, facilitando la actualización disciplinar y la inserción profesional calificada. Los resultados finales serán socializados mediante un repositorio digital de acceso abierto, informes analíticos y publicaciones científicas, contribuyendo a la democratización de la información y al fortalecimiento del federalismo educativo en Argentina</w:t>
      </w:r>
      <w:r w:rsidR="004331E0" w:rsidRPr="004331E0">
        <w:rPr>
          <w:rFonts w:ascii="Times New Roman" w:hAnsi="Times New Roman" w:cs="Times New Roman"/>
          <w:lang w:val="en-US"/>
        </w:rPr>
        <w:t>.</w:t>
      </w:r>
    </w:p>
    <w:p w14:paraId="4A8252B6" w14:textId="524C323A" w:rsidR="008E16CF" w:rsidRPr="009A7EB5" w:rsidRDefault="00BA642E" w:rsidP="008E16CF">
      <w:pPr>
        <w:spacing w:line="240" w:lineRule="auto"/>
        <w:jc w:val="both"/>
        <w:rPr>
          <w:rFonts w:ascii="Times New Roman" w:hAnsi="Times New Roman" w:cs="Times New Roman"/>
          <w:lang w:val="es-AR"/>
        </w:rPr>
      </w:pPr>
      <w:r w:rsidRPr="007B5B5F">
        <w:rPr>
          <w:rFonts w:ascii="Times New Roman" w:hAnsi="Times New Roman" w:cs="Times New Roman"/>
          <w:b/>
          <w:bCs/>
        </w:rPr>
        <w:t>Palabras clave</w:t>
      </w:r>
      <w:r w:rsidR="008E16CF">
        <w:rPr>
          <w:rFonts w:ascii="Times New Roman" w:hAnsi="Times New Roman" w:cs="Times New Roman"/>
          <w:b/>
          <w:bCs/>
        </w:rPr>
        <w:t xml:space="preserve">: </w:t>
      </w:r>
      <w:r w:rsidR="009A7EB5" w:rsidRPr="009A7EB5">
        <w:rPr>
          <w:rFonts w:ascii="Times New Roman" w:hAnsi="Times New Roman" w:cs="Times New Roman"/>
          <w:lang w:val="es-AR"/>
        </w:rPr>
        <w:t>Georreferenciación, Planificación Educativa, Territorio.</w:t>
      </w:r>
    </w:p>
    <w:p w14:paraId="2994BAB3" w14:textId="04ABFC18" w:rsidR="00BA642E" w:rsidRPr="007B5B5F" w:rsidRDefault="00BA642E" w:rsidP="007B5B5F">
      <w:pPr>
        <w:spacing w:line="240" w:lineRule="auto"/>
        <w:jc w:val="both"/>
        <w:rPr>
          <w:rFonts w:ascii="Times New Roman" w:hAnsi="Times New Roman" w:cs="Times New Roman"/>
          <w:b/>
          <w:bCs/>
        </w:rPr>
      </w:pPr>
    </w:p>
    <w:p w14:paraId="6A5547A1" w14:textId="36B7FAC2" w:rsidR="00BA642E"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052EA845"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El sistema de educación superior argentino ha atravesado, en las últimas décadas, un proceso de expansión y diversificación sin precedentes. Si bien este crecimiento se ha reflejado en un aumento sostenido de la matrícula y de las instituciones, la literatura técnica e institucional coincide en señalar que dicha expansión no se ha dado de forma homogénea. Persisten asimetrías significativas en cuanto a la distribución geográfica de la oferta y un acceso desigual a la formación de posgrado entre las distintas regiones del país. Un hito fundamental en este proceso fue la sanción de la Ley de Educación Superior N.º 24.521 en 1995, que otorgó mayor autonomía a las universidades y promovió la creación de mecanismos de evaluación como la CONEAU. Sin embargo, este marco normativo también favoreció la proliferación de posgrados bajo modalidades aranceladas, lo que a menudo ha respondido más a criterios de demanda del mercado laboral que a una planificación federal estratégica.</w:t>
      </w:r>
    </w:p>
    <w:p w14:paraId="69FA1F6D"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 xml:space="preserve">En este escenario de complejidad, el equipo de investigación del Departamento de Ciencias Económicas de la Universidad Nacional de La Matanza (UNLaM) ha trabajado de manera sostenida en la creación de herramientas que aporten claridad al sistema. El </w:t>
      </w:r>
      <w:r w:rsidRPr="00AF269A">
        <w:rPr>
          <w:rFonts w:ascii="Times New Roman" w:hAnsi="Times New Roman" w:cs="Times New Roman"/>
          <w:lang w:val="es-AR"/>
        </w:rPr>
        <w:lastRenderedPageBreak/>
        <w:t>proyecto antecedente, titulado “Modelo sistematizado de georreferenciación académica para carreras de grado y pregrado” (C2-ECO-096), representó un avance sustancial al aplicar tecnologías de georreferenciación para visualizar espacialmente la oferta académica de los niveles iniciales. Este trabajo previo no solo generó una base de datos robusta, sino que permitió el desarrollo de una plataforma web (https://cedit.unlam.edu.ar/mapas/index.html) con un diseño de "pantalla partida" que facilita la búsqueda interactiva de instituciones en regiones como el NEA, Cuyo y Patagonia.</w:t>
      </w:r>
    </w:p>
    <w:p w14:paraId="3B9499ED" w14:textId="4DC36662"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No obstante, se ha detectado que este exitoso modelo de sistematización aún no se ha extendido al nivel de posgrado, el cual posee dinámicas propias y una articulación crítica con el sistema científico-tecnológico y el entramado productivo regional. Los registros actuales, aunque valiosos, suelen ser puramente nominales y se encuentran dispersos, desordenados y atomizados en múltiples sitios institucionales y bases de datos oficiales. Esta fragmentación genera lo que se denomina "incertidumbre informativa", dificultando la toma de decisiones estratégicas tanto para profesionales que buscan especializarse como para los responsables de la planificación educativa. La carencia de indicadores cualitativos</w:t>
      </w:r>
      <w:r w:rsidR="00F72251">
        <w:rPr>
          <w:rFonts w:ascii="Times New Roman" w:hAnsi="Times New Roman" w:cs="Times New Roman"/>
          <w:lang w:val="es-AR"/>
        </w:rPr>
        <w:t xml:space="preserve">, </w:t>
      </w:r>
      <w:r w:rsidRPr="00AF269A">
        <w:rPr>
          <w:rFonts w:ascii="Times New Roman" w:hAnsi="Times New Roman" w:cs="Times New Roman"/>
          <w:lang w:val="es-AR"/>
        </w:rPr>
        <w:t>como la modalidad de dictado (presencial, virtual o híbrida), la pertinencia curricular o el grado de vinculación real con las demandas locales</w:t>
      </w:r>
      <w:r w:rsidR="00F72251">
        <w:rPr>
          <w:rFonts w:ascii="Times New Roman" w:hAnsi="Times New Roman" w:cs="Times New Roman"/>
          <w:lang w:val="es-AR"/>
        </w:rPr>
        <w:t>,</w:t>
      </w:r>
      <w:r w:rsidRPr="00AF269A">
        <w:rPr>
          <w:rFonts w:ascii="Times New Roman" w:hAnsi="Times New Roman" w:cs="Times New Roman"/>
          <w:lang w:val="es-AR"/>
        </w:rPr>
        <w:t xml:space="preserve"> impide detectar con precisión las zonas de vacancia o evitar la duplicación innecesaria de ofertas en un mismo territorio.</w:t>
      </w:r>
    </w:p>
    <w:p w14:paraId="55C84846" w14:textId="7F898AE1" w:rsidR="00F72251"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 xml:space="preserve">Desde la perspectiva de la Responsabilidad Social Universitaria (RSU), la universidad debe concebirse como una herramienta poderosa de transformación personal, social y económica. Su misión esencial radica en responder a las necesidades de la ciudadanía, garantizando que el conocimiento producido sea socialmente pertinente y útil. Bajo esta premisa, la presente investigación no es solo un desarrollo tecnológico, sino una acción de democratización de la información. Al adaptar el enfoque de georreferenciación al nivel de posgrado mediante el uso de Sistemas de Información Geográfica (SIG), se busca reducir las asimetrías informativas que afectan especialmente a quienes carecen de asesoramiento experto. </w:t>
      </w:r>
    </w:p>
    <w:p w14:paraId="4EE1E034" w14:textId="0DDC882E" w:rsidR="00AF269A" w:rsidRPr="00AF269A" w:rsidRDefault="00F72251" w:rsidP="008621C4">
      <w:pPr>
        <w:spacing w:line="240" w:lineRule="auto"/>
        <w:jc w:val="both"/>
        <w:rPr>
          <w:rFonts w:ascii="Times New Roman" w:hAnsi="Times New Roman" w:cs="Times New Roman"/>
          <w:lang w:val="es-AR"/>
        </w:rPr>
      </w:pPr>
      <w:r>
        <w:rPr>
          <w:rFonts w:ascii="Times New Roman" w:hAnsi="Times New Roman" w:cs="Times New Roman"/>
          <w:lang w:val="es-AR"/>
        </w:rPr>
        <w:t>E</w:t>
      </w:r>
      <w:r w:rsidR="00AF269A" w:rsidRPr="00AF269A">
        <w:rPr>
          <w:rFonts w:ascii="Times New Roman" w:hAnsi="Times New Roman" w:cs="Times New Roman"/>
          <w:lang w:val="es-AR"/>
        </w:rPr>
        <w:t>ste proyecto se propone construir un modelo federal, accesible y pertinente que fortalezca el vínculo entre la universidad y el territorio, promoviendo una planificación basada en evidencia que contribuya al bienestar comunitario y al desarrollo sostenible en toda la República Argentina</w:t>
      </w:r>
    </w:p>
    <w:p w14:paraId="0DC1654B" w14:textId="77777777" w:rsidR="00973252" w:rsidRDefault="00973252" w:rsidP="00973252">
      <w:pPr>
        <w:spacing w:line="240" w:lineRule="auto"/>
        <w:rPr>
          <w:rFonts w:ascii="Times New Roman" w:hAnsi="Times New Roman" w:cs="Times New Roman"/>
        </w:rPr>
      </w:pPr>
    </w:p>
    <w:p w14:paraId="2FD138AD" w14:textId="58B75EEC" w:rsidR="005F3B2E" w:rsidRPr="007B5B5F" w:rsidRDefault="005F3B2E" w:rsidP="00973252">
      <w:pPr>
        <w:spacing w:line="240" w:lineRule="auto"/>
        <w:rPr>
          <w:rFonts w:ascii="Times New Roman" w:hAnsi="Times New Roman" w:cs="Times New Roman"/>
          <w:b/>
          <w:bCs/>
        </w:rPr>
      </w:pPr>
      <w:r w:rsidRPr="007B5B5F">
        <w:rPr>
          <w:rFonts w:ascii="Times New Roman" w:hAnsi="Times New Roman" w:cs="Times New Roman"/>
          <w:b/>
          <w:bCs/>
        </w:rPr>
        <w:t>Desarrollo</w:t>
      </w:r>
    </w:p>
    <w:p w14:paraId="196BCC9A" w14:textId="77777777" w:rsidR="00AF269A" w:rsidRPr="00AF269A" w:rsidRDefault="00AF269A" w:rsidP="00AF269A">
      <w:pPr>
        <w:spacing w:line="240" w:lineRule="auto"/>
        <w:rPr>
          <w:rFonts w:ascii="Times New Roman" w:hAnsi="Times New Roman" w:cs="Times New Roman"/>
          <w:b/>
          <w:bCs/>
          <w:lang w:val="es-AR"/>
        </w:rPr>
      </w:pPr>
      <w:r w:rsidRPr="00AF269A">
        <w:rPr>
          <w:rFonts w:ascii="Times New Roman" w:hAnsi="Times New Roman" w:cs="Times New Roman"/>
          <w:b/>
          <w:bCs/>
          <w:lang w:val="es-AR"/>
        </w:rPr>
        <w:t>1. Contexto y Problemática: La Brecha de Información y la Incertidumbre Informativa</w:t>
      </w:r>
    </w:p>
    <w:p w14:paraId="5794DD33"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La problemática central de esta investigación reside en que, si bien el sistema de educación superior argentino ha experimentado un crecimiento notable, la información disponible en internet sobre la oferta de posgrado es puramente nominal y se encuentra profundamente dispersa. Esta fragmentación informativa genera lo que el equipo de investigación denomina "incertidumbre informativa", un fenómeno que afecta tanto a los potenciales estudiantes como a los organismos encargados de la planificación educativa.</w:t>
      </w:r>
    </w:p>
    <w:p w14:paraId="04F6E2A5" w14:textId="77777777" w:rsidR="00AF269A" w:rsidRPr="00F72251" w:rsidRDefault="00AF269A" w:rsidP="008621C4">
      <w:pPr>
        <w:spacing w:line="240" w:lineRule="auto"/>
        <w:jc w:val="both"/>
        <w:rPr>
          <w:rFonts w:ascii="Times New Roman" w:hAnsi="Times New Roman" w:cs="Times New Roman"/>
          <w:lang w:val="es-AR"/>
        </w:rPr>
      </w:pPr>
      <w:r w:rsidRPr="00F72251">
        <w:rPr>
          <w:rFonts w:ascii="Times New Roman" w:hAnsi="Times New Roman" w:cs="Times New Roman"/>
          <w:lang w:val="es-AR"/>
        </w:rPr>
        <w:t>Actualmente, aunque organismos oficiales como la CONEAU y el Ministerio de Educación disponen de registros en línea, estos se limitan a proporcionar datos básicos como el nombre de la carrera, su duración y la institución donde se dicta. No existe una plataforma pública que integre esta información de manera georreferenciada y analíticamente organizada bajo criterios territoriales y disciplinares simultáneos. Para obtener una visión detallada, el usuario debe ingresar individualmente a los sitios web de cada universidad o instituto, lo que conlleva a perder la noción de sistema coordinado debido a la atomización y la variabilidad de las herramientas comunicacionales de cada institución.</w:t>
      </w:r>
    </w:p>
    <w:p w14:paraId="7C36E9A2" w14:textId="292B0DCD" w:rsidR="00F72251" w:rsidRPr="00F72251" w:rsidRDefault="00F72251" w:rsidP="00F72251">
      <w:pPr>
        <w:spacing w:line="240" w:lineRule="auto"/>
        <w:jc w:val="both"/>
        <w:rPr>
          <w:rFonts w:ascii="Times New Roman" w:hAnsi="Times New Roman" w:cs="Times New Roman"/>
        </w:rPr>
      </w:pPr>
      <w:r w:rsidRPr="00F72251">
        <w:rPr>
          <w:rFonts w:ascii="Times New Roman" w:hAnsi="Times New Roman" w:cs="Times New Roman"/>
        </w:rPr>
        <w:t>Esta vacancia informativa, que se manifiesta en la dispersión y atomización de los registros en múltiples sitios institucionales y bases de datos oficiales, constituye un obstáculo crítico que el equipo de investigación define como "incertidumbre informativa". Esta problemática no se limita a una simple falta de datos, sino a la existencia de información puramente nominal que carece de una organización analítica bajo criterios territoriales y disciplinares simultáneos, lo que dificulta la toma de decisiones estratégicas tanto para profesionales como para gestores. La carencia de herramientas de visualización espacial impide establecer con precisión la distribución geográfica de las carreras y su relación con las economías regionales. Al no contar con una plataforma pública que integre estos datos de manera georreferenciada, resulta imposible evaluar si la formación avanzada de posgrado responde efectivamente a las necesidades productivas y al entramado científico-tecnológico de cada territorio. Esta desconexión limita el potencial de la universidad para actuar como un motor de desarrollo regional equilibrado.</w:t>
      </w:r>
    </w:p>
    <w:p w14:paraId="3D898A0F" w14:textId="70E87B50" w:rsidR="00F72251" w:rsidRPr="00F72251" w:rsidRDefault="00F72251" w:rsidP="00F72251">
      <w:pPr>
        <w:spacing w:line="240" w:lineRule="auto"/>
        <w:jc w:val="both"/>
        <w:rPr>
          <w:rFonts w:ascii="Times New Roman" w:hAnsi="Times New Roman" w:cs="Times New Roman"/>
        </w:rPr>
      </w:pPr>
      <w:r w:rsidRPr="00F72251">
        <w:rPr>
          <w:rFonts w:ascii="Times New Roman" w:hAnsi="Times New Roman" w:cs="Times New Roman"/>
        </w:rPr>
        <w:t>En el marco de la Ley de Educación Superior N.º 24.521, el federalismo es un principio rector que se ve afectado por la falta de un diagnóstico espacial ágil. Actualmente, el Estado carece de una "matriz federal estratégica" que permita identificar con agilidad las "zonas de vacancia"</w:t>
      </w:r>
      <w:r>
        <w:rPr>
          <w:rFonts w:ascii="Times New Roman" w:hAnsi="Times New Roman" w:cs="Times New Roman"/>
        </w:rPr>
        <w:t xml:space="preserve">, </w:t>
      </w:r>
      <w:r w:rsidRPr="00F72251">
        <w:rPr>
          <w:rFonts w:ascii="Times New Roman" w:hAnsi="Times New Roman" w:cs="Times New Roman"/>
        </w:rPr>
        <w:t>aquellos territorios donde la oferta es inexistente</w:t>
      </w:r>
      <w:r>
        <w:rPr>
          <w:rFonts w:ascii="Times New Roman" w:hAnsi="Times New Roman" w:cs="Times New Roman"/>
        </w:rPr>
        <w:t xml:space="preserve">, </w:t>
      </w:r>
      <w:r w:rsidRPr="00F72251">
        <w:rPr>
          <w:rFonts w:ascii="Times New Roman" w:hAnsi="Times New Roman" w:cs="Times New Roman"/>
        </w:rPr>
        <w:t>o detectar la duplicación innecesaria de programas en una misma región. Sin un modelo que transforme datos dispersos en herramientas de consulta, la planificación educativa corre el riesgo de responder a criterios de demanda de mercado en lugar de a una planificación estratégica nacional.</w:t>
      </w:r>
    </w:p>
    <w:p w14:paraId="2A364B1F" w14:textId="7AD9ECB2" w:rsidR="00F72251" w:rsidRPr="00F72251" w:rsidRDefault="00F72251" w:rsidP="00F72251">
      <w:pPr>
        <w:spacing w:line="240" w:lineRule="auto"/>
        <w:jc w:val="both"/>
        <w:rPr>
          <w:rFonts w:ascii="Times New Roman" w:hAnsi="Times New Roman" w:cs="Times New Roman"/>
          <w:lang w:val="es-AR"/>
        </w:rPr>
      </w:pPr>
      <w:r w:rsidRPr="00F72251">
        <w:rPr>
          <w:rFonts w:ascii="Times New Roman" w:hAnsi="Times New Roman" w:cs="Times New Roman"/>
        </w:rPr>
        <w:t>El exceso de datos sin clasificar funciona como una barrera para los aspirantes, especialmente para aquellos que no cuentan con asesoramiento experto. La imposibilidad de comparar alternativas basadas en indicadores cualitativos</w:t>
      </w:r>
      <w:r>
        <w:rPr>
          <w:rFonts w:ascii="Times New Roman" w:hAnsi="Times New Roman" w:cs="Times New Roman"/>
        </w:rPr>
        <w:t xml:space="preserve">, </w:t>
      </w:r>
      <w:r w:rsidRPr="00F72251">
        <w:rPr>
          <w:rFonts w:ascii="Times New Roman" w:hAnsi="Times New Roman" w:cs="Times New Roman"/>
        </w:rPr>
        <w:t>como la modalidad de dictado (presencial, virtual o híbrida), la pertinencia curricular o la actualización disciplina</w:t>
      </w:r>
      <w:r>
        <w:rPr>
          <w:rFonts w:ascii="Times New Roman" w:hAnsi="Times New Roman" w:cs="Times New Roman"/>
        </w:rPr>
        <w:t xml:space="preserve">r, </w:t>
      </w:r>
      <w:r w:rsidRPr="00F72251">
        <w:rPr>
          <w:rFonts w:ascii="Times New Roman" w:hAnsi="Times New Roman" w:cs="Times New Roman"/>
        </w:rPr>
        <w:t>profundiza las desigualdades en el acceso a la formación superior avanzada. Esta situación afecta la equidad del sistema, ya que el acceso a la información técnica suele ser inaccesible para el ciudadano común</w:t>
      </w:r>
    </w:p>
    <w:p w14:paraId="6842C709" w14:textId="77777777" w:rsidR="00F72251" w:rsidRDefault="00F72251" w:rsidP="00F72251">
      <w:pPr>
        <w:spacing w:line="240" w:lineRule="auto"/>
        <w:jc w:val="both"/>
        <w:rPr>
          <w:rFonts w:ascii="Times New Roman" w:hAnsi="Times New Roman" w:cs="Times New Roman"/>
          <w:lang w:val="es-AR"/>
        </w:rPr>
      </w:pPr>
    </w:p>
    <w:p w14:paraId="2FC84B74" w14:textId="77777777" w:rsidR="00F72251" w:rsidRPr="00AF269A" w:rsidRDefault="00F72251" w:rsidP="00F72251">
      <w:pPr>
        <w:spacing w:line="240" w:lineRule="auto"/>
        <w:jc w:val="both"/>
        <w:rPr>
          <w:rFonts w:ascii="Times New Roman" w:hAnsi="Times New Roman" w:cs="Times New Roman"/>
          <w:lang w:val="es-AR"/>
        </w:rPr>
      </w:pPr>
    </w:p>
    <w:p w14:paraId="13DD299E" w14:textId="466D2922" w:rsidR="00AF269A" w:rsidRPr="00F72251" w:rsidRDefault="00F72251" w:rsidP="008621C4">
      <w:pPr>
        <w:spacing w:line="240" w:lineRule="auto"/>
        <w:jc w:val="both"/>
        <w:rPr>
          <w:rFonts w:ascii="Times New Roman" w:hAnsi="Times New Roman" w:cs="Times New Roman"/>
          <w:lang w:val="es-AR"/>
        </w:rPr>
      </w:pPr>
      <w:r w:rsidRPr="00F72251">
        <w:rPr>
          <w:rFonts w:ascii="Times New Roman" w:hAnsi="Times New Roman" w:cs="Times New Roman"/>
        </w:rPr>
        <w:t>Desde la perspectiva de la Responsabilidad Social Universitaria (RSU), la universidad debe garantizar que el conocimiento producido sea socialmente pertinente y útil. Por ello, el uso de Sistemas de Información Geográfica (SIG) y tecnologías de georreferenciación se presenta como una alternativa innovadora para organizar la oferta educativa y mejorar la toma de decisiones basada en evidencia. Transformar los registros nominales en una herramienta de consulta libre no es solo un desarrollo tecnológico, sino una acción de democratización de la información orientada a fortalecer el vínculo entre la universidad y el territorio</w:t>
      </w:r>
    </w:p>
    <w:p w14:paraId="555F2453" w14:textId="77777777" w:rsidR="00AF269A" w:rsidRPr="00AF269A" w:rsidRDefault="00AF269A" w:rsidP="00AF269A">
      <w:pPr>
        <w:spacing w:line="240" w:lineRule="auto"/>
        <w:rPr>
          <w:rFonts w:ascii="Times New Roman" w:hAnsi="Times New Roman" w:cs="Times New Roman"/>
          <w:b/>
          <w:bCs/>
          <w:lang w:val="es-AR"/>
        </w:rPr>
      </w:pPr>
    </w:p>
    <w:p w14:paraId="44A3D074" w14:textId="466BF228"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 xml:space="preserve">2. Marco Teórico: </w:t>
      </w:r>
      <w:r w:rsidRPr="00AF269A">
        <w:rPr>
          <w:rFonts w:ascii="Times New Roman" w:hAnsi="Times New Roman" w:cs="Times New Roman"/>
          <w:b/>
          <w:bCs/>
        </w:rPr>
        <w:t>Mercantilización de la Educación y el Potencial de los SIG</w:t>
      </w:r>
    </w:p>
    <w:p w14:paraId="19638765"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2.1. El posgrado en Argentina: expansión y arancelamiento</w:t>
      </w:r>
    </w:p>
    <w:p w14:paraId="1A4DEE22"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El sistema universitario argentino ha atravesado un proceso de expansión caracterizado por un aumento en el número de instituciones y una notable diversificación de la oferta académica, particularmente en el nivel de posgrado. Este crecimiento, sin embargo, no ha seguido un patrón homogéneo, lo que ha profundizado disparidades territoriales y disciplinares. Un punto de inflexión fundamental fue la sanción de la Ley de Educación Superior N.º 24.521 en 1995, que otorgó mayor autonomía a las universidades y diversificó sus fuentes de financiamiento.</w:t>
      </w:r>
    </w:p>
    <w:p w14:paraId="3AB549EC"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A diferencia del nivel de grado, los posgrados no están alcanzados por el régimen de gratuidad, lo que permitió que se consolidaran bajo una modalidad arancelada. Como señala Barsky (1995), esta característica convirtió a las carreras de posgrado en una fuente alternativa de ingresos para las universidades nacionales, lo que impulsó una expansión acelerada pero muchas veces desarticulada de una planificación federal estratégica.</w:t>
      </w:r>
    </w:p>
    <w:p w14:paraId="57E1A5B8"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2.2. La lógica de mercado y la tensión de modelos universitarios</w:t>
      </w:r>
    </w:p>
    <w:p w14:paraId="069F6C86" w14:textId="5E26CF1F"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 xml:space="preserve">Este proceso de expansión se inscribe en una tendencia global de mercantilización de la educación superior. Según Brunner </w:t>
      </w:r>
      <w:r w:rsidR="00FD70BB">
        <w:rPr>
          <w:rFonts w:ascii="Times New Roman" w:hAnsi="Times New Roman" w:cs="Times New Roman"/>
          <w:lang w:val="es-AR"/>
        </w:rPr>
        <w:t>&amp;</w:t>
      </w:r>
      <w:r w:rsidRPr="00AF269A">
        <w:rPr>
          <w:rFonts w:ascii="Times New Roman" w:hAnsi="Times New Roman" w:cs="Times New Roman"/>
          <w:lang w:val="es-AR"/>
        </w:rPr>
        <w:t xml:space="preserve"> Uribe (2007), la gestión educativa ha adoptado criterios de mercado donde los programas son concebidos como servicios sujetos a la competencia y la demanda. Esta lógica se complementa con las reformas del Estado que promovieron mecanismos de autofinanciamiento y eficiencia en los servicios universitarios. En consecuencia, la oferta ha pasado a responder de manera pragmática a los requerimientos del mercado laboral, especialmente en áreas como las Ciencias Sociales y las de la Salud, en lugar de responder necesariamente a criterios exclusivamente académicos o de desarrollo regional.</w:t>
      </w:r>
    </w:p>
    <w:p w14:paraId="2D12FAA4" w14:textId="77777777" w:rsid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Esta evolución reactualiza la tensión histórica entre el modelo humboldtiano (orientado a la investigación) y el modelo napoleónico (orientado a la formación profesional). Albornoz (2004) y Lovisolo (2000) coinciden en que la proliferación de posgrados profesionalizantes refuerza un enfoque pragmático que prioriza la formación de perfiles para el mercado por sobre la producción científica pura.</w:t>
      </w:r>
    </w:p>
    <w:p w14:paraId="11BEB103" w14:textId="77777777" w:rsidR="00FD70BB" w:rsidRPr="00AF269A" w:rsidRDefault="00FD70BB" w:rsidP="008621C4">
      <w:pPr>
        <w:spacing w:line="240" w:lineRule="auto"/>
        <w:jc w:val="both"/>
        <w:rPr>
          <w:rFonts w:ascii="Times New Roman" w:hAnsi="Times New Roman" w:cs="Times New Roman"/>
          <w:lang w:val="es-AR"/>
        </w:rPr>
      </w:pPr>
    </w:p>
    <w:p w14:paraId="4C2634A1"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2.3. Geotecnologías como herramientas de planificación estratégica</w:t>
      </w:r>
    </w:p>
    <w:p w14:paraId="70BDD02A"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Frente a este panorama de dispersión y lógica de mercado, surge la necesidad de herramientas que permitan una planificación más equitativa. El uso de Sistemas de Información Geográfica (SIG) y tecnologías de georreferenciación ofrece una alternativa innovadora para organizar y visualizar espacialmente la oferta educativa.</w:t>
      </w:r>
    </w:p>
    <w:p w14:paraId="3CE7C6A1" w14:textId="2939E749"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Autores como Baxendale (2010) subrayan que los SIG poseen un gran potencial para la planificación territorial, siempre que se adapten al contexto institucional para mejorar la toma de decisiones basada en evidencia. Desde un enfoque multidisciplinario, Buzai (2010</w:t>
      </w:r>
      <w:proofErr w:type="gramStart"/>
      <w:r w:rsidRPr="00AF269A">
        <w:rPr>
          <w:rFonts w:ascii="Times New Roman" w:hAnsi="Times New Roman" w:cs="Times New Roman"/>
          <w:lang w:val="es-AR"/>
        </w:rPr>
        <w:t>)  propone</w:t>
      </w:r>
      <w:proofErr w:type="gramEnd"/>
      <w:r w:rsidRPr="00AF269A">
        <w:rPr>
          <w:rFonts w:ascii="Times New Roman" w:hAnsi="Times New Roman" w:cs="Times New Roman"/>
          <w:lang w:val="es-AR"/>
        </w:rPr>
        <w:t xml:space="preserve"> un uso crítico de estas tecnologías, no solo como simples instrumentos de gestión técnica, sino como recursos que enriquecen la reflexión académica y permiten identificar con precisión zonas de vacancia o duplicaciones innecesarias.</w:t>
      </w:r>
    </w:p>
    <w:p w14:paraId="22BBF392"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2.4. Federalismo y democratización de la información</w:t>
      </w:r>
    </w:p>
    <w:p w14:paraId="1F7BDCCA" w14:textId="29291D06" w:rsidR="00AF269A" w:rsidRPr="008621C4"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 xml:space="preserve">La incorporación de estas herramientas contribuye directamente a fortalecer los principios de equidad y federalismo consagrados en la Ley de Educación Superior. La transparencia informativa, destacada por Brunner </w:t>
      </w:r>
      <w:r w:rsidR="004F2B35">
        <w:rPr>
          <w:rFonts w:ascii="Times New Roman" w:hAnsi="Times New Roman" w:cs="Times New Roman"/>
          <w:lang w:val="es-AR"/>
        </w:rPr>
        <w:t xml:space="preserve">&amp; </w:t>
      </w:r>
      <w:r w:rsidRPr="00AF269A">
        <w:rPr>
          <w:rFonts w:ascii="Times New Roman" w:hAnsi="Times New Roman" w:cs="Times New Roman"/>
          <w:lang w:val="es-AR"/>
        </w:rPr>
        <w:t>Uribe (2007), es un componente esencial de un sistema educativo justo. Al reducir las asimetrías informativas mediante sistemas abiertos e interactivos, se favorece que los aspirantes de regiones alejadas de los centros urbanos puedan tomar decisiones educativas más equitativas, garantizando así un desarrollo más inclusivo y sustentable del sistema de posgrado en Argentina</w:t>
      </w:r>
    </w:p>
    <w:p w14:paraId="14DFF4E4" w14:textId="77777777" w:rsidR="00AF269A" w:rsidRPr="00AF269A" w:rsidRDefault="00AF269A" w:rsidP="00AF269A">
      <w:pPr>
        <w:spacing w:line="240" w:lineRule="auto"/>
        <w:rPr>
          <w:rFonts w:ascii="Times New Roman" w:hAnsi="Times New Roman" w:cs="Times New Roman"/>
          <w:lang w:val="es-AR"/>
        </w:rPr>
      </w:pPr>
    </w:p>
    <w:p w14:paraId="75920D7A"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3. Antecedentes Metodológicos: El Proyecto de Grado y Pregrado</w:t>
      </w:r>
    </w:p>
    <w:p w14:paraId="7F1BFBD3"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3.1. Evolución del Modelo: Del Proyecto C2-ECO-081 al C2-ECO-096</w:t>
      </w:r>
    </w:p>
    <w:p w14:paraId="6F98CD41"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 xml:space="preserve">La presente investigación sobre posgrados no surge de forma aislada, sino que representa la tercera fase de un proceso de investigación sostenido que se inició en el año 2022. El camino comenzó con el proyecto original titulado </w:t>
      </w:r>
      <w:r w:rsidRPr="00AF269A">
        <w:rPr>
          <w:rFonts w:ascii="Times New Roman" w:hAnsi="Times New Roman" w:cs="Times New Roman"/>
          <w:i/>
          <w:iCs/>
          <w:lang w:val="es-AR"/>
        </w:rPr>
        <w:t>“Hacia un Modelo integrado de Georreferenciación académica del sistema universitario argentino”</w:t>
      </w:r>
      <w:r w:rsidRPr="00AF269A">
        <w:rPr>
          <w:rFonts w:ascii="Times New Roman" w:hAnsi="Times New Roman" w:cs="Times New Roman"/>
          <w:lang w:val="es-AR"/>
        </w:rPr>
        <w:t xml:space="preserve"> (C2-ECO-081), cuya motivación principal fue la detección de una necesidad crítica: contar con un recurso que integrara información relevante sobre carreras de grado y pregrado para facilitar la toma de decisiones de los futuros estudiantes.</w:t>
      </w:r>
    </w:p>
    <w:p w14:paraId="54071D57" w14:textId="77777777" w:rsid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 xml:space="preserve">A partir de 2024, se dio continuidad a esta tarea a través del proyecto C2-ECO-096, titulado </w:t>
      </w:r>
      <w:r w:rsidRPr="00AF269A">
        <w:rPr>
          <w:rFonts w:ascii="Times New Roman" w:hAnsi="Times New Roman" w:cs="Times New Roman"/>
          <w:i/>
          <w:iCs/>
          <w:lang w:val="es-AR"/>
        </w:rPr>
        <w:t>“Modelo sistematizado de Georreferenciación académica para carreras de grado y pregrado en instituciones universitarias de gestión estatal y privada”</w:t>
      </w:r>
      <w:r w:rsidRPr="00AF269A">
        <w:rPr>
          <w:rFonts w:ascii="Times New Roman" w:hAnsi="Times New Roman" w:cs="Times New Roman"/>
          <w:lang w:val="es-AR"/>
        </w:rPr>
        <w:t>. Mientras que la primera etapa completó íntegramente el relevamiento de la región Noroeste (NOA), el proyecto actual avanzó sobre las regiones de Noreste (NEA), Cuyo y Patagonia, previendo concluir el mapeo nacional con la región Pampeana y el AMBA hacia fines de 2025. Este "barrido" regionalizado sigue los criterios definidos por el INDEC, asegurando una cobertura federal y sistemática de todas las instituciones universitarias, tanto estatales como privadas.</w:t>
      </w:r>
    </w:p>
    <w:p w14:paraId="4112908B" w14:textId="77777777" w:rsidR="009804C3" w:rsidRPr="00AF269A" w:rsidRDefault="009804C3" w:rsidP="008621C4">
      <w:pPr>
        <w:spacing w:line="240" w:lineRule="auto"/>
        <w:jc w:val="both"/>
        <w:rPr>
          <w:rFonts w:ascii="Times New Roman" w:hAnsi="Times New Roman" w:cs="Times New Roman"/>
          <w:lang w:val="es-AR"/>
        </w:rPr>
      </w:pPr>
    </w:p>
    <w:p w14:paraId="2FFD6DA5"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3.2. La Matriz de Variables como Corazón Metodológico</w:t>
      </w:r>
    </w:p>
    <w:p w14:paraId="28642105"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El éxito del modelo previo radica en la definición de una matriz general de variables descriptivas que organiza el gran volumen de información recopilada de fuentes oficiales, como el Anuario de Estadísticas Universitarias. Para el nivel de posgrado, se toma como referencia fundamental la estructura de atributos utilizada para grado y pregrado, la cual desglosa la información en dos grandes unidades de análisis: la carrera y la institución.</w:t>
      </w:r>
    </w:p>
    <w:p w14:paraId="24537AA2"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Los atributos sistematizados incluyen dimensiones que van más allá de lo nominal:</w:t>
      </w:r>
    </w:p>
    <w:p w14:paraId="31946D12" w14:textId="77777777" w:rsidR="00AF269A" w:rsidRPr="00AF269A" w:rsidRDefault="00AF269A" w:rsidP="008621C4">
      <w:pPr>
        <w:numPr>
          <w:ilvl w:val="0"/>
          <w:numId w:val="4"/>
        </w:numPr>
        <w:spacing w:line="240" w:lineRule="auto"/>
        <w:jc w:val="both"/>
        <w:rPr>
          <w:rFonts w:ascii="Times New Roman" w:hAnsi="Times New Roman" w:cs="Times New Roman"/>
          <w:lang w:val="es-AR"/>
        </w:rPr>
      </w:pPr>
      <w:r w:rsidRPr="00AF269A">
        <w:rPr>
          <w:rFonts w:ascii="Times New Roman" w:hAnsi="Times New Roman" w:cs="Times New Roman"/>
          <w:lang w:val="es-AR"/>
        </w:rPr>
        <w:t>De la Carrera: Título otorgado, tipo de título, duración estimada, modalidad (presencial o virtual), arancel (en el caso de instituciones privadas), cantidad de materias, matriz disciplinar y la existencia de títulos intermedios.</w:t>
      </w:r>
    </w:p>
    <w:p w14:paraId="26292BAD" w14:textId="77777777" w:rsidR="00AF269A" w:rsidRPr="00AF269A" w:rsidRDefault="00AF269A" w:rsidP="008621C4">
      <w:pPr>
        <w:numPr>
          <w:ilvl w:val="0"/>
          <w:numId w:val="4"/>
        </w:numPr>
        <w:spacing w:line="240" w:lineRule="auto"/>
        <w:jc w:val="both"/>
        <w:rPr>
          <w:rFonts w:ascii="Times New Roman" w:hAnsi="Times New Roman" w:cs="Times New Roman"/>
          <w:lang w:val="es-AR"/>
        </w:rPr>
      </w:pPr>
      <w:r w:rsidRPr="00AF269A">
        <w:rPr>
          <w:rFonts w:ascii="Times New Roman" w:hAnsi="Times New Roman" w:cs="Times New Roman"/>
          <w:lang w:val="es-AR"/>
        </w:rPr>
        <w:t>De la Institución: Universidad, ubicación de sedes y subsedes, tipo de gestión (pública/privada), unidad académica, año de creación y antigüedad, cantidad de personal docente y no docente, y el presupuesto asignado.</w:t>
      </w:r>
    </w:p>
    <w:p w14:paraId="147D410D" w14:textId="77777777" w:rsid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Esta organización matricial permite transformar datos dispersos en información procesada, ágil y, sobre todo, comparable entre distintas ofertas académicas.</w:t>
      </w:r>
    </w:p>
    <w:p w14:paraId="603F5625" w14:textId="77777777" w:rsidR="009804C3" w:rsidRPr="00AF269A" w:rsidRDefault="009804C3" w:rsidP="008621C4">
      <w:pPr>
        <w:spacing w:line="240" w:lineRule="auto"/>
        <w:jc w:val="both"/>
        <w:rPr>
          <w:rFonts w:ascii="Times New Roman" w:hAnsi="Times New Roman" w:cs="Times New Roman"/>
          <w:lang w:val="es-AR"/>
        </w:rPr>
      </w:pPr>
    </w:p>
    <w:p w14:paraId="243541DA" w14:textId="77777777" w:rsidR="00AF269A" w:rsidRPr="00A01AAD" w:rsidRDefault="00AF269A" w:rsidP="008621C4">
      <w:pPr>
        <w:spacing w:line="240" w:lineRule="auto"/>
        <w:jc w:val="both"/>
        <w:rPr>
          <w:rFonts w:ascii="Times New Roman" w:hAnsi="Times New Roman" w:cs="Times New Roman"/>
          <w:b/>
          <w:bCs/>
          <w:lang w:val="es-AR"/>
        </w:rPr>
      </w:pPr>
      <w:r w:rsidRPr="00A01AAD">
        <w:rPr>
          <w:rFonts w:ascii="Times New Roman" w:hAnsi="Times New Roman" w:cs="Times New Roman"/>
          <w:b/>
          <w:bCs/>
          <w:lang w:val="es-AR"/>
        </w:rPr>
        <w:t>3.3. Desarrollo Tecnológico y Accesibilidad: La Plataforma CEDIT</w:t>
      </w:r>
    </w:p>
    <w:p w14:paraId="2A2C0F87"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Un pilar fundamental de los antecedentes es el desarrollo de una plataforma web propia, alojada en servidores de la UNLaM (https://cedit.unlam.edu.ar/mapas/index.html). El diseño de la interfaz fue pensado para maximizar la usabilidad del "usuario común", utilizando un formato de pantalla partida:</w:t>
      </w:r>
    </w:p>
    <w:p w14:paraId="775C84E2" w14:textId="77777777" w:rsidR="00AF269A" w:rsidRPr="00AF269A" w:rsidRDefault="00AF269A" w:rsidP="008621C4">
      <w:pPr>
        <w:numPr>
          <w:ilvl w:val="0"/>
          <w:numId w:val="5"/>
        </w:numPr>
        <w:spacing w:line="240" w:lineRule="auto"/>
        <w:jc w:val="both"/>
        <w:rPr>
          <w:rFonts w:ascii="Times New Roman" w:hAnsi="Times New Roman" w:cs="Times New Roman"/>
          <w:lang w:val="es-AR"/>
        </w:rPr>
      </w:pPr>
      <w:r w:rsidRPr="00AF269A">
        <w:rPr>
          <w:rFonts w:ascii="Times New Roman" w:hAnsi="Times New Roman" w:cs="Times New Roman"/>
          <w:lang w:val="es-AR"/>
        </w:rPr>
        <w:t>Hacia la izquierda: Se concentran los criterios de búsqueda, filtros y resultados detallados.</w:t>
      </w:r>
    </w:p>
    <w:p w14:paraId="3362BFF3" w14:textId="77777777" w:rsidR="00AF269A" w:rsidRPr="00AF269A" w:rsidRDefault="00AF269A" w:rsidP="008621C4">
      <w:pPr>
        <w:numPr>
          <w:ilvl w:val="0"/>
          <w:numId w:val="5"/>
        </w:numPr>
        <w:spacing w:line="240" w:lineRule="auto"/>
        <w:jc w:val="both"/>
        <w:rPr>
          <w:rFonts w:ascii="Times New Roman" w:hAnsi="Times New Roman" w:cs="Times New Roman"/>
          <w:lang w:val="es-AR"/>
        </w:rPr>
      </w:pPr>
      <w:r w:rsidRPr="00AF269A">
        <w:rPr>
          <w:rFonts w:ascii="Times New Roman" w:hAnsi="Times New Roman" w:cs="Times New Roman"/>
          <w:lang w:val="es-AR"/>
        </w:rPr>
        <w:t>Hacia la derecha: Se despliega un mapa interactivo con la ubicación geográfica de las universidades halladas según el filtro aplicado.</w:t>
      </w:r>
    </w:p>
    <w:p w14:paraId="6E6A8BD7" w14:textId="77777777" w:rsid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Además, el desarrollo tecnológico incluyó una etapa de testing con la incorporación de controles de accesibilidad, garantizando que la herramienta cumpla con los estándares de democratización de la información propuestos por el equipo.</w:t>
      </w:r>
    </w:p>
    <w:p w14:paraId="2DC8671E" w14:textId="77777777" w:rsidR="009804C3" w:rsidRPr="00AF269A" w:rsidRDefault="009804C3" w:rsidP="008621C4">
      <w:pPr>
        <w:spacing w:line="240" w:lineRule="auto"/>
        <w:jc w:val="both"/>
        <w:rPr>
          <w:rFonts w:ascii="Times New Roman" w:hAnsi="Times New Roman" w:cs="Times New Roman"/>
          <w:lang w:val="es-AR"/>
        </w:rPr>
      </w:pPr>
    </w:p>
    <w:p w14:paraId="0883AAA6"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3.4. Vinculación y Transferencia Territorial: "Las Escuelas van a la universidad"</w:t>
      </w:r>
    </w:p>
    <w:p w14:paraId="15E1C332" w14:textId="0EFFEDF0" w:rsidR="00766B28" w:rsidRPr="008621C4" w:rsidRDefault="00766B28" w:rsidP="00766B28">
      <w:pPr>
        <w:spacing w:line="240" w:lineRule="auto"/>
        <w:rPr>
          <w:rFonts w:ascii="Times New Roman" w:hAnsi="Times New Roman" w:cs="Times New Roman"/>
          <w:lang w:val="es-AR"/>
        </w:rPr>
      </w:pPr>
      <w:r w:rsidRPr="008621C4">
        <w:rPr>
          <w:rFonts w:ascii="Times New Roman" w:hAnsi="Times New Roman" w:cs="Times New Roman"/>
          <w:b/>
          <w:bCs/>
          <w:lang w:val="es-AR"/>
        </w:rPr>
        <w:t>El Programa "Las Escuelas van a la universidad"</w:t>
      </w:r>
    </w:p>
    <w:p w14:paraId="110A11EF"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Una de las acciones de transferencia más significativas del proyecto antecedente fue la implementación del programa de intercambio denominado "Las Escuelas van a la universidad". Esta iniciativa consistió en la convocatoria de un grupo seleccionado de instituciones de educación secundaria del partido de La Matanza para participar en encuentros presenciales en la Secretaría de Ciencia y Tecnología de la UNLaM.</w:t>
      </w:r>
    </w:p>
    <w:p w14:paraId="4A5EBD37"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El propósito central de estos encuentros fue que los estudiantes de los últimos años del nivel secundario, junto con sus respectivos gabinetes de orientación vocacional, tomaran contacto directo con el mapa de georreferenciación desarrollado por el equipo de investigación. De esta manera, se buscó no solo difundir la amplia oferta académica de la Universidad Nacional de La Matanza, sino también demostrar la utilidad práctica de contar con una herramienta tecnológica que facilite la planificación y la toma de decisiones informadas durante la transición hacia el nivel superior.</w:t>
      </w:r>
    </w:p>
    <w:p w14:paraId="2F8DB415" w14:textId="0B57BA9A" w:rsidR="00766B28" w:rsidRPr="008621C4" w:rsidRDefault="00766B28" w:rsidP="00766B28">
      <w:pPr>
        <w:spacing w:line="240" w:lineRule="auto"/>
        <w:rPr>
          <w:rFonts w:ascii="Times New Roman" w:hAnsi="Times New Roman" w:cs="Times New Roman"/>
          <w:lang w:val="es-AR"/>
        </w:rPr>
      </w:pPr>
      <w:r w:rsidRPr="008621C4">
        <w:rPr>
          <w:rFonts w:ascii="Times New Roman" w:hAnsi="Times New Roman" w:cs="Times New Roman"/>
          <w:b/>
          <w:bCs/>
          <w:lang w:val="es-AR"/>
        </w:rPr>
        <w:t>Dinámica de los encuentros y cooperación interinstitucional</w:t>
      </w:r>
    </w:p>
    <w:p w14:paraId="6A425FF2"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Las reuniones funcionaron como espacios de diálogo y colaboración activa entre la universidad y las escuelas secundarias locales. Esta dinámica permitió identificar soluciones conjuntas a problemáticas comunes y despertar el interés de las autoridades educativas sobre las ventajas que ofrece un sistema de georreferenciación en términos de eficiencia, transparencia y accesibilidad.</w:t>
      </w:r>
    </w:p>
    <w:p w14:paraId="0F67AA59"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La experiencia subrayó la importancia de fortalecer los vínculos interinstitucionales para fomentar la continuidad educativa y facilitar el ingreso de los jóvenes al sistema universitario argentino. Asimismo, se promovieron estrategias de articulación que potencien la integración de herramientas digitales en la gestión educativa, sentando las bases para futuras iniciativas de cooperación.</w:t>
      </w:r>
    </w:p>
    <w:p w14:paraId="16FECD3C" w14:textId="3F9E5214" w:rsidR="00766B28" w:rsidRPr="008621C4" w:rsidRDefault="00766B28" w:rsidP="00766B28">
      <w:pPr>
        <w:spacing w:line="240" w:lineRule="auto"/>
        <w:rPr>
          <w:rFonts w:ascii="Times New Roman" w:hAnsi="Times New Roman" w:cs="Times New Roman"/>
          <w:lang w:val="es-AR"/>
        </w:rPr>
      </w:pPr>
      <w:r w:rsidRPr="008621C4">
        <w:rPr>
          <w:rFonts w:ascii="Times New Roman" w:hAnsi="Times New Roman" w:cs="Times New Roman"/>
          <w:b/>
          <w:bCs/>
          <w:lang w:val="es-AR"/>
        </w:rPr>
        <w:t>Relevamiento de intereses vocacionales: Metodología y alcance</w:t>
      </w:r>
    </w:p>
    <w:p w14:paraId="4814336A"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A raíz de estos encuentros, el equipo de investigación diseñó y aplicó una encuesta focalizada en los intereses vocacionales de los alumnos de los últimos dos años del nivel secundario. La elaboración de este instrumento contó con la participación de especialistas en investigación social de la UNLaM, como la Dra. Angélica De Sena, y los docentes investigadores Gastón Rodríguez, Mariángeles Lanzelotti y María Lorena Benet.</w:t>
      </w:r>
    </w:p>
    <w:p w14:paraId="4A054153"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La estrategia de recolección de datos se apoyó en un formulario digital, respondido de forma voluntaria y anónima dentro de las propias instituciones educativas. Este formato en línea permitió garantizar:</w:t>
      </w:r>
    </w:p>
    <w:p w14:paraId="46A7E27F" w14:textId="77777777" w:rsidR="00766B28" w:rsidRPr="008621C4" w:rsidRDefault="00766B28" w:rsidP="00766B28">
      <w:pPr>
        <w:numPr>
          <w:ilvl w:val="0"/>
          <w:numId w:val="8"/>
        </w:numPr>
        <w:spacing w:line="240" w:lineRule="auto"/>
        <w:jc w:val="both"/>
        <w:rPr>
          <w:rFonts w:ascii="Times New Roman" w:hAnsi="Times New Roman" w:cs="Times New Roman"/>
          <w:lang w:val="es-AR"/>
        </w:rPr>
      </w:pPr>
      <w:r w:rsidRPr="008621C4">
        <w:rPr>
          <w:rFonts w:ascii="Times New Roman" w:hAnsi="Times New Roman" w:cs="Times New Roman"/>
          <w:lang w:val="es-AR"/>
        </w:rPr>
        <w:t>Mayor cobertura y accesibilidad: Incluyendo tanto a las escuelas participantes de los encuentros como a otras instituciones estatales del municipio.</w:t>
      </w:r>
    </w:p>
    <w:p w14:paraId="31A8F7B5" w14:textId="77777777" w:rsidR="00766B28" w:rsidRPr="008621C4" w:rsidRDefault="00766B28" w:rsidP="00766B28">
      <w:pPr>
        <w:numPr>
          <w:ilvl w:val="0"/>
          <w:numId w:val="8"/>
        </w:numPr>
        <w:spacing w:line="240" w:lineRule="auto"/>
        <w:jc w:val="both"/>
        <w:rPr>
          <w:rFonts w:ascii="Times New Roman" w:hAnsi="Times New Roman" w:cs="Times New Roman"/>
          <w:lang w:val="es-AR"/>
        </w:rPr>
      </w:pPr>
      <w:r w:rsidRPr="008621C4">
        <w:rPr>
          <w:rFonts w:ascii="Times New Roman" w:hAnsi="Times New Roman" w:cs="Times New Roman"/>
          <w:lang w:val="es-AR"/>
        </w:rPr>
        <w:t>Calidad y representatividad de los datos: Mediante controles de validación que verificaron la coherencia y completitud de las respuestas.</w:t>
      </w:r>
    </w:p>
    <w:p w14:paraId="3A339EDD" w14:textId="77777777" w:rsidR="00766B28" w:rsidRPr="008621C4" w:rsidRDefault="00766B28" w:rsidP="00766B28">
      <w:pPr>
        <w:numPr>
          <w:ilvl w:val="0"/>
          <w:numId w:val="8"/>
        </w:numPr>
        <w:spacing w:line="240" w:lineRule="auto"/>
        <w:jc w:val="both"/>
        <w:rPr>
          <w:rFonts w:ascii="Times New Roman" w:hAnsi="Times New Roman" w:cs="Times New Roman"/>
          <w:lang w:val="es-AR"/>
        </w:rPr>
      </w:pPr>
      <w:r w:rsidRPr="008621C4">
        <w:rPr>
          <w:rFonts w:ascii="Times New Roman" w:hAnsi="Times New Roman" w:cs="Times New Roman"/>
          <w:lang w:val="es-AR"/>
        </w:rPr>
        <w:t>Eficiencia en el procesamiento: Agilizando el análisis de variables sociodemográficas y perspectivas sobre la continuidad de los estudios.</w:t>
      </w:r>
    </w:p>
    <w:p w14:paraId="69626265" w14:textId="37BFA295" w:rsidR="00766B28" w:rsidRPr="008621C4" w:rsidRDefault="00766B28" w:rsidP="00766B28">
      <w:pPr>
        <w:spacing w:line="240" w:lineRule="auto"/>
        <w:rPr>
          <w:rFonts w:ascii="Times New Roman" w:hAnsi="Times New Roman" w:cs="Times New Roman"/>
          <w:lang w:val="es-AR"/>
        </w:rPr>
      </w:pPr>
      <w:r w:rsidRPr="008621C4">
        <w:rPr>
          <w:rFonts w:ascii="Times New Roman" w:hAnsi="Times New Roman" w:cs="Times New Roman"/>
          <w:b/>
          <w:bCs/>
          <w:lang w:val="es-AR"/>
        </w:rPr>
        <w:t>Resultados y diagnóstico de la transición educativa</w:t>
      </w:r>
    </w:p>
    <w:p w14:paraId="7E659BEC"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Durante el año 2024 se recepcionaron un total de 315 encuestas completadas, lo que evidencia un alto grado de participación e interés por parte de la comunidad estudiantil. Los resultados preliminares fueron analizados en conjunto con inspectores y autoridades de las instituciones participantes, permitiendo visualizar tendencias críticas en los intereses vocacionales de los jóvenes de La Matanza.</w:t>
      </w:r>
    </w:p>
    <w:p w14:paraId="1B1BA7C5" w14:textId="77777777" w:rsidR="00766B28" w:rsidRPr="008621C4" w:rsidRDefault="00766B28" w:rsidP="00766B28">
      <w:pPr>
        <w:spacing w:line="240" w:lineRule="auto"/>
        <w:jc w:val="both"/>
        <w:rPr>
          <w:rFonts w:ascii="Times New Roman" w:hAnsi="Times New Roman" w:cs="Times New Roman"/>
          <w:lang w:val="es-AR"/>
        </w:rPr>
      </w:pPr>
      <w:r w:rsidRPr="008621C4">
        <w:rPr>
          <w:rFonts w:ascii="Times New Roman" w:hAnsi="Times New Roman" w:cs="Times New Roman"/>
          <w:lang w:val="es-AR"/>
        </w:rPr>
        <w:t>Esta vinculación territorial ha permitido diagnosticar con precisión cómo las asimetrías de información afectan la elección de una carrera. La implementación de la encuesta no solo aportó datos valiosos sobre las expectativas de los estudiantes respecto a la educación superior, sino que consolidó un modelo de gestión educativa acorde a los desafíos de la digitalización y la globalización. En última instancia, la experiencia reafirma que el sistema de georreferenciación posee un potencial transformador al reducir la incertidumbre informativa y promover un acceso más equitativo y democrático al conocimiento universitario</w:t>
      </w:r>
    </w:p>
    <w:p w14:paraId="58CFB298" w14:textId="77777777" w:rsidR="008621C4" w:rsidRPr="008621C4" w:rsidRDefault="008621C4" w:rsidP="008621C4">
      <w:pPr>
        <w:spacing w:line="240" w:lineRule="auto"/>
        <w:jc w:val="both"/>
        <w:rPr>
          <w:rFonts w:ascii="Times New Roman" w:hAnsi="Times New Roman" w:cs="Times New Roman"/>
          <w:lang w:val="es-AR"/>
        </w:rPr>
      </w:pPr>
    </w:p>
    <w:p w14:paraId="737F08F5"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4. Metodología Adoptada</w:t>
      </w:r>
    </w:p>
    <w:p w14:paraId="6B878C3F"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4.1. Diseño y Enfoque de la Investigación</w:t>
      </w:r>
    </w:p>
    <w:p w14:paraId="72786E72" w14:textId="36E38B17" w:rsidR="008621C4" w:rsidRPr="009804C3" w:rsidRDefault="00766B28" w:rsidP="008621C4">
      <w:pPr>
        <w:spacing w:line="240" w:lineRule="auto"/>
        <w:jc w:val="both"/>
        <w:rPr>
          <w:rFonts w:ascii="Times New Roman" w:hAnsi="Times New Roman" w:cs="Times New Roman"/>
        </w:rPr>
      </w:pPr>
      <w:r w:rsidRPr="009804C3">
        <w:rPr>
          <w:rFonts w:ascii="Times New Roman" w:hAnsi="Times New Roman" w:cs="Times New Roman"/>
        </w:rPr>
        <w:t>La investigación se define bajo un enfoque de investigación aplicada, dado que su meta final no es únicamente la producción de conocimiento teórico, sino la generación de un producto tecnológico tangible y funcional: un modelo georreferenciado de la oferta de posgrados. Este enfoque busca dar una respuesta técnica y social a la "incertidumbre informativa" que hoy afecta al sistema universitario argentino.</w:t>
      </w:r>
    </w:p>
    <w:p w14:paraId="32EABCD4" w14:textId="77777777" w:rsidR="00766B28" w:rsidRPr="00766B28" w:rsidRDefault="00766B28" w:rsidP="00766B28">
      <w:pPr>
        <w:spacing w:line="240" w:lineRule="auto"/>
        <w:jc w:val="both"/>
        <w:rPr>
          <w:rFonts w:ascii="Times New Roman" w:hAnsi="Times New Roman" w:cs="Times New Roman"/>
          <w:lang w:val="es-AR"/>
        </w:rPr>
      </w:pPr>
      <w:r w:rsidRPr="00766B28">
        <w:rPr>
          <w:rFonts w:ascii="Times New Roman" w:hAnsi="Times New Roman" w:cs="Times New Roman"/>
          <w:lang w:val="es-AR"/>
        </w:rPr>
        <w:t>El diseño metodológico se despliega en tres dimensiones complementarias:</w:t>
      </w:r>
    </w:p>
    <w:p w14:paraId="725AE7B4" w14:textId="77777777" w:rsidR="00766B28" w:rsidRPr="00766B28" w:rsidRDefault="00766B28" w:rsidP="00766B28">
      <w:pPr>
        <w:numPr>
          <w:ilvl w:val="0"/>
          <w:numId w:val="13"/>
        </w:numPr>
        <w:spacing w:line="240" w:lineRule="auto"/>
        <w:jc w:val="both"/>
        <w:rPr>
          <w:rFonts w:ascii="Times New Roman" w:hAnsi="Times New Roman" w:cs="Times New Roman"/>
          <w:lang w:val="es-AR"/>
        </w:rPr>
      </w:pPr>
      <w:r w:rsidRPr="00766B28">
        <w:rPr>
          <w:rFonts w:ascii="Times New Roman" w:hAnsi="Times New Roman" w:cs="Times New Roman"/>
          <w:lang w:val="es-AR"/>
        </w:rPr>
        <w:t>Exploratorio: Se justifica por la actual fragmentación y atomización de los datos, los cuales se encuentran dispersos en múltiples sitios institucionales y bases oficiales. La investigación explora estos registros nominales para detectar "zonas de vacancia" y áreas desatendidas.</w:t>
      </w:r>
    </w:p>
    <w:p w14:paraId="2477EAAA" w14:textId="77777777" w:rsidR="00766B28" w:rsidRPr="00766B28" w:rsidRDefault="00766B28" w:rsidP="00766B28">
      <w:pPr>
        <w:numPr>
          <w:ilvl w:val="0"/>
          <w:numId w:val="13"/>
        </w:numPr>
        <w:spacing w:line="240" w:lineRule="auto"/>
        <w:jc w:val="both"/>
        <w:rPr>
          <w:rFonts w:ascii="Times New Roman" w:hAnsi="Times New Roman" w:cs="Times New Roman"/>
          <w:lang w:val="es-AR"/>
        </w:rPr>
      </w:pPr>
      <w:r w:rsidRPr="00766B28">
        <w:rPr>
          <w:rFonts w:ascii="Times New Roman" w:hAnsi="Times New Roman" w:cs="Times New Roman"/>
          <w:lang w:val="es-AR"/>
        </w:rPr>
        <w:t>Descriptivo: El modelo se propone detallar exhaustivamente las características de la oferta, categorizando variables como la modalidad de dictado (presencial, virtual o híbrida), la pertinencia curricular y el grado de vinculación regional.</w:t>
      </w:r>
    </w:p>
    <w:p w14:paraId="2772426B" w14:textId="77777777" w:rsidR="00766B28" w:rsidRPr="00766B28" w:rsidRDefault="00766B28" w:rsidP="00766B28">
      <w:pPr>
        <w:numPr>
          <w:ilvl w:val="0"/>
          <w:numId w:val="13"/>
        </w:numPr>
        <w:spacing w:line="240" w:lineRule="auto"/>
        <w:jc w:val="both"/>
        <w:rPr>
          <w:rFonts w:ascii="Times New Roman" w:hAnsi="Times New Roman" w:cs="Times New Roman"/>
          <w:lang w:val="es-AR"/>
        </w:rPr>
      </w:pPr>
      <w:r w:rsidRPr="00766B28">
        <w:rPr>
          <w:rFonts w:ascii="Times New Roman" w:hAnsi="Times New Roman" w:cs="Times New Roman"/>
          <w:lang w:val="es-AR"/>
        </w:rPr>
        <w:t>Mixto: Combina el análisis cualitativo de las dimensiones académicas con el procesamiento cuantitativo de datos provenientes del Anuario de Estadísticas Universitarias, tales como la inversión presupuestaria, la cantidad de egresados y la planta de personal (docente y no docente)</w:t>
      </w:r>
    </w:p>
    <w:p w14:paraId="60D43A86" w14:textId="77777777" w:rsidR="008621C4" w:rsidRPr="00AF269A" w:rsidRDefault="008621C4" w:rsidP="008621C4">
      <w:pPr>
        <w:spacing w:line="240" w:lineRule="auto"/>
        <w:jc w:val="both"/>
        <w:rPr>
          <w:rFonts w:ascii="Times New Roman" w:hAnsi="Times New Roman" w:cs="Times New Roman"/>
          <w:lang w:val="es-AR"/>
        </w:rPr>
      </w:pPr>
    </w:p>
    <w:p w14:paraId="39D4C7F7"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4.2. Fases del Plan de Trabajo</w:t>
      </w:r>
    </w:p>
    <w:p w14:paraId="33082FFD"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Para garantizar el cumplimiento de los objetivos federales del proyecto, se ha diseñado un plan de trabajo estructurado en etapas consecutivas a lo largo de un periodo de 24 meses (2026-2027):</w:t>
      </w:r>
    </w:p>
    <w:p w14:paraId="5C25CDE8" w14:textId="77777777" w:rsidR="00AF269A" w:rsidRPr="00AF269A" w:rsidRDefault="00AF269A" w:rsidP="008621C4">
      <w:pPr>
        <w:numPr>
          <w:ilvl w:val="0"/>
          <w:numId w:val="6"/>
        </w:numPr>
        <w:spacing w:line="240" w:lineRule="auto"/>
        <w:jc w:val="both"/>
        <w:rPr>
          <w:rFonts w:ascii="Times New Roman" w:hAnsi="Times New Roman" w:cs="Times New Roman"/>
          <w:lang w:val="es-AR"/>
        </w:rPr>
      </w:pPr>
      <w:r w:rsidRPr="00AF269A">
        <w:rPr>
          <w:rFonts w:ascii="Times New Roman" w:hAnsi="Times New Roman" w:cs="Times New Roman"/>
          <w:lang w:val="es-AR"/>
        </w:rPr>
        <w:t>Identificación y relevamiento de fuentes: Se seleccionan bases de datos oficiales, tanto gubernamentales (Ministerio de Educación y CONEAU) como institucionales (sitios web de las universidades), para recopilar la información nominal de las carreras de posgrado vigentes.</w:t>
      </w:r>
    </w:p>
    <w:p w14:paraId="315924AF" w14:textId="77777777" w:rsidR="00AF269A" w:rsidRPr="00AF269A" w:rsidRDefault="00AF269A" w:rsidP="008621C4">
      <w:pPr>
        <w:numPr>
          <w:ilvl w:val="0"/>
          <w:numId w:val="6"/>
        </w:numPr>
        <w:spacing w:line="240" w:lineRule="auto"/>
        <w:jc w:val="both"/>
        <w:rPr>
          <w:rFonts w:ascii="Times New Roman" w:hAnsi="Times New Roman" w:cs="Times New Roman"/>
          <w:lang w:val="es-AR"/>
        </w:rPr>
      </w:pPr>
      <w:r w:rsidRPr="00AF269A">
        <w:rPr>
          <w:rFonts w:ascii="Times New Roman" w:hAnsi="Times New Roman" w:cs="Times New Roman"/>
          <w:lang w:val="es-AR"/>
        </w:rPr>
        <w:t>Definición de dimensiones e indicadores: Se establecen las variables descriptivas a contemplar, incluyendo área disciplinar, modalidad (presencial, virtual o híbrida), institución oferente, ubicación geográfica de sedes, duración y resolución ministerial.</w:t>
      </w:r>
    </w:p>
    <w:p w14:paraId="43E11A87" w14:textId="77777777" w:rsidR="00AF269A" w:rsidRPr="00AF269A" w:rsidRDefault="00AF269A" w:rsidP="008621C4">
      <w:pPr>
        <w:numPr>
          <w:ilvl w:val="0"/>
          <w:numId w:val="6"/>
        </w:numPr>
        <w:spacing w:line="240" w:lineRule="auto"/>
        <w:jc w:val="both"/>
        <w:rPr>
          <w:rFonts w:ascii="Times New Roman" w:hAnsi="Times New Roman" w:cs="Times New Roman"/>
          <w:lang w:val="es-AR"/>
        </w:rPr>
      </w:pPr>
      <w:r w:rsidRPr="00AF269A">
        <w:rPr>
          <w:rFonts w:ascii="Times New Roman" w:hAnsi="Times New Roman" w:cs="Times New Roman"/>
          <w:lang w:val="es-AR"/>
        </w:rPr>
        <w:t>Construcción de la matriz de datos: Se organiza la información en una estructura matricial que toma como referencia el sistema de georreferenciación de grado y pregrado desarrollado en los proyectos antecedentes.</w:t>
      </w:r>
    </w:p>
    <w:p w14:paraId="2DC3756D" w14:textId="77777777" w:rsidR="00AF269A" w:rsidRPr="00AF269A" w:rsidRDefault="00AF269A" w:rsidP="008621C4">
      <w:pPr>
        <w:numPr>
          <w:ilvl w:val="0"/>
          <w:numId w:val="6"/>
        </w:numPr>
        <w:spacing w:line="240" w:lineRule="auto"/>
        <w:jc w:val="both"/>
        <w:rPr>
          <w:rFonts w:ascii="Times New Roman" w:hAnsi="Times New Roman" w:cs="Times New Roman"/>
          <w:lang w:val="es-AR"/>
        </w:rPr>
      </w:pPr>
      <w:r w:rsidRPr="00AF269A">
        <w:rPr>
          <w:rFonts w:ascii="Times New Roman" w:hAnsi="Times New Roman" w:cs="Times New Roman"/>
          <w:lang w:val="es-AR"/>
        </w:rPr>
        <w:t>Clasificación disciplinar: La oferta se categoriza siguiendo los lineamientos de campos disciplinarios establecidos por el Ministerio de Educación y organismos de ciencia y técnica.</w:t>
      </w:r>
    </w:p>
    <w:p w14:paraId="3E7C9BE8" w14:textId="77777777" w:rsidR="00AF269A" w:rsidRDefault="00AF269A" w:rsidP="008621C4">
      <w:pPr>
        <w:numPr>
          <w:ilvl w:val="0"/>
          <w:numId w:val="6"/>
        </w:numPr>
        <w:spacing w:line="240" w:lineRule="auto"/>
        <w:jc w:val="both"/>
        <w:rPr>
          <w:rFonts w:ascii="Times New Roman" w:hAnsi="Times New Roman" w:cs="Times New Roman"/>
          <w:lang w:val="es-AR"/>
        </w:rPr>
      </w:pPr>
      <w:r w:rsidRPr="00AF269A">
        <w:rPr>
          <w:rFonts w:ascii="Times New Roman" w:hAnsi="Times New Roman" w:cs="Times New Roman"/>
          <w:lang w:val="es-AR"/>
        </w:rPr>
        <w:t>Diseño tecnológico y georreferenciación: Finalmente, se utiliza software de mapeo y Sistemas de Información Geográfica (SIG) para geolocalizar las instituciones y sus respectivas ofertas académicas en el mapa nacional.</w:t>
      </w:r>
    </w:p>
    <w:p w14:paraId="4AEEA6D7" w14:textId="77777777" w:rsidR="00766B28" w:rsidRPr="00AF269A" w:rsidRDefault="00766B28" w:rsidP="00766B28">
      <w:pPr>
        <w:spacing w:line="240" w:lineRule="auto"/>
        <w:ind w:left="720"/>
        <w:jc w:val="both"/>
        <w:rPr>
          <w:rFonts w:ascii="Times New Roman" w:hAnsi="Times New Roman" w:cs="Times New Roman"/>
          <w:lang w:val="es-AR"/>
        </w:rPr>
      </w:pPr>
    </w:p>
    <w:p w14:paraId="4D75EDCB"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4.3. La Matriz de Atributos: Corazón de la Sistematización</w:t>
      </w:r>
    </w:p>
    <w:p w14:paraId="40306EC5" w14:textId="77777777" w:rsidR="00AF269A" w:rsidRP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La solidez del modelo radica en su capacidad para integrar múltiples dimensiones de análisis. Para el nivel de posgrado, se adapta la matriz de los proyectos antecedentes que desglosa la información en dos unidades fundamentales:</w:t>
      </w:r>
    </w:p>
    <w:p w14:paraId="1D16563B" w14:textId="77777777" w:rsidR="00AF269A" w:rsidRPr="00AF269A" w:rsidRDefault="00AF269A" w:rsidP="008621C4">
      <w:pPr>
        <w:numPr>
          <w:ilvl w:val="0"/>
          <w:numId w:val="7"/>
        </w:numPr>
        <w:spacing w:line="240" w:lineRule="auto"/>
        <w:jc w:val="both"/>
        <w:rPr>
          <w:rFonts w:ascii="Times New Roman" w:hAnsi="Times New Roman" w:cs="Times New Roman"/>
          <w:lang w:val="es-AR"/>
        </w:rPr>
      </w:pPr>
      <w:r w:rsidRPr="00AF269A">
        <w:rPr>
          <w:rFonts w:ascii="Times New Roman" w:hAnsi="Times New Roman" w:cs="Times New Roman"/>
          <w:lang w:val="es-AR"/>
        </w:rPr>
        <w:t>Atributos de la Carrera: Se relevan datos como el nombre del posgrado, el título otorgado, su duración estimada, la modalidad de cursada, la cantidad de materias y la matriz disciplinar.</w:t>
      </w:r>
    </w:p>
    <w:p w14:paraId="7CF6E707" w14:textId="77777777" w:rsidR="00AF269A" w:rsidRPr="00AF269A" w:rsidRDefault="00AF269A" w:rsidP="008621C4">
      <w:pPr>
        <w:numPr>
          <w:ilvl w:val="0"/>
          <w:numId w:val="7"/>
        </w:numPr>
        <w:spacing w:line="240" w:lineRule="auto"/>
        <w:jc w:val="both"/>
        <w:rPr>
          <w:rFonts w:ascii="Times New Roman" w:hAnsi="Times New Roman" w:cs="Times New Roman"/>
          <w:lang w:val="es-AR"/>
        </w:rPr>
      </w:pPr>
      <w:r w:rsidRPr="00AF269A">
        <w:rPr>
          <w:rFonts w:ascii="Times New Roman" w:hAnsi="Times New Roman" w:cs="Times New Roman"/>
          <w:lang w:val="es-AR"/>
        </w:rPr>
        <w:t>Atributos de la Institución: Se identifica la universidad, la sede y subsede de dictado, el tipo de gestión (estatal o privada), la unidad académica, la antigüedad institucional y el presupuesto asignado.</w:t>
      </w:r>
    </w:p>
    <w:p w14:paraId="2709F054" w14:textId="77777777" w:rsidR="00AF269A" w:rsidRDefault="00AF269A" w:rsidP="008621C4">
      <w:pPr>
        <w:spacing w:line="240" w:lineRule="auto"/>
        <w:jc w:val="both"/>
        <w:rPr>
          <w:rFonts w:ascii="Times New Roman" w:hAnsi="Times New Roman" w:cs="Times New Roman"/>
          <w:lang w:val="es-AR"/>
        </w:rPr>
      </w:pPr>
      <w:r w:rsidRPr="00AF269A">
        <w:rPr>
          <w:rFonts w:ascii="Times New Roman" w:hAnsi="Times New Roman" w:cs="Times New Roman"/>
          <w:lang w:val="es-AR"/>
        </w:rPr>
        <w:t>Esta organización permite que el sistema no solo funcione como un buscador de títulos, sino como una herramienta de diagnóstico territorial.</w:t>
      </w:r>
    </w:p>
    <w:p w14:paraId="08E27129" w14:textId="77777777" w:rsidR="00766B28" w:rsidRPr="00AF269A" w:rsidRDefault="00766B28" w:rsidP="008621C4">
      <w:pPr>
        <w:spacing w:line="240" w:lineRule="auto"/>
        <w:jc w:val="both"/>
        <w:rPr>
          <w:rFonts w:ascii="Times New Roman" w:hAnsi="Times New Roman" w:cs="Times New Roman"/>
          <w:lang w:val="es-AR"/>
        </w:rPr>
      </w:pPr>
    </w:p>
    <w:p w14:paraId="435598DD" w14:textId="77777777" w:rsidR="00AF269A" w:rsidRPr="00AF269A" w:rsidRDefault="00AF269A" w:rsidP="00AF269A">
      <w:pPr>
        <w:spacing w:line="240" w:lineRule="auto"/>
        <w:rPr>
          <w:rFonts w:ascii="Times New Roman" w:hAnsi="Times New Roman" w:cs="Times New Roman"/>
          <w:lang w:val="es-AR"/>
        </w:rPr>
      </w:pPr>
      <w:r w:rsidRPr="00AF269A">
        <w:rPr>
          <w:rFonts w:ascii="Times New Roman" w:hAnsi="Times New Roman" w:cs="Times New Roman"/>
          <w:b/>
          <w:bCs/>
          <w:lang w:val="es-AR"/>
        </w:rPr>
        <w:t>4.4. Desarrollo de la Plataforma y Visualización Estratégica</w:t>
      </w:r>
    </w:p>
    <w:p w14:paraId="4E1132A6" w14:textId="77ACB3F7" w:rsidR="00766B28" w:rsidRDefault="00AF269A" w:rsidP="009804C3">
      <w:pPr>
        <w:spacing w:line="240" w:lineRule="auto"/>
        <w:jc w:val="both"/>
        <w:rPr>
          <w:rFonts w:ascii="Times New Roman" w:hAnsi="Times New Roman" w:cs="Times New Roman"/>
          <w:lang w:val="es-AR"/>
        </w:rPr>
      </w:pPr>
      <w:r w:rsidRPr="006934A5">
        <w:rPr>
          <w:rFonts w:ascii="Times New Roman" w:hAnsi="Times New Roman" w:cs="Times New Roman"/>
          <w:lang w:val="es-AR"/>
        </w:rPr>
        <w:t xml:space="preserve">El producto final se aloja en el servidor de la UNLaM a través de la plataforma CEDIT. El diseño de la interfaz se basa en una presentación de "pantalla partida": hacia la izquierda se ubican los criterios de búsqueda y filtros avanzados, mientras que hacia la derecha se despliega el mapa interactivo con la ubicación geográfica de las ofertas seleccionadas. </w:t>
      </w:r>
      <w:r w:rsidR="00766B28" w:rsidRPr="006934A5">
        <w:rPr>
          <w:rFonts w:ascii="Times New Roman" w:hAnsi="Times New Roman" w:cs="Times New Roman"/>
          <w:lang w:val="es-AR"/>
        </w:rPr>
        <w:t>La visualización estratégica es un instrumento para operativizar los principios de equidad consagrados en la Ley de Educación Superior</w:t>
      </w:r>
      <w:r w:rsidR="009804C3" w:rsidRPr="006934A5">
        <w:rPr>
          <w:rFonts w:ascii="Times New Roman" w:hAnsi="Times New Roman" w:cs="Times New Roman"/>
          <w:lang w:val="es-AR"/>
        </w:rPr>
        <w:t xml:space="preserve"> como la p</w:t>
      </w:r>
      <w:r w:rsidR="00766B28" w:rsidRPr="00766B28">
        <w:rPr>
          <w:rFonts w:ascii="Times New Roman" w:hAnsi="Times New Roman" w:cs="Times New Roman"/>
          <w:lang w:val="es-AR"/>
        </w:rPr>
        <w:t>lanificación basada en evidencia</w:t>
      </w:r>
      <w:r w:rsidR="009804C3" w:rsidRPr="006934A5">
        <w:rPr>
          <w:rFonts w:ascii="Times New Roman" w:hAnsi="Times New Roman" w:cs="Times New Roman"/>
          <w:lang w:val="es-AR"/>
        </w:rPr>
        <w:t xml:space="preserve"> en donde e</w:t>
      </w:r>
      <w:r w:rsidR="00766B28" w:rsidRPr="00766B28">
        <w:rPr>
          <w:rFonts w:ascii="Times New Roman" w:hAnsi="Times New Roman" w:cs="Times New Roman"/>
          <w:lang w:val="es-AR"/>
        </w:rPr>
        <w:t xml:space="preserve">l uso de estas </w:t>
      </w:r>
      <w:proofErr w:type="spellStart"/>
      <w:r w:rsidR="00766B28" w:rsidRPr="00766B28">
        <w:rPr>
          <w:rFonts w:ascii="Times New Roman" w:hAnsi="Times New Roman" w:cs="Times New Roman"/>
          <w:lang w:val="es-AR"/>
        </w:rPr>
        <w:t>geotecnologías</w:t>
      </w:r>
      <w:proofErr w:type="spellEnd"/>
      <w:r w:rsidR="00766B28" w:rsidRPr="00766B28">
        <w:rPr>
          <w:rFonts w:ascii="Times New Roman" w:hAnsi="Times New Roman" w:cs="Times New Roman"/>
          <w:lang w:val="es-AR"/>
        </w:rPr>
        <w:t xml:space="preserve"> mejora la toma de decisiones al basarlas en datos objetivos y contrastables, reduciendo la "incertidumbre informativa" que afecta a gestores y aspirantes</w:t>
      </w:r>
      <w:r w:rsidR="009804C3" w:rsidRPr="006934A5">
        <w:rPr>
          <w:rFonts w:ascii="Times New Roman" w:hAnsi="Times New Roman" w:cs="Times New Roman"/>
          <w:lang w:val="es-AR"/>
        </w:rPr>
        <w:t xml:space="preserve"> y la d</w:t>
      </w:r>
      <w:r w:rsidR="00766B28" w:rsidRPr="00766B28">
        <w:rPr>
          <w:rFonts w:ascii="Times New Roman" w:hAnsi="Times New Roman" w:cs="Times New Roman"/>
          <w:lang w:val="es-AR"/>
        </w:rPr>
        <w:t>emocratización de la información</w:t>
      </w:r>
      <w:r w:rsidR="009804C3" w:rsidRPr="006934A5">
        <w:rPr>
          <w:rFonts w:ascii="Times New Roman" w:hAnsi="Times New Roman" w:cs="Times New Roman"/>
          <w:lang w:val="es-AR"/>
        </w:rPr>
        <w:t xml:space="preserve"> que</w:t>
      </w:r>
      <w:r w:rsidR="00766B28" w:rsidRPr="00766B28">
        <w:rPr>
          <w:rFonts w:ascii="Times New Roman" w:hAnsi="Times New Roman" w:cs="Times New Roman"/>
          <w:lang w:val="es-AR"/>
        </w:rPr>
        <w:t xml:space="preserve"> </w:t>
      </w:r>
      <w:r w:rsidR="009804C3" w:rsidRPr="006934A5">
        <w:rPr>
          <w:rFonts w:ascii="Times New Roman" w:hAnsi="Times New Roman" w:cs="Times New Roman"/>
          <w:lang w:val="es-AR"/>
        </w:rPr>
        <w:t>a</w:t>
      </w:r>
      <w:r w:rsidR="00766B28" w:rsidRPr="00766B28">
        <w:rPr>
          <w:rFonts w:ascii="Times New Roman" w:hAnsi="Times New Roman" w:cs="Times New Roman"/>
          <w:lang w:val="es-AR"/>
        </w:rPr>
        <w:t>l simplificar la complejidad del sistema universitario mediante una plataforma accesible, se reducen las asimetrías que afectan a quienes carecen de asesoramiento experto, garantizando un acceso más equitativo a la formación superior en todo el país</w:t>
      </w:r>
    </w:p>
    <w:p w14:paraId="591AD34D" w14:textId="77777777" w:rsidR="006934A5" w:rsidRDefault="006934A5" w:rsidP="009804C3">
      <w:pPr>
        <w:spacing w:line="240" w:lineRule="auto"/>
        <w:jc w:val="both"/>
        <w:rPr>
          <w:rFonts w:ascii="Times New Roman" w:hAnsi="Times New Roman" w:cs="Times New Roman"/>
          <w:lang w:val="es-AR"/>
        </w:rPr>
      </w:pPr>
    </w:p>
    <w:p w14:paraId="3F603A01" w14:textId="7C715244" w:rsidR="006934A5" w:rsidRPr="006934A5" w:rsidRDefault="006934A5" w:rsidP="006934A5">
      <w:pPr>
        <w:spacing w:line="240" w:lineRule="auto"/>
        <w:jc w:val="both"/>
        <w:rPr>
          <w:rFonts w:ascii="Times New Roman" w:hAnsi="Times New Roman" w:cs="Times New Roman"/>
          <w:lang w:val="es-AR"/>
        </w:rPr>
      </w:pPr>
      <w:r w:rsidRPr="006934A5">
        <w:rPr>
          <w:rFonts w:ascii="Times New Roman" w:hAnsi="Times New Roman" w:cs="Times New Roman"/>
          <w:b/>
          <w:bCs/>
          <w:lang w:val="es-AR"/>
        </w:rPr>
        <w:t xml:space="preserve">Resultados Esperados </w:t>
      </w:r>
    </w:p>
    <w:p w14:paraId="699E1A98" w14:textId="77777777" w:rsidR="006934A5" w:rsidRPr="006934A5" w:rsidRDefault="006934A5" w:rsidP="006934A5">
      <w:pPr>
        <w:spacing w:line="240" w:lineRule="auto"/>
        <w:jc w:val="both"/>
        <w:rPr>
          <w:rFonts w:ascii="Times New Roman" w:hAnsi="Times New Roman" w:cs="Times New Roman"/>
          <w:lang w:val="es-AR"/>
        </w:rPr>
      </w:pPr>
      <w:r w:rsidRPr="006934A5">
        <w:rPr>
          <w:rFonts w:ascii="Times New Roman" w:hAnsi="Times New Roman" w:cs="Times New Roman"/>
          <w:lang w:val="es-AR"/>
        </w:rPr>
        <w:t>De acuerdo con el plan de trabajo y los objetivos de este proyecto de posgrado, se prevé alcanzar resultados en cuatro dimensiones fundamentales, en línea con las políticas de la Secretaría de Ciencia y Tecnología de la UNLaM:</w:t>
      </w:r>
    </w:p>
    <w:p w14:paraId="716F1813" w14:textId="6F1B710E" w:rsidR="006934A5" w:rsidRPr="006934A5" w:rsidRDefault="006934A5" w:rsidP="006934A5">
      <w:pPr>
        <w:spacing w:line="240" w:lineRule="auto"/>
        <w:jc w:val="both"/>
        <w:rPr>
          <w:rFonts w:ascii="Times New Roman" w:hAnsi="Times New Roman" w:cs="Times New Roman"/>
          <w:lang w:val="es-AR"/>
        </w:rPr>
      </w:pPr>
      <w:r w:rsidRPr="006934A5">
        <w:rPr>
          <w:rFonts w:ascii="Times New Roman" w:hAnsi="Times New Roman" w:cs="Times New Roman"/>
          <w:lang w:val="es-AR"/>
        </w:rPr>
        <w:t>1. Producción Científica y Difusión: Siguiendo la práctica científica habitual, se espera la transferencia de los hallazgos mediante diversas producciones académicas. El objetivo es la publicación de al menos dos artículos científicos (</w:t>
      </w:r>
      <w:proofErr w:type="spellStart"/>
      <w:r w:rsidRPr="006934A5">
        <w:rPr>
          <w:rFonts w:ascii="Times New Roman" w:hAnsi="Times New Roman" w:cs="Times New Roman"/>
          <w:lang w:val="es-AR"/>
        </w:rPr>
        <w:t>papers</w:t>
      </w:r>
      <w:proofErr w:type="spellEnd"/>
      <w:r w:rsidRPr="006934A5">
        <w:rPr>
          <w:rFonts w:ascii="Times New Roman" w:hAnsi="Times New Roman" w:cs="Times New Roman"/>
          <w:lang w:val="es-AR"/>
        </w:rPr>
        <w:t>) en revistas especializadas y la presentación de ponencias en eventos científicos nacionales e internacionales centrados en el uso de los SIG para la reducción de la incertidumbre informativa en el nivel de posgrado.</w:t>
      </w:r>
    </w:p>
    <w:p w14:paraId="4DFB8F75" w14:textId="77777777" w:rsidR="006934A5" w:rsidRPr="006934A5" w:rsidRDefault="006934A5" w:rsidP="006934A5">
      <w:pPr>
        <w:spacing w:line="240" w:lineRule="auto"/>
        <w:jc w:val="both"/>
        <w:rPr>
          <w:rFonts w:ascii="Times New Roman" w:hAnsi="Times New Roman" w:cs="Times New Roman"/>
          <w:lang w:val="es-AR"/>
        </w:rPr>
      </w:pPr>
      <w:r w:rsidRPr="006934A5">
        <w:rPr>
          <w:rFonts w:ascii="Times New Roman" w:hAnsi="Times New Roman" w:cs="Times New Roman"/>
          <w:lang w:val="es-AR"/>
        </w:rPr>
        <w:t>2. Desarrollo Tecnológico y Accesibilidad: Se obtendrá como producto de valor un sistema digital de geolocalización funcional y publicado en los servidores de la universidad. Este recurso utilizará un diseño de "pantalla partida" para optimizar la búsqueda interactiva. Un resultado crítico será la incorporación de controles de accesibilidad, garantizando que la arquitectura de información geoespacial sea un instrumento de democratización del conocimiento técnico para toda la comunidad.</w:t>
      </w:r>
    </w:p>
    <w:p w14:paraId="46BB4D67" w14:textId="77777777" w:rsidR="006934A5" w:rsidRPr="006934A5" w:rsidRDefault="006934A5" w:rsidP="006934A5">
      <w:pPr>
        <w:spacing w:line="240" w:lineRule="auto"/>
        <w:jc w:val="both"/>
        <w:rPr>
          <w:rFonts w:ascii="Times New Roman" w:hAnsi="Times New Roman" w:cs="Times New Roman"/>
          <w:lang w:val="es-AR"/>
        </w:rPr>
      </w:pPr>
      <w:r w:rsidRPr="006934A5">
        <w:rPr>
          <w:rFonts w:ascii="Times New Roman" w:hAnsi="Times New Roman" w:cs="Times New Roman"/>
          <w:lang w:val="es-AR"/>
        </w:rPr>
        <w:t>3. Vinculación y Transferencia Territorial: Se proyecta replicar y ampliar el modelo de vinculación del programa “Las Escuelas van a la universidad”, adaptándolo a las necesidades de graduados y profesionales. Se espera generar espacios de diálogo y colaboración entre la universidad y los sectores productivos regionales, permitiendo identificar soluciones que beneficien a ambas partes mediante el uso del mapa como herramienta de planificación estratégica.</w:t>
      </w:r>
    </w:p>
    <w:p w14:paraId="1A95305A" w14:textId="167A5BAB" w:rsidR="006934A5" w:rsidRPr="006934A5" w:rsidRDefault="006934A5" w:rsidP="006934A5">
      <w:pPr>
        <w:spacing w:line="240" w:lineRule="auto"/>
        <w:jc w:val="both"/>
        <w:rPr>
          <w:rFonts w:ascii="Times New Roman" w:hAnsi="Times New Roman" w:cs="Times New Roman"/>
          <w:lang w:val="es-AR"/>
        </w:rPr>
      </w:pPr>
      <w:r w:rsidRPr="006934A5">
        <w:rPr>
          <w:rFonts w:ascii="Times New Roman" w:hAnsi="Times New Roman" w:cs="Times New Roman"/>
          <w:lang w:val="es-AR"/>
        </w:rPr>
        <w:t>4. Formación de Recursos Humanos: el proyecto resultará en la formación de estudiantes investigadores y becarios de la UNLaM. Estos recursos humanos adquirirán capacidades específicas en la carga, control de consistencia y procesamiento de datos oficiales, integrándose a las dinámicas propias de un equipo de investigación interdisciplinario.</w:t>
      </w:r>
    </w:p>
    <w:p w14:paraId="686CAE8E" w14:textId="77777777" w:rsidR="006934A5" w:rsidRPr="006934A5" w:rsidRDefault="006934A5" w:rsidP="006934A5">
      <w:pPr>
        <w:spacing w:line="240" w:lineRule="auto"/>
        <w:jc w:val="both"/>
        <w:rPr>
          <w:rFonts w:ascii="Times New Roman" w:hAnsi="Times New Roman" w:cs="Times New Roman"/>
          <w:lang w:val="es-AR"/>
        </w:rPr>
      </w:pPr>
      <w:r w:rsidRPr="006934A5">
        <w:rPr>
          <w:rFonts w:ascii="Times New Roman" w:hAnsi="Times New Roman" w:cs="Times New Roman"/>
          <w:lang w:val="es-AR"/>
        </w:rPr>
        <w:t>Finalmente, se espera que estos resultados preliminares faciliten futuras acciones coordinadas con la Secretaría Académica para aplicar este recurso de georreferenciación en la gestión educativa integral de la Universidad</w:t>
      </w:r>
    </w:p>
    <w:p w14:paraId="27CD9FDB" w14:textId="7A5CC0F9" w:rsidR="006934A5" w:rsidRPr="009804C3" w:rsidRDefault="006934A5" w:rsidP="009804C3">
      <w:pPr>
        <w:spacing w:line="240" w:lineRule="auto"/>
        <w:jc w:val="both"/>
        <w:rPr>
          <w:rFonts w:ascii="Times New Roman" w:hAnsi="Times New Roman" w:cs="Times New Roman"/>
          <w:lang w:val="es-AR"/>
        </w:rPr>
      </w:pPr>
    </w:p>
    <w:p w14:paraId="12CE0BCB" w14:textId="6310294F" w:rsidR="005F3B2E" w:rsidRPr="007B5B5F" w:rsidRDefault="005F3B2E" w:rsidP="00F140AF">
      <w:pPr>
        <w:spacing w:line="240" w:lineRule="auto"/>
        <w:rPr>
          <w:rFonts w:ascii="Times New Roman" w:hAnsi="Times New Roman" w:cs="Times New Roman"/>
          <w:b/>
          <w:bCs/>
        </w:rPr>
      </w:pPr>
      <w:r w:rsidRPr="007B5B5F">
        <w:rPr>
          <w:rFonts w:ascii="Times New Roman" w:hAnsi="Times New Roman" w:cs="Times New Roman"/>
          <w:b/>
          <w:bCs/>
        </w:rPr>
        <w:t>Conclusiones</w:t>
      </w:r>
    </w:p>
    <w:p w14:paraId="257C1B0B" w14:textId="77777777" w:rsidR="008621C4" w:rsidRPr="008621C4" w:rsidRDefault="008621C4" w:rsidP="008621C4">
      <w:pPr>
        <w:spacing w:line="240" w:lineRule="auto"/>
        <w:jc w:val="both"/>
        <w:rPr>
          <w:rFonts w:ascii="Times New Roman" w:hAnsi="Times New Roman" w:cs="Times New Roman"/>
          <w:lang w:val="es-AR"/>
        </w:rPr>
      </w:pPr>
      <w:r w:rsidRPr="008621C4">
        <w:rPr>
          <w:rFonts w:ascii="Times New Roman" w:hAnsi="Times New Roman" w:cs="Times New Roman"/>
          <w:lang w:val="es-AR"/>
        </w:rPr>
        <w:t>La implementación del Sistema georreferenciado sobre la oferta de posgrado se proyecta como una respuesta técnica, política y socialmente necesaria ante la actual fragmentación y atomización de la información en el sistema de educación superior argentino. A diferencia de los buscadores estándar que ofrecen datos puramente nominales, esta investigación propone un cambio de paradigma al transformar registros dispersos en una matriz federal estratégica. Al integrar dimensiones cualitativas como la modalidad de dictado (presencial, virtual o híbrida) y el grado de vinculación regional, el proyecto no solo aporta una solución tecnológica innovadora, sino que fortalece activamente la transparencia y garantiza un acceso equitativo a la formación superior avanzada.</w:t>
      </w:r>
    </w:p>
    <w:p w14:paraId="25263AC2" w14:textId="77777777" w:rsidR="008621C4" w:rsidRPr="008621C4" w:rsidRDefault="008621C4" w:rsidP="008621C4">
      <w:pPr>
        <w:spacing w:line="240" w:lineRule="auto"/>
        <w:jc w:val="both"/>
        <w:rPr>
          <w:rFonts w:ascii="Times New Roman" w:hAnsi="Times New Roman" w:cs="Times New Roman"/>
          <w:lang w:val="es-AR"/>
        </w:rPr>
      </w:pPr>
      <w:r w:rsidRPr="008621C4">
        <w:rPr>
          <w:rFonts w:ascii="Times New Roman" w:hAnsi="Times New Roman" w:cs="Times New Roman"/>
          <w:lang w:val="es-AR"/>
        </w:rPr>
        <w:t>Desde una perspectiva territorial, el recurso digital constituye una herramienta de diagnóstico sin precedentes para la planificación de políticas públicas. La capacidad de identificar con precisión las "zonas de vacancia" permitirá al Estado y a las instituciones orientar la inversión educativa hacia áreas geográficas y disciplinares desatendidas, evitando al mismo tiempo la duplicación innecesaria de ofertas académicas en regiones que ya cuentan con propuestas consolidadas. Este enfoque es fundamental para que la creación de nuevas carreras responda de manera efectiva a las demandas reales del entorno socioproductivo, científico y tecnológico de cada localidad, promoviendo un desarrollo regional equilibrado.</w:t>
      </w:r>
    </w:p>
    <w:p w14:paraId="46A8DC13" w14:textId="77777777" w:rsidR="008621C4" w:rsidRPr="008621C4" w:rsidRDefault="008621C4" w:rsidP="008621C4">
      <w:pPr>
        <w:spacing w:line="240" w:lineRule="auto"/>
        <w:jc w:val="both"/>
        <w:rPr>
          <w:rFonts w:ascii="Times New Roman" w:hAnsi="Times New Roman" w:cs="Times New Roman"/>
          <w:lang w:val="es-AR"/>
        </w:rPr>
      </w:pPr>
      <w:r w:rsidRPr="008621C4">
        <w:rPr>
          <w:rFonts w:ascii="Times New Roman" w:hAnsi="Times New Roman" w:cs="Times New Roman"/>
          <w:lang w:val="es-AR"/>
        </w:rPr>
        <w:t>Asimismo, el proyecto materializa los principios de la Responsabilidad Social Universitaria (RSU) al democratizar el acceso a información técnica que suele ser inaccesible para el ciudadano común. Al simplificar la complejidad del sistema universitario, se reducen las asimetrías de información y la "incertidumbre informativa" que enfrentan los profesionales y aspirantes al decidir su futuro formativo. Un aspecto central de esta dimensión social es la formación de recursos humanos altamente calificados; la integración de estudiantes de grado como becarios en el equipo de investigación no solo fortalece sus competencias técnicas en análisis geoespacial y gestión de datos, sino que fomenta un compromiso ético con el territorio y la resolución de problemas comunitarios complejos.</w:t>
      </w:r>
    </w:p>
    <w:p w14:paraId="2F2CBE22" w14:textId="77777777" w:rsidR="00766B28" w:rsidRDefault="008621C4" w:rsidP="008621C4">
      <w:pPr>
        <w:spacing w:line="240" w:lineRule="auto"/>
        <w:jc w:val="both"/>
        <w:rPr>
          <w:rFonts w:ascii="Times New Roman" w:hAnsi="Times New Roman" w:cs="Times New Roman"/>
          <w:lang w:val="es-AR"/>
        </w:rPr>
      </w:pPr>
      <w:r w:rsidRPr="008621C4">
        <w:rPr>
          <w:rFonts w:ascii="Times New Roman" w:hAnsi="Times New Roman" w:cs="Times New Roman"/>
          <w:lang w:val="es-AR"/>
        </w:rPr>
        <w:t xml:space="preserve">En última instancia, esta herramienta georreferenciada se constituye en un puente estratégico indispensable entre la universidad, el Estado y el sector productivo. Para las áreas de Recursos Humanos de las empresas y cooperativas locales, el sistema proporcionará una vía ágil para identificar dónde se están formando los especialistas que sus regiones demandan. Los resultados finales, que serán socializados a través de un repositorio de acceso abierto, no solo fortalecerán el federalismo educativo, sino que consolidarán el rol de la universidad como un actor central en la construcción de conocimiento aplicado. </w:t>
      </w:r>
    </w:p>
    <w:p w14:paraId="6FE4B24B" w14:textId="77777777" w:rsidR="008621C4" w:rsidRPr="008621C4" w:rsidRDefault="008621C4" w:rsidP="008621C4">
      <w:pPr>
        <w:spacing w:line="240" w:lineRule="auto"/>
        <w:rPr>
          <w:rFonts w:ascii="Times New Roman" w:hAnsi="Times New Roman" w:cs="Times New Roman"/>
          <w:lang w:val="es-AR"/>
        </w:rPr>
      </w:pPr>
    </w:p>
    <w:p w14:paraId="39B57161" w14:textId="1C1EED1B"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4789A88F" w14:textId="77777777" w:rsidR="008621C4" w:rsidRP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Albornoz, M. (2004). La investigación científica en las universidades nacionales. En G. Delamata (Ed.), </w:t>
      </w:r>
      <w:r w:rsidRPr="008621C4">
        <w:rPr>
          <w:rFonts w:ascii="Times New Roman" w:hAnsi="Times New Roman" w:cs="Times New Roman"/>
          <w:i/>
          <w:iCs/>
          <w:lang w:val="es-AR"/>
        </w:rPr>
        <w:t>La universidad argentina en el cambio de siglo</w:t>
      </w:r>
      <w:r w:rsidRPr="008621C4">
        <w:rPr>
          <w:rFonts w:ascii="Times New Roman" w:hAnsi="Times New Roman" w:cs="Times New Roman"/>
          <w:lang w:val="es-AR"/>
        </w:rPr>
        <w:t xml:space="preserve"> (pp. 91–110). Buenos Aires: Jorge Baudino.</w:t>
      </w:r>
    </w:p>
    <w:p w14:paraId="07145137" w14:textId="77777777" w:rsid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Araneda Astudillo, V., &amp; Gatica Leiva, A. (2013). Geolocalización y difusión de información en la educación superior. </w:t>
      </w:r>
      <w:r w:rsidRPr="008621C4">
        <w:rPr>
          <w:rFonts w:ascii="Times New Roman" w:hAnsi="Times New Roman" w:cs="Times New Roman"/>
          <w:i/>
          <w:iCs/>
          <w:lang w:val="es-AR"/>
        </w:rPr>
        <w:t>Revista Iberoamericana de Educación</w:t>
      </w:r>
      <w:r w:rsidRPr="008621C4">
        <w:rPr>
          <w:rFonts w:ascii="Times New Roman" w:hAnsi="Times New Roman" w:cs="Times New Roman"/>
          <w:lang w:val="es-AR"/>
        </w:rPr>
        <w:t>, 62(2), 1–10.</w:t>
      </w:r>
    </w:p>
    <w:p w14:paraId="6EEF173B" w14:textId="1BE4E4C4" w:rsidR="006934A5" w:rsidRPr="008621C4" w:rsidRDefault="006934A5" w:rsidP="009804C3">
      <w:pPr>
        <w:spacing w:after="0" w:line="240" w:lineRule="auto"/>
        <w:ind w:left="709" w:hanging="709"/>
        <w:jc w:val="both"/>
        <w:rPr>
          <w:rFonts w:ascii="Times New Roman" w:hAnsi="Times New Roman" w:cs="Times New Roman"/>
          <w:lang w:val="es-AR"/>
        </w:rPr>
      </w:pPr>
      <w:r w:rsidRPr="006934A5">
        <w:rPr>
          <w:rFonts w:ascii="Times New Roman" w:hAnsi="Times New Roman" w:cs="Times New Roman"/>
          <w:lang w:val="es-AR"/>
        </w:rPr>
        <w:t>Argentina. (1995, 10 de agosto). Ley de Educación Superior N° 24.521. Boletín Oficial de la República Argentina</w:t>
      </w:r>
    </w:p>
    <w:p w14:paraId="52108E66" w14:textId="77777777" w:rsidR="008621C4" w:rsidRP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Barsky, O. (1995). </w:t>
      </w:r>
      <w:r w:rsidRPr="008621C4">
        <w:rPr>
          <w:rFonts w:ascii="Times New Roman" w:hAnsi="Times New Roman" w:cs="Times New Roman"/>
          <w:i/>
          <w:iCs/>
          <w:lang w:val="es-AR"/>
        </w:rPr>
        <w:t>El sistema de posgrado en la Argentina</w:t>
      </w:r>
      <w:r w:rsidRPr="008621C4">
        <w:rPr>
          <w:rFonts w:ascii="Times New Roman" w:hAnsi="Times New Roman" w:cs="Times New Roman"/>
          <w:lang w:val="es-AR"/>
        </w:rPr>
        <w:t>. Buenos Aires: Ministerio de Cultura y Educación de la Nación Argentina.</w:t>
      </w:r>
    </w:p>
    <w:p w14:paraId="6033B49F" w14:textId="77777777" w:rsid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Baxendale, C. (2010). </w:t>
      </w:r>
      <w:r w:rsidRPr="008621C4">
        <w:rPr>
          <w:rFonts w:ascii="Times New Roman" w:hAnsi="Times New Roman" w:cs="Times New Roman"/>
          <w:i/>
          <w:iCs/>
          <w:lang w:val="es-AR"/>
        </w:rPr>
        <w:t>Sistemas de información geográfica y gestión territorial: teoría y práctica</w:t>
      </w:r>
      <w:r w:rsidRPr="008621C4">
        <w:rPr>
          <w:rFonts w:ascii="Times New Roman" w:hAnsi="Times New Roman" w:cs="Times New Roman"/>
          <w:lang w:val="es-AR"/>
        </w:rPr>
        <w:t>. Buenos Aires: Ediciones Territorium.</w:t>
      </w:r>
    </w:p>
    <w:p w14:paraId="0A2F488B" w14:textId="317B6F27" w:rsidR="00F72251" w:rsidRPr="00F72251" w:rsidRDefault="00F72251" w:rsidP="009804C3">
      <w:pPr>
        <w:spacing w:after="0" w:line="240" w:lineRule="auto"/>
        <w:ind w:left="709" w:hanging="709"/>
        <w:jc w:val="both"/>
        <w:rPr>
          <w:rFonts w:ascii="Times New Roman" w:hAnsi="Times New Roman" w:cs="Times New Roman"/>
          <w:lang w:val="es-AR"/>
        </w:rPr>
      </w:pPr>
      <w:r w:rsidRPr="00F72251">
        <w:rPr>
          <w:rFonts w:ascii="Times New Roman" w:hAnsi="Times New Roman" w:cs="Times New Roman"/>
          <w:lang w:val="es-AR"/>
        </w:rPr>
        <w:t xml:space="preserve">Brunner, J., &amp; Uribe, D. (2007). </w:t>
      </w:r>
      <w:r w:rsidRPr="00F72251">
        <w:rPr>
          <w:rFonts w:ascii="Times New Roman" w:hAnsi="Times New Roman" w:cs="Times New Roman"/>
          <w:i/>
          <w:iCs/>
          <w:lang w:val="es-AR"/>
        </w:rPr>
        <w:t>Mercados universitarios: El nuevo escenario de la educación superior</w:t>
      </w:r>
      <w:r w:rsidRPr="00F72251">
        <w:rPr>
          <w:rFonts w:ascii="Times New Roman" w:hAnsi="Times New Roman" w:cs="Times New Roman"/>
          <w:lang w:val="es-AR"/>
        </w:rPr>
        <w:t>. Santiago de Chile: Universidad Diego Portales.</w:t>
      </w:r>
    </w:p>
    <w:p w14:paraId="208BD2C7" w14:textId="77777777" w:rsid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Buchbinder, P. (2005). </w:t>
      </w:r>
      <w:r w:rsidRPr="008621C4">
        <w:rPr>
          <w:rFonts w:ascii="Times New Roman" w:hAnsi="Times New Roman" w:cs="Times New Roman"/>
          <w:i/>
          <w:iCs/>
          <w:lang w:val="es-AR"/>
        </w:rPr>
        <w:t>Historia de las universidades argentinas</w:t>
      </w:r>
      <w:r w:rsidRPr="008621C4">
        <w:rPr>
          <w:rFonts w:ascii="Times New Roman" w:hAnsi="Times New Roman" w:cs="Times New Roman"/>
          <w:lang w:val="es-AR"/>
        </w:rPr>
        <w:t>. Buenos Aires: Editorial Sudamericana.</w:t>
      </w:r>
    </w:p>
    <w:p w14:paraId="4805643C" w14:textId="41CDEB12" w:rsidR="00F72251" w:rsidRPr="009804C3" w:rsidRDefault="00F72251" w:rsidP="009804C3">
      <w:pPr>
        <w:spacing w:after="0" w:line="240" w:lineRule="auto"/>
        <w:ind w:left="709" w:hanging="709"/>
        <w:jc w:val="both"/>
        <w:rPr>
          <w:rFonts w:ascii="Times New Roman" w:hAnsi="Times New Roman" w:cs="Times New Roman"/>
          <w:lang w:val="es-AR"/>
        </w:rPr>
      </w:pPr>
      <w:r w:rsidRPr="009804C3">
        <w:rPr>
          <w:rFonts w:ascii="Times New Roman" w:hAnsi="Times New Roman" w:cs="Times New Roman"/>
        </w:rPr>
        <w:t xml:space="preserve">Buzai, G. (2010). </w:t>
      </w:r>
      <w:r w:rsidRPr="009804C3">
        <w:rPr>
          <w:rFonts w:ascii="Times New Roman" w:hAnsi="Times New Roman" w:cs="Times New Roman"/>
          <w:i/>
          <w:iCs/>
        </w:rPr>
        <w:t>Análisis Espacial con Sistemas de Información Geográfica</w:t>
      </w:r>
      <w:r w:rsidRPr="009804C3">
        <w:rPr>
          <w:rFonts w:ascii="Times New Roman" w:hAnsi="Times New Roman" w:cs="Times New Roman"/>
        </w:rPr>
        <w:t>. Buenos Aires: Lugar Editorial</w:t>
      </w:r>
    </w:p>
    <w:p w14:paraId="00F07481" w14:textId="77777777" w:rsidR="00CA2612" w:rsidRPr="009804C3" w:rsidRDefault="00CA2612" w:rsidP="009804C3">
      <w:pPr>
        <w:spacing w:after="0" w:line="240" w:lineRule="auto"/>
        <w:ind w:left="709" w:hanging="709"/>
        <w:jc w:val="both"/>
        <w:rPr>
          <w:rFonts w:ascii="Times New Roman" w:hAnsi="Times New Roman" w:cs="Times New Roman"/>
          <w:lang w:val="es-AR"/>
        </w:rPr>
      </w:pPr>
      <w:r w:rsidRPr="009804C3">
        <w:rPr>
          <w:rFonts w:ascii="Times New Roman" w:hAnsi="Times New Roman" w:cs="Times New Roman"/>
          <w:lang w:val="es-AR"/>
        </w:rPr>
        <w:t xml:space="preserve">Departamento de Información Universitaria - SPU. (2023). </w:t>
      </w:r>
      <w:r w:rsidRPr="009804C3">
        <w:rPr>
          <w:rFonts w:ascii="Times New Roman" w:hAnsi="Times New Roman" w:cs="Times New Roman"/>
          <w:i/>
          <w:iCs/>
          <w:lang w:val="es-AR"/>
        </w:rPr>
        <w:t>Anuario de Estadísticas Universitarias: Egresados de títulos de pregrado y grado y tasa de crecimiento promedio anual según institución (2013-2023)</w:t>
      </w:r>
      <w:r w:rsidRPr="009804C3">
        <w:rPr>
          <w:rFonts w:ascii="Times New Roman" w:hAnsi="Times New Roman" w:cs="Times New Roman"/>
          <w:lang w:val="es-AR"/>
        </w:rPr>
        <w:t>.</w:t>
      </w:r>
    </w:p>
    <w:p w14:paraId="1B21F63E" w14:textId="10FA8646" w:rsidR="00CA2612" w:rsidRDefault="00CA2612" w:rsidP="009804C3">
      <w:pPr>
        <w:spacing w:after="0" w:line="240" w:lineRule="auto"/>
        <w:ind w:left="709" w:hanging="709"/>
        <w:jc w:val="both"/>
        <w:rPr>
          <w:rFonts w:ascii="Times New Roman" w:hAnsi="Times New Roman" w:cs="Times New Roman"/>
          <w:lang w:val="es-AR"/>
        </w:rPr>
      </w:pPr>
      <w:r w:rsidRPr="009804C3">
        <w:rPr>
          <w:rFonts w:ascii="Times New Roman" w:hAnsi="Times New Roman" w:cs="Times New Roman"/>
          <w:lang w:val="es-AR"/>
        </w:rPr>
        <w:t xml:space="preserve">Departamento de Información Universitaria - SPU. (2023). </w:t>
      </w:r>
      <w:r w:rsidRPr="009804C3">
        <w:rPr>
          <w:rFonts w:ascii="Times New Roman" w:hAnsi="Times New Roman" w:cs="Times New Roman"/>
          <w:i/>
          <w:iCs/>
          <w:lang w:val="es-AR"/>
        </w:rPr>
        <w:t>Cuadro 5.2.2: Inversión del Estado Nacional por fuente de financiamiento, según Universidad (Año 2023)</w:t>
      </w:r>
      <w:r w:rsidRPr="009804C3">
        <w:rPr>
          <w:rFonts w:ascii="Times New Roman" w:hAnsi="Times New Roman" w:cs="Times New Roman"/>
          <w:lang w:val="es-AR"/>
        </w:rPr>
        <w:t>.</w:t>
      </w:r>
    </w:p>
    <w:p w14:paraId="1AD7D570" w14:textId="631BF864" w:rsidR="004F2B35" w:rsidRPr="009804C3" w:rsidRDefault="004F2B35" w:rsidP="009804C3">
      <w:pPr>
        <w:spacing w:after="0" w:line="240" w:lineRule="auto"/>
        <w:ind w:left="709" w:hanging="709"/>
        <w:jc w:val="both"/>
        <w:rPr>
          <w:rFonts w:ascii="Times New Roman" w:hAnsi="Times New Roman" w:cs="Times New Roman"/>
          <w:lang w:val="es-AR"/>
        </w:rPr>
      </w:pPr>
      <w:proofErr w:type="spellStart"/>
      <w:r w:rsidRPr="004F2B35">
        <w:rPr>
          <w:rFonts w:ascii="Times New Roman" w:hAnsi="Times New Roman" w:cs="Times New Roman"/>
          <w:i/>
          <w:iCs/>
        </w:rPr>
        <w:t>Lovisolo</w:t>
      </w:r>
      <w:proofErr w:type="spellEnd"/>
      <w:r w:rsidRPr="004F2B35">
        <w:rPr>
          <w:rFonts w:ascii="Times New Roman" w:hAnsi="Times New Roman" w:cs="Times New Roman"/>
          <w:i/>
          <w:iCs/>
        </w:rPr>
        <w:t>, H. (2000). La universidad: entre la investigación y la profesión. Buenos Aires: Ministerio de Cultura y Educación</w:t>
      </w:r>
    </w:p>
    <w:p w14:paraId="19AA2EA2" w14:textId="30CBC994" w:rsidR="00CA2612" w:rsidRPr="009804C3" w:rsidRDefault="00CA2612" w:rsidP="009804C3">
      <w:pPr>
        <w:spacing w:after="0" w:line="240" w:lineRule="auto"/>
        <w:ind w:left="709" w:hanging="709"/>
        <w:jc w:val="both"/>
        <w:rPr>
          <w:rFonts w:ascii="Times New Roman" w:hAnsi="Times New Roman" w:cs="Times New Roman"/>
          <w:lang w:val="es-AR"/>
        </w:rPr>
      </w:pPr>
      <w:r w:rsidRPr="009804C3">
        <w:rPr>
          <w:rFonts w:ascii="Times New Roman" w:hAnsi="Times New Roman" w:cs="Times New Roman"/>
          <w:lang w:val="es-AR"/>
        </w:rPr>
        <w:t xml:space="preserve">Sistema RHUN. (2023). </w:t>
      </w:r>
      <w:r w:rsidRPr="009804C3">
        <w:rPr>
          <w:rFonts w:ascii="Times New Roman" w:hAnsi="Times New Roman" w:cs="Times New Roman"/>
          <w:i/>
          <w:iCs/>
          <w:lang w:val="es-AR"/>
        </w:rPr>
        <w:t>Cuadro 4.1: Cantidad de personas clasificadas por escalafón, según Universidad (Septiembre 2023)</w:t>
      </w:r>
      <w:r w:rsidRPr="009804C3">
        <w:rPr>
          <w:rFonts w:ascii="Times New Roman" w:hAnsi="Times New Roman" w:cs="Times New Roman"/>
          <w:lang w:val="es-AR"/>
        </w:rPr>
        <w:t>. Dirección Nacional de Presupuesto e Información Universitaria</w:t>
      </w:r>
    </w:p>
    <w:p w14:paraId="2BBA9312" w14:textId="77777777" w:rsidR="008621C4" w:rsidRPr="009804C3" w:rsidRDefault="008621C4" w:rsidP="008621C4">
      <w:pPr>
        <w:spacing w:line="240" w:lineRule="auto"/>
        <w:jc w:val="both"/>
        <w:rPr>
          <w:rFonts w:ascii="Times New Roman" w:hAnsi="Times New Roman" w:cs="Times New Roman"/>
          <w:b/>
          <w:bCs/>
          <w:lang w:val="es-AR"/>
        </w:rPr>
      </w:pPr>
      <w:r w:rsidRPr="009804C3">
        <w:rPr>
          <w:rFonts w:ascii="Times New Roman" w:hAnsi="Times New Roman" w:cs="Times New Roman"/>
          <w:b/>
          <w:bCs/>
          <w:lang w:val="es-AR"/>
        </w:rPr>
        <w:t>Producciones del Equipo de Investigación (Filiación UNLaM)</w:t>
      </w:r>
    </w:p>
    <w:p w14:paraId="5544A34A" w14:textId="77777777" w:rsidR="00F343CF" w:rsidRPr="00F343CF" w:rsidRDefault="00F343CF" w:rsidP="009804C3">
      <w:pPr>
        <w:spacing w:after="0" w:line="240" w:lineRule="auto"/>
        <w:ind w:left="709" w:hanging="709"/>
        <w:jc w:val="both"/>
        <w:rPr>
          <w:rFonts w:ascii="Times New Roman" w:hAnsi="Times New Roman" w:cs="Times New Roman"/>
          <w:lang w:val="es-AR"/>
        </w:rPr>
      </w:pPr>
      <w:r w:rsidRPr="00F343CF">
        <w:rPr>
          <w:rFonts w:ascii="Times New Roman" w:hAnsi="Times New Roman" w:cs="Times New Roman"/>
          <w:lang w:val="es-AR"/>
        </w:rPr>
        <w:t xml:space="preserve">Lanzelotti, M. (2024). </w:t>
      </w:r>
      <w:r w:rsidRPr="00F343CF">
        <w:rPr>
          <w:rFonts w:ascii="Times New Roman" w:hAnsi="Times New Roman" w:cs="Times New Roman"/>
          <w:i/>
          <w:iCs/>
          <w:lang w:val="es-AR"/>
        </w:rPr>
        <w:t>Desafíos en la Transición entre nivel medio y superior: La importancia de un modelo de georreferenciación universitaria</w:t>
      </w:r>
      <w:r w:rsidRPr="00F343CF">
        <w:rPr>
          <w:rFonts w:ascii="Times New Roman" w:hAnsi="Times New Roman" w:cs="Times New Roman"/>
          <w:lang w:val="es-AR"/>
        </w:rPr>
        <w:t>. Universidad Nacional de la Matanza.</w:t>
      </w:r>
    </w:p>
    <w:p w14:paraId="45393F19" w14:textId="6BF44837" w:rsidR="00F343CF" w:rsidRPr="00F343CF" w:rsidRDefault="00F343CF" w:rsidP="009804C3">
      <w:pPr>
        <w:spacing w:after="0" w:line="240" w:lineRule="auto"/>
        <w:ind w:left="709" w:hanging="709"/>
        <w:jc w:val="both"/>
        <w:rPr>
          <w:rFonts w:ascii="Times New Roman" w:hAnsi="Times New Roman" w:cs="Times New Roman"/>
          <w:lang w:val="es-AR"/>
        </w:rPr>
      </w:pPr>
      <w:r w:rsidRPr="00F343CF">
        <w:rPr>
          <w:rFonts w:ascii="Times New Roman" w:hAnsi="Times New Roman" w:cs="Times New Roman"/>
          <w:lang w:val="es-AR"/>
        </w:rPr>
        <w:t xml:space="preserve">Sancci, A. &amp; Polola, </w:t>
      </w:r>
      <w:proofErr w:type="gramStart"/>
      <w:r w:rsidRPr="00F343CF">
        <w:rPr>
          <w:rFonts w:ascii="Times New Roman" w:hAnsi="Times New Roman" w:cs="Times New Roman"/>
          <w:lang w:val="es-AR"/>
        </w:rPr>
        <w:t>L. .</w:t>
      </w:r>
      <w:proofErr w:type="gramEnd"/>
      <w:r w:rsidRPr="00F343CF">
        <w:rPr>
          <w:rFonts w:ascii="Times New Roman" w:hAnsi="Times New Roman" w:cs="Times New Roman"/>
          <w:lang w:val="es-AR"/>
        </w:rPr>
        <w:t xml:space="preserve"> (2024). </w:t>
      </w:r>
      <w:r w:rsidRPr="00F343CF">
        <w:rPr>
          <w:rFonts w:ascii="Times New Roman" w:hAnsi="Times New Roman" w:cs="Times New Roman"/>
          <w:i/>
          <w:iCs/>
          <w:lang w:val="es-AR"/>
        </w:rPr>
        <w:t>Informe de Avance del Proyecto C2-ECO-096: Modelo sistematizado de Georreferenciación académica</w:t>
      </w:r>
      <w:r w:rsidRPr="00F343CF">
        <w:rPr>
          <w:rFonts w:ascii="Times New Roman" w:hAnsi="Times New Roman" w:cs="Times New Roman"/>
          <w:lang w:val="es-AR"/>
        </w:rPr>
        <w:t>. Secretaría de Ciencia y Tecnología, UNLaM.</w:t>
      </w:r>
    </w:p>
    <w:p w14:paraId="45D0497A" w14:textId="75FDE678" w:rsidR="00F343CF" w:rsidRPr="00F343CF" w:rsidRDefault="00F343CF" w:rsidP="009804C3">
      <w:pPr>
        <w:spacing w:after="0" w:line="240" w:lineRule="auto"/>
        <w:ind w:left="709" w:hanging="709"/>
        <w:jc w:val="both"/>
        <w:rPr>
          <w:rFonts w:ascii="Times New Roman" w:hAnsi="Times New Roman" w:cs="Times New Roman"/>
          <w:lang w:val="es-AR"/>
        </w:rPr>
      </w:pPr>
      <w:r w:rsidRPr="00F343CF">
        <w:rPr>
          <w:rFonts w:ascii="Times New Roman" w:hAnsi="Times New Roman" w:cs="Times New Roman"/>
          <w:lang w:val="es-AR"/>
        </w:rPr>
        <w:t xml:space="preserve">Tobar, V. &amp; Jeandet, V. (2025). </w:t>
      </w:r>
      <w:r w:rsidRPr="00F343CF">
        <w:rPr>
          <w:rFonts w:ascii="Times New Roman" w:hAnsi="Times New Roman" w:cs="Times New Roman"/>
          <w:i/>
          <w:iCs/>
          <w:lang w:val="es-AR"/>
        </w:rPr>
        <w:t>Hacia un modelo integrado de georreferenciación académica del sistema universitario argentino</w:t>
      </w:r>
      <w:r w:rsidRPr="00F343CF">
        <w:rPr>
          <w:rFonts w:ascii="Times New Roman" w:hAnsi="Times New Roman" w:cs="Times New Roman"/>
          <w:lang w:val="es-AR"/>
        </w:rPr>
        <w:t>. Universidad Nacional de la Matanz</w:t>
      </w:r>
      <w:r w:rsidR="00CA2612" w:rsidRPr="00CA2612">
        <w:rPr>
          <w:rFonts w:ascii="Times New Roman" w:hAnsi="Times New Roman" w:cs="Times New Roman"/>
          <w:lang w:val="es-AR"/>
        </w:rPr>
        <w:t>a</w:t>
      </w:r>
    </w:p>
    <w:p w14:paraId="6CCAD435" w14:textId="77777777" w:rsidR="008621C4" w:rsidRPr="009804C3" w:rsidRDefault="008621C4" w:rsidP="008621C4">
      <w:pPr>
        <w:spacing w:line="240" w:lineRule="auto"/>
        <w:jc w:val="both"/>
        <w:rPr>
          <w:rFonts w:ascii="Times New Roman" w:hAnsi="Times New Roman" w:cs="Times New Roman"/>
          <w:b/>
          <w:bCs/>
          <w:lang w:val="es-AR"/>
        </w:rPr>
      </w:pPr>
      <w:r w:rsidRPr="009804C3">
        <w:rPr>
          <w:rFonts w:ascii="Times New Roman" w:hAnsi="Times New Roman" w:cs="Times New Roman"/>
          <w:b/>
          <w:bCs/>
          <w:lang w:val="es-AR"/>
        </w:rPr>
        <w:t>Recursos y Bases de Datos en Línea</w:t>
      </w:r>
    </w:p>
    <w:p w14:paraId="3C3BD709" w14:textId="77777777" w:rsidR="008621C4" w:rsidRP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CONEAU (Comisión Nacional de Evaluación y Acreditación Universitaria) - </w:t>
      </w:r>
      <w:hyperlink r:id="rId8" w:tgtFrame="_blank" w:history="1">
        <w:r w:rsidRPr="008621C4">
          <w:rPr>
            <w:rStyle w:val="Hipervnculo"/>
            <w:rFonts w:ascii="Times New Roman" w:hAnsi="Times New Roman" w:cs="Times New Roman"/>
            <w:lang w:val="es-AR"/>
          </w:rPr>
          <w:t>https://www.coneau.gob.ar</w:t>
        </w:r>
      </w:hyperlink>
      <w:r w:rsidRPr="008621C4">
        <w:rPr>
          <w:rFonts w:ascii="Times New Roman" w:hAnsi="Times New Roman" w:cs="Times New Roman"/>
          <w:lang w:val="es-AR"/>
        </w:rPr>
        <w:t>.</w:t>
      </w:r>
    </w:p>
    <w:p w14:paraId="5EB54FC1" w14:textId="77777777" w:rsidR="008621C4" w:rsidRP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Geoportal del INDEC - </w:t>
      </w:r>
      <w:hyperlink r:id="rId9" w:tgtFrame="_blank" w:history="1">
        <w:r w:rsidRPr="008621C4">
          <w:rPr>
            <w:rStyle w:val="Hipervnculo"/>
            <w:rFonts w:ascii="Times New Roman" w:hAnsi="Times New Roman" w:cs="Times New Roman"/>
            <w:lang w:val="es-AR"/>
          </w:rPr>
          <w:t>https://portalgeoestadistico.indec.gob.ar/</w:t>
        </w:r>
      </w:hyperlink>
      <w:r w:rsidRPr="008621C4">
        <w:rPr>
          <w:rFonts w:ascii="Times New Roman" w:hAnsi="Times New Roman" w:cs="Times New Roman"/>
          <w:lang w:val="es-AR"/>
        </w:rPr>
        <w:t>.</w:t>
      </w:r>
    </w:p>
    <w:p w14:paraId="6CC196FF" w14:textId="77777777" w:rsidR="008621C4" w:rsidRP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Ministerio de Educación (Repositorio de Títulos Oficiales - RTT) - </w:t>
      </w:r>
      <w:hyperlink r:id="rId10" w:tgtFrame="_blank" w:history="1">
        <w:r w:rsidRPr="008621C4">
          <w:rPr>
            <w:rStyle w:val="Hipervnculo"/>
            <w:rFonts w:ascii="Times New Roman" w:hAnsi="Times New Roman" w:cs="Times New Roman"/>
            <w:lang w:val="es-AR"/>
          </w:rPr>
          <w:t>https://titulosoficiales.siu.edu.ar</w:t>
        </w:r>
      </w:hyperlink>
      <w:r w:rsidRPr="008621C4">
        <w:rPr>
          <w:rFonts w:ascii="Times New Roman" w:hAnsi="Times New Roman" w:cs="Times New Roman"/>
          <w:lang w:val="es-AR"/>
        </w:rPr>
        <w:t>.</w:t>
      </w:r>
    </w:p>
    <w:p w14:paraId="59CAA674" w14:textId="77777777" w:rsidR="008621C4" w:rsidRPr="008621C4" w:rsidRDefault="008621C4" w:rsidP="009804C3">
      <w:pPr>
        <w:spacing w:after="0" w:line="240" w:lineRule="auto"/>
        <w:ind w:left="709" w:hanging="709"/>
        <w:jc w:val="both"/>
        <w:rPr>
          <w:rFonts w:ascii="Times New Roman" w:hAnsi="Times New Roman" w:cs="Times New Roman"/>
          <w:lang w:val="es-AR"/>
        </w:rPr>
      </w:pPr>
      <w:r w:rsidRPr="008621C4">
        <w:rPr>
          <w:rFonts w:ascii="Times New Roman" w:hAnsi="Times New Roman" w:cs="Times New Roman"/>
          <w:lang w:val="es-AR"/>
        </w:rPr>
        <w:t xml:space="preserve">Red de Posgrados del CIN (Consejo Interuniversitario Nacional) - </w:t>
      </w:r>
      <w:hyperlink r:id="rId11" w:tgtFrame="_blank" w:history="1">
        <w:r w:rsidRPr="008621C4">
          <w:rPr>
            <w:rStyle w:val="Hipervnculo"/>
            <w:rFonts w:ascii="Times New Roman" w:hAnsi="Times New Roman" w:cs="Times New Roman"/>
            <w:lang w:val="es-AR"/>
          </w:rPr>
          <w:t>https://www.cin.edu.ar</w:t>
        </w:r>
      </w:hyperlink>
      <w:r w:rsidRPr="008621C4">
        <w:rPr>
          <w:rFonts w:ascii="Times New Roman" w:hAnsi="Times New Roman" w:cs="Times New Roman"/>
          <w:lang w:val="es-AR"/>
        </w:rPr>
        <w:t>.</w:t>
      </w:r>
    </w:p>
    <w:p w14:paraId="7E83515B" w14:textId="033D7CAC" w:rsidR="001923DC" w:rsidRPr="008621C4" w:rsidRDefault="001923DC" w:rsidP="008621C4">
      <w:pPr>
        <w:spacing w:line="240" w:lineRule="auto"/>
        <w:jc w:val="both"/>
        <w:rPr>
          <w:rFonts w:ascii="Times New Roman" w:hAnsi="Times New Roman" w:cs="Times New Roman"/>
          <w:lang w:val="pt-BR"/>
        </w:rPr>
      </w:pPr>
    </w:p>
    <w:sectPr w:rsidR="001923DC" w:rsidRPr="008621C4"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C7F"/>
    <w:multiLevelType w:val="multilevel"/>
    <w:tmpl w:val="0BAE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D4769"/>
    <w:multiLevelType w:val="multilevel"/>
    <w:tmpl w:val="9E84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44047"/>
    <w:multiLevelType w:val="multilevel"/>
    <w:tmpl w:val="267C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C2999"/>
    <w:multiLevelType w:val="multilevel"/>
    <w:tmpl w:val="1392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17DFC"/>
    <w:multiLevelType w:val="multilevel"/>
    <w:tmpl w:val="0858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876F6"/>
    <w:multiLevelType w:val="multilevel"/>
    <w:tmpl w:val="1056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2C26BC"/>
    <w:multiLevelType w:val="multilevel"/>
    <w:tmpl w:val="72FC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66BDA"/>
    <w:multiLevelType w:val="multilevel"/>
    <w:tmpl w:val="9794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CA2891"/>
    <w:multiLevelType w:val="multilevel"/>
    <w:tmpl w:val="1828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20CCE"/>
    <w:multiLevelType w:val="multilevel"/>
    <w:tmpl w:val="E754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014E74"/>
    <w:multiLevelType w:val="multilevel"/>
    <w:tmpl w:val="1548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51D48"/>
    <w:multiLevelType w:val="multilevel"/>
    <w:tmpl w:val="1DE6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23467A"/>
    <w:multiLevelType w:val="multilevel"/>
    <w:tmpl w:val="EF5E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AC4954"/>
    <w:multiLevelType w:val="multilevel"/>
    <w:tmpl w:val="A24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435295">
    <w:abstractNumId w:val="9"/>
  </w:num>
  <w:num w:numId="2" w16cid:durableId="1031146578">
    <w:abstractNumId w:val="1"/>
  </w:num>
  <w:num w:numId="3" w16cid:durableId="61947055">
    <w:abstractNumId w:val="0"/>
  </w:num>
  <w:num w:numId="4" w16cid:durableId="1637642414">
    <w:abstractNumId w:val="11"/>
  </w:num>
  <w:num w:numId="5" w16cid:durableId="966743800">
    <w:abstractNumId w:val="4"/>
  </w:num>
  <w:num w:numId="6" w16cid:durableId="1416130309">
    <w:abstractNumId w:val="7"/>
  </w:num>
  <w:num w:numId="7" w16cid:durableId="388263731">
    <w:abstractNumId w:val="10"/>
  </w:num>
  <w:num w:numId="8" w16cid:durableId="1389105297">
    <w:abstractNumId w:val="6"/>
  </w:num>
  <w:num w:numId="9" w16cid:durableId="416832965">
    <w:abstractNumId w:val="8"/>
  </w:num>
  <w:num w:numId="10" w16cid:durableId="737631425">
    <w:abstractNumId w:val="2"/>
  </w:num>
  <w:num w:numId="11" w16cid:durableId="1196849276">
    <w:abstractNumId w:val="3"/>
  </w:num>
  <w:num w:numId="12" w16cid:durableId="271593048">
    <w:abstractNumId w:val="13"/>
  </w:num>
  <w:num w:numId="13" w16cid:durableId="1593202066">
    <w:abstractNumId w:val="12"/>
  </w:num>
  <w:num w:numId="14" w16cid:durableId="16199435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01BA1"/>
    <w:rsid w:val="001816D6"/>
    <w:rsid w:val="00185F5E"/>
    <w:rsid w:val="001923DC"/>
    <w:rsid w:val="001C4F0D"/>
    <w:rsid w:val="001D7724"/>
    <w:rsid w:val="002327C3"/>
    <w:rsid w:val="002C090D"/>
    <w:rsid w:val="002C11CE"/>
    <w:rsid w:val="00312392"/>
    <w:rsid w:val="004040C0"/>
    <w:rsid w:val="004331E0"/>
    <w:rsid w:val="00437E9C"/>
    <w:rsid w:val="00460E10"/>
    <w:rsid w:val="004F2B35"/>
    <w:rsid w:val="00550766"/>
    <w:rsid w:val="005F3B2E"/>
    <w:rsid w:val="006934A5"/>
    <w:rsid w:val="00701F64"/>
    <w:rsid w:val="00746EC2"/>
    <w:rsid w:val="00766B28"/>
    <w:rsid w:val="007B5B5F"/>
    <w:rsid w:val="007D233B"/>
    <w:rsid w:val="0085070B"/>
    <w:rsid w:val="008621C4"/>
    <w:rsid w:val="008E16CF"/>
    <w:rsid w:val="00973252"/>
    <w:rsid w:val="009804C3"/>
    <w:rsid w:val="009A7EB5"/>
    <w:rsid w:val="00A01AAD"/>
    <w:rsid w:val="00A17247"/>
    <w:rsid w:val="00A34049"/>
    <w:rsid w:val="00A50EAA"/>
    <w:rsid w:val="00AF269A"/>
    <w:rsid w:val="00BA642E"/>
    <w:rsid w:val="00BC236F"/>
    <w:rsid w:val="00C802F5"/>
    <w:rsid w:val="00C96B2C"/>
    <w:rsid w:val="00CA2612"/>
    <w:rsid w:val="00CA2A4F"/>
    <w:rsid w:val="00CC04C1"/>
    <w:rsid w:val="00D15062"/>
    <w:rsid w:val="00D843EC"/>
    <w:rsid w:val="00E36031"/>
    <w:rsid w:val="00E52463"/>
    <w:rsid w:val="00F140AF"/>
    <w:rsid w:val="00F343CF"/>
    <w:rsid w:val="00F72251"/>
    <w:rsid w:val="00F95F4B"/>
    <w:rsid w:val="00FA6C95"/>
    <w:rsid w:val="00FD70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s%3A%2F%2Fwww.coneau.gob.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jeandet@unlam.edu.a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sa=E&amp;q=https%3A%2F%2Fwww.cin.edu.a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url?sa=E&amp;q=https%3A%2F%2Ftitulosoficiales.siu.edu.ar" TargetMode="External"/><Relationship Id="rId4" Type="http://schemas.openxmlformats.org/officeDocument/2006/relationships/webSettings" Target="webSettings.xml"/><Relationship Id="rId9" Type="http://schemas.openxmlformats.org/officeDocument/2006/relationships/hyperlink" Target="https://www.google.com/url?sa=E&amp;q=https%3A%2F%2Fportalgeoestadistico.indec.gob.ar%2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13</Pages>
  <Words>5589</Words>
  <Characters>30741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VERONICA TOBAR</cp:lastModifiedBy>
  <cp:revision>23</cp:revision>
  <dcterms:created xsi:type="dcterms:W3CDTF">2026-06-08T02:08:00Z</dcterms:created>
  <dcterms:modified xsi:type="dcterms:W3CDTF">2026-06-24T01:53:00Z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55b88d2c-883a-40b2-a2f2-7529515f4e21</vt:lpwstr>
  </property>
</Properties>
</file>