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BA642E" w:rsidRDefault="00C802F5" w:rsidP="00FC57E8">
      <w:pPr>
        <w:spacing w:line="240" w:lineRule="auto"/>
        <w:jc w:val="both"/>
        <w:rPr>
          <w:rFonts w:ascii="Times New Roman" w:hAnsi="Times New Roman" w:cs="Times New Roman"/>
        </w:rPr>
      </w:pPr>
    </w:p>
    <w:p w14:paraId="43C49479" w14:textId="3CCE1C8F" w:rsidR="005F3B2E" w:rsidRPr="00BA642E" w:rsidRDefault="000062A8" w:rsidP="009265D3">
      <w:pPr>
        <w:spacing w:line="240" w:lineRule="auto"/>
        <w:jc w:val="center"/>
        <w:rPr>
          <w:rFonts w:ascii="Times New Roman" w:hAnsi="Times New Roman" w:cs="Times New Roman"/>
        </w:rPr>
      </w:pPr>
      <w:r w:rsidRPr="000062A8">
        <w:rPr>
          <w:rFonts w:ascii="Times New Roman" w:hAnsi="Times New Roman" w:cs="Times New Roman"/>
          <w:b/>
          <w:bCs/>
        </w:rPr>
        <w:t>La performatividad autobiográfica en el registro narrativo de las bitácoras de campo en la formación docente</w:t>
      </w:r>
    </w:p>
    <w:p w14:paraId="4E738780" w14:textId="718B928B" w:rsidR="005F3B2E" w:rsidRPr="00BA642E" w:rsidRDefault="000062A8" w:rsidP="009265D3">
      <w:pPr>
        <w:spacing w:after="0" w:line="240" w:lineRule="auto"/>
        <w:jc w:val="right"/>
        <w:rPr>
          <w:rFonts w:ascii="Times New Roman" w:hAnsi="Times New Roman" w:cs="Times New Roman"/>
        </w:rPr>
      </w:pPr>
      <w:r>
        <w:rPr>
          <w:rFonts w:ascii="Times New Roman" w:hAnsi="Times New Roman" w:cs="Times New Roman"/>
        </w:rPr>
        <w:t>Bustamante, María Andrea</w:t>
      </w:r>
    </w:p>
    <w:p w14:paraId="6C2AECCA" w14:textId="573222E1" w:rsidR="005F3B2E" w:rsidRPr="00BA642E" w:rsidRDefault="000062A8" w:rsidP="009265D3">
      <w:pPr>
        <w:spacing w:after="0" w:line="240" w:lineRule="auto"/>
        <w:jc w:val="right"/>
        <w:rPr>
          <w:rFonts w:ascii="Times New Roman" w:hAnsi="Times New Roman" w:cs="Times New Roman"/>
        </w:rPr>
      </w:pPr>
      <w:r>
        <w:rPr>
          <w:rFonts w:ascii="Times New Roman" w:hAnsi="Times New Roman" w:cs="Times New Roman"/>
        </w:rPr>
        <w:t>GIFFDIP, UNMDP</w:t>
      </w:r>
    </w:p>
    <w:p w14:paraId="7D0026CD" w14:textId="370F209A" w:rsidR="005F3B2E" w:rsidRPr="00BA642E" w:rsidRDefault="00B81BCE" w:rsidP="009265D3">
      <w:pPr>
        <w:spacing w:after="0" w:line="240" w:lineRule="auto"/>
        <w:jc w:val="right"/>
        <w:rPr>
          <w:rFonts w:ascii="Times New Roman" w:hAnsi="Times New Roman" w:cs="Times New Roman"/>
        </w:rPr>
      </w:pPr>
      <w:hyperlink r:id="rId6" w:history="1">
        <w:r w:rsidR="000062A8" w:rsidRPr="00382EFC">
          <w:rPr>
            <w:rStyle w:val="Hipervnculo"/>
            <w:rFonts w:ascii="Times New Roman" w:hAnsi="Times New Roman" w:cs="Times New Roman"/>
          </w:rPr>
          <w:t>Maria.andrea.bustamante@gmail.com</w:t>
        </w:r>
      </w:hyperlink>
      <w:r w:rsidR="000062A8">
        <w:rPr>
          <w:rFonts w:ascii="Times New Roman" w:hAnsi="Times New Roman" w:cs="Times New Roman"/>
        </w:rPr>
        <w:t xml:space="preserve"> </w:t>
      </w:r>
    </w:p>
    <w:p w14:paraId="1FA0F857" w14:textId="77777777" w:rsidR="005F3B2E" w:rsidRPr="00BA642E" w:rsidRDefault="005F3B2E" w:rsidP="009265D3">
      <w:pPr>
        <w:spacing w:line="240" w:lineRule="auto"/>
        <w:jc w:val="right"/>
        <w:rPr>
          <w:rFonts w:ascii="Times New Roman" w:hAnsi="Times New Roman" w:cs="Times New Roman"/>
        </w:rPr>
      </w:pPr>
    </w:p>
    <w:p w14:paraId="1275A9C7" w14:textId="21231CBE" w:rsidR="005F3B2E" w:rsidRPr="00BA642E" w:rsidRDefault="000062A8" w:rsidP="009265D3">
      <w:pPr>
        <w:spacing w:after="0" w:line="240" w:lineRule="auto"/>
        <w:jc w:val="right"/>
        <w:rPr>
          <w:rFonts w:ascii="Times New Roman" w:hAnsi="Times New Roman" w:cs="Times New Roman"/>
        </w:rPr>
      </w:pPr>
      <w:r>
        <w:rPr>
          <w:rFonts w:ascii="Times New Roman" w:hAnsi="Times New Roman" w:cs="Times New Roman"/>
        </w:rPr>
        <w:t>Galluzzi, María Concepción</w:t>
      </w:r>
    </w:p>
    <w:p w14:paraId="46FEEBE4" w14:textId="5CBA11E3" w:rsidR="005F3B2E" w:rsidRPr="00BA642E" w:rsidRDefault="000062A8" w:rsidP="009265D3">
      <w:pPr>
        <w:spacing w:after="0" w:line="240" w:lineRule="auto"/>
        <w:jc w:val="right"/>
        <w:rPr>
          <w:rFonts w:ascii="Times New Roman" w:hAnsi="Times New Roman" w:cs="Times New Roman"/>
        </w:rPr>
      </w:pPr>
      <w:r>
        <w:rPr>
          <w:rFonts w:ascii="Times New Roman" w:hAnsi="Times New Roman" w:cs="Times New Roman"/>
        </w:rPr>
        <w:t>GIFFDIP, UNMDP</w:t>
      </w:r>
    </w:p>
    <w:p w14:paraId="3CAC774D" w14:textId="1FE0DC71" w:rsidR="005F3B2E" w:rsidRPr="00BA642E" w:rsidRDefault="00B81BCE" w:rsidP="009265D3">
      <w:pPr>
        <w:spacing w:after="0" w:line="240" w:lineRule="auto"/>
        <w:jc w:val="right"/>
        <w:rPr>
          <w:rFonts w:ascii="Times New Roman" w:hAnsi="Times New Roman" w:cs="Times New Roman"/>
        </w:rPr>
      </w:pPr>
      <w:hyperlink r:id="rId7" w:history="1">
        <w:r w:rsidR="000062A8" w:rsidRPr="00382EFC">
          <w:rPr>
            <w:rStyle w:val="Hipervnculo"/>
            <w:rFonts w:ascii="Times New Roman" w:hAnsi="Times New Roman" w:cs="Times New Roman"/>
          </w:rPr>
          <w:t>mariacgalluzzi@gmail.com</w:t>
        </w:r>
      </w:hyperlink>
      <w:r w:rsidR="000062A8">
        <w:rPr>
          <w:rFonts w:ascii="Times New Roman" w:hAnsi="Times New Roman" w:cs="Times New Roman"/>
        </w:rPr>
        <w:t xml:space="preserve"> </w:t>
      </w:r>
    </w:p>
    <w:p w14:paraId="640847CC" w14:textId="77777777" w:rsidR="005F3B2E" w:rsidRPr="00BA642E" w:rsidRDefault="005F3B2E" w:rsidP="00FC57E8">
      <w:pPr>
        <w:spacing w:after="0" w:line="240" w:lineRule="auto"/>
        <w:jc w:val="both"/>
        <w:rPr>
          <w:rFonts w:ascii="Times New Roman" w:hAnsi="Times New Roman" w:cs="Times New Roman"/>
        </w:rPr>
      </w:pPr>
    </w:p>
    <w:p w14:paraId="3D73DB11" w14:textId="1075AC20" w:rsidR="005F3B2E" w:rsidRPr="00BA642E" w:rsidRDefault="00C802F5" w:rsidP="00FC57E8">
      <w:pPr>
        <w:tabs>
          <w:tab w:val="center" w:pos="4252"/>
          <w:tab w:val="right" w:pos="8504"/>
        </w:tabs>
        <w:spacing w:after="0" w:line="240" w:lineRule="auto"/>
        <w:jc w:val="both"/>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
    <w:p w14:paraId="35A6682C" w14:textId="0CAE41E8" w:rsidR="00BA642E" w:rsidRPr="000062A8" w:rsidRDefault="00BA642E" w:rsidP="00FC57E8">
      <w:pPr>
        <w:spacing w:line="240" w:lineRule="auto"/>
        <w:jc w:val="both"/>
        <w:rPr>
          <w:rFonts w:ascii="Times New Roman" w:hAnsi="Times New Roman" w:cs="Times New Roman"/>
          <w:bCs/>
          <w:lang w:val="en-US"/>
        </w:rPr>
      </w:pPr>
      <w:r w:rsidRPr="007B5B5F">
        <w:rPr>
          <w:rFonts w:ascii="Times New Roman" w:hAnsi="Times New Roman" w:cs="Times New Roman"/>
          <w:b/>
          <w:bCs/>
          <w:lang w:val="en-US"/>
        </w:rPr>
        <w:t>Resumen:</w:t>
      </w:r>
      <w:r w:rsidR="007B5B5F" w:rsidRPr="007B5B5F">
        <w:rPr>
          <w:rFonts w:ascii="Times New Roman" w:hAnsi="Times New Roman" w:cs="Times New Roman"/>
          <w:b/>
          <w:bCs/>
          <w:lang w:val="en-US"/>
        </w:rPr>
        <w:t xml:space="preserve"> </w:t>
      </w:r>
      <w:r w:rsidR="009265D3">
        <w:rPr>
          <w:rFonts w:ascii="Times New Roman" w:hAnsi="Times New Roman" w:cs="Times New Roman"/>
          <w:bCs/>
          <w:lang w:val="en-US"/>
        </w:rPr>
        <w:t xml:space="preserve">En </w:t>
      </w:r>
      <w:r w:rsidR="000062A8" w:rsidRPr="000062A8">
        <w:rPr>
          <w:rFonts w:ascii="Times New Roman" w:hAnsi="Times New Roman" w:cs="Times New Roman"/>
          <w:bCs/>
          <w:lang w:val="en-US"/>
        </w:rPr>
        <w:t xml:space="preserve">este trabajo nos proponemos compartir los avances en torno a la investigación que llevamos adelante la asignatura Residencia del Profesorado Universitario en Ciencias de la Educación-FH-UNMdP. Los estudiantes que cursan la carrera cuentan con titulación docente egresados de institutos de formación docente de la región. Este rasgo distintivo, demandó la necesidad de pensar una propuesta formativa que promueva la deconstrucción de los registros formativos previos, sin desplazar ni anular la subjetividad construida en torno a ello, pero que convoque a una reconstrucción que recupere dicha trayectoria y la complemente a la luz de su nuevo perfil profesional. Nos inscribimos en la línea de los trabajos que recuperan la subjetividad de la formación profesional docente como constitutiva del ser y, para ello, nos situamos en el giro autobiográfico a partir de los aportes sobre lo narrativo, lo biográfico y lo autobiográfico que nos inscribe en la expansión metodológica, temática y estética específicas de este enfoque. La condición biográfica se compone como hábitats donde las historias de vida promueven un movimiento sobre la construcción identitaria. El enfoque hermenéutico o interpretativo se sitúa desde una perspectiva que permite concebir la función del lenguaje como constructor de sentidos dado que casi todas las acciones de los sujetos están mediadas por él. Así, la perspectiva biográfico narrativa adquiere especial interés para nuestra investigación al observar que es en el diálogo, en la gestualidad, y la escucha de los relatos, la lectura de los textos, donde emergen los datos que aportan sentido. Nos propusimos interpretar las narrativas de los estudiantes, compuestas en el devenir de su experiencia de territorialización en las instituciones de práctica, en las huellas autobiográficas en tanto estética performativa (Hang y Muñoz, 2019). La situacionalidad de los sujetos se inscribe en una doble instalación territorial ya que, por un lado, el momento enunciativo comprende el contexto sociohistórico particular e íntimo y, por otro lado, el momento de la recuperación de las historias en la memoria. Las bitácoras de campo componen el registro narrativo objeto de la indagación de los decires, sentires, emociones y afectaciones que conviven en el relato de los estudiantes y proveen los rastros sensibles a nuestra investigación. Desde el año 2024 llevamos a cabo un registro visual, sonoro, lingüístico, táctil de los modos en que nuestros estudiantes vivencia su experiencia de territorialización como modo de habitar, de forma situada y sensible, el ingreso a las instituciones educativas que constituye el universo profesional futuro. Los </w:t>
      </w:r>
      <w:r w:rsidR="000062A8" w:rsidRPr="000062A8">
        <w:rPr>
          <w:rFonts w:ascii="Times New Roman" w:hAnsi="Times New Roman" w:cs="Times New Roman"/>
          <w:bCs/>
          <w:lang w:val="en-US"/>
        </w:rPr>
        <w:lastRenderedPageBreak/>
        <w:t>relatos se remiten a docentes memorables (Porta, 2021) reconstruyendo recuerdos de empatía, cuidado, acompañamiento a la trayectoria que permean, en la construcción del posicionamiento docente, (Contreras, 2016). Los rastros de una escritura íntima que se visibilizan en piezas performáticas permiten interrogar las experiencias para potenciar la transformación en y para sus propias prácticas.</w:t>
      </w:r>
    </w:p>
    <w:p w14:paraId="30FD6F88" w14:textId="77777777" w:rsidR="000062A8" w:rsidRDefault="00BA642E" w:rsidP="00FC57E8">
      <w:pPr>
        <w:keepNext/>
        <w:keepLines/>
        <w:spacing w:before="120" w:after="0" w:line="240" w:lineRule="auto"/>
        <w:jc w:val="both"/>
        <w:rPr>
          <w:rFonts w:ascii="Times New Roman" w:eastAsia="Times New Roman" w:hAnsi="Times New Roman" w:cs="Times New Roman"/>
        </w:rPr>
      </w:pPr>
      <w:r w:rsidRPr="007B5B5F">
        <w:rPr>
          <w:rFonts w:ascii="Times New Roman" w:hAnsi="Times New Roman" w:cs="Times New Roman"/>
          <w:b/>
          <w:bCs/>
        </w:rPr>
        <w:t xml:space="preserve">Palabras clave: </w:t>
      </w:r>
      <w:r w:rsidR="000062A8">
        <w:rPr>
          <w:rFonts w:ascii="Times New Roman" w:eastAsia="Times New Roman" w:hAnsi="Times New Roman" w:cs="Times New Roman"/>
        </w:rPr>
        <w:t>AUTOBIOGRAFÍA, FORMACIÓN DOCENTE, BITÁCORAS DE CAMPO</w:t>
      </w:r>
    </w:p>
    <w:p w14:paraId="3A775B87" w14:textId="77777777" w:rsidR="000062A8" w:rsidRDefault="000062A8" w:rsidP="00FC57E8">
      <w:pPr>
        <w:spacing w:line="240" w:lineRule="auto"/>
        <w:jc w:val="both"/>
        <w:rPr>
          <w:rFonts w:ascii="Times New Roman" w:hAnsi="Times New Roman" w:cs="Times New Roman"/>
          <w:b/>
          <w:bCs/>
        </w:rPr>
      </w:pPr>
    </w:p>
    <w:p w14:paraId="6A5547A1" w14:textId="11490CA9" w:rsidR="00BA642E" w:rsidRPr="007B5B5F" w:rsidRDefault="00BA642E" w:rsidP="00FC57E8">
      <w:pPr>
        <w:spacing w:line="240" w:lineRule="auto"/>
        <w:jc w:val="both"/>
        <w:rPr>
          <w:rFonts w:ascii="Times New Roman" w:hAnsi="Times New Roman" w:cs="Times New Roman"/>
          <w:b/>
          <w:bCs/>
        </w:rPr>
      </w:pPr>
      <w:r w:rsidRPr="007B5B5F">
        <w:rPr>
          <w:rFonts w:ascii="Times New Roman" w:hAnsi="Times New Roman" w:cs="Times New Roman"/>
          <w:b/>
          <w:bCs/>
        </w:rPr>
        <w:t>Introducción</w:t>
      </w:r>
    </w:p>
    <w:p w14:paraId="2D85851E" w14:textId="7007A7C7" w:rsidR="00E17985" w:rsidRDefault="00D05FC0" w:rsidP="00FC57E8">
      <w:pPr>
        <w:spacing w:after="0" w:line="240" w:lineRule="auto"/>
        <w:jc w:val="both"/>
        <w:rPr>
          <w:rFonts w:ascii="Times New Roman" w:hAnsi="Times New Roman" w:cs="Times New Roman"/>
        </w:rPr>
      </w:pPr>
      <w:r>
        <w:rPr>
          <w:rFonts w:ascii="Times New Roman" w:hAnsi="Times New Roman" w:cs="Times New Roman"/>
        </w:rPr>
        <w:t>Pensar la universidad</w:t>
      </w:r>
      <w:r w:rsidR="00E17985" w:rsidRPr="00E17985">
        <w:rPr>
          <w:rFonts w:ascii="Times New Roman" w:hAnsi="Times New Roman" w:cs="Times New Roman"/>
        </w:rPr>
        <w:t xml:space="preserve"> como objeto de indagación supone atender también a los procesos formativos que en ella se despliegan,</w:t>
      </w:r>
      <w:r w:rsidR="00C03C52">
        <w:rPr>
          <w:rFonts w:ascii="Times New Roman" w:hAnsi="Times New Roman" w:cs="Times New Roman"/>
        </w:rPr>
        <w:t xml:space="preserve"> a las tramas subjetivas que </w:t>
      </w:r>
      <w:r w:rsidR="00E17985" w:rsidRPr="00E17985">
        <w:rPr>
          <w:rFonts w:ascii="Times New Roman" w:hAnsi="Times New Roman" w:cs="Times New Roman"/>
        </w:rPr>
        <w:t>se tejen</w:t>
      </w:r>
      <w:r w:rsidR="00C03C52">
        <w:rPr>
          <w:rFonts w:ascii="Times New Roman" w:hAnsi="Times New Roman" w:cs="Times New Roman"/>
        </w:rPr>
        <w:t xml:space="preserve"> y a los modos en que </w:t>
      </w:r>
      <w:r w:rsidR="00AB711B">
        <w:rPr>
          <w:rFonts w:ascii="Times New Roman" w:hAnsi="Times New Roman" w:cs="Times New Roman"/>
        </w:rPr>
        <w:t>se imbrican en la</w:t>
      </w:r>
      <w:r w:rsidR="00C03C52">
        <w:rPr>
          <w:rFonts w:ascii="Times New Roman" w:hAnsi="Times New Roman" w:cs="Times New Roman"/>
        </w:rPr>
        <w:t xml:space="preserve"> educación </w:t>
      </w:r>
      <w:r w:rsidR="00AB711B">
        <w:rPr>
          <w:rFonts w:ascii="Times New Roman" w:hAnsi="Times New Roman" w:cs="Times New Roman"/>
        </w:rPr>
        <w:t>superior.</w:t>
      </w:r>
      <w:r w:rsidR="00E17985" w:rsidRPr="00E17985">
        <w:rPr>
          <w:rFonts w:ascii="Times New Roman" w:hAnsi="Times New Roman" w:cs="Times New Roman"/>
        </w:rPr>
        <w:t xml:space="preserve"> En este trabajo</w:t>
      </w:r>
      <w:r w:rsidR="00FB1CBD">
        <w:rPr>
          <w:rFonts w:ascii="Times New Roman" w:hAnsi="Times New Roman" w:cs="Times New Roman"/>
        </w:rPr>
        <w:t xml:space="preserve">, esa mirada se pone en juego en </w:t>
      </w:r>
      <w:r w:rsidR="00E17985" w:rsidRPr="00E17985">
        <w:rPr>
          <w:rFonts w:ascii="Times New Roman" w:hAnsi="Times New Roman" w:cs="Times New Roman"/>
        </w:rPr>
        <w:t>la asignatura Residencia del Profesorado Universitario en Ciencias de la Educación, de la Facultad de Humanidades de la Universidad Nacional de Mar del Plata (FH-UNMdP), espacio curricular en el que confluyen estudiantes que ya cuentan con una titulación docente previa, obtenida en institutos de formaci</w:t>
      </w:r>
      <w:r w:rsidR="00FB1CBD">
        <w:rPr>
          <w:rFonts w:ascii="Times New Roman" w:hAnsi="Times New Roman" w:cs="Times New Roman"/>
        </w:rPr>
        <w:t>ón docente de la región, con otros cuya trayectoria formativa es su primera experiencia.</w:t>
      </w:r>
    </w:p>
    <w:p w14:paraId="7D57D9A3" w14:textId="48A1643E" w:rsidR="007331E1" w:rsidRPr="00E17985" w:rsidRDefault="00FB1CBD" w:rsidP="00FC57E8">
      <w:pPr>
        <w:spacing w:after="0" w:line="240" w:lineRule="auto"/>
        <w:jc w:val="both"/>
        <w:rPr>
          <w:rFonts w:ascii="Times New Roman" w:hAnsi="Times New Roman" w:cs="Times New Roman"/>
        </w:rPr>
      </w:pPr>
      <w:r>
        <w:rPr>
          <w:rFonts w:ascii="Times New Roman" w:hAnsi="Times New Roman" w:cs="Times New Roman"/>
        </w:rPr>
        <w:t>La apertura reciente del Profesorado en Ciencias de la Educación (2022) a partir de la reapertura de la Licenciatura en el año 2019, gestó las asignaturas Residencia I y Residencia II desde una mirada</w:t>
      </w:r>
      <w:r w:rsidR="009265D3">
        <w:rPr>
          <w:rFonts w:ascii="Times New Roman" w:hAnsi="Times New Roman" w:cs="Times New Roman"/>
        </w:rPr>
        <w:t xml:space="preserve"> reflexiva e íntima sobre las instituciones educativas asociadas</w:t>
      </w:r>
      <w:r w:rsidR="00792D64">
        <w:rPr>
          <w:rFonts w:ascii="Times New Roman" w:hAnsi="Times New Roman" w:cs="Times New Roman"/>
        </w:rPr>
        <w:t>.</w:t>
      </w:r>
      <w:r>
        <w:rPr>
          <w:rFonts w:ascii="Times New Roman" w:hAnsi="Times New Roman" w:cs="Times New Roman"/>
        </w:rPr>
        <w:t xml:space="preserve"> </w:t>
      </w:r>
      <w:r w:rsidR="00792D64">
        <w:rPr>
          <w:rFonts w:ascii="Times New Roman" w:hAnsi="Times New Roman" w:cs="Times New Roman"/>
        </w:rPr>
        <w:t>Esta mirada permite revisitar las</w:t>
      </w:r>
      <w:r w:rsidR="007331E1">
        <w:rPr>
          <w:rFonts w:ascii="Times New Roman" w:hAnsi="Times New Roman" w:cs="Times New Roman"/>
        </w:rPr>
        <w:t xml:space="preserve"> historias de vida de cada cursante en diversos contextos y con relatos sensibles que </w:t>
      </w:r>
      <w:r w:rsidR="00334B64">
        <w:rPr>
          <w:rFonts w:ascii="Times New Roman" w:hAnsi="Times New Roman" w:cs="Times New Roman"/>
        </w:rPr>
        <w:t>componen la práctica docente en el Profesorado en Ciencias de la Educación.</w:t>
      </w:r>
    </w:p>
    <w:p w14:paraId="63D3F661" w14:textId="728F6F4B" w:rsidR="00CA5730" w:rsidRDefault="00334B64" w:rsidP="00FC57E8">
      <w:pPr>
        <w:spacing w:line="240" w:lineRule="auto"/>
        <w:jc w:val="both"/>
        <w:rPr>
          <w:rFonts w:ascii="Times New Roman" w:hAnsi="Times New Roman" w:cs="Times New Roman"/>
        </w:rPr>
      </w:pPr>
      <w:r>
        <w:rPr>
          <w:rFonts w:ascii="Times New Roman" w:hAnsi="Times New Roman" w:cs="Times New Roman"/>
        </w:rPr>
        <w:t>En estos años recorridos en las asignaturas de Residencia habitaron y habitan las aulas docentes con diferentes trayectorias docentes. Esto c</w:t>
      </w:r>
      <w:r w:rsidR="00E17985" w:rsidRPr="00E17985">
        <w:rPr>
          <w:rFonts w:ascii="Times New Roman" w:hAnsi="Times New Roman" w:cs="Times New Roman"/>
        </w:rPr>
        <w:t xml:space="preserve">onstituye el punto de partida de nuestra indagación y, a la vez, un desafío pedagógico: ¿cómo diseñar una propuesta formativa que no desconozca ni desplace la subjetividad construida en la formación previa, sino que la recupere, la complemente y la resignifique a la luz del nuevo perfil profesional que la Residencia habilita? </w:t>
      </w:r>
      <w:r>
        <w:rPr>
          <w:rFonts w:ascii="Times New Roman" w:hAnsi="Times New Roman" w:cs="Times New Roman"/>
        </w:rPr>
        <w:t xml:space="preserve">¿Cómo conviven estudiantes con estas trayectorias previas y otros que transitan la Educación Superior por primera vez? </w:t>
      </w:r>
      <w:r w:rsidR="00E17985" w:rsidRPr="00E17985">
        <w:rPr>
          <w:rFonts w:ascii="Times New Roman" w:hAnsi="Times New Roman" w:cs="Times New Roman"/>
        </w:rPr>
        <w:t xml:space="preserve">En </w:t>
      </w:r>
      <w:r>
        <w:rPr>
          <w:rFonts w:ascii="Times New Roman" w:hAnsi="Times New Roman" w:cs="Times New Roman"/>
        </w:rPr>
        <w:t xml:space="preserve">este trabajo presentamos </w:t>
      </w:r>
      <w:r w:rsidR="00E17985" w:rsidRPr="00E17985">
        <w:rPr>
          <w:rFonts w:ascii="Times New Roman" w:hAnsi="Times New Roman" w:cs="Times New Roman"/>
        </w:rPr>
        <w:t>los avances de una investigación que, desde el año 2024, viene sistematizando un tipo particular de registro producido por estos estudiantes durante sus prácticas de residencia: las bitácoras de campo, entendidas aquí como un dispositivo de escritura íntima donde se inscriben huellas autobiográficas con una fuerte carga performativa.</w:t>
      </w:r>
    </w:p>
    <w:p w14:paraId="78614105" w14:textId="677ABD0B" w:rsidR="00C50874" w:rsidRDefault="00792D64" w:rsidP="00BA012E">
      <w:pPr>
        <w:spacing w:after="0"/>
        <w:jc w:val="both"/>
      </w:pPr>
      <w:r>
        <w:rPr>
          <w:rFonts w:ascii="Times New Roman" w:hAnsi="Times New Roman"/>
        </w:rPr>
        <w:t xml:space="preserve">La investigación en curso </w:t>
      </w:r>
      <w:r w:rsidR="005E1FFD">
        <w:rPr>
          <w:rFonts w:ascii="Times New Roman" w:hAnsi="Times New Roman"/>
        </w:rPr>
        <w:t xml:space="preserve">se propone, en primer lugar, describir y fundamentar el dispositivo de las bitácoras de campo como espacio de escritura íntima en el marco de las asignaturas Residencia I y Residencia II; en segundo lugar, desplegar el entramado teórico-metodológico —el giro autobiográfico, la perspectiva biográfico-narrativa y la noción de performatividad— que sostiene nuestra lectura de esos registros; y, en tercer lugar, compartir algunas líneas de análisis que venimos construyendo a partir del corpus relevado desde el año 2024, en diálogo con los interrogantes que atraviesan a la cátedra </w:t>
      </w:r>
      <w:r w:rsidR="005E1FFD">
        <w:rPr>
          <w:rFonts w:ascii="Times New Roman" w:hAnsi="Times New Roman"/>
        </w:rPr>
        <w:lastRenderedPageBreak/>
        <w:t>respecto de la convivencia de trayectorias formativas heterogéneas en un mismo espacio curricular.</w:t>
      </w:r>
    </w:p>
    <w:p w14:paraId="2F9DE1E1" w14:textId="77777777" w:rsidR="00BA012E" w:rsidRDefault="005E1FFD">
      <w:pPr>
        <w:jc w:val="both"/>
        <w:rPr>
          <w:rFonts w:ascii="Times New Roman" w:hAnsi="Times New Roman"/>
        </w:rPr>
      </w:pPr>
      <w:r>
        <w:rPr>
          <w:rFonts w:ascii="Times New Roman" w:hAnsi="Times New Roman"/>
        </w:rPr>
        <w:t xml:space="preserve">La pregunta por cómo diseñar una propuesta formativa capaz de alojar, al mismo tiempo, a residentes con una biografía docente ya iniciada y a residentes que transitan por primera vez la práctica de enseñar no admite una respuesta única ni definitiva. Se trata, más bien, de una tensión productiva que atraviesa cada cohorte y que nos </w:t>
      </w:r>
      <w:r w:rsidR="00BA012E">
        <w:rPr>
          <w:rFonts w:ascii="Times New Roman" w:hAnsi="Times New Roman"/>
        </w:rPr>
        <w:t>desafía</w:t>
      </w:r>
      <w:r>
        <w:rPr>
          <w:rFonts w:ascii="Times New Roman" w:hAnsi="Times New Roman"/>
        </w:rPr>
        <w:t xml:space="preserve">, como equipo de </w:t>
      </w:r>
      <w:r w:rsidR="00BA012E">
        <w:rPr>
          <w:rFonts w:ascii="Times New Roman" w:hAnsi="Times New Roman"/>
        </w:rPr>
        <w:t>trabajo</w:t>
      </w:r>
      <w:r>
        <w:rPr>
          <w:rFonts w:ascii="Times New Roman" w:hAnsi="Times New Roman"/>
        </w:rPr>
        <w:t xml:space="preserve">, a revisar permanentemente los dispositivos de acompañamiento que ofrecemos. </w:t>
      </w:r>
      <w:r w:rsidR="00BA012E">
        <w:rPr>
          <w:rFonts w:ascii="Times New Roman" w:hAnsi="Times New Roman"/>
        </w:rPr>
        <w:t>Cada ciclo lectivo, el grupo nos invita a ampliar la mirada y poner en acción nuevos modos de enseñar en el nivel superior.</w:t>
      </w:r>
    </w:p>
    <w:p w14:paraId="6F56F010" w14:textId="0DBAC475" w:rsidR="00CA5730" w:rsidRPr="00CA5730" w:rsidRDefault="00CA5730" w:rsidP="00FC57E8">
      <w:pPr>
        <w:spacing w:line="240" w:lineRule="auto"/>
        <w:jc w:val="both"/>
        <w:rPr>
          <w:rFonts w:ascii="Times New Roman" w:hAnsi="Times New Roman" w:cs="Times New Roman"/>
          <w:b/>
        </w:rPr>
      </w:pPr>
      <w:r w:rsidRPr="00CA5730">
        <w:rPr>
          <w:rFonts w:ascii="Times New Roman" w:hAnsi="Times New Roman" w:cs="Times New Roman"/>
          <w:b/>
        </w:rPr>
        <w:t>Desarrollo</w:t>
      </w:r>
    </w:p>
    <w:p w14:paraId="0B1FFC4A" w14:textId="4582CA41" w:rsidR="00E17985" w:rsidRPr="00CA5730" w:rsidRDefault="00E17985" w:rsidP="00FC57E8">
      <w:pPr>
        <w:spacing w:line="240" w:lineRule="auto"/>
        <w:jc w:val="both"/>
        <w:rPr>
          <w:rFonts w:ascii="Times New Roman" w:hAnsi="Times New Roman" w:cs="Times New Roman"/>
          <w:b/>
        </w:rPr>
      </w:pPr>
      <w:r w:rsidRPr="00E17985">
        <w:rPr>
          <w:rFonts w:ascii="Times New Roman" w:hAnsi="Times New Roman" w:cs="Times New Roman"/>
        </w:rPr>
        <w:t xml:space="preserve"> </w:t>
      </w:r>
      <w:r w:rsidRPr="00CA5730">
        <w:rPr>
          <w:rFonts w:ascii="Times New Roman" w:hAnsi="Times New Roman" w:cs="Times New Roman"/>
          <w:b/>
        </w:rPr>
        <w:t xml:space="preserve">La universidad como escenario de una formación </w:t>
      </w:r>
      <w:r w:rsidR="00CA5730" w:rsidRPr="00CA5730">
        <w:rPr>
          <w:rFonts w:ascii="Times New Roman" w:hAnsi="Times New Roman" w:cs="Times New Roman"/>
          <w:b/>
        </w:rPr>
        <w:t>y transformación</w:t>
      </w:r>
    </w:p>
    <w:p w14:paraId="50A58EA5" w14:textId="481254B5" w:rsidR="00F972DE" w:rsidRDefault="00E17985" w:rsidP="00FC57E8">
      <w:pPr>
        <w:spacing w:after="0" w:line="240" w:lineRule="auto"/>
        <w:jc w:val="both"/>
        <w:rPr>
          <w:rFonts w:ascii="Times New Roman" w:hAnsi="Times New Roman" w:cs="Times New Roman"/>
        </w:rPr>
      </w:pPr>
      <w:r w:rsidRPr="00E17985">
        <w:rPr>
          <w:rFonts w:ascii="Times New Roman" w:hAnsi="Times New Roman" w:cs="Times New Roman"/>
        </w:rPr>
        <w:t>Situar a la universidad como objeto de investigación implica, en nuestr</w:t>
      </w:r>
      <w:r w:rsidR="00CA5730">
        <w:rPr>
          <w:rFonts w:ascii="Times New Roman" w:hAnsi="Times New Roman" w:cs="Times New Roman"/>
        </w:rPr>
        <w:t>o caso, correr el foco desde lo institucional</w:t>
      </w:r>
      <w:r w:rsidRPr="00E17985">
        <w:rPr>
          <w:rFonts w:ascii="Times New Roman" w:hAnsi="Times New Roman" w:cs="Times New Roman"/>
        </w:rPr>
        <w:t xml:space="preserve"> hacia los sujetos que la transitan y hacia los modos en que esos sujetos habitan, narran y resignifican su paso por ella. La Residencia del Profesorado Universitario en Ciencias de la Educación convoca a estudiantes con una biografía docente previa: </w:t>
      </w:r>
      <w:r w:rsidR="00CA5730">
        <w:rPr>
          <w:rFonts w:ascii="Times New Roman" w:hAnsi="Times New Roman" w:cs="Times New Roman"/>
        </w:rPr>
        <w:t xml:space="preserve">unos </w:t>
      </w:r>
      <w:r w:rsidRPr="00E17985">
        <w:rPr>
          <w:rFonts w:ascii="Times New Roman" w:hAnsi="Times New Roman" w:cs="Times New Roman"/>
        </w:rPr>
        <w:t>han sido formados en institutos de formación docente, han ejercido</w:t>
      </w:r>
      <w:r w:rsidR="00CA5730">
        <w:rPr>
          <w:rFonts w:ascii="Times New Roman" w:hAnsi="Times New Roman" w:cs="Times New Roman"/>
        </w:rPr>
        <w:t xml:space="preserve"> en diferentes roles en el sistema educativo provincial</w:t>
      </w:r>
      <w:r w:rsidRPr="00E17985">
        <w:rPr>
          <w:rFonts w:ascii="Times New Roman" w:hAnsi="Times New Roman" w:cs="Times New Roman"/>
        </w:rPr>
        <w:t xml:space="preserve"> o se disponen a ejercer la docencia, y llegan a la universidad a comple</w:t>
      </w:r>
      <w:r w:rsidR="00CA5730">
        <w:rPr>
          <w:rFonts w:ascii="Times New Roman" w:hAnsi="Times New Roman" w:cs="Times New Roman"/>
        </w:rPr>
        <w:t xml:space="preserve">tar y complejizar ese recorrido, y otros comienzan su recorrido en la educación superior. </w:t>
      </w:r>
      <w:r w:rsidRPr="00E17985">
        <w:rPr>
          <w:rFonts w:ascii="Times New Roman" w:hAnsi="Times New Roman" w:cs="Times New Roman"/>
        </w:rPr>
        <w:t xml:space="preserve"> Esta condición demandó pensar una propuesta formativa que no operara por sustracción –desconociendo lo aprendido– sino por reconstrucción, en el sentido de recuperar esa trayectoria previa e integrarla, en clave crítica y reflexiva, a un nu</w:t>
      </w:r>
      <w:r w:rsidR="00F972DE">
        <w:rPr>
          <w:rFonts w:ascii="Times New Roman" w:hAnsi="Times New Roman" w:cs="Times New Roman"/>
        </w:rPr>
        <w:t>evo posicionamiento profesional. En diálogo permanente entre estas diversas trayectorias, consideramos el relato autobiográfico como dispositivo para reflexionar sobre los modos de visitar y revisitar la mirada sobre las instituciones educativas (Nicastro, 2006)</w:t>
      </w:r>
    </w:p>
    <w:p w14:paraId="02488EC1" w14:textId="7A267790" w:rsidR="00A72B0B" w:rsidRDefault="00A72B0B" w:rsidP="00FC57E8">
      <w:pPr>
        <w:spacing w:after="0" w:line="240" w:lineRule="auto"/>
        <w:jc w:val="both"/>
        <w:rPr>
          <w:rFonts w:ascii="Times New Roman" w:hAnsi="Times New Roman" w:cs="Times New Roman"/>
        </w:rPr>
      </w:pPr>
      <w:r w:rsidRPr="00A72B0B">
        <w:rPr>
          <w:rFonts w:ascii="Times New Roman" w:hAnsi="Times New Roman" w:cs="Times New Roman"/>
        </w:rPr>
        <w:t xml:space="preserve">Las experiencias de práctica </w:t>
      </w:r>
      <w:r>
        <w:rPr>
          <w:rFonts w:ascii="Times New Roman" w:hAnsi="Times New Roman" w:cs="Times New Roman"/>
        </w:rPr>
        <w:t xml:space="preserve">docente </w:t>
      </w:r>
      <w:r w:rsidRPr="00A72B0B">
        <w:rPr>
          <w:rFonts w:ascii="Times New Roman" w:hAnsi="Times New Roman" w:cs="Times New Roman"/>
        </w:rPr>
        <w:t>en la formación inicial se configuran en un espacio de indagación y reflexión sobre las prácticas de enseñanza según Edelstein (2011) desde diferentes planos: el relacionado con los registros de observación que serán, insumo de análisis para la futura elaboración de propuestas de enseñanza a poner en acción; el plano relacionado con los procesos de acompañamiento de los docentes formadores en los que se comparten aportes específicos del campo que colaboran en la elaboración y revisión de las clases del practicante. Y</w:t>
      </w:r>
      <w:r w:rsidR="00B81776">
        <w:rPr>
          <w:rFonts w:ascii="Times New Roman" w:hAnsi="Times New Roman" w:cs="Times New Roman"/>
        </w:rPr>
        <w:t>,</w:t>
      </w:r>
      <w:r w:rsidRPr="00A72B0B">
        <w:rPr>
          <w:rFonts w:ascii="Times New Roman" w:hAnsi="Times New Roman" w:cs="Times New Roman"/>
        </w:rPr>
        <w:t xml:space="preserve"> por último, explicita la autora, un plano de análisis luego de realizada la intervención en el aula, momento en el que se ponen en juego los </w:t>
      </w:r>
      <w:r w:rsidR="00B81776" w:rsidRPr="00A72B0B">
        <w:rPr>
          <w:rFonts w:ascii="Times New Roman" w:hAnsi="Times New Roman" w:cs="Times New Roman"/>
        </w:rPr>
        <w:t>conocimientos teó</w:t>
      </w:r>
      <w:r w:rsidR="00B81776">
        <w:rPr>
          <w:rFonts w:ascii="Times New Roman" w:hAnsi="Times New Roman" w:cs="Times New Roman"/>
        </w:rPr>
        <w:t>rico</w:t>
      </w:r>
      <w:r w:rsidRPr="00A72B0B">
        <w:rPr>
          <w:rFonts w:ascii="Times New Roman" w:hAnsi="Times New Roman" w:cs="Times New Roman"/>
        </w:rPr>
        <w:t xml:space="preserve"> prácticos y metodológicos en el espacio de formación.</w:t>
      </w:r>
    </w:p>
    <w:p w14:paraId="48D446C6" w14:textId="0FF4C690" w:rsidR="00C50874" w:rsidRDefault="00A72B0B" w:rsidP="00F01C3A">
      <w:pPr>
        <w:spacing w:after="0" w:line="240" w:lineRule="auto"/>
        <w:jc w:val="both"/>
      </w:pPr>
      <w:r w:rsidRPr="00A72B0B">
        <w:rPr>
          <w:rFonts w:ascii="Times New Roman" w:hAnsi="Times New Roman" w:cs="Times New Roman"/>
        </w:rPr>
        <w:t>Tod</w:t>
      </w:r>
      <w:r w:rsidR="00AB711B">
        <w:rPr>
          <w:rFonts w:ascii="Times New Roman" w:hAnsi="Times New Roman" w:cs="Times New Roman"/>
        </w:rPr>
        <w:t>o hacer implica modos de construcción del pensamiento desde un proceso que implica el desarrollo de un proyecto cognitivo complejo. Por tanto,</w:t>
      </w:r>
      <w:r w:rsidRPr="00A72B0B">
        <w:rPr>
          <w:rFonts w:ascii="Times New Roman" w:hAnsi="Times New Roman" w:cs="Times New Roman"/>
        </w:rPr>
        <w:t xml:space="preserve"> formar un docente </w:t>
      </w:r>
      <w:r w:rsidR="00AB711B">
        <w:rPr>
          <w:rFonts w:ascii="Times New Roman" w:hAnsi="Times New Roman" w:cs="Times New Roman"/>
        </w:rPr>
        <w:t xml:space="preserve">conlleva la construcción sobre la forma de </w:t>
      </w:r>
      <w:r w:rsidRPr="00A72B0B">
        <w:rPr>
          <w:rFonts w:ascii="Times New Roman" w:hAnsi="Times New Roman" w:cs="Times New Roman"/>
        </w:rPr>
        <w:t>pensar sobre lo que hace</w:t>
      </w:r>
      <w:bookmarkStart w:id="0" w:name="_GoBack"/>
      <w:bookmarkEnd w:id="0"/>
      <w:r w:rsidR="00AB711B">
        <w:rPr>
          <w:rFonts w:ascii="Times New Roman" w:hAnsi="Times New Roman" w:cs="Times New Roman"/>
        </w:rPr>
        <w:t xml:space="preserve"> de manera reflexiva</w:t>
      </w:r>
      <w:r w:rsidRPr="00A72B0B">
        <w:rPr>
          <w:rFonts w:ascii="Times New Roman" w:hAnsi="Times New Roman" w:cs="Times New Roman"/>
        </w:rPr>
        <w:t>. Davini (2016) afirma que “desarrollar el pensamiento en la acción docente y en la enseñanza constituye un acto liberador” (p.120) ya que la reflexión y la búsqueda de sustentos ante las decisiones que tome el docente perfilan la formación profesional.</w:t>
      </w:r>
      <w:r w:rsidR="00BA012E">
        <w:rPr>
          <w:rFonts w:ascii="Times New Roman" w:hAnsi="Times New Roman" w:cs="Times New Roman"/>
        </w:rPr>
        <w:t xml:space="preserve"> </w:t>
      </w:r>
      <w:r w:rsidR="005E1FFD">
        <w:rPr>
          <w:rFonts w:ascii="Times New Roman" w:hAnsi="Times New Roman"/>
        </w:rPr>
        <w:t xml:space="preserve">Esta idea cobra un relieve particular cuando se la piensa en relación con estudiantes que ya han ejercido la docencia: para ellos, reflexionar sobre la propia práctica no implica solamente aprender a </w:t>
      </w:r>
      <w:r w:rsidR="005E1FFD">
        <w:rPr>
          <w:rFonts w:ascii="Times New Roman" w:hAnsi="Times New Roman"/>
        </w:rPr>
        <w:lastRenderedPageBreak/>
        <w:t xml:space="preserve">mirar por primera vez lo que </w:t>
      </w:r>
      <w:r w:rsidR="00BA012E">
        <w:rPr>
          <w:rFonts w:ascii="Times New Roman" w:hAnsi="Times New Roman"/>
        </w:rPr>
        <w:t>sucede</w:t>
      </w:r>
      <w:r w:rsidR="005E1FFD">
        <w:rPr>
          <w:rFonts w:ascii="Times New Roman" w:hAnsi="Times New Roman"/>
        </w:rPr>
        <w:t xml:space="preserve"> en un aula, sino también, y sobre todo, volver sobre modos de hacer ya sedimentados, muchas veces naturalizados a fuerza de repetición. La Residencia se convierte así en una instancia de desnaturalización de la propia trayectoria, en la que aquello que parecía obvio –una forma de </w:t>
      </w:r>
      <w:r w:rsidR="00F01C3A">
        <w:rPr>
          <w:rFonts w:ascii="Times New Roman" w:hAnsi="Times New Roman"/>
        </w:rPr>
        <w:t>aborda</w:t>
      </w:r>
      <w:r w:rsidR="005E1FFD">
        <w:rPr>
          <w:rFonts w:ascii="Times New Roman" w:hAnsi="Times New Roman"/>
        </w:rPr>
        <w:t>r la clase, un modo de vincularse con los estudiantes, una manera de evaluar– puede volver a pensarse críticamente a la luz de nuevos marcos teóricos.</w:t>
      </w:r>
    </w:p>
    <w:p w14:paraId="32938391" w14:textId="07CEA8A3" w:rsidR="007A7421" w:rsidRDefault="00F01C3A" w:rsidP="00BA012E">
      <w:pPr>
        <w:spacing w:line="240" w:lineRule="auto"/>
        <w:jc w:val="both"/>
        <w:rPr>
          <w:rFonts w:ascii="Times New Roman" w:hAnsi="Times New Roman"/>
        </w:rPr>
      </w:pPr>
      <w:r>
        <w:rPr>
          <w:rFonts w:ascii="Times New Roman" w:hAnsi="Times New Roman"/>
        </w:rPr>
        <w:t>Para quienes transitan la educación s</w:t>
      </w:r>
      <w:r w:rsidR="005E1FFD">
        <w:rPr>
          <w:rFonts w:ascii="Times New Roman" w:hAnsi="Times New Roman"/>
        </w:rPr>
        <w:t>uperior por primera vez, en cambio, la experiencia de la Residencia tiene otro cariz: no se trata de desnaturalizar una práctica ya instalada, sino de c</w:t>
      </w:r>
      <w:r w:rsidR="00847E61">
        <w:rPr>
          <w:rFonts w:ascii="Times New Roman" w:hAnsi="Times New Roman"/>
        </w:rPr>
        <w:t>omponer</w:t>
      </w:r>
      <w:r w:rsidR="005E1FFD">
        <w:rPr>
          <w:rFonts w:ascii="Times New Roman" w:hAnsi="Times New Roman"/>
        </w:rPr>
        <w:t xml:space="preserve">, desde el inicio, un repertorio de gestos, decisiones y modos de estar frente a un grupo. </w:t>
      </w:r>
    </w:p>
    <w:p w14:paraId="1E28338F" w14:textId="0A0896D8" w:rsidR="007A7421" w:rsidRDefault="007A7421" w:rsidP="00BA012E">
      <w:pPr>
        <w:spacing w:line="240" w:lineRule="auto"/>
        <w:jc w:val="both"/>
        <w:rPr>
          <w:rFonts w:ascii="Times New Roman" w:hAnsi="Times New Roman"/>
        </w:rPr>
      </w:pPr>
      <w:r>
        <w:rPr>
          <w:rFonts w:ascii="Times New Roman" w:hAnsi="Times New Roman"/>
        </w:rPr>
        <w:t>En esta cita de Mariana, quien transita la docencia en el nivel inicial desde hace más de una década, nos permite reflexionar acerca de cómo la mirada del docente co for</w:t>
      </w:r>
      <w:r w:rsidR="0079550C">
        <w:rPr>
          <w:rFonts w:ascii="Times New Roman" w:hAnsi="Times New Roman"/>
        </w:rPr>
        <w:t>mador la interpela, disloca sus ideas acerca de la docencia que trae desde su trayectoria previa, explicita acciones naturalizadas y corre del eje, solamente con una frase “te vi, vas por las mesas” …</w:t>
      </w:r>
    </w:p>
    <w:p w14:paraId="1DD73510" w14:textId="399F7727" w:rsidR="007A7421" w:rsidRDefault="007A7421" w:rsidP="007A7421">
      <w:pPr>
        <w:spacing w:line="240" w:lineRule="auto"/>
        <w:ind w:left="708"/>
        <w:jc w:val="both"/>
        <w:rPr>
          <w:rFonts w:ascii="Times New Roman" w:hAnsi="Times New Roman" w:cs="Times New Roman"/>
          <w:color w:val="000000"/>
        </w:rPr>
      </w:pPr>
      <w:r w:rsidRPr="0079550C">
        <w:rPr>
          <w:rFonts w:ascii="Times New Roman" w:hAnsi="Times New Roman" w:cs="Times New Roman"/>
          <w:color w:val="000000"/>
        </w:rPr>
        <w:t xml:space="preserve">Me acerco por las mesas, y me siento en las sillas libres, preguntando cómo van con las respuestas, qué dudas tienen, brindo un pequeño marco teórico, los invito a pensarse como sujetos de derecho, a pensar de qué modo podrían participar en su escuela, qué creen que les falta, en qué podrían comprometerse y qué podrían solicitar, cómo sería el modo más adecuado de hacerlo (a través del centro de estudiantes), </w:t>
      </w:r>
      <w:r w:rsidR="00AB711B" w:rsidRPr="0079550C">
        <w:rPr>
          <w:rFonts w:ascii="Times New Roman" w:hAnsi="Times New Roman" w:cs="Times New Roman"/>
          <w:color w:val="000000"/>
        </w:rPr>
        <w:t>etc.</w:t>
      </w:r>
      <w:r w:rsidRPr="0079550C">
        <w:rPr>
          <w:rFonts w:ascii="Times New Roman" w:hAnsi="Times New Roman" w:cs="Times New Roman"/>
          <w:color w:val="000000"/>
        </w:rPr>
        <w:t xml:space="preserve"> y luego voy a sentarme en mi lugar. La profesora pide las preguntas para llevárselas a su casa, luego de 15 minutos y me observa, “te </w:t>
      </w:r>
      <w:r w:rsidR="00AB711B" w:rsidRPr="0079550C">
        <w:rPr>
          <w:rFonts w:ascii="Times New Roman" w:hAnsi="Times New Roman" w:cs="Times New Roman"/>
          <w:color w:val="000000"/>
        </w:rPr>
        <w:t>vi</w:t>
      </w:r>
      <w:r w:rsidRPr="0079550C">
        <w:rPr>
          <w:rFonts w:ascii="Times New Roman" w:hAnsi="Times New Roman" w:cs="Times New Roman"/>
          <w:color w:val="000000"/>
        </w:rPr>
        <w:t xml:space="preserve">, vas por las mesas”. Esa observación, su mirada, me hace reflexionar sobre algo que para mí es obvio, soy maestra jardinera, vamos todo el tiempo por las mesas, reorientando, repreguntando, problematizando y descubro que probablemente sea algo que no se hace a menudo en secundaria. También descubro que funciona, todos entregan las preguntas por primera vez y pienso en la potencia del trabajo en </w:t>
      </w:r>
      <w:r w:rsidR="0079550C" w:rsidRPr="0079550C">
        <w:rPr>
          <w:rFonts w:ascii="Times New Roman" w:hAnsi="Times New Roman" w:cs="Times New Roman"/>
          <w:color w:val="000000"/>
        </w:rPr>
        <w:t>pareja,</w:t>
      </w:r>
      <w:r w:rsidRPr="0079550C">
        <w:rPr>
          <w:rFonts w:ascii="Times New Roman" w:hAnsi="Times New Roman" w:cs="Times New Roman"/>
          <w:color w:val="000000"/>
        </w:rPr>
        <w:t xml:space="preserve"> pero con la palabra del adulto. </w:t>
      </w:r>
      <w:r w:rsidR="0079550C" w:rsidRPr="0079550C">
        <w:rPr>
          <w:rFonts w:ascii="Times New Roman" w:hAnsi="Times New Roman" w:cs="Times New Roman"/>
          <w:color w:val="000000"/>
        </w:rPr>
        <w:t>Ponerle</w:t>
      </w:r>
      <w:r w:rsidRPr="0079550C">
        <w:rPr>
          <w:rFonts w:ascii="Times New Roman" w:hAnsi="Times New Roman" w:cs="Times New Roman"/>
          <w:color w:val="000000"/>
        </w:rPr>
        <w:t xml:space="preserve"> voz a una pregunta, reformularla tiene gran alcance.</w:t>
      </w:r>
      <w:r w:rsidR="00720DBD">
        <w:rPr>
          <w:rFonts w:ascii="Times New Roman" w:hAnsi="Times New Roman" w:cs="Times New Roman"/>
          <w:color w:val="000000"/>
        </w:rPr>
        <w:t xml:space="preserve"> (Mariana. Bitácora digital, 2025)</w:t>
      </w:r>
    </w:p>
    <w:p w14:paraId="4B671609" w14:textId="52E3B246" w:rsidR="0079550C" w:rsidRDefault="0079550C" w:rsidP="0079550C">
      <w:pPr>
        <w:spacing w:line="240" w:lineRule="auto"/>
        <w:jc w:val="both"/>
        <w:rPr>
          <w:rFonts w:ascii="Times New Roman" w:hAnsi="Times New Roman" w:cs="Times New Roman"/>
          <w:color w:val="000000"/>
        </w:rPr>
      </w:pPr>
      <w:r>
        <w:rPr>
          <w:rFonts w:ascii="Times New Roman" w:hAnsi="Times New Roman" w:cs="Times New Roman"/>
          <w:color w:val="000000"/>
        </w:rPr>
        <w:t>La voz de Maira nos convoca a pensar en la mirada despojada (o no tanto) de una estudiante que realiza su pasaje, casi inmediato del nivel secundario como estudiante a habitar la institución como futura docente. El mirar la escuela “desde el otro lado” que describe en su inicio de bitácora, nos permite inferir la necesidad de posicionarse en la escuela desde otros modos que interpelen la noción que posee sobre la docencia.</w:t>
      </w:r>
    </w:p>
    <w:p w14:paraId="5A083463" w14:textId="762E5B9B" w:rsidR="007A7421" w:rsidRPr="0079550C" w:rsidRDefault="007A7421" w:rsidP="007A7421">
      <w:pPr>
        <w:pStyle w:val="NormalWeb"/>
        <w:spacing w:before="0" w:beforeAutospacing="0" w:after="0" w:afterAutospacing="0"/>
        <w:ind w:left="708"/>
        <w:jc w:val="both"/>
      </w:pPr>
      <w:r w:rsidRPr="0079550C">
        <w:rPr>
          <w:color w:val="000000"/>
        </w:rPr>
        <w:t xml:space="preserve">Entrar por primera vez a una escuela "desde el otro lado", con la mirada de quien se prepara para enseñar, fue una experiencia atravesada por múltiples sensaciones. Mientras caminaba por los pasillos de la Escuela Secundaria N°52, sentía en el cuerpo la incertidumbre. ¿Qué se espera que observe? ¿Qué lugar ocupo en este </w:t>
      </w:r>
      <w:r w:rsidR="00AB711B" w:rsidRPr="0079550C">
        <w:rPr>
          <w:color w:val="000000"/>
        </w:rPr>
        <w:t>aula?</w:t>
      </w:r>
      <w:r w:rsidRPr="0079550C">
        <w:rPr>
          <w:color w:val="000000"/>
        </w:rPr>
        <w:t xml:space="preserve"> Me senté adelante, junto a mi pareja pedagógica Alexis. Queríamos estar presentes, disponibles, sin convertirnos en el centro de atención. La docente nos saludó con amabilidad y nos dio lugar en ese espacio que, al menos por un rato, también sería nuestro.</w:t>
      </w:r>
      <w:r w:rsidR="00720DBD">
        <w:rPr>
          <w:color w:val="000000"/>
        </w:rPr>
        <w:t xml:space="preserve"> (Maira. Bitácora digital 2025)</w:t>
      </w:r>
    </w:p>
    <w:p w14:paraId="2D3FDA1A" w14:textId="77777777" w:rsidR="007A7421" w:rsidRDefault="007A7421" w:rsidP="007A7421">
      <w:pPr>
        <w:spacing w:line="240" w:lineRule="auto"/>
        <w:ind w:left="708"/>
        <w:jc w:val="both"/>
        <w:rPr>
          <w:rFonts w:ascii="Times New Roman" w:hAnsi="Times New Roman"/>
        </w:rPr>
      </w:pPr>
    </w:p>
    <w:p w14:paraId="707F57A9" w14:textId="77777777" w:rsidR="007A7421" w:rsidRDefault="007A7421" w:rsidP="00BA012E">
      <w:pPr>
        <w:spacing w:line="240" w:lineRule="auto"/>
        <w:jc w:val="both"/>
        <w:rPr>
          <w:rFonts w:ascii="Times New Roman" w:hAnsi="Times New Roman"/>
        </w:rPr>
      </w:pPr>
    </w:p>
    <w:p w14:paraId="67450496" w14:textId="77777777" w:rsidR="007A7421" w:rsidRDefault="007A7421" w:rsidP="00BA012E">
      <w:pPr>
        <w:spacing w:line="240" w:lineRule="auto"/>
        <w:jc w:val="both"/>
        <w:rPr>
          <w:rFonts w:ascii="Times New Roman" w:hAnsi="Times New Roman"/>
        </w:rPr>
      </w:pPr>
    </w:p>
    <w:p w14:paraId="3F67DE8E" w14:textId="77777777" w:rsidR="007A7421" w:rsidRDefault="007A7421" w:rsidP="00BA012E">
      <w:pPr>
        <w:spacing w:line="240" w:lineRule="auto"/>
        <w:jc w:val="both"/>
        <w:rPr>
          <w:rFonts w:ascii="Times New Roman" w:hAnsi="Times New Roman"/>
        </w:rPr>
      </w:pPr>
    </w:p>
    <w:p w14:paraId="12ABFB31" w14:textId="5DCDE8C6" w:rsidR="00C50874" w:rsidRDefault="005E1FFD" w:rsidP="00BA012E">
      <w:pPr>
        <w:spacing w:line="240" w:lineRule="auto"/>
        <w:jc w:val="both"/>
      </w:pPr>
      <w:r>
        <w:rPr>
          <w:rFonts w:ascii="Times New Roman" w:hAnsi="Times New Roman"/>
        </w:rPr>
        <w:t xml:space="preserve">La convivencia de ambos perfiles en un mismo espacio curricular habilita, sin embargo, un diálogo </w:t>
      </w:r>
      <w:r w:rsidR="00847E61">
        <w:rPr>
          <w:rFonts w:ascii="Times New Roman" w:hAnsi="Times New Roman"/>
        </w:rPr>
        <w:t>sensible</w:t>
      </w:r>
      <w:r>
        <w:rPr>
          <w:rFonts w:ascii="Times New Roman" w:hAnsi="Times New Roman"/>
        </w:rPr>
        <w:t xml:space="preserve">: quienes ya han enseñado aportan a sus compañeros relatos situados sobre la vida cotidiana de las instituciones, mientras que quienes ingresan por primera vez traen consigo una mirada menos condicionada por la costumbre, </w:t>
      </w:r>
      <w:r w:rsidR="00847E61">
        <w:rPr>
          <w:rFonts w:ascii="Times New Roman" w:hAnsi="Times New Roman"/>
        </w:rPr>
        <w:t xml:space="preserve">los prejuicios, </w:t>
      </w:r>
      <w:r>
        <w:rPr>
          <w:rFonts w:ascii="Times New Roman" w:hAnsi="Times New Roman"/>
        </w:rPr>
        <w:t>capaz de interpelar ciertos supuestos que la experiencia previa tiende a naturalizar.</w:t>
      </w:r>
    </w:p>
    <w:p w14:paraId="470E759D" w14:textId="243F529B" w:rsidR="00E17985" w:rsidRDefault="00E17985" w:rsidP="00FC57E8">
      <w:pPr>
        <w:spacing w:line="240" w:lineRule="auto"/>
        <w:jc w:val="both"/>
        <w:rPr>
          <w:rFonts w:ascii="Times New Roman" w:hAnsi="Times New Roman" w:cs="Times New Roman"/>
          <w:b/>
        </w:rPr>
      </w:pPr>
      <w:r w:rsidRPr="00B81776">
        <w:rPr>
          <w:rFonts w:ascii="Times New Roman" w:hAnsi="Times New Roman" w:cs="Times New Roman"/>
          <w:b/>
        </w:rPr>
        <w:t xml:space="preserve"> El giro autobiográfico y la perspectiva biográfico-narrativa</w:t>
      </w:r>
    </w:p>
    <w:p w14:paraId="10C2EBD8" w14:textId="351D9FB3" w:rsidR="00E17985" w:rsidRDefault="00E17985" w:rsidP="00CD276C">
      <w:pPr>
        <w:spacing w:after="0" w:line="240" w:lineRule="auto"/>
        <w:jc w:val="both"/>
        <w:rPr>
          <w:rFonts w:ascii="Times New Roman" w:hAnsi="Times New Roman" w:cs="Times New Roman"/>
        </w:rPr>
      </w:pPr>
      <w:r w:rsidRPr="00E17985">
        <w:rPr>
          <w:rFonts w:ascii="Times New Roman" w:hAnsi="Times New Roman" w:cs="Times New Roman"/>
        </w:rPr>
        <w:t>Para abordar este objeto nos situamos en el giro autobiográfico, entendido como una expansión metodológica, temática y estética que ha permeado a las ciencias sociales y humanas en las últimas décadas. Esta expansión habilita nuevas formas de producir conocimiento a partir de las historias de vida, lo narrativ</w:t>
      </w:r>
      <w:r w:rsidR="00C8490E">
        <w:rPr>
          <w:rFonts w:ascii="Times New Roman" w:hAnsi="Times New Roman" w:cs="Times New Roman"/>
        </w:rPr>
        <w:t xml:space="preserve">o y lo biográfico, </w:t>
      </w:r>
      <w:r w:rsidR="00E01C29">
        <w:rPr>
          <w:rFonts w:ascii="Times New Roman" w:hAnsi="Times New Roman" w:cs="Times New Roman"/>
        </w:rPr>
        <w:t xml:space="preserve">entendidos </w:t>
      </w:r>
      <w:r w:rsidR="00E01C29" w:rsidRPr="00E17985">
        <w:rPr>
          <w:rFonts w:ascii="Times New Roman" w:hAnsi="Times New Roman" w:cs="Times New Roman"/>
        </w:rPr>
        <w:t>como</w:t>
      </w:r>
      <w:r w:rsidRPr="00E17985">
        <w:rPr>
          <w:rFonts w:ascii="Times New Roman" w:hAnsi="Times New Roman" w:cs="Times New Roman"/>
        </w:rPr>
        <w:t xml:space="preserve"> fuentes legítimas de sentido. La condición biográfica se configura, en esta perspectiva, como un hábitat: un espacio donde las historias de vida promueven un movimiento sobre la construcción identitaria de los sujetos, en un proceso que nunca se cierra ni se completa, sino que se reactualiza en cada nuevo relato.</w:t>
      </w:r>
    </w:p>
    <w:p w14:paraId="20DE6ED9" w14:textId="6FDDF329" w:rsidR="00E17985" w:rsidRDefault="00764181" w:rsidP="00FC57E8">
      <w:pPr>
        <w:spacing w:line="240" w:lineRule="auto"/>
        <w:jc w:val="both"/>
        <w:rPr>
          <w:rFonts w:ascii="Times New Roman" w:hAnsi="Times New Roman" w:cs="Times New Roman"/>
        </w:rPr>
      </w:pPr>
      <w:r>
        <w:rPr>
          <w:rFonts w:ascii="Times New Roman" w:hAnsi="Times New Roman" w:cs="Times New Roman"/>
        </w:rPr>
        <w:t>El enfoque hermenéutico</w:t>
      </w:r>
      <w:r w:rsidR="00E17985" w:rsidRPr="00E17985">
        <w:rPr>
          <w:rFonts w:ascii="Times New Roman" w:hAnsi="Times New Roman" w:cs="Times New Roman"/>
        </w:rPr>
        <w:t xml:space="preserve"> interpretativo que sostiene nuestra investigación concibe al lenguaje como constructor de sentidos, en la medida en que casi todas las acciones de los sujetos están mediadas por él. Desde esta perspectiva, la mirada biográfico-narrativa adquiere un interés central para nuestro trabajo, ya que es en el diálogo, en la gestualidad y en la escucha de los relatos –así como en la lectura atenta de los textos que los estudiantes producen– donde emergen los datos que aportan sentido a la investigación. No se trata, entonces, de extraer información de un texto ya cerrado, sino de habitar con los estudiantes el propio proceso de producción de sentido.</w:t>
      </w:r>
    </w:p>
    <w:p w14:paraId="426EC2EC" w14:textId="33A14591" w:rsidR="004B48F1" w:rsidRDefault="004B48F1" w:rsidP="00515D6C">
      <w:pPr>
        <w:spacing w:line="240" w:lineRule="auto"/>
        <w:jc w:val="both"/>
        <w:rPr>
          <w:rFonts w:ascii="Times New Roman" w:hAnsi="Times New Roman" w:cs="Times New Roman"/>
        </w:rPr>
      </w:pPr>
      <w:r>
        <w:rPr>
          <w:rFonts w:ascii="Times New Roman" w:hAnsi="Times New Roman" w:cs="Times New Roman"/>
        </w:rPr>
        <w:t xml:space="preserve">Así, esta expansión biográfica compone un relato colectivo que </w:t>
      </w:r>
      <w:r w:rsidR="00AB711B">
        <w:rPr>
          <w:rFonts w:ascii="Times New Roman" w:hAnsi="Times New Roman" w:cs="Times New Roman"/>
        </w:rPr>
        <w:t>moldea</w:t>
      </w:r>
      <w:r>
        <w:rPr>
          <w:rFonts w:ascii="Times New Roman" w:hAnsi="Times New Roman" w:cs="Times New Roman"/>
        </w:rPr>
        <w:t xml:space="preserve"> modos de enseñar, modos de mirar las instituciones, modos de sentir y de decir la experiencia de la práctica en la formación inicial. </w:t>
      </w:r>
    </w:p>
    <w:p w14:paraId="13E201B4" w14:textId="72C8885B" w:rsidR="004B48F1" w:rsidRDefault="004B48F1" w:rsidP="00515D6C">
      <w:pPr>
        <w:spacing w:line="240" w:lineRule="auto"/>
        <w:ind w:left="708"/>
        <w:jc w:val="both"/>
        <w:rPr>
          <w:rFonts w:ascii="Times New Roman" w:hAnsi="Times New Roman" w:cs="Times New Roman"/>
        </w:rPr>
      </w:pPr>
      <w:r w:rsidRPr="004B48F1">
        <w:rPr>
          <w:rFonts w:ascii="Times New Roman" w:hAnsi="Times New Roman" w:cs="Times New Roman"/>
        </w:rPr>
        <w:t>La performatividad al narrar performa, lo cual implica repetición o reiteración, un proceso constante de reinscripción en la imposibilidad de que algo se repita tal cual una y otra vez. La performatividad disloca (puede ir a contravía) y por eso es profana, puede generar otros espacios para la producción e sentidos o puede actuar como un modo de experiencia disruptivo e impertinente que circula por los bordes. (Porta, 2021)</w:t>
      </w:r>
    </w:p>
    <w:p w14:paraId="4E155E1F" w14:textId="66DC1A15" w:rsidR="00515D6C" w:rsidRDefault="004B48F1" w:rsidP="00515D6C">
      <w:pPr>
        <w:spacing w:after="0" w:line="240" w:lineRule="auto"/>
        <w:jc w:val="both"/>
        <w:rPr>
          <w:rFonts w:ascii="Times New Roman" w:hAnsi="Times New Roman" w:cs="Times New Roman"/>
        </w:rPr>
      </w:pPr>
      <w:r>
        <w:rPr>
          <w:rFonts w:ascii="Times New Roman" w:hAnsi="Times New Roman" w:cs="Times New Roman"/>
        </w:rPr>
        <w:t>Esta performatividad autobiográfica que emana de los cuadernos de b</w:t>
      </w:r>
      <w:r w:rsidR="00515D6C">
        <w:rPr>
          <w:rFonts w:ascii="Times New Roman" w:hAnsi="Times New Roman" w:cs="Times New Roman"/>
        </w:rPr>
        <w:t xml:space="preserve">itácora, muta, se transforma, cobra vida y se enlaza con las voces de otro/s, componiendo una performatividad colectiva. </w:t>
      </w:r>
      <w:r w:rsidR="00AB711B">
        <w:rPr>
          <w:rFonts w:ascii="Times New Roman" w:hAnsi="Times New Roman" w:cs="Times New Roman"/>
        </w:rPr>
        <w:t xml:space="preserve"> Así, esta</w:t>
      </w:r>
      <w:r w:rsidR="00E17985" w:rsidRPr="00E17985">
        <w:rPr>
          <w:rFonts w:ascii="Times New Roman" w:hAnsi="Times New Roman" w:cs="Times New Roman"/>
        </w:rPr>
        <w:t xml:space="preserve"> perspectiva dialoga también con los aportes de la investigación educativa post cualitativa, que invita a repensar la genealogía, los movimientos, las posibilidades y las tensiones que atraviesan los modos tradicionales de producir conocimiento en educación (Hernández Hernández &amp; Revelles Benavente, </w:t>
      </w:r>
      <w:r w:rsidR="00E17985" w:rsidRPr="00E17985">
        <w:rPr>
          <w:rFonts w:ascii="Times New Roman" w:hAnsi="Times New Roman" w:cs="Times New Roman"/>
        </w:rPr>
        <w:lastRenderedPageBreak/>
        <w:t>2019), habilitando una escucha más sensible a lo que los relatos de los estudiantes tienen para decir más allá de las categorías previamente establecidas.</w:t>
      </w:r>
    </w:p>
    <w:p w14:paraId="4DDCF7AD" w14:textId="46372A65" w:rsidR="004553EF" w:rsidRDefault="00A72B0B" w:rsidP="004553EF">
      <w:pPr>
        <w:spacing w:after="0" w:line="240" w:lineRule="auto"/>
        <w:jc w:val="both"/>
        <w:rPr>
          <w:rFonts w:ascii="Times New Roman" w:hAnsi="Times New Roman" w:cs="Times New Roman"/>
        </w:rPr>
      </w:pPr>
      <w:r w:rsidRPr="00E17985">
        <w:rPr>
          <w:rFonts w:ascii="Times New Roman" w:hAnsi="Times New Roman" w:cs="Times New Roman"/>
        </w:rPr>
        <w:t>Nos inscribimos así en la línea de trabajos que recuperan la subjetividad de la formación profesional como constitutiva del ser docente, lo que exige correrse de una concepción de la formación como mera transmisión de saberes técnicos</w:t>
      </w:r>
      <w:r>
        <w:rPr>
          <w:rFonts w:ascii="Times New Roman" w:hAnsi="Times New Roman" w:cs="Times New Roman"/>
        </w:rPr>
        <w:t>,</w:t>
      </w:r>
      <w:r w:rsidRPr="00E17985">
        <w:rPr>
          <w:rFonts w:ascii="Times New Roman" w:hAnsi="Times New Roman" w:cs="Times New Roman"/>
        </w:rPr>
        <w:t xml:space="preserve"> para asumirla como un proceso de co</w:t>
      </w:r>
      <w:r w:rsidR="00764181">
        <w:rPr>
          <w:rFonts w:ascii="Times New Roman" w:hAnsi="Times New Roman" w:cs="Times New Roman"/>
        </w:rPr>
        <w:t>mposició</w:t>
      </w:r>
      <w:r w:rsidRPr="00E17985">
        <w:rPr>
          <w:rFonts w:ascii="Times New Roman" w:hAnsi="Times New Roman" w:cs="Times New Roman"/>
        </w:rPr>
        <w:t>n identitaria situado, biográfico y relacional. La universidad, en este sentido, se vuelve objeto de investigación no solo por sus estructuras curriculares o sus políticas institucionales, sino por las experiencias formativas concretas que en ella tienen lugar y por los relatos que sus estudiantes producen acerca de esas experiencias.</w:t>
      </w:r>
      <w:r>
        <w:rPr>
          <w:rFonts w:ascii="Times New Roman" w:hAnsi="Times New Roman" w:cs="Times New Roman"/>
        </w:rPr>
        <w:t xml:space="preserve"> </w:t>
      </w:r>
      <w:r w:rsidRPr="004553EF">
        <w:rPr>
          <w:rFonts w:ascii="Times New Roman" w:hAnsi="Times New Roman" w:cs="Times New Roman"/>
        </w:rPr>
        <w:t>Como afirma Ricoeur (1995)</w:t>
      </w:r>
      <w:r w:rsidR="00764181">
        <w:rPr>
          <w:rFonts w:ascii="Times New Roman" w:hAnsi="Times New Roman" w:cs="Times New Roman"/>
        </w:rPr>
        <w:t>,</w:t>
      </w:r>
      <w:r w:rsidRPr="004553EF">
        <w:rPr>
          <w:rFonts w:ascii="Times New Roman" w:hAnsi="Times New Roman" w:cs="Times New Roman"/>
        </w:rPr>
        <w:t xml:space="preserve"> a través del relato el sujeto transforma los hechos que elige en una historia singular que se recrea, al tiempo que le permiten comprender el curso que han tomado las cosas y transformar ese relato en una historia de vida.</w:t>
      </w:r>
      <w:r w:rsidR="00887719">
        <w:rPr>
          <w:rFonts w:ascii="Times New Roman" w:hAnsi="Times New Roman" w:cs="Times New Roman"/>
        </w:rPr>
        <w:t xml:space="preserve"> </w:t>
      </w:r>
      <w:r w:rsidR="004553EF">
        <w:rPr>
          <w:rFonts w:ascii="Times New Roman" w:hAnsi="Times New Roman" w:cs="Times New Roman"/>
        </w:rPr>
        <w:t>(Bustamante 2025)</w:t>
      </w:r>
    </w:p>
    <w:p w14:paraId="50F0B106" w14:textId="21950D33" w:rsidR="00A72B0B" w:rsidRPr="004553EF" w:rsidRDefault="004553EF" w:rsidP="00764181">
      <w:pPr>
        <w:spacing w:after="0" w:line="240" w:lineRule="auto"/>
        <w:jc w:val="both"/>
        <w:rPr>
          <w:rFonts w:ascii="Times New Roman" w:hAnsi="Times New Roman" w:cs="Times New Roman"/>
        </w:rPr>
      </w:pPr>
      <w:r w:rsidRPr="004553EF">
        <w:rPr>
          <w:rFonts w:ascii="Times New Roman" w:hAnsi="Times New Roman" w:cs="Times New Roman"/>
        </w:rPr>
        <w:t xml:space="preserve">Cada </w:t>
      </w:r>
      <w:r w:rsidR="00764181">
        <w:rPr>
          <w:rFonts w:ascii="Times New Roman" w:hAnsi="Times New Roman" w:cs="Times New Roman"/>
        </w:rPr>
        <w:t>residente plasma en su bitácora</w:t>
      </w:r>
      <w:r w:rsidRPr="004553EF">
        <w:rPr>
          <w:rFonts w:ascii="Times New Roman" w:hAnsi="Times New Roman" w:cs="Times New Roman"/>
        </w:rPr>
        <w:t xml:space="preserve"> la historia que entreteje entre la experiencia y la reflexión teórica sobre la misma, para construir nuevos modos de habitar la práctica. Es en este caso como u</w:t>
      </w:r>
      <w:r w:rsidR="00A72B0B" w:rsidRPr="004553EF">
        <w:rPr>
          <w:rFonts w:ascii="Times New Roman" w:hAnsi="Times New Roman" w:cs="Times New Roman"/>
        </w:rPr>
        <w:t xml:space="preserve">na historia de vida supone una reflexividad sobre la vida y se explicita en la crónica del yo, normalmente a instancias del otro (investigador) en la geografía social y temporal de la vida (Bolívar, 2001, p.36). </w:t>
      </w:r>
      <w:r>
        <w:rPr>
          <w:rFonts w:ascii="Times New Roman" w:hAnsi="Times New Roman" w:cs="Times New Roman"/>
        </w:rPr>
        <w:t>A partir de estos rel</w:t>
      </w:r>
      <w:r w:rsidR="00764181">
        <w:rPr>
          <w:rFonts w:ascii="Times New Roman" w:hAnsi="Times New Roman" w:cs="Times New Roman"/>
        </w:rPr>
        <w:t xml:space="preserve">atos es que en la asignatura narrar es sentipensar la reflexión sobre la práctica. </w:t>
      </w:r>
    </w:p>
    <w:p w14:paraId="500556B9" w14:textId="29EE318F" w:rsidR="00C50874" w:rsidRDefault="005E1FFD" w:rsidP="00491F05">
      <w:pPr>
        <w:spacing w:after="0"/>
        <w:jc w:val="both"/>
      </w:pPr>
      <w:r>
        <w:rPr>
          <w:rFonts w:ascii="Times New Roman" w:hAnsi="Times New Roman"/>
        </w:rPr>
        <w:t xml:space="preserve">Esta perspectiva encuentra un desarrollo sistemático en los trabajos de Bolívar et al. (2001), quienes caracterizan a la investigación biográfico-narrativa como un enfoque que altera los supuestos habituales de los modos asentados de investigar en educación, proponiendo un lenguaje más accesible, democrático y cercano a la experiencia de los sujetos investigados. Desde esta perspectiva, el relato no es un simple medio de acceso a datos ya existentes, sino una forma de conocimiento en sí misma, en la que el propio proceso de narrar produce sentido sobre la experiencia vivida. Esta concepción resulta especialmente productiva para pensar las bitácoras de campo, en la medida en que estas no documentan una práctica ya </w:t>
      </w:r>
      <w:r w:rsidR="00AB711B">
        <w:rPr>
          <w:rFonts w:ascii="Times New Roman" w:hAnsi="Times New Roman"/>
        </w:rPr>
        <w:t>terminada,</w:t>
      </w:r>
      <w:r>
        <w:rPr>
          <w:rFonts w:ascii="Times New Roman" w:hAnsi="Times New Roman"/>
        </w:rPr>
        <w:t xml:space="preserve"> sino que la van produciendo y resignificando en el mismo acto de escribir.</w:t>
      </w:r>
    </w:p>
    <w:p w14:paraId="77DCEA85" w14:textId="07FECF79" w:rsidR="00C50874" w:rsidRDefault="005E1FFD">
      <w:pPr>
        <w:jc w:val="both"/>
        <w:rPr>
          <w:rFonts w:ascii="Times New Roman" w:hAnsi="Times New Roman"/>
        </w:rPr>
      </w:pPr>
      <w:r>
        <w:rPr>
          <w:rFonts w:ascii="Times New Roman" w:hAnsi="Times New Roman"/>
        </w:rPr>
        <w:t>En un sentido convergente, Ricoeur (1995) sostiene que el relato de una vida se compone a partir de una pluralidad de hi</w:t>
      </w:r>
      <w:r w:rsidR="00491F05">
        <w:rPr>
          <w:rFonts w:ascii="Times New Roman" w:hAnsi="Times New Roman"/>
        </w:rPr>
        <w:t xml:space="preserve">storias previas que el narrador/autor </w:t>
      </w:r>
      <w:r>
        <w:rPr>
          <w:rFonts w:ascii="Times New Roman" w:hAnsi="Times New Roman"/>
        </w:rPr>
        <w:t xml:space="preserve">va seleccionando y ordenando para constituir una historia singular. Esta idea de la selección narrativa nos permite comprender por qué dos residentes que atraviesan experiencias de práctica similares producen, sin embargo, bitácoras absolutamente diferentes entre sí: cada uno recorta, jerarquiza y liga de un modo propio los episodios de su experiencia, en función de la trama biográfica previa desde la cual escribe. La bitácora no es, entonces, un registro neutral de lo sucedido, sino una composición narrativa atravesada por decisiones </w:t>
      </w:r>
      <w:r w:rsidR="00491F05">
        <w:rPr>
          <w:rFonts w:ascii="Times New Roman" w:hAnsi="Times New Roman"/>
        </w:rPr>
        <w:t xml:space="preserve">íntimas </w:t>
      </w:r>
      <w:r>
        <w:rPr>
          <w:rFonts w:ascii="Times New Roman" w:hAnsi="Times New Roman"/>
        </w:rPr>
        <w:t>acerca de qué contar, cómo contarlo y en qué orden.</w:t>
      </w:r>
    </w:p>
    <w:p w14:paraId="770B6161" w14:textId="77777777" w:rsidR="00491F05" w:rsidRDefault="00491F05" w:rsidP="00FC57E8">
      <w:pPr>
        <w:spacing w:line="240" w:lineRule="auto"/>
        <w:jc w:val="both"/>
        <w:rPr>
          <w:rFonts w:ascii="Times New Roman" w:hAnsi="Times New Roman" w:cs="Times New Roman"/>
          <w:b/>
        </w:rPr>
      </w:pPr>
    </w:p>
    <w:p w14:paraId="4CB84FF1" w14:textId="5E8D8A9C" w:rsidR="00E17985" w:rsidRPr="00B81776" w:rsidRDefault="00E17985" w:rsidP="00FC57E8">
      <w:pPr>
        <w:spacing w:line="240" w:lineRule="auto"/>
        <w:jc w:val="both"/>
        <w:rPr>
          <w:rFonts w:ascii="Times New Roman" w:hAnsi="Times New Roman" w:cs="Times New Roman"/>
          <w:b/>
        </w:rPr>
      </w:pPr>
      <w:r w:rsidRPr="00B81776">
        <w:rPr>
          <w:rFonts w:ascii="Times New Roman" w:hAnsi="Times New Roman" w:cs="Times New Roman"/>
          <w:b/>
        </w:rPr>
        <w:t>Las bitácoras de campo como registro de una escritura íntima</w:t>
      </w:r>
    </w:p>
    <w:p w14:paraId="55DFBAA6" w14:textId="2FCA46B8" w:rsidR="001338A6" w:rsidRPr="00491F05" w:rsidRDefault="00E17985" w:rsidP="00491F05">
      <w:pPr>
        <w:spacing w:after="0" w:line="240" w:lineRule="auto"/>
        <w:jc w:val="both"/>
        <w:rPr>
          <w:rFonts w:ascii="Times New Roman" w:hAnsi="Times New Roman" w:cs="Times New Roman"/>
        </w:rPr>
      </w:pPr>
      <w:r w:rsidRPr="00E17985">
        <w:rPr>
          <w:rFonts w:ascii="Times New Roman" w:hAnsi="Times New Roman" w:cs="Times New Roman"/>
        </w:rPr>
        <w:lastRenderedPageBreak/>
        <w:t>Las bitácoras de campo constituyen, en nuestra investigación, el registro narrativo que se convierte en objeto privilegiado de indagación. En ellas se inscriben los decires, los sentires, las emociones y las afectaciones que conviven en el relato de los estudiantes durante su experiencia de residencia, y proveen los rastros sensibles que sostienen nuestro trabajo. Desde el año 2024 venimos relevando un registro visual, sonoro, lingüístico y táctil de los modos en que nuestros estudiantes vivencian su experiencia de territorialización, entendida como una forma situada y sensible de habitar el ingreso a las instituciones educativas que constituyen su universo profesional futuro.</w:t>
      </w:r>
      <w:r w:rsidR="00887719">
        <w:rPr>
          <w:rFonts w:ascii="Times New Roman" w:hAnsi="Times New Roman" w:cs="Times New Roman"/>
        </w:rPr>
        <w:t xml:space="preserve"> El cuaderno de bitácoras adopta diferentes formatos, en el formato digital les ofrecemos un </w:t>
      </w:r>
      <w:r w:rsidR="00887719" w:rsidRPr="00491F05">
        <w:rPr>
          <w:rFonts w:ascii="Times New Roman" w:hAnsi="Times New Roman" w:cs="Times New Roman"/>
        </w:rPr>
        <w:t>comienzo: el cuento de Iris Rivera (</w:t>
      </w:r>
      <w:r w:rsidR="00A126F9">
        <w:rPr>
          <w:rFonts w:ascii="Times New Roman" w:hAnsi="Times New Roman" w:cs="Times New Roman"/>
        </w:rPr>
        <w:t>1999</w:t>
      </w:r>
      <w:r w:rsidR="00887719" w:rsidRPr="00491F05">
        <w:rPr>
          <w:rFonts w:ascii="Times New Roman" w:hAnsi="Times New Roman" w:cs="Times New Roman"/>
        </w:rPr>
        <w:t>) “La llave de Josefina” que termina</w:t>
      </w:r>
      <w:r w:rsidR="001338A6" w:rsidRPr="00491F05">
        <w:rPr>
          <w:rFonts w:ascii="Times New Roman" w:hAnsi="Times New Roman" w:cs="Times New Roman"/>
        </w:rPr>
        <w:t xml:space="preserve"> con esta frase:</w:t>
      </w:r>
      <w:r w:rsidR="00887719" w:rsidRPr="00491F05">
        <w:rPr>
          <w:rFonts w:ascii="Times New Roman" w:hAnsi="Times New Roman" w:cs="Times New Roman"/>
        </w:rPr>
        <w:t xml:space="preserve"> </w:t>
      </w:r>
      <w:r w:rsidR="001338A6" w:rsidRPr="00491F05">
        <w:rPr>
          <w:rFonts w:ascii="Times New Roman" w:hAnsi="Times New Roman" w:cs="Times New Roman"/>
        </w:rPr>
        <w:t>“</w:t>
      </w:r>
      <w:r w:rsidR="00887719" w:rsidRPr="00491F05">
        <w:rPr>
          <w:rFonts w:ascii="Times New Roman" w:hAnsi="Times New Roman" w:cs="Times New Roman"/>
          <w:i/>
        </w:rPr>
        <w:t>Pero si vos todavía estás ahí, si no cerraste el libro y no te fuiste a tomar la leche… acá la tenés, tomala. Porque dic</w:t>
      </w:r>
      <w:r w:rsidR="001338A6" w:rsidRPr="00491F05">
        <w:rPr>
          <w:rFonts w:ascii="Times New Roman" w:hAnsi="Times New Roman" w:cs="Times New Roman"/>
          <w:i/>
        </w:rPr>
        <w:t>e Josefina que la llave es tuya</w:t>
      </w:r>
      <w:r w:rsidR="001338A6" w:rsidRPr="00491F05">
        <w:rPr>
          <w:rFonts w:ascii="Times New Roman" w:hAnsi="Times New Roman" w:cs="Times New Roman"/>
        </w:rPr>
        <w:t>”</w:t>
      </w:r>
      <w:r w:rsidR="001338A6">
        <w:t xml:space="preserve"> </w:t>
      </w:r>
      <w:r w:rsidR="001338A6" w:rsidRPr="00491F05">
        <w:rPr>
          <w:rFonts w:ascii="Times New Roman" w:hAnsi="Times New Roman" w:cs="Times New Roman"/>
        </w:rPr>
        <w:t xml:space="preserve">Cada uno de los estudiantes toman la llave y abren puertas totalmente diferentes, lo que genera el cuaderno de bitácora en cada línea narrada, son trazos de trayectorias vividas, experienciales y escrituras íntimas. </w:t>
      </w:r>
    </w:p>
    <w:p w14:paraId="41429EC2" w14:textId="77777777" w:rsidR="001338A6" w:rsidRPr="00491F05" w:rsidRDefault="00887719" w:rsidP="00491F05">
      <w:pPr>
        <w:spacing w:line="240" w:lineRule="auto"/>
        <w:jc w:val="both"/>
        <w:rPr>
          <w:rFonts w:ascii="Times New Roman" w:hAnsi="Times New Roman" w:cs="Times New Roman"/>
        </w:rPr>
      </w:pPr>
      <w:r w:rsidRPr="00491F05">
        <w:rPr>
          <w:rFonts w:ascii="Times New Roman" w:hAnsi="Times New Roman" w:cs="Times New Roman"/>
        </w:rPr>
        <w:t xml:space="preserve">Elsie Rockwell (2009) sostiene que la bitácora es una de las formas posibles de escritura etnográfica para la realización de un diario de campo, a modo de </w:t>
      </w:r>
    </w:p>
    <w:p w14:paraId="6C9B5D02" w14:textId="6E8D6402" w:rsidR="00887719" w:rsidRPr="00491F05" w:rsidRDefault="00887719" w:rsidP="00707CE7">
      <w:pPr>
        <w:spacing w:line="240" w:lineRule="auto"/>
        <w:ind w:left="708"/>
        <w:jc w:val="both"/>
        <w:rPr>
          <w:rFonts w:ascii="Times New Roman" w:hAnsi="Times New Roman" w:cs="Times New Roman"/>
        </w:rPr>
      </w:pPr>
      <w:r w:rsidRPr="00491F05">
        <w:rPr>
          <w:rFonts w:ascii="Times New Roman" w:hAnsi="Times New Roman" w:cs="Times New Roman"/>
        </w:rPr>
        <w:t>“(...) mapa de los encuentros y los desencuentros de cada día” (...) sirve para anotar, en la relativa privacidad, las impresiones y los recuerdos del día, es necesario registrar, cuando el momento lo permite, los detalles no verbales de un acontecimiento (...). Además, en el diario se llevan anotaciones reflexivas sobre el proceso propio de transformar paulatinamente las maneras de pensar, de observar y de relacionarse con las personas (...). El diario se llena de notas que recogen, cuestionan, refutan, corrigen, completan cosas escritas anteriormente, para lo cual, dicho sea de paso, es útil armarse de lapiceras de varios colores, que permitan luego distinguir cuando se hicieron las anotaciones sobre anotaciones. (2009: 196-197)</w:t>
      </w:r>
    </w:p>
    <w:p w14:paraId="711DDF0F" w14:textId="77777777" w:rsidR="00C50874" w:rsidRDefault="005E1FFD" w:rsidP="00707CE7">
      <w:pPr>
        <w:spacing w:after="0"/>
        <w:jc w:val="both"/>
      </w:pPr>
      <w:r>
        <w:rPr>
          <w:rFonts w:ascii="Times New Roman" w:hAnsi="Times New Roman"/>
        </w:rPr>
        <w:t>Esta caracterización de Rockwell (2009) resulta especialmente iluminadora para pensar el formato que proponemos a los residentes: un cuaderno de bitácora que no se limita a la crónica cronológica de lo sucedido en cada jornada de práctica, sino que habilita el registro de dudas, contradicciones y reformulaciones sucesivas sobre lo ya escrito. Al igual que en el diario etnográfico, alentamos a los estudiantes a volver sobre sus propias anotaciones anteriores, a completarlas, matizarlas o incluso discutirlas, de modo que la bitácora se construya como un texto vivo, en permanente reescritura, y no como una sucesión de entradas cerradas y definitivas.</w:t>
      </w:r>
    </w:p>
    <w:p w14:paraId="22032E46" w14:textId="30385AA4" w:rsidR="00C50874" w:rsidRDefault="005E1FFD" w:rsidP="00707CE7">
      <w:pPr>
        <w:spacing w:after="0"/>
        <w:jc w:val="both"/>
      </w:pPr>
      <w:r>
        <w:rPr>
          <w:rFonts w:ascii="Times New Roman" w:hAnsi="Times New Roman"/>
        </w:rPr>
        <w:t xml:space="preserve">El punto de partida narrativo que ofrece el cuento de Iris Rivera (1999) —la imagen de una llave que abre puertas insospechadas y que, al final, se entrega al lector para que abra las suyas propias— funciona como una metáfora </w:t>
      </w:r>
      <w:r w:rsidR="00707CE7">
        <w:rPr>
          <w:rFonts w:ascii="Times New Roman" w:hAnsi="Times New Roman"/>
        </w:rPr>
        <w:t>sensible</w:t>
      </w:r>
      <w:r>
        <w:rPr>
          <w:rFonts w:ascii="Times New Roman" w:hAnsi="Times New Roman"/>
        </w:rPr>
        <w:t xml:space="preserve"> para presentar la propuesta de la bitácora a los residentes: cada estudiante recibe una consigna común, pero la llave con la que decide abrir su propia experiencia de práctica es necesariamente singular. Esta apertura inicial busca correrse de la lógica de la consigna cerrada y unívoca, para habilitar en cambio una multiplicidad de formatos y recorridos posibles dentro de un mismo dispositivo de cátedra.</w:t>
      </w:r>
    </w:p>
    <w:p w14:paraId="030853F1" w14:textId="0CF77476" w:rsidR="00E17985" w:rsidRDefault="00E17985" w:rsidP="00396FC1">
      <w:pPr>
        <w:spacing w:after="0" w:line="240" w:lineRule="auto"/>
        <w:jc w:val="both"/>
        <w:rPr>
          <w:rFonts w:ascii="Times New Roman" w:hAnsi="Times New Roman" w:cs="Times New Roman"/>
        </w:rPr>
      </w:pPr>
      <w:r w:rsidRPr="00E17985">
        <w:rPr>
          <w:rFonts w:ascii="Times New Roman" w:hAnsi="Times New Roman" w:cs="Times New Roman"/>
        </w:rPr>
        <w:lastRenderedPageBreak/>
        <w:t>Nos interesa particularmente interpretar estas narrativas en tanto huellas autobiográficas que se configuran como una estética performativa (Hang y Muñoz, 2019). La bitácora, en este sentido, no es un mero instrumento de registro objetivo de la práctica, sino una superficie de escritura donde el sujeto se pone en escena, se narra y se performa a sí mismo en el mismo acto de escribir. Los rastros de esa escritura íntima, que se visibilizan en piezas de fuerte carga performática, permiten interrogar las experiencias de los estudiantes para potenciar la transformación en y para sus propias prácticas docentes.</w:t>
      </w:r>
    </w:p>
    <w:p w14:paraId="0C3B9CFA" w14:textId="626ED2BC" w:rsidR="0079550C" w:rsidRDefault="0079550C" w:rsidP="00396FC1">
      <w:pPr>
        <w:spacing w:after="0" w:line="240" w:lineRule="auto"/>
        <w:jc w:val="both"/>
        <w:rPr>
          <w:rFonts w:ascii="Times New Roman" w:hAnsi="Times New Roman" w:cs="Times New Roman"/>
        </w:rPr>
      </w:pPr>
      <w:r>
        <w:rPr>
          <w:rFonts w:ascii="Times New Roman" w:hAnsi="Times New Roman" w:cs="Times New Roman"/>
        </w:rPr>
        <w:t xml:space="preserve">Maira confirma en sus aprendizajes luego de sus prácticas en la escuela secundaria, la importancia del registro en su cuaderno de bitácora y la fuerza que tiene el narrar en la “construcción de una identidad institucional” </w:t>
      </w:r>
    </w:p>
    <w:p w14:paraId="50974FFC" w14:textId="77777777" w:rsidR="0079550C" w:rsidRDefault="0079550C" w:rsidP="00396FC1">
      <w:pPr>
        <w:spacing w:after="0" w:line="240" w:lineRule="auto"/>
        <w:jc w:val="both"/>
        <w:rPr>
          <w:rFonts w:ascii="Times New Roman" w:hAnsi="Times New Roman" w:cs="Times New Roman"/>
        </w:rPr>
      </w:pPr>
    </w:p>
    <w:p w14:paraId="0672CC0A" w14:textId="77777777" w:rsidR="0079550C" w:rsidRPr="0079550C" w:rsidRDefault="0079550C" w:rsidP="0079550C">
      <w:pPr>
        <w:pStyle w:val="NormalWeb"/>
        <w:spacing w:before="0" w:beforeAutospacing="0" w:after="0" w:afterAutospacing="0"/>
        <w:ind w:left="708"/>
        <w:jc w:val="both"/>
      </w:pPr>
      <w:r w:rsidRPr="0079550C">
        <w:rPr>
          <w:color w:val="000000"/>
        </w:rPr>
        <w:t>Este recorrido nos invitó a cuestionar y repensar nuestras propias concepciones sobre la enseñanza, la autoridad, el vínculo y la participación, reconociendo que la práctica docente requiere sensibilidad, flexibilidad y compromiso ético. Asimismo, comprendimos la importancia de construir espacios que habiliten el diálogo, la reflexión crítica y la expresión de experiencias diversas, para promover una comunidad educativa inclusiva y significativa.</w:t>
      </w:r>
    </w:p>
    <w:p w14:paraId="7D0A3DF2" w14:textId="23F8EAB5" w:rsidR="0079550C" w:rsidRPr="00F11AE3" w:rsidRDefault="0079550C" w:rsidP="0079550C">
      <w:pPr>
        <w:pStyle w:val="NormalWeb"/>
        <w:spacing w:before="0" w:beforeAutospacing="0" w:after="0" w:afterAutospacing="0"/>
        <w:ind w:left="708"/>
        <w:jc w:val="both"/>
      </w:pPr>
      <w:r w:rsidRPr="0079550C">
        <w:rPr>
          <w:color w:val="000000"/>
        </w:rPr>
        <w:t>La bitácora no solo registra hechos y situaciones, sino que se convierte en un instrumento de compañía, que propicia el análisis crítico y la elaboración de propuestas que aporten a la mejora continua de la institución. En este sentido, la experiencia nos fortalece como futuros docentes y el proyecto nos desafía a contribuir activamente a la construcción de una identidad institucional que integre memorias, relatos y prácticas que den sentido a la vida escolar</w:t>
      </w:r>
      <w:r>
        <w:rPr>
          <w:rFonts w:ascii="Arial" w:hAnsi="Arial" w:cs="Arial"/>
          <w:color w:val="000000"/>
          <w:sz w:val="22"/>
          <w:szCs w:val="22"/>
        </w:rPr>
        <w:t>.</w:t>
      </w:r>
      <w:r w:rsidR="00720DBD">
        <w:rPr>
          <w:rFonts w:ascii="Arial" w:hAnsi="Arial" w:cs="Arial"/>
          <w:color w:val="000000"/>
          <w:sz w:val="22"/>
          <w:szCs w:val="22"/>
        </w:rPr>
        <w:t xml:space="preserve"> </w:t>
      </w:r>
      <w:r w:rsidRPr="00F11AE3">
        <w:rPr>
          <w:color w:val="000000"/>
        </w:rPr>
        <w:t>(</w:t>
      </w:r>
      <w:r w:rsidR="00720DBD" w:rsidRPr="00F11AE3">
        <w:rPr>
          <w:color w:val="000000"/>
        </w:rPr>
        <w:t xml:space="preserve">Maira. </w:t>
      </w:r>
      <w:r w:rsidRPr="00F11AE3">
        <w:rPr>
          <w:color w:val="000000"/>
        </w:rPr>
        <w:t>Bitácora digital, 2025)</w:t>
      </w:r>
    </w:p>
    <w:p w14:paraId="0DF93097" w14:textId="77777777" w:rsidR="0079550C" w:rsidRPr="00F11AE3" w:rsidRDefault="0079550C" w:rsidP="00396FC1">
      <w:pPr>
        <w:spacing w:after="0" w:line="240" w:lineRule="auto"/>
        <w:jc w:val="both"/>
        <w:rPr>
          <w:rFonts w:ascii="Times New Roman" w:hAnsi="Times New Roman" w:cs="Times New Roman"/>
        </w:rPr>
      </w:pPr>
    </w:p>
    <w:p w14:paraId="7188EBA9" w14:textId="65B10337" w:rsidR="00E17985" w:rsidRPr="00E17985" w:rsidRDefault="00E17985" w:rsidP="00FC57E8">
      <w:pPr>
        <w:spacing w:line="240" w:lineRule="auto"/>
        <w:jc w:val="both"/>
        <w:rPr>
          <w:rFonts w:ascii="Times New Roman" w:hAnsi="Times New Roman" w:cs="Times New Roman"/>
        </w:rPr>
      </w:pPr>
      <w:r w:rsidRPr="00E17985">
        <w:rPr>
          <w:rFonts w:ascii="Times New Roman" w:hAnsi="Times New Roman" w:cs="Times New Roman"/>
        </w:rPr>
        <w:t xml:space="preserve">Esta concepción de la bitácora como territorio de escritura íntima encuentra eco en la noción de mapa y territorio propuesta por Deleuze y Guattari (2015), en la medida en que la bitácora no reproduce miméticamente la experiencia </w:t>
      </w:r>
      <w:r w:rsidR="00396FC1" w:rsidRPr="00E17985">
        <w:rPr>
          <w:rFonts w:ascii="Times New Roman" w:hAnsi="Times New Roman" w:cs="Times New Roman"/>
        </w:rPr>
        <w:t>vivida,</w:t>
      </w:r>
      <w:r w:rsidRPr="00E17985">
        <w:rPr>
          <w:rFonts w:ascii="Times New Roman" w:hAnsi="Times New Roman" w:cs="Times New Roman"/>
        </w:rPr>
        <w:t xml:space="preserve"> sino que la reconfigura, la conecta con otros fragmentos de la trayectoria del sujeto y abre líneas de fuga hacia nuevas posibilidades de sentido. Leer las bitácoras como cartografías afectivas, antes </w:t>
      </w:r>
      <w:r w:rsidR="00396FC1" w:rsidRPr="00E17985">
        <w:rPr>
          <w:rFonts w:ascii="Times New Roman" w:hAnsi="Times New Roman" w:cs="Times New Roman"/>
        </w:rPr>
        <w:t>que,</w:t>
      </w:r>
      <w:r w:rsidRPr="00E17985">
        <w:rPr>
          <w:rFonts w:ascii="Times New Roman" w:hAnsi="Times New Roman" w:cs="Times New Roman"/>
        </w:rPr>
        <w:t xml:space="preserve"> como simples registros descriptivos, nos permite atender a esos movimientos, desplazamientos y conexiones que exceden la lógica lineal del relato de práctica tradicional.</w:t>
      </w:r>
    </w:p>
    <w:p w14:paraId="2CC5AB8F" w14:textId="15429E32" w:rsidR="00E17985" w:rsidRPr="00B81776" w:rsidRDefault="00E17985" w:rsidP="00FC57E8">
      <w:pPr>
        <w:spacing w:line="240" w:lineRule="auto"/>
        <w:jc w:val="both"/>
        <w:rPr>
          <w:rFonts w:ascii="Times New Roman" w:hAnsi="Times New Roman" w:cs="Times New Roman"/>
          <w:b/>
        </w:rPr>
      </w:pPr>
      <w:r w:rsidRPr="00E17985">
        <w:rPr>
          <w:rFonts w:ascii="Times New Roman" w:hAnsi="Times New Roman" w:cs="Times New Roman"/>
        </w:rPr>
        <w:t xml:space="preserve"> </w:t>
      </w:r>
      <w:r w:rsidR="00396FC1">
        <w:rPr>
          <w:rFonts w:ascii="Times New Roman" w:hAnsi="Times New Roman" w:cs="Times New Roman"/>
          <w:b/>
        </w:rPr>
        <w:t>Relatos que interpelan</w:t>
      </w:r>
    </w:p>
    <w:p w14:paraId="36534C6A" w14:textId="620B7926" w:rsidR="00E17985" w:rsidRPr="00E17985" w:rsidRDefault="00E17985" w:rsidP="00431640">
      <w:pPr>
        <w:spacing w:after="0" w:line="240" w:lineRule="auto"/>
        <w:jc w:val="both"/>
        <w:rPr>
          <w:rFonts w:ascii="Times New Roman" w:hAnsi="Times New Roman" w:cs="Times New Roman"/>
        </w:rPr>
      </w:pPr>
      <w:r w:rsidRPr="00E17985">
        <w:rPr>
          <w:rFonts w:ascii="Times New Roman" w:hAnsi="Times New Roman" w:cs="Times New Roman"/>
        </w:rPr>
        <w:t>La situacionalidad de los sujetos que escriben estas bitácoras se inscribe en lo que llamamos una doble instalación territorial. Por un lado, el momento enunciativo comprende el contexto sociohistórico particular e íntimo en el que el estudiante se encuentra al momento de escribir: la institución de práctica, el vínculo con los docentes orientadores, el grupo de estudiantes, las condiciones materiales y afectivas de ese presente. Por otro lado, existe un momento de recuperación de las historias en la memoria, en el que el sujeto convoca su propia trayectoria biográfica previa –su paso por la formación</w:t>
      </w:r>
      <w:r w:rsidR="00C14916">
        <w:rPr>
          <w:rFonts w:ascii="Times New Roman" w:hAnsi="Times New Roman" w:cs="Times New Roman"/>
        </w:rPr>
        <w:t xml:space="preserve"> docente</w:t>
      </w:r>
      <w:r w:rsidRPr="00E17985">
        <w:rPr>
          <w:rFonts w:ascii="Times New Roman" w:hAnsi="Times New Roman" w:cs="Times New Roman"/>
        </w:rPr>
        <w:t xml:space="preserve"> inicial, sus experiencias de aula anteriores, sus docentes memorables– para dar sentido a lo que está viviendo en la Residencia.</w:t>
      </w:r>
    </w:p>
    <w:p w14:paraId="34A75294" w14:textId="42BE6387" w:rsidR="00E17985" w:rsidRPr="006172D0" w:rsidRDefault="00E17985" w:rsidP="00431640">
      <w:pPr>
        <w:spacing w:after="0" w:line="240" w:lineRule="auto"/>
        <w:jc w:val="both"/>
        <w:rPr>
          <w:rFonts w:ascii="Times New Roman" w:hAnsi="Times New Roman" w:cs="Times New Roman"/>
        </w:rPr>
      </w:pPr>
      <w:r w:rsidRPr="00E17985">
        <w:rPr>
          <w:rFonts w:ascii="Times New Roman" w:hAnsi="Times New Roman" w:cs="Times New Roman"/>
        </w:rPr>
        <w:lastRenderedPageBreak/>
        <w:t xml:space="preserve">Esta doble instalación </w:t>
      </w:r>
      <w:r w:rsidR="00707CE7">
        <w:rPr>
          <w:rFonts w:ascii="Times New Roman" w:hAnsi="Times New Roman" w:cs="Times New Roman"/>
        </w:rPr>
        <w:t>es pensada</w:t>
      </w:r>
      <w:r w:rsidRPr="00E17985">
        <w:rPr>
          <w:rFonts w:ascii="Times New Roman" w:hAnsi="Times New Roman" w:cs="Times New Roman"/>
        </w:rPr>
        <w:t xml:space="preserve"> como un entramado simultáneo en el que presente y memoria se coproducen en el acto mismo de escribir. La bitácora de campo, en tanto texto, es el lugar donde ambas territorialidades se anudan: el estudiante narra su práctica actual al mismo tiempo que, inevitablemente, la lee a la luz de su historia formativa previa, y esa lectura retrospectiva reconfigura, a su vez, el sentido que atribuye a su experiencia </w:t>
      </w:r>
      <w:r w:rsidRPr="006172D0">
        <w:rPr>
          <w:rFonts w:ascii="Times New Roman" w:hAnsi="Times New Roman" w:cs="Times New Roman"/>
        </w:rPr>
        <w:t>presente.</w:t>
      </w:r>
    </w:p>
    <w:p w14:paraId="6F12F597" w14:textId="0C811297" w:rsidR="00C50874" w:rsidRDefault="005E1FFD" w:rsidP="00431640">
      <w:pPr>
        <w:spacing w:after="0" w:line="240" w:lineRule="auto"/>
        <w:jc w:val="both"/>
      </w:pPr>
      <w:r w:rsidRPr="006172D0">
        <w:rPr>
          <w:rFonts w:ascii="Times New Roman" w:hAnsi="Times New Roman"/>
        </w:rPr>
        <w:t xml:space="preserve">Esta idea puede pensarse en diálogo con la noción de identidad narrativa que venimos desarrollando: el sujeto que escribe la bitácora </w:t>
      </w:r>
      <w:r>
        <w:rPr>
          <w:rFonts w:ascii="Times New Roman" w:hAnsi="Times New Roman"/>
        </w:rPr>
        <w:t xml:space="preserve">se recompone narrativamente en la tensión entre lo que ya era —su historia docente previa o su primera experiencia formativa— y lo que está en </w:t>
      </w:r>
      <w:r w:rsidR="006172D0">
        <w:rPr>
          <w:rFonts w:ascii="Times New Roman" w:hAnsi="Times New Roman"/>
        </w:rPr>
        <w:t>composición</w:t>
      </w:r>
      <w:r>
        <w:rPr>
          <w:rFonts w:ascii="Times New Roman" w:hAnsi="Times New Roman"/>
        </w:rPr>
        <w:t xml:space="preserve"> —su nuevo posicionamiento profesional universitario—. La escritura </w:t>
      </w:r>
      <w:r w:rsidR="006172D0">
        <w:rPr>
          <w:rFonts w:ascii="Times New Roman" w:hAnsi="Times New Roman"/>
        </w:rPr>
        <w:t xml:space="preserve">íntima </w:t>
      </w:r>
      <w:r>
        <w:rPr>
          <w:rFonts w:ascii="Times New Roman" w:hAnsi="Times New Roman"/>
        </w:rPr>
        <w:t xml:space="preserve">de la bitácora </w:t>
      </w:r>
      <w:r w:rsidR="006172D0">
        <w:rPr>
          <w:rFonts w:ascii="Times New Roman" w:hAnsi="Times New Roman"/>
        </w:rPr>
        <w:t>se transforma</w:t>
      </w:r>
      <w:r>
        <w:rPr>
          <w:rFonts w:ascii="Times New Roman" w:hAnsi="Times New Roman"/>
        </w:rPr>
        <w:t>, entonces, como el</w:t>
      </w:r>
      <w:r w:rsidR="006172D0">
        <w:rPr>
          <w:rFonts w:ascii="Times New Roman" w:hAnsi="Times New Roman"/>
        </w:rPr>
        <w:t xml:space="preserve"> lugar textual donde ese desafío</w:t>
      </w:r>
      <w:r>
        <w:rPr>
          <w:rFonts w:ascii="Times New Roman" w:hAnsi="Times New Roman"/>
        </w:rPr>
        <w:t xml:space="preserve"> se hace visible y, en cierta medida, se trabaja y se </w:t>
      </w:r>
      <w:r w:rsidR="006172D0">
        <w:rPr>
          <w:rFonts w:ascii="Times New Roman" w:hAnsi="Times New Roman"/>
        </w:rPr>
        <w:t>construye de manera colectiva</w:t>
      </w:r>
      <w:r>
        <w:rPr>
          <w:rFonts w:ascii="Times New Roman" w:hAnsi="Times New Roman"/>
        </w:rPr>
        <w:t>.</w:t>
      </w:r>
    </w:p>
    <w:p w14:paraId="45648A9B" w14:textId="6CDA8902" w:rsidR="00C50874" w:rsidRDefault="005E1FFD" w:rsidP="00431640">
      <w:pPr>
        <w:spacing w:line="240" w:lineRule="auto"/>
        <w:jc w:val="both"/>
      </w:pPr>
      <w:r>
        <w:rPr>
          <w:rFonts w:ascii="Times New Roman" w:hAnsi="Times New Roman"/>
        </w:rPr>
        <w:t>Esta doble instalación territorial no opera del mismo modo para todos los residentes. En los estudiantes con trayectoria docente previa, el momento de recuperación de las historias en la memoria suele activar comparaciones explícitas entre la institución de práctica actual y las instituciones donde ya han enseñado, lo que habilita una lectura contrastiva de las culturas escolares.</w:t>
      </w:r>
      <w:r w:rsidR="006172D0">
        <w:rPr>
          <w:rFonts w:ascii="Times New Roman" w:hAnsi="Times New Roman"/>
        </w:rPr>
        <w:t xml:space="preserve"> En los ateneos de reflexión sobre la práctica, se visibilizan desnaturalizaciones sobre las propias prácticas, re posicionamientos epistémicos a partir de </w:t>
      </w:r>
      <w:r w:rsidR="00431640">
        <w:rPr>
          <w:rFonts w:ascii="Times New Roman" w:hAnsi="Times New Roman"/>
        </w:rPr>
        <w:t xml:space="preserve">escrituras íntimas que revisitan posturas arraigadas de prácticas que han dejado huellas en su formación. </w:t>
      </w:r>
      <w:r>
        <w:rPr>
          <w:rFonts w:ascii="Times New Roman" w:hAnsi="Times New Roman"/>
        </w:rPr>
        <w:t xml:space="preserve"> En los residentes que</w:t>
      </w:r>
      <w:r w:rsidR="00431640">
        <w:rPr>
          <w:rFonts w:ascii="Times New Roman" w:hAnsi="Times New Roman"/>
        </w:rPr>
        <w:t xml:space="preserve"> atraviesan por primera vez la educación s</w:t>
      </w:r>
      <w:r>
        <w:rPr>
          <w:rFonts w:ascii="Times New Roman" w:hAnsi="Times New Roman"/>
        </w:rPr>
        <w:t xml:space="preserve">uperior, en cambio, la memoria convocada remite con mayor frecuencia a su propia experiencia como estudiantes de nivel secundario, y a los docentes que allí marcaron su trayectoria. </w:t>
      </w:r>
      <w:r w:rsidR="00431640">
        <w:rPr>
          <w:rFonts w:ascii="Times New Roman" w:hAnsi="Times New Roman"/>
        </w:rPr>
        <w:t xml:space="preserve">Así, esa memoria re construye matrices permeables y significativas, permite componer nuevos trazos pedagógico didácticos a la luz de los marcos teóricos abordados a lo largo de su trayectoria como estudiante del Profesorado Universitario en Ciencias de la Educación. </w:t>
      </w:r>
      <w:r>
        <w:rPr>
          <w:rFonts w:ascii="Times New Roman" w:hAnsi="Times New Roman"/>
        </w:rPr>
        <w:t>En ambos casos, sin embargo, el mecanismo es análogo: el presente de la práctica se lee y se narra a la luz de una memoria previa que le otorga sentido.</w:t>
      </w:r>
    </w:p>
    <w:p w14:paraId="1217C9F7" w14:textId="08D2E442" w:rsidR="00E17985" w:rsidRPr="00B81776" w:rsidRDefault="00431640" w:rsidP="00FC57E8">
      <w:pPr>
        <w:spacing w:line="240" w:lineRule="auto"/>
        <w:jc w:val="both"/>
        <w:rPr>
          <w:rFonts w:ascii="Times New Roman" w:hAnsi="Times New Roman" w:cs="Times New Roman"/>
          <w:b/>
        </w:rPr>
      </w:pPr>
      <w:r>
        <w:rPr>
          <w:rFonts w:ascii="Times New Roman" w:hAnsi="Times New Roman" w:cs="Times New Roman"/>
          <w:b/>
        </w:rPr>
        <w:t>Narrar la docencia</w:t>
      </w:r>
    </w:p>
    <w:p w14:paraId="57D3D05D" w14:textId="515B4732" w:rsidR="00720DBD" w:rsidRDefault="00E17985" w:rsidP="00952145">
      <w:pPr>
        <w:spacing w:after="0" w:line="240" w:lineRule="auto"/>
        <w:jc w:val="both"/>
        <w:rPr>
          <w:rFonts w:ascii="Times New Roman" w:hAnsi="Times New Roman" w:cs="Times New Roman"/>
        </w:rPr>
      </w:pPr>
      <w:r w:rsidRPr="00E17985">
        <w:rPr>
          <w:rFonts w:ascii="Times New Roman" w:hAnsi="Times New Roman" w:cs="Times New Roman"/>
        </w:rPr>
        <w:t>Un hallazgo recurrente en el análisis de las bitácoras es la pre</w:t>
      </w:r>
      <w:r w:rsidR="00431640">
        <w:rPr>
          <w:rFonts w:ascii="Times New Roman" w:hAnsi="Times New Roman" w:cs="Times New Roman"/>
        </w:rPr>
        <w:t>sencia de relatos que remiten al acompañamiento de los docentes co</w:t>
      </w:r>
      <w:r w:rsidR="00F11AE3">
        <w:rPr>
          <w:rFonts w:ascii="Times New Roman" w:hAnsi="Times New Roman" w:cs="Times New Roman"/>
        </w:rPr>
        <w:t>-</w:t>
      </w:r>
      <w:r w:rsidR="00431640">
        <w:rPr>
          <w:rFonts w:ascii="Times New Roman" w:hAnsi="Times New Roman" w:cs="Times New Roman"/>
        </w:rPr>
        <w:t>formadores, f</w:t>
      </w:r>
      <w:r w:rsidRPr="00E17985">
        <w:rPr>
          <w:rFonts w:ascii="Times New Roman" w:hAnsi="Times New Roman" w:cs="Times New Roman"/>
        </w:rPr>
        <w:t>iguras que los estudiantes reconstruyen a partir de recuerdos de empatía, cuidado y acompañamiento a la trayector</w:t>
      </w:r>
      <w:r w:rsidR="00431640">
        <w:rPr>
          <w:rFonts w:ascii="Times New Roman" w:hAnsi="Times New Roman" w:cs="Times New Roman"/>
        </w:rPr>
        <w:t>ia formativa. Estos trazos descubiertos en las líneas narradas por los residentes</w:t>
      </w:r>
      <w:r w:rsidRPr="00E17985">
        <w:rPr>
          <w:rFonts w:ascii="Times New Roman" w:hAnsi="Times New Roman" w:cs="Times New Roman"/>
        </w:rPr>
        <w:t xml:space="preserve"> permean activamente la construcción del posicionamiento docente que los estudiantes van elaborando en el tránsito por </w:t>
      </w:r>
      <w:r w:rsidR="00431640">
        <w:rPr>
          <w:rFonts w:ascii="Times New Roman" w:hAnsi="Times New Roman" w:cs="Times New Roman"/>
        </w:rPr>
        <w:t xml:space="preserve">la Residencia (Contreras, 2016), más allá de sus trayectorias previas. El acompañamiento amoroso, sentido, </w:t>
      </w:r>
      <w:r w:rsidR="00EA2F99">
        <w:rPr>
          <w:rFonts w:ascii="Times New Roman" w:hAnsi="Times New Roman" w:cs="Times New Roman"/>
        </w:rPr>
        <w:t>ético y pedagógico, es uno de los rasgos que manifiestan al compartir su trabajo en un aula del nivel secundario</w:t>
      </w:r>
      <w:r w:rsidR="00F11AE3">
        <w:rPr>
          <w:rFonts w:ascii="Times New Roman" w:hAnsi="Times New Roman" w:cs="Times New Roman"/>
        </w:rPr>
        <w:t xml:space="preserve"> y, </w:t>
      </w:r>
      <w:r w:rsidR="00F11AE3" w:rsidRPr="00E17985">
        <w:rPr>
          <w:rFonts w:ascii="Times New Roman" w:hAnsi="Times New Roman" w:cs="Times New Roman"/>
        </w:rPr>
        <w:t>al</w:t>
      </w:r>
      <w:r w:rsidRPr="00E17985">
        <w:rPr>
          <w:rFonts w:ascii="Times New Roman" w:hAnsi="Times New Roman" w:cs="Times New Roman"/>
        </w:rPr>
        <w:t xml:space="preserve"> escribir sobre esos docentes</w:t>
      </w:r>
      <w:r w:rsidR="00F11AE3">
        <w:rPr>
          <w:rFonts w:ascii="Times New Roman" w:hAnsi="Times New Roman" w:cs="Times New Roman"/>
        </w:rPr>
        <w:t>,</w:t>
      </w:r>
      <w:r w:rsidRPr="00E17985">
        <w:rPr>
          <w:rFonts w:ascii="Times New Roman" w:hAnsi="Times New Roman" w:cs="Times New Roman"/>
        </w:rPr>
        <w:t xml:space="preserve"> los residentes </w:t>
      </w:r>
      <w:r w:rsidR="00EA2F99">
        <w:rPr>
          <w:rFonts w:ascii="Times New Roman" w:hAnsi="Times New Roman" w:cs="Times New Roman"/>
        </w:rPr>
        <w:t>destacan la predisposición, orientación y acompañamiento constante en sus prácticas. En este Profesorado de reciente creación, el rol del docente co</w:t>
      </w:r>
      <w:r w:rsidR="00F11AE3">
        <w:rPr>
          <w:rFonts w:ascii="Times New Roman" w:hAnsi="Times New Roman" w:cs="Times New Roman"/>
        </w:rPr>
        <w:t>-</w:t>
      </w:r>
      <w:r w:rsidR="00EA2F99">
        <w:rPr>
          <w:rFonts w:ascii="Times New Roman" w:hAnsi="Times New Roman" w:cs="Times New Roman"/>
        </w:rPr>
        <w:t xml:space="preserve">formador cobra cada vez más protagonismo favoreciendo procesos formativos, dejando marcas en los procesos identitarios de los residentes. </w:t>
      </w:r>
    </w:p>
    <w:p w14:paraId="183EC50D" w14:textId="1C761833" w:rsidR="00720DBD" w:rsidRDefault="00A126F9" w:rsidP="00952145">
      <w:pPr>
        <w:spacing w:after="0" w:line="240" w:lineRule="auto"/>
        <w:jc w:val="both"/>
        <w:rPr>
          <w:rFonts w:ascii="Times New Roman" w:hAnsi="Times New Roman" w:cs="Times New Roman"/>
        </w:rPr>
      </w:pPr>
      <w:r>
        <w:rPr>
          <w:rFonts w:ascii="Times New Roman" w:hAnsi="Times New Roman" w:cs="Times New Roman"/>
        </w:rPr>
        <w:t xml:space="preserve">La </w:t>
      </w:r>
      <w:r w:rsidR="00F11AE3">
        <w:rPr>
          <w:rFonts w:ascii="Times New Roman" w:hAnsi="Times New Roman" w:cs="Times New Roman"/>
        </w:rPr>
        <w:t>voz de</w:t>
      </w:r>
      <w:r>
        <w:rPr>
          <w:rFonts w:ascii="Times New Roman" w:hAnsi="Times New Roman" w:cs="Times New Roman"/>
        </w:rPr>
        <w:t xml:space="preserve"> </w:t>
      </w:r>
      <w:r w:rsidR="00F11AE3">
        <w:rPr>
          <w:rFonts w:ascii="Times New Roman" w:hAnsi="Times New Roman" w:cs="Times New Roman"/>
        </w:rPr>
        <w:t>quienes asumieron este compromiso formativo,</w:t>
      </w:r>
      <w:r w:rsidR="00720DBD">
        <w:rPr>
          <w:rFonts w:ascii="Times New Roman" w:hAnsi="Times New Roman" w:cs="Times New Roman"/>
        </w:rPr>
        <w:t xml:space="preserve"> aparece tímidamente este año en que ya los convoca la tarea de formar con otros, formar desde el aula en acción.</w:t>
      </w:r>
    </w:p>
    <w:p w14:paraId="3BD7C909" w14:textId="5B058D8D" w:rsidR="00720DBD" w:rsidRPr="00A126F9" w:rsidRDefault="00720DBD" w:rsidP="00A126F9">
      <w:pPr>
        <w:spacing w:after="0" w:line="240" w:lineRule="auto"/>
        <w:ind w:left="1416"/>
        <w:jc w:val="both"/>
        <w:rPr>
          <w:rFonts w:ascii="Times New Roman" w:hAnsi="Times New Roman" w:cs="Times New Roman"/>
        </w:rPr>
      </w:pPr>
      <w:r w:rsidRPr="00A126F9">
        <w:rPr>
          <w:rFonts w:ascii="Times New Roman" w:hAnsi="Times New Roman" w:cs="Times New Roman"/>
        </w:rPr>
        <w:lastRenderedPageBreak/>
        <w:t>La experiencia tuvo una riqueza tanto en los procesos de enseñanza y aprendizaje como en la dinámica grupal por la empatía con el espacio, los alumnos y el docente a cargo, lo que hizo que no se viera como una interrupción sino como un plus que dejó huella. (</w:t>
      </w:r>
      <w:r w:rsidR="00A126F9" w:rsidRPr="00A126F9">
        <w:rPr>
          <w:rFonts w:ascii="Times New Roman" w:hAnsi="Times New Roman" w:cs="Times New Roman"/>
        </w:rPr>
        <w:t>Yael, ESS 52</w:t>
      </w:r>
      <w:r w:rsidRPr="00A126F9">
        <w:rPr>
          <w:rFonts w:ascii="Times New Roman" w:hAnsi="Times New Roman" w:cs="Times New Roman"/>
        </w:rPr>
        <w:t>)</w:t>
      </w:r>
    </w:p>
    <w:p w14:paraId="683FDCB6" w14:textId="750313F8" w:rsidR="00A126F9" w:rsidRDefault="00A126F9" w:rsidP="00A126F9">
      <w:pPr>
        <w:spacing w:after="0" w:line="240" w:lineRule="auto"/>
        <w:ind w:left="708"/>
        <w:jc w:val="both"/>
        <w:rPr>
          <w:rFonts w:ascii="Times New Roman" w:hAnsi="Times New Roman" w:cs="Times New Roman"/>
          <w:color w:val="434343"/>
        </w:rPr>
      </w:pPr>
    </w:p>
    <w:p w14:paraId="1CD42A7D" w14:textId="35C72028" w:rsidR="00A126F9" w:rsidRPr="00A126F9" w:rsidRDefault="00A126F9" w:rsidP="00A126F9">
      <w:pPr>
        <w:spacing w:after="0" w:line="240" w:lineRule="auto"/>
        <w:ind w:left="1416"/>
        <w:jc w:val="both"/>
        <w:rPr>
          <w:rFonts w:ascii="Times New Roman" w:hAnsi="Times New Roman" w:cs="Times New Roman"/>
        </w:rPr>
      </w:pPr>
      <w:r w:rsidRPr="00A126F9">
        <w:rPr>
          <w:rFonts w:ascii="Times New Roman" w:hAnsi="Times New Roman" w:cs="Times New Roman"/>
        </w:rPr>
        <w:t>Dupla complementaria, buscaron preparar las clases con diversos recursos pedagógicos que potenciaron las clases, cada planificación fue enviada previamente, consultaban materiales y aportaron autores. Si alguien observaba la clase desde afuera no parecían practicantes sino docentes en función, respondieron cada inquietud de l@s estudiantes y ponían todo en cada práctica. R</w:t>
      </w:r>
      <w:r>
        <w:rPr>
          <w:rFonts w:ascii="Times New Roman" w:hAnsi="Times New Roman" w:cs="Times New Roman"/>
        </w:rPr>
        <w:t xml:space="preserve">eitero, </w:t>
      </w:r>
      <w:r w:rsidRPr="00A126F9">
        <w:rPr>
          <w:rFonts w:ascii="Times New Roman" w:hAnsi="Times New Roman" w:cs="Times New Roman"/>
        </w:rPr>
        <w:t>la función de esta dupla fue productiva</w:t>
      </w:r>
      <w:r w:rsidR="00F11AE3">
        <w:rPr>
          <w:rFonts w:ascii="Times New Roman" w:hAnsi="Times New Roman" w:cs="Times New Roman"/>
        </w:rPr>
        <w:t xml:space="preserve">. </w:t>
      </w:r>
      <w:r w:rsidRPr="00A126F9">
        <w:rPr>
          <w:rFonts w:ascii="Times New Roman" w:hAnsi="Times New Roman" w:cs="Times New Roman"/>
        </w:rPr>
        <w:t xml:space="preserve">Agradezco cada día que vinieron y poder ayudar en su </w:t>
      </w:r>
      <w:r w:rsidR="00F11AE3" w:rsidRPr="00A126F9">
        <w:rPr>
          <w:rFonts w:ascii="Times New Roman" w:hAnsi="Times New Roman" w:cs="Times New Roman"/>
        </w:rPr>
        <w:t>formación,</w:t>
      </w:r>
      <w:r w:rsidRPr="00A126F9">
        <w:rPr>
          <w:rFonts w:ascii="Times New Roman" w:hAnsi="Times New Roman" w:cs="Times New Roman"/>
        </w:rPr>
        <w:t xml:space="preserve"> sobre todo en los cinco ejes de la ESI.</w:t>
      </w:r>
      <w:r w:rsidR="00F11AE3">
        <w:rPr>
          <w:rFonts w:ascii="Times New Roman" w:hAnsi="Times New Roman" w:cs="Times New Roman"/>
        </w:rPr>
        <w:t xml:space="preserve"> </w:t>
      </w:r>
      <w:r w:rsidRPr="00A126F9">
        <w:rPr>
          <w:rFonts w:ascii="Times New Roman" w:hAnsi="Times New Roman" w:cs="Times New Roman"/>
        </w:rPr>
        <w:t>Espero haya más Jesicas y Brunos en cada EOE y aulas de nuestras Escuelas públicas. Gracias Universidad y carrera de formación por confiar en nuestra Institución Educativa.</w:t>
      </w:r>
    </w:p>
    <w:p w14:paraId="2E740AFC" w14:textId="12F14A40" w:rsidR="00720DBD" w:rsidRPr="00A126F9" w:rsidRDefault="00A126F9" w:rsidP="00A126F9">
      <w:pPr>
        <w:spacing w:after="0" w:line="240" w:lineRule="auto"/>
        <w:ind w:left="1416"/>
        <w:jc w:val="both"/>
        <w:rPr>
          <w:rFonts w:ascii="Times New Roman" w:hAnsi="Times New Roman" w:cs="Times New Roman"/>
        </w:rPr>
      </w:pPr>
      <w:r w:rsidRPr="00A126F9">
        <w:rPr>
          <w:rFonts w:ascii="Times New Roman" w:hAnsi="Times New Roman" w:cs="Times New Roman"/>
        </w:rPr>
        <w:t>(Luciana, ESS18)</w:t>
      </w:r>
    </w:p>
    <w:p w14:paraId="736EC27A" w14:textId="77777777" w:rsidR="00720DBD" w:rsidRDefault="00720DBD" w:rsidP="00952145">
      <w:pPr>
        <w:spacing w:after="0" w:line="240" w:lineRule="auto"/>
        <w:jc w:val="both"/>
        <w:rPr>
          <w:rFonts w:ascii="Times New Roman" w:hAnsi="Times New Roman" w:cs="Times New Roman"/>
        </w:rPr>
      </w:pPr>
    </w:p>
    <w:p w14:paraId="344E3DE7" w14:textId="4A076051" w:rsidR="00952145" w:rsidRDefault="00256EFA" w:rsidP="00952145">
      <w:pPr>
        <w:spacing w:after="0" w:line="240" w:lineRule="auto"/>
        <w:jc w:val="both"/>
        <w:rPr>
          <w:rFonts w:ascii="Times New Roman" w:hAnsi="Times New Roman" w:cs="Times New Roman"/>
          <w:i/>
        </w:rPr>
      </w:pPr>
      <w:r>
        <w:rPr>
          <w:rFonts w:ascii="Times New Roman" w:hAnsi="Times New Roman" w:cs="Times New Roman"/>
        </w:rPr>
        <w:t>Como afirma Foresi (2025</w:t>
      </w:r>
      <w:r w:rsidR="00F8060C">
        <w:rPr>
          <w:rFonts w:ascii="Times New Roman" w:hAnsi="Times New Roman" w:cs="Times New Roman"/>
        </w:rPr>
        <w:t>) la actividad que realizan en nuestro país no es reconocida ni material ni simbólicamente, se desarrolla por la predisposición de las instituciones educativas asociadas y por la apertura de los docentes que dedican su tiempo para acordar con los estudiantes y pensar juntos nuevas estrategias de enseñanza. En la provincia de Buenos Aires se suma otro desafío que, tanto residentes como co</w:t>
      </w:r>
      <w:r w:rsidR="00F11AE3">
        <w:rPr>
          <w:rFonts w:ascii="Times New Roman" w:hAnsi="Times New Roman" w:cs="Times New Roman"/>
        </w:rPr>
        <w:t>-</w:t>
      </w:r>
      <w:r w:rsidR="00F8060C">
        <w:rPr>
          <w:rFonts w:ascii="Times New Roman" w:hAnsi="Times New Roman" w:cs="Times New Roman"/>
        </w:rPr>
        <w:t>formadores supieron resolver en comunidad</w:t>
      </w:r>
      <w:r w:rsidR="006B12FD">
        <w:rPr>
          <w:rFonts w:ascii="Times New Roman" w:hAnsi="Times New Roman" w:cs="Times New Roman"/>
        </w:rPr>
        <w:t xml:space="preserve"> (hooks, 2025</w:t>
      </w:r>
      <w:r w:rsidR="00F8060C">
        <w:rPr>
          <w:rFonts w:ascii="Times New Roman" w:hAnsi="Times New Roman" w:cs="Times New Roman"/>
        </w:rPr>
        <w:t>): el cambio del Régimen Académico (RA). Este cambio alteró las dinámicas institucionales y áulicas para resolver y acompañar las trayectorias de los estudiantes del nivel implicado. Este contexto acompañó las prácticas de los residentes y junto a los docentes co</w:t>
      </w:r>
      <w:r w:rsidR="00F11AE3">
        <w:rPr>
          <w:rFonts w:ascii="Times New Roman" w:hAnsi="Times New Roman" w:cs="Times New Roman"/>
        </w:rPr>
        <w:t>-</w:t>
      </w:r>
      <w:r w:rsidR="00F8060C">
        <w:rPr>
          <w:rFonts w:ascii="Times New Roman" w:hAnsi="Times New Roman" w:cs="Times New Roman"/>
        </w:rPr>
        <w:t xml:space="preserve">formadores crearon estrategias de acompañamiento para las instancias de </w:t>
      </w:r>
      <w:r w:rsidR="00952145">
        <w:rPr>
          <w:rFonts w:ascii="Times New Roman" w:hAnsi="Times New Roman" w:cs="Times New Roman"/>
        </w:rPr>
        <w:t>intensificación y</w:t>
      </w:r>
      <w:r w:rsidR="00F8060C">
        <w:rPr>
          <w:rFonts w:ascii="Times New Roman" w:hAnsi="Times New Roman" w:cs="Times New Roman"/>
        </w:rPr>
        <w:t xml:space="preserve"> profundización. </w:t>
      </w:r>
      <w:r w:rsidR="00F8060C" w:rsidRPr="00952145">
        <w:rPr>
          <w:rFonts w:ascii="Times New Roman" w:hAnsi="Times New Roman" w:cs="Times New Roman"/>
        </w:rPr>
        <w:t>Es entonces que la situacionalidad de la enseñanza se convierte en una necesidad</w:t>
      </w:r>
      <w:r w:rsidR="00952145" w:rsidRPr="00952145">
        <w:rPr>
          <w:rFonts w:ascii="Times New Roman" w:hAnsi="Times New Roman" w:cs="Times New Roman"/>
        </w:rPr>
        <w:t xml:space="preserve"> de la que pudieron experienciar como parte de la Residencia. Siguiendo a Diaz Barriga, F. (2005) </w:t>
      </w:r>
      <w:r w:rsidR="00952145" w:rsidRPr="00952145">
        <w:rPr>
          <w:rFonts w:ascii="Times New Roman" w:hAnsi="Times New Roman" w:cs="Times New Roman"/>
          <w:i/>
        </w:rPr>
        <w:t>“en la perspectiva situada, la enseñanza se organiza en torno a actividades auténticas, y la evaluación requiere guardar congruencia con ellas, de tal manera que también exista evaluación auténtica.”</w:t>
      </w:r>
    </w:p>
    <w:p w14:paraId="5CF69AC9" w14:textId="7224872C" w:rsidR="00952145" w:rsidRDefault="00952145" w:rsidP="00FC57E8">
      <w:pPr>
        <w:spacing w:line="240" w:lineRule="auto"/>
        <w:jc w:val="both"/>
        <w:rPr>
          <w:rFonts w:ascii="Times New Roman" w:hAnsi="Times New Roman" w:cs="Times New Roman"/>
        </w:rPr>
      </w:pPr>
      <w:r>
        <w:rPr>
          <w:rFonts w:ascii="Times New Roman" w:hAnsi="Times New Roman" w:cs="Times New Roman"/>
        </w:rPr>
        <w:t xml:space="preserve">Esas actividades auténticas, en situaciones reales de enseñanza y de evaluación, colaboran en la construcción una mirada caleidoscópica en la que los espejos que refractan se expanden en modos de enseñar y aprender en diferentes niveles y dimensiones de conceptualización. La profesión docente se compone de los haces de luces y sombras que penetran en cada propuesta pedagógica que se pone en acción en las aulas de las escuelas asociadas. </w:t>
      </w:r>
    </w:p>
    <w:p w14:paraId="19DE5DBA" w14:textId="7800CD4A" w:rsidR="00E17985" w:rsidRDefault="00952145" w:rsidP="00FF4222">
      <w:pPr>
        <w:spacing w:after="0" w:line="240" w:lineRule="auto"/>
        <w:jc w:val="both"/>
        <w:rPr>
          <w:rFonts w:ascii="Times New Roman" w:hAnsi="Times New Roman" w:cs="Times New Roman"/>
        </w:rPr>
      </w:pPr>
      <w:r>
        <w:rPr>
          <w:rFonts w:ascii="Times New Roman" w:hAnsi="Times New Roman" w:cs="Times New Roman"/>
        </w:rPr>
        <w:t>E</w:t>
      </w:r>
      <w:r w:rsidR="00E17985" w:rsidRPr="00E17985">
        <w:rPr>
          <w:rFonts w:ascii="Times New Roman" w:hAnsi="Times New Roman" w:cs="Times New Roman"/>
        </w:rPr>
        <w:t>n este sentido, profundizar narrativamente la educación, como propone Contreras (2016), supone</w:t>
      </w:r>
      <w:r w:rsidR="00FF4222">
        <w:rPr>
          <w:rFonts w:ascii="Times New Roman" w:hAnsi="Times New Roman" w:cs="Times New Roman"/>
        </w:rPr>
        <w:t xml:space="preserve"> también </w:t>
      </w:r>
      <w:r w:rsidR="00E17985" w:rsidRPr="00E17985">
        <w:rPr>
          <w:rFonts w:ascii="Times New Roman" w:hAnsi="Times New Roman" w:cs="Times New Roman"/>
        </w:rPr>
        <w:t>reconocer que el posicionamiento docente</w:t>
      </w:r>
      <w:r w:rsidR="00FF4222">
        <w:rPr>
          <w:rFonts w:ascii="Times New Roman" w:hAnsi="Times New Roman" w:cs="Times New Roman"/>
        </w:rPr>
        <w:t xml:space="preserve"> se define por los saberes disciplinares, los saberes </w:t>
      </w:r>
      <w:r w:rsidR="00E17985" w:rsidRPr="00E17985">
        <w:rPr>
          <w:rFonts w:ascii="Times New Roman" w:hAnsi="Times New Roman" w:cs="Times New Roman"/>
        </w:rPr>
        <w:t xml:space="preserve">didácticos, </w:t>
      </w:r>
      <w:r w:rsidR="00FF4222">
        <w:rPr>
          <w:rFonts w:ascii="Times New Roman" w:hAnsi="Times New Roman" w:cs="Times New Roman"/>
        </w:rPr>
        <w:t>la situacionalidad de la enseñanza, como también</w:t>
      </w:r>
      <w:r w:rsidR="00E17985" w:rsidRPr="00E17985">
        <w:rPr>
          <w:rFonts w:ascii="Times New Roman" w:hAnsi="Times New Roman" w:cs="Times New Roman"/>
        </w:rPr>
        <w:t xml:space="preserve"> por esta trama biográfica de vínculos, afectos y memorias que cada residente trae consigo y que la escritura de la bitácora permite hacer visible y objeto de reflexión compartida.</w:t>
      </w:r>
      <w:r w:rsidR="00D96C81">
        <w:rPr>
          <w:rFonts w:ascii="Times New Roman" w:hAnsi="Times New Roman" w:cs="Times New Roman"/>
        </w:rPr>
        <w:t xml:space="preserve"> En el siguiente registro de observación de clase, Mariana no solo describe la situación de un inicio en el aula, sino que interpela ese registro a la luz de la teoría</w:t>
      </w:r>
      <w:r w:rsidR="007A7421">
        <w:rPr>
          <w:rFonts w:ascii="Times New Roman" w:hAnsi="Times New Roman" w:cs="Times New Roman"/>
        </w:rPr>
        <w:t xml:space="preserve">, con </w:t>
      </w:r>
      <w:r w:rsidR="007A7421">
        <w:rPr>
          <w:rFonts w:ascii="Times New Roman" w:hAnsi="Times New Roman" w:cs="Times New Roman"/>
        </w:rPr>
        <w:lastRenderedPageBreak/>
        <w:t xml:space="preserve">el propósito de reflexionar sobre la dinámica del aula, pero también para pensar en sus futuras intervenciones de manera situada. </w:t>
      </w:r>
    </w:p>
    <w:p w14:paraId="51D07DF4" w14:textId="77777777" w:rsidR="007A7421" w:rsidRDefault="007A7421" w:rsidP="00FF4222">
      <w:pPr>
        <w:spacing w:after="0" w:line="240" w:lineRule="auto"/>
        <w:jc w:val="both"/>
        <w:rPr>
          <w:rFonts w:ascii="Times New Roman" w:hAnsi="Times New Roman" w:cs="Times New Roman"/>
        </w:rPr>
      </w:pPr>
    </w:p>
    <w:p w14:paraId="5A5B24BE" w14:textId="467CCD09" w:rsidR="00D96C81" w:rsidRDefault="00D96C81" w:rsidP="00D96C81">
      <w:pPr>
        <w:spacing w:after="0" w:line="240" w:lineRule="auto"/>
        <w:ind w:left="708"/>
        <w:jc w:val="both"/>
        <w:rPr>
          <w:rFonts w:ascii="Times New Roman" w:hAnsi="Times New Roman" w:cs="Times New Roman"/>
          <w:color w:val="000000"/>
        </w:rPr>
      </w:pPr>
      <w:r w:rsidRPr="00D96C81">
        <w:rPr>
          <w:rFonts w:ascii="Times New Roman" w:hAnsi="Times New Roman" w:cs="Times New Roman"/>
          <w:color w:val="000000"/>
        </w:rPr>
        <w:t>Tienen un gran profesor, que los convoca y convoca las veces que sea necesario. Son estudiantes que participan a las 7:30 am sobre política, inclusive de esa breve mirada de 2 horas supe, que el que es visto como uno de los “más intensos” es muy racional y cuestiona, repregunta, y sus compañeros le dijeron de buen modo que a veces le cuesta entender modos de pensar muy opuestos a los suyos, y yo pensé, para mis adentros, me parezco un poco a él, soy apasionada por lo que creo. Litwin nos habla de “pasión por la enseñanza” y yo agregaría “pasión por la justicia”, porque supe que en esta experiencia aprendemos todos.</w:t>
      </w:r>
    </w:p>
    <w:p w14:paraId="3CD2B27A" w14:textId="77777777" w:rsidR="007A7421" w:rsidRPr="00D96C81" w:rsidRDefault="007A7421" w:rsidP="00D96C81">
      <w:pPr>
        <w:spacing w:after="0" w:line="240" w:lineRule="auto"/>
        <w:ind w:left="708"/>
        <w:jc w:val="both"/>
        <w:rPr>
          <w:rFonts w:ascii="Times New Roman" w:hAnsi="Times New Roman" w:cs="Times New Roman"/>
        </w:rPr>
      </w:pPr>
    </w:p>
    <w:p w14:paraId="7D9C259D" w14:textId="7B093CBA" w:rsidR="00C50874" w:rsidRDefault="005E1FFD" w:rsidP="005454E2">
      <w:pPr>
        <w:spacing w:line="240" w:lineRule="auto"/>
        <w:jc w:val="both"/>
      </w:pPr>
      <w:r>
        <w:rPr>
          <w:rFonts w:ascii="Times New Roman" w:hAnsi="Times New Roman"/>
        </w:rPr>
        <w:t>Esta construcción del posicionamiento docente no es ajena, tampoco, a los procesos de acompañamient</w:t>
      </w:r>
      <w:r w:rsidR="00FF4222">
        <w:rPr>
          <w:rFonts w:ascii="Times New Roman" w:hAnsi="Times New Roman"/>
        </w:rPr>
        <w:t>o que describe Edelstein (2011) sobre</w:t>
      </w:r>
      <w:r>
        <w:rPr>
          <w:rFonts w:ascii="Times New Roman" w:hAnsi="Times New Roman"/>
        </w:rPr>
        <w:t xml:space="preserve"> los aportes específicos del campo que los docentes formadores comparten durante la práctica no operan en el vacío, sino que dialogan —y a veces entran en tensión— con esa trama biográfica de docentes memorables </w:t>
      </w:r>
      <w:r w:rsidR="00FF4222">
        <w:rPr>
          <w:rFonts w:ascii="Times New Roman" w:hAnsi="Times New Roman"/>
        </w:rPr>
        <w:t xml:space="preserve">(Porta, 2001) </w:t>
      </w:r>
      <w:r>
        <w:rPr>
          <w:rFonts w:ascii="Times New Roman" w:hAnsi="Times New Roman"/>
        </w:rPr>
        <w:t xml:space="preserve">que cada residente trae consigo. Cuando propone una intervención didáctica que se aparta del modelo internalizado a partir de la propia biografía escolar, </w:t>
      </w:r>
      <w:r w:rsidR="00FF4222">
        <w:rPr>
          <w:rFonts w:ascii="Times New Roman" w:hAnsi="Times New Roman"/>
        </w:rPr>
        <w:t>y que no fue abordado en las clases de observación</w:t>
      </w:r>
      <w:r>
        <w:rPr>
          <w:rFonts w:ascii="Times New Roman" w:hAnsi="Times New Roman"/>
        </w:rPr>
        <w:t xml:space="preserve"> se está interpelando, aunque no siempre de manera explícita, una id</w:t>
      </w:r>
      <w:r w:rsidR="00FF4222">
        <w:rPr>
          <w:rFonts w:ascii="Times New Roman" w:hAnsi="Times New Roman"/>
        </w:rPr>
        <w:t xml:space="preserve">entidad docente en construcción con matrices que se intentan romper en estas intervenciones en la Residencia. </w:t>
      </w:r>
    </w:p>
    <w:p w14:paraId="02BE76F3" w14:textId="444E3F05" w:rsidR="00E17985" w:rsidRPr="00B81776" w:rsidRDefault="00E17985" w:rsidP="00FC57E8">
      <w:pPr>
        <w:spacing w:line="240" w:lineRule="auto"/>
        <w:jc w:val="both"/>
        <w:rPr>
          <w:rFonts w:ascii="Times New Roman" w:hAnsi="Times New Roman" w:cs="Times New Roman"/>
          <w:b/>
        </w:rPr>
      </w:pPr>
      <w:r w:rsidRPr="00B81776">
        <w:rPr>
          <w:rFonts w:ascii="Times New Roman" w:hAnsi="Times New Roman" w:cs="Times New Roman"/>
          <w:b/>
        </w:rPr>
        <w:t>Hacia una estética performativa de la escritura</w:t>
      </w:r>
    </w:p>
    <w:p w14:paraId="5FE5FB9A" w14:textId="192025D3" w:rsidR="00E17985" w:rsidRPr="00E17985" w:rsidRDefault="00E17985" w:rsidP="00FF4222">
      <w:pPr>
        <w:spacing w:after="0" w:line="240" w:lineRule="auto"/>
        <w:jc w:val="both"/>
        <w:rPr>
          <w:rFonts w:ascii="Times New Roman" w:hAnsi="Times New Roman" w:cs="Times New Roman"/>
        </w:rPr>
      </w:pPr>
      <w:r w:rsidRPr="00E17985">
        <w:rPr>
          <w:rFonts w:ascii="Times New Roman" w:hAnsi="Times New Roman" w:cs="Times New Roman"/>
        </w:rPr>
        <w:t xml:space="preserve">Sostenemos que las bitácoras de campo, leídas desde esta perspectiva, </w:t>
      </w:r>
      <w:r w:rsidR="00F51B5E">
        <w:rPr>
          <w:rFonts w:ascii="Times New Roman" w:hAnsi="Times New Roman" w:cs="Times New Roman"/>
        </w:rPr>
        <w:t xml:space="preserve">componen </w:t>
      </w:r>
      <w:r w:rsidRPr="00E17985">
        <w:rPr>
          <w:rFonts w:ascii="Times New Roman" w:hAnsi="Times New Roman" w:cs="Times New Roman"/>
        </w:rPr>
        <w:t>piezas de una estética performativa que hace de la escritura íntima un modo de habitar y</w:t>
      </w:r>
      <w:r w:rsidR="00F51B5E">
        <w:rPr>
          <w:rFonts w:ascii="Times New Roman" w:hAnsi="Times New Roman" w:cs="Times New Roman"/>
        </w:rPr>
        <w:t xml:space="preserve"> de transformar la experiencia. </w:t>
      </w:r>
      <w:r w:rsidRPr="00E17985">
        <w:rPr>
          <w:rFonts w:ascii="Times New Roman" w:hAnsi="Times New Roman" w:cs="Times New Roman"/>
        </w:rPr>
        <w:t xml:space="preserve">La performatividad autobiográfica que allí se despliega convoca al estudiante a </w:t>
      </w:r>
      <w:r w:rsidR="005454E2">
        <w:rPr>
          <w:rFonts w:ascii="Times New Roman" w:hAnsi="Times New Roman" w:cs="Times New Roman"/>
        </w:rPr>
        <w:t xml:space="preserve">narrar los modos en que habita en </w:t>
      </w:r>
      <w:r w:rsidRPr="00E17985">
        <w:rPr>
          <w:rFonts w:ascii="Times New Roman" w:hAnsi="Times New Roman" w:cs="Times New Roman"/>
        </w:rPr>
        <w:t>la institución de práctica, sino a ponerse en juego como sujeto que narra, que se emociona, que duda, que se transforma en el propio acto de escribir.</w:t>
      </w:r>
    </w:p>
    <w:p w14:paraId="14F22D0D" w14:textId="77777777" w:rsidR="00E17985" w:rsidRPr="00E17985" w:rsidRDefault="00E17985" w:rsidP="00FF4222">
      <w:pPr>
        <w:spacing w:after="0" w:line="240" w:lineRule="auto"/>
        <w:jc w:val="both"/>
        <w:rPr>
          <w:rFonts w:ascii="Times New Roman" w:hAnsi="Times New Roman" w:cs="Times New Roman"/>
        </w:rPr>
      </w:pPr>
      <w:r w:rsidRPr="00E17985">
        <w:rPr>
          <w:rFonts w:ascii="Times New Roman" w:hAnsi="Times New Roman" w:cs="Times New Roman"/>
        </w:rPr>
        <w:t>Esta dimensión performativa habilita, a su vez, una potencia formativa: al interrogar las propias experiencias a través de la escritura, los residentes encuentran la posibilidad de resignificar sus prácticas y de proyectar transformaciones futuras en su ejercicio profesional. La bitácora deja de ser, entonces, un mero requisito de cursada para convertirse en un dispositivo de producción de subjetividad docente.</w:t>
      </w:r>
    </w:p>
    <w:p w14:paraId="6A5BE235" w14:textId="32181483" w:rsidR="00C50874" w:rsidRDefault="005E1FFD" w:rsidP="008B2C36">
      <w:pPr>
        <w:spacing w:after="0" w:line="240" w:lineRule="auto"/>
        <w:jc w:val="both"/>
      </w:pPr>
      <w:r>
        <w:rPr>
          <w:rFonts w:ascii="Times New Roman" w:hAnsi="Times New Roman"/>
        </w:rPr>
        <w:t>Como señala Porta (2021), la performatividad al narrar implica un proceso constante de reinscripción en el que resulta imposible que algo se repita exactamente igual una y otra vez; por eso mismo, la performatividad puede dislocar, ir a contravía, generar espacios inéditos de producción de sentido o actuar como un modo de experiencia disruptivo que circula por los bordes de lo esperable. Esta dimensión disruptiva de la performatividad autobiográfica es, precisamente, la que nos</w:t>
      </w:r>
      <w:r w:rsidR="005454E2">
        <w:rPr>
          <w:rFonts w:ascii="Times New Roman" w:hAnsi="Times New Roman"/>
        </w:rPr>
        <w:t xml:space="preserve"> ha </w:t>
      </w:r>
      <w:r>
        <w:rPr>
          <w:rFonts w:ascii="Times New Roman" w:hAnsi="Times New Roman"/>
        </w:rPr>
        <w:t>interesa</w:t>
      </w:r>
      <w:r w:rsidR="005454E2">
        <w:rPr>
          <w:rFonts w:ascii="Times New Roman" w:hAnsi="Times New Roman"/>
        </w:rPr>
        <w:t>do</w:t>
      </w:r>
      <w:r>
        <w:rPr>
          <w:rFonts w:ascii="Times New Roman" w:hAnsi="Times New Roman"/>
        </w:rPr>
        <w:t xml:space="preserve"> rastrear en las bitácoras: no se trata solamente de que los residentes cuenten su experiencia de práctica, sino de que, al contarla, la experiencia misma se disloca, se reordena y abre posibilidades de sentido que no estaban dadas de antemano en el momento en que fue vivida.</w:t>
      </w:r>
    </w:p>
    <w:p w14:paraId="6201F3ED" w14:textId="539F5E3E" w:rsidR="00C50874" w:rsidRDefault="005E1FFD" w:rsidP="008B2C36">
      <w:pPr>
        <w:spacing w:after="0" w:line="240" w:lineRule="auto"/>
        <w:jc w:val="both"/>
      </w:pPr>
      <w:r>
        <w:rPr>
          <w:rFonts w:ascii="Times New Roman" w:hAnsi="Times New Roman"/>
        </w:rPr>
        <w:t xml:space="preserve">Esta performatividad autobiográfica que emana de los </w:t>
      </w:r>
      <w:r w:rsidR="005454E2">
        <w:rPr>
          <w:rFonts w:ascii="Times New Roman" w:hAnsi="Times New Roman"/>
        </w:rPr>
        <w:t>relatos</w:t>
      </w:r>
      <w:r>
        <w:rPr>
          <w:rFonts w:ascii="Times New Roman" w:hAnsi="Times New Roman"/>
        </w:rPr>
        <w:t xml:space="preserve">, muta, se transforma y se enlaza con las voces de otros compañeros de cursada, componiendo una performatividad </w:t>
      </w:r>
      <w:r>
        <w:rPr>
          <w:rFonts w:ascii="Times New Roman" w:hAnsi="Times New Roman"/>
        </w:rPr>
        <w:lastRenderedPageBreak/>
        <w:t>de carácter colectivo. Las instancias de socialización de fragmentos de las bitácoras que proponemos en el espacio de cátedra —lecturas compartidas, puestas en común, comentarios entre pares— potencian este entramado colectivo, en la medida en que cada relato individual entra en diálogo con los relatos de los demás y se resignifica a la luz de ellos.</w:t>
      </w:r>
    </w:p>
    <w:p w14:paraId="7FF7C1C8" w14:textId="5A4CD970" w:rsidR="00C50874" w:rsidRDefault="005E1FFD" w:rsidP="008B2C36">
      <w:pPr>
        <w:spacing w:after="0" w:line="240" w:lineRule="auto"/>
        <w:jc w:val="both"/>
      </w:pPr>
      <w:r>
        <w:rPr>
          <w:rFonts w:ascii="Times New Roman" w:hAnsi="Times New Roman"/>
        </w:rPr>
        <w:t xml:space="preserve">Cabe señalar que esta noción de </w:t>
      </w:r>
      <w:r w:rsidR="00F11AE3">
        <w:rPr>
          <w:rFonts w:ascii="Times New Roman" w:hAnsi="Times New Roman"/>
        </w:rPr>
        <w:t>performatividad se</w:t>
      </w:r>
      <w:r w:rsidR="005454E2">
        <w:rPr>
          <w:rFonts w:ascii="Times New Roman" w:hAnsi="Times New Roman"/>
        </w:rPr>
        <w:t xml:space="preserve"> compone de l</w:t>
      </w:r>
      <w:r>
        <w:rPr>
          <w:rFonts w:ascii="Times New Roman" w:hAnsi="Times New Roman"/>
        </w:rPr>
        <w:t xml:space="preserve">a escritura íntima que rastreamos en las </w:t>
      </w:r>
      <w:r w:rsidR="00F11AE3">
        <w:rPr>
          <w:rFonts w:ascii="Times New Roman" w:hAnsi="Times New Roman"/>
        </w:rPr>
        <w:t>bitácoras y</w:t>
      </w:r>
      <w:r w:rsidR="005454E2">
        <w:rPr>
          <w:rFonts w:ascii="Times New Roman" w:hAnsi="Times New Roman"/>
        </w:rPr>
        <w:t xml:space="preserve"> </w:t>
      </w:r>
      <w:r>
        <w:rPr>
          <w:rFonts w:ascii="Times New Roman" w:hAnsi="Times New Roman"/>
        </w:rPr>
        <w:t>exc</w:t>
      </w:r>
      <w:r w:rsidR="005454E2">
        <w:rPr>
          <w:rFonts w:ascii="Times New Roman" w:hAnsi="Times New Roman"/>
        </w:rPr>
        <w:t>ediendo</w:t>
      </w:r>
      <w:r>
        <w:rPr>
          <w:rFonts w:ascii="Times New Roman" w:hAnsi="Times New Roman"/>
        </w:rPr>
        <w:t xml:space="preserve">, así, el plano estrictamente verbal para desplegarse en una multiplicidad de lenguajes que, en conjunto, componen la pieza performática que interpela tanto al propio </w:t>
      </w:r>
      <w:r w:rsidR="005454E2">
        <w:rPr>
          <w:rFonts w:ascii="Times New Roman" w:hAnsi="Times New Roman"/>
        </w:rPr>
        <w:t>residente</w:t>
      </w:r>
      <w:r>
        <w:rPr>
          <w:rFonts w:ascii="Times New Roman" w:hAnsi="Times New Roman"/>
        </w:rPr>
        <w:t xml:space="preserve"> como a las docentes que acompañamos su proceso formativo.</w:t>
      </w:r>
    </w:p>
    <w:p w14:paraId="5ED20B11" w14:textId="325BF3B7" w:rsidR="00C50874" w:rsidRDefault="005E1FFD" w:rsidP="008B2C36">
      <w:pPr>
        <w:spacing w:line="240" w:lineRule="auto"/>
        <w:jc w:val="both"/>
      </w:pPr>
      <w:r>
        <w:rPr>
          <w:rFonts w:ascii="Times New Roman" w:hAnsi="Times New Roman"/>
        </w:rPr>
        <w:t xml:space="preserve">A modo de contexto metodológico, cabe precisar que el corpus con el que trabajamos combina bitácoras producidas en formato papel y bitácoras producidas en formato digital, alojadas en plataformas de escritura colaborativa. Esta diversidad de soportes </w:t>
      </w:r>
      <w:r w:rsidR="005454E2">
        <w:rPr>
          <w:rFonts w:ascii="Times New Roman" w:hAnsi="Times New Roman"/>
        </w:rPr>
        <w:t>permite hab</w:t>
      </w:r>
      <w:r w:rsidR="00173724">
        <w:rPr>
          <w:rFonts w:ascii="Times New Roman" w:hAnsi="Times New Roman"/>
        </w:rPr>
        <w:t xml:space="preserve">ilitar diferentes </w:t>
      </w:r>
      <w:r>
        <w:rPr>
          <w:rFonts w:ascii="Times New Roman" w:hAnsi="Times New Roman"/>
        </w:rPr>
        <w:t>gestos de escritura</w:t>
      </w:r>
      <w:r w:rsidR="00173724">
        <w:rPr>
          <w:rFonts w:ascii="Times New Roman" w:hAnsi="Times New Roman"/>
        </w:rPr>
        <w:t>, el soporte físico</w:t>
      </w:r>
      <w:r>
        <w:rPr>
          <w:rFonts w:ascii="Times New Roman" w:hAnsi="Times New Roman"/>
        </w:rPr>
        <w:t xml:space="preserve"> —el trazo manuscrito, el color de la</w:t>
      </w:r>
      <w:r w:rsidR="00173724">
        <w:rPr>
          <w:rFonts w:ascii="Times New Roman" w:hAnsi="Times New Roman"/>
        </w:rPr>
        <w:t xml:space="preserve"> tinta, el dibujo al margen—, y el formato digital que</w:t>
      </w:r>
      <w:r>
        <w:rPr>
          <w:rFonts w:ascii="Times New Roman" w:hAnsi="Times New Roman"/>
        </w:rPr>
        <w:t xml:space="preserve"> posibilita, a su vez, la incorporación de fotografías, audios y videos que enriquecen el registro sensible de la experiencia. Optamos, deliberadamente, por no imponer un único soporte, de modo de respetar las preferencias y posibilidades materiales de cada residente, en sintonía con la apuesta por una escritura íntima que no se deje encorsetar por un formato estandarizado.</w:t>
      </w:r>
    </w:p>
    <w:p w14:paraId="3AFF7D4B" w14:textId="77777777" w:rsidR="00C50874" w:rsidRDefault="005E1FFD">
      <w:pPr>
        <w:jc w:val="both"/>
      </w:pPr>
      <w:r>
        <w:rPr>
          <w:rFonts w:ascii="Times New Roman" w:hAnsi="Times New Roman"/>
          <w:b/>
        </w:rPr>
        <w:t>Discusión: tensiones y aperturas</w:t>
      </w:r>
    </w:p>
    <w:p w14:paraId="3FC10A17" w14:textId="66DDAC4C" w:rsidR="00173724" w:rsidRDefault="005E1FFD" w:rsidP="008B2C36">
      <w:pPr>
        <w:spacing w:after="0" w:line="240" w:lineRule="auto"/>
        <w:jc w:val="both"/>
        <w:rPr>
          <w:rFonts w:ascii="Times New Roman" w:hAnsi="Times New Roman"/>
        </w:rPr>
      </w:pPr>
      <w:r>
        <w:rPr>
          <w:rFonts w:ascii="Times New Roman" w:hAnsi="Times New Roman"/>
        </w:rPr>
        <w:t>El conjunto de desarrollos presentados permite sostener que la universidad, pensada como objeto de investigación desde la experiencia de las asignaturas Residencia I</w:t>
      </w:r>
      <w:r w:rsidR="00173724">
        <w:rPr>
          <w:rFonts w:ascii="Times New Roman" w:hAnsi="Times New Roman"/>
        </w:rPr>
        <w:t xml:space="preserve"> (en este caso)</w:t>
      </w:r>
      <w:r>
        <w:rPr>
          <w:rFonts w:ascii="Times New Roman" w:hAnsi="Times New Roman"/>
        </w:rPr>
        <w:t>, funciona como un territorio de reconstrucción biográfica antes que como un simple espacio de acreditación de competencias profesionales. Esta afirmación tiene implicancias tanto teóricas como institucionales. En el plano teórico, supone reconocer que la formación universitaria de futuros docentes —tengan o no una titulación previa— no puede pensarse por fuera de la trama biográfica que estos estudiantes traen consigo, y que ignorar esa trama empobrece cualquier propuesta formativa que se pretenda transformadora.</w:t>
      </w:r>
      <w:r w:rsidR="00173724">
        <w:rPr>
          <w:rFonts w:ascii="Times New Roman" w:hAnsi="Times New Roman"/>
        </w:rPr>
        <w:t xml:space="preserve"> </w:t>
      </w:r>
      <w:r>
        <w:rPr>
          <w:rFonts w:ascii="Times New Roman" w:hAnsi="Times New Roman"/>
        </w:rPr>
        <w:t xml:space="preserve">En el plano institucional, esta perspectiva interpela a las cátedras y a los planes de estudio universitarios a diseñar dispositivos que habiliten, y no que obturen, la escritura íntima y la reflexión biográfica de los estudiantes. </w:t>
      </w:r>
      <w:r w:rsidR="00173724">
        <w:rPr>
          <w:rFonts w:ascii="Times New Roman" w:hAnsi="Times New Roman"/>
        </w:rPr>
        <w:t>En el nivel implicado, en el que los residentes realizaron sus prácticas, los co</w:t>
      </w:r>
      <w:r w:rsidR="00F11AE3">
        <w:rPr>
          <w:rFonts w:ascii="Times New Roman" w:hAnsi="Times New Roman"/>
        </w:rPr>
        <w:t>-</w:t>
      </w:r>
      <w:r w:rsidR="00173724">
        <w:rPr>
          <w:rFonts w:ascii="Times New Roman" w:hAnsi="Times New Roman"/>
        </w:rPr>
        <w:t xml:space="preserve">formadores fueron parte de este entramado, desde el compromiso, desde el acompañamiento y no una mera supervisión o préstamo del espacio educativo. </w:t>
      </w:r>
    </w:p>
    <w:p w14:paraId="3908D597" w14:textId="4A3B1724" w:rsidR="00C50874" w:rsidRDefault="005E1FFD" w:rsidP="008B2C36">
      <w:pPr>
        <w:spacing w:after="0" w:line="240" w:lineRule="auto"/>
        <w:jc w:val="both"/>
      </w:pPr>
      <w:r>
        <w:rPr>
          <w:rFonts w:ascii="Times New Roman" w:hAnsi="Times New Roman"/>
        </w:rPr>
        <w:t xml:space="preserve">Las bitácoras de campo, en la experiencia que aquí relatamos, </w:t>
      </w:r>
      <w:r w:rsidR="00173724">
        <w:rPr>
          <w:rFonts w:ascii="Times New Roman" w:hAnsi="Times New Roman"/>
        </w:rPr>
        <w:t>se compusieron</w:t>
      </w:r>
      <w:r>
        <w:rPr>
          <w:rFonts w:ascii="Times New Roman" w:hAnsi="Times New Roman"/>
        </w:rPr>
        <w:t xml:space="preserve"> como un dispositivo posible en esa dirección, aunque no el único: cabría explorar también otras formas de registro narrativo —entrevistas biográficas, relatos cruzados entre pares,</w:t>
      </w:r>
      <w:r w:rsidR="00173724">
        <w:rPr>
          <w:rFonts w:ascii="Times New Roman" w:hAnsi="Times New Roman"/>
        </w:rPr>
        <w:t xml:space="preserve"> pensando en la construcción de la pareja pedagógica en la trama institucional,</w:t>
      </w:r>
      <w:r>
        <w:rPr>
          <w:rFonts w:ascii="Times New Roman" w:hAnsi="Times New Roman"/>
        </w:rPr>
        <w:t xml:space="preserve"> producciones performáticas colectivas, coloquios de intercambio entre residentes con trayectorias diversas— que amplíen y complejicen el corpus de investigación en futuras etapas de este trabajo.</w:t>
      </w:r>
    </w:p>
    <w:p w14:paraId="22F6D674" w14:textId="724F9061" w:rsidR="00C50874" w:rsidRDefault="005E1FFD" w:rsidP="008B2C36">
      <w:pPr>
        <w:spacing w:after="0" w:line="240" w:lineRule="auto"/>
        <w:jc w:val="both"/>
      </w:pPr>
      <w:r>
        <w:rPr>
          <w:rFonts w:ascii="Times New Roman" w:hAnsi="Times New Roman"/>
        </w:rPr>
        <w:t xml:space="preserve">Una tensión que atraviesa nuestra propuesta, y que merece ser explicitada, es la que </w:t>
      </w:r>
      <w:r w:rsidR="00173724">
        <w:rPr>
          <w:rFonts w:ascii="Times New Roman" w:hAnsi="Times New Roman"/>
        </w:rPr>
        <w:t>suponíamos que podía explicitarse</w:t>
      </w:r>
      <w:r>
        <w:rPr>
          <w:rFonts w:ascii="Times New Roman" w:hAnsi="Times New Roman"/>
        </w:rPr>
        <w:t xml:space="preserve"> entre la función pedagógica y evaluativa de la bitácora, por un lado, y su función como corpus de investigación biográfico-narrativa, por otro. En </w:t>
      </w:r>
      <w:r w:rsidR="00173724">
        <w:rPr>
          <w:rFonts w:ascii="Times New Roman" w:hAnsi="Times New Roman"/>
        </w:rPr>
        <w:lastRenderedPageBreak/>
        <w:t xml:space="preserve">esta asignatura, la bitácora de campo es </w:t>
      </w:r>
      <w:r w:rsidR="00573AB7">
        <w:rPr>
          <w:rFonts w:ascii="Times New Roman" w:hAnsi="Times New Roman"/>
        </w:rPr>
        <w:t>un dispositivo de los residentes, que permite que expresen sentimientos, sensaciones, modelos de enseñanza, hilos, envíos (Gerbaudo,</w:t>
      </w:r>
      <w:r w:rsidR="008E4448">
        <w:rPr>
          <w:rFonts w:ascii="Times New Roman" w:hAnsi="Times New Roman"/>
        </w:rPr>
        <w:t>2011</w:t>
      </w:r>
      <w:r w:rsidR="00573AB7">
        <w:rPr>
          <w:rFonts w:ascii="Times New Roman" w:hAnsi="Times New Roman"/>
        </w:rPr>
        <w:t xml:space="preserve">), pero sobre todo pensado como un refugio de escritura íntima que no es evaluado cuantitativamente, sino que es pensado como insumo para nuevas escrituras que se componen a partir de ese registro. Ahí la performatividad, ahí la posibilidad de habilitar la </w:t>
      </w:r>
      <w:r>
        <w:rPr>
          <w:rFonts w:ascii="Times New Roman" w:hAnsi="Times New Roman"/>
        </w:rPr>
        <w:t xml:space="preserve">espontaneidad narrativa. La propia consigna de trabajo —que habilita el registro visual, sonoro, lingüístico y táctil, y que no se limita a un formato único de escritura descriptiva— busca precisamente correrse de esa lógica evaluativa estrecha para habilitar una escritura más libre, exploratoria y sensible, más cercana a la escritura de un diario íntimo que a la de un informe de práctica convencional. </w:t>
      </w:r>
      <w:r w:rsidR="00573AB7">
        <w:rPr>
          <w:rFonts w:ascii="Times New Roman" w:hAnsi="Times New Roman"/>
        </w:rPr>
        <w:t xml:space="preserve">Así después, a partir de estos relatos, los residentes pueden reescribir su práctica en un formato que exija un análisis exhaustivo, con las diferentes miradas refractarias desde una Pedagogía Caleidoscópica (Bustamante, Galluzzi, 2023) que permita poner en juego aportes teóricos de su trayectoria. </w:t>
      </w:r>
    </w:p>
    <w:p w14:paraId="728DD663" w14:textId="77777777" w:rsidR="00C50874" w:rsidRDefault="005E1FFD" w:rsidP="008B2C36">
      <w:pPr>
        <w:spacing w:line="240" w:lineRule="auto"/>
        <w:jc w:val="both"/>
      </w:pPr>
      <w:r>
        <w:rPr>
          <w:rFonts w:ascii="Times New Roman" w:hAnsi="Times New Roman"/>
        </w:rPr>
        <w:t>Finalmente, esta discusión abre una pregunta que excede el caso particular de nuestras asignaturas: ¿en qué medida la universidad, como institución formadora, está dispuesta a correrse de una lógica exclusivamente evaluativa de las prácticas docentes para habilitar genuinos espacios de reconstrucción biográfica? Sostenemos que esa disposición institucional es condición de posibilidad para que dispositivos como las bitácoras de campo cumplan su potencia transformadora, y no queden reducidos a un mero requisito burocrático de cursada.</w:t>
      </w:r>
    </w:p>
    <w:p w14:paraId="29B6F7A2" w14:textId="5DC89534" w:rsidR="00E17985" w:rsidRPr="00B81776" w:rsidRDefault="008B2C36" w:rsidP="00FC57E8">
      <w:pPr>
        <w:spacing w:line="240" w:lineRule="auto"/>
        <w:jc w:val="both"/>
        <w:rPr>
          <w:rFonts w:ascii="Times New Roman" w:hAnsi="Times New Roman" w:cs="Times New Roman"/>
          <w:b/>
        </w:rPr>
      </w:pPr>
      <w:r>
        <w:rPr>
          <w:rFonts w:ascii="Times New Roman" w:hAnsi="Times New Roman" w:cs="Times New Roman"/>
          <w:b/>
        </w:rPr>
        <w:t>Algunas posibles conclusiones</w:t>
      </w:r>
    </w:p>
    <w:p w14:paraId="6B46C642" w14:textId="7B0ED657" w:rsidR="00E17985" w:rsidRPr="00E17985" w:rsidRDefault="00E17985" w:rsidP="00F51B5E">
      <w:pPr>
        <w:spacing w:after="0" w:line="240" w:lineRule="auto"/>
        <w:jc w:val="both"/>
        <w:rPr>
          <w:rFonts w:ascii="Times New Roman" w:hAnsi="Times New Roman" w:cs="Times New Roman"/>
        </w:rPr>
      </w:pPr>
      <w:r w:rsidRPr="00E17985">
        <w:rPr>
          <w:rFonts w:ascii="Times New Roman" w:hAnsi="Times New Roman" w:cs="Times New Roman"/>
        </w:rPr>
        <w:t>Los avances presentados en este trabajo permiten sostener que pensar la universidad como objeto</w:t>
      </w:r>
      <w:r w:rsidR="008B2C36">
        <w:rPr>
          <w:rFonts w:ascii="Times New Roman" w:hAnsi="Times New Roman" w:cs="Times New Roman"/>
        </w:rPr>
        <w:t xml:space="preserve"> de investigación también, aparte de pensar en estructuras, en normativas, en registros, es sostener el análisis y reflexión de</w:t>
      </w:r>
      <w:r w:rsidRPr="00E17985">
        <w:rPr>
          <w:rFonts w:ascii="Times New Roman" w:hAnsi="Times New Roman" w:cs="Times New Roman"/>
        </w:rPr>
        <w:t xml:space="preserve"> las tramas subjetivas y narrativas que la habitan. La experiencia de la Residencia del Profesorado Universitario en Ciencias de la Educación de la FH-UNMdP </w:t>
      </w:r>
      <w:r w:rsidR="008B2C36">
        <w:rPr>
          <w:rFonts w:ascii="Times New Roman" w:hAnsi="Times New Roman" w:cs="Times New Roman"/>
        </w:rPr>
        <w:t>intenta</w:t>
      </w:r>
      <w:r w:rsidRPr="00E17985">
        <w:rPr>
          <w:rFonts w:ascii="Times New Roman" w:hAnsi="Times New Roman" w:cs="Times New Roman"/>
        </w:rPr>
        <w:t xml:space="preserve"> diseñar una propuesta formativa que recupere la trayectoria docente previa de los estudiantes sin anularla, integrándola a un nuevo perfil profesional a través de dispositivos de escritura íntima como las bitácoras de campo.</w:t>
      </w:r>
    </w:p>
    <w:p w14:paraId="51F43EA4" w14:textId="276D2D2A" w:rsidR="00E17985" w:rsidRPr="00BA642E" w:rsidRDefault="005E1FFD" w:rsidP="00F51B5E">
      <w:pPr>
        <w:spacing w:after="0" w:line="240" w:lineRule="auto"/>
        <w:jc w:val="both"/>
        <w:rPr>
          <w:rFonts w:ascii="Times New Roman" w:hAnsi="Times New Roman" w:cs="Times New Roman"/>
        </w:rPr>
      </w:pPr>
      <w:r>
        <w:rPr>
          <w:rFonts w:ascii="Times New Roman" w:hAnsi="Times New Roman"/>
        </w:rPr>
        <w:t>Sostenemos, finalmente, que este modo de trabajar con las bitácoras de campo</w:t>
      </w:r>
      <w:r w:rsidR="008B2C36">
        <w:rPr>
          <w:rFonts w:ascii="Times New Roman" w:hAnsi="Times New Roman"/>
        </w:rPr>
        <w:t xml:space="preserve"> es uno de los posibles modos de habitar la </w:t>
      </w:r>
      <w:r>
        <w:rPr>
          <w:rFonts w:ascii="Times New Roman" w:hAnsi="Times New Roman"/>
        </w:rPr>
        <w:t>investigación,</w:t>
      </w:r>
      <w:r w:rsidR="008B2C36">
        <w:rPr>
          <w:rFonts w:ascii="Times New Roman" w:hAnsi="Times New Roman"/>
        </w:rPr>
        <w:t xml:space="preserve"> y que es necesario complementar con otros que apuesten a </w:t>
      </w:r>
      <w:r>
        <w:rPr>
          <w:rFonts w:ascii="Times New Roman" w:hAnsi="Times New Roman"/>
        </w:rPr>
        <w:t>la form</w:t>
      </w:r>
      <w:r w:rsidR="008B2C36">
        <w:rPr>
          <w:rFonts w:ascii="Times New Roman" w:hAnsi="Times New Roman"/>
        </w:rPr>
        <w:t>ación universitaria de docentes. L</w:t>
      </w:r>
      <w:r>
        <w:rPr>
          <w:rFonts w:ascii="Times New Roman" w:hAnsi="Times New Roman"/>
        </w:rPr>
        <w:t xml:space="preserve">a </w:t>
      </w:r>
      <w:r w:rsidR="008B2C36">
        <w:rPr>
          <w:rFonts w:ascii="Times New Roman" w:hAnsi="Times New Roman"/>
        </w:rPr>
        <w:t xml:space="preserve">posibilidad </w:t>
      </w:r>
      <w:r>
        <w:rPr>
          <w:rFonts w:ascii="Times New Roman" w:hAnsi="Times New Roman"/>
        </w:rPr>
        <w:t>de reconocer a los residentes, sean cuales fueren sus trayectorias previas, como sujetos de una biografía formativa que merece ser puesta en pa</w:t>
      </w:r>
      <w:r w:rsidR="008B2C36">
        <w:rPr>
          <w:rFonts w:ascii="Times New Roman" w:hAnsi="Times New Roman"/>
        </w:rPr>
        <w:t>labras, escuchada y acompañada es el propósito de esta asignatura. Pensar en Residencia en el Profesorado en Ciencias de la Educación de la Facultad de Humanidades de la Universidad Nacional de Mar del Plata</w:t>
      </w:r>
      <w:r w:rsidR="00C14916">
        <w:rPr>
          <w:rFonts w:ascii="Times New Roman" w:hAnsi="Times New Roman"/>
        </w:rPr>
        <w:t xml:space="preserve"> creada en el año 2022 (apenas hace cuatro años) supone un trabajo colectivo, situado, que favorezca el</w:t>
      </w:r>
      <w:r w:rsidR="00E17985" w:rsidRPr="00E17985">
        <w:rPr>
          <w:rFonts w:ascii="Times New Roman" w:hAnsi="Times New Roman" w:cs="Times New Roman"/>
        </w:rPr>
        <w:t xml:space="preserve"> análisis de estos registros, desde una perspectiva biogr</w:t>
      </w:r>
      <w:r w:rsidR="00C14916">
        <w:rPr>
          <w:rFonts w:ascii="Times New Roman" w:hAnsi="Times New Roman" w:cs="Times New Roman"/>
        </w:rPr>
        <w:t xml:space="preserve">áfico-narrativa y hermenéutica. Esto </w:t>
      </w:r>
      <w:r w:rsidR="00E17985" w:rsidRPr="00E17985">
        <w:rPr>
          <w:rFonts w:ascii="Times New Roman" w:hAnsi="Times New Roman" w:cs="Times New Roman"/>
        </w:rPr>
        <w:t xml:space="preserve">nos ha permitido identificar rastros de una escritura íntima que se configura como estética performativa, atravesada por una doble instalación territorial –el presente de la práctica y la memoria de la trayectoria previa– y poblada por la presencia de docentes </w:t>
      </w:r>
      <w:r w:rsidR="00C14916">
        <w:rPr>
          <w:rFonts w:ascii="Times New Roman" w:hAnsi="Times New Roman" w:cs="Times New Roman"/>
        </w:rPr>
        <w:t>co formadores</w:t>
      </w:r>
      <w:r w:rsidR="00E17985" w:rsidRPr="00E17985">
        <w:rPr>
          <w:rFonts w:ascii="Times New Roman" w:hAnsi="Times New Roman" w:cs="Times New Roman"/>
        </w:rPr>
        <w:t xml:space="preserve"> que operan como referentes en la construcción del</w:t>
      </w:r>
      <w:r w:rsidR="00C14916">
        <w:rPr>
          <w:rFonts w:ascii="Times New Roman" w:hAnsi="Times New Roman" w:cs="Times New Roman"/>
        </w:rPr>
        <w:t xml:space="preserve"> posicionamiento docente. Estos primeros </w:t>
      </w:r>
      <w:r w:rsidR="00E17985" w:rsidRPr="00E17985">
        <w:rPr>
          <w:rFonts w:ascii="Times New Roman" w:hAnsi="Times New Roman" w:cs="Times New Roman"/>
        </w:rPr>
        <w:t xml:space="preserve">hallazgos abren nuevas preguntas para continuar profundizando esta línea de investigación, en particular en torno a los modos en que la universidad, como </w:t>
      </w:r>
      <w:r w:rsidR="00E17985" w:rsidRPr="00E17985">
        <w:rPr>
          <w:rFonts w:ascii="Times New Roman" w:hAnsi="Times New Roman" w:cs="Times New Roman"/>
        </w:rPr>
        <w:lastRenderedPageBreak/>
        <w:t>institución formadora, puede sostener y potenciar estos procesos de reconstrucción biográfica en la formación de sus futuros profesionales de la docencia.</w:t>
      </w:r>
      <w:r w:rsidR="00F51B5E">
        <w:rPr>
          <w:rFonts w:ascii="Times New Roman" w:hAnsi="Times New Roman" w:cs="Times New Roman"/>
        </w:rPr>
        <w:t xml:space="preserve"> </w:t>
      </w:r>
    </w:p>
    <w:p w14:paraId="657AA7F5" w14:textId="72483B3D" w:rsidR="00C50874" w:rsidRDefault="005E1FFD">
      <w:pPr>
        <w:jc w:val="both"/>
      </w:pPr>
      <w:r>
        <w:rPr>
          <w:rFonts w:ascii="Times New Roman" w:hAnsi="Times New Roman"/>
        </w:rPr>
        <w:t>Este recorrido teórico, que integra los aportes de Nicastro (2006), Edelstein (2011), Davini (2016), Bolívar et al. (2001), Ricoeur (1995), Rockwell (2009) y Porta (2021), entre otros, nos permite sostener que la investigación biográfico-narrativa constituye un enfoque particularmente fecundo para comprender los procesos de subjetivación docente que tienen lugar en la universidad, tanto para quienes llegan a ella con una trayectoria docente ya iniciada como para quienes la transitan por primera vez. Quedan pendientes, para futuras etapas de este trabajo, un análisis más sistemático y pormenorizado del corpus de bitácoras relevado desde 2024, así como la exploración de ot</w:t>
      </w:r>
      <w:r w:rsidR="00C14916">
        <w:rPr>
          <w:rFonts w:ascii="Times New Roman" w:hAnsi="Times New Roman"/>
        </w:rPr>
        <w:t xml:space="preserve">ros dispositivos narrativos que se componen en la asignatura que </w:t>
      </w:r>
      <w:r>
        <w:rPr>
          <w:rFonts w:ascii="Times New Roman" w:hAnsi="Times New Roman"/>
        </w:rPr>
        <w:t>permitan ampliar y enriquecer esta línea de indagación sobre la universidad como objeto de investigación.</w:t>
      </w:r>
    </w:p>
    <w:p w14:paraId="39B57161" w14:textId="69DC08D7" w:rsidR="005F3B2E" w:rsidRPr="00BA642E" w:rsidRDefault="005F3B2E" w:rsidP="00FC57E8">
      <w:pPr>
        <w:spacing w:line="240" w:lineRule="auto"/>
        <w:jc w:val="both"/>
        <w:rPr>
          <w:rFonts w:ascii="Times New Roman" w:hAnsi="Times New Roman" w:cs="Times New Roman"/>
          <w:b/>
          <w:bCs/>
        </w:rPr>
      </w:pPr>
      <w:r w:rsidRPr="00BA642E">
        <w:rPr>
          <w:rFonts w:ascii="Times New Roman" w:hAnsi="Times New Roman" w:cs="Times New Roman"/>
          <w:b/>
          <w:bCs/>
        </w:rPr>
        <w:t>Referencias Bibliográficas (APA 7)</w:t>
      </w:r>
    </w:p>
    <w:p w14:paraId="2D8A4510" w14:textId="7812B78A" w:rsidR="00C50874" w:rsidRDefault="005E1FFD" w:rsidP="006B12FD">
      <w:pPr>
        <w:spacing w:after="0" w:line="240" w:lineRule="auto"/>
        <w:jc w:val="both"/>
        <w:rPr>
          <w:rFonts w:ascii="Times New Roman" w:hAnsi="Times New Roman"/>
        </w:rPr>
      </w:pPr>
      <w:r>
        <w:rPr>
          <w:rFonts w:ascii="Times New Roman" w:hAnsi="Times New Roman"/>
        </w:rPr>
        <w:t>Bolívar, A., Domingo, J., y Fernández Cruz, M. (2001). La investigación biográfico-narrativa en educación: Enfoque y metodología. La Muralla.</w:t>
      </w:r>
    </w:p>
    <w:p w14:paraId="011819C1" w14:textId="7ED8622A" w:rsidR="006B12FD" w:rsidRPr="006B12FD" w:rsidRDefault="006B12FD" w:rsidP="006B12FD">
      <w:pPr>
        <w:spacing w:after="0" w:line="240" w:lineRule="auto"/>
        <w:jc w:val="both"/>
        <w:rPr>
          <w:rFonts w:ascii="Times New Roman" w:hAnsi="Times New Roman" w:cs="Times New Roman"/>
        </w:rPr>
      </w:pPr>
      <w:r w:rsidRPr="006B12FD">
        <w:rPr>
          <w:rFonts w:ascii="Times New Roman" w:hAnsi="Times New Roman" w:cs="Times New Roman"/>
          <w:color w:val="222222"/>
          <w:shd w:val="clear" w:color="auto" w:fill="FFFFFF"/>
        </w:rPr>
        <w:t>Bustamante, M. A. y Galluzzi, M. C., &amp; (2023). Huellas inaugurales. Trazos íntimos en las asignaturas Residencia I y Residencia II en la primera cohorte del Profesorado en Ciencias de la Educación FH-UNMDP. </w:t>
      </w:r>
      <w:r w:rsidRPr="006B12FD">
        <w:rPr>
          <w:rFonts w:ascii="Times New Roman" w:hAnsi="Times New Roman" w:cs="Times New Roman"/>
          <w:i/>
          <w:iCs/>
          <w:color w:val="222222"/>
          <w:shd w:val="clear" w:color="auto" w:fill="FFFFFF"/>
        </w:rPr>
        <w:t>Entramados: educación y sociedad</w:t>
      </w:r>
      <w:r w:rsidRPr="006B12FD">
        <w:rPr>
          <w:rFonts w:ascii="Times New Roman" w:hAnsi="Times New Roman" w:cs="Times New Roman"/>
          <w:color w:val="222222"/>
          <w:shd w:val="clear" w:color="auto" w:fill="FFFFFF"/>
        </w:rPr>
        <w:t>, </w:t>
      </w:r>
      <w:r w:rsidRPr="006B12FD">
        <w:rPr>
          <w:rFonts w:ascii="Times New Roman" w:hAnsi="Times New Roman" w:cs="Times New Roman"/>
          <w:i/>
          <w:iCs/>
          <w:color w:val="222222"/>
          <w:shd w:val="clear" w:color="auto" w:fill="FFFFFF"/>
        </w:rPr>
        <w:t>10</w:t>
      </w:r>
      <w:r w:rsidRPr="006B12FD">
        <w:rPr>
          <w:rFonts w:ascii="Times New Roman" w:hAnsi="Times New Roman" w:cs="Times New Roman"/>
          <w:color w:val="222222"/>
          <w:shd w:val="clear" w:color="auto" w:fill="FFFFFF"/>
        </w:rPr>
        <w:t>(14), 159-159.</w:t>
      </w:r>
    </w:p>
    <w:p w14:paraId="44E3F885" w14:textId="508EA548" w:rsidR="00E17985" w:rsidRDefault="00E17985" w:rsidP="006B12FD">
      <w:pPr>
        <w:spacing w:after="0" w:line="240" w:lineRule="auto"/>
        <w:jc w:val="both"/>
        <w:rPr>
          <w:rFonts w:ascii="Times New Roman" w:hAnsi="Times New Roman" w:cs="Times New Roman"/>
        </w:rPr>
      </w:pPr>
      <w:r w:rsidRPr="00E17985">
        <w:rPr>
          <w:rFonts w:ascii="Times New Roman" w:hAnsi="Times New Roman" w:cs="Times New Roman"/>
        </w:rPr>
        <w:t>Contreras, D. (2016) “Profundizar narrativamente la educación “en: De Souzas, E (org.) (Auto)biografías e documentacao narrativa: redes de pesquisa e formacao. Salvador: EUDEBA.</w:t>
      </w:r>
    </w:p>
    <w:p w14:paraId="0B679320" w14:textId="06D0726F" w:rsidR="00FC57E8" w:rsidRPr="00E17985" w:rsidRDefault="00FC57E8" w:rsidP="006B12FD">
      <w:pPr>
        <w:spacing w:after="0" w:line="240" w:lineRule="auto"/>
        <w:jc w:val="both"/>
        <w:rPr>
          <w:rFonts w:ascii="Times New Roman" w:hAnsi="Times New Roman" w:cs="Times New Roman"/>
        </w:rPr>
      </w:pPr>
      <w:r>
        <w:rPr>
          <w:rFonts w:ascii="Times New Roman" w:hAnsi="Times New Roman" w:cs="Times New Roman"/>
        </w:rPr>
        <w:t>Davini, C. (2016) La formación en la práctica docente. Paidós.</w:t>
      </w:r>
      <w:r w:rsidR="00CD276C">
        <w:rPr>
          <w:rFonts w:ascii="Times New Roman" w:hAnsi="Times New Roman" w:cs="Times New Roman"/>
        </w:rPr>
        <w:t xml:space="preserve"> Buenos Aires.</w:t>
      </w:r>
    </w:p>
    <w:p w14:paraId="78C1DF07" w14:textId="35DE72FD" w:rsidR="00E17985" w:rsidRDefault="00E17985" w:rsidP="006B12FD">
      <w:pPr>
        <w:spacing w:after="0" w:line="240" w:lineRule="auto"/>
        <w:jc w:val="both"/>
        <w:rPr>
          <w:rFonts w:ascii="Times New Roman" w:hAnsi="Times New Roman" w:cs="Times New Roman"/>
        </w:rPr>
      </w:pPr>
      <w:r w:rsidRPr="00E17985">
        <w:rPr>
          <w:rFonts w:ascii="Times New Roman" w:hAnsi="Times New Roman" w:cs="Times New Roman"/>
        </w:rPr>
        <w:t>Deleuze, G. y Guattari, F. (2015) Mil mesetas. Capitalismo y esquizofrenia. Valencia,Pretextos.</w:t>
      </w:r>
    </w:p>
    <w:p w14:paraId="31EE1E2A" w14:textId="1CDCF3B2" w:rsidR="00256EFA" w:rsidRDefault="00256EFA" w:rsidP="006B12FD">
      <w:pPr>
        <w:spacing w:after="0" w:line="240" w:lineRule="auto"/>
        <w:jc w:val="both"/>
        <w:rPr>
          <w:rFonts w:ascii="Times New Roman" w:hAnsi="Times New Roman" w:cs="Times New Roman"/>
        </w:rPr>
      </w:pPr>
      <w:r>
        <w:rPr>
          <w:rFonts w:ascii="Times New Roman" w:hAnsi="Times New Roman" w:cs="Times New Roman"/>
        </w:rPr>
        <w:t>D</w:t>
      </w:r>
      <w:r w:rsidRPr="00256EFA">
        <w:rPr>
          <w:rFonts w:ascii="Times New Roman" w:hAnsi="Times New Roman" w:cs="Times New Roman"/>
        </w:rPr>
        <w:t>iaz Barriga, Frida. (2005). Enseñanza situada: Vínculo entre la escuela y la vida. México: McGraw Hil.</w:t>
      </w:r>
    </w:p>
    <w:p w14:paraId="0A5850DE" w14:textId="48E0535F" w:rsidR="008E4448" w:rsidRDefault="008E4448" w:rsidP="006B12FD">
      <w:pPr>
        <w:spacing w:after="0" w:line="240" w:lineRule="auto"/>
        <w:jc w:val="both"/>
        <w:rPr>
          <w:rFonts w:ascii="Times New Roman" w:hAnsi="Times New Roman" w:cs="Times New Roman"/>
        </w:rPr>
      </w:pPr>
      <w:r w:rsidRPr="008E4448">
        <w:rPr>
          <w:rFonts w:ascii="Times New Roman" w:hAnsi="Times New Roman" w:cs="Times New Roman"/>
        </w:rPr>
        <w:t>Domingo-Segovia, J., &amp; Porta, L. (2001). La investigación biográfico-narrativa en educación: enfoque y metodología.</w:t>
      </w:r>
    </w:p>
    <w:p w14:paraId="283B1008" w14:textId="3C9D01BB" w:rsidR="00CD276C" w:rsidRDefault="00CD276C" w:rsidP="006B12FD">
      <w:pPr>
        <w:spacing w:after="0" w:line="240" w:lineRule="auto"/>
        <w:jc w:val="both"/>
        <w:rPr>
          <w:rFonts w:ascii="Times New Roman" w:hAnsi="Times New Roman" w:cs="Times New Roman"/>
        </w:rPr>
      </w:pPr>
      <w:r>
        <w:rPr>
          <w:rFonts w:ascii="Times New Roman" w:hAnsi="Times New Roman" w:cs="Times New Roman"/>
        </w:rPr>
        <w:t>Edelstein, G. (2011) Formar y formarse en la enseñanza. Paidos. Buenos Aires.</w:t>
      </w:r>
    </w:p>
    <w:p w14:paraId="6E58331B" w14:textId="6AA6347D" w:rsidR="00256EFA" w:rsidRDefault="00256EFA" w:rsidP="006B12FD">
      <w:pPr>
        <w:spacing w:after="0" w:line="240" w:lineRule="auto"/>
        <w:jc w:val="both"/>
        <w:rPr>
          <w:rFonts w:ascii="Times New Roman" w:hAnsi="Times New Roman" w:cs="Times New Roman"/>
        </w:rPr>
      </w:pPr>
      <w:r>
        <w:rPr>
          <w:rFonts w:ascii="Times New Roman" w:hAnsi="Times New Roman" w:cs="Times New Roman"/>
        </w:rPr>
        <w:t xml:space="preserve">Foresi, F. (2025) El acompañamiento a la formación en prácticas profesionales. Homo Sapiens. </w:t>
      </w:r>
    </w:p>
    <w:p w14:paraId="74880079" w14:textId="66E30C21" w:rsidR="008E4448" w:rsidRPr="00E17985" w:rsidRDefault="008E4448" w:rsidP="006B12FD">
      <w:pPr>
        <w:tabs>
          <w:tab w:val="left" w:pos="3119"/>
        </w:tabs>
        <w:spacing w:after="0" w:line="240" w:lineRule="auto"/>
        <w:jc w:val="both"/>
        <w:rPr>
          <w:rFonts w:ascii="Times New Roman" w:hAnsi="Times New Roman" w:cs="Times New Roman"/>
        </w:rPr>
      </w:pPr>
      <w:r>
        <w:rPr>
          <w:rFonts w:ascii="Times New Roman" w:hAnsi="Times New Roman" w:cs="Times New Roman"/>
        </w:rPr>
        <w:t xml:space="preserve">Gerbaudo, A. (2011) La clase de lengua y literatura como envío. En </w:t>
      </w:r>
      <w:r w:rsidRPr="008E4448">
        <w:rPr>
          <w:rFonts w:ascii="Times New Roman" w:hAnsi="Times New Roman" w:cs="Times New Roman"/>
          <w:i/>
        </w:rPr>
        <w:t>La lengua y la literatura en la escuela secundaria</w:t>
      </w:r>
      <w:r w:rsidRPr="008E4448">
        <w:rPr>
          <w:rFonts w:ascii="Times New Roman" w:hAnsi="Times New Roman" w:cs="Times New Roman"/>
        </w:rPr>
        <w:t xml:space="preserve"> (pp. 159-184)</w:t>
      </w:r>
      <w:r>
        <w:rPr>
          <w:rFonts w:ascii="Times New Roman" w:hAnsi="Times New Roman" w:cs="Times New Roman"/>
        </w:rPr>
        <w:t xml:space="preserve">. </w:t>
      </w:r>
      <w:r w:rsidRPr="008E4448">
        <w:rPr>
          <w:rFonts w:ascii="Times New Roman" w:hAnsi="Times New Roman" w:cs="Times New Roman"/>
        </w:rPr>
        <w:t>Homo Sapiens - Centro de Publicaciones de la Universidad Nacional del Litoral</w:t>
      </w:r>
    </w:p>
    <w:p w14:paraId="40961225" w14:textId="77777777" w:rsidR="00E17985" w:rsidRPr="00E17985" w:rsidRDefault="00E17985" w:rsidP="006B12FD">
      <w:pPr>
        <w:spacing w:after="0" w:line="240" w:lineRule="auto"/>
        <w:jc w:val="both"/>
        <w:rPr>
          <w:rFonts w:ascii="Times New Roman" w:hAnsi="Times New Roman" w:cs="Times New Roman"/>
        </w:rPr>
      </w:pPr>
      <w:r w:rsidRPr="00E17985">
        <w:rPr>
          <w:rFonts w:ascii="Times New Roman" w:hAnsi="Times New Roman" w:cs="Times New Roman"/>
        </w:rPr>
        <w:t>Hang, B. y Muñoz, A (comp) (2019) El tiempo es lo único que tenemos. Actualidad de las artes performativas. Caja negra.</w:t>
      </w:r>
    </w:p>
    <w:p w14:paraId="5842DFFE" w14:textId="2F554008" w:rsidR="00E17985" w:rsidRDefault="00E17985" w:rsidP="006B12FD">
      <w:pPr>
        <w:spacing w:after="0" w:line="240" w:lineRule="auto"/>
        <w:jc w:val="both"/>
        <w:rPr>
          <w:rFonts w:ascii="Times New Roman" w:hAnsi="Times New Roman" w:cs="Times New Roman"/>
        </w:rPr>
      </w:pPr>
      <w:r w:rsidRPr="00E17985">
        <w:rPr>
          <w:rFonts w:ascii="Times New Roman" w:hAnsi="Times New Roman" w:cs="Times New Roman"/>
        </w:rPr>
        <w:t>Hernández Hernández, F. &amp; Revelles Benavente (2019). La perspectiva post cualitativa en la investigación educativa: genealogía, movimientos, posibilidades y tensiones. Educatio. Siglo XXI, 37 (2), 21-48</w:t>
      </w:r>
    </w:p>
    <w:p w14:paraId="748637EA" w14:textId="6C36326A" w:rsidR="00256EFA" w:rsidRDefault="00256EFA" w:rsidP="006B12FD">
      <w:pPr>
        <w:spacing w:after="0" w:line="240" w:lineRule="auto"/>
        <w:ind w:left="708" w:hanging="708"/>
        <w:jc w:val="both"/>
        <w:rPr>
          <w:rFonts w:ascii="Times New Roman" w:hAnsi="Times New Roman" w:cs="Times New Roman"/>
        </w:rPr>
      </w:pPr>
      <w:r>
        <w:rPr>
          <w:rFonts w:ascii="Times New Roman" w:hAnsi="Times New Roman" w:cs="Times New Roman"/>
        </w:rPr>
        <w:t>Hooks,</w:t>
      </w:r>
      <w:r w:rsidR="006B12FD">
        <w:rPr>
          <w:rFonts w:ascii="Times New Roman" w:hAnsi="Times New Roman" w:cs="Times New Roman"/>
        </w:rPr>
        <w:t xml:space="preserve"> B. (2025</w:t>
      </w:r>
      <w:r>
        <w:rPr>
          <w:rFonts w:ascii="Times New Roman" w:hAnsi="Times New Roman" w:cs="Times New Roman"/>
        </w:rPr>
        <w:t>) Enseñar comunidad</w:t>
      </w:r>
      <w:r w:rsidR="006B12FD">
        <w:rPr>
          <w:rFonts w:ascii="Times New Roman" w:hAnsi="Times New Roman" w:cs="Times New Roman"/>
        </w:rPr>
        <w:t>. Una pedagogía de la esperanza. Ediciones Godot.</w:t>
      </w:r>
    </w:p>
    <w:p w14:paraId="4E19F6A4" w14:textId="61229B5D" w:rsidR="00B81776" w:rsidRPr="00E17985" w:rsidRDefault="00B81776" w:rsidP="006B12FD">
      <w:pPr>
        <w:spacing w:after="0" w:line="240" w:lineRule="auto"/>
        <w:jc w:val="both"/>
        <w:rPr>
          <w:rFonts w:ascii="Times New Roman" w:hAnsi="Times New Roman" w:cs="Times New Roman"/>
        </w:rPr>
      </w:pPr>
      <w:r>
        <w:rPr>
          <w:rFonts w:ascii="Times New Roman" w:hAnsi="Times New Roman" w:cs="Times New Roman"/>
        </w:rPr>
        <w:lastRenderedPageBreak/>
        <w:t>Nicastro, S. (2006). Revisitar la mirada sobre la escuela: Exploraciones acerca de lo ya sabido. Homo Sapiens.</w:t>
      </w:r>
    </w:p>
    <w:p w14:paraId="2C882F3C" w14:textId="77777777" w:rsidR="00C50874" w:rsidRDefault="005E1FFD" w:rsidP="006B12FD">
      <w:pPr>
        <w:spacing w:after="0" w:line="240" w:lineRule="auto"/>
        <w:jc w:val="both"/>
      </w:pPr>
      <w:r>
        <w:rPr>
          <w:rFonts w:ascii="Times New Roman" w:hAnsi="Times New Roman"/>
        </w:rPr>
        <w:t>Porta, L. (2021) La expansión biográfica. EUDEBA. co. 31(2), 365-379.</w:t>
      </w:r>
    </w:p>
    <w:p w14:paraId="7F88E204" w14:textId="77777777" w:rsidR="00C50874" w:rsidRDefault="005E1FFD" w:rsidP="006B12FD">
      <w:pPr>
        <w:spacing w:after="0" w:line="240" w:lineRule="auto"/>
        <w:jc w:val="both"/>
      </w:pPr>
      <w:r>
        <w:rPr>
          <w:rFonts w:ascii="Times New Roman" w:hAnsi="Times New Roman"/>
        </w:rPr>
        <w:t>Ricoeur, P. (1995). Tiempo y narración I: Configuración del tiempo en el relato histórico. Siglo XXI.</w:t>
      </w:r>
    </w:p>
    <w:p w14:paraId="4153AFC2" w14:textId="77777777" w:rsidR="00C50874" w:rsidRDefault="005E1FFD" w:rsidP="006B12FD">
      <w:pPr>
        <w:tabs>
          <w:tab w:val="left" w:pos="3828"/>
        </w:tabs>
        <w:spacing w:after="0" w:line="240" w:lineRule="auto"/>
        <w:jc w:val="both"/>
      </w:pPr>
      <w:r>
        <w:rPr>
          <w:rFonts w:ascii="Times New Roman" w:hAnsi="Times New Roman"/>
        </w:rPr>
        <w:t>Rivera, I. (1999). La llave de Josefina. En Sacá la lengua. El Ateneo.</w:t>
      </w:r>
    </w:p>
    <w:p w14:paraId="428A8C81" w14:textId="77777777" w:rsidR="00C50874" w:rsidRDefault="005E1FFD" w:rsidP="006B12FD">
      <w:pPr>
        <w:spacing w:after="0" w:line="240" w:lineRule="auto"/>
        <w:jc w:val="both"/>
      </w:pPr>
      <w:r>
        <w:rPr>
          <w:rFonts w:ascii="Times New Roman" w:hAnsi="Times New Roman"/>
        </w:rPr>
        <w:t>Rockwell, E. (2009). La experiencia etnográfica: Historia y cultura en los procesos educativos. Paidós.</w:t>
      </w:r>
    </w:p>
    <w:sectPr w:rsidR="00C50874"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FE18E6" w16cex:dateUtc="2026-07-12T16: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A8B4DA" w16cid:durableId="2DFE1721"/>
  <w16cid:commentId w16cid:paraId="3C7240E1" w16cid:durableId="2DFE18E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8DCA0" w14:textId="77777777" w:rsidR="00B81BCE" w:rsidRPr="00BA642E" w:rsidRDefault="00B81BCE" w:rsidP="00C802F5">
      <w:pPr>
        <w:spacing w:after="0" w:line="240" w:lineRule="auto"/>
      </w:pPr>
      <w:r w:rsidRPr="00BA642E">
        <w:separator/>
      </w:r>
    </w:p>
  </w:endnote>
  <w:endnote w:type="continuationSeparator" w:id="0">
    <w:p w14:paraId="6A88F1D2" w14:textId="77777777" w:rsidR="00B81BCE" w:rsidRPr="00BA642E" w:rsidRDefault="00B81BCE"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A7821" w14:textId="77777777" w:rsidR="00B81BCE" w:rsidRPr="00BA642E" w:rsidRDefault="00B81BCE" w:rsidP="00C802F5">
      <w:pPr>
        <w:spacing w:after="0" w:line="240" w:lineRule="auto"/>
      </w:pPr>
      <w:r w:rsidRPr="00BA642E">
        <w:separator/>
      </w:r>
    </w:p>
  </w:footnote>
  <w:footnote w:type="continuationSeparator" w:id="0">
    <w:p w14:paraId="0C3871D0" w14:textId="77777777" w:rsidR="00B81BCE" w:rsidRPr="00BA642E" w:rsidRDefault="00B81BCE"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062A8"/>
    <w:rsid w:val="00032B7C"/>
    <w:rsid w:val="001338A6"/>
    <w:rsid w:val="00135D80"/>
    <w:rsid w:val="00173724"/>
    <w:rsid w:val="001816D6"/>
    <w:rsid w:val="00185F5E"/>
    <w:rsid w:val="001923DC"/>
    <w:rsid w:val="002327C3"/>
    <w:rsid w:val="00256EFA"/>
    <w:rsid w:val="00312392"/>
    <w:rsid w:val="00334B64"/>
    <w:rsid w:val="00396FC1"/>
    <w:rsid w:val="004040C0"/>
    <w:rsid w:val="00431640"/>
    <w:rsid w:val="00437E9C"/>
    <w:rsid w:val="004553EF"/>
    <w:rsid w:val="00491F05"/>
    <w:rsid w:val="004B48F1"/>
    <w:rsid w:val="00515D6C"/>
    <w:rsid w:val="005454E2"/>
    <w:rsid w:val="00550766"/>
    <w:rsid w:val="00573AB7"/>
    <w:rsid w:val="005E1FFD"/>
    <w:rsid w:val="005F3B2E"/>
    <w:rsid w:val="006172D0"/>
    <w:rsid w:val="006B12FD"/>
    <w:rsid w:val="00701F64"/>
    <w:rsid w:val="00707CE7"/>
    <w:rsid w:val="00720DBD"/>
    <w:rsid w:val="007331E1"/>
    <w:rsid w:val="00764181"/>
    <w:rsid w:val="00792D64"/>
    <w:rsid w:val="0079550C"/>
    <w:rsid w:val="007A7421"/>
    <w:rsid w:val="007B5B5F"/>
    <w:rsid w:val="007D233B"/>
    <w:rsid w:val="00847E61"/>
    <w:rsid w:val="0085070B"/>
    <w:rsid w:val="00887719"/>
    <w:rsid w:val="008B2C36"/>
    <w:rsid w:val="008E4448"/>
    <w:rsid w:val="009265D3"/>
    <w:rsid w:val="00952145"/>
    <w:rsid w:val="00A126F9"/>
    <w:rsid w:val="00A17247"/>
    <w:rsid w:val="00A72B0B"/>
    <w:rsid w:val="00AB711B"/>
    <w:rsid w:val="00B81776"/>
    <w:rsid w:val="00B81BCE"/>
    <w:rsid w:val="00BA012E"/>
    <w:rsid w:val="00BA642E"/>
    <w:rsid w:val="00BC236F"/>
    <w:rsid w:val="00C03C52"/>
    <w:rsid w:val="00C14916"/>
    <w:rsid w:val="00C50874"/>
    <w:rsid w:val="00C802F5"/>
    <w:rsid w:val="00C8490E"/>
    <w:rsid w:val="00C96B2C"/>
    <w:rsid w:val="00CA5730"/>
    <w:rsid w:val="00CC04C1"/>
    <w:rsid w:val="00CD276C"/>
    <w:rsid w:val="00D05FC0"/>
    <w:rsid w:val="00D843EC"/>
    <w:rsid w:val="00D96C81"/>
    <w:rsid w:val="00E01C29"/>
    <w:rsid w:val="00E05F90"/>
    <w:rsid w:val="00E17985"/>
    <w:rsid w:val="00EA2F99"/>
    <w:rsid w:val="00EB6F25"/>
    <w:rsid w:val="00F01C3A"/>
    <w:rsid w:val="00F11AE3"/>
    <w:rsid w:val="00F51B5E"/>
    <w:rsid w:val="00F8060C"/>
    <w:rsid w:val="00F972DE"/>
    <w:rsid w:val="00FB1CBD"/>
    <w:rsid w:val="00FC57E8"/>
    <w:rsid w:val="00FF422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Mencinsinresolver1">
    <w:name w:val="Mención sin resolver1"/>
    <w:basedOn w:val="Fuentedeprrafopredeter"/>
    <w:uiPriority w:val="99"/>
    <w:semiHidden/>
    <w:unhideWhenUsed/>
    <w:rsid w:val="00C802F5"/>
    <w:rPr>
      <w:color w:val="605E5C"/>
      <w:shd w:val="clear" w:color="auto" w:fill="E1DFDD"/>
    </w:rPr>
  </w:style>
  <w:style w:type="character" w:styleId="Refdecomentario">
    <w:name w:val="annotation reference"/>
    <w:basedOn w:val="Fuentedeprrafopredeter"/>
    <w:uiPriority w:val="99"/>
    <w:semiHidden/>
    <w:unhideWhenUsed/>
    <w:rsid w:val="00C03C52"/>
    <w:rPr>
      <w:sz w:val="16"/>
      <w:szCs w:val="16"/>
    </w:rPr>
  </w:style>
  <w:style w:type="paragraph" w:styleId="Textocomentario">
    <w:name w:val="annotation text"/>
    <w:basedOn w:val="Normal"/>
    <w:link w:val="TextocomentarioCar"/>
    <w:uiPriority w:val="99"/>
    <w:semiHidden/>
    <w:unhideWhenUsed/>
    <w:rsid w:val="00C03C5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03C52"/>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C03C52"/>
    <w:rPr>
      <w:b/>
      <w:bCs/>
    </w:rPr>
  </w:style>
  <w:style w:type="character" w:customStyle="1" w:styleId="AsuntodelcomentarioCar">
    <w:name w:val="Asunto del comentario Car"/>
    <w:basedOn w:val="TextocomentarioCar"/>
    <w:link w:val="Asuntodelcomentario"/>
    <w:uiPriority w:val="99"/>
    <w:semiHidden/>
    <w:rsid w:val="00C03C52"/>
    <w:rPr>
      <w:b/>
      <w:bCs/>
      <w:sz w:val="20"/>
      <w:szCs w:val="20"/>
      <w:lang w:val="es-419"/>
    </w:rPr>
  </w:style>
  <w:style w:type="paragraph" w:styleId="Textodeglobo">
    <w:name w:val="Balloon Text"/>
    <w:basedOn w:val="Normal"/>
    <w:link w:val="TextodegloboCar"/>
    <w:uiPriority w:val="99"/>
    <w:semiHidden/>
    <w:unhideWhenUsed/>
    <w:rsid w:val="00C03C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3C52"/>
    <w:rPr>
      <w:rFonts w:ascii="Segoe UI" w:hAnsi="Segoe UI" w:cs="Segoe UI"/>
      <w:sz w:val="18"/>
      <w:szCs w:val="18"/>
      <w:lang w:val="es-419"/>
    </w:rPr>
  </w:style>
  <w:style w:type="paragraph" w:customStyle="1" w:styleId="Default">
    <w:name w:val="Default"/>
    <w:rsid w:val="00A72B0B"/>
    <w:pPr>
      <w:autoSpaceDE w:val="0"/>
      <w:autoSpaceDN w:val="0"/>
      <w:adjustRightInd w:val="0"/>
      <w:spacing w:after="0" w:line="240" w:lineRule="auto"/>
    </w:pPr>
    <w:rPr>
      <w:rFonts w:ascii="Times New Roman" w:hAnsi="Times New Roman" w:cs="Times New Roman"/>
      <w:color w:val="000000"/>
      <w:kern w:val="0"/>
    </w:rPr>
  </w:style>
  <w:style w:type="paragraph" w:styleId="NormalWeb">
    <w:name w:val="Normal (Web)"/>
    <w:basedOn w:val="Normal"/>
    <w:uiPriority w:val="99"/>
    <w:semiHidden/>
    <w:unhideWhenUsed/>
    <w:rsid w:val="007A7421"/>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065223">
      <w:bodyDiv w:val="1"/>
      <w:marLeft w:val="0"/>
      <w:marRight w:val="0"/>
      <w:marTop w:val="0"/>
      <w:marBottom w:val="0"/>
      <w:divBdr>
        <w:top w:val="none" w:sz="0" w:space="0" w:color="auto"/>
        <w:left w:val="none" w:sz="0" w:space="0" w:color="auto"/>
        <w:bottom w:val="none" w:sz="0" w:space="0" w:color="auto"/>
        <w:right w:val="none" w:sz="0" w:space="0" w:color="auto"/>
      </w:divBdr>
    </w:div>
    <w:div w:id="15348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webSettings" Target="webSettings.xml"/><Relationship Id="rId7" Type="http://schemas.openxmlformats.org/officeDocument/2006/relationships/hyperlink" Target="mailto:mariacgalluzzi@gmail.com" TargetMode="External"/><Relationship Id="rId12"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ia.andrea.bustamante@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7098</Words>
  <Characters>39043</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abust</cp:lastModifiedBy>
  <cp:revision>2</cp:revision>
  <dcterms:created xsi:type="dcterms:W3CDTF">2026-07-12T17:06:00Z</dcterms:created>
  <dcterms:modified xsi:type="dcterms:W3CDTF">2026-07-12T17:06:00Z</dcterms:modified>
</cp:coreProperties>
</file>