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9446D" w:rsidRDefault="0019446D">
      <w:pPr>
        <w:jc w:val="center"/>
        <w:rPr>
          <w:rFonts w:ascii="Times New Roman" w:eastAsia="Times New Roman" w:hAnsi="Times New Roman" w:cs="Times New Roman"/>
        </w:rPr>
      </w:pPr>
    </w:p>
    <w:p w14:paraId="00000002" w14:textId="77777777" w:rsidR="0019446D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 uso da Inteligência Artificial por professores na Educação Superior: uma breve análise da literatura</w:t>
      </w:r>
    </w:p>
    <w:p w14:paraId="00000003" w14:textId="77777777" w:rsidR="0019446D" w:rsidRDefault="0019446D">
      <w:pPr>
        <w:jc w:val="center"/>
        <w:rPr>
          <w:rFonts w:ascii="Times New Roman" w:eastAsia="Times New Roman" w:hAnsi="Times New Roman" w:cs="Times New Roman"/>
        </w:rPr>
      </w:pPr>
    </w:p>
    <w:p w14:paraId="00000004" w14:textId="7AC9877E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Müller Adauton Ezequiel </w:t>
      </w:r>
    </w:p>
    <w:p w14:paraId="00000005" w14:textId="78AC029E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Universidade Federal de Santa Maria </w:t>
      </w:r>
    </w:p>
    <w:p w14:paraId="00000006" w14:textId="1C12D8FC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adauton.muller@ufsm.br </w:t>
      </w:r>
    </w:p>
    <w:p w14:paraId="00000007" w14:textId="77777777" w:rsidR="0019446D" w:rsidRDefault="0019446D" w:rsidP="00881DE0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08" w14:textId="2F65D889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Cecchin Andréa </w:t>
      </w:r>
      <w:proofErr w:type="spellStart"/>
      <w:r>
        <w:rPr>
          <w:rFonts w:ascii="Times New Roman" w:eastAsia="Times New Roman" w:hAnsi="Times New Roman" w:cs="Times New Roman"/>
        </w:rPr>
        <w:t>Forgiarini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00000009" w14:textId="7130D8A2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Universidade Federal de Santa Maria </w:t>
      </w:r>
    </w:p>
    <w:p w14:paraId="0000000A" w14:textId="79F3A906" w:rsidR="0019446D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andrea.cecchin@ufsm.br </w:t>
      </w:r>
    </w:p>
    <w:p w14:paraId="0000000B" w14:textId="77777777" w:rsidR="0019446D" w:rsidRDefault="0019446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0000000C" w14:textId="77777777" w:rsidR="0019446D" w:rsidRDefault="00000000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12" w14:textId="3577AFFF" w:rsidR="0019446D" w:rsidRDefault="00000000" w:rsidP="00203A0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Resumo: </w:t>
      </w:r>
      <w:r>
        <w:rPr>
          <w:rFonts w:ascii="Times New Roman" w:eastAsia="Times New Roman" w:hAnsi="Times New Roman" w:cs="Times New Roman"/>
        </w:rPr>
        <w:t>O uso da Inteligência Artificial (IA) se tornou uma realidade na Educação Superior brasileira. Diante disso, os professores enfrentam um dilema: aceitar essa nova realidade, superar os seus limites e desafios e adotá-la na prática docente ou perder a oportunidade de construir novos modos de exercer a docência. Apesar de inexistir um consenso acerca de um conceito sobre IA, ela tem sido compreendida como algoritmos de aprendizado de máquina, cuja capacidade possibilita responder questões a partir de um volume de dados e funções matemáticas (Shane, 2022). Este estudo se organiza a partir do recorte de um estudo mais amplo, em andamento, realizado em um Programa de Pós-graduação em Educação de uma universidade federal pública no Brasil, objetivando compreender como a utilização de</w:t>
      </w:r>
      <w:r w:rsidR="0055368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IA impacta a formação de professores, a construção de saberes e </w:t>
      </w:r>
      <w:r w:rsidR="0055368A">
        <w:rPr>
          <w:rFonts w:ascii="Times New Roman" w:eastAsia="Times New Roman" w:hAnsi="Times New Roman" w:cs="Times New Roman"/>
        </w:rPr>
        <w:t>à</w:t>
      </w:r>
      <w:r>
        <w:rPr>
          <w:rFonts w:ascii="Times New Roman" w:eastAsia="Times New Roman" w:hAnsi="Times New Roman" w:cs="Times New Roman"/>
        </w:rPr>
        <w:t xml:space="preserve"> docência universitária, especialmente em cursos de licenciatura.</w:t>
      </w:r>
      <w:r w:rsidR="0055368A">
        <w:rPr>
          <w:rFonts w:ascii="Times New Roman" w:eastAsia="Times New Roman" w:hAnsi="Times New Roman" w:cs="Times New Roman"/>
        </w:rPr>
        <w:t xml:space="preserve"> </w:t>
      </w:r>
      <w:r w:rsidR="00203A08">
        <w:rPr>
          <w:rFonts w:ascii="Times New Roman" w:eastAsia="Times New Roman" w:hAnsi="Times New Roman" w:cs="Times New Roman"/>
        </w:rPr>
        <w:t xml:space="preserve">Apresenta-se, neste texto, elementos do levantamento bibliográfico. Trata-se de uma pesquisa de abordagem qualitativa, do tipo exploratória, cuja revisão de literatura foi realizada na perspectiva de um Estado do Conhecimento (EC), conforme </w:t>
      </w:r>
      <w:proofErr w:type="spellStart"/>
      <w:r w:rsidR="00203A08">
        <w:rPr>
          <w:rFonts w:ascii="Times New Roman" w:eastAsia="Times New Roman" w:hAnsi="Times New Roman" w:cs="Times New Roman"/>
        </w:rPr>
        <w:t>Morosini</w:t>
      </w:r>
      <w:proofErr w:type="spellEnd"/>
      <w:r w:rsidR="00203A0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03A08">
        <w:rPr>
          <w:rFonts w:ascii="Times New Roman" w:eastAsia="Times New Roman" w:hAnsi="Times New Roman" w:cs="Times New Roman"/>
        </w:rPr>
        <w:t>Kohls</w:t>
      </w:r>
      <w:proofErr w:type="spellEnd"/>
      <w:r w:rsidR="00203A08">
        <w:rPr>
          <w:rFonts w:ascii="Times New Roman" w:eastAsia="Times New Roman" w:hAnsi="Times New Roman" w:cs="Times New Roman"/>
        </w:rPr>
        <w:t xml:space="preserve">-Santos e Bitencourt (2021). Realizou-se o EC a partir da utilização de dois repositórios: a </w:t>
      </w:r>
      <w:proofErr w:type="spellStart"/>
      <w:r w:rsidR="00203A08" w:rsidRPr="0055368A">
        <w:rPr>
          <w:rFonts w:ascii="Times New Roman" w:eastAsia="Times New Roman" w:hAnsi="Times New Roman" w:cs="Times New Roman"/>
          <w:i/>
          <w:iCs/>
        </w:rPr>
        <w:t>Scientific</w:t>
      </w:r>
      <w:proofErr w:type="spellEnd"/>
      <w:r w:rsidR="00203A08" w:rsidRPr="0055368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="00203A08" w:rsidRPr="0055368A">
        <w:rPr>
          <w:rFonts w:ascii="Times New Roman" w:eastAsia="Times New Roman" w:hAnsi="Times New Roman" w:cs="Times New Roman"/>
          <w:i/>
          <w:iCs/>
        </w:rPr>
        <w:t>Electronic</w:t>
      </w:r>
      <w:proofErr w:type="spellEnd"/>
      <w:r w:rsidR="00203A08" w:rsidRPr="0055368A">
        <w:rPr>
          <w:rFonts w:ascii="Times New Roman" w:eastAsia="Times New Roman" w:hAnsi="Times New Roman" w:cs="Times New Roman"/>
          <w:i/>
          <w:iCs/>
        </w:rPr>
        <w:t xml:space="preserve"> Library Online (SciELO)</w:t>
      </w:r>
      <w:r w:rsidR="00203A08">
        <w:rPr>
          <w:rFonts w:ascii="Times New Roman" w:eastAsia="Times New Roman" w:hAnsi="Times New Roman" w:cs="Times New Roman"/>
        </w:rPr>
        <w:t xml:space="preserve"> e a Biblioteca Digital de Teses e Dissertações (BDTD) a partir dos seguintes descritores: “Inteligência Artificial”, “Formação de professores”, “Saberes docentes” e “Docência universitária”. Também foram utilizados termos similares e seus correspondentes em inglês. Nestes dois repositórios, observou-se que inexistem pesquisas mais diretamente relacionadas ao uso da IA por docentes nas licenciaturas. Observou-se que os estudos encontrados abordam: a utilização da IA na Educação Superior, de um modo mais amplo, discutindo limites, possibilidades e desafios do uso da IA; a utilização da IA como possibilidade de revitalizar o processo docente; alguns estudos sobre o uso da IA visando estabelecer compreensões sobre o seu uso didático e pedagógico e outros acerca da governança do uso da IA, cuja perspectiva são aspectos éticos e críticos na educação e no ensino e aprendizagem. Em síntese, entendeu-se que existe um movimento em relação à compreensão acerca da sua potencialidade e possibilidades e um alerta quanto aos cuidados relacionados ao uso responsável, ético, que contribua para a construção do conhecimento e a formação de sujeitos críticos. Diante </w:t>
      </w:r>
      <w:r w:rsidR="00203A08">
        <w:rPr>
          <w:rFonts w:ascii="Times New Roman" w:eastAsia="Times New Roman" w:hAnsi="Times New Roman" w:cs="Times New Roman"/>
        </w:rPr>
        <w:lastRenderedPageBreak/>
        <w:t>disso, espera-se contribuir para uma compreensão mais aprofundada acerca do uso da IA na formação de professores e na construção dos saberes nos cursos de licenciatura.</w:t>
      </w:r>
    </w:p>
    <w:p w14:paraId="792D19CE" w14:textId="77777777" w:rsidR="00203A08" w:rsidRDefault="00203A08" w:rsidP="00553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13" w14:textId="0E381B18" w:rsidR="0019446D" w:rsidRDefault="00000000" w:rsidP="00203A0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Palavras-chave: </w:t>
      </w:r>
      <w:r w:rsidR="00BA74FA">
        <w:rPr>
          <w:rFonts w:ascii="Times New Roman" w:eastAsia="Times New Roman" w:hAnsi="Times New Roman" w:cs="Times New Roman"/>
        </w:rPr>
        <w:t>D</w:t>
      </w:r>
      <w:r w:rsidR="00A5269F">
        <w:rPr>
          <w:rFonts w:ascii="Times New Roman" w:eastAsia="Times New Roman" w:hAnsi="Times New Roman" w:cs="Times New Roman"/>
        </w:rPr>
        <w:t>ocência na Educação Superior</w:t>
      </w:r>
      <w:r w:rsidR="000F4F3A">
        <w:rPr>
          <w:rFonts w:ascii="Times New Roman" w:eastAsia="Times New Roman" w:hAnsi="Times New Roman" w:cs="Times New Roman"/>
        </w:rPr>
        <w:t xml:space="preserve">, </w:t>
      </w:r>
      <w:r w:rsidR="00BA74FA">
        <w:rPr>
          <w:rFonts w:ascii="Times New Roman" w:eastAsia="Times New Roman" w:hAnsi="Times New Roman" w:cs="Times New Roman"/>
        </w:rPr>
        <w:t>I</w:t>
      </w:r>
      <w:r w:rsidR="000F4F3A">
        <w:rPr>
          <w:rFonts w:ascii="Times New Roman" w:eastAsia="Times New Roman" w:hAnsi="Times New Roman" w:cs="Times New Roman"/>
        </w:rPr>
        <w:t xml:space="preserve">nteligência Artificial, </w:t>
      </w:r>
      <w:r w:rsidR="00BA74FA">
        <w:rPr>
          <w:rFonts w:ascii="Times New Roman" w:eastAsia="Times New Roman" w:hAnsi="Times New Roman" w:cs="Times New Roman"/>
        </w:rPr>
        <w:t>F</w:t>
      </w:r>
      <w:r w:rsidR="000F4F3A">
        <w:rPr>
          <w:rFonts w:ascii="Times New Roman" w:eastAsia="Times New Roman" w:hAnsi="Times New Roman" w:cs="Times New Roman"/>
        </w:rPr>
        <w:t>ormação docente</w:t>
      </w:r>
      <w:r w:rsidR="00BA74FA">
        <w:rPr>
          <w:rFonts w:ascii="Times New Roman" w:eastAsia="Times New Roman" w:hAnsi="Times New Roman" w:cs="Times New Roman"/>
        </w:rPr>
        <w:t>.</w:t>
      </w:r>
    </w:p>
    <w:p w14:paraId="56EB9D5D" w14:textId="77777777" w:rsidR="000A26EF" w:rsidRDefault="000A26EF" w:rsidP="005536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19446D" w:rsidRDefault="00000000" w:rsidP="000A26EF">
      <w:pPr>
        <w:pStyle w:val="tituloprim"/>
        <w:spacing w:before="0" w:after="0"/>
      </w:pPr>
      <w:r>
        <w:t>Introdução</w:t>
      </w:r>
    </w:p>
    <w:p w14:paraId="2C8857AF" w14:textId="77777777" w:rsidR="000A26EF" w:rsidRDefault="000A26EF" w:rsidP="0055368A">
      <w:pPr>
        <w:pStyle w:val="tituloprim"/>
        <w:spacing w:before="0" w:after="0"/>
      </w:pPr>
    </w:p>
    <w:p w14:paraId="00000016" w14:textId="13DB1D5E" w:rsidR="0019446D" w:rsidRPr="00F4526D" w:rsidRDefault="00000000" w:rsidP="0055368A">
      <w:pPr>
        <w:pStyle w:val="TEXTOPRINCIPAL"/>
      </w:pPr>
      <w:r w:rsidRPr="00F4526D">
        <w:t>Na contemporaneidade, a Inteligência Artificial (IA) é algo que tem despertado interesse em diferentes contextos de estudo e tem impactado, em alguma medida, todas as esferas da vida humana. A sua presença repercute no cotidiano das pessoas, indo desde a presença em simples aplicativos de celulares até ferramentas mais complexas como, por exemplo, as utilizadas no campo da saúde, no auxílio à diagnósticos de doenças graves. Desse modo, pode-se afirmar que sua utilização facilita e otimiza o desenvolvimento de diferentes tarefas. No entanto, no âmbito da educação, em especial na educação superior, ela parece ainda ser vista com preocupação por parte dos docentes.</w:t>
      </w:r>
    </w:p>
    <w:p w14:paraId="00000017" w14:textId="58024A3B" w:rsidR="0019446D" w:rsidRPr="00F4526D" w:rsidRDefault="00000000" w:rsidP="0055368A">
      <w:pPr>
        <w:pStyle w:val="TEXTOPRINCIPAL"/>
      </w:pPr>
      <w:r w:rsidRPr="00F4526D">
        <w:t xml:space="preserve">A docência universitária pode ser compreendida como um processo que envolve atuação crítica, reflexiva e competente no que se refere ao conhecimento de uma disciplina. Nesse contexto, os docentes ao realizarem o seu trabalho, prestam um serviço à sociedade, imprimindo sentidos e significados à formação dos estudantes e contribuindo para a formação de sujeitos críticos, a partir do ensino e da pesquisa (Almeida &amp; Pimenta, 2009). Com o avanço das tecnologias, o exercício da docência tem sofrido algumas transformações em suas diferentes dimensões.  </w:t>
      </w:r>
    </w:p>
    <w:p w14:paraId="00000018" w14:textId="77777777" w:rsidR="0019446D" w:rsidRPr="00F4526D" w:rsidRDefault="00000000" w:rsidP="0055368A">
      <w:pPr>
        <w:pStyle w:val="TEXTOPRINCIPAL"/>
      </w:pPr>
      <w:r w:rsidRPr="00F4526D">
        <w:t>À medida em que a utilização da Inteligência Artificial na Educação Superior torna-se uma realidade, os professores enfrentam um dilema: aceitar essa realidade e superar seus limites e desafios, adotando o uso da IA na prática docente ou perder a oportunidade de construir novos modos de exercer a docência.</w:t>
      </w:r>
    </w:p>
    <w:p w14:paraId="00000019" w14:textId="0F8C5A39" w:rsidR="0019446D" w:rsidRPr="00F4526D" w:rsidRDefault="00000000" w:rsidP="0055368A">
      <w:pPr>
        <w:pStyle w:val="TEXTOPRINCIPAL"/>
      </w:pPr>
      <w:r w:rsidRPr="00F4526D">
        <w:t xml:space="preserve">Nesse contexto, o propósito deste artigo é produzir reflexões sobre o uso da IA por professores na </w:t>
      </w:r>
      <w:r w:rsidR="0055368A">
        <w:t>e</w:t>
      </w:r>
      <w:r w:rsidRPr="00F4526D">
        <w:t xml:space="preserve">ducação </w:t>
      </w:r>
      <w:r w:rsidR="0055368A">
        <w:t>s</w:t>
      </w:r>
      <w:r w:rsidRPr="00F4526D">
        <w:t xml:space="preserve">uperior, buscando observar repercussões para a construção dos saberes em cursos de licenciaturas. Estrutura-se a partir de uma pesquisa de abordagem qualitativa, do tipo exploratória, caracterizada como uma revisão de literatura realizada na perspectiva de um Estado do Conhecimento, conforme propõem </w:t>
      </w:r>
      <w:proofErr w:type="spellStart"/>
      <w:r w:rsidRPr="00F4526D">
        <w:t>Morosini</w:t>
      </w:r>
      <w:proofErr w:type="spellEnd"/>
      <w:r w:rsidRPr="00F4526D">
        <w:t xml:space="preserve"> </w:t>
      </w:r>
      <w:r w:rsidRPr="00BA74FA">
        <w:t>et al.</w:t>
      </w:r>
      <w:r w:rsidRPr="00F4526D">
        <w:t xml:space="preserve"> (2021). É um estudo que se configura em um recorte de uma pesquisa mais ampla vinculada ao Doutorado em Educação de uma instituição federal pública no Brasil. </w:t>
      </w:r>
    </w:p>
    <w:p w14:paraId="0000001A" w14:textId="77777777" w:rsidR="0019446D" w:rsidRPr="00F4526D" w:rsidRDefault="00000000" w:rsidP="0055368A">
      <w:pPr>
        <w:pStyle w:val="TEXTOPRINCIPAL"/>
      </w:pPr>
      <w:r w:rsidRPr="00F4526D">
        <w:t xml:space="preserve">O texto estrutura-se a partir de uma introdução, o percurso metodológico, que traz as escolhas metodológicas, os resultados e discussões, que apresentam alguns elementos do Estado do Conhecimento realizado e discute as categorias encontradas e as considerações finais. </w:t>
      </w:r>
    </w:p>
    <w:p w14:paraId="274ED0AE" w14:textId="77777777" w:rsidR="00DB60B7" w:rsidRDefault="00DB60B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5FD3A0A" w14:textId="0742C218" w:rsidR="006710CD" w:rsidRPr="000A26EF" w:rsidRDefault="00000000" w:rsidP="0055368A">
      <w:pPr>
        <w:pStyle w:val="tituloprim"/>
      </w:pPr>
      <w:r w:rsidRPr="000A26EF">
        <w:lastRenderedPageBreak/>
        <w:t>Percurso Metodológico</w:t>
      </w:r>
    </w:p>
    <w:p w14:paraId="0000001C" w14:textId="0E052230" w:rsidR="0019446D" w:rsidRPr="000A26EF" w:rsidRDefault="00000000" w:rsidP="0055368A">
      <w:pPr>
        <w:pStyle w:val="TEXTOPRINCIPAL"/>
      </w:pPr>
      <w:r w:rsidRPr="0055368A">
        <w:t>As pesquisas</w:t>
      </w:r>
      <w:r w:rsidRPr="000A26EF">
        <w:t xml:space="preserve"> do tipo Estado do Conhecimento são investigações que envolvem a revisão de literatura, utilizadas para um primeiro contato com o objeto de estudo e um panorama a respeito das publicações em torno de uma referida temática. Na perspectiva de </w:t>
      </w:r>
      <w:proofErr w:type="spellStart"/>
      <w:r w:rsidRPr="000A26EF">
        <w:t>Morosini</w:t>
      </w:r>
      <w:proofErr w:type="spellEnd"/>
      <w:r w:rsidRPr="000A26EF">
        <w:t xml:space="preserve"> </w:t>
      </w:r>
      <w:r w:rsidRPr="00BA74FA">
        <w:t>et al.</w:t>
      </w:r>
      <w:r w:rsidRPr="000A26EF">
        <w:t xml:space="preserve"> (2021) elas são empregadas para identificar, registrar e categorizar estudos de modo a possibilitar a reflexão e a síntese numa determinada temática, considerando-se uma delimitação temporal e o escopo de produções referentes a teses, dissertações, livros e periódicos.</w:t>
      </w:r>
    </w:p>
    <w:p w14:paraId="0000001D" w14:textId="5C15192F" w:rsidR="0019446D" w:rsidRPr="00374953" w:rsidRDefault="00000000" w:rsidP="0055368A">
      <w:pPr>
        <w:pStyle w:val="TEXTOPRINCIPAL"/>
      </w:pPr>
      <w:r w:rsidRPr="000A26EF">
        <w:t xml:space="preserve">Com o intuito de compreender como a utilização de Inteligência Artificial (IA) impacta a formação de professores, a construção de saberes e </w:t>
      </w:r>
      <w:r w:rsidR="0069286D" w:rsidRPr="000A26EF">
        <w:t>à</w:t>
      </w:r>
      <w:r w:rsidRPr="000A26EF">
        <w:t xml:space="preserve"> docência universitária, especialmente em cursos de licenciatura, optou-se por revisar a literatura, tendo como recorte temporal o período de 2021 a 2025, utilizando-se de dois conhecidos repositórios de pesquisa: a </w:t>
      </w:r>
      <w:proofErr w:type="spellStart"/>
      <w:r w:rsidRPr="00BA74FA">
        <w:t>Scientific</w:t>
      </w:r>
      <w:proofErr w:type="spellEnd"/>
      <w:r w:rsidRPr="00BA74FA">
        <w:t xml:space="preserve"> </w:t>
      </w:r>
      <w:proofErr w:type="spellStart"/>
      <w:r w:rsidRPr="00BA74FA">
        <w:t>Electronic</w:t>
      </w:r>
      <w:proofErr w:type="spellEnd"/>
      <w:r w:rsidRPr="00BA74FA">
        <w:t xml:space="preserve"> Library Online</w:t>
      </w:r>
      <w:r w:rsidRPr="000A26EF">
        <w:t xml:space="preserve"> – </w:t>
      </w:r>
      <w:r w:rsidRPr="00BA74FA">
        <w:t>SciELO</w:t>
      </w:r>
      <w:r w:rsidRPr="0055368A">
        <w:t xml:space="preserve">, </w:t>
      </w:r>
      <w:r w:rsidRPr="000A26EF">
        <w:t xml:space="preserve">englobando a análise de artigos científicos e a Biblioteca Digital de Teses e Dissertações (BDTD), abarcando a publicação de teses e dissertações.  Adotou-se a utilização dos seguintes descritores: “Inteligência Artificial”, “Formação de professores”, “Saberes docentes” e “Docência universitária”.  Além desses termos, foram realizadas buscas a partir de termos similares e com a utilização do termo correspondente na língua inglesa. Padronizou-se pela pesquisa de todos os termos com a utilização de aspas e os operadores </w:t>
      </w:r>
      <w:proofErr w:type="spellStart"/>
      <w:r w:rsidRPr="000A26EF">
        <w:t>boleanos</w:t>
      </w:r>
      <w:proofErr w:type="spellEnd"/>
      <w:r w:rsidRPr="000A26EF">
        <w:t xml:space="preserve"> </w:t>
      </w:r>
      <w:r w:rsidRPr="00374953">
        <w:t xml:space="preserve">AND e OR.  </w:t>
      </w:r>
    </w:p>
    <w:p w14:paraId="0000001E" w14:textId="25D2C3B5" w:rsidR="0019446D" w:rsidRPr="000A26EF" w:rsidRDefault="00000000" w:rsidP="0055368A">
      <w:pPr>
        <w:pStyle w:val="TEXTOPRINCIPAL"/>
      </w:pPr>
      <w:r w:rsidRPr="000A26EF">
        <w:t xml:space="preserve">As pesquisas realizadas na </w:t>
      </w:r>
      <w:r w:rsidRPr="00BA74FA">
        <w:t>SciELO</w:t>
      </w:r>
      <w:r w:rsidRPr="000A26EF">
        <w:t xml:space="preserve"> envolveram a utilização do tipo de busca “todos os índices, título e resumo” e na BDTD “todos os campos, título e resumo”. Na </w:t>
      </w:r>
      <w:r w:rsidRPr="00BA74FA">
        <w:t>SciELO</w:t>
      </w:r>
      <w:r w:rsidRPr="000A26EF">
        <w:t xml:space="preserve">, com o objetivo de direcionar para estudos do campo da educação, também foram utilizados os filtros </w:t>
      </w:r>
      <w:proofErr w:type="spellStart"/>
      <w:r w:rsidRPr="0069286D">
        <w:rPr>
          <w:i/>
          <w:iCs/>
        </w:rPr>
        <w:t>WoS</w:t>
      </w:r>
      <w:proofErr w:type="spellEnd"/>
      <w:r w:rsidRPr="0069286D">
        <w:rPr>
          <w:i/>
          <w:iCs/>
        </w:rPr>
        <w:t xml:space="preserve"> </w:t>
      </w:r>
      <w:r w:rsidRPr="000A26EF">
        <w:t>Áreas Temáticas (</w:t>
      </w:r>
      <w:proofErr w:type="spellStart"/>
      <w:r w:rsidRPr="0069286D">
        <w:rPr>
          <w:i/>
          <w:iCs/>
        </w:rPr>
        <w:t>Education</w:t>
      </w:r>
      <w:proofErr w:type="spellEnd"/>
      <w:r w:rsidRPr="0069286D">
        <w:rPr>
          <w:i/>
          <w:iCs/>
        </w:rPr>
        <w:t xml:space="preserve"> </w:t>
      </w:r>
      <w:r w:rsidRPr="000A26EF">
        <w:t xml:space="preserve">e </w:t>
      </w:r>
      <w:proofErr w:type="spellStart"/>
      <w:r w:rsidRPr="0069286D">
        <w:rPr>
          <w:i/>
          <w:iCs/>
        </w:rPr>
        <w:t>Educational</w:t>
      </w:r>
      <w:proofErr w:type="spellEnd"/>
      <w:r w:rsidRPr="000A26EF">
        <w:t xml:space="preserve">).  Como critérios de inclusão foi definido que seriam escolhidos os textos com acesso aberto, diretamente relacionados à pergunta de investigação, os textos relacionados ao contexto da educação superior, especialmente os direcionados às licenciaturas e os textos com foco na utilização da IA pelos professores. Como critérios de exclusão adotou-se </w:t>
      </w:r>
      <w:r w:rsidR="0069286D">
        <w:t>descartar</w:t>
      </w:r>
      <w:r w:rsidRPr="000A26EF">
        <w:t xml:space="preserve"> os textos cuja centralidade estava somente na utilização da IA pelos estudantes e os textos focados na discussão sobre o uso da IA em outros cursos que não licenciaturas. </w:t>
      </w:r>
    </w:p>
    <w:p w14:paraId="0000001F" w14:textId="21AACA27" w:rsidR="0019446D" w:rsidRPr="0055368A" w:rsidRDefault="00000000" w:rsidP="0055368A">
      <w:pPr>
        <w:pStyle w:val="TEXTOPRINCIPAL"/>
      </w:pPr>
      <w:r w:rsidRPr="0069286D">
        <w:t xml:space="preserve">De acordo com </w:t>
      </w:r>
      <w:proofErr w:type="spellStart"/>
      <w:r w:rsidRPr="0069286D">
        <w:t>Morosini</w:t>
      </w:r>
      <w:proofErr w:type="spellEnd"/>
      <w:r w:rsidRPr="0069286D">
        <w:t xml:space="preserve"> </w:t>
      </w:r>
      <w:r w:rsidRPr="00BA74FA">
        <w:t>et al.</w:t>
      </w:r>
      <w:r w:rsidRPr="0069286D">
        <w:t xml:space="preserve"> (2021) a pesquisa do Estado do Conhecimento envolve as seguintes etapas: a Bibliografia Anotada, que consiste na organização das informações da referência completa das publicações selecionadas; a Bibliografia Sistematizada, que se destina a seleção mais direta das informações relacionadas aos objetivos de construção do conhecimento; a Bibliografia Categorizada, que possibil</w:t>
      </w:r>
      <w:r w:rsidR="0069286D">
        <w:t>i</w:t>
      </w:r>
      <w:r w:rsidRPr="0069286D">
        <w:t>ta agrupar as publicações selecionadas em blocos temáticos, ou categorias; e a Bibliografia, Propositiva, que consiste na análise atenta  das publicações e a construção de proposições acerca da temática, buscando ir além  do que está apresentado, fazendo inferências propositivas sobre o conhecimento aprofundado.</w:t>
      </w:r>
      <w:r w:rsidRPr="0055368A">
        <w:t xml:space="preserve"> </w:t>
      </w:r>
    </w:p>
    <w:p w14:paraId="00000020" w14:textId="77777777" w:rsidR="0019446D" w:rsidRPr="000A26EF" w:rsidRDefault="00000000" w:rsidP="0055368A">
      <w:pPr>
        <w:pStyle w:val="TEXTOPRINCIPAL"/>
      </w:pPr>
      <w:r w:rsidRPr="000A26EF">
        <w:lastRenderedPageBreak/>
        <w:t xml:space="preserve">A pesquisa do Estado do Conhecimento teve o seu início na realização das buscas em ambos os diretórios com a utilização dos descritores (“Inteligência Artificial”, “Formação de professores”, “Saberes docentes” e “Docência universitária”) de modo isolado. Essa busca inicial resultou em um volume extenso de produções textuais. A partir dela, com a leitura individualizada dos títulos e resumos dos trabalhos, foi possível o contato com uma diversidade de abordagens sobre a utilização da Inteligência Artificial na educação superior, especialmente no que se refere ao contexto da formação de professores. Esse material foi considerado abrangente em relação à temática do estudo. Desta maneira, no que diz respeito à especificidade da relação entre os saberes docentes e a utilização da Inteligência Artificial, relacionados ao contexto das licenciaturas não foram encontrados trabalhos. </w:t>
      </w:r>
    </w:p>
    <w:p w14:paraId="00000021" w14:textId="77777777" w:rsidR="0019446D" w:rsidRPr="000A26EF" w:rsidRDefault="00000000" w:rsidP="0055368A">
      <w:pPr>
        <w:pStyle w:val="TEXTOPRINCIPAL"/>
      </w:pPr>
      <w:r w:rsidRPr="000A26EF">
        <w:t xml:space="preserve">Deste modo, após concluir-se a busca a partir dos descritores utilizados isoladamente, passou-se a realização de novas pesquisas, adotando-se diferentes associações destes mesmos descritores. Entretanto, essa etapa da pesquisa não foi profícua em termos de contribuição para um maior direcionamento ao alcance dos objetivos. A maioria das buscas realizadas na </w:t>
      </w:r>
      <w:r w:rsidRPr="00BA74FA">
        <w:t>SciELO</w:t>
      </w:r>
      <w:r w:rsidRPr="000A26EF">
        <w:t xml:space="preserve"> retornou “</w:t>
      </w:r>
      <w:r w:rsidRPr="0055368A">
        <w:t>Não foram encontrados documentos para a sua pesquisa</w:t>
      </w:r>
      <w:r w:rsidRPr="000A26EF">
        <w:t xml:space="preserve">” e as buscas realizadas na BDTD resultou em “Nenhum registro encontrado”. </w:t>
      </w:r>
    </w:p>
    <w:p w14:paraId="176F7743" w14:textId="185AEC9F" w:rsidR="00DB60B7" w:rsidRPr="0055368A" w:rsidRDefault="00000000" w:rsidP="0055368A">
      <w:pPr>
        <w:pStyle w:val="TEXTOPRINCIPAL"/>
      </w:pPr>
      <w:r w:rsidRPr="000A26EF">
        <w:t xml:space="preserve">O desenvolvimento dessas duas etapas possibilitou a escolha dos textos que compuseram as demais etapas do Estado do Conhecimento. </w:t>
      </w:r>
      <w:r w:rsidRPr="00CB1C06">
        <w:t xml:space="preserve">A partir da Bibliografia Anotada e da Bibliografia Sistematizada foi possível definir a escolha de dezenove produções textuais, sendo sete delas oriundas da </w:t>
      </w:r>
      <w:r w:rsidRPr="00BA74FA">
        <w:t>SciELO</w:t>
      </w:r>
      <w:r w:rsidRPr="00CB1C06">
        <w:t xml:space="preserve"> e doze provenientes da Biblioteca Digital de Teses e Dissertações. Posteriormente, será apresentada uma síntese dessa seleção.</w:t>
      </w:r>
      <w:r w:rsidRPr="0055368A">
        <w:t xml:space="preserve">  </w:t>
      </w:r>
    </w:p>
    <w:p w14:paraId="00000026" w14:textId="77777777" w:rsidR="0019446D" w:rsidRPr="000A26EF" w:rsidRDefault="00000000" w:rsidP="0055368A">
      <w:pPr>
        <w:pStyle w:val="TEXTOPRINCIPAL"/>
      </w:pPr>
      <w:r w:rsidRPr="000A26EF">
        <w:t xml:space="preserve">Neste momento, faz-se necessário salientar, que a pesquisa em cada uma das bases de dados foi realizada em separado, primeiro trabalhando-se o desenvolvimento de todas as etapas do EC na </w:t>
      </w:r>
      <w:r w:rsidRPr="00BA74FA">
        <w:t>SciELO</w:t>
      </w:r>
      <w:r w:rsidRPr="000A26EF">
        <w:t xml:space="preserve"> e, após, do mesmo modo, na BDTD. Contudo, neste texto, buscou-se a junção dos resultados de ambas as pesquisas, possibilitando ao leitor o conhecimento mais amplo sobre o estudo realizado. </w:t>
      </w:r>
    </w:p>
    <w:p w14:paraId="00000027" w14:textId="77777777" w:rsidR="0019446D" w:rsidRPr="000A26EF" w:rsidRDefault="00000000" w:rsidP="0055368A">
      <w:pPr>
        <w:pStyle w:val="TEXTOPRINCIPAL"/>
      </w:pPr>
      <w:r w:rsidRPr="000A26EF">
        <w:t xml:space="preserve">Em virtude dos limites definidos pela organização do evento, não será possível desenvolver, a apresentação de todas as etapas do EC. Dessa maneira, optou-se pela apresentação breve dos textos selecionados e a apresentação de um recorte da Bibliografia Categorizada, contendo a discussão das categorias encontradas. </w:t>
      </w:r>
    </w:p>
    <w:p w14:paraId="00000028" w14:textId="271CC9DE" w:rsidR="0019446D" w:rsidRDefault="00000000" w:rsidP="00671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Resultados e discussão</w:t>
      </w:r>
    </w:p>
    <w:p w14:paraId="6400DF78" w14:textId="77777777" w:rsidR="000A26EF" w:rsidRDefault="000A26EF" w:rsidP="006710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29" w14:textId="77777777" w:rsidR="0019446D" w:rsidRPr="000A26EF" w:rsidRDefault="00000000" w:rsidP="0055368A">
      <w:pPr>
        <w:pStyle w:val="TEXTOPRINCIPAL"/>
      </w:pPr>
      <w:r w:rsidRPr="000A26EF">
        <w:t xml:space="preserve">Inicia-se a discussão dos resultados, a partir de uma breve apresentação acerca das buscas realizadas na </w:t>
      </w:r>
      <w:proofErr w:type="spellStart"/>
      <w:r w:rsidRPr="00BA74FA">
        <w:t>SciELo</w:t>
      </w:r>
      <w:proofErr w:type="spellEnd"/>
      <w:r w:rsidRPr="00CB1C06">
        <w:rPr>
          <w:i/>
          <w:iCs/>
        </w:rPr>
        <w:t xml:space="preserve"> </w:t>
      </w:r>
      <w:r w:rsidRPr="000A26EF">
        <w:t xml:space="preserve">com a aplicação dos descritores já mencionados, de modo isolado. </w:t>
      </w:r>
    </w:p>
    <w:p w14:paraId="0000002B" w14:textId="77777777" w:rsidR="0019446D" w:rsidRPr="000A26EF" w:rsidRDefault="00000000" w:rsidP="0055368A">
      <w:pPr>
        <w:pStyle w:val="TEXTOPRINCIPAL"/>
      </w:pPr>
      <w:r w:rsidRPr="000A26EF">
        <w:t xml:space="preserve">A primeira busca com os descritores </w:t>
      </w:r>
      <w:r w:rsidRPr="00374953">
        <w:t xml:space="preserve">“Inteligência Artificial”, OR  “IA” OR “Artificial </w:t>
      </w:r>
      <w:proofErr w:type="spellStart"/>
      <w:r w:rsidRPr="00374953">
        <w:t>Intelligence</w:t>
      </w:r>
      <w:proofErr w:type="spellEnd"/>
      <w:r w:rsidRPr="00374953">
        <w:t>” resultou em uma série de textos que possibilitam um panorama mais amplo de utilização da IA, culminando em discussões que vão desde o impacto da IA em diferentes cursos na Educação Superior até</w:t>
      </w:r>
      <w:r w:rsidRPr="000A26EF">
        <w:t xml:space="preserve"> aspectos relacionados à ética, direitos </w:t>
      </w:r>
      <w:r w:rsidRPr="000A26EF">
        <w:lastRenderedPageBreak/>
        <w:t xml:space="preserve">humanos, elementos socioculturais da IA relacionada à educação, questões relacionadas à percepção, aceitação e desafios docentes e discentes sobre o uso da IA, discussões acerca da regulação da IA Generativa e alguns trabalhos que apresentam propostas pedagógicas, metodologias, além de diferentes avanços e ferramentas tecnológicas, dentre outras inovações possíveis com a implementação da Inteligência Artificial no contexto educacional. </w:t>
      </w:r>
    </w:p>
    <w:p w14:paraId="0000002C" w14:textId="77777777" w:rsidR="0019446D" w:rsidRPr="00374953" w:rsidRDefault="00000000" w:rsidP="0055368A">
      <w:pPr>
        <w:pStyle w:val="TEXTOPRINCIPAL"/>
      </w:pPr>
      <w:r w:rsidRPr="00374953">
        <w:t>Quanto aos descritores “Formação de Professores” OR “Formação Docente” OR “</w:t>
      </w:r>
      <w:proofErr w:type="spellStart"/>
      <w:r w:rsidRPr="00374953">
        <w:t>Theacher</w:t>
      </w:r>
      <w:proofErr w:type="spellEnd"/>
      <w:r w:rsidRPr="00374953">
        <w:t xml:space="preserve"> Training” eles apresentam discussões sobre o contexto da formação de professores, a partir de diferentes perspectivas. Em síntese, os textos abordam modelos e desafios da formação inicial e continuada de professores, discutindo questões relacionadas a tecnologias, mídias e inteligência artificial na prática docente, contextos sociais, políticas públicas e história da educação, didática e conteúdos específicos de algumas áreas do conhecimento (história, física, matemática). Além disso, algumas reflexões acerca de questões como identidade, subjetividade e culturas (Decolonialidade, Gênero, Raça). </w:t>
      </w:r>
    </w:p>
    <w:p w14:paraId="0000002D" w14:textId="77777777" w:rsidR="0019446D" w:rsidRPr="00374953" w:rsidRDefault="00000000" w:rsidP="0055368A">
      <w:pPr>
        <w:pStyle w:val="TEXTOPRINCIPAL"/>
      </w:pPr>
      <w:r w:rsidRPr="00374953">
        <w:t>Já a pesquisa sobre os descritores “Saberes Docentes” OR “</w:t>
      </w:r>
      <w:proofErr w:type="spellStart"/>
      <w:r w:rsidRPr="00374953">
        <w:t>Teachers</w:t>
      </w:r>
      <w:proofErr w:type="spellEnd"/>
      <w:r w:rsidRPr="00374953">
        <w:t xml:space="preserve">' </w:t>
      </w:r>
      <w:proofErr w:type="spellStart"/>
      <w:r w:rsidRPr="00374953">
        <w:t>knowledge</w:t>
      </w:r>
      <w:proofErr w:type="spellEnd"/>
      <w:r w:rsidRPr="00374953">
        <w:t xml:space="preserve">” retorna alguns artigos que refletem sobre os saberes relacionados à docência. São produções textuais que envolvem reflexão sobre a formação e a identidade profissional docente, a didática e os contextos de aprendizagem, as práticas pedagógicas, os estudos culturais, históricos e sociopolíticos na educação, além de inovações, tecnologias e implicações da IA na gestão educacional. </w:t>
      </w:r>
    </w:p>
    <w:p w14:paraId="0000002E" w14:textId="77777777" w:rsidR="0019446D" w:rsidRPr="000A26EF" w:rsidRDefault="00000000" w:rsidP="0055368A">
      <w:pPr>
        <w:pStyle w:val="TEXTOPRINCIPAL"/>
        <w:spacing w:after="240" w:afterAutospacing="0"/>
      </w:pPr>
      <w:r w:rsidRPr="00374953">
        <w:t>Por fim, a consulta com a utilização dos descritores “Docência Universitária” OR “Docência na Educação Superior” OR “</w:t>
      </w:r>
      <w:proofErr w:type="spellStart"/>
      <w:r w:rsidRPr="00374953">
        <w:t>University</w:t>
      </w:r>
      <w:proofErr w:type="spellEnd"/>
      <w:r w:rsidRPr="00374953">
        <w:t xml:space="preserve"> </w:t>
      </w:r>
      <w:proofErr w:type="spellStart"/>
      <w:r w:rsidRPr="00374953">
        <w:t>Teaching</w:t>
      </w:r>
      <w:proofErr w:type="spellEnd"/>
      <w:r w:rsidRPr="00374953">
        <w:t>” OR “</w:t>
      </w:r>
      <w:proofErr w:type="spellStart"/>
      <w:r w:rsidRPr="00374953">
        <w:t>Teaching</w:t>
      </w:r>
      <w:proofErr w:type="spellEnd"/>
      <w:r w:rsidRPr="00374953">
        <w:t xml:space="preserve"> in Higher </w:t>
      </w:r>
      <w:proofErr w:type="spellStart"/>
      <w:r w:rsidRPr="00374953">
        <w:t>Education</w:t>
      </w:r>
      <w:proofErr w:type="spellEnd"/>
      <w:r w:rsidRPr="00374953">
        <w:t>” possibilitou o acesso a um conjunto de textos que produzem reflexão acerca da docência no contexto universitário. A partir desses textos, são discutidas diferentes dimensões do trabalho do professor, dentre elas: formação docente (saberes, práticas e identidade profissional); impactos da tecnologia na educação (</w:t>
      </w:r>
      <w:proofErr w:type="spellStart"/>
      <w:r w:rsidRPr="00374953">
        <w:t>EaD</w:t>
      </w:r>
      <w:proofErr w:type="spellEnd"/>
      <w:r w:rsidRPr="00374953">
        <w:t>, IA, educação digital); avaliação e qualidade da educação no ensino superior; ética, contextos sociais e inclusão; pesquisa e produção do conhecimento acadêmico; e desafios e respostas a crises (como a pandemia de Covid</w:t>
      </w:r>
      <w:r w:rsidRPr="000A26EF">
        <w:t>-19).</w:t>
      </w:r>
    </w:p>
    <w:p w14:paraId="0000002F" w14:textId="77777777" w:rsidR="0019446D" w:rsidRPr="000A26EF" w:rsidRDefault="00000000" w:rsidP="0055368A">
      <w:pPr>
        <w:pStyle w:val="TEXTOPRINCIPAL"/>
      </w:pPr>
      <w:r w:rsidRPr="000A26EF">
        <w:t xml:space="preserve">Dando continuidade, passou-se a apresentação de uma síntese dos textos que compõem o </w:t>
      </w:r>
      <w:r w:rsidRPr="00BA74FA">
        <w:t>corpus</w:t>
      </w:r>
      <w:r w:rsidRPr="000A26EF">
        <w:t xml:space="preserve"> de análise da pesquisa do Estado do Conhecimento. Para possibilitar uma ideia geral do que tratam os estudos. Nessa apresentação, estão descritos: o título, o nome dos autores, o ano de publicação, o tipo de documento e o objetivo do estudo. </w:t>
      </w:r>
    </w:p>
    <w:p w14:paraId="00000031" w14:textId="77777777" w:rsidR="0019446D" w:rsidRDefault="00000000" w:rsidP="005536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Quadro 1 – Trabalhos que compõem o corpus de análise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482"/>
        <w:gridCol w:w="2084"/>
        <w:gridCol w:w="2662"/>
        <w:gridCol w:w="1149"/>
        <w:gridCol w:w="671"/>
      </w:tblGrid>
      <w:tr w:rsidR="0019446D" w14:paraId="04541249" w14:textId="77777777">
        <w:tc>
          <w:tcPr>
            <w:tcW w:w="8494" w:type="dxa"/>
            <w:gridSpan w:val="6"/>
          </w:tcPr>
          <w:p w14:paraId="00000033" w14:textId="77777777" w:rsidR="0019446D" w:rsidRPr="00BA74F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74FA">
              <w:rPr>
                <w:rFonts w:ascii="Times New Roman" w:eastAsia="Times New Roman" w:hAnsi="Times New Roman" w:cs="Times New Roman"/>
                <w:b/>
                <w:bCs/>
              </w:rPr>
              <w:t>SciELO</w:t>
            </w:r>
          </w:p>
        </w:tc>
      </w:tr>
      <w:tr w:rsidR="0019446D" w14:paraId="284E2E72" w14:textId="77777777">
        <w:tc>
          <w:tcPr>
            <w:tcW w:w="446" w:type="dxa"/>
          </w:tcPr>
          <w:p w14:paraId="00000039" w14:textId="77777777" w:rsidR="0019446D" w:rsidRDefault="001944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0000003A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084" w:type="dxa"/>
          </w:tcPr>
          <w:p w14:paraId="0000003B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662" w:type="dxa"/>
          </w:tcPr>
          <w:p w14:paraId="0000003C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149" w:type="dxa"/>
          </w:tcPr>
          <w:p w14:paraId="0000003D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671" w:type="dxa"/>
          </w:tcPr>
          <w:p w14:paraId="0000003E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</w:tr>
      <w:tr w:rsidR="0019446D" w14:paraId="5A58A088" w14:textId="77777777" w:rsidTr="0055368A">
        <w:tc>
          <w:tcPr>
            <w:tcW w:w="446" w:type="dxa"/>
            <w:tcBorders>
              <w:bottom w:val="single" w:sz="4" w:space="0" w:color="auto"/>
            </w:tcBorders>
          </w:tcPr>
          <w:p w14:paraId="0000003F" w14:textId="77777777" w:rsidR="0019446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00000040" w14:textId="77777777" w:rsidR="0019446D" w:rsidRPr="00BD2A7D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D2A7D">
              <w:rPr>
                <w:rFonts w:ascii="Times New Roman" w:eastAsia="Times New Roman" w:hAnsi="Times New Roman" w:cs="Times New Roman"/>
                <w:sz w:val="20"/>
                <w:szCs w:val="20"/>
              </w:rPr>
              <w:t>Arguelles</w:t>
            </w:r>
            <w:proofErr w:type="spellEnd"/>
            <w:r w:rsidRPr="00BD2A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74FA">
              <w:rPr>
                <w:rFonts w:ascii="Times New Roman" w:eastAsia="Times New Roman" w:hAnsi="Times New Roman" w:cs="Times New Roman"/>
                <w:sz w:val="20"/>
                <w:szCs w:val="20"/>
              </w:rPr>
              <w:t>et al.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00000041" w14:textId="16791780" w:rsidR="0019446D" w:rsidRPr="00457CB5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Análisis de la Inteligencia Artificial en la transformación de 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00000042" w14:textId="3E8758C6" w:rsidR="0019446D" w:rsidRPr="00457CB5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Explorar y analizar el uso de la inteligencia artificial como herramienta para revitalizar 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00000043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00000044" w14:textId="77777777" w:rsidR="0019446D" w:rsidRDefault="0000000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</w:tbl>
    <w:p w14:paraId="41B9680D" w14:textId="66CF638F" w:rsidR="00A13059" w:rsidRDefault="00A13059" w:rsidP="00A130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Quadro 1 – (continuação)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482"/>
        <w:gridCol w:w="2084"/>
        <w:gridCol w:w="2662"/>
        <w:gridCol w:w="1149"/>
        <w:gridCol w:w="671"/>
      </w:tblGrid>
      <w:tr w:rsidR="00A13059" w14:paraId="37BA77C0" w14:textId="77777777" w:rsidTr="00267F56">
        <w:tc>
          <w:tcPr>
            <w:tcW w:w="8494" w:type="dxa"/>
            <w:gridSpan w:val="6"/>
          </w:tcPr>
          <w:p w14:paraId="00D99F21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SciELO</w:t>
            </w:r>
          </w:p>
        </w:tc>
      </w:tr>
      <w:tr w:rsidR="00A13059" w14:paraId="5293412A" w14:textId="77777777" w:rsidTr="00267F56">
        <w:tc>
          <w:tcPr>
            <w:tcW w:w="446" w:type="dxa"/>
          </w:tcPr>
          <w:p w14:paraId="0790D486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5A35DA77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084" w:type="dxa"/>
          </w:tcPr>
          <w:p w14:paraId="5F0AF380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662" w:type="dxa"/>
          </w:tcPr>
          <w:p w14:paraId="422C6166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149" w:type="dxa"/>
          </w:tcPr>
          <w:p w14:paraId="3BA14F1C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671" w:type="dxa"/>
          </w:tcPr>
          <w:p w14:paraId="3664C2D5" w14:textId="77777777" w:rsidR="00A13059" w:rsidRDefault="00A13059" w:rsidP="00267F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</w:tr>
      <w:tr w:rsidR="00A13059" w:rsidRPr="00457CB5" w14:paraId="4ABF0C5E" w14:textId="77777777" w:rsidTr="00267F56">
        <w:tc>
          <w:tcPr>
            <w:tcW w:w="446" w:type="dxa"/>
          </w:tcPr>
          <w:p w14:paraId="7637D5A6" w14:textId="70DC8EC1" w:rsidR="00A13059" w:rsidRDefault="00A13059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570C4900" w14:textId="2C1C32FC" w:rsidR="00A13059" w:rsidRDefault="00A13059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14:paraId="0D595D0B" w14:textId="4AC5D795" w:rsidR="00A13059" w:rsidRPr="00457CB5" w:rsidRDefault="00F526D2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la enseñanza y aprendizaje educativa</w:t>
            </w:r>
          </w:p>
        </w:tc>
        <w:tc>
          <w:tcPr>
            <w:tcW w:w="2662" w:type="dxa"/>
          </w:tcPr>
          <w:p w14:paraId="385332E2" w14:textId="7498B76F" w:rsidR="00A13059" w:rsidRPr="00457CB5" w:rsidRDefault="00F526D2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los procesos docentes en el sistema educativo venezolano.</w:t>
            </w:r>
          </w:p>
        </w:tc>
        <w:tc>
          <w:tcPr>
            <w:tcW w:w="1149" w:type="dxa"/>
          </w:tcPr>
          <w:p w14:paraId="6AD3D14E" w14:textId="5A646556" w:rsidR="00A13059" w:rsidRPr="00457CB5" w:rsidRDefault="00A13059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</w:p>
        </w:tc>
        <w:tc>
          <w:tcPr>
            <w:tcW w:w="671" w:type="dxa"/>
          </w:tcPr>
          <w:p w14:paraId="5B1188EE" w14:textId="5EB4D536" w:rsidR="00A13059" w:rsidRPr="00457CB5" w:rsidRDefault="00A13059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</w:p>
        </w:tc>
      </w:tr>
      <w:tr w:rsidR="000A26EF" w14:paraId="397EA490" w14:textId="77777777" w:rsidTr="00267F56">
        <w:tc>
          <w:tcPr>
            <w:tcW w:w="446" w:type="dxa"/>
          </w:tcPr>
          <w:p w14:paraId="573E08E0" w14:textId="3FA1D978" w:rsidR="000A26EF" w:rsidRDefault="00F526D2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14:paraId="01E768CC" w14:textId="69180057" w:rsidR="000A26EF" w:rsidRDefault="000A26E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Risso, Juan Manuel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Sarochar</w:t>
            </w:r>
            <w:proofErr w:type="spellEnd"/>
          </w:p>
        </w:tc>
        <w:tc>
          <w:tcPr>
            <w:tcW w:w="2084" w:type="dxa"/>
          </w:tcPr>
          <w:p w14:paraId="25AC1169" w14:textId="28377BA2" w:rsidR="000A26EF" w:rsidRPr="00457CB5" w:rsidRDefault="000A26E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Propuesta de categorización de</w:t>
            </w:r>
            <w:r w:rsidR="00F526D2"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 investigaciones sobre y aplicaciones de inteligencia artificial en educación</w:t>
            </w:r>
          </w:p>
        </w:tc>
        <w:tc>
          <w:tcPr>
            <w:tcW w:w="2662" w:type="dxa"/>
          </w:tcPr>
          <w:p w14:paraId="55249E92" w14:textId="5EBB1D4E" w:rsidR="000A26EF" w:rsidRPr="00457CB5" w:rsidRDefault="00F526D2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Desarrollar una revisión sistemática de las principales propuestas de categorías existentes respecto a las investigaciones y aplicaciones de IA en educación para, a partir de ellas, proponer una categorización que incluya y —al mismo tiempo— trascienda las propuestas de categorías revisadas.</w:t>
            </w:r>
          </w:p>
        </w:tc>
        <w:tc>
          <w:tcPr>
            <w:tcW w:w="1149" w:type="dxa"/>
          </w:tcPr>
          <w:p w14:paraId="78E42512" w14:textId="17A560AD" w:rsidR="000A26EF" w:rsidRDefault="00F526D2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</w:tcPr>
          <w:p w14:paraId="636F222B" w14:textId="16F03B09" w:rsidR="000A26EF" w:rsidRDefault="00F526D2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5905DF" w14:paraId="60402DA0" w14:textId="77777777" w:rsidTr="00267F56">
        <w:tc>
          <w:tcPr>
            <w:tcW w:w="446" w:type="dxa"/>
          </w:tcPr>
          <w:p w14:paraId="1E4A604C" w14:textId="4FBA76C1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2" w:type="dxa"/>
          </w:tcPr>
          <w:p w14:paraId="265CF789" w14:textId="3F6AAC45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Cuadros, José Erasmo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Chamba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Cruz, Eugenio Radamés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Borroto</w:t>
            </w:r>
            <w:proofErr w:type="spellEnd"/>
          </w:p>
        </w:tc>
        <w:tc>
          <w:tcPr>
            <w:tcW w:w="2084" w:type="dxa"/>
          </w:tcPr>
          <w:p w14:paraId="579117E3" w14:textId="7A5FAAF4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Beneficios y desafíos de la Inteligencia Artificial en la educación superior</w:t>
            </w:r>
          </w:p>
        </w:tc>
        <w:tc>
          <w:tcPr>
            <w:tcW w:w="2662" w:type="dxa"/>
          </w:tcPr>
          <w:p w14:paraId="744E467D" w14:textId="3DBE0771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Exponer las ventajas y desventajas que ofrece la inteligencia artificial en la educación superior</w:t>
            </w:r>
            <w:r w:rsidRPr="00457CB5"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  <w:t>.</w:t>
            </w:r>
          </w:p>
        </w:tc>
        <w:tc>
          <w:tcPr>
            <w:tcW w:w="1149" w:type="dxa"/>
          </w:tcPr>
          <w:p w14:paraId="79F3203E" w14:textId="638BD5DF" w:rsidR="005905DF" w:rsidRDefault="005905DF" w:rsidP="005905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</w:tcPr>
          <w:p w14:paraId="7F28EE05" w14:textId="0698B6DD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5905DF" w14:paraId="269C1F2E" w14:textId="77777777" w:rsidTr="00267F56">
        <w:tc>
          <w:tcPr>
            <w:tcW w:w="446" w:type="dxa"/>
          </w:tcPr>
          <w:p w14:paraId="2D02ECB3" w14:textId="2BABF083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2" w:type="dxa"/>
          </w:tcPr>
          <w:p w14:paraId="643F6D0F" w14:textId="7E369C37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Guerra-Dávila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et al.</w:t>
            </w:r>
          </w:p>
        </w:tc>
        <w:tc>
          <w:tcPr>
            <w:tcW w:w="2084" w:type="dxa"/>
          </w:tcPr>
          <w:p w14:paraId="7047D713" w14:textId="1013E6E4" w:rsidR="005905DF" w:rsidRPr="00BD2A7D" w:rsidRDefault="005905D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Inteligencia Artificial y práctica didáctica en contextos de humanidad aumentada. </w:t>
            </w:r>
            <w:r w:rsidRPr="00BD2A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Una </w:t>
            </w:r>
            <w:proofErr w:type="spellStart"/>
            <w:r w:rsidRPr="00BD2A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revisión</w:t>
            </w:r>
            <w:proofErr w:type="spellEnd"/>
            <w:r w:rsidRPr="00BD2A7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sistemática</w:t>
            </w:r>
          </w:p>
        </w:tc>
        <w:tc>
          <w:tcPr>
            <w:tcW w:w="2662" w:type="dxa"/>
          </w:tcPr>
          <w:p w14:paraId="0F12F30F" w14:textId="668D6482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Desarrollar una revisión sistemática de la literatura sobre cómo influye la Inteligencia Artificial en las prácticas didácticas contemporáneas </w:t>
            </w:r>
            <w:proofErr w:type="spellStart"/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im</w:t>
            </w:r>
            <w:proofErr w:type="spellEnd"/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 </w:t>
            </w:r>
            <w:proofErr w:type="spellStart"/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plementadas</w:t>
            </w:r>
            <w:proofErr w:type="spellEnd"/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 por los docentes</w:t>
            </w:r>
            <w:r w:rsidRPr="00457CB5"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  <w:t>.</w:t>
            </w:r>
          </w:p>
        </w:tc>
        <w:tc>
          <w:tcPr>
            <w:tcW w:w="1149" w:type="dxa"/>
          </w:tcPr>
          <w:p w14:paraId="6503435D" w14:textId="5955CB75" w:rsidR="005905DF" w:rsidRDefault="005905DF" w:rsidP="005905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</w:tcPr>
          <w:p w14:paraId="493C3A79" w14:textId="4B6B277D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5905DF" w14:paraId="5358D9E1" w14:textId="77777777" w:rsidTr="00BD2A7D">
        <w:tc>
          <w:tcPr>
            <w:tcW w:w="446" w:type="dxa"/>
            <w:tcBorders>
              <w:bottom w:val="single" w:sz="4" w:space="0" w:color="auto"/>
            </w:tcBorders>
          </w:tcPr>
          <w:p w14:paraId="1C00440E" w14:textId="1B701026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513F8CED" w14:textId="3E3052FE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Zepeda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Hurtado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et al.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0E0E30A6" w14:textId="654E3D45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Influencia de la inteligencia artificial en la educación media y superior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14:paraId="516D0DE5" w14:textId="5EECA50D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Analizar las concepciones teóricas de la inteligencia artificial (IA) con la finalidad de determinar sus beneficios y desafíos para docentes y estudiantes de la educación media y superior.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5FBAEFDE" w14:textId="38AAF77B" w:rsidR="005905DF" w:rsidRDefault="005905DF" w:rsidP="005905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21910426" w14:textId="11E50C84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5905DF" w14:paraId="69486AD7" w14:textId="77777777" w:rsidTr="00BA74FA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E005" w14:textId="085DF885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DEFB" w14:textId="1813B719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Lima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et al.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21BE" w14:textId="4763F713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Automação na educação: caminhos da discussão sobre a inteligência artificial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58B5" w14:textId="610A6832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Apresentar um panorama dos principais pontos de discussão sobre a IA levantados nos últimos cinco anos na área da educação.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D3B2" w14:textId="674C2D43" w:rsidR="005905DF" w:rsidRDefault="005905DF" w:rsidP="005905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397F" w14:textId="70716124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5905DF" w14:paraId="71BFA05C" w14:textId="77777777" w:rsidTr="00BA74FA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C0A8BE" w14:textId="7CD300C8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6456E" w14:textId="45D1EA19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Rodriguez,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Blandimiro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Bernilla</w:t>
            </w:r>
            <w:proofErr w:type="spellEnd"/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0E9B39" w14:textId="3784C834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457C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Docentes ante la inteligencia artificial en una universidad pública del norte del Perú.</w:t>
            </w:r>
          </w:p>
          <w:p w14:paraId="097286F3" w14:textId="77777777" w:rsidR="005905DF" w:rsidRPr="00457CB5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FC0AB" w14:textId="4865A0E4" w:rsidR="005905DF" w:rsidRDefault="005905DF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Abordar as percepções, preocupações, barreiras e facilitadores da integração da IA nas atividades acadêmicas.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F0FED" w14:textId="2C7EE0C0" w:rsidR="005905DF" w:rsidRDefault="005905DF" w:rsidP="005905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92CC97" w14:textId="1A80FF97" w:rsidR="005905DF" w:rsidRDefault="005905DF" w:rsidP="005905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</w:tbl>
    <w:p w14:paraId="7D6DBBDC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400663E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6B8AB6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66A553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5F36570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8FB93E6" w14:textId="77777777" w:rsidR="00BA74FA" w:rsidRDefault="00BA74FA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2D33A1B" w14:textId="77777777" w:rsidR="00F526D2" w:rsidRDefault="00F526D2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A0B74F" w14:textId="4CCEF3CB" w:rsidR="00F31B08" w:rsidRDefault="00F31B08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Quadro 1 – (continuação)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482"/>
        <w:gridCol w:w="2084"/>
        <w:gridCol w:w="2662"/>
        <w:gridCol w:w="1149"/>
        <w:gridCol w:w="671"/>
      </w:tblGrid>
      <w:tr w:rsidR="005905DF" w14:paraId="0D414F9D" w14:textId="77777777" w:rsidTr="00267F56">
        <w:tc>
          <w:tcPr>
            <w:tcW w:w="8494" w:type="dxa"/>
            <w:gridSpan w:val="6"/>
          </w:tcPr>
          <w:p w14:paraId="6605F2D2" w14:textId="77777777" w:rsidR="005905DF" w:rsidRDefault="005905DF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BDTD</w:t>
            </w:r>
          </w:p>
        </w:tc>
      </w:tr>
      <w:tr w:rsidR="005905DF" w14:paraId="2743EB1F" w14:textId="77777777" w:rsidTr="00267F56">
        <w:tc>
          <w:tcPr>
            <w:tcW w:w="446" w:type="dxa"/>
          </w:tcPr>
          <w:p w14:paraId="1D97EE0A" w14:textId="77777777" w:rsidR="005905DF" w:rsidRDefault="005905DF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6893AB5B" w14:textId="77777777" w:rsidR="005905DF" w:rsidRDefault="005905DF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084" w:type="dxa"/>
          </w:tcPr>
          <w:p w14:paraId="0421A4F8" w14:textId="77777777" w:rsidR="005905DF" w:rsidRDefault="005905DF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662" w:type="dxa"/>
          </w:tcPr>
          <w:p w14:paraId="19C26895" w14:textId="77777777" w:rsidR="005905DF" w:rsidRDefault="005905DF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149" w:type="dxa"/>
          </w:tcPr>
          <w:p w14:paraId="5232CF3B" w14:textId="77777777" w:rsidR="005905DF" w:rsidRDefault="005905DF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671" w:type="dxa"/>
          </w:tcPr>
          <w:p w14:paraId="0244DFA2" w14:textId="77777777" w:rsidR="005905DF" w:rsidRDefault="005905DF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</w:tr>
      <w:tr w:rsidR="00F526D2" w14:paraId="4F040181" w14:textId="77777777" w:rsidTr="00267F56">
        <w:tc>
          <w:tcPr>
            <w:tcW w:w="446" w:type="dxa"/>
          </w:tcPr>
          <w:p w14:paraId="76C1CA0F" w14:textId="15CE167F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14:paraId="03718A34" w14:textId="1E41D14B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Costa, Diogo Gonzaga Monte da</w:t>
            </w:r>
          </w:p>
        </w:tc>
        <w:tc>
          <w:tcPr>
            <w:tcW w:w="2084" w:type="dxa"/>
          </w:tcPr>
          <w:p w14:paraId="35CF9DF8" w14:textId="18C4BAD5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Integrando a inteligência artificial generativa na educação em química: desenvolvimento de ferramentas e avaliação como recurso educacional</w:t>
            </w:r>
          </w:p>
        </w:tc>
        <w:tc>
          <w:tcPr>
            <w:tcW w:w="2662" w:type="dxa"/>
          </w:tcPr>
          <w:p w14:paraId="78EC0BF5" w14:textId="0D2F44F1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Investigar a integração da Inteligência Artificial Generativa (IAG) na educação em química, com foco no desenvolvimento de ferramentas pedagógicas. inovadoras e na avaliação como um recurso educacional</w:t>
            </w:r>
          </w:p>
        </w:tc>
        <w:tc>
          <w:tcPr>
            <w:tcW w:w="1149" w:type="dxa"/>
          </w:tcPr>
          <w:p w14:paraId="1293A02E" w14:textId="311283BE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4474C706" w14:textId="2E54DB7A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F526D2" w14:paraId="4DF94E41" w14:textId="77777777" w:rsidTr="00267F56">
        <w:tc>
          <w:tcPr>
            <w:tcW w:w="446" w:type="dxa"/>
          </w:tcPr>
          <w:p w14:paraId="48340930" w14:textId="7514E7B8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14:paraId="0F513F0C" w14:textId="3E0A852A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Domeneghini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Daiana</w:t>
            </w:r>
          </w:p>
        </w:tc>
        <w:tc>
          <w:tcPr>
            <w:tcW w:w="2084" w:type="dxa"/>
          </w:tcPr>
          <w:p w14:paraId="3AEC6336" w14:textId="34A377E5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inteligência artificial como prática mediadora para o ensino e aprendizagem na educação</w:t>
            </w:r>
          </w:p>
        </w:tc>
        <w:tc>
          <w:tcPr>
            <w:tcW w:w="2662" w:type="dxa"/>
          </w:tcPr>
          <w:p w14:paraId="19A6DCC5" w14:textId="7E3B6BA6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Identificar as características que permeiam o uso das técnicas de inteligência artificial como prática mediadora para o ensino e a aprendizagem</w:t>
            </w:r>
          </w:p>
        </w:tc>
        <w:tc>
          <w:tcPr>
            <w:tcW w:w="1149" w:type="dxa"/>
          </w:tcPr>
          <w:p w14:paraId="3170365A" w14:textId="489DA8E1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38E1EACB" w14:textId="63649707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F526D2" w14:paraId="239B63E0" w14:textId="77777777" w:rsidTr="00267F56">
        <w:tc>
          <w:tcPr>
            <w:tcW w:w="446" w:type="dxa"/>
          </w:tcPr>
          <w:p w14:paraId="5BD55867" w14:textId="2502D8D6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2" w:type="dxa"/>
          </w:tcPr>
          <w:p w14:paraId="22AD4229" w14:textId="4E402EFB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Lemos, Bernardo Alves da Cunha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Chacon</w:t>
            </w:r>
            <w:proofErr w:type="spellEnd"/>
          </w:p>
        </w:tc>
        <w:tc>
          <w:tcPr>
            <w:tcW w:w="2084" w:type="dxa"/>
          </w:tcPr>
          <w:p w14:paraId="6BCFD118" w14:textId="73F93498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Uma revisão sistemática sobre o papel da inteligência artificial no ensino superior para a promoção da aprendizagem adaptativa</w:t>
            </w:r>
          </w:p>
        </w:tc>
        <w:tc>
          <w:tcPr>
            <w:tcW w:w="2662" w:type="dxa"/>
          </w:tcPr>
          <w:p w14:paraId="1E957A62" w14:textId="0F573678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Identificar como a IA contribui na individualização da aprendizagem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adaptative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learning)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Ensino Superior.</w:t>
            </w:r>
          </w:p>
        </w:tc>
        <w:tc>
          <w:tcPr>
            <w:tcW w:w="1149" w:type="dxa"/>
          </w:tcPr>
          <w:p w14:paraId="6784D465" w14:textId="1B4FB005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6DD51BE0" w14:textId="5B207619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F526D2" w14:paraId="63C0189F" w14:textId="77777777" w:rsidTr="00267F56">
        <w:tc>
          <w:tcPr>
            <w:tcW w:w="446" w:type="dxa"/>
          </w:tcPr>
          <w:p w14:paraId="6C04C445" w14:textId="075F8576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2" w:type="dxa"/>
          </w:tcPr>
          <w:p w14:paraId="0DEA7D30" w14:textId="1FD1408F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Patricio, Thiago Seti</w:t>
            </w:r>
          </w:p>
        </w:tc>
        <w:tc>
          <w:tcPr>
            <w:tcW w:w="2084" w:type="dxa"/>
          </w:tcPr>
          <w:p w14:paraId="77D14020" w14:textId="39A672CF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Tecnologia, ubiquidade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pervasividade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por uma taxonomia da inteligência artificial (IA) baseada na pedagogia histórico crítica</w:t>
            </w:r>
          </w:p>
        </w:tc>
        <w:tc>
          <w:tcPr>
            <w:tcW w:w="2662" w:type="dxa"/>
          </w:tcPr>
          <w:p w14:paraId="3195F37A" w14:textId="244BB5A0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Propor a criação de uma Taxonomia baseada na Pedagogia Histórica-Crítica, onde os mais variados termos tecnológicos da IA e termos associados como IoT, Internet de Todas as Coisas, Big Data, Fast Data,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Pervasividade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Mineração de Dados, entre outros, serão categorizados de acordo com uma das fases da Pedagogia Histórico-Crítica, a saber: Prática Social Inicial; Problematização; Instrumentalização; Catarse e Prática Social Final.</w:t>
            </w:r>
          </w:p>
        </w:tc>
        <w:tc>
          <w:tcPr>
            <w:tcW w:w="1149" w:type="dxa"/>
          </w:tcPr>
          <w:p w14:paraId="60AA5FDE" w14:textId="07836ED5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Tese</w:t>
            </w:r>
          </w:p>
        </w:tc>
        <w:tc>
          <w:tcPr>
            <w:tcW w:w="671" w:type="dxa"/>
          </w:tcPr>
          <w:p w14:paraId="032CAB9B" w14:textId="583F923B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F526D2" w14:paraId="460F99E5" w14:textId="77777777" w:rsidTr="00267F56">
        <w:tc>
          <w:tcPr>
            <w:tcW w:w="446" w:type="dxa"/>
          </w:tcPr>
          <w:p w14:paraId="404031F6" w14:textId="079D0AD9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2" w:type="dxa"/>
          </w:tcPr>
          <w:p w14:paraId="79C97225" w14:textId="418F4644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Sayad, Alexandre 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Voci</w:t>
            </w:r>
            <w:proofErr w:type="spellEnd"/>
          </w:p>
        </w:tc>
        <w:tc>
          <w:tcPr>
            <w:tcW w:w="2084" w:type="dxa"/>
          </w:tcPr>
          <w:p w14:paraId="402CF618" w14:textId="30877B17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Inteligência artificial e seu impacto no desenvolvimento do pensamento crítico</w:t>
            </w:r>
          </w:p>
        </w:tc>
        <w:tc>
          <w:tcPr>
            <w:tcW w:w="2662" w:type="dxa"/>
          </w:tcPr>
          <w:p w14:paraId="17E9CBEA" w14:textId="65C7ED1F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Avaliar o impacto da inteligência artificial sobre a formação do chamado pensamento crítico.</w:t>
            </w:r>
          </w:p>
        </w:tc>
        <w:tc>
          <w:tcPr>
            <w:tcW w:w="1149" w:type="dxa"/>
          </w:tcPr>
          <w:p w14:paraId="7F4097A3" w14:textId="41E0A3B7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6C063AED" w14:textId="61F57B12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</w:tr>
      <w:tr w:rsidR="00F526D2" w14:paraId="5BB6A678" w14:textId="77777777" w:rsidTr="0055368A">
        <w:tc>
          <w:tcPr>
            <w:tcW w:w="446" w:type="dxa"/>
            <w:tcBorders>
              <w:bottom w:val="nil"/>
            </w:tcBorders>
          </w:tcPr>
          <w:p w14:paraId="62FE4C39" w14:textId="00F92FB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bottom w:val="nil"/>
            </w:tcBorders>
          </w:tcPr>
          <w:p w14:paraId="50BF04AB" w14:textId="5889F9C5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Nobre, Leonardo Braga</w:t>
            </w:r>
          </w:p>
        </w:tc>
        <w:tc>
          <w:tcPr>
            <w:tcW w:w="2084" w:type="dxa"/>
            <w:tcBorders>
              <w:bottom w:val="nil"/>
            </w:tcBorders>
          </w:tcPr>
          <w:p w14:paraId="4B22E56B" w14:textId="4EAB815B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IA Educativa: Possibilidades e Perspectivas para a Prática Docente</w:t>
            </w:r>
          </w:p>
        </w:tc>
        <w:tc>
          <w:tcPr>
            <w:tcW w:w="2662" w:type="dxa"/>
            <w:tcBorders>
              <w:bottom w:val="nil"/>
            </w:tcBorders>
          </w:tcPr>
          <w:p w14:paraId="14C816C9" w14:textId="5D6EA153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Identificar as tendências e lacunas de pesquisa, examinar como as ferramentas de IA estão sendo aplicadas na educação, construir uma base teórica sobre a evolução e implicações pedagógicas da IA, e desenvolver uma cartilha prática que sirva </w:t>
            </w:r>
          </w:p>
        </w:tc>
        <w:tc>
          <w:tcPr>
            <w:tcW w:w="1149" w:type="dxa"/>
            <w:tcBorders>
              <w:bottom w:val="nil"/>
            </w:tcBorders>
          </w:tcPr>
          <w:p w14:paraId="5B1ED97C" w14:textId="032FE8D6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  <w:tcBorders>
              <w:bottom w:val="nil"/>
            </w:tcBorders>
          </w:tcPr>
          <w:p w14:paraId="498A5A4A" w14:textId="6004056C" w:rsidR="00F526D2" w:rsidRDefault="00F526D2" w:rsidP="00553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</w:tbl>
    <w:p w14:paraId="291CED26" w14:textId="489E093D" w:rsidR="00F31B08" w:rsidRDefault="00F31B08" w:rsidP="00F31B0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Quadro 1 – (conclusão)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1482"/>
        <w:gridCol w:w="2084"/>
        <w:gridCol w:w="2662"/>
        <w:gridCol w:w="1149"/>
        <w:gridCol w:w="671"/>
      </w:tblGrid>
      <w:tr w:rsidR="00F31B08" w14:paraId="23C0A751" w14:textId="77777777" w:rsidTr="00267F56">
        <w:tc>
          <w:tcPr>
            <w:tcW w:w="8494" w:type="dxa"/>
            <w:gridSpan w:val="6"/>
          </w:tcPr>
          <w:p w14:paraId="55C28DA4" w14:textId="77777777" w:rsidR="00F31B08" w:rsidRDefault="00F31B08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BDTD</w:t>
            </w:r>
          </w:p>
        </w:tc>
      </w:tr>
      <w:tr w:rsidR="00F31B08" w14:paraId="1954F443" w14:textId="77777777" w:rsidTr="00267F56">
        <w:tc>
          <w:tcPr>
            <w:tcW w:w="446" w:type="dxa"/>
          </w:tcPr>
          <w:p w14:paraId="30DFA6FE" w14:textId="77777777" w:rsidR="00F31B08" w:rsidRDefault="00F31B08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0F162C94" w14:textId="77777777" w:rsidR="00F31B08" w:rsidRDefault="00F31B08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084" w:type="dxa"/>
          </w:tcPr>
          <w:p w14:paraId="60B8D61F" w14:textId="77777777" w:rsidR="00F31B08" w:rsidRDefault="00F31B08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662" w:type="dxa"/>
          </w:tcPr>
          <w:p w14:paraId="2DFB517C" w14:textId="77777777" w:rsidR="00F31B08" w:rsidRDefault="00F31B08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</w:t>
            </w:r>
          </w:p>
        </w:tc>
        <w:tc>
          <w:tcPr>
            <w:tcW w:w="1149" w:type="dxa"/>
          </w:tcPr>
          <w:p w14:paraId="1D71BCF1" w14:textId="77777777" w:rsidR="00F31B08" w:rsidRDefault="00F31B08" w:rsidP="00267F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671" w:type="dxa"/>
          </w:tcPr>
          <w:p w14:paraId="2F6A3A8D" w14:textId="77777777" w:rsidR="00F31B08" w:rsidRDefault="00F31B08" w:rsidP="00267F5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Ano</w:t>
            </w:r>
          </w:p>
        </w:tc>
      </w:tr>
      <w:tr w:rsidR="00F526D2" w14:paraId="7E6A467D" w14:textId="77777777" w:rsidTr="00267F56">
        <w:tc>
          <w:tcPr>
            <w:tcW w:w="446" w:type="dxa"/>
          </w:tcPr>
          <w:p w14:paraId="3700E2C9" w14:textId="7777777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dxa"/>
          </w:tcPr>
          <w:p w14:paraId="38090A18" w14:textId="7777777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14:paraId="4DD502B9" w14:textId="7777777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7FD66266" w14:textId="3B185AC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como guia para a aplicação da IA na educação.</w:t>
            </w:r>
          </w:p>
        </w:tc>
        <w:tc>
          <w:tcPr>
            <w:tcW w:w="1149" w:type="dxa"/>
          </w:tcPr>
          <w:p w14:paraId="5E89D22C" w14:textId="77777777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14:paraId="6850CA35" w14:textId="7777777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26D2" w14:paraId="4200C591" w14:textId="77777777" w:rsidTr="00267F56">
        <w:tc>
          <w:tcPr>
            <w:tcW w:w="446" w:type="dxa"/>
          </w:tcPr>
          <w:p w14:paraId="559CB17B" w14:textId="53AD79F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2" w:type="dxa"/>
          </w:tcPr>
          <w:p w14:paraId="77519EE3" w14:textId="1A0399A0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Andrade, Davi Lazer Grave Teixeira de</w:t>
            </w:r>
          </w:p>
        </w:tc>
        <w:tc>
          <w:tcPr>
            <w:tcW w:w="2084" w:type="dxa"/>
          </w:tcPr>
          <w:p w14:paraId="11495730" w14:textId="113D9E40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Percepção e análise dos professores sobre estratégias e recursos da IA na educação superior</w:t>
            </w:r>
          </w:p>
        </w:tc>
        <w:tc>
          <w:tcPr>
            <w:tcW w:w="2662" w:type="dxa"/>
          </w:tcPr>
          <w:p w14:paraId="45A2957E" w14:textId="253C05C1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Investigar a percepção dos professores sobre o uso da Inteligência Artificial como suporte pedagógico no ensino superior.</w:t>
            </w:r>
          </w:p>
        </w:tc>
        <w:tc>
          <w:tcPr>
            <w:tcW w:w="1149" w:type="dxa"/>
          </w:tcPr>
          <w:p w14:paraId="094DE070" w14:textId="5DE1CA73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0BA7DE1D" w14:textId="3A2088B3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F526D2" w14:paraId="579A4DE5" w14:textId="77777777" w:rsidTr="00267F56">
        <w:tc>
          <w:tcPr>
            <w:tcW w:w="446" w:type="dxa"/>
          </w:tcPr>
          <w:p w14:paraId="0D122A1F" w14:textId="79CB69E0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2" w:type="dxa"/>
          </w:tcPr>
          <w:p w14:paraId="0CE692CC" w14:textId="0BA9BB8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Teixeira, Jhonatan Cruz </w:t>
            </w:r>
          </w:p>
        </w:tc>
        <w:tc>
          <w:tcPr>
            <w:tcW w:w="2084" w:type="dxa"/>
          </w:tcPr>
          <w:p w14:paraId="049A640B" w14:textId="098BD4F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Aplicação de IA no processo de ensino e aprendizagem: experimento em aulas de matemática </w:t>
            </w:r>
          </w:p>
        </w:tc>
        <w:tc>
          <w:tcPr>
            <w:tcW w:w="2662" w:type="dxa"/>
          </w:tcPr>
          <w:p w14:paraId="31FCBBDC" w14:textId="547657B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Investigar o papel do professor no contexto atual da Educação Matemática, especialmente diante das transformações tecnológicas, com ênfase na Inteligência Artificial (IA). </w:t>
            </w:r>
          </w:p>
        </w:tc>
        <w:tc>
          <w:tcPr>
            <w:tcW w:w="1149" w:type="dxa"/>
          </w:tcPr>
          <w:p w14:paraId="47BFB3CC" w14:textId="5B1083C3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Dissertação </w:t>
            </w:r>
          </w:p>
        </w:tc>
        <w:tc>
          <w:tcPr>
            <w:tcW w:w="671" w:type="dxa"/>
          </w:tcPr>
          <w:p w14:paraId="206180E3" w14:textId="239BC016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F526D2" w14:paraId="4868170F" w14:textId="77777777" w:rsidTr="00267F56">
        <w:tc>
          <w:tcPr>
            <w:tcW w:w="446" w:type="dxa"/>
          </w:tcPr>
          <w:p w14:paraId="5DC73EE9" w14:textId="2924C33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82" w:type="dxa"/>
          </w:tcPr>
          <w:p w14:paraId="3FC547F0" w14:textId="0261E9CE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Gomes, Maria Gabrielle Soares </w:t>
            </w:r>
          </w:p>
        </w:tc>
        <w:tc>
          <w:tcPr>
            <w:tcW w:w="2084" w:type="dxa"/>
          </w:tcPr>
          <w:p w14:paraId="0E658D1F" w14:textId="015328A1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adoção da governança da inteligência artificial generativa em universidades públicas brasileiras</w:t>
            </w:r>
          </w:p>
        </w:tc>
        <w:tc>
          <w:tcPr>
            <w:tcW w:w="2662" w:type="dxa"/>
          </w:tcPr>
          <w:p w14:paraId="68E383F3" w14:textId="6E4A6315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Compreender o nível da adoção da governança do uso da IAG nas 24 universidades públicas brasileiras mais bem classificadas em pelo menos um dos rankings de excelência acadêmica (Ranking Universitário Folha 2024, </w:t>
            </w:r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QS World </w:t>
            </w:r>
            <w:proofErr w:type="spellStart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University</w:t>
            </w:r>
            <w:proofErr w:type="spellEnd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Ranking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 e </w:t>
            </w:r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Times Higher </w:t>
            </w:r>
            <w:proofErr w:type="spellStart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Education</w:t>
            </w:r>
            <w:proofErr w:type="spellEnd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World </w:t>
            </w:r>
            <w:proofErr w:type="spellStart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University</w:t>
            </w:r>
            <w:proofErr w:type="spellEnd"/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Rankings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2025).</w:t>
            </w:r>
          </w:p>
        </w:tc>
        <w:tc>
          <w:tcPr>
            <w:tcW w:w="1149" w:type="dxa"/>
          </w:tcPr>
          <w:p w14:paraId="7B49E920" w14:textId="36C80F1D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Dissertação </w:t>
            </w:r>
          </w:p>
        </w:tc>
        <w:tc>
          <w:tcPr>
            <w:tcW w:w="671" w:type="dxa"/>
          </w:tcPr>
          <w:p w14:paraId="5D816763" w14:textId="33F8A753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F526D2" w14:paraId="2602ACBC" w14:textId="77777777" w:rsidTr="00267F56">
        <w:tc>
          <w:tcPr>
            <w:tcW w:w="446" w:type="dxa"/>
          </w:tcPr>
          <w:p w14:paraId="5F213CAB" w14:textId="6537E22F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2" w:type="dxa"/>
          </w:tcPr>
          <w:p w14:paraId="19215865" w14:textId="2BED0668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Melo, Rosemary dos Santos Mendes de </w:t>
            </w:r>
          </w:p>
        </w:tc>
        <w:tc>
          <w:tcPr>
            <w:tcW w:w="2084" w:type="dxa"/>
          </w:tcPr>
          <w:p w14:paraId="2F48E03A" w14:textId="3F1B9BBF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Gestão escolar e inteligência artificial: o uso do </w:t>
            </w:r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ChatGPT</w:t>
            </w:r>
          </w:p>
        </w:tc>
        <w:tc>
          <w:tcPr>
            <w:tcW w:w="2662" w:type="dxa"/>
          </w:tcPr>
          <w:p w14:paraId="19CEDA21" w14:textId="2132D1A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Analisar a visão dos gestores sobre o uso da Inteligência Artificial via </w:t>
            </w:r>
            <w:r w:rsidRPr="00BA74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ChatGPT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apoio à gestão escolar.</w:t>
            </w:r>
          </w:p>
        </w:tc>
        <w:tc>
          <w:tcPr>
            <w:tcW w:w="1149" w:type="dxa"/>
          </w:tcPr>
          <w:p w14:paraId="2F92DB49" w14:textId="35A25A73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2FF35B4F" w14:textId="3074B2A3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F526D2" w14:paraId="4251A2BA" w14:textId="77777777" w:rsidTr="00267F56">
        <w:tc>
          <w:tcPr>
            <w:tcW w:w="446" w:type="dxa"/>
          </w:tcPr>
          <w:p w14:paraId="4911560A" w14:textId="50DC8912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2" w:type="dxa"/>
          </w:tcPr>
          <w:p w14:paraId="391EA050" w14:textId="378346AA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Modesto, Bárbara Nunes de Araújo </w:t>
            </w:r>
          </w:p>
        </w:tc>
        <w:tc>
          <w:tcPr>
            <w:tcW w:w="2084" w:type="dxa"/>
          </w:tcPr>
          <w:p w14:paraId="66F8FF5E" w14:textId="423ABA67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Ética para uso de inteligência artificial na educação superior no Brasil</w:t>
            </w:r>
          </w:p>
        </w:tc>
        <w:tc>
          <w:tcPr>
            <w:tcW w:w="2662" w:type="dxa"/>
          </w:tcPr>
          <w:p w14:paraId="79699EF9" w14:textId="620DE8AB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Apontar diretrizes para o uso ético de tecnologias baseadas em inteligência artificial na educação superior brasileira, a partir de uma revisão narrativa e da análise de conteúdo de documentos selecionados. </w:t>
            </w:r>
          </w:p>
        </w:tc>
        <w:tc>
          <w:tcPr>
            <w:tcW w:w="1149" w:type="dxa"/>
          </w:tcPr>
          <w:p w14:paraId="6404B0E3" w14:textId="4AA3CD80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2302ED2D" w14:textId="090F7820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F526D2" w14:paraId="0BB939AC" w14:textId="77777777" w:rsidTr="00267F56">
        <w:tc>
          <w:tcPr>
            <w:tcW w:w="446" w:type="dxa"/>
          </w:tcPr>
          <w:p w14:paraId="3726ED1E" w14:textId="63733CB2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82" w:type="dxa"/>
          </w:tcPr>
          <w:p w14:paraId="6B63618D" w14:textId="56EC757E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Reis, Cristina da Silva</w:t>
            </w:r>
          </w:p>
        </w:tc>
        <w:tc>
          <w:tcPr>
            <w:tcW w:w="2084" w:type="dxa"/>
          </w:tcPr>
          <w:p w14:paraId="5EA24D44" w14:textId="48645424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Inteligência Artificial Generativa, metodologias ativas e escolarização aberta: desafios e potencialidades no ambiente educacional do ensino superior</w:t>
            </w:r>
          </w:p>
        </w:tc>
        <w:tc>
          <w:tcPr>
            <w:tcW w:w="2662" w:type="dxa"/>
          </w:tcPr>
          <w:p w14:paraId="137B0B0A" w14:textId="4BFCBC19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Explorar como a Inteligência Artificial Generativa pode ser utilizada no contexto escolar, analisando os desafios e as oportunidades que ela representa no campo da educação. Identificar os aspectos críticos da aplicação da IA Generativa em ambientes educacionais, avaliando suas implicações tanto para a prática pedagógica quanto para a experiência dos estudantes. </w:t>
            </w:r>
          </w:p>
        </w:tc>
        <w:tc>
          <w:tcPr>
            <w:tcW w:w="1149" w:type="dxa"/>
          </w:tcPr>
          <w:p w14:paraId="7263303C" w14:textId="39C8EED0" w:rsidR="00F526D2" w:rsidRDefault="00F526D2" w:rsidP="00F526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</w:t>
            </w:r>
          </w:p>
        </w:tc>
        <w:tc>
          <w:tcPr>
            <w:tcW w:w="671" w:type="dxa"/>
          </w:tcPr>
          <w:p w14:paraId="623E5113" w14:textId="6C7E7255" w:rsidR="00F526D2" w:rsidRDefault="00F526D2" w:rsidP="00F526D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</w:tr>
    </w:tbl>
    <w:p w14:paraId="000000BF" w14:textId="281D6DC9" w:rsidR="0019446D" w:rsidRDefault="00000000" w:rsidP="005536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Elaborado pelos autores (2025).</w:t>
      </w:r>
    </w:p>
    <w:p w14:paraId="000000C1" w14:textId="2AF6AA21" w:rsidR="0019446D" w:rsidRPr="00374953" w:rsidRDefault="00000000" w:rsidP="0055368A">
      <w:pPr>
        <w:pStyle w:val="TEXTOPRINCIPAL"/>
      </w:pPr>
      <w:r w:rsidRPr="002E0F02">
        <w:lastRenderedPageBreak/>
        <w:t xml:space="preserve">Conforme é possível observar no </w:t>
      </w:r>
      <w:r w:rsidR="00374953">
        <w:t>Q</w:t>
      </w:r>
      <w:r w:rsidRPr="002E0F02">
        <w:t>uadro</w:t>
      </w:r>
      <w:r w:rsidR="00374953">
        <w:t xml:space="preserve"> 1</w:t>
      </w:r>
      <w:r w:rsidRPr="002E0F02">
        <w:t xml:space="preserve">, a maioria dos textos selecionados foi publicado após 2022, o que demonstra uma ampliação do interesse pela temática de pesquisa após a popularização da IA, com a abertura do </w:t>
      </w:r>
      <w:r w:rsidRPr="00374953">
        <w:t xml:space="preserve">ChatGPT pela OpenAI. </w:t>
      </w:r>
    </w:p>
    <w:p w14:paraId="000000C2" w14:textId="77777777" w:rsidR="0019446D" w:rsidRPr="002E0F02" w:rsidRDefault="00000000" w:rsidP="0055368A">
      <w:pPr>
        <w:pStyle w:val="TEXTOPRINCIPAL"/>
      </w:pPr>
      <w:r w:rsidRPr="002E0F02">
        <w:t xml:space="preserve">A partir de um olhar para os objetivos das pesquisas é possível sintetizar um esforço dos pesquisadores em três eixos fundamentais: o mapeamento conceitual, o impacto nas práticas pedagógicas e os desafios da integração da IA no contexto da educação. </w:t>
      </w:r>
    </w:p>
    <w:p w14:paraId="000000C3" w14:textId="77777777" w:rsidR="0019446D" w:rsidRPr="002E0F02" w:rsidRDefault="00000000" w:rsidP="0055368A">
      <w:pPr>
        <w:pStyle w:val="TEXTOPRINCIPAL"/>
      </w:pPr>
      <w:r w:rsidRPr="002E0F02">
        <w:t>De um modo geral, observou-se que alguns dos textos buscaram traçar um panorama dos últimos cinco anos e propor novas categorizações teóricas transcendendo as propostas existentes, visando mapear as aplicações da IA no campo educacional. Além disso, alguns investigaram o papel da IA como ferramenta de revitalização docente e sua influência direta nas práticas didáticas contemporâneas por meio de revisões sistemáticas da literatura, enquanto outros concentraram-se em analisar os benefícios, desvantagens e concepções teóricas da IA na educação média e superior, aprofundando-se nas percepções, preocupações, barreiras e facilitadores que estudantes e professores enfrentam ao integrar essas tecnologias nas atividades acadêmicas, com recortes que vão desde o cenário global até contextos específicos, como o sistema educativo venezuelano.</w:t>
      </w:r>
    </w:p>
    <w:p w14:paraId="000000C5" w14:textId="77777777" w:rsidR="0019446D" w:rsidRPr="002E0F02" w:rsidRDefault="00000000" w:rsidP="0055368A">
      <w:pPr>
        <w:pStyle w:val="TEXTOPRINCIPAL"/>
      </w:pPr>
      <w:r w:rsidRPr="002E0F02">
        <w:t xml:space="preserve">O Estado do Conhecimento resultou na seleção de dezenove textos. Desta maneira, ele é composto por sete textos selecionados na </w:t>
      </w:r>
      <w:r w:rsidRPr="00BA74FA">
        <w:t>SciELO</w:t>
      </w:r>
      <w:r w:rsidRPr="002E0F02">
        <w:t xml:space="preserve"> e doze textos oriundos da BDTD. Este conteúdo constitui a organização de quatro categorias, sendo duas oriundas da SciELO e duas categorias resultantes das buscas na BDTD. A seguir, apresenta-se a discussão dos resultados com uma breve análise dos resultados obtidos a partir das buscas com os descritores de modo isolado. </w:t>
      </w:r>
    </w:p>
    <w:p w14:paraId="000000C6" w14:textId="1705E142" w:rsidR="0019446D" w:rsidRDefault="00000000" w:rsidP="0055368A">
      <w:pPr>
        <w:pStyle w:val="TEXTOPRINCIPAL"/>
      </w:pPr>
      <w:r>
        <w:t xml:space="preserve">O </w:t>
      </w:r>
      <w:r w:rsidR="00BA74FA">
        <w:t>Q</w:t>
      </w:r>
      <w:r>
        <w:t xml:space="preserve">uadro </w:t>
      </w:r>
      <w:r w:rsidR="002E0F02">
        <w:t>2</w:t>
      </w:r>
      <w:r>
        <w:t xml:space="preserve">, apresenta as categorias resultantes do EC. </w:t>
      </w:r>
    </w:p>
    <w:p w14:paraId="000000C8" w14:textId="2E033C38" w:rsidR="0019446D" w:rsidRPr="0055368A" w:rsidRDefault="00000000" w:rsidP="005536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5368A">
        <w:rPr>
          <w:rFonts w:ascii="Times New Roman" w:eastAsia="Times New Roman" w:hAnsi="Times New Roman" w:cs="Times New Roman"/>
          <w:sz w:val="20"/>
          <w:szCs w:val="20"/>
        </w:rPr>
        <w:t xml:space="preserve">Quadro </w:t>
      </w:r>
      <w:r w:rsidR="00F31B08" w:rsidRPr="0055368A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55368A">
        <w:rPr>
          <w:rFonts w:ascii="Times New Roman" w:eastAsia="Times New Roman" w:hAnsi="Times New Roman" w:cs="Times New Roman"/>
          <w:sz w:val="20"/>
          <w:szCs w:val="20"/>
        </w:rPr>
        <w:t xml:space="preserve"> – Categorias </w:t>
      </w: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19446D" w14:paraId="1049DBAA" w14:textId="77777777">
        <w:tc>
          <w:tcPr>
            <w:tcW w:w="8494" w:type="dxa"/>
            <w:shd w:val="clear" w:color="auto" w:fill="BFBFBF"/>
          </w:tcPr>
          <w:p w14:paraId="000000CA" w14:textId="77777777" w:rsidR="0019446D" w:rsidRPr="00BA74FA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A74FA">
              <w:rPr>
                <w:rFonts w:ascii="Times New Roman" w:eastAsia="Times New Roman" w:hAnsi="Times New Roman" w:cs="Times New Roman"/>
                <w:b/>
                <w:bCs/>
              </w:rPr>
              <w:t>SciELO</w:t>
            </w:r>
          </w:p>
        </w:tc>
      </w:tr>
      <w:tr w:rsidR="0019446D" w14:paraId="7C7CD1F6" w14:textId="77777777">
        <w:tc>
          <w:tcPr>
            <w:tcW w:w="8494" w:type="dxa"/>
            <w:shd w:val="clear" w:color="auto" w:fill="F2F2F2"/>
          </w:tcPr>
          <w:p w14:paraId="000000CB" w14:textId="77777777" w:rsidR="0019446D" w:rsidRPr="008555C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55CC">
              <w:rPr>
                <w:rFonts w:ascii="Times New Roman" w:eastAsia="Times New Roman" w:hAnsi="Times New Roman" w:cs="Times New Roman"/>
                <w:i/>
                <w:iCs/>
              </w:rPr>
              <w:t>O uso de ferramentas de IA para revitalizar os processos docentes</w:t>
            </w:r>
            <w:r w:rsidRPr="008555CC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19446D" w14:paraId="5B8FB5F6" w14:textId="77777777">
        <w:tc>
          <w:tcPr>
            <w:tcW w:w="8494" w:type="dxa"/>
            <w:shd w:val="clear" w:color="auto" w:fill="F2F2F2"/>
          </w:tcPr>
          <w:p w14:paraId="000000CC" w14:textId="77777777" w:rsidR="0019446D" w:rsidRPr="008555CC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555CC">
              <w:rPr>
                <w:rFonts w:ascii="Times New Roman" w:eastAsia="Times New Roman" w:hAnsi="Times New Roman" w:cs="Times New Roman"/>
                <w:i/>
                <w:iCs/>
              </w:rPr>
              <w:t>Benefícios e desafios da IA na Educação Superior</w:t>
            </w:r>
          </w:p>
        </w:tc>
      </w:tr>
      <w:tr w:rsidR="0019446D" w14:paraId="33449847" w14:textId="77777777">
        <w:tc>
          <w:tcPr>
            <w:tcW w:w="8494" w:type="dxa"/>
            <w:shd w:val="clear" w:color="auto" w:fill="BFBFBF"/>
          </w:tcPr>
          <w:p w14:paraId="000000CD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BDTD</w:t>
            </w:r>
          </w:p>
        </w:tc>
      </w:tr>
      <w:tr w:rsidR="0019446D" w14:paraId="6992A392" w14:textId="77777777">
        <w:tc>
          <w:tcPr>
            <w:tcW w:w="8494" w:type="dxa"/>
            <w:shd w:val="clear" w:color="auto" w:fill="F2F2F2"/>
          </w:tcPr>
          <w:p w14:paraId="000000CE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O uso da IA na educação: compreensões sobre o uso didático e pedagógico no ensino e aprendizagem</w:t>
            </w:r>
          </w:p>
        </w:tc>
      </w:tr>
      <w:tr w:rsidR="0019446D" w14:paraId="399A18B1" w14:textId="77777777">
        <w:tc>
          <w:tcPr>
            <w:tcW w:w="8494" w:type="dxa"/>
            <w:shd w:val="clear" w:color="auto" w:fill="F2F2F2"/>
          </w:tcPr>
          <w:p w14:paraId="000000CF" w14:textId="77777777" w:rsidR="0019446D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Governança do uso da IA: aspectos éticos e críticos da IA na educação</w:t>
            </w:r>
          </w:p>
        </w:tc>
      </w:tr>
    </w:tbl>
    <w:p w14:paraId="266D880E" w14:textId="4D29F966" w:rsidR="002E0F02" w:rsidRDefault="00000000" w:rsidP="005536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Fonte: Elaborado pelos autores (2025). </w:t>
      </w:r>
    </w:p>
    <w:p w14:paraId="18747E73" w14:textId="77777777" w:rsidR="00F31B08" w:rsidRDefault="00F31B08" w:rsidP="00F31B0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D2" w14:textId="6FAB449F" w:rsidR="0019446D" w:rsidRPr="002E0F02" w:rsidRDefault="00000000" w:rsidP="0055368A">
      <w:pPr>
        <w:pStyle w:val="TEXTOPRINCIPAL"/>
      </w:pPr>
      <w:r w:rsidRPr="002E0F02">
        <w:t xml:space="preserve">Em continuidade, são apresentados alguns elementos de cada uma das categorias produzidas pelo Estado do Conhecimento.  Inicia-se pelo desenvolvimento das categorias oriundas da SciELO e, após, a discussão das categorias encontradas na BDTD.  </w:t>
      </w:r>
    </w:p>
    <w:p w14:paraId="000000D3" w14:textId="77777777" w:rsidR="0019446D" w:rsidRPr="0055368A" w:rsidRDefault="00000000" w:rsidP="0055368A">
      <w:pPr>
        <w:pStyle w:val="TEXTOPRINCIPAL"/>
      </w:pPr>
      <w:r w:rsidRPr="0055368A">
        <w:t xml:space="preserve">A primeira categoria, O uso de ferramentas de IA para revitalizar os processos docentes, organizada a partir dos textos selecionados na SciELO, reuniu as discussões que apresentavam a IA como ferramenta para a utilização na educação superior e uma </w:t>
      </w:r>
      <w:r w:rsidRPr="0055368A">
        <w:lastRenderedPageBreak/>
        <w:t xml:space="preserve">produção cuja centralidade era uma proposta de categorização de investigações sobre aplicações de IA na educação. </w:t>
      </w:r>
    </w:p>
    <w:p w14:paraId="000000D4" w14:textId="77777777" w:rsidR="0019446D" w:rsidRPr="0055368A" w:rsidRDefault="00000000" w:rsidP="0055368A">
      <w:pPr>
        <w:pStyle w:val="TEXTOPRINCIPAL"/>
      </w:pPr>
      <w:r w:rsidRPr="0055368A">
        <w:t xml:space="preserve">A segunda categoria, Benefícios e desafios da IA na Educação Superior, reuniu os textos que buscavam compreensão acerca dos benefícios, impactos positivos ou negativos, desafios, dificuldades, preocupações e influências da IA nas práticas na educação superior.  Apresenta-se a seguir, a distribuição dos textos entre as categorias produzidas. </w:t>
      </w:r>
    </w:p>
    <w:p w14:paraId="000000D6" w14:textId="5E519BB7" w:rsidR="0019446D" w:rsidRDefault="00000000" w:rsidP="005536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Tabela </w:t>
      </w:r>
      <w:r w:rsidR="002E0F02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Distribuição dos textos da </w:t>
      </w:r>
      <w:r w:rsidRPr="00BA74FA">
        <w:rPr>
          <w:rFonts w:ascii="Times New Roman" w:eastAsia="Times New Roman" w:hAnsi="Times New Roman" w:cs="Times New Roman"/>
          <w:color w:val="000000"/>
          <w:sz w:val="20"/>
          <w:szCs w:val="20"/>
        </w:rPr>
        <w:t>SciELO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55368A">
        <w:rPr>
          <w:rFonts w:ascii="Times New Roman" w:eastAsia="Times New Roman" w:hAnsi="Times New Roman" w:cs="Times New Roman"/>
          <w:color w:val="000000"/>
          <w:sz w:val="20"/>
          <w:szCs w:val="20"/>
        </w:rPr>
        <w:t>nas categorias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tbl>
      <w:tblPr>
        <w:tblStyle w:val="a1"/>
        <w:tblW w:w="9061" w:type="dxa"/>
        <w:tblInd w:w="-3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0"/>
        <w:gridCol w:w="5417"/>
        <w:gridCol w:w="844"/>
      </w:tblGrid>
      <w:tr w:rsidR="0019446D" w14:paraId="67B2136B" w14:textId="77777777">
        <w:tc>
          <w:tcPr>
            <w:tcW w:w="8217" w:type="dxa"/>
            <w:gridSpan w:val="2"/>
            <w:shd w:val="clear" w:color="auto" w:fill="ADADAD"/>
          </w:tcPr>
          <w:p w14:paraId="000000D7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Categorias</w:t>
            </w:r>
          </w:p>
        </w:tc>
        <w:tc>
          <w:tcPr>
            <w:tcW w:w="844" w:type="dxa"/>
            <w:shd w:val="clear" w:color="auto" w:fill="E7E6E6"/>
          </w:tcPr>
          <w:p w14:paraId="000000D9" w14:textId="77777777" w:rsidR="0019446D" w:rsidRDefault="001944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446D" w14:paraId="359FD6E6" w14:textId="77777777">
        <w:tc>
          <w:tcPr>
            <w:tcW w:w="2800" w:type="dxa"/>
            <w:shd w:val="clear" w:color="auto" w:fill="ADADAD"/>
          </w:tcPr>
          <w:p w14:paraId="000000DA" w14:textId="77777777" w:rsidR="0019446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 uso de ferramentas de IA para revitalizar os processos docentes </w:t>
            </w:r>
          </w:p>
        </w:tc>
        <w:tc>
          <w:tcPr>
            <w:tcW w:w="5417" w:type="dxa"/>
            <w:shd w:val="clear" w:color="auto" w:fill="ADADAD"/>
          </w:tcPr>
          <w:p w14:paraId="000000DB" w14:textId="77777777" w:rsidR="0019446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Benefícios e desafios da IA na Educação Superior</w:t>
            </w:r>
          </w:p>
        </w:tc>
        <w:tc>
          <w:tcPr>
            <w:tcW w:w="844" w:type="dxa"/>
            <w:vMerge w:val="restart"/>
            <w:shd w:val="clear" w:color="auto" w:fill="E7E6E6"/>
            <w:vAlign w:val="center"/>
          </w:tcPr>
          <w:p w14:paraId="000000DC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  <w:p w14:paraId="000000DD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Í</w:t>
            </w:r>
          </w:p>
          <w:p w14:paraId="000000DE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</w:p>
          <w:p w14:paraId="000000DF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  <w:p w14:paraId="000000E0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  <w:p w14:paraId="000000E1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  <w:p w14:paraId="000000E2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19446D" w:rsidRPr="00A5269F" w14:paraId="50040607" w14:textId="77777777">
        <w:tc>
          <w:tcPr>
            <w:tcW w:w="2800" w:type="dxa"/>
            <w:shd w:val="clear" w:color="auto" w:fill="D9D9D9"/>
          </w:tcPr>
          <w:p w14:paraId="000000E3" w14:textId="77777777" w:rsidR="0019446D" w:rsidRPr="00A5269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Análisis de la Inteligencia Artificial en la transformación de la enseñanza y aprendizaje educativa</w:t>
            </w:r>
          </w:p>
        </w:tc>
        <w:tc>
          <w:tcPr>
            <w:tcW w:w="5417" w:type="dxa"/>
            <w:shd w:val="clear" w:color="auto" w:fill="D9D9D9"/>
          </w:tcPr>
          <w:p w14:paraId="000000E4" w14:textId="77777777" w:rsidR="0019446D" w:rsidRPr="00A5269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Beneficios y desafíos de la Inteligencia Artificial en la educación superior</w:t>
            </w:r>
          </w:p>
        </w:tc>
        <w:tc>
          <w:tcPr>
            <w:tcW w:w="844" w:type="dxa"/>
            <w:vMerge/>
            <w:shd w:val="clear" w:color="auto" w:fill="E7E6E6"/>
            <w:vAlign w:val="center"/>
          </w:tcPr>
          <w:p w14:paraId="000000E5" w14:textId="77777777" w:rsidR="0019446D" w:rsidRPr="00A5269F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</w:p>
        </w:tc>
      </w:tr>
      <w:tr w:rsidR="0019446D" w14:paraId="45681787" w14:textId="77777777">
        <w:tc>
          <w:tcPr>
            <w:tcW w:w="2800" w:type="dxa"/>
            <w:vMerge w:val="restart"/>
            <w:shd w:val="clear" w:color="auto" w:fill="D9D9D9"/>
          </w:tcPr>
          <w:p w14:paraId="000000E6" w14:textId="77777777" w:rsidR="0019446D" w:rsidRPr="00A5269F" w:rsidRDefault="0019446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  <w:p w14:paraId="000000E7" w14:textId="77777777" w:rsidR="0019446D" w:rsidRPr="00A5269F" w:rsidRDefault="0019446D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  <w:p w14:paraId="000000E8" w14:textId="77777777" w:rsidR="0019446D" w:rsidRPr="00A5269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Propuesta de categorización de investigaciones sobre y aplicaciones de inteligencia artificial en educación.</w:t>
            </w:r>
          </w:p>
          <w:p w14:paraId="000000E9" w14:textId="77777777" w:rsidR="0019446D" w:rsidRPr="00A5269F" w:rsidRDefault="001944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</w:p>
        </w:tc>
        <w:tc>
          <w:tcPr>
            <w:tcW w:w="5417" w:type="dxa"/>
            <w:shd w:val="clear" w:color="auto" w:fill="D9D9D9"/>
          </w:tcPr>
          <w:p w14:paraId="000000EA" w14:textId="77777777" w:rsidR="0019446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Inteligencia Artificial y práctica didáctica en contextos de humanidad aumentada.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Una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revisión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sistemática</w:t>
            </w:r>
          </w:p>
        </w:tc>
        <w:tc>
          <w:tcPr>
            <w:tcW w:w="844" w:type="dxa"/>
            <w:vMerge/>
            <w:shd w:val="clear" w:color="auto" w:fill="E7E6E6"/>
            <w:vAlign w:val="center"/>
          </w:tcPr>
          <w:p w14:paraId="000000EB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46D" w:rsidRPr="00A5269F" w14:paraId="455B7FD7" w14:textId="77777777">
        <w:tc>
          <w:tcPr>
            <w:tcW w:w="2800" w:type="dxa"/>
            <w:vMerge/>
            <w:shd w:val="clear" w:color="auto" w:fill="D9D9D9"/>
          </w:tcPr>
          <w:p w14:paraId="000000EC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7" w:type="dxa"/>
            <w:shd w:val="clear" w:color="auto" w:fill="D9D9D9"/>
          </w:tcPr>
          <w:p w14:paraId="000000ED" w14:textId="77777777" w:rsidR="0019446D" w:rsidRPr="00A5269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>Influencia de la inteligencia artificial en la educación media y superior</w:t>
            </w:r>
          </w:p>
        </w:tc>
        <w:tc>
          <w:tcPr>
            <w:tcW w:w="844" w:type="dxa"/>
            <w:vMerge/>
            <w:shd w:val="clear" w:color="auto" w:fill="E7E6E6"/>
            <w:vAlign w:val="center"/>
          </w:tcPr>
          <w:p w14:paraId="000000EE" w14:textId="77777777" w:rsidR="0019446D" w:rsidRPr="00A5269F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</w:tc>
      </w:tr>
      <w:tr w:rsidR="0019446D" w14:paraId="6244473A" w14:textId="77777777">
        <w:tc>
          <w:tcPr>
            <w:tcW w:w="2800" w:type="dxa"/>
            <w:vMerge/>
            <w:shd w:val="clear" w:color="auto" w:fill="D9D9D9"/>
          </w:tcPr>
          <w:p w14:paraId="000000EF" w14:textId="77777777" w:rsidR="0019446D" w:rsidRPr="00A5269F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</w:tc>
        <w:tc>
          <w:tcPr>
            <w:tcW w:w="5417" w:type="dxa"/>
            <w:shd w:val="clear" w:color="auto" w:fill="D9D9D9"/>
          </w:tcPr>
          <w:p w14:paraId="000000F0" w14:textId="77777777" w:rsidR="0019446D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Automação na educação: caminhos da discussão sobre a inteligência artificial</w:t>
            </w:r>
          </w:p>
        </w:tc>
        <w:tc>
          <w:tcPr>
            <w:tcW w:w="844" w:type="dxa"/>
            <w:vMerge/>
            <w:shd w:val="clear" w:color="auto" w:fill="E7E6E6"/>
            <w:vAlign w:val="center"/>
          </w:tcPr>
          <w:p w14:paraId="000000F1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9446D" w:rsidRPr="00A5269F" w14:paraId="706D5A07" w14:textId="77777777">
        <w:tc>
          <w:tcPr>
            <w:tcW w:w="2800" w:type="dxa"/>
            <w:vMerge/>
            <w:shd w:val="clear" w:color="auto" w:fill="D9D9D9"/>
          </w:tcPr>
          <w:p w14:paraId="000000F2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417" w:type="dxa"/>
            <w:shd w:val="clear" w:color="auto" w:fill="D9D9D9"/>
          </w:tcPr>
          <w:p w14:paraId="000000F3" w14:textId="77777777" w:rsidR="0019446D" w:rsidRPr="00A5269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419"/>
              </w:rPr>
            </w:pPr>
            <w:r w:rsidRPr="00A526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  <w:t xml:space="preserve">Docentes ante la inteligencia artificial en una universidad pública del norte del Perú. </w:t>
            </w:r>
          </w:p>
          <w:p w14:paraId="000000F4" w14:textId="77777777" w:rsidR="0019446D" w:rsidRPr="00A5269F" w:rsidRDefault="001944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</w:tc>
        <w:tc>
          <w:tcPr>
            <w:tcW w:w="844" w:type="dxa"/>
            <w:vMerge/>
            <w:shd w:val="clear" w:color="auto" w:fill="E7E6E6"/>
            <w:vAlign w:val="center"/>
          </w:tcPr>
          <w:p w14:paraId="000000F5" w14:textId="77777777" w:rsidR="0019446D" w:rsidRPr="00A5269F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419"/>
              </w:rPr>
            </w:pPr>
          </w:p>
        </w:tc>
      </w:tr>
    </w:tbl>
    <w:p w14:paraId="000000F6" w14:textId="77777777" w:rsidR="0019446D" w:rsidRDefault="00000000" w:rsidP="005536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Elaborado pelos autores (2025).</w:t>
      </w:r>
    </w:p>
    <w:p w14:paraId="000000F7" w14:textId="77777777" w:rsidR="0019446D" w:rsidRDefault="00000000" w:rsidP="005536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00000F8" w14:textId="77777777" w:rsidR="0019446D" w:rsidRDefault="00000000" w:rsidP="0055368A">
      <w:pPr>
        <w:pStyle w:val="TEXTOPRINCIPAL"/>
      </w:pPr>
      <w:r>
        <w:t xml:space="preserve">A categoria </w:t>
      </w:r>
      <w:r>
        <w:rPr>
          <w:i/>
          <w:iCs/>
        </w:rPr>
        <w:t xml:space="preserve">O uso de ferramentas de IA para revitalizar os processos docentes </w:t>
      </w:r>
      <w:r>
        <w:t xml:space="preserve">foi construída a partir do preceito de que a Inteligência Artificial pode ser promissora no sentido de possibilidades de ferramentas a serem apropriadas no contexto educacional, de modo a contribuir para algumas transformações no processo de ensino e aprendizagem. Essa categoria, porém, não desconsidera os cuidados que necessitam ser observados em relação ao uso ético, crítico e responsável da IA. Sendo assim, ela considera a infinidade de usos possíveis da IA, em especial a </w:t>
      </w:r>
      <w:proofErr w:type="spellStart"/>
      <w:r>
        <w:t>IAGen</w:t>
      </w:r>
      <w:proofErr w:type="spellEnd"/>
      <w:r>
        <w:t xml:space="preserve">, e o seu potencial na automatização “[...] do processamento de informações e a apresentação de resultados em todas as principais representações simbólicas do pensamento humano” (Organização das Nações Unidas para a Educação, a Ciência e a Cultura, 2024, p. 7). Em contraponto, não perde de vista “as implicações profundas para a compreensão da inteligência humana e da aprendizagem” (Organização das Nações Unidas para a Educação, a Ciência e a Cultura, 2024, p. 7), originadas na capacidade de entrega de resultados semiacabados em relação </w:t>
      </w:r>
      <w:r>
        <w:lastRenderedPageBreak/>
        <w:t xml:space="preserve">ao fornecimento de produtos relacionados ao conhecimento e a sua potencialidade em construir respostas relacionadas à “[...] algumas categorias de habilidades de pensamento de nível inferior” (Organização das Nações Unidas para a Educação, a Ciência e a Cultura, 2024, p. 7). </w:t>
      </w:r>
    </w:p>
    <w:p w14:paraId="000000F9" w14:textId="384150B3" w:rsidR="0019446D" w:rsidRDefault="00000000" w:rsidP="0055368A">
      <w:pPr>
        <w:pStyle w:val="TEXTOPRINCIPAL"/>
      </w:pPr>
      <w:r>
        <w:t>A partir da produção dessa categoria foi possível refletir acerca do uso da Inteligência Artificial e a sua possibilidade enquanto uma ferramenta dita capaz de transformar a docência, compreendendo-se, nesse aspecto, que a integração d</w:t>
      </w:r>
      <w:r w:rsidR="008555CC">
        <w:t xml:space="preserve">ela </w:t>
      </w:r>
      <w:r>
        <w:t xml:space="preserve">na Educação Superior não é apenas uma tendência, mas uma importante estratégia para a inovação. No entanto, para esse alcance em âmbito estratégico é importante a garantia pelas universidades em duas principais frentes: o componente estrutural e o formativo. </w:t>
      </w:r>
    </w:p>
    <w:p w14:paraId="000000FA" w14:textId="4FB592CF" w:rsidR="0019446D" w:rsidRDefault="00000000" w:rsidP="0055368A">
      <w:pPr>
        <w:pStyle w:val="TEXTOPRINCIPAL"/>
      </w:pPr>
      <w:r>
        <w:t>Quanto ao componente estrutural, se torna necessário promover um ambiente acadêmico propício por meio da pesquisa e do debate aprofundado sobre a IA culminando na implementação de uma política institucional de utilização da</w:t>
      </w:r>
      <w:r w:rsidR="008555CC">
        <w:t xml:space="preserve"> mesma</w:t>
      </w:r>
      <w:r>
        <w:t xml:space="preserve"> no ensino e aprendizagem. Essa política deve orientar quanto a utilização ética e eficaz no ensino e aprendizagem. Além disso, é indispensável garantir o acesso adequado às tecnologias de IA. Isso implica resolver as questões que envolvem o âmbito material (infraestrutura e ferramentas) e o âmbito humano (suporte técnico e condições de uso), assegurando as possibilidades de uso da tecnologia em prol de uma formação de qualidade. </w:t>
      </w:r>
    </w:p>
    <w:p w14:paraId="000000FB" w14:textId="2FF16512" w:rsidR="0019446D" w:rsidRDefault="00000000" w:rsidP="0055368A">
      <w:pPr>
        <w:pStyle w:val="TEXTOPRINCIPAL"/>
      </w:pPr>
      <w:r>
        <w:t>No que se refere ao aspecto formativo, é inegável a importância do acesso para além da infraestrutura. Torna-se importante proporcionar aos professores o aprendizado contínuo acerca das diversas dimensões aplicáveis da IA na educação superior. Sendo assim, a universidade precisa ser capaz de investir na formação docente, permitindo ampliar as possibilidades de utilização d</w:t>
      </w:r>
      <w:r w:rsidR="008555CC">
        <w:t>o recurso</w:t>
      </w:r>
      <w:r>
        <w:t xml:space="preserve"> em sala de aula, transformando-a de uma simples ferramenta em um poderoso catalisador de metodologias ativas e personalizadas. Somente através do domínio prático e conceitual da IA, os professores poderão inovar, otimizar processos e preparar os estudantes de licenciatura, para o seu futuro como docente na educação básica. </w:t>
      </w:r>
    </w:p>
    <w:p w14:paraId="000000FC" w14:textId="77777777" w:rsidR="0019446D" w:rsidRDefault="00000000" w:rsidP="0055368A">
      <w:pPr>
        <w:pStyle w:val="TEXTOPRINCIPAL"/>
      </w:pPr>
      <w:r>
        <w:t xml:space="preserve">A categoria </w:t>
      </w:r>
      <w:r>
        <w:rPr>
          <w:i/>
          <w:iCs/>
        </w:rPr>
        <w:t xml:space="preserve">Benefícios e desafios da IA na Educação Superior </w:t>
      </w:r>
      <w:r>
        <w:t xml:space="preserve">foi proposta a partir do entendimento de que a Inteligência Artificial aplicada ao contexto da educação superior ainda tem um percurso de desafios a serem enfrentados para serem alcançados os benefícios de sua utilização, em especial ao que se refere a utilização no ensino e aprendizagem e às tarefas de natureza mais administrativa desenvolvidas pelos docentes em seu fazer profissional. </w:t>
      </w:r>
    </w:p>
    <w:p w14:paraId="000000FD" w14:textId="77777777" w:rsidR="0019446D" w:rsidRDefault="00000000" w:rsidP="0055368A">
      <w:pPr>
        <w:pStyle w:val="TEXTOPRINCIPAL"/>
      </w:pPr>
      <w:r>
        <w:t xml:space="preserve">Parte-se do pressuposto de que existem questões relacionadas ao uso da IA, que ainda necessitam ser mais bem problematizadas e tratadas pelas autoridades e instituições. Nessa perspectiva, existem questões que envolvem, desde a transparência e explicabilidade quanto a sua organização, limites relacionados a utilização e apropriação de dados, bem como o seu uso sem consentimento, superação de desigualdades, delimitação de um sistema de regulação (Organização das Nações Unidas para a Educação, a Ciência e a Cultura, 2024), até questões relacionadas à sua utilização na </w:t>
      </w:r>
      <w:r>
        <w:lastRenderedPageBreak/>
        <w:t xml:space="preserve">prática pedagógica, envolvendo a apropriação e o empoderamento dos docentes para uma utilização, consciente, segura, ética e crítica. </w:t>
      </w:r>
    </w:p>
    <w:p w14:paraId="000000FE" w14:textId="68E0C45B" w:rsidR="0019446D" w:rsidRDefault="00000000" w:rsidP="0055368A">
      <w:pPr>
        <w:pStyle w:val="TEXTOPRINCIPAL"/>
      </w:pPr>
      <w:r>
        <w:t xml:space="preserve">Quanto à categoria </w:t>
      </w:r>
      <w:r>
        <w:rPr>
          <w:i/>
          <w:iCs/>
        </w:rPr>
        <w:t>Benefícios e desafios da IA na Educação Superior,</w:t>
      </w:r>
      <w:r>
        <w:rPr>
          <w:b/>
          <w:bCs/>
        </w:rPr>
        <w:t xml:space="preserve"> </w:t>
      </w:r>
      <w:r>
        <w:t xml:space="preserve">observou-se que </w:t>
      </w:r>
      <w:r w:rsidR="008555CC">
        <w:t>ela</w:t>
      </w:r>
      <w:r>
        <w:t xml:space="preserve"> tem emergido como uma tecnologia de transformação, posicionando a educação superior como um campo de crescente utilização e, inegavelmente, um lugar onde ela promove uma mudança de paradigmas. Suas potencialidades, que se estendem desde a personalização da aprendizagem até a geração de recursos didáticos inovadores, a tornam uma inovação educativa a ser apropriada pelos professores, atendendo aos requisitos para a atuação docente no século XXI.</w:t>
      </w:r>
    </w:p>
    <w:p w14:paraId="000000FF" w14:textId="74C1EBD0" w:rsidR="0019446D" w:rsidRDefault="00000000" w:rsidP="0055368A">
      <w:pPr>
        <w:pStyle w:val="TEXTOPRINCIPAL"/>
      </w:pPr>
      <w:r>
        <w:t xml:space="preserve">Não obstante o seu potencial, a IA não está isenta de problemas e preocupações, especialmente em relação à privacidade, confiabilidade e a ocorrência de erros. Diante desses desafios, é crucial que o olhar atento humano prevaleça, devendo </w:t>
      </w:r>
      <w:r w:rsidR="008555CC">
        <w:t>o recurso</w:t>
      </w:r>
      <w:r>
        <w:t xml:space="preserve"> ser utilizad</w:t>
      </w:r>
      <w:r w:rsidR="008555CC">
        <w:t>o</w:t>
      </w:r>
      <w:r>
        <w:t xml:space="preserve"> primariamente como uma ferramenta de apoio e colaboração para o desenvolvimento profissional docente.</w:t>
      </w:r>
    </w:p>
    <w:p w14:paraId="00000100" w14:textId="77777777" w:rsidR="0019446D" w:rsidRDefault="00000000" w:rsidP="0055368A">
      <w:pPr>
        <w:pStyle w:val="TEXTOPRINCIPAL"/>
      </w:pPr>
      <w:r>
        <w:t>A integração profícua da IA na educação superior pressupõe a formação contínua dos professores e uma atualização constante em relação às capacidades advindas da tecnologia. A superação dos desafios que perpassam sua utilização, dentre eles, a necessidade de um uso ético, crítico e adequado, exige um foco primordial nas questões que envolvem a ética.</w:t>
      </w:r>
    </w:p>
    <w:p w14:paraId="00000101" w14:textId="1B347E30" w:rsidR="0019446D" w:rsidRDefault="00000000" w:rsidP="0055368A">
      <w:pPr>
        <w:pStyle w:val="TEXTOPRINCIPAL"/>
      </w:pPr>
      <w:r>
        <w:t>Para garantir um uso mais efetivo e progressivo da IA, torna-se essencial a implementação de equipes institucionais com a responsabilidade de discutir sua integração de maneira sistemática. Essas equipes devem problematizar e reformular aspectos centrais, incluindo a necessidade de repensar o currículo, desenvolver programas de formação docente específicos e criar códigos de responsabilidade e ética no uso d</w:t>
      </w:r>
      <w:r w:rsidR="008555CC">
        <w:t>o recurso</w:t>
      </w:r>
      <w:r>
        <w:t xml:space="preserve">. </w:t>
      </w:r>
    </w:p>
    <w:p w14:paraId="00000102" w14:textId="403140A1" w:rsidR="0019446D" w:rsidRDefault="00000000" w:rsidP="0055368A">
      <w:pPr>
        <w:pStyle w:val="TEXTOPRINCIPAL"/>
      </w:pPr>
      <w:r>
        <w:t xml:space="preserve">Por fim, apesar da crescente utilização prática da IA, a pesquisa científica sobre o seu impacto e uso na educação superior ainda é incipiente. Diante das preocupações acerca do uso ético dos dados, problemas de vigilância e governança, o desenvolvimento de novos estudos é fundamental para que a comunidade acadêmica possa mitigar os seus riscos e consolidar práticas que maximizem os benefícios da </w:t>
      </w:r>
      <w:r w:rsidR="008555CC">
        <w:t>mesma</w:t>
      </w:r>
      <w:r>
        <w:t xml:space="preserve">. </w:t>
      </w:r>
    </w:p>
    <w:p w14:paraId="00000103" w14:textId="77777777" w:rsidR="0019446D" w:rsidRDefault="00000000" w:rsidP="0055368A">
      <w:pPr>
        <w:pStyle w:val="TEXTOPRINCIPAL"/>
      </w:pPr>
      <w:r>
        <w:t xml:space="preserve">A organização e análise dos textos oriundos da Biblioteca Digital de Teses e Dissertações, possibilitou a organização de mais duas categorias. Estas categorias foram estruturadas aplicando-se Análise Textual Discursiva (ATD) (Moraes &amp; </w:t>
      </w:r>
      <w:proofErr w:type="spellStart"/>
      <w:r>
        <w:t>Galiazzi</w:t>
      </w:r>
      <w:proofErr w:type="spellEnd"/>
      <w:r>
        <w:t xml:space="preserve">, 2016) aos objetivos dos 13 estudos selecionados na BDTD. </w:t>
      </w:r>
    </w:p>
    <w:p w14:paraId="00000104" w14:textId="77777777" w:rsidR="0019446D" w:rsidRDefault="00000000" w:rsidP="0055368A">
      <w:pPr>
        <w:pStyle w:val="TEXTOPRINCIPAL"/>
      </w:pPr>
      <w:r>
        <w:t xml:space="preserve">A primeira categoria, </w:t>
      </w:r>
      <w:r>
        <w:rPr>
          <w:i/>
          <w:iCs/>
        </w:rPr>
        <w:t>O uso da IA na educação: compreensões sobre o uso didático e pedagógico no ensino e aprendizagem,</w:t>
      </w:r>
      <w:r>
        <w:t xml:space="preserve"> reuniu o conjunto de nove textos e a segunda categoria, </w:t>
      </w:r>
      <w:r>
        <w:rPr>
          <w:i/>
          <w:iCs/>
        </w:rPr>
        <w:t>Governança do uso da IA: aspectos éticos e críticos da IA na educação, que congregou</w:t>
      </w:r>
      <w:r>
        <w:t xml:space="preserve"> os quatro textos restantes.  </w:t>
      </w:r>
    </w:p>
    <w:p w14:paraId="00000105" w14:textId="5C4B1D0C" w:rsidR="0019446D" w:rsidRDefault="00000000" w:rsidP="0055368A">
      <w:pPr>
        <w:pStyle w:val="TEXTOPRINCIPAL"/>
      </w:pPr>
      <w:r>
        <w:lastRenderedPageBreak/>
        <w:t xml:space="preserve">A categoria </w:t>
      </w:r>
      <w:r>
        <w:rPr>
          <w:i/>
          <w:iCs/>
        </w:rPr>
        <w:t>O uso da IA na educação: compreensões sobre o uso didático e pedagógico no ensino e aprendizagem</w:t>
      </w:r>
      <w:r>
        <w:t xml:space="preserve"> estruturou-se na ideia de integração d</w:t>
      </w:r>
      <w:r w:rsidR="008555CC">
        <w:t>o recurso</w:t>
      </w:r>
      <w:r>
        <w:t xml:space="preserve"> na </w:t>
      </w:r>
      <w:r w:rsidR="008555CC">
        <w:t>e</w:t>
      </w:r>
      <w:r>
        <w:t xml:space="preserve">ducação </w:t>
      </w:r>
      <w:r w:rsidR="008555CC">
        <w:t>s</w:t>
      </w:r>
      <w:r>
        <w:t xml:space="preserve">uperior, como uma ferramenta de tecnologia que pode contribuir em diferentes frentes, desde o planejamento didático e pedagógico, a mediação para o ensino e aprendizagem, a promoção de aprendizagem adaptativa, a promoção de oportunidades para o desenvolvimento do pensamento crítico até uma infinidade de recursos que possibilitam a acessibilidade no processo de ensino e aprendizagem. Essa categoria fundamentou-se na ideia de que o uso da IA deve promover o auxílio em relação ao desenvolvimento de competências, contribuindo para a criatividade, a criticidade, a colaboração e comunicação (Fava, 2018). Além disso, deve contribuir para a “[...] exploração do potencial das novas tecnologias, habilidades de ajudar as pessoas a viver, trabalhar, melhorar, construir um mundo mais humano e sustentável” (Fava, 2018, p. 139). </w:t>
      </w:r>
    </w:p>
    <w:p w14:paraId="00000106" w14:textId="17CF71E7" w:rsidR="0019446D" w:rsidRDefault="00000000" w:rsidP="0055368A">
      <w:pPr>
        <w:pStyle w:val="TEXTOPRINCIPAL"/>
      </w:pPr>
      <w:r>
        <w:t xml:space="preserve">A partir dos diferentes trabalhos a categoria concentrou um conjunto de compreensões acerca do uso da IA na </w:t>
      </w:r>
      <w:r w:rsidR="008555CC">
        <w:t>e</w:t>
      </w:r>
      <w:r>
        <w:t xml:space="preserve">ducação </w:t>
      </w:r>
      <w:r w:rsidR="008555CC">
        <w:t>s</w:t>
      </w:r>
      <w:r>
        <w:t xml:space="preserve">uperior, que possibilitaram o entendimento acerca dessa utilização a partir de diferentes perspectivas. Além das potencialidades, outros estudos mencionaram os desafios e dificuldades que se apresentam quanto a essa utilização. </w:t>
      </w:r>
    </w:p>
    <w:p w14:paraId="00000107" w14:textId="5DDE6C62" w:rsidR="0019446D" w:rsidRDefault="00000000" w:rsidP="0055368A">
      <w:pPr>
        <w:pStyle w:val="TEXTOPRINCIPAL"/>
      </w:pPr>
      <w:r>
        <w:t xml:space="preserve">A segunda categoria, </w:t>
      </w:r>
      <w:r>
        <w:rPr>
          <w:i/>
          <w:iCs/>
        </w:rPr>
        <w:t>Governança do uso da IA: aspectos éticos e críticos da IA na educação,</w:t>
      </w:r>
      <w:r>
        <w:t xml:space="preserve"> parte do pressuposto de que a utilização da</w:t>
      </w:r>
      <w:r w:rsidR="008555CC">
        <w:t xml:space="preserve"> ferramenta</w:t>
      </w:r>
      <w:r>
        <w:t xml:space="preserve"> no contexto da </w:t>
      </w:r>
      <w:r w:rsidR="008555CC">
        <w:t>e</w:t>
      </w:r>
      <w:r>
        <w:t xml:space="preserve">ducação </w:t>
      </w:r>
      <w:r w:rsidR="008555CC">
        <w:t>s</w:t>
      </w:r>
      <w:r>
        <w:t xml:space="preserve">uperior envolve um cuidado em relação à governança do seu uso. Diz respeito a algumas preocupações relacionadas à forma como esse uso vai acontecer, a capacidade que os docentes e os estudantes vão ter em relação ao acesso e um olhar atento aos aspectos éticos da apropriação da IA no contexto da universidade. Esta categoria se fundamenta no princípio de que existe a necessidade de um acompanhamento institucional e normatização a respeito do que é possível fazer com as ferramentas e de como será incorporada no processo de ensino-aprendizagem. Apresenta-se na </w:t>
      </w:r>
      <w:r w:rsidR="008555CC">
        <w:t>T</w:t>
      </w:r>
      <w:r>
        <w:t xml:space="preserve">abela </w:t>
      </w:r>
      <w:r w:rsidR="008555CC">
        <w:t>2</w:t>
      </w:r>
      <w:r>
        <w:t xml:space="preserve">, a distribuição dos textos selecionados entre as duas categorias. </w:t>
      </w:r>
    </w:p>
    <w:p w14:paraId="00000109" w14:textId="0263156B" w:rsidR="0019446D" w:rsidRDefault="00000000" w:rsidP="005536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qwjib6abux4j" w:colFirst="0" w:colLast="0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Tabela </w:t>
      </w:r>
      <w:r w:rsidR="005609D2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Distribuição dos títulos entre as categorias</w:t>
      </w:r>
    </w:p>
    <w:tbl>
      <w:tblPr>
        <w:tblStyle w:val="a2"/>
        <w:tblW w:w="9011" w:type="dxa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333"/>
      </w:tblGrid>
      <w:tr w:rsidR="0019446D" w14:paraId="2E23B634" w14:textId="77777777">
        <w:tc>
          <w:tcPr>
            <w:tcW w:w="4678" w:type="dxa"/>
            <w:shd w:val="clear" w:color="auto" w:fill="AEAAAA"/>
          </w:tcPr>
          <w:p w14:paraId="0000010A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Títulos</w:t>
            </w:r>
          </w:p>
        </w:tc>
        <w:tc>
          <w:tcPr>
            <w:tcW w:w="4333" w:type="dxa"/>
            <w:shd w:val="clear" w:color="auto" w:fill="AEAAAA"/>
          </w:tcPr>
          <w:p w14:paraId="0000010B" w14:textId="77777777" w:rsidR="0019446D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Categoria</w:t>
            </w:r>
          </w:p>
        </w:tc>
      </w:tr>
      <w:tr w:rsidR="0019446D" w14:paraId="2B11C5E1" w14:textId="77777777">
        <w:trPr>
          <w:trHeight w:val="1701"/>
        </w:trPr>
        <w:tc>
          <w:tcPr>
            <w:tcW w:w="4678" w:type="dxa"/>
            <w:shd w:val="clear" w:color="auto" w:fill="D1D1D1"/>
          </w:tcPr>
          <w:p w14:paraId="0000010C" w14:textId="77777777" w:rsidR="0019446D" w:rsidRDefault="00000000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Integrando a inteligência artificial generativa na educação em química: desenvolvimento de ferramentas e avaliação como recurso educacional</w:t>
            </w:r>
          </w:p>
        </w:tc>
        <w:tc>
          <w:tcPr>
            <w:tcW w:w="4333" w:type="dxa"/>
            <w:vMerge w:val="restart"/>
            <w:shd w:val="clear" w:color="auto" w:fill="D1D1D1"/>
          </w:tcPr>
          <w:p w14:paraId="0000010D" w14:textId="77777777" w:rsidR="0019446D" w:rsidRDefault="0019446D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0E" w14:textId="77777777" w:rsidR="0019446D" w:rsidRDefault="0019446D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F16B86" w14:textId="77777777" w:rsidR="00F20E90" w:rsidRDefault="00F20E90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10" w14:textId="2E395B7A" w:rsidR="0019446D" w:rsidRDefault="00F20E90" w:rsidP="0055368A">
            <w:pPr>
              <w:shd w:val="clear" w:color="auto" w:fill="D0CECE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uso da IA na educação: compreensões sobre o uso didático e pedagógico no ensino e aprendizagem</w:t>
            </w:r>
          </w:p>
          <w:p w14:paraId="00000111" w14:textId="77777777" w:rsidR="0019446D" w:rsidRDefault="0019446D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12" w14:textId="77777777" w:rsidR="0019446D" w:rsidRDefault="0019446D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13" w14:textId="77777777" w:rsidR="0019446D" w:rsidRDefault="0019446D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18" w14:textId="6977143D" w:rsidR="0019446D" w:rsidRDefault="0019446D" w:rsidP="0055368A">
            <w:pPr>
              <w:shd w:val="clear" w:color="auto" w:fill="D0CECE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46D" w14:paraId="63E10C2C" w14:textId="77777777">
        <w:tc>
          <w:tcPr>
            <w:tcW w:w="4678" w:type="dxa"/>
            <w:shd w:val="clear" w:color="auto" w:fill="D1D1D1"/>
          </w:tcPr>
          <w:p w14:paraId="00000119" w14:textId="77777777" w:rsidR="0019446D" w:rsidRDefault="00000000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 inteligência artificial como prática mediadora para o ensino e aprendizagem na educação</w:t>
            </w:r>
          </w:p>
        </w:tc>
        <w:tc>
          <w:tcPr>
            <w:tcW w:w="4333" w:type="dxa"/>
            <w:vMerge/>
            <w:shd w:val="clear" w:color="auto" w:fill="D1D1D1"/>
          </w:tcPr>
          <w:p w14:paraId="0000011A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446D" w14:paraId="4B9CE01B" w14:textId="77777777">
        <w:tc>
          <w:tcPr>
            <w:tcW w:w="4678" w:type="dxa"/>
            <w:shd w:val="clear" w:color="auto" w:fill="D1D1D1"/>
          </w:tcPr>
          <w:p w14:paraId="0000011B" w14:textId="77777777" w:rsidR="0019446D" w:rsidRDefault="00000000">
            <w:pPr>
              <w:shd w:val="clear" w:color="auto" w:fill="D0CECE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Uma revisão sistemática sobre o papel da inteligência artificial no ensino superior para a promoção da aprendizagem adaptativa</w:t>
            </w:r>
          </w:p>
        </w:tc>
        <w:tc>
          <w:tcPr>
            <w:tcW w:w="4333" w:type="dxa"/>
            <w:vMerge/>
            <w:shd w:val="clear" w:color="auto" w:fill="D1D1D1"/>
          </w:tcPr>
          <w:p w14:paraId="0000011C" w14:textId="77777777" w:rsidR="0019446D" w:rsidRDefault="00194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130" w14:textId="18504C7E" w:rsidR="0019446D" w:rsidRDefault="0019446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000132" w14:textId="245DF85C" w:rsidR="0019446D" w:rsidRDefault="00000000" w:rsidP="005536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Tabela </w:t>
      </w:r>
      <w:r w:rsidR="005609D2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="00815C70">
        <w:rPr>
          <w:rFonts w:ascii="Times New Roman" w:eastAsia="Times New Roman" w:hAnsi="Times New Roman" w:cs="Times New Roman"/>
          <w:sz w:val="20"/>
          <w:szCs w:val="20"/>
        </w:rPr>
        <w:t>Conclusão</w:t>
      </w:r>
    </w:p>
    <w:tbl>
      <w:tblPr>
        <w:tblStyle w:val="a3"/>
        <w:tblW w:w="9011" w:type="dxa"/>
        <w:tblInd w:w="-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9"/>
        <w:gridCol w:w="4762"/>
      </w:tblGrid>
      <w:tr w:rsidR="0019446D" w14:paraId="75E1ABDA" w14:textId="77777777">
        <w:tc>
          <w:tcPr>
            <w:tcW w:w="4249" w:type="dxa"/>
            <w:shd w:val="clear" w:color="auto" w:fill="AEAAAA"/>
          </w:tcPr>
          <w:p w14:paraId="00000133" w14:textId="77777777" w:rsidR="0019446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Títulos</w:t>
            </w:r>
          </w:p>
        </w:tc>
        <w:tc>
          <w:tcPr>
            <w:tcW w:w="4762" w:type="dxa"/>
            <w:shd w:val="clear" w:color="auto" w:fill="AEAAAA"/>
          </w:tcPr>
          <w:p w14:paraId="00000134" w14:textId="77777777" w:rsidR="0019446D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Categoria</w:t>
            </w:r>
          </w:p>
        </w:tc>
      </w:tr>
      <w:tr w:rsidR="00815C70" w14:paraId="6458301E" w14:textId="77777777">
        <w:tc>
          <w:tcPr>
            <w:tcW w:w="4249" w:type="dxa"/>
            <w:shd w:val="clear" w:color="auto" w:fill="D0CECE"/>
          </w:tcPr>
          <w:p w14:paraId="2A8E746C" w14:textId="2B277066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Tecnologia, ubiquidade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pervasividade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: por uma taxonomia da inteligência artificial (IA) baseada na pedagogia histórico crítica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62" w:type="dxa"/>
            <w:vMerge w:val="restart"/>
            <w:shd w:val="clear" w:color="auto" w:fill="D0CECE"/>
          </w:tcPr>
          <w:p w14:paraId="2ADE3BAA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DBB524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1FACA2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1525CE" w14:textId="7B68BCCB" w:rsidR="00815C70" w:rsidRDefault="00815C70" w:rsidP="0055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uso da IA na educação: compreensões sobre o uso didático e pedagógico no ensino e aprendizagem</w:t>
            </w:r>
          </w:p>
        </w:tc>
      </w:tr>
      <w:tr w:rsidR="00815C70" w14:paraId="359766B0" w14:textId="77777777">
        <w:tc>
          <w:tcPr>
            <w:tcW w:w="4249" w:type="dxa"/>
            <w:shd w:val="clear" w:color="auto" w:fill="D0CECE"/>
          </w:tcPr>
          <w:p w14:paraId="4B130B60" w14:textId="394E6882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Inteligência artificial e seu impacto no desenvolvimento do pensamento crítico </w:t>
            </w:r>
          </w:p>
        </w:tc>
        <w:tc>
          <w:tcPr>
            <w:tcW w:w="4762" w:type="dxa"/>
            <w:vMerge/>
            <w:shd w:val="clear" w:color="auto" w:fill="D0CECE"/>
          </w:tcPr>
          <w:p w14:paraId="34A83F76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417BD85E" w14:textId="77777777">
        <w:tc>
          <w:tcPr>
            <w:tcW w:w="4249" w:type="dxa"/>
            <w:shd w:val="clear" w:color="auto" w:fill="D0CECE"/>
          </w:tcPr>
          <w:p w14:paraId="77AEE0A5" w14:textId="100C11E8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IA Educativa: Possibilidades e Perspectivas para a Prática Docente</w:t>
            </w:r>
          </w:p>
        </w:tc>
        <w:tc>
          <w:tcPr>
            <w:tcW w:w="4762" w:type="dxa"/>
            <w:vMerge/>
            <w:shd w:val="clear" w:color="auto" w:fill="D0CECE"/>
          </w:tcPr>
          <w:p w14:paraId="0AED023F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4A9A0F4A" w14:textId="77777777">
        <w:tc>
          <w:tcPr>
            <w:tcW w:w="4249" w:type="dxa"/>
            <w:shd w:val="clear" w:color="auto" w:fill="D0CECE"/>
          </w:tcPr>
          <w:p w14:paraId="2D9F627F" w14:textId="3A179A1E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Percepção e análise dos professores sobre estratégias e recursos da IA na educação superior</w:t>
            </w:r>
          </w:p>
        </w:tc>
        <w:tc>
          <w:tcPr>
            <w:tcW w:w="4762" w:type="dxa"/>
            <w:vMerge/>
            <w:shd w:val="clear" w:color="auto" w:fill="D0CECE"/>
          </w:tcPr>
          <w:p w14:paraId="56926E30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6E1D65DC" w14:textId="77777777">
        <w:tc>
          <w:tcPr>
            <w:tcW w:w="4249" w:type="dxa"/>
            <w:shd w:val="clear" w:color="auto" w:fill="D0CECE"/>
          </w:tcPr>
          <w:p w14:paraId="728D79F1" w14:textId="36804A83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Aplicação de IA no processo de ensino e aprendizagem: experimento em aulas de matemática </w:t>
            </w:r>
          </w:p>
        </w:tc>
        <w:tc>
          <w:tcPr>
            <w:tcW w:w="4762" w:type="dxa"/>
            <w:vMerge/>
            <w:shd w:val="clear" w:color="auto" w:fill="D0CECE"/>
          </w:tcPr>
          <w:p w14:paraId="388C015F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4A9537A7" w14:textId="77777777">
        <w:tc>
          <w:tcPr>
            <w:tcW w:w="4249" w:type="dxa"/>
            <w:shd w:val="clear" w:color="auto" w:fill="D0CECE"/>
          </w:tcPr>
          <w:p w14:paraId="25997BEF" w14:textId="6E3BFFD9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 adoção da governança da inteligência artificial generativa em universidades públicas brasileiras</w:t>
            </w:r>
          </w:p>
        </w:tc>
        <w:tc>
          <w:tcPr>
            <w:tcW w:w="4762" w:type="dxa"/>
            <w:vMerge w:val="restart"/>
            <w:shd w:val="clear" w:color="auto" w:fill="D0CECE"/>
          </w:tcPr>
          <w:p w14:paraId="34B0ED34" w14:textId="440DA5E8" w:rsidR="00815C70" w:rsidRDefault="00815C70" w:rsidP="0081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B5FC72" w14:textId="77777777" w:rsidR="00815C70" w:rsidRDefault="00815C70" w:rsidP="0081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A139E1" w14:textId="77777777" w:rsidR="00815C70" w:rsidRDefault="00815C70" w:rsidP="00815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3439AC" w14:textId="452C03F9" w:rsidR="00815C70" w:rsidRDefault="00815C70" w:rsidP="0055368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Governança do uso da IA: aspectos éticos e críticos da IA na educação</w:t>
            </w:r>
          </w:p>
        </w:tc>
      </w:tr>
      <w:tr w:rsidR="00815C70" w14:paraId="6D8AB830" w14:textId="77777777">
        <w:tc>
          <w:tcPr>
            <w:tcW w:w="4249" w:type="dxa"/>
            <w:shd w:val="clear" w:color="auto" w:fill="D0CECE"/>
          </w:tcPr>
          <w:p w14:paraId="00000135" w14:textId="5AA28FDE" w:rsidR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Gestão escolar e inteligência artificial: o uso do ChatGPT</w:t>
            </w:r>
          </w:p>
        </w:tc>
        <w:tc>
          <w:tcPr>
            <w:tcW w:w="4762" w:type="dxa"/>
            <w:vMerge/>
            <w:shd w:val="clear" w:color="auto" w:fill="D0CECE"/>
          </w:tcPr>
          <w:p w14:paraId="00000136" w14:textId="2010D946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5DCA31F3" w14:textId="77777777">
        <w:tc>
          <w:tcPr>
            <w:tcW w:w="4249" w:type="dxa"/>
            <w:shd w:val="clear" w:color="auto" w:fill="D0CECE"/>
          </w:tcPr>
          <w:p w14:paraId="7B8CB31A" w14:textId="514A05EA" w:rsidR="00815C70" w:rsidDel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Ética para uso de inteligência artificial na educação superior no Brasil</w:t>
            </w:r>
          </w:p>
        </w:tc>
        <w:tc>
          <w:tcPr>
            <w:tcW w:w="4762" w:type="dxa"/>
            <w:vMerge/>
            <w:shd w:val="clear" w:color="auto" w:fill="D0CECE"/>
          </w:tcPr>
          <w:p w14:paraId="5FBFD7E4" w14:textId="77777777" w:rsidR="00815C70" w:rsidDel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C70" w14:paraId="326FCAB5" w14:textId="77777777">
        <w:tc>
          <w:tcPr>
            <w:tcW w:w="4249" w:type="dxa"/>
            <w:shd w:val="clear" w:color="auto" w:fill="D0CECE"/>
          </w:tcPr>
          <w:p w14:paraId="0702438F" w14:textId="3580DFE9" w:rsidR="00815C70" w:rsidDel="00815C70" w:rsidRDefault="00815C70" w:rsidP="00815C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Inteligência artificial generativa, metodologias ativas e escolarização aberta: desafios e potencialidades no ambiente educacional no ensino superior.</w:t>
            </w:r>
          </w:p>
        </w:tc>
        <w:tc>
          <w:tcPr>
            <w:tcW w:w="4762" w:type="dxa"/>
            <w:shd w:val="clear" w:color="auto" w:fill="D0CECE"/>
          </w:tcPr>
          <w:p w14:paraId="496CC9BA" w14:textId="77777777" w:rsidR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E68456" w14:textId="450AC678" w:rsidR="00815C70" w:rsidDel="00815C70" w:rsidRDefault="00815C70" w:rsidP="00815C7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Governança do uso da IA: aspectos éticos e críticos da IA na educação</w:t>
            </w:r>
          </w:p>
        </w:tc>
      </w:tr>
    </w:tbl>
    <w:p w14:paraId="00000137" w14:textId="77777777" w:rsidR="0019446D" w:rsidRDefault="00000000" w:rsidP="0055368A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Fonte: Elaborado pelo autor (2025). </w:t>
      </w:r>
    </w:p>
    <w:p w14:paraId="00000138" w14:textId="77777777" w:rsidR="0019446D" w:rsidRDefault="00000000" w:rsidP="0055368A">
      <w:pPr>
        <w:pStyle w:val="TEXTOPRINCIPAL"/>
      </w:pPr>
      <w:r>
        <w:t xml:space="preserve">As duas categorias resultantes da ATD na Biblioteca Digital de Teses e Dissertações, são categorias que dialogam com as categorias anteriores resultantes da pesquisa do EC realizada a partir da </w:t>
      </w:r>
      <w:r w:rsidRPr="00BA74FA">
        <w:t>SciELO</w:t>
      </w:r>
      <w:r>
        <w:t xml:space="preserve">. Observou-se que esses estudos, assim como os da BDTD, têm em comum as problematizações sobre a utilização da IA na educação superior na perspectiva de uma utilização positiva para contribuir com a organização e o trabalho docente em diferentes frentes. Contudo, essas produções textuais, também não perderam de vista a atenção quanto aos desafios e dificuldades relacionadas aos aspectos éticos, a governança e o acesso mais igualitários dessa utilização por todos os sujeitos. </w:t>
      </w:r>
    </w:p>
    <w:p w14:paraId="00000139" w14:textId="4EB83C32" w:rsidR="0019446D" w:rsidRDefault="00000000" w:rsidP="0055368A">
      <w:pPr>
        <w:pStyle w:val="TEXTOPRINCIPAL"/>
      </w:pPr>
      <w:r>
        <w:t xml:space="preserve">Em relação à categoria </w:t>
      </w:r>
      <w:r>
        <w:rPr>
          <w:i/>
          <w:iCs/>
        </w:rPr>
        <w:t>Uso da IA na educação: compreensões sobre o uso didático e pedagógico no ensino e aprendizagem</w:t>
      </w:r>
      <w:r>
        <w:rPr>
          <w:b/>
          <w:bCs/>
        </w:rPr>
        <w:t xml:space="preserve"> </w:t>
      </w:r>
      <w:r>
        <w:t>foi possível depreender que a incorporação da I</w:t>
      </w:r>
      <w:r w:rsidR="008555CC">
        <w:t xml:space="preserve">A </w:t>
      </w:r>
      <w:r>
        <w:t>na educação superior impõe a necessidade de um planejamento estratégico que transcenda a mera adoção tecnológica. Observou-se que se torna crucial atentar para o uso da</w:t>
      </w:r>
      <w:r w:rsidR="008555CC">
        <w:t xml:space="preserve"> </w:t>
      </w:r>
      <w:r w:rsidR="008555CC">
        <w:lastRenderedPageBreak/>
        <w:t>ferramenta</w:t>
      </w:r>
      <w:r>
        <w:t xml:space="preserve"> a partir de uma integração bem planejada, partindo-se do pressuposto de que essa tecnologia não se destina a substituir o professor, mas sim a constituir-se como um recurso de apoio capaz de auxiliar na superação das complexas dificuldades do contexto educacional contemporâneo. Ressalta-se que, em nenhuma hipótese, a </w:t>
      </w:r>
      <w:r w:rsidR="008555CC">
        <w:t>mesma</w:t>
      </w:r>
      <w:r>
        <w:t xml:space="preserve"> irá substituir o docente em suas práticas pedagógicas.</w:t>
      </w:r>
    </w:p>
    <w:p w14:paraId="0000013A" w14:textId="6D4A3428" w:rsidR="0019446D" w:rsidRDefault="00000000" w:rsidP="0055368A">
      <w:pPr>
        <w:pStyle w:val="TEXTOPRINCIPAL"/>
      </w:pPr>
      <w:r>
        <w:t xml:space="preserve">Essa integração exige, primeiramente, que a instituição avance na sua estrutura fundamental. É imperativo compreender que a escola – e, por extensão, a universidade – precisa avançar em termos de Projetos Políticos Pedagógicos (PPP). </w:t>
      </w:r>
      <w:r w:rsidR="008555CC">
        <w:t>Estes</w:t>
      </w:r>
      <w:r>
        <w:t xml:space="preserve"> projetos devem contemplar as novas dinâmicas sociais, culturais e tecnológicas, incorporando os avanços digitais e, simultaneamente, promovendo um ambiente potencial para a utilização da tecnologia de forma consciente, ética e crítica.</w:t>
      </w:r>
    </w:p>
    <w:p w14:paraId="0000013B" w14:textId="6379DBA0" w:rsidR="0019446D" w:rsidRDefault="00000000" w:rsidP="0055368A">
      <w:pPr>
        <w:pStyle w:val="TEXTOPRINCIPAL"/>
      </w:pPr>
      <w:r>
        <w:t>No plano pedagógico, o uso da IA requer uma reflexão teórica aprofundada. A reflexão acerca da utilização d</w:t>
      </w:r>
      <w:r w:rsidR="008555CC">
        <w:t>a tecnologia</w:t>
      </w:r>
      <w:r>
        <w:t xml:space="preserve"> problematizando-a a partir de um possível alinhamento com a Pedagogia Histórico-Crítica, por exemplo, pode ser um caminho profícuo para auxiliar os professores na escolha, adaptação e utilização das ferramentas.</w:t>
      </w:r>
    </w:p>
    <w:p w14:paraId="0000013C" w14:textId="73482FD2" w:rsidR="0019446D" w:rsidRDefault="00000000" w:rsidP="0055368A">
      <w:pPr>
        <w:pStyle w:val="TEXTOPRINCIPAL"/>
      </w:pPr>
      <w:r>
        <w:t>Em suma, embora o uso da IA na educação requeira as devidas precauções, o seu uso é recomendável e estratégico, desde que haja uma familiarização prévia do docente com essas ferramentas, seja nas áreas de automação, análise de dados ou personalização do ensino. A chave para a inovação reside em tratar a</w:t>
      </w:r>
      <w:r w:rsidR="008555CC">
        <w:t xml:space="preserve"> ferramenta</w:t>
      </w:r>
      <w:r>
        <w:t xml:space="preserve"> como uma colaboradora, mantendo sempre a centralidade do uso no professor e o rigor em relação aos aspectos críticos e éticos no processo de ensino e aprendizagem. </w:t>
      </w:r>
    </w:p>
    <w:p w14:paraId="0000013D" w14:textId="70A1A5DE" w:rsidR="0019446D" w:rsidRDefault="00000000" w:rsidP="0055368A">
      <w:pPr>
        <w:pStyle w:val="TEXTOPRINCIPAL"/>
      </w:pPr>
      <w:r>
        <w:t xml:space="preserve">No que se refere à categoria </w:t>
      </w:r>
      <w:r>
        <w:rPr>
          <w:i/>
          <w:iCs/>
        </w:rPr>
        <w:t>Governança do uso da IA: aspectos éticos e críticos da IA na educação</w:t>
      </w:r>
      <w:r>
        <w:t xml:space="preserve"> observou-se, a partir de Gomes (2025), que esse tema, no âmbito das universidades brasileiras, constitui um campo em fase de desenvolvimento, sendo que algumas das instituições de ensino superior (IES), demonstrou encontrar-se majoritariamente em dois principais estágios de implementação de estratégias de governança: o nível inicial e o intermediário. Observou-se que as universidades analisadas dispõem, em algum nível, dos mecanismos essenciais para a regulação da</w:t>
      </w:r>
      <w:r w:rsidR="008555CC">
        <w:t xml:space="preserve"> tecnologia</w:t>
      </w:r>
      <w:r>
        <w:t>.</w:t>
      </w:r>
    </w:p>
    <w:p w14:paraId="0000013E" w14:textId="28CEB604" w:rsidR="0019446D" w:rsidRDefault="00000000" w:rsidP="0055368A">
      <w:pPr>
        <w:pStyle w:val="TEXTOPRINCIPAL"/>
      </w:pPr>
      <w:r>
        <w:t>Para que a governança da IA avance para um estágio mais maduro e eficaz, é fundamental o investimento em qualificação e a adoção de diretrizes claras. É preciso reforçar a necessidade de formação contínua e crítica dos profissionais de educação, englobando tanto docentes quanto gestores. Essa capacitação é essencial para o uso eficaz e responsável d</w:t>
      </w:r>
      <w:r w:rsidR="008555CC">
        <w:t>o recurso</w:t>
      </w:r>
      <w:r>
        <w:t xml:space="preserve"> na gestão escolar e nas práticas pedagógicas. </w:t>
      </w:r>
    </w:p>
    <w:p w14:paraId="0000013F" w14:textId="59487A83" w:rsidR="0019446D" w:rsidRDefault="00000000" w:rsidP="0055368A">
      <w:pPr>
        <w:pStyle w:val="TEXTOPRINCIPAL"/>
      </w:pPr>
      <w:r>
        <w:t xml:space="preserve">Essa categoria se fundamentou nas perspectivas do Plano Brasileiro de Inteligência Artificial (PBIA), a partir do entendimento de que uma “estrutura de governança adequada é fundamental para implantar as ações e monitorar os objetivos estratégicos do PBIA, de modo a promover a transparência e assim garantir a confiança pública” (Brasil, 2025, </w:t>
      </w:r>
      <w:proofErr w:type="spellStart"/>
      <w:r>
        <w:t>s.p</w:t>
      </w:r>
      <w:proofErr w:type="spellEnd"/>
      <w:r>
        <w:t xml:space="preserve">). Ademais, uma boa estrutura de governança possibilita o alinhamento </w:t>
      </w:r>
      <w:r>
        <w:lastRenderedPageBreak/>
        <w:t xml:space="preserve">estratégico e a articulação entre os diferentes segmentos envolvidos na discussão sobre a </w:t>
      </w:r>
      <w:r w:rsidR="008555CC">
        <w:t>IA incluindo</w:t>
      </w:r>
      <w:r>
        <w:t xml:space="preserve"> governos, sociedade civil, universidades e setor privado (Brasil, 2025). </w:t>
      </w:r>
    </w:p>
    <w:p w14:paraId="00000140" w14:textId="0E737EC7" w:rsidR="0019446D" w:rsidRDefault="00000000" w:rsidP="0055368A">
      <w:pPr>
        <w:pStyle w:val="TEXTOPRINCIPAL"/>
      </w:pPr>
      <w:r>
        <w:t>Além disso, observou-se que é de suma importância definir, em termos de instituição, o que se configura como o uso ético da</w:t>
      </w:r>
      <w:r w:rsidR="008555CC">
        <w:t xml:space="preserve"> tecnologia referida</w:t>
      </w:r>
      <w:r>
        <w:t>, estabelecendo clareza em relação aos objetivos de sua aplicação. A ética deve ser o pilar que orienta as decisões sobre adoção, implementação e monitoramento das ferramentas de Inteligência Artificial. Outro elemento crucial para a governança d</w:t>
      </w:r>
      <w:r w:rsidR="008555CC">
        <w:t>o recurso</w:t>
      </w:r>
      <w:r>
        <w:t xml:space="preserve"> é a questão do acesso de todos às tecnologias. É necessário considerar que estudantes e professores reúnem condições (materiais e humanas) diferentes para a utilização da IA demandando ações institucionais que garantam a equidade e evitem a ampliação de disparidades educacionais.</w:t>
      </w:r>
    </w:p>
    <w:p w14:paraId="00000141" w14:textId="77777777" w:rsidR="0019446D" w:rsidRDefault="00000000" w:rsidP="0055368A">
      <w:pPr>
        <w:pStyle w:val="TEXTOPRINCIPAL"/>
      </w:pPr>
      <w:r>
        <w:t>Finalmente, para mitigar riscos e maximizar benefícios, se torna estratégico acompanhar outras instituições e estudos sobre a governança da IA. Esse monitoramento contínuo permite não apenas conhecer os limites e desafios da utilização da tecnologia, mas também visualizar e adaptar boas práticas que já estão sendo desenvolvidas em contextos nacionais e internacionais.</w:t>
      </w:r>
    </w:p>
    <w:p w14:paraId="00000143" w14:textId="77777777" w:rsidR="0019446D" w:rsidRDefault="00000000" w:rsidP="0055368A">
      <w:pPr>
        <w:pStyle w:val="tituloprim"/>
        <w:rPr>
          <w:bCs/>
        </w:rPr>
      </w:pPr>
      <w:r>
        <w:rPr>
          <w:bCs/>
        </w:rPr>
        <w:t xml:space="preserve">Considerações finais  </w:t>
      </w:r>
    </w:p>
    <w:p w14:paraId="00000145" w14:textId="77777777" w:rsidR="0019446D" w:rsidRDefault="00000000" w:rsidP="0055368A">
      <w:pPr>
        <w:pStyle w:val="TEXTOPRINCIPAL"/>
      </w:pPr>
      <w:r>
        <w:t>Não foram encontradas pesquisas que problematizam de modo mais direto a questão da construção dos saberes em cursos de licenciatura. Observou-se um conjunto de pesquisas sobre o uso da IA que se voltaram a compreender a utilização da Inteligência Artificial em relação ao contexto da educação superior, desde a sua utilização como ferramenta na prática pedagógica, no planejamento das aulas, na pesquisa e na gestão, entre outros. Além disso, alguns estudos estiveram centrados em explorar os desafios relacionados a sua adoção no campo da educação.</w:t>
      </w:r>
    </w:p>
    <w:p w14:paraId="00000146" w14:textId="16000695" w:rsidR="0019446D" w:rsidRDefault="00000000" w:rsidP="0055368A">
      <w:pPr>
        <w:pStyle w:val="TEXTOPRINCIPAL"/>
      </w:pPr>
      <w:r>
        <w:t xml:space="preserve">Percebeu-se um movimento de pesquisas no sentido de compreensão acerca da potencialidade e das possibilidades quanto ao uso da IA na </w:t>
      </w:r>
      <w:r w:rsidR="00116EE3">
        <w:t>e</w:t>
      </w:r>
      <w:r>
        <w:t xml:space="preserve">ducação </w:t>
      </w:r>
      <w:r w:rsidR="00116EE3">
        <w:t>s</w:t>
      </w:r>
      <w:r>
        <w:t xml:space="preserve">uperior. Contudo, observou-se que a utilização adequada, crítica e responsável da IA prescinde de uma discussão ampliada no âmbito das universidades e a posterior normatização acerca do uso responsável, ético e crítico. </w:t>
      </w:r>
    </w:p>
    <w:p w14:paraId="00000147" w14:textId="77777777" w:rsidR="0019446D" w:rsidRPr="0055368A" w:rsidRDefault="00000000" w:rsidP="0055368A">
      <w:pPr>
        <w:pStyle w:val="TEXTOPRINCIPAL"/>
        <w:rPr>
          <w:color w:val="000000" w:themeColor="text1"/>
        </w:rPr>
      </w:pPr>
      <w:r w:rsidRPr="00116EE3">
        <w:rPr>
          <w:color w:val="000000" w:themeColor="text1"/>
        </w:rPr>
        <w:t>Uma vez que não foram encontrados estudos específicos relacionados ao uso da IA na construção dos saberes nas licenciaturas, espera-se avançar nessa construção do conhecimento, a partir das próximas etapas da pesquisa que envolvem a aplicação de questionários online e entrevistas com professores da Educação Superior.</w:t>
      </w:r>
      <w:r w:rsidRPr="0055368A">
        <w:rPr>
          <w:color w:val="000000" w:themeColor="text1"/>
        </w:rPr>
        <w:t xml:space="preserve"> </w:t>
      </w:r>
    </w:p>
    <w:p w14:paraId="00000149" w14:textId="77777777" w:rsidR="0019446D" w:rsidRDefault="00000000" w:rsidP="0055368A">
      <w:pPr>
        <w:pStyle w:val="tituloprim"/>
        <w:rPr>
          <w:bCs/>
        </w:rPr>
      </w:pPr>
      <w:r>
        <w:rPr>
          <w:bCs/>
        </w:rPr>
        <w:t>Referências</w:t>
      </w:r>
    </w:p>
    <w:p w14:paraId="56632970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Almeida, M. I. de, &amp; Pimenta, S. G. (2009). Pedagogia universitária: Valorizando o ensino e </w:t>
      </w:r>
      <w:proofErr w:type="spellStart"/>
      <w:r w:rsidRPr="000337EB">
        <w:rPr>
          <w:rFonts w:ascii="Times New Roman" w:eastAsia="Times New Roman" w:hAnsi="Times New Roman" w:cs="Times New Roman"/>
        </w:rPr>
        <w:t>a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 docência na Universidade de São Paulo. In S. G. Pimenta &amp; M. I. de Almeida (</w:t>
      </w:r>
      <w:proofErr w:type="spellStart"/>
      <w:r w:rsidRPr="000337EB">
        <w:rPr>
          <w:rFonts w:ascii="Times New Roman" w:eastAsia="Times New Roman" w:hAnsi="Times New Roman" w:cs="Times New Roman"/>
        </w:rPr>
        <w:t>Orgs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.), </w:t>
      </w:r>
      <w:r w:rsidRPr="000337EB">
        <w:rPr>
          <w:rFonts w:ascii="Times New Roman" w:eastAsia="Times New Roman" w:hAnsi="Times New Roman" w:cs="Times New Roman"/>
          <w:i/>
          <w:iCs/>
        </w:rPr>
        <w:t>Pedagogia universitária</w:t>
      </w:r>
      <w:r w:rsidRPr="000337EB">
        <w:rPr>
          <w:rFonts w:ascii="Times New Roman" w:eastAsia="Times New Roman" w:hAnsi="Times New Roman" w:cs="Times New Roman"/>
        </w:rPr>
        <w:t xml:space="preserve"> (pp. 13–38). Editora da Universidade de São Paulo.</w:t>
      </w:r>
    </w:p>
    <w:p w14:paraId="6E4A4DEB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39A0A1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lastRenderedPageBreak/>
        <w:t xml:space="preserve">Andrade, D. L. G. T. de. (2024). </w:t>
      </w:r>
      <w:r w:rsidRPr="000337EB">
        <w:rPr>
          <w:rFonts w:ascii="Times New Roman" w:eastAsia="Times New Roman" w:hAnsi="Times New Roman" w:cs="Times New Roman"/>
          <w:i/>
          <w:iCs/>
        </w:rPr>
        <w:t>Percepção e análise dos professores sobre estratégias e recursos de IA na educação superior</w:t>
      </w:r>
      <w:r w:rsidRPr="000337EB">
        <w:rPr>
          <w:rFonts w:ascii="Times New Roman" w:eastAsia="Times New Roman" w:hAnsi="Times New Roman" w:cs="Times New Roman"/>
        </w:rPr>
        <w:t xml:space="preserve"> [Dissertação de mestrado, Universidade Presbiteriana Mackenzie]. Repositório Institucional da Universidade Presbiteriana Mackenzie. </w:t>
      </w:r>
      <w:hyperlink r:id="rId7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https://dspace.mackenzie.br/items/ad58e4f3-c1ac-4655-b0c4-8531be3eacb0</w:t>
        </w:r>
      </w:hyperlink>
    </w:p>
    <w:p w14:paraId="06B05D2A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D40C63" w14:textId="0DA4EC23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  <w:proofErr w:type="spellStart"/>
      <w:r w:rsidRPr="00A5269F">
        <w:rPr>
          <w:rFonts w:ascii="Times New Roman" w:eastAsia="Times New Roman" w:hAnsi="Times New Roman" w:cs="Times New Roman"/>
          <w:lang w:val="es-419"/>
        </w:rPr>
        <w:t>Bernilla</w:t>
      </w:r>
      <w:proofErr w:type="spellEnd"/>
      <w:r w:rsidRPr="00A5269F">
        <w:rPr>
          <w:rFonts w:ascii="Times New Roman" w:eastAsia="Times New Roman" w:hAnsi="Times New Roman" w:cs="Times New Roman"/>
          <w:lang w:val="es-419"/>
        </w:rPr>
        <w:t xml:space="preserve"> </w:t>
      </w:r>
      <w:proofErr w:type="spellStart"/>
      <w:r w:rsidRPr="00A5269F">
        <w:rPr>
          <w:rFonts w:ascii="Times New Roman" w:eastAsia="Times New Roman" w:hAnsi="Times New Roman" w:cs="Times New Roman"/>
          <w:lang w:val="es-419"/>
        </w:rPr>
        <w:t>Rodriguez</w:t>
      </w:r>
      <w:proofErr w:type="spellEnd"/>
      <w:r w:rsidRPr="00A5269F">
        <w:rPr>
          <w:rFonts w:ascii="Times New Roman" w:eastAsia="Times New Roman" w:hAnsi="Times New Roman" w:cs="Times New Roman"/>
          <w:lang w:val="es-419"/>
        </w:rPr>
        <w:t xml:space="preserve">, E. B. (2024). Docentes ante la inteligencia artificial en una universidad pública del norte del Perú. </w:t>
      </w:r>
      <w:r w:rsidRPr="00A5269F">
        <w:rPr>
          <w:rFonts w:ascii="Times New Roman" w:eastAsia="Times New Roman" w:hAnsi="Times New Roman" w:cs="Times New Roman"/>
          <w:i/>
          <w:iCs/>
          <w:lang w:val="es-419"/>
        </w:rPr>
        <w:t>Educación, 33</w:t>
      </w:r>
      <w:r w:rsidRPr="00A5269F">
        <w:rPr>
          <w:rFonts w:ascii="Times New Roman" w:eastAsia="Times New Roman" w:hAnsi="Times New Roman" w:cs="Times New Roman"/>
          <w:lang w:val="es-419"/>
        </w:rPr>
        <w:t xml:space="preserve">(64), 8–28. </w:t>
      </w:r>
      <w:hyperlink r:id="rId8" w:history="1">
        <w:r w:rsidRPr="00A5269F">
          <w:rPr>
            <w:rStyle w:val="Hyperlink"/>
            <w:rFonts w:ascii="Times New Roman" w:eastAsia="Times New Roman" w:hAnsi="Times New Roman" w:cs="Times New Roman"/>
            <w:lang w:val="es-419"/>
          </w:rPr>
          <w:t>https://doi.org/10.18800/educacion.202401.M001</w:t>
        </w:r>
      </w:hyperlink>
    </w:p>
    <w:p w14:paraId="1D8E8A52" w14:textId="77777777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</w:p>
    <w:p w14:paraId="27EC323E" w14:textId="77777777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  <w:r w:rsidRPr="00A5269F">
        <w:rPr>
          <w:rFonts w:ascii="Times New Roman" w:eastAsia="Times New Roman" w:hAnsi="Times New Roman" w:cs="Times New Roman"/>
          <w:lang w:val="es-419"/>
        </w:rPr>
        <w:t xml:space="preserve">Chamba Cuadros, J. E., &amp; Borroto Cruz, E. R. (2025). Beneficios y desafíos de la inteligencia artificial en la educación superior. </w:t>
      </w:r>
      <w:r w:rsidRPr="00A5269F">
        <w:rPr>
          <w:rFonts w:ascii="Times New Roman" w:eastAsia="Times New Roman" w:hAnsi="Times New Roman" w:cs="Times New Roman"/>
          <w:i/>
          <w:iCs/>
          <w:lang w:val="es-419"/>
        </w:rPr>
        <w:t>Educación Médica Superior, 39</w:t>
      </w:r>
      <w:r w:rsidRPr="00A5269F">
        <w:rPr>
          <w:rFonts w:ascii="Times New Roman" w:eastAsia="Times New Roman" w:hAnsi="Times New Roman" w:cs="Times New Roman"/>
          <w:lang w:val="es-419"/>
        </w:rPr>
        <w:t xml:space="preserve">, e4301. </w:t>
      </w:r>
      <w:hyperlink r:id="rId9" w:tgtFrame="_new" w:history="1">
        <w:r w:rsidRPr="00A5269F">
          <w:rPr>
            <w:rStyle w:val="Hyperlink"/>
            <w:rFonts w:ascii="Times New Roman" w:eastAsia="Times New Roman" w:hAnsi="Times New Roman" w:cs="Times New Roman"/>
            <w:lang w:val="es-419"/>
          </w:rPr>
          <w:t>https://ems.sld.cu/index.php/ems/article/view/4301</w:t>
        </w:r>
      </w:hyperlink>
    </w:p>
    <w:p w14:paraId="4D5AD7F2" w14:textId="77777777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</w:p>
    <w:p w14:paraId="2B504D2A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Costa, D. G. M. da. (2025). </w:t>
      </w:r>
      <w:r w:rsidRPr="000337EB">
        <w:rPr>
          <w:rFonts w:ascii="Times New Roman" w:eastAsia="Times New Roman" w:hAnsi="Times New Roman" w:cs="Times New Roman"/>
          <w:i/>
          <w:iCs/>
        </w:rPr>
        <w:t>Integrando a inteligência artificial generativa na educação em química: Desenvolvimento de ferramentas e avaliação como recurso educacional</w:t>
      </w:r>
      <w:r w:rsidRPr="000337EB">
        <w:rPr>
          <w:rFonts w:ascii="Times New Roman" w:eastAsia="Times New Roman" w:hAnsi="Times New Roman" w:cs="Times New Roman"/>
        </w:rPr>
        <w:t xml:space="preserve"> [Dissertação de mestrado profissional, Universidade Federal do Rio Grande do Norte]. Repositório Institucional da Universidade Federal do Rio Grande do Norte. </w:t>
      </w:r>
      <w:hyperlink r:id="rId10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https://repositorio.ufrn.br/items/b18e1c57-9ef0-4780-bf3e-31e01c01f4f4</w:t>
        </w:r>
      </w:hyperlink>
    </w:p>
    <w:p w14:paraId="7FAA2FC2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AD1987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0337EB">
        <w:rPr>
          <w:rFonts w:ascii="Times New Roman" w:eastAsia="Times New Roman" w:hAnsi="Times New Roman" w:cs="Times New Roman"/>
        </w:rPr>
        <w:t>Domeneghini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, D. (2022). </w:t>
      </w:r>
      <w:r w:rsidRPr="000337EB">
        <w:rPr>
          <w:rFonts w:ascii="Times New Roman" w:eastAsia="Times New Roman" w:hAnsi="Times New Roman" w:cs="Times New Roman"/>
          <w:i/>
          <w:iCs/>
        </w:rPr>
        <w:t>A inteligência artificial como prática mediadora para o ensino e aprendizagem na educação</w:t>
      </w:r>
      <w:r w:rsidRPr="000337EB">
        <w:rPr>
          <w:rFonts w:ascii="Times New Roman" w:eastAsia="Times New Roman" w:hAnsi="Times New Roman" w:cs="Times New Roman"/>
        </w:rPr>
        <w:t xml:space="preserve"> [Dissertação de mestrado, Universidade de Caxias do Sul]. Repositório Institucional da Universidade de Caxias do Sul. </w:t>
      </w:r>
      <w:hyperlink r:id="rId11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https://repositorio.ucs.br/items/3d590d64-b939-44ac-9106-4a42755cb0f6</w:t>
        </w:r>
      </w:hyperlink>
    </w:p>
    <w:p w14:paraId="2CC33B0F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76AF84" w14:textId="185F6F21" w:rsidR="00C5770E" w:rsidRDefault="00C5770E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770E">
        <w:rPr>
          <w:rFonts w:ascii="Times New Roman" w:eastAsia="Times New Roman" w:hAnsi="Times New Roman" w:cs="Times New Roman"/>
        </w:rPr>
        <w:t xml:space="preserve">Fava, R. (2018). </w:t>
      </w:r>
      <w:r w:rsidRPr="00C5770E">
        <w:rPr>
          <w:rFonts w:ascii="Times New Roman" w:eastAsia="Times New Roman" w:hAnsi="Times New Roman" w:cs="Times New Roman"/>
          <w:i/>
          <w:iCs/>
        </w:rPr>
        <w:t>Trabalho, educação e inteligência artificial: A era do indivíduo versátil</w:t>
      </w:r>
      <w:r w:rsidRPr="00C5770E">
        <w:rPr>
          <w:rFonts w:ascii="Times New Roman" w:eastAsia="Times New Roman" w:hAnsi="Times New Roman" w:cs="Times New Roman"/>
        </w:rPr>
        <w:t>. Penso.</w:t>
      </w:r>
    </w:p>
    <w:p w14:paraId="0B9C7E40" w14:textId="77777777" w:rsidR="00C5770E" w:rsidRPr="000337EB" w:rsidRDefault="00C5770E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5B91EA6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Gomes, M. G. S. (2025). </w:t>
      </w:r>
      <w:r w:rsidRPr="000337EB">
        <w:rPr>
          <w:rFonts w:ascii="Times New Roman" w:eastAsia="Times New Roman" w:hAnsi="Times New Roman" w:cs="Times New Roman"/>
          <w:i/>
          <w:iCs/>
        </w:rPr>
        <w:t>A adoção da governança da inteligência artificial generativa em universidades públicas brasileiras</w:t>
      </w:r>
      <w:r w:rsidRPr="000337EB">
        <w:rPr>
          <w:rFonts w:ascii="Times New Roman" w:eastAsia="Times New Roman" w:hAnsi="Times New Roman" w:cs="Times New Roman"/>
        </w:rPr>
        <w:t xml:space="preserve"> [Dissertação de mestrado, Universidade Federal do Rio Grande do Norte]. Repositório Institucional da Universidade Federal do Rio Grande do Norte. </w:t>
      </w:r>
      <w:hyperlink r:id="rId12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https://repositorio.ufrn.br/items/0cf03f31-1294-42cd-966a-57e067c6e03c</w:t>
        </w:r>
      </w:hyperlink>
    </w:p>
    <w:p w14:paraId="79227C10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D9682D" w14:textId="147139A5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Guerra-Dávila, E., Guerra-Reyes, F., Dávila-Otero, D., &amp; Guerra-Dávila, F. (2024). </w:t>
      </w:r>
      <w:r w:rsidRPr="00A5269F">
        <w:rPr>
          <w:rFonts w:ascii="Times New Roman" w:eastAsia="Times New Roman" w:hAnsi="Times New Roman" w:cs="Times New Roman"/>
          <w:lang w:val="es-419"/>
        </w:rPr>
        <w:t xml:space="preserve">Inteligencia artificial y práctica didáctica en contextos de humanidad aumentada: Una revisión sistemática. </w:t>
      </w:r>
      <w:r w:rsidRPr="000337EB">
        <w:rPr>
          <w:rFonts w:ascii="Times New Roman" w:eastAsia="Times New Roman" w:hAnsi="Times New Roman" w:cs="Times New Roman"/>
          <w:i/>
          <w:iCs/>
        </w:rPr>
        <w:t>Revista Conrado, 20</w:t>
      </w:r>
      <w:r w:rsidRPr="000337EB">
        <w:rPr>
          <w:rFonts w:ascii="Times New Roman" w:eastAsia="Times New Roman" w:hAnsi="Times New Roman" w:cs="Times New Roman"/>
        </w:rPr>
        <w:t xml:space="preserve">(101), 337–348. </w:t>
      </w:r>
      <w:hyperlink r:id="rId13" w:history="1">
        <w:r w:rsidRPr="00BE0D26">
          <w:rPr>
            <w:rStyle w:val="Hyperlink"/>
            <w:rFonts w:ascii="Times New Roman" w:eastAsia="Times New Roman" w:hAnsi="Times New Roman" w:cs="Times New Roman"/>
          </w:rPr>
          <w:t>https://conrado.ucf.edu.cu/index.php/conrado/article/view/4161</w:t>
        </w:r>
      </w:hyperlink>
    </w:p>
    <w:p w14:paraId="4BD0D300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7E3DB9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269F">
        <w:rPr>
          <w:rFonts w:ascii="Times New Roman" w:eastAsia="Times New Roman" w:hAnsi="Times New Roman" w:cs="Times New Roman"/>
          <w:lang w:val="es-419"/>
        </w:rPr>
        <w:t xml:space="preserve">Isea Arguelles, J. J., Duque Rodríguez, J. A., Piña Ferrer, L. S., &amp; </w:t>
      </w:r>
      <w:proofErr w:type="spellStart"/>
      <w:r w:rsidRPr="00A5269F">
        <w:rPr>
          <w:rFonts w:ascii="Times New Roman" w:eastAsia="Times New Roman" w:hAnsi="Times New Roman" w:cs="Times New Roman"/>
          <w:lang w:val="es-419"/>
        </w:rPr>
        <w:t>Atencio</w:t>
      </w:r>
      <w:proofErr w:type="spellEnd"/>
      <w:r w:rsidRPr="00A5269F">
        <w:rPr>
          <w:rFonts w:ascii="Times New Roman" w:eastAsia="Times New Roman" w:hAnsi="Times New Roman" w:cs="Times New Roman"/>
          <w:lang w:val="es-419"/>
        </w:rPr>
        <w:t xml:space="preserve"> González, R. E. (2024). Análisis de la inteligencia artificial en la transformación de la enseñanza y aprendizaje educativa. </w:t>
      </w:r>
      <w:r w:rsidRPr="000337EB">
        <w:rPr>
          <w:rFonts w:ascii="Times New Roman" w:eastAsia="Times New Roman" w:hAnsi="Times New Roman" w:cs="Times New Roman"/>
          <w:i/>
          <w:iCs/>
        </w:rPr>
        <w:t>Revista Conrado, 20</w:t>
      </w:r>
      <w:r w:rsidRPr="000337EB">
        <w:rPr>
          <w:rFonts w:ascii="Times New Roman" w:eastAsia="Times New Roman" w:hAnsi="Times New Roman" w:cs="Times New Roman"/>
        </w:rPr>
        <w:t xml:space="preserve">(100), 179–185. </w:t>
      </w:r>
      <w:hyperlink r:id="rId14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https://conrado.ucf.edu.cu/index.php/conrado/article/view/3948</w:t>
        </w:r>
      </w:hyperlink>
    </w:p>
    <w:p w14:paraId="04CE3949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A129E99" w14:textId="387B4973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Lemos, B. A. L. </w:t>
      </w:r>
      <w:proofErr w:type="spellStart"/>
      <w:r w:rsidRPr="000337EB">
        <w:rPr>
          <w:rFonts w:ascii="Times New Roman" w:eastAsia="Times New Roman" w:hAnsi="Times New Roman" w:cs="Times New Roman"/>
        </w:rPr>
        <w:t>da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 C. C. (2024). </w:t>
      </w:r>
      <w:r w:rsidRPr="000337EB">
        <w:rPr>
          <w:rFonts w:ascii="Times New Roman" w:eastAsia="Times New Roman" w:hAnsi="Times New Roman" w:cs="Times New Roman"/>
          <w:i/>
          <w:iCs/>
        </w:rPr>
        <w:t>Uma revisão sistemática sobre o papel da inteligência artificial no ensino superior para promoção da aprendizagem adaptativa</w:t>
      </w:r>
      <w:r w:rsidRPr="000337EB">
        <w:rPr>
          <w:rFonts w:ascii="Times New Roman" w:eastAsia="Times New Roman" w:hAnsi="Times New Roman" w:cs="Times New Roman"/>
        </w:rPr>
        <w:t xml:space="preserve"> [Dissertação de </w:t>
      </w:r>
      <w:r w:rsidRPr="000337EB">
        <w:rPr>
          <w:rFonts w:ascii="Times New Roman" w:eastAsia="Times New Roman" w:hAnsi="Times New Roman" w:cs="Times New Roman"/>
        </w:rPr>
        <w:lastRenderedPageBreak/>
        <w:t xml:space="preserve">mestrado, Universidade de São Paulo]. Biblioteca Digital de Teses e Dissertações da Universidade de São Paulo. </w:t>
      </w:r>
      <w:hyperlink r:id="rId15" w:history="1">
        <w:r w:rsidRPr="00BE0D26">
          <w:rPr>
            <w:rStyle w:val="Hyperlink"/>
            <w:rFonts w:ascii="Times New Roman" w:eastAsia="Times New Roman" w:hAnsi="Times New Roman" w:cs="Times New Roman"/>
          </w:rPr>
          <w:t>https://doi.org/10.11606/D.47.2024.tde-06082024-131550</w:t>
        </w:r>
      </w:hyperlink>
    </w:p>
    <w:p w14:paraId="7BB250AC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5B3CDB" w14:textId="7F8C54C6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Lima, G. de M., Ferreira, G. M. dos S., &amp; Carvalho, J. de S. (2024). Automação na educação: Caminhos da discussão sobre a inteligência artificial. </w:t>
      </w:r>
      <w:r w:rsidRPr="000337EB">
        <w:rPr>
          <w:rFonts w:ascii="Times New Roman" w:eastAsia="Times New Roman" w:hAnsi="Times New Roman" w:cs="Times New Roman"/>
          <w:i/>
          <w:iCs/>
        </w:rPr>
        <w:t>Educação e Pesquisa, 50</w:t>
      </w:r>
      <w:r w:rsidRPr="000337EB">
        <w:rPr>
          <w:rFonts w:ascii="Times New Roman" w:eastAsia="Times New Roman" w:hAnsi="Times New Roman" w:cs="Times New Roman"/>
        </w:rPr>
        <w:t xml:space="preserve">, e273857. </w:t>
      </w:r>
      <w:hyperlink r:id="rId16" w:history="1">
        <w:r w:rsidRPr="00BE0D26">
          <w:rPr>
            <w:rStyle w:val="Hyperlink"/>
            <w:rFonts w:ascii="Times New Roman" w:eastAsia="Times New Roman" w:hAnsi="Times New Roman" w:cs="Times New Roman"/>
          </w:rPr>
          <w:t>https://doi.org/10.1590/S1678-4634202450273857por</w:t>
        </w:r>
      </w:hyperlink>
    </w:p>
    <w:p w14:paraId="048782F5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23A7F45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Melo, R. dos S. M. de. (2024). </w:t>
      </w:r>
      <w:r w:rsidRPr="000337EB">
        <w:rPr>
          <w:rFonts w:ascii="Times New Roman" w:eastAsia="Times New Roman" w:hAnsi="Times New Roman" w:cs="Times New Roman"/>
          <w:i/>
          <w:iCs/>
        </w:rPr>
        <w:t>Gestão escolar e inteligência artificial: O uso do ChatGPT como apoio à gestão</w:t>
      </w:r>
      <w:r w:rsidRPr="000337EB">
        <w:rPr>
          <w:rFonts w:ascii="Times New Roman" w:eastAsia="Times New Roman" w:hAnsi="Times New Roman" w:cs="Times New Roman"/>
        </w:rPr>
        <w:t xml:space="preserve"> [Dissertação de mestrado profissional, Universidade Federal de Pernambuco]. ATTENA – Repositório Digital da Universidade Federal de Pernambuco. </w:t>
      </w:r>
      <w:hyperlink r:id="rId17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https://repositorio.ufpe.br/handle/123456789/56842</w:t>
        </w:r>
      </w:hyperlink>
    </w:p>
    <w:p w14:paraId="169449FF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312825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Ministério da Ciência, Tecnologia e Inovação, &amp; Centro de Gestão e Estudos Estratégicos. (2025). </w:t>
      </w:r>
      <w:r w:rsidRPr="000337EB">
        <w:rPr>
          <w:rFonts w:ascii="Times New Roman" w:eastAsia="Times New Roman" w:hAnsi="Times New Roman" w:cs="Times New Roman"/>
          <w:i/>
          <w:iCs/>
        </w:rPr>
        <w:t>IA para o bem de todos: Plano Brasileiro de Inteligência Artificial</w:t>
      </w:r>
      <w:r w:rsidRPr="000337EB">
        <w:rPr>
          <w:rFonts w:ascii="Times New Roman" w:eastAsia="Times New Roman" w:hAnsi="Times New Roman" w:cs="Times New Roman"/>
        </w:rPr>
        <w:t xml:space="preserve">. </w:t>
      </w:r>
      <w:hyperlink r:id="rId18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https://www.gov.br/mcti/pt-br/acompanhe-o-mcti/transformacaodigital/plano-brasileiro-de-inteligencia-artificial-pbia-_vf.pdf</w:t>
        </w:r>
      </w:hyperlink>
    </w:p>
    <w:p w14:paraId="39F9F68A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DE087B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Modesto, B. N. de A. (2023). </w:t>
      </w:r>
      <w:r w:rsidRPr="000337EB">
        <w:rPr>
          <w:rFonts w:ascii="Times New Roman" w:eastAsia="Times New Roman" w:hAnsi="Times New Roman" w:cs="Times New Roman"/>
          <w:i/>
          <w:iCs/>
        </w:rPr>
        <w:t>Ética para uso de inteligência artificial na educação superior no Brasil</w:t>
      </w:r>
      <w:r w:rsidRPr="000337EB">
        <w:rPr>
          <w:rFonts w:ascii="Times New Roman" w:eastAsia="Times New Roman" w:hAnsi="Times New Roman" w:cs="Times New Roman"/>
        </w:rPr>
        <w:t xml:space="preserve"> [Dissertação de mestrado, Universidade de Brasília]. Repositório Institucional da Universidade de Brasília. </w:t>
      </w:r>
      <w:hyperlink r:id="rId19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https://repositorio.unb.br/handle/10482/48322</w:t>
        </w:r>
      </w:hyperlink>
    </w:p>
    <w:p w14:paraId="69F825E1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269F">
        <w:rPr>
          <w:rFonts w:ascii="Times New Roman" w:eastAsia="Times New Roman" w:hAnsi="Times New Roman" w:cs="Times New Roman"/>
          <w:lang w:val="en-US"/>
        </w:rPr>
        <w:t xml:space="preserve">Morosini, M. C., Kohls-Santos, P., &amp; Bittencourt, Z. (2021). </w:t>
      </w:r>
      <w:r w:rsidRPr="000337EB">
        <w:rPr>
          <w:rFonts w:ascii="Times New Roman" w:eastAsia="Times New Roman" w:hAnsi="Times New Roman" w:cs="Times New Roman"/>
          <w:i/>
          <w:iCs/>
        </w:rPr>
        <w:t>Estado do conhecimento: Teoria e prática</w:t>
      </w:r>
      <w:r w:rsidRPr="000337EB">
        <w:rPr>
          <w:rFonts w:ascii="Times New Roman" w:eastAsia="Times New Roman" w:hAnsi="Times New Roman" w:cs="Times New Roman"/>
        </w:rPr>
        <w:t>. CRV.</w:t>
      </w:r>
    </w:p>
    <w:p w14:paraId="0989BBCC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5B936A8" w14:textId="084BAB4E" w:rsidR="00317458" w:rsidRDefault="00317458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7458">
        <w:rPr>
          <w:rFonts w:ascii="Times New Roman" w:eastAsia="Times New Roman" w:hAnsi="Times New Roman" w:cs="Times New Roman"/>
        </w:rPr>
        <w:t xml:space="preserve">Moraes, R., &amp; </w:t>
      </w:r>
      <w:proofErr w:type="spellStart"/>
      <w:r w:rsidRPr="00317458">
        <w:rPr>
          <w:rFonts w:ascii="Times New Roman" w:eastAsia="Times New Roman" w:hAnsi="Times New Roman" w:cs="Times New Roman"/>
        </w:rPr>
        <w:t>Galiazzi</w:t>
      </w:r>
      <w:proofErr w:type="spellEnd"/>
      <w:r w:rsidRPr="00317458">
        <w:rPr>
          <w:rFonts w:ascii="Times New Roman" w:eastAsia="Times New Roman" w:hAnsi="Times New Roman" w:cs="Times New Roman"/>
        </w:rPr>
        <w:t xml:space="preserve">, M. do C. (2016). </w:t>
      </w:r>
      <w:r w:rsidRPr="00317458">
        <w:rPr>
          <w:rFonts w:ascii="Times New Roman" w:eastAsia="Times New Roman" w:hAnsi="Times New Roman" w:cs="Times New Roman"/>
          <w:i/>
          <w:iCs/>
        </w:rPr>
        <w:t>Análise textual discursiva</w:t>
      </w:r>
      <w:r w:rsidRPr="00317458">
        <w:rPr>
          <w:rFonts w:ascii="Times New Roman" w:eastAsia="Times New Roman" w:hAnsi="Times New Roman" w:cs="Times New Roman"/>
        </w:rPr>
        <w:t xml:space="preserve"> (3ª ed., rev. e </w:t>
      </w:r>
      <w:proofErr w:type="spellStart"/>
      <w:r w:rsidRPr="00317458">
        <w:rPr>
          <w:rFonts w:ascii="Times New Roman" w:eastAsia="Times New Roman" w:hAnsi="Times New Roman" w:cs="Times New Roman"/>
        </w:rPr>
        <w:t>ampl</w:t>
      </w:r>
      <w:proofErr w:type="spellEnd"/>
      <w:r w:rsidRPr="00317458">
        <w:rPr>
          <w:rFonts w:ascii="Times New Roman" w:eastAsia="Times New Roman" w:hAnsi="Times New Roman" w:cs="Times New Roman"/>
        </w:rPr>
        <w:t xml:space="preserve">.). Editora </w:t>
      </w:r>
      <w:proofErr w:type="spellStart"/>
      <w:r w:rsidRPr="00317458">
        <w:rPr>
          <w:rFonts w:ascii="Times New Roman" w:eastAsia="Times New Roman" w:hAnsi="Times New Roman" w:cs="Times New Roman"/>
        </w:rPr>
        <w:t>Unijuí</w:t>
      </w:r>
      <w:proofErr w:type="spellEnd"/>
      <w:r w:rsidRPr="00317458">
        <w:rPr>
          <w:rFonts w:ascii="Times New Roman" w:eastAsia="Times New Roman" w:hAnsi="Times New Roman" w:cs="Times New Roman"/>
        </w:rPr>
        <w:t>.</w:t>
      </w:r>
    </w:p>
    <w:p w14:paraId="43D6D4B6" w14:textId="77777777" w:rsidR="00317458" w:rsidRPr="000337EB" w:rsidRDefault="00317458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FD228B7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Nobre, L. B. (2024). </w:t>
      </w:r>
      <w:r w:rsidRPr="000337EB">
        <w:rPr>
          <w:rFonts w:ascii="Times New Roman" w:eastAsia="Times New Roman" w:hAnsi="Times New Roman" w:cs="Times New Roman"/>
          <w:i/>
          <w:iCs/>
        </w:rPr>
        <w:t>IA educativa: Possibilidades e perspectivas para a prática docente</w:t>
      </w:r>
      <w:r w:rsidRPr="000337EB">
        <w:rPr>
          <w:rFonts w:ascii="Times New Roman" w:eastAsia="Times New Roman" w:hAnsi="Times New Roman" w:cs="Times New Roman"/>
        </w:rPr>
        <w:t xml:space="preserve"> [Dissertação de mestrado, Pontifícia Universidade Católica de São Paulo]. Repositório Institucional da Pontifícia Universidade Católica de São Paulo. </w:t>
      </w:r>
      <w:hyperlink r:id="rId20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https://repositorio.pucsp.br/jspui/handle/handle/43668</w:t>
        </w:r>
      </w:hyperlink>
    </w:p>
    <w:p w14:paraId="185D43E1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D1241CB" w14:textId="77777777" w:rsidR="00317458" w:rsidRDefault="00317458" w:rsidP="003174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7458">
        <w:rPr>
          <w:rFonts w:ascii="Times New Roman" w:eastAsia="Times New Roman" w:hAnsi="Times New Roman" w:cs="Times New Roman"/>
        </w:rPr>
        <w:t xml:space="preserve">Organização das Nações Unidas para a Educação, a Ciência e a Cultura. (2024). </w:t>
      </w:r>
      <w:r w:rsidRPr="00317458">
        <w:rPr>
          <w:rFonts w:ascii="Times New Roman" w:eastAsia="Times New Roman" w:hAnsi="Times New Roman" w:cs="Times New Roman"/>
          <w:i/>
          <w:iCs/>
        </w:rPr>
        <w:t>Guia para a IA generativa na educação e na pesquisa</w:t>
      </w:r>
      <w:r w:rsidRPr="00317458">
        <w:rPr>
          <w:rFonts w:ascii="Times New Roman" w:eastAsia="Times New Roman" w:hAnsi="Times New Roman" w:cs="Times New Roman"/>
        </w:rPr>
        <w:t xml:space="preserve">. </w:t>
      </w:r>
      <w:hyperlink r:id="rId21" w:tgtFrame="_new" w:history="1">
        <w:r w:rsidRPr="00317458">
          <w:rPr>
            <w:rStyle w:val="Hyperlink"/>
            <w:rFonts w:ascii="Times New Roman" w:eastAsia="Times New Roman" w:hAnsi="Times New Roman" w:cs="Times New Roman"/>
          </w:rPr>
          <w:t>https://unesdoc.unesco.org/ark:/48223/pf0000390241</w:t>
        </w:r>
      </w:hyperlink>
    </w:p>
    <w:p w14:paraId="011C1304" w14:textId="77777777" w:rsidR="00317458" w:rsidRPr="000337EB" w:rsidRDefault="00317458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C70D79C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Patricio, T. S. (2024). </w:t>
      </w:r>
      <w:r w:rsidRPr="000337EB">
        <w:rPr>
          <w:rFonts w:ascii="Times New Roman" w:eastAsia="Times New Roman" w:hAnsi="Times New Roman" w:cs="Times New Roman"/>
          <w:i/>
          <w:iCs/>
        </w:rPr>
        <w:t xml:space="preserve">Tecnologia, ubiquidade e </w:t>
      </w:r>
      <w:proofErr w:type="spellStart"/>
      <w:r w:rsidRPr="000337EB">
        <w:rPr>
          <w:rFonts w:ascii="Times New Roman" w:eastAsia="Times New Roman" w:hAnsi="Times New Roman" w:cs="Times New Roman"/>
          <w:i/>
          <w:iCs/>
        </w:rPr>
        <w:t>pervasividade</w:t>
      </w:r>
      <w:proofErr w:type="spellEnd"/>
      <w:r w:rsidRPr="000337EB">
        <w:rPr>
          <w:rFonts w:ascii="Times New Roman" w:eastAsia="Times New Roman" w:hAnsi="Times New Roman" w:cs="Times New Roman"/>
          <w:i/>
          <w:iCs/>
        </w:rPr>
        <w:t>: Por uma taxonomia da inteligência artificial (IA) baseada na pedagogia histórico-crítica</w:t>
      </w:r>
      <w:r w:rsidRPr="000337EB">
        <w:rPr>
          <w:rFonts w:ascii="Times New Roman" w:eastAsia="Times New Roman" w:hAnsi="Times New Roman" w:cs="Times New Roman"/>
        </w:rPr>
        <w:t xml:space="preserve"> [Tese de doutorado, Universidade Estadual Paulista]. Repositório Institucional da Universidade Estadual Paulista. </w:t>
      </w:r>
      <w:hyperlink r:id="rId22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https://repositorio.unesp.br/entities/publication/6f5fffbd-470e-480c-9e9b-ae92fd82553a</w:t>
        </w:r>
      </w:hyperlink>
    </w:p>
    <w:p w14:paraId="5C0535CB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0C6180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Reis, C. </w:t>
      </w:r>
      <w:proofErr w:type="spellStart"/>
      <w:r w:rsidRPr="000337EB">
        <w:rPr>
          <w:rFonts w:ascii="Times New Roman" w:eastAsia="Times New Roman" w:hAnsi="Times New Roman" w:cs="Times New Roman"/>
        </w:rPr>
        <w:t>da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 S. (2025). </w:t>
      </w:r>
      <w:r w:rsidRPr="000337EB">
        <w:rPr>
          <w:rFonts w:ascii="Times New Roman" w:eastAsia="Times New Roman" w:hAnsi="Times New Roman" w:cs="Times New Roman"/>
          <w:i/>
          <w:iCs/>
        </w:rPr>
        <w:t>Inteligência artificial generativa, metodologias ativas e escolarização aberta: Desafios e potencialidades no ambiente educacional superior</w:t>
      </w:r>
      <w:r w:rsidRPr="000337EB">
        <w:rPr>
          <w:rFonts w:ascii="Times New Roman" w:eastAsia="Times New Roman" w:hAnsi="Times New Roman" w:cs="Times New Roman"/>
        </w:rPr>
        <w:t xml:space="preserve"> [Dissertação de mestrado, Universidade Federal de Santa Catarina]. Repositório </w:t>
      </w:r>
      <w:r w:rsidRPr="000337EB">
        <w:rPr>
          <w:rFonts w:ascii="Times New Roman" w:eastAsia="Times New Roman" w:hAnsi="Times New Roman" w:cs="Times New Roman"/>
        </w:rPr>
        <w:lastRenderedPageBreak/>
        <w:t xml:space="preserve">Institucional da Universidade Federal de Santa Catarina. </w:t>
      </w:r>
      <w:hyperlink r:id="rId23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https://repositorio.ufsc.br/handle/123456789/265066</w:t>
        </w:r>
      </w:hyperlink>
    </w:p>
    <w:p w14:paraId="08CF9FFD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053FA5" w14:textId="47FD22A9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  <w:proofErr w:type="spellStart"/>
      <w:r w:rsidRPr="00A5269F">
        <w:rPr>
          <w:rFonts w:ascii="Times New Roman" w:eastAsia="Times New Roman" w:hAnsi="Times New Roman" w:cs="Times New Roman"/>
          <w:lang w:val="es-419"/>
        </w:rPr>
        <w:t>Sarochar</w:t>
      </w:r>
      <w:proofErr w:type="spellEnd"/>
      <w:r w:rsidRPr="00A5269F">
        <w:rPr>
          <w:rFonts w:ascii="Times New Roman" w:eastAsia="Times New Roman" w:hAnsi="Times New Roman" w:cs="Times New Roman"/>
          <w:lang w:val="es-419"/>
        </w:rPr>
        <w:t xml:space="preserve"> Risso, J. M. (2025). Propuesta de categorización de investigaciones sobre y aplicaciones de inteligencia artificial en educación. </w:t>
      </w:r>
      <w:r w:rsidRPr="00A5269F">
        <w:rPr>
          <w:rFonts w:ascii="Times New Roman" w:eastAsia="Times New Roman" w:hAnsi="Times New Roman" w:cs="Times New Roman"/>
          <w:i/>
          <w:iCs/>
          <w:lang w:val="es-419"/>
        </w:rPr>
        <w:t>Cuadernos de Investigación Educativa, 16</w:t>
      </w:r>
      <w:r w:rsidRPr="00A5269F">
        <w:rPr>
          <w:rFonts w:ascii="Times New Roman" w:eastAsia="Times New Roman" w:hAnsi="Times New Roman" w:cs="Times New Roman"/>
          <w:lang w:val="es-419"/>
        </w:rPr>
        <w:t xml:space="preserve">(1), e212. </w:t>
      </w:r>
      <w:hyperlink r:id="rId24" w:history="1">
        <w:r w:rsidRPr="00A5269F">
          <w:rPr>
            <w:rStyle w:val="Hyperlink"/>
            <w:rFonts w:ascii="Times New Roman" w:eastAsia="Times New Roman" w:hAnsi="Times New Roman" w:cs="Times New Roman"/>
            <w:lang w:val="es-419"/>
          </w:rPr>
          <w:t>https://doi.org/10.18861/cied.2025.16.1.3955</w:t>
        </w:r>
      </w:hyperlink>
    </w:p>
    <w:p w14:paraId="532DF368" w14:textId="77777777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</w:p>
    <w:p w14:paraId="0267761C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269F">
        <w:rPr>
          <w:rFonts w:ascii="Times New Roman" w:eastAsia="Times New Roman" w:hAnsi="Times New Roman" w:cs="Times New Roman"/>
          <w:lang w:val="es-419"/>
        </w:rPr>
        <w:t xml:space="preserve">Sayad, A. L. V. (2022). </w:t>
      </w:r>
      <w:r w:rsidRPr="000337EB">
        <w:rPr>
          <w:rFonts w:ascii="Times New Roman" w:eastAsia="Times New Roman" w:hAnsi="Times New Roman" w:cs="Times New Roman"/>
          <w:i/>
          <w:iCs/>
        </w:rPr>
        <w:t>Inteligência artificial e seu impacto no desenvolvimento do pensamento crítico</w:t>
      </w:r>
      <w:r w:rsidRPr="000337EB">
        <w:rPr>
          <w:rFonts w:ascii="Times New Roman" w:eastAsia="Times New Roman" w:hAnsi="Times New Roman" w:cs="Times New Roman"/>
        </w:rPr>
        <w:t xml:space="preserve"> [Dissertação de mestrado, Pontifícia Universidade Católica de São Paulo]. Repositório Institucional da Pontifícia Universidade Católica de São Paulo. </w:t>
      </w:r>
      <w:hyperlink r:id="rId25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https://repositorio.pucsp.br/jspui/handle/handle/29620</w:t>
        </w:r>
      </w:hyperlink>
    </w:p>
    <w:p w14:paraId="2CA7D026" w14:textId="77777777" w:rsidR="000337EB" w:rsidRPr="004E1489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Shane, J. (2022). </w:t>
      </w:r>
      <w:r w:rsidRPr="000337EB">
        <w:rPr>
          <w:rFonts w:ascii="Times New Roman" w:eastAsia="Times New Roman" w:hAnsi="Times New Roman" w:cs="Times New Roman"/>
          <w:i/>
          <w:iCs/>
        </w:rPr>
        <w:t>Você parece uma coisa e eu te amo: Como a inteligência artificial funciona e por que está fazendo do mundo um lugar mais estranho</w:t>
      </w:r>
      <w:r w:rsidRPr="000337EB">
        <w:rPr>
          <w:rFonts w:ascii="Times New Roman" w:eastAsia="Times New Roman" w:hAnsi="Times New Roman" w:cs="Times New Roman"/>
        </w:rPr>
        <w:t>. Alta Books.</w:t>
      </w:r>
    </w:p>
    <w:p w14:paraId="6B2CB1A4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2AC97E" w14:textId="77777777" w:rsid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337EB">
        <w:rPr>
          <w:rFonts w:ascii="Times New Roman" w:eastAsia="Times New Roman" w:hAnsi="Times New Roman" w:cs="Times New Roman"/>
        </w:rPr>
        <w:t xml:space="preserve">Teixeira, J. C. (2024). </w:t>
      </w:r>
      <w:r w:rsidRPr="000337EB">
        <w:rPr>
          <w:rFonts w:ascii="Times New Roman" w:eastAsia="Times New Roman" w:hAnsi="Times New Roman" w:cs="Times New Roman"/>
          <w:i/>
          <w:iCs/>
        </w:rPr>
        <w:t>Aplicação de IA no processo de ensino aprendizagem: Experimento em aulas de matemática</w:t>
      </w:r>
      <w:r w:rsidRPr="000337EB">
        <w:rPr>
          <w:rFonts w:ascii="Times New Roman" w:eastAsia="Times New Roman" w:hAnsi="Times New Roman" w:cs="Times New Roman"/>
        </w:rPr>
        <w:t xml:space="preserve"> [Dissertação de mestrado profissional, Universidade Federal de Sergipe]. Repositório Institucional da Universidade Federal de Sergipe. </w:t>
      </w:r>
      <w:hyperlink r:id="rId26" w:tgtFrame="_new" w:history="1">
        <w:r w:rsidRPr="000337EB">
          <w:rPr>
            <w:rStyle w:val="Hyperlink"/>
            <w:rFonts w:ascii="Times New Roman" w:eastAsia="Times New Roman" w:hAnsi="Times New Roman" w:cs="Times New Roman"/>
          </w:rPr>
          <w:t>https://ri.ufs.br/jspui/handle/riufs/20522</w:t>
        </w:r>
      </w:hyperlink>
    </w:p>
    <w:p w14:paraId="4035586C" w14:textId="77777777" w:rsidR="000337EB" w:rsidRPr="000337EB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80BEE4" w14:textId="77777777" w:rsidR="000337EB" w:rsidRPr="00A5269F" w:rsidRDefault="000337EB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  <w:proofErr w:type="spellStart"/>
      <w:r w:rsidRPr="000337EB">
        <w:rPr>
          <w:rFonts w:ascii="Times New Roman" w:eastAsia="Times New Roman" w:hAnsi="Times New Roman" w:cs="Times New Roman"/>
        </w:rPr>
        <w:t>Zepeda</w:t>
      </w:r>
      <w:proofErr w:type="spellEnd"/>
      <w:r w:rsidRPr="000337EB">
        <w:rPr>
          <w:rFonts w:ascii="Times New Roman" w:eastAsia="Times New Roman" w:hAnsi="Times New Roman" w:cs="Times New Roman"/>
        </w:rPr>
        <w:t xml:space="preserve"> Hurtado, M. E., Cardoso Espinosa, E. O., &amp; Cortés Ruiz, J. A. (2024). </w:t>
      </w:r>
      <w:r w:rsidRPr="00A5269F">
        <w:rPr>
          <w:rFonts w:ascii="Times New Roman" w:eastAsia="Times New Roman" w:hAnsi="Times New Roman" w:cs="Times New Roman"/>
          <w:lang w:val="es-419"/>
        </w:rPr>
        <w:t xml:space="preserve">Influencia de la inteligencia artificial en la educación media y superior. </w:t>
      </w:r>
      <w:r w:rsidRPr="00A5269F">
        <w:rPr>
          <w:rFonts w:ascii="Times New Roman" w:eastAsia="Times New Roman" w:hAnsi="Times New Roman" w:cs="Times New Roman"/>
          <w:i/>
          <w:iCs/>
          <w:lang w:val="es-419"/>
        </w:rPr>
        <w:t>RIDE. Revista Iberoamericana para la Investigación y el Desarrollo Educativo, 14</w:t>
      </w:r>
      <w:r w:rsidRPr="00A5269F">
        <w:rPr>
          <w:rFonts w:ascii="Times New Roman" w:eastAsia="Times New Roman" w:hAnsi="Times New Roman" w:cs="Times New Roman"/>
          <w:lang w:val="es-419"/>
        </w:rPr>
        <w:t>(28), e679. https://doi.org/10.23913/ride.v14i28.1949</w:t>
      </w:r>
    </w:p>
    <w:p w14:paraId="00000177" w14:textId="50470662" w:rsidR="0019446D" w:rsidRPr="00A5269F" w:rsidRDefault="0019446D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</w:p>
    <w:p w14:paraId="281CFBD6" w14:textId="77777777" w:rsidR="00317458" w:rsidRPr="00A5269F" w:rsidRDefault="00317458" w:rsidP="000337EB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419"/>
        </w:rPr>
      </w:pPr>
    </w:p>
    <w:sectPr w:rsidR="00317458" w:rsidRPr="00A5269F">
      <w:headerReference w:type="default" r:id="rId27"/>
      <w:footerReference w:type="default" r:id="rId28"/>
      <w:pgSz w:w="11906" w:h="16838"/>
      <w:pgMar w:top="2410" w:right="1701" w:bottom="1843" w:left="1701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EB27" w14:textId="77777777" w:rsidR="006E0C5F" w:rsidRDefault="006E0C5F">
      <w:pPr>
        <w:spacing w:after="0" w:line="240" w:lineRule="auto"/>
      </w:pPr>
      <w:r>
        <w:separator/>
      </w:r>
    </w:p>
  </w:endnote>
  <w:endnote w:type="continuationSeparator" w:id="0">
    <w:p w14:paraId="17414EB1" w14:textId="77777777" w:rsidR="006E0C5F" w:rsidRDefault="006E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D42AB8-6D5C-4A16-9DC7-A84944718F09}"/>
    <w:embedBold r:id="rId2" w:fontKey="{BE74A4E3-E125-4852-ADB2-6760004F8F66}"/>
    <w:embedItalic r:id="rId3" w:fontKey="{89E973B4-2E26-4E95-BCF2-3A3E0E234C0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54D549BB-2D06-40DC-9873-6CCBED01FD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384F792-F495-479A-B200-F7530A9078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79" w14:textId="77777777" w:rsidR="001944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CFE267A" wp14:editId="3D170EA8">
          <wp:extent cx="5400040" cy="4286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17A" w14:textId="77777777" w:rsidR="0019446D" w:rsidRDefault="001944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96492" w14:textId="77777777" w:rsidR="006E0C5F" w:rsidRDefault="006E0C5F">
      <w:pPr>
        <w:spacing w:after="0" w:line="240" w:lineRule="auto"/>
      </w:pPr>
      <w:r>
        <w:separator/>
      </w:r>
    </w:p>
  </w:footnote>
  <w:footnote w:type="continuationSeparator" w:id="0">
    <w:p w14:paraId="13736139" w14:textId="77777777" w:rsidR="006E0C5F" w:rsidRDefault="006E0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78" w14:textId="77777777" w:rsidR="001944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0203D7C" wp14:editId="1FE3B0B1">
          <wp:extent cx="2617939" cy="109132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6D"/>
    <w:rsid w:val="000337EB"/>
    <w:rsid w:val="000A26EF"/>
    <w:rsid w:val="000F4F3A"/>
    <w:rsid w:val="00116EE3"/>
    <w:rsid w:val="0019446D"/>
    <w:rsid w:val="00203A08"/>
    <w:rsid w:val="002E0F02"/>
    <w:rsid w:val="00317458"/>
    <w:rsid w:val="00374953"/>
    <w:rsid w:val="004501AE"/>
    <w:rsid w:val="00457CB5"/>
    <w:rsid w:val="004A25BC"/>
    <w:rsid w:val="004B0855"/>
    <w:rsid w:val="004E1489"/>
    <w:rsid w:val="00545DD2"/>
    <w:rsid w:val="0055368A"/>
    <w:rsid w:val="005609D2"/>
    <w:rsid w:val="005905DF"/>
    <w:rsid w:val="0061610F"/>
    <w:rsid w:val="006710CD"/>
    <w:rsid w:val="0069286D"/>
    <w:rsid w:val="006E0C5F"/>
    <w:rsid w:val="007050A6"/>
    <w:rsid w:val="00765FC4"/>
    <w:rsid w:val="00815C70"/>
    <w:rsid w:val="008377E0"/>
    <w:rsid w:val="008555CC"/>
    <w:rsid w:val="00881DE0"/>
    <w:rsid w:val="009909B4"/>
    <w:rsid w:val="00A13059"/>
    <w:rsid w:val="00A5269F"/>
    <w:rsid w:val="00BA74FA"/>
    <w:rsid w:val="00BB6C65"/>
    <w:rsid w:val="00BD2A7D"/>
    <w:rsid w:val="00C5770E"/>
    <w:rsid w:val="00C773B3"/>
    <w:rsid w:val="00CB1C06"/>
    <w:rsid w:val="00CE7679"/>
    <w:rsid w:val="00DB60B7"/>
    <w:rsid w:val="00E20051"/>
    <w:rsid w:val="00F20E90"/>
    <w:rsid w:val="00F31B08"/>
    <w:rsid w:val="00F4526D"/>
    <w:rsid w:val="00F526D2"/>
    <w:rsid w:val="00FB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929E"/>
  <w15:docId w15:val="{292D9861-1F2B-4742-AD69-1D9FBECF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Aptos" w:eastAsia="Aptos" w:hAnsi="Aptos" w:cs="Apto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Aptos" w:eastAsia="Aptos" w:hAnsi="Aptos" w:cs="Aptos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881DE0"/>
    <w:pPr>
      <w:spacing w:after="0" w:line="240" w:lineRule="auto"/>
    </w:pPr>
  </w:style>
  <w:style w:type="paragraph" w:customStyle="1" w:styleId="TEXTOPRINCIPAL">
    <w:name w:val="TEXTO PRINCIPAL"/>
    <w:basedOn w:val="Normal"/>
    <w:link w:val="TEXTOPRINCIPALChar"/>
    <w:qFormat/>
    <w:rsid w:val="000A26EF"/>
    <w:pPr>
      <w:spacing w:after="100" w:afterAutospacing="1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XTOPRINCIPALChar">
    <w:name w:val="TEXTO PRINCIPAL Char"/>
    <w:basedOn w:val="Fontepargpadro"/>
    <w:link w:val="TEXTOPRINCIPAL"/>
    <w:rsid w:val="000A26EF"/>
    <w:rPr>
      <w:rFonts w:ascii="Times New Roman" w:eastAsia="Times New Roman" w:hAnsi="Times New Roman" w:cs="Times New Roman"/>
    </w:rPr>
  </w:style>
  <w:style w:type="paragraph" w:customStyle="1" w:styleId="tituloprim">
    <w:name w:val="titulo prim"/>
    <w:basedOn w:val="Normal"/>
    <w:link w:val="tituloprimChar"/>
    <w:qFormat/>
    <w:rsid w:val="00F4526D"/>
    <w:pPr>
      <w:spacing w:before="240" w:after="240" w:line="240" w:lineRule="auto"/>
    </w:pPr>
    <w:rPr>
      <w:rFonts w:ascii="Times New Roman" w:hAnsi="Times New Roman"/>
      <w:b/>
      <w:color w:val="000000" w:themeColor="text1"/>
    </w:rPr>
  </w:style>
  <w:style w:type="character" w:customStyle="1" w:styleId="tituloprimChar">
    <w:name w:val="titulo prim Char"/>
    <w:basedOn w:val="Fontepargpadro"/>
    <w:link w:val="tituloprim"/>
    <w:rsid w:val="00F4526D"/>
    <w:rPr>
      <w:rFonts w:ascii="Times New Roman" w:hAnsi="Times New Roman"/>
      <w:b/>
      <w:color w:val="000000" w:themeColor="text1"/>
    </w:rPr>
  </w:style>
  <w:style w:type="paragraph" w:styleId="Cabealho">
    <w:name w:val="header"/>
    <w:basedOn w:val="Normal"/>
    <w:link w:val="CabealhoChar"/>
    <w:uiPriority w:val="99"/>
    <w:unhideWhenUsed/>
    <w:rsid w:val="00BA74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74FA"/>
  </w:style>
  <w:style w:type="paragraph" w:styleId="Rodap">
    <w:name w:val="footer"/>
    <w:basedOn w:val="Normal"/>
    <w:link w:val="RodapChar"/>
    <w:uiPriority w:val="99"/>
    <w:unhideWhenUsed/>
    <w:rsid w:val="00BA74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74FA"/>
  </w:style>
  <w:style w:type="character" w:styleId="Hyperlink">
    <w:name w:val="Hyperlink"/>
    <w:basedOn w:val="Fontepargpadro"/>
    <w:uiPriority w:val="99"/>
    <w:unhideWhenUsed/>
    <w:rsid w:val="000337E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3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800/educacion.202401.M001" TargetMode="External"/><Relationship Id="rId13" Type="http://schemas.openxmlformats.org/officeDocument/2006/relationships/hyperlink" Target="https://conrado.ucf.edu.cu/index.php/conrado/article/view/4161" TargetMode="External"/><Relationship Id="rId18" Type="http://schemas.openxmlformats.org/officeDocument/2006/relationships/hyperlink" Target="https://www.gov.br/mcti/pt-br/acompanhe-o-mcti/transformacaodigital/plano-brasileiro-de-inteligencia-artificial-pbia-_vf.pdf?utm_source=chatgpt.com" TargetMode="External"/><Relationship Id="rId26" Type="http://schemas.openxmlformats.org/officeDocument/2006/relationships/hyperlink" Target="https://ri.ufs.br/jspui/handle/riufs/205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esdoc.unesco.org/ark:/48223/pf0000390241" TargetMode="External"/><Relationship Id="rId7" Type="http://schemas.openxmlformats.org/officeDocument/2006/relationships/hyperlink" Target="https://dspace.mackenzie.br/items/ad58e4f3-c1ac-4655-b0c4-8531be3eacb0" TargetMode="External"/><Relationship Id="rId12" Type="http://schemas.openxmlformats.org/officeDocument/2006/relationships/hyperlink" Target="https://repositorio.ufrn.br/items/0cf03f31-1294-42cd-966a-57e067c6e03c" TargetMode="External"/><Relationship Id="rId17" Type="http://schemas.openxmlformats.org/officeDocument/2006/relationships/hyperlink" Target="https://repositorio.ufpe.br/handle/123456789/56842?utm_source=chatgpt.com" TargetMode="External"/><Relationship Id="rId25" Type="http://schemas.openxmlformats.org/officeDocument/2006/relationships/hyperlink" Target="https://repositorio.pucsp.br/jspui/handle/handle/296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590/S1678-4634202450273857por" TargetMode="External"/><Relationship Id="rId20" Type="http://schemas.openxmlformats.org/officeDocument/2006/relationships/hyperlink" Target="https://repositorio.pucsp.br/jspui/handle/handle/4366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positorio.ucs.br/items/3d590d64-b939-44ac-9106-4a42755cb0f6" TargetMode="External"/><Relationship Id="rId24" Type="http://schemas.openxmlformats.org/officeDocument/2006/relationships/hyperlink" Target="https://doi.org/10.18861/cied.2025.16.1.39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606/D.47.2024.tde-06082024-131550" TargetMode="External"/><Relationship Id="rId23" Type="http://schemas.openxmlformats.org/officeDocument/2006/relationships/hyperlink" Target="https://repositorio.ufsc.br/handle/123456789/265066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positorio.ufrn.br/items/b18e1c57-9ef0-4780-bf3e-31e01c01f4f4" TargetMode="External"/><Relationship Id="rId19" Type="http://schemas.openxmlformats.org/officeDocument/2006/relationships/hyperlink" Target="https://repositorio.unb.br/handle/10482/483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ms.sld.cu/index.php/ems/article/view/4301?utm_source=chatgpt.com" TargetMode="External"/><Relationship Id="rId14" Type="http://schemas.openxmlformats.org/officeDocument/2006/relationships/hyperlink" Target="https://conrado.ucf.edu.cu/index.php/conrado/article/view/3948?utm_source=chatgpt.com" TargetMode="External"/><Relationship Id="rId22" Type="http://schemas.openxmlformats.org/officeDocument/2006/relationships/hyperlink" Target="https://repositorio.unesp.br/entities/publication/6f5fffbd-470e-480c-9e9b-ae92fd82553a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oFt1o09lckJ/uzjQAPsB8XY9AA==">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7997</Words>
  <Characters>43187</Characters>
  <Application>Microsoft Office Word</Application>
  <DocSecurity>0</DocSecurity>
  <Lines>359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Adauton Müller</dc:creator>
  <cp:lastModifiedBy>Adauton Müller</cp:lastModifiedBy>
  <cp:revision>4</cp:revision>
  <dcterms:created xsi:type="dcterms:W3CDTF">2026-06-30T14:27:00Z</dcterms:created>
  <dcterms:modified xsi:type="dcterms:W3CDTF">2026-06-30T14:34:00Z</dcterms:modified>
</cp:coreProperties>
</file>