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AF1248" w14:textId="77777777" w:rsidR="002B3C73" w:rsidRPr="00F87368" w:rsidRDefault="002B3C73" w:rsidP="004645CC">
      <w:pPr>
        <w:spacing w:line="240" w:lineRule="auto"/>
        <w:jc w:val="center"/>
        <w:rPr>
          <w:rFonts w:ascii="Times New Roman" w:eastAsia="Times New Roman" w:hAnsi="Times New Roman" w:cs="Times New Roman"/>
          <w:b/>
          <w:bCs/>
        </w:rPr>
      </w:pPr>
      <w:bookmarkStart w:id="0" w:name="_GoBack"/>
      <w:bookmarkEnd w:id="0"/>
      <w:r w:rsidRPr="00F87368">
        <w:rPr>
          <w:rFonts w:ascii="Times New Roman" w:eastAsia="Times New Roman" w:hAnsi="Times New Roman" w:cs="Times New Roman"/>
          <w:b/>
          <w:bCs/>
        </w:rPr>
        <w:t>La cátedra universitaria y sus alteraciones espacio temporales</w:t>
      </w:r>
    </w:p>
    <w:p w14:paraId="43C49479" w14:textId="77777777" w:rsidR="005F3B2E" w:rsidRPr="00BA642E" w:rsidRDefault="005F3B2E" w:rsidP="004645CC">
      <w:pPr>
        <w:spacing w:line="240" w:lineRule="auto"/>
        <w:jc w:val="center"/>
        <w:rPr>
          <w:rFonts w:ascii="Times New Roman" w:hAnsi="Times New Roman" w:cs="Times New Roman"/>
        </w:rPr>
      </w:pPr>
    </w:p>
    <w:p w14:paraId="08C1DEF9" w14:textId="77777777" w:rsidR="002B3C73" w:rsidRDefault="002B3C73" w:rsidP="004645CC">
      <w:pPr>
        <w:spacing w:after="0" w:line="240" w:lineRule="auto"/>
        <w:jc w:val="right"/>
        <w:rPr>
          <w:rFonts w:ascii="Times New Roman" w:eastAsia="Times New Roman" w:hAnsi="Times New Roman" w:cs="Times New Roman"/>
        </w:rPr>
      </w:pPr>
      <w:r w:rsidRPr="00F87368">
        <w:rPr>
          <w:rFonts w:ascii="Times New Roman" w:eastAsia="Times New Roman" w:hAnsi="Times New Roman" w:cs="Times New Roman"/>
        </w:rPr>
        <w:t xml:space="preserve">Prof./Mg. Valentinuz, Susana Gabriela </w:t>
      </w:r>
    </w:p>
    <w:p w14:paraId="1093B4CD" w14:textId="77777777" w:rsidR="002B3C73" w:rsidRPr="00F87368" w:rsidRDefault="002B3C73" w:rsidP="004645CC">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FHUC.UNL</w:t>
      </w:r>
    </w:p>
    <w:p w14:paraId="0D8BD4BF" w14:textId="77777777" w:rsidR="002B3C73" w:rsidRPr="00F87368" w:rsidRDefault="002B3C73" w:rsidP="004645CC">
      <w:pPr>
        <w:spacing w:after="0" w:line="240" w:lineRule="auto"/>
        <w:jc w:val="right"/>
        <w:rPr>
          <w:rFonts w:ascii="Times New Roman" w:eastAsia="Times New Roman" w:hAnsi="Times New Roman" w:cs="Times New Roman"/>
          <w:color w:val="1155CC"/>
        </w:rPr>
      </w:pPr>
      <w:r w:rsidRPr="00F87368">
        <w:rPr>
          <w:rFonts w:ascii="Times New Roman" w:eastAsia="Times New Roman" w:hAnsi="Times New Roman" w:cs="Times New Roman"/>
          <w:color w:val="1155CC"/>
        </w:rPr>
        <w:t>svalentinuz@gmail.com</w:t>
      </w:r>
    </w:p>
    <w:p w14:paraId="486D66AC" w14:textId="77777777" w:rsidR="002B3C73" w:rsidRPr="00F87368" w:rsidRDefault="002B3C73" w:rsidP="004645CC">
      <w:pPr>
        <w:spacing w:after="0" w:line="240" w:lineRule="auto"/>
        <w:jc w:val="right"/>
        <w:rPr>
          <w:rFonts w:ascii="Times New Roman" w:eastAsia="Times New Roman" w:hAnsi="Times New Roman" w:cs="Times New Roman"/>
        </w:rPr>
      </w:pPr>
      <w:r w:rsidRPr="00F87368">
        <w:rPr>
          <w:rFonts w:ascii="Times New Roman" w:eastAsia="Times New Roman" w:hAnsi="Times New Roman" w:cs="Times New Roman"/>
        </w:rPr>
        <w:t xml:space="preserve"> </w:t>
      </w:r>
    </w:p>
    <w:p w14:paraId="2808B2AC" w14:textId="77777777" w:rsidR="002B3C73" w:rsidRPr="00F87368" w:rsidRDefault="002B3C73" w:rsidP="004645CC">
      <w:pPr>
        <w:spacing w:after="0" w:line="240" w:lineRule="auto"/>
        <w:jc w:val="right"/>
        <w:rPr>
          <w:rFonts w:ascii="Times New Roman" w:eastAsia="Times New Roman" w:hAnsi="Times New Roman" w:cs="Times New Roman"/>
        </w:rPr>
      </w:pPr>
      <w:r w:rsidRPr="00F87368">
        <w:rPr>
          <w:rFonts w:ascii="Times New Roman" w:eastAsia="Times New Roman" w:hAnsi="Times New Roman" w:cs="Times New Roman"/>
        </w:rPr>
        <w:t>Prof./Mg. Odetti, Cecilia Ángela</w:t>
      </w:r>
    </w:p>
    <w:p w14:paraId="70BB3052" w14:textId="77777777" w:rsidR="002B3C73" w:rsidRPr="00F87368" w:rsidRDefault="002B3C73" w:rsidP="004645CC">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FHUC.UNL</w:t>
      </w:r>
    </w:p>
    <w:p w14:paraId="5839B0B3" w14:textId="77777777" w:rsidR="002B3C73" w:rsidRPr="00F87368" w:rsidRDefault="002B3C73" w:rsidP="004645CC">
      <w:pPr>
        <w:spacing w:after="0" w:line="240" w:lineRule="auto"/>
        <w:jc w:val="right"/>
        <w:rPr>
          <w:rFonts w:ascii="Times New Roman" w:eastAsia="Times New Roman" w:hAnsi="Times New Roman" w:cs="Times New Roman"/>
          <w:color w:val="1155CC"/>
        </w:rPr>
      </w:pPr>
      <w:r w:rsidRPr="00F87368">
        <w:rPr>
          <w:rFonts w:ascii="Times New Roman" w:eastAsia="Times New Roman" w:hAnsi="Times New Roman" w:cs="Times New Roman"/>
          <w:color w:val="1155CC"/>
        </w:rPr>
        <w:t>odetticecilia@gmail.com</w:t>
      </w:r>
    </w:p>
    <w:p w14:paraId="383CA70F" w14:textId="77777777" w:rsidR="002B3C73" w:rsidRPr="00F87368" w:rsidRDefault="002B3C73" w:rsidP="004645CC">
      <w:pPr>
        <w:spacing w:after="0" w:line="240" w:lineRule="auto"/>
        <w:jc w:val="right"/>
        <w:rPr>
          <w:rFonts w:ascii="Times New Roman" w:eastAsia="Times New Roman" w:hAnsi="Times New Roman" w:cs="Times New Roman"/>
        </w:rPr>
      </w:pPr>
      <w:r w:rsidRPr="00F87368">
        <w:rPr>
          <w:rFonts w:ascii="Times New Roman" w:eastAsia="Times New Roman" w:hAnsi="Times New Roman" w:cs="Times New Roman"/>
        </w:rPr>
        <w:t xml:space="preserve"> </w:t>
      </w:r>
    </w:p>
    <w:p w14:paraId="09E1B0BC" w14:textId="77777777" w:rsidR="002B3C73" w:rsidRPr="00F87368" w:rsidRDefault="002B3C73" w:rsidP="004645CC">
      <w:pPr>
        <w:spacing w:after="0" w:line="240" w:lineRule="auto"/>
        <w:jc w:val="right"/>
        <w:rPr>
          <w:rFonts w:ascii="Times New Roman" w:eastAsia="Times New Roman" w:hAnsi="Times New Roman" w:cs="Times New Roman"/>
        </w:rPr>
      </w:pPr>
      <w:r w:rsidRPr="00F87368">
        <w:rPr>
          <w:rFonts w:ascii="Times New Roman" w:eastAsia="Times New Roman" w:hAnsi="Times New Roman" w:cs="Times New Roman"/>
        </w:rPr>
        <w:t>Prof./Mg. Romero, Lorena</w:t>
      </w:r>
    </w:p>
    <w:p w14:paraId="3245DE4F" w14:textId="77777777" w:rsidR="002B3C73" w:rsidRPr="00F87368" w:rsidRDefault="002B3C73" w:rsidP="004645CC">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FHUC.UNL</w:t>
      </w:r>
    </w:p>
    <w:p w14:paraId="32254CA9" w14:textId="77777777" w:rsidR="002B3C73" w:rsidRDefault="007C6C2B" w:rsidP="004645CC">
      <w:pPr>
        <w:spacing w:after="0" w:line="240" w:lineRule="auto"/>
        <w:jc w:val="right"/>
      </w:pPr>
      <w:hyperlink r:id="rId6">
        <w:r w:rsidR="002B3C73" w:rsidRPr="00F87368">
          <w:rPr>
            <w:rFonts w:ascii="Times New Roman" w:eastAsia="Times New Roman" w:hAnsi="Times New Roman" w:cs="Times New Roman"/>
            <w:color w:val="1155CC"/>
            <w:u w:val="single"/>
          </w:rPr>
          <w:t>lorenaromero780@gmail.com</w:t>
        </w:r>
      </w:hyperlink>
    </w:p>
    <w:p w14:paraId="3EDBB669" w14:textId="77777777" w:rsidR="002B3C73" w:rsidRDefault="002B3C73" w:rsidP="004645CC">
      <w:pPr>
        <w:spacing w:after="0" w:line="240" w:lineRule="auto"/>
        <w:jc w:val="right"/>
      </w:pPr>
    </w:p>
    <w:p w14:paraId="1B43FD84" w14:textId="77777777" w:rsidR="001923DC" w:rsidRPr="00BA642E" w:rsidRDefault="001923DC" w:rsidP="004645CC">
      <w:pPr>
        <w:spacing w:line="240" w:lineRule="auto"/>
        <w:jc w:val="center"/>
        <w:rPr>
          <w:rFonts w:ascii="Times New Roman" w:hAnsi="Times New Roman" w:cs="Times New Roman"/>
        </w:rPr>
      </w:pPr>
    </w:p>
    <w:p w14:paraId="30E02FF8" w14:textId="77777777" w:rsidR="004645CC" w:rsidRDefault="00BA642E" w:rsidP="004645CC">
      <w:pPr>
        <w:shd w:val="clear" w:color="auto" w:fill="FFFFFF"/>
        <w:spacing w:line="240" w:lineRule="auto"/>
        <w:jc w:val="both"/>
        <w:rPr>
          <w:rFonts w:ascii="Times New Roman" w:hAnsi="Times New Roman" w:cs="Times New Roman"/>
          <w:b/>
          <w:bCs/>
          <w:lang w:val="en-US"/>
        </w:rPr>
      </w:pPr>
      <w:proofErr w:type="spellStart"/>
      <w:r w:rsidRPr="007B5B5F">
        <w:rPr>
          <w:rFonts w:ascii="Times New Roman" w:hAnsi="Times New Roman" w:cs="Times New Roman"/>
          <w:b/>
          <w:bCs/>
          <w:lang w:val="en-US"/>
        </w:rPr>
        <w:t>Resumen</w:t>
      </w:r>
      <w:proofErr w:type="spellEnd"/>
    </w:p>
    <w:p w14:paraId="10C62CCB" w14:textId="239D0986" w:rsidR="002B3C73" w:rsidRPr="00924676" w:rsidRDefault="002B3C73" w:rsidP="004645CC">
      <w:pPr>
        <w:shd w:val="clear" w:color="auto" w:fill="FFFFFF"/>
        <w:spacing w:line="240" w:lineRule="auto"/>
        <w:jc w:val="both"/>
        <w:rPr>
          <w:rFonts w:ascii="Times New Roman" w:eastAsia="Times New Roman" w:hAnsi="Times New Roman" w:cs="Times New Roman"/>
        </w:rPr>
      </w:pPr>
      <w:r w:rsidRPr="00924676">
        <w:rPr>
          <w:rFonts w:ascii="Times New Roman" w:eastAsia="Times New Roman" w:hAnsi="Times New Roman" w:cs="Times New Roman"/>
        </w:rPr>
        <w:t>Este trabajo se propone indagar las alteraciones espacio-tiempo de la cátedra universitaria cómo un contorno (de Alba, 2002) denominado a ese reordenamiento inédito, emergente, nuevo de los itinerarios de formación. Reconocemos a la cátedra como un espacio de indagación propicio para desandar las tramas de la universidad, un lugar que nos convoca al estudio por los particulares rasgos que la configuran Si bien su constitución deriva de una tradición histórica cultural universitaria, pareciera más bien conformarse al calor de unas regulaciones y dinámicas institucionales propias. Este tema viene siendo analizado desde el año 2020 en una línea de investigación, que diera origen al actual Proyecto “Itinerarios de formación: alteraciones espacio-tiempo y amplificaciones de saber en las tramas de la cátedra universitaria. Continuidad de un estudio Interpretativo (2024 -2028) de la Facultad de Humanidades y Ciencias, de la Universidad Nacional del Litoral. La cátedra es un dispositivo que nos permite comprender una materialidad, unos actores y sus producciones, en la diversidad de recorridos que en ella confluyen, y unas especificidades, de acuerdo con la institución de pertenencia. Es posible reconocer cómo desde la cátedra se despliegan mecanismos y decisiones que entrelazan las funciones específicas -investigación, docencia, extensión- y se van generando vínculos que predisponen modos y maneras de habitar la universidad (Sosa Sálico, 2023). Definida como una unidad organizacional, producto de una división del trabajo basada en las disciplinas y las profesiones, se ubica dentro de la estructura universitaria en una relación de igualdad con respecto a otras cátedras y de relativa autonomía de los niveles operativos. Y, a la vez que atiende una diversidad de asuntos institucionales</w:t>
      </w:r>
      <w:r>
        <w:rPr>
          <w:rFonts w:ascii="Times New Roman" w:eastAsia="Times New Roman" w:hAnsi="Times New Roman" w:cs="Times New Roman"/>
        </w:rPr>
        <w:t xml:space="preserve"> </w:t>
      </w:r>
      <w:r w:rsidRPr="00924676">
        <w:rPr>
          <w:rFonts w:ascii="Times New Roman" w:eastAsia="Times New Roman" w:hAnsi="Times New Roman" w:cs="Times New Roman"/>
        </w:rPr>
        <w:t>(Monetti, 2020), se erige como construcción particular entre docentes y estudiantes, como modo de vivir y experimentar la vida académica. Los modos de producir, transmitir y administrar saber y la distribución de los espacios y los tiempos que sostienen estos modos, están siendo jaqueados por una contemporaneidad que está irrumpiendo en la gramática universitaria.</w:t>
      </w:r>
      <w:r>
        <w:rPr>
          <w:rFonts w:ascii="Times New Roman" w:eastAsia="Times New Roman" w:hAnsi="Times New Roman" w:cs="Times New Roman"/>
        </w:rPr>
        <w:t xml:space="preserve"> </w:t>
      </w:r>
      <w:r w:rsidRPr="00924676">
        <w:rPr>
          <w:rFonts w:ascii="Times New Roman" w:eastAsia="Times New Roman" w:hAnsi="Times New Roman" w:cs="Times New Roman"/>
        </w:rPr>
        <w:t xml:space="preserve">Su expresión más impactante, durante la crisis pandémica mundial, provoca un colapso en los parámetros y dispositivos de funcionamiento institucional, en los modos </w:t>
      </w:r>
      <w:r w:rsidRPr="00924676">
        <w:rPr>
          <w:rFonts w:ascii="Times New Roman" w:eastAsia="Times New Roman" w:hAnsi="Times New Roman" w:cs="Times New Roman"/>
        </w:rPr>
        <w:lastRenderedPageBreak/>
        <w:t>de gestionarlos, desde la simultaneidad, vertiginosidad e imprevisibilidad de temporalidades y en espacialidades inexploradas, virtualidad y desterritorialización (cfr. Noriega, Godino, 2022; Barrón Tirado, 2023; Lomelí, Casanova Cardiel, 2022).</w:t>
      </w:r>
      <w:r>
        <w:rPr>
          <w:rFonts w:ascii="Times New Roman" w:eastAsia="Times New Roman" w:hAnsi="Times New Roman" w:cs="Times New Roman"/>
        </w:rPr>
        <w:t xml:space="preserve"> </w:t>
      </w:r>
      <w:r w:rsidRPr="00924676">
        <w:rPr>
          <w:rFonts w:ascii="Times New Roman" w:eastAsia="Times New Roman" w:hAnsi="Times New Roman" w:cs="Times New Roman"/>
        </w:rPr>
        <w:t>Las alteraciones del espacio-tiempo producen reordenamientos en las cátedras configurando una nueva práctica académica. Reconocer algunas especificidades será parte de nuestro aporte en este trabajo.</w:t>
      </w:r>
    </w:p>
    <w:p w14:paraId="2994BAB3" w14:textId="62139A72" w:rsidR="00BA642E" w:rsidRDefault="00BA642E" w:rsidP="004645CC">
      <w:pPr>
        <w:spacing w:line="240" w:lineRule="auto"/>
        <w:jc w:val="both"/>
        <w:rPr>
          <w:rFonts w:ascii="Times New Roman" w:hAnsi="Times New Roman" w:cs="Times New Roman"/>
        </w:rPr>
      </w:pPr>
      <w:r w:rsidRPr="007B5B5F">
        <w:rPr>
          <w:rFonts w:ascii="Times New Roman" w:hAnsi="Times New Roman" w:cs="Times New Roman"/>
          <w:b/>
          <w:bCs/>
        </w:rPr>
        <w:t>Palabras clave:</w:t>
      </w:r>
      <w:r w:rsidR="002B3C73">
        <w:rPr>
          <w:rFonts w:ascii="Times New Roman" w:hAnsi="Times New Roman" w:cs="Times New Roman"/>
          <w:b/>
          <w:bCs/>
        </w:rPr>
        <w:t xml:space="preserve"> </w:t>
      </w:r>
      <w:r w:rsidR="002B3C73">
        <w:rPr>
          <w:rFonts w:ascii="Times New Roman" w:hAnsi="Times New Roman" w:cs="Times New Roman"/>
        </w:rPr>
        <w:t xml:space="preserve">Cátedra, Contornos, Alteraciones espacio temporales. </w:t>
      </w:r>
    </w:p>
    <w:p w14:paraId="48D671A5" w14:textId="77777777" w:rsidR="002B3C73" w:rsidRPr="004645CC" w:rsidRDefault="002B3C73" w:rsidP="004645CC">
      <w:pPr>
        <w:spacing w:line="240" w:lineRule="auto"/>
        <w:jc w:val="both"/>
        <w:rPr>
          <w:rFonts w:ascii="Times New Roman" w:hAnsi="Times New Roman" w:cs="Times New Roman"/>
          <w:b/>
          <w:bCs/>
        </w:rPr>
      </w:pPr>
    </w:p>
    <w:p w14:paraId="6A5547A1" w14:textId="36B7FAC2" w:rsidR="00BA642E" w:rsidRPr="004645CC" w:rsidRDefault="00BA642E" w:rsidP="004645CC">
      <w:pPr>
        <w:spacing w:line="240" w:lineRule="auto"/>
        <w:rPr>
          <w:rFonts w:ascii="Times New Roman" w:hAnsi="Times New Roman" w:cs="Times New Roman"/>
          <w:b/>
          <w:bCs/>
        </w:rPr>
      </w:pPr>
      <w:r w:rsidRPr="004645CC">
        <w:rPr>
          <w:rFonts w:ascii="Times New Roman" w:hAnsi="Times New Roman" w:cs="Times New Roman"/>
          <w:b/>
          <w:bCs/>
        </w:rPr>
        <w:t>Introducción</w:t>
      </w:r>
    </w:p>
    <w:p w14:paraId="65C647C0" w14:textId="77777777" w:rsidR="004645CC" w:rsidRPr="004645CC" w:rsidRDefault="004645CC" w:rsidP="004645CC">
      <w:pPr>
        <w:spacing w:line="240" w:lineRule="auto"/>
        <w:jc w:val="both"/>
        <w:rPr>
          <w:rFonts w:ascii="Times New Roman" w:eastAsia="Times New Roman" w:hAnsi="Times New Roman" w:cs="Times New Roman"/>
        </w:rPr>
      </w:pPr>
      <w:r w:rsidRPr="004645CC">
        <w:rPr>
          <w:rFonts w:ascii="Times New Roman" w:eastAsia="Times New Roman" w:hAnsi="Times New Roman" w:cs="Times New Roman"/>
        </w:rPr>
        <w:t xml:space="preserve">Entendemos a la cátedra universitaria como un contorno (De Alba, 2002) en el que las alteraciones del espacio-tiempo producen reordenamientos que configuran nuevas prácticas académicas. Reconocer ciertas especificidades será parte de nuestro aporte en este trabajo que busca una recapitulación de algunos antecedentes conceptuales acerca de los principales cambios que se han suscitado respecto de las maneras de concebir y percibir el espacio y el tiempo. Este recorrido representa el abordaje sobre el cual estamos definiendo nuestro trabajo de campo en la indagación de diversas cátedras para observar e indagar en cómo piensan y se reordenan en estas mutaciones pos-pandemia, respecto de las experiencias y trayectorias estudiantiles que proponen formular. </w:t>
      </w:r>
    </w:p>
    <w:p w14:paraId="02BB6D97" w14:textId="77777777" w:rsidR="004645CC" w:rsidRPr="004645CC" w:rsidRDefault="004645CC" w:rsidP="004645CC">
      <w:pPr>
        <w:spacing w:line="240" w:lineRule="auto"/>
        <w:jc w:val="both"/>
        <w:rPr>
          <w:rFonts w:ascii="Times New Roman" w:eastAsia="Times New Roman" w:hAnsi="Times New Roman" w:cs="Times New Roman"/>
        </w:rPr>
      </w:pPr>
      <w:bookmarkStart w:id="1" w:name="_qwl1dodg0j8e" w:colFirst="0" w:colLast="0"/>
      <w:bookmarkEnd w:id="1"/>
      <w:r w:rsidRPr="004645CC">
        <w:rPr>
          <w:rFonts w:ascii="Times New Roman" w:eastAsia="Times New Roman" w:hAnsi="Times New Roman" w:cs="Times New Roman"/>
        </w:rPr>
        <w:t>La cátedra es un espacio de indagación propicio para desandar las tramas de la universidad, un lugar que nos convoca al estudio por los particulares rasgos que la configuran. Es un dispositivo que nos permite comprender una materialidad, unos actores y sus producciones, en la diversidad de recorridos que en ella confluyen, y unas especificidades, de acuerdo con la institución de pertenencia.</w:t>
      </w:r>
    </w:p>
    <w:p w14:paraId="6B67EF5A" w14:textId="77777777" w:rsidR="004645CC" w:rsidRPr="004645CC" w:rsidRDefault="004645CC" w:rsidP="004645CC">
      <w:pPr>
        <w:spacing w:line="240" w:lineRule="auto"/>
        <w:jc w:val="both"/>
        <w:rPr>
          <w:rFonts w:ascii="Times New Roman" w:eastAsia="Times New Roman" w:hAnsi="Times New Roman" w:cs="Times New Roman"/>
        </w:rPr>
      </w:pPr>
      <w:bookmarkStart w:id="2" w:name="_bs1j2099s26r" w:colFirst="0" w:colLast="0"/>
      <w:bookmarkEnd w:id="2"/>
      <w:r w:rsidRPr="004645CC">
        <w:rPr>
          <w:rFonts w:ascii="Times New Roman" w:eastAsia="Times New Roman" w:hAnsi="Times New Roman" w:cs="Times New Roman"/>
        </w:rPr>
        <w:t xml:space="preserve">Este tema viene siendo analizado desde el año 2020 en una línea de investigación, que diera origen al actual Proyecto “Itinerarios de formación: alteraciones espacio-tiempo y amplificaciones de saber en las tramas de la cátedra universitaria. Continuidad de un estudio interpretativo (2024 -2027)” de la Facultad de Humanidades y Ciencias, de la Universidad Nacional del Litoral (FHUC-UNL). </w:t>
      </w:r>
    </w:p>
    <w:p w14:paraId="0D564411" w14:textId="77777777" w:rsidR="004645CC" w:rsidRPr="004645CC" w:rsidRDefault="004645CC" w:rsidP="004645CC">
      <w:pPr>
        <w:spacing w:line="240" w:lineRule="auto"/>
        <w:jc w:val="both"/>
        <w:rPr>
          <w:rFonts w:ascii="Times New Roman" w:eastAsia="Times New Roman" w:hAnsi="Times New Roman" w:cs="Times New Roman"/>
        </w:rPr>
      </w:pPr>
      <w:bookmarkStart w:id="3" w:name="_ib9a0ie61phx" w:colFirst="0" w:colLast="0"/>
      <w:bookmarkEnd w:id="3"/>
      <w:r w:rsidRPr="004645CC">
        <w:rPr>
          <w:rFonts w:ascii="Times New Roman" w:eastAsia="Times New Roman" w:hAnsi="Times New Roman" w:cs="Times New Roman"/>
        </w:rPr>
        <w:t>Venimos explorando los itinerarios de formación como una compleja configuración de experiencias y regulaciones que se definen en y por un espacio y tiempo particulares. En este nuevo proyecto, ponemos el foco en la cátedra universitaria como un potente analizador de esa construcción de actores, docentes y estudiantes, que experimentan y viven la vida académica cotidiana. En tal sentido, entendemos que un analizador es una ocasión para mirar(nos), es “(...) el componente o proceso que provoca el develamiento de la institución muestra la estructura, las relaciones no explicitadas, la cultura subyacente, se denominará analizador a lo que permite revelar la estructura de la institución, provocarla, obligarla a hablar” (Vercellino, 2021, p. 6).</w:t>
      </w:r>
    </w:p>
    <w:p w14:paraId="417DE7AA" w14:textId="77777777" w:rsidR="004645CC" w:rsidRPr="004645CC" w:rsidRDefault="004645CC" w:rsidP="004645CC">
      <w:pPr>
        <w:spacing w:line="240" w:lineRule="auto"/>
        <w:jc w:val="both"/>
        <w:rPr>
          <w:rFonts w:ascii="Times New Roman" w:eastAsia="Times New Roman" w:hAnsi="Times New Roman" w:cs="Times New Roman"/>
        </w:rPr>
      </w:pPr>
      <w:bookmarkStart w:id="4" w:name="_okjbkmdrrli2" w:colFirst="0" w:colLast="0"/>
      <w:bookmarkEnd w:id="4"/>
      <w:r w:rsidRPr="004645CC">
        <w:rPr>
          <w:rFonts w:ascii="Times New Roman" w:eastAsia="Times New Roman" w:hAnsi="Times New Roman" w:cs="Times New Roman"/>
        </w:rPr>
        <w:t xml:space="preserve">El conocimiento universitario constituyó la base de un modelo de racionalidad científica dominante que hace décadas se encuentra en crisis. Se trata de una crisis estructural de </w:t>
      </w:r>
      <w:r w:rsidRPr="004645CC">
        <w:rPr>
          <w:rFonts w:ascii="Times New Roman" w:eastAsia="Times New Roman" w:hAnsi="Times New Roman" w:cs="Times New Roman"/>
        </w:rPr>
        <w:lastRenderedPageBreak/>
        <w:t>institucionalidad, hegemonía y legitimidad que pone en cuestión la posición de la universidad pública en el entramado de relaciones con el Estado y la sociedad.</w:t>
      </w:r>
    </w:p>
    <w:p w14:paraId="162D3409" w14:textId="77777777" w:rsidR="004645CC" w:rsidRPr="004645CC" w:rsidRDefault="004645CC" w:rsidP="004645CC">
      <w:pPr>
        <w:spacing w:line="240" w:lineRule="auto"/>
        <w:jc w:val="both"/>
        <w:rPr>
          <w:rFonts w:ascii="Times New Roman" w:eastAsia="Times New Roman" w:hAnsi="Times New Roman" w:cs="Times New Roman"/>
        </w:rPr>
      </w:pPr>
      <w:bookmarkStart w:id="5" w:name="_28yr36m61fps" w:colFirst="0" w:colLast="0"/>
      <w:bookmarkEnd w:id="5"/>
      <w:r w:rsidRPr="004645CC">
        <w:rPr>
          <w:rFonts w:ascii="Times New Roman" w:eastAsia="Times New Roman" w:hAnsi="Times New Roman" w:cs="Times New Roman"/>
        </w:rPr>
        <w:t xml:space="preserve">En una dinámica compleja y vital, el espacio y tiempo académico es descripto en el cruce de dimensiones y sentidos, al tiempo que va narrando un escenario </w:t>
      </w:r>
      <w:proofErr w:type="spellStart"/>
      <w:r w:rsidRPr="004645CC">
        <w:rPr>
          <w:rFonts w:ascii="Times New Roman" w:eastAsia="Times New Roman" w:hAnsi="Times New Roman" w:cs="Times New Roman"/>
        </w:rPr>
        <w:t>epocal</w:t>
      </w:r>
      <w:proofErr w:type="spellEnd"/>
      <w:r w:rsidRPr="004645CC">
        <w:rPr>
          <w:rFonts w:ascii="Times New Roman" w:eastAsia="Times New Roman" w:hAnsi="Times New Roman" w:cs="Times New Roman"/>
        </w:rPr>
        <w:t>. De Alba (2007) plantea que las  alteraciones del espacio-tiempo en tanto dislocaciones “desajuste muy fuerte que rompe la espacialidad-</w:t>
      </w:r>
      <w:proofErr w:type="spellStart"/>
      <w:r w:rsidRPr="004645CC">
        <w:rPr>
          <w:rFonts w:ascii="Times New Roman" w:eastAsia="Times New Roman" w:hAnsi="Times New Roman" w:cs="Times New Roman"/>
        </w:rPr>
        <w:t>estructuralidad</w:t>
      </w:r>
      <w:proofErr w:type="spellEnd"/>
      <w:r w:rsidRPr="004645CC">
        <w:rPr>
          <w:rFonts w:ascii="Times New Roman" w:eastAsia="Times New Roman" w:hAnsi="Times New Roman" w:cs="Times New Roman"/>
        </w:rPr>
        <w:t xml:space="preserve">, a través de la temporalidad, y que por ello es irrepresentable, y que la dislocación es la forma misma de la temporalidad” (p. 54) nos obliga a pensar la universidad en el contexto de mutaciones socio-epistémicas que van a poner en tensión, particularmente, su posición en la producción, distribución y transmisión de conocimiento, como eje fundante de su existencia institucional y junto a esto, todas las disposiciones simbólicas, materiales, institucionales, curriculares que lo sostienen. </w:t>
      </w:r>
    </w:p>
    <w:p w14:paraId="5F31F77D" w14:textId="77777777" w:rsidR="004645CC" w:rsidRPr="004645CC" w:rsidRDefault="004645CC" w:rsidP="004645CC">
      <w:pPr>
        <w:spacing w:line="240" w:lineRule="auto"/>
        <w:jc w:val="both"/>
        <w:rPr>
          <w:rFonts w:ascii="Times New Roman" w:eastAsia="Times New Roman" w:hAnsi="Times New Roman" w:cs="Times New Roman"/>
        </w:rPr>
      </w:pPr>
      <w:bookmarkStart w:id="6" w:name="_gcgtzmwwryfl" w:colFirst="0" w:colLast="0"/>
      <w:bookmarkEnd w:id="6"/>
      <w:r w:rsidRPr="004645CC">
        <w:rPr>
          <w:rFonts w:ascii="Times New Roman" w:eastAsia="Times New Roman" w:hAnsi="Times New Roman" w:cs="Times New Roman"/>
        </w:rPr>
        <w:t xml:space="preserve">La gramática institucional universitaria deviene en mutaciones profundas que, quizás, aún no es posible de advertir en sus efectos. </w:t>
      </w:r>
    </w:p>
    <w:p w14:paraId="1AF0556C" w14:textId="77777777" w:rsidR="004645CC" w:rsidRPr="004645CC" w:rsidRDefault="004645CC" w:rsidP="004645CC">
      <w:pPr>
        <w:spacing w:line="240" w:lineRule="auto"/>
        <w:ind w:left="992"/>
        <w:jc w:val="both"/>
        <w:rPr>
          <w:rFonts w:ascii="Times New Roman" w:eastAsia="Times New Roman" w:hAnsi="Times New Roman" w:cs="Times New Roman"/>
        </w:rPr>
      </w:pPr>
      <w:r w:rsidRPr="004645CC">
        <w:rPr>
          <w:rFonts w:ascii="Times New Roman" w:eastAsia="Times New Roman" w:hAnsi="Times New Roman" w:cs="Times New Roman"/>
        </w:rPr>
        <w:t>En una nueva perspectiva se pretende romper el pensamiento dicotómico dentro del cual aparece el par global- local como paradigma denominado emergente, y considerar al conocimiento como total y local. Es un conocimiento sobre las condiciones de posibilidad de la acción humana proyectada en un mundo a partir de un espacio-tiempo local (De Sousa Santos, 2009, p. 49)</w:t>
      </w:r>
    </w:p>
    <w:p w14:paraId="1109D000" w14:textId="77777777" w:rsidR="004645CC" w:rsidRPr="004645CC" w:rsidRDefault="004645CC" w:rsidP="004645CC">
      <w:pPr>
        <w:spacing w:line="240" w:lineRule="auto"/>
        <w:jc w:val="both"/>
        <w:rPr>
          <w:rFonts w:ascii="Times New Roman" w:eastAsia="Times New Roman" w:hAnsi="Times New Roman" w:cs="Times New Roman"/>
        </w:rPr>
      </w:pPr>
      <w:bookmarkStart w:id="7" w:name="_n7mu65ll56wa" w:colFirst="0" w:colLast="0"/>
      <w:bookmarkEnd w:id="7"/>
      <w:r w:rsidRPr="004645CC">
        <w:rPr>
          <w:rFonts w:ascii="Times New Roman" w:eastAsia="Times New Roman" w:hAnsi="Times New Roman" w:cs="Times New Roman"/>
        </w:rPr>
        <w:t>Al calor de los vertiginosos cambios en las dinámicas laborales, productivas, tecnológicas, culturales amplias, en un tiempo aún de honda crisis pospandémica, se despliegan modos, estilos y tiempos decisionales que no se asemejan a los que marcaban las dinámicas institucionales recurrentes.</w:t>
      </w:r>
    </w:p>
    <w:p w14:paraId="407D5994" w14:textId="77777777" w:rsidR="004645CC" w:rsidRPr="004645CC" w:rsidRDefault="004645CC" w:rsidP="004645CC">
      <w:pPr>
        <w:spacing w:line="240" w:lineRule="auto"/>
        <w:jc w:val="both"/>
        <w:rPr>
          <w:rFonts w:ascii="Times New Roman" w:eastAsia="Times New Roman" w:hAnsi="Times New Roman" w:cs="Times New Roman"/>
        </w:rPr>
      </w:pPr>
      <w:bookmarkStart w:id="8" w:name="_atlmqfwdb5mz" w:colFirst="0" w:colLast="0"/>
      <w:bookmarkEnd w:id="8"/>
      <w:r w:rsidRPr="004645CC">
        <w:rPr>
          <w:rFonts w:ascii="Times New Roman" w:eastAsia="Times New Roman" w:hAnsi="Times New Roman" w:cs="Times New Roman"/>
        </w:rPr>
        <w:t>La tensión por generar nuevos modos de comprender y transformar el mundo, a la vez que, advertir el impacto de las modificaciones y dislocaciones en las demandas y expectativas externas, exponen al espacio de la universidad a un escenario inédito de recomposición y transformación (cfr. Puiggrós, 2022; De Alba, 2022, 2023; Edelstein, 2023) y lo que sin duda adquiere su expresión más impactante durante la crisis pandémica mundial que irrumpe desde el 2019, provocando un colapso en los parámetros y dispositivos de funcionamiento institucional en los modos de gestionarlos.</w:t>
      </w:r>
    </w:p>
    <w:p w14:paraId="23E26AD8" w14:textId="77777777" w:rsidR="004645CC" w:rsidRPr="004645CC" w:rsidRDefault="004645CC" w:rsidP="004645CC">
      <w:pPr>
        <w:spacing w:line="240" w:lineRule="auto"/>
        <w:jc w:val="both"/>
        <w:rPr>
          <w:rFonts w:ascii="Times New Roman" w:eastAsia="Times New Roman" w:hAnsi="Times New Roman" w:cs="Times New Roman"/>
        </w:rPr>
      </w:pPr>
      <w:r w:rsidRPr="004645CC">
        <w:rPr>
          <w:rFonts w:ascii="Times New Roman" w:eastAsia="Times New Roman" w:hAnsi="Times New Roman" w:cs="Times New Roman"/>
        </w:rPr>
        <w:t xml:space="preserve">Simultaneidad, vertiginosidad e imprevisibilidad comienzan a ser condiciones de vida social y cultural, en este marco, ¿por qué estudiar las alteraciones espacio temporales en la cátedra universitaria? ¿cómo afectan a nuestras formas de enseñar y aprender? ¿qué efectos tiene en los itinerarios de formación? Rastreemos, en primer lugar, el origen del término alteración. El mismo proviene del latín </w:t>
      </w:r>
      <w:proofErr w:type="spellStart"/>
      <w:r w:rsidRPr="004645CC">
        <w:rPr>
          <w:rFonts w:ascii="Times New Roman" w:eastAsia="Times New Roman" w:hAnsi="Times New Roman" w:cs="Times New Roman"/>
        </w:rPr>
        <w:t>aleratio</w:t>
      </w:r>
      <w:proofErr w:type="spellEnd"/>
      <w:r w:rsidRPr="004645CC">
        <w:rPr>
          <w:rFonts w:ascii="Times New Roman" w:eastAsia="Times New Roman" w:hAnsi="Times New Roman" w:cs="Times New Roman"/>
        </w:rPr>
        <w:t xml:space="preserve">, y en un sentido general, se refiere a la acción y efecto de alterar, cambiar, modificar, mudar o trastornar la esencia, la forma o el estado de algo. Dependiendo del contexto en el que se utilice, su significado varía: en la vida cotidiana puede ser modificación o cambio, en un itinerario de viaje; sobresalto o perturbación en un estado de ánimo agitado, nervioso o enojado; en un espacio público podría ser un alboroto, tumulto o disturbio en las calles; en la medicina o psicología puede </w:t>
      </w:r>
      <w:r w:rsidRPr="004645CC">
        <w:rPr>
          <w:rFonts w:ascii="Times New Roman" w:eastAsia="Times New Roman" w:hAnsi="Times New Roman" w:cs="Times New Roman"/>
        </w:rPr>
        <w:lastRenderedPageBreak/>
        <w:t xml:space="preserve">referir a un trastorno o anomalía de una perturbación en las funciones físicas o mentales de una persona, entre otras. </w:t>
      </w:r>
    </w:p>
    <w:p w14:paraId="40299F69" w14:textId="77777777" w:rsidR="004645CC" w:rsidRPr="004645CC" w:rsidRDefault="004645CC" w:rsidP="004645CC">
      <w:pPr>
        <w:spacing w:line="240" w:lineRule="auto"/>
        <w:jc w:val="both"/>
        <w:rPr>
          <w:rFonts w:ascii="Times New Roman" w:eastAsia="Times New Roman" w:hAnsi="Times New Roman" w:cs="Times New Roman"/>
        </w:rPr>
      </w:pPr>
      <w:r w:rsidRPr="004645CC">
        <w:rPr>
          <w:rFonts w:ascii="Times New Roman" w:eastAsia="Times New Roman" w:hAnsi="Times New Roman" w:cs="Times New Roman"/>
        </w:rPr>
        <w:t xml:space="preserve">En el ámbito académico, se puede referir a la ruptura, mutación o transformación de las tradicionales maneras de organizar el espacio y el tiempo educativo, como entidad pedagogía social, la duración de las jornadas que establece hábitos de trabajo divididos en horas, años y materias, esa planificación que se ordena en base a una organización burocrática, las plantillas horarias uniformes y repetitivas, la asincronía entre el tiempo didáctico y el tiempo de aprendizaje. Ese tiempo didáctico, como planteaba Poggi (1996) que alude a una exposición racional y programada, al desarrollo progresivo, a su carácter acumulativo, mientras el tiempo de aprendizaje supone reorganizaciones regulares que implican la posibilidad de nuevas y ulteriores organizaciones en función de nuevas experiencias o por el acceso a nuevos grados de desarrollo en el conocimiento. </w:t>
      </w:r>
    </w:p>
    <w:p w14:paraId="17D548CD" w14:textId="77777777" w:rsidR="004645CC" w:rsidRPr="004645CC" w:rsidRDefault="004645CC" w:rsidP="004645CC">
      <w:pPr>
        <w:spacing w:line="240" w:lineRule="auto"/>
        <w:jc w:val="both"/>
        <w:rPr>
          <w:rFonts w:ascii="Times New Roman" w:eastAsia="Times New Roman" w:hAnsi="Times New Roman" w:cs="Times New Roman"/>
        </w:rPr>
      </w:pPr>
      <w:r w:rsidRPr="004645CC">
        <w:rPr>
          <w:rFonts w:ascii="Times New Roman" w:eastAsia="Times New Roman" w:hAnsi="Times New Roman" w:cs="Times New Roman"/>
        </w:rPr>
        <w:t>La organización académica es una estructura dinámica que articula elementos de repetición y también de improbabilidad, variedad y complejidad.  Regulación, uniformidad, secuenciación y continuidad conviven con la flexibilidad y la heterogeneidad, además podríamos agregar otros rasgos de nuestra contemporaneidad social como: la urgencia, la rapidez, la inmediatez.</w:t>
      </w:r>
    </w:p>
    <w:p w14:paraId="6C56A927" w14:textId="77777777" w:rsidR="004645CC" w:rsidRPr="004645CC" w:rsidRDefault="004645CC" w:rsidP="004645CC">
      <w:pPr>
        <w:spacing w:line="240" w:lineRule="auto"/>
        <w:jc w:val="both"/>
        <w:rPr>
          <w:rFonts w:ascii="Times New Roman" w:eastAsia="Times New Roman" w:hAnsi="Times New Roman" w:cs="Times New Roman"/>
        </w:rPr>
      </w:pPr>
      <w:r w:rsidRPr="004645CC">
        <w:rPr>
          <w:rFonts w:ascii="Times New Roman" w:eastAsia="Times New Roman" w:hAnsi="Times New Roman" w:cs="Times New Roman"/>
        </w:rPr>
        <w:t>La enseñanza plantea una organización didáctica en la que se seleccionan, organizan y secuencian conocimientos al interior de un ciclo, distribuyendo contenidos de acuerdo a fases, dialogando con cierta concepción de aprendizaje -individual y social-, comprendiendo que hay una actividad externa e interna al sujeto, considerándola como continuum, y no fragmentada ni atomizada. En consonancia, es preciso destacar que el tiempo educativo es una construcción social que articula regulaciones institucionales, ritmos pedagógicos y experiencias subjetivas.</w:t>
      </w:r>
    </w:p>
    <w:p w14:paraId="53A41E59" w14:textId="77777777" w:rsidR="004645CC" w:rsidRPr="004645CC" w:rsidRDefault="004645CC" w:rsidP="004645CC">
      <w:pPr>
        <w:spacing w:line="240" w:lineRule="auto"/>
        <w:jc w:val="both"/>
        <w:rPr>
          <w:rFonts w:ascii="Times New Roman" w:eastAsia="Times New Roman" w:hAnsi="Times New Roman" w:cs="Times New Roman"/>
        </w:rPr>
      </w:pPr>
      <w:r w:rsidRPr="004645CC">
        <w:rPr>
          <w:rFonts w:ascii="Times New Roman" w:eastAsia="Times New Roman" w:hAnsi="Times New Roman" w:cs="Times New Roman"/>
        </w:rPr>
        <w:t xml:space="preserve">Entonces, ¿cómo hacer con la temporalidad de cada estudiante? ¿qué articulaciones posibles se definen en una cátedra en relación con estos tiempos, la continuidad de ciertos conocimientos y la simultaneidad en la organización propia del </w:t>
      </w:r>
      <w:proofErr w:type="spellStart"/>
      <w:r w:rsidRPr="004645CC">
        <w:rPr>
          <w:rFonts w:ascii="Times New Roman" w:eastAsia="Times New Roman" w:hAnsi="Times New Roman" w:cs="Times New Roman"/>
        </w:rPr>
        <w:t>curriculum</w:t>
      </w:r>
      <w:proofErr w:type="spellEnd"/>
      <w:r w:rsidRPr="004645CC">
        <w:rPr>
          <w:rFonts w:ascii="Times New Roman" w:eastAsia="Times New Roman" w:hAnsi="Times New Roman" w:cs="Times New Roman"/>
        </w:rPr>
        <w:t xml:space="preserve">? qué de todo esto es lo inaugural? </w:t>
      </w:r>
    </w:p>
    <w:p w14:paraId="5A2D2CCC" w14:textId="77777777" w:rsidR="004645CC" w:rsidRPr="004645CC" w:rsidRDefault="004645CC" w:rsidP="004645CC">
      <w:pPr>
        <w:spacing w:line="240" w:lineRule="auto"/>
        <w:jc w:val="both"/>
        <w:rPr>
          <w:rFonts w:ascii="Times New Roman" w:eastAsia="Times New Roman" w:hAnsi="Times New Roman" w:cs="Times New Roman"/>
        </w:rPr>
      </w:pPr>
      <w:r w:rsidRPr="004645CC">
        <w:rPr>
          <w:rFonts w:ascii="Times New Roman" w:eastAsia="Times New Roman" w:hAnsi="Times New Roman" w:cs="Times New Roman"/>
        </w:rPr>
        <w:t>Mencionamos una dimensión cronológica que hace referencia a un tiempo convencional físico-matemático, fijado por las manecillas del reloj, que orienta el tiempo administrativo, las prescripciones institucionales, las pautas organizativas y burocráticas (los diseños curriculares, los planes de estudios de las carreras, la duración de las materias entre cuatrimestrales y anuales, etc.) y, un tiempo vivencial, subjetivo, entendiendo al tiempo de la educación como experiencia, ya que tal como lo plantea Gimeno Sacristán (2008) “El tiempo de la educación vale lo que de impactante, significativo y enriquecedor tiene para quienes lo experimentan” (contratapa).</w:t>
      </w:r>
    </w:p>
    <w:p w14:paraId="121C809A" w14:textId="77777777" w:rsidR="004645CC" w:rsidRPr="004645CC" w:rsidRDefault="004645CC" w:rsidP="004645CC">
      <w:pPr>
        <w:spacing w:line="240" w:lineRule="auto"/>
        <w:jc w:val="both"/>
        <w:rPr>
          <w:rFonts w:ascii="Times New Roman" w:eastAsia="Times New Roman" w:hAnsi="Times New Roman" w:cs="Times New Roman"/>
        </w:rPr>
      </w:pPr>
      <w:r w:rsidRPr="004645CC">
        <w:rPr>
          <w:rFonts w:ascii="Times New Roman" w:eastAsia="Times New Roman" w:hAnsi="Times New Roman" w:cs="Times New Roman"/>
        </w:rPr>
        <w:t xml:space="preserve">Las secuencias de aprendizaje sobre la base de la expansión de horizontes, lo cercano y lo lejano se ha modificado notablemente a raíz de la dislocación espacial, exigiéndonos a las/os profesoras/es revisar las estructuras temporales con las que los propios jóvenes aprenden hoy. Se trata de desbloquear la uniformidad de ese tiempo asumiendo esa variabilidad, cómo entender hoy el marco de estructuración temporal que respondía a un </w:t>
      </w:r>
      <w:r w:rsidRPr="004645CC">
        <w:rPr>
          <w:rFonts w:ascii="Times New Roman" w:eastAsia="Times New Roman" w:hAnsi="Times New Roman" w:cs="Times New Roman"/>
        </w:rPr>
        <w:lastRenderedPageBreak/>
        <w:t>modelo determinista, frente a otros, marcados por las nuevas concepciones de la física, el principio de irreversibilidad.</w:t>
      </w:r>
    </w:p>
    <w:p w14:paraId="6A7E5C66" w14:textId="77777777" w:rsidR="004645CC" w:rsidRPr="004645CC" w:rsidRDefault="004645CC" w:rsidP="004645CC">
      <w:pPr>
        <w:spacing w:line="240" w:lineRule="auto"/>
        <w:jc w:val="both"/>
        <w:rPr>
          <w:rFonts w:ascii="Times New Roman" w:eastAsia="Times New Roman" w:hAnsi="Times New Roman" w:cs="Times New Roman"/>
        </w:rPr>
      </w:pPr>
    </w:p>
    <w:p w14:paraId="0CABA7B3" w14:textId="77777777" w:rsidR="004645CC" w:rsidRPr="004645CC" w:rsidRDefault="004645CC" w:rsidP="004645CC">
      <w:pPr>
        <w:spacing w:line="240" w:lineRule="auto"/>
        <w:jc w:val="both"/>
        <w:rPr>
          <w:rFonts w:ascii="Times New Roman" w:eastAsia="Times New Roman" w:hAnsi="Times New Roman" w:cs="Times New Roman"/>
        </w:rPr>
      </w:pPr>
      <w:r w:rsidRPr="004645CC">
        <w:rPr>
          <w:rFonts w:ascii="Times New Roman" w:eastAsia="Times New Roman" w:hAnsi="Times New Roman" w:cs="Times New Roman"/>
        </w:rPr>
        <w:t xml:space="preserve">En términos de </w:t>
      </w:r>
      <w:proofErr w:type="spellStart"/>
      <w:r w:rsidRPr="004645CC">
        <w:rPr>
          <w:rFonts w:ascii="Times New Roman" w:eastAsia="Times New Roman" w:hAnsi="Times New Roman" w:cs="Times New Roman"/>
        </w:rPr>
        <w:t>De</w:t>
      </w:r>
      <w:proofErr w:type="spellEnd"/>
      <w:r w:rsidRPr="004645CC">
        <w:rPr>
          <w:rFonts w:ascii="Times New Roman" w:eastAsia="Times New Roman" w:hAnsi="Times New Roman" w:cs="Times New Roman"/>
        </w:rPr>
        <w:t xml:space="preserve"> Alba, estos rasgos son indicios que permiten advertir otras figuras que atraviesan los itinerarios de formación en un territorio complejo (</w:t>
      </w:r>
      <w:proofErr w:type="spellStart"/>
      <w:r w:rsidRPr="004645CC">
        <w:rPr>
          <w:rFonts w:ascii="Times New Roman" w:eastAsia="Times New Roman" w:hAnsi="Times New Roman" w:cs="Times New Roman"/>
        </w:rPr>
        <w:t>Ardoino</w:t>
      </w:r>
      <w:proofErr w:type="spellEnd"/>
      <w:r w:rsidRPr="004645CC">
        <w:rPr>
          <w:rFonts w:ascii="Times New Roman" w:eastAsia="Times New Roman" w:hAnsi="Times New Roman" w:cs="Times New Roman"/>
        </w:rPr>
        <w:t xml:space="preserve">, 1991, 1997) y que se van articulando contornos en un escenario delimitado por formas y epistemes institucionales (Zemelman, 2011) ancladas a un régimen de saber desacompasado, a veces, de los órdenes vitales y saberes propios de un contexto de época tumultuoso. </w:t>
      </w:r>
    </w:p>
    <w:p w14:paraId="304D2E0F" w14:textId="77777777" w:rsidR="004645CC" w:rsidRPr="004645CC" w:rsidRDefault="004645CC" w:rsidP="004645CC">
      <w:pPr>
        <w:spacing w:line="240" w:lineRule="auto"/>
        <w:jc w:val="both"/>
        <w:rPr>
          <w:rFonts w:ascii="Times New Roman" w:eastAsia="Times New Roman" w:hAnsi="Times New Roman" w:cs="Times New Roman"/>
        </w:rPr>
      </w:pPr>
      <w:r w:rsidRPr="004645CC">
        <w:rPr>
          <w:rFonts w:ascii="Times New Roman" w:eastAsia="Times New Roman" w:hAnsi="Times New Roman" w:cs="Times New Roman"/>
        </w:rPr>
        <w:t>Es en esta misma dinamicidad de los fenómenos atravesados por una crisis estructural generalizada, que se empiezan a urdir estos contornos, es esta alteración espacio-tiempo que ha atravesado el campo del diseño curricular y el campo de las prácticas profesionales de formación y cómo éstos transcurren, impactan y se dirimen al interior de las conformaciones de cátedra, constituirá una de las desafiantes a la vez que fértiles modos de exploración y estudio en nuestro proyecto. La que se complementará con otra, la indagación en torno a lo que reconocemos como otro contorno para el análisis: las amplificaciones del saber.</w:t>
      </w:r>
    </w:p>
    <w:p w14:paraId="1BECB97D" w14:textId="77777777" w:rsidR="004645CC" w:rsidRPr="004645CC" w:rsidRDefault="004645CC" w:rsidP="004645CC">
      <w:pPr>
        <w:spacing w:line="240" w:lineRule="auto"/>
        <w:jc w:val="both"/>
        <w:rPr>
          <w:rFonts w:ascii="Times New Roman" w:eastAsia="Times New Roman" w:hAnsi="Times New Roman" w:cs="Times New Roman"/>
        </w:rPr>
      </w:pPr>
      <w:bookmarkStart w:id="9" w:name="_q5w0m7otetbu" w:colFirst="0" w:colLast="0"/>
      <w:bookmarkEnd w:id="9"/>
      <w:r w:rsidRPr="004645CC">
        <w:rPr>
          <w:rFonts w:ascii="Times New Roman" w:eastAsia="Times New Roman" w:hAnsi="Times New Roman" w:cs="Times New Roman"/>
        </w:rPr>
        <w:t xml:space="preserve">Es posible reconocer los contornos en propuestas y esfuerzos de organización y estructuración que quieren ser proyectos. En ellos se juegan también voces emergentes y nuevos dispositivos, esto es, direccionalidades y sentidos subjetivos y/o colectivos que interrogan e interpelan los mecanismos de distribución de poder y de saber, las significaciones del mundo y los modos de leerlo, emergiendo así otras sensibilidades y prácticas. </w:t>
      </w:r>
    </w:p>
    <w:p w14:paraId="57F891CB" w14:textId="204BAE9D" w:rsidR="004645CC" w:rsidRPr="004645CC" w:rsidRDefault="004645CC" w:rsidP="004645CC">
      <w:pPr>
        <w:spacing w:line="240" w:lineRule="auto"/>
        <w:jc w:val="both"/>
        <w:rPr>
          <w:rFonts w:ascii="Times New Roman" w:eastAsia="Times New Roman" w:hAnsi="Times New Roman" w:cs="Times New Roman"/>
        </w:rPr>
      </w:pPr>
      <w:bookmarkStart w:id="10" w:name="_mpxa0t4mgbrf" w:colFirst="0" w:colLast="0"/>
      <w:bookmarkEnd w:id="10"/>
      <w:r w:rsidRPr="004645CC">
        <w:rPr>
          <w:rFonts w:ascii="Times New Roman" w:eastAsia="Times New Roman" w:hAnsi="Times New Roman" w:cs="Times New Roman"/>
        </w:rPr>
        <w:t xml:space="preserve">Para nuestro estudio, buscamos analizar estos contornos en tanto construcciones teórico-analíticas fruto del trabajo de indagación anterior. Reconocemos dos contornos </w:t>
      </w:r>
      <w:proofErr w:type="spellStart"/>
      <w:r w:rsidRPr="004645CC">
        <w:rPr>
          <w:rFonts w:ascii="Times New Roman" w:eastAsia="Times New Roman" w:hAnsi="Times New Roman" w:cs="Times New Roman"/>
        </w:rPr>
        <w:t>epocales</w:t>
      </w:r>
      <w:proofErr w:type="spellEnd"/>
      <w:r w:rsidRPr="004645CC">
        <w:rPr>
          <w:rFonts w:ascii="Times New Roman" w:eastAsia="Times New Roman" w:hAnsi="Times New Roman" w:cs="Times New Roman"/>
        </w:rPr>
        <w:t xml:space="preserve"> que configuran los itinerarios de formación y sobre los cuales trabajaremos. Aludimos a: las alteraciones espacio-tiempo; y, a las amplificaciones del saber. Nos dice De Alba (2002) que </w:t>
      </w:r>
    </w:p>
    <w:p w14:paraId="75FDED0A" w14:textId="77777777" w:rsidR="004645CC" w:rsidRPr="004645CC" w:rsidRDefault="004645CC" w:rsidP="004645CC">
      <w:pPr>
        <w:spacing w:line="240" w:lineRule="auto"/>
        <w:ind w:left="964"/>
        <w:jc w:val="both"/>
        <w:rPr>
          <w:rFonts w:ascii="Times New Roman" w:eastAsia="Times New Roman" w:hAnsi="Times New Roman" w:cs="Times New Roman"/>
        </w:rPr>
      </w:pPr>
      <w:r w:rsidRPr="004645CC">
        <w:rPr>
          <w:rFonts w:ascii="Times New Roman" w:eastAsia="Times New Roman" w:hAnsi="Times New Roman" w:cs="Times New Roman"/>
        </w:rPr>
        <w:t>los contornos se integran por un conjunto de elementos emergentes articulados en una sociedad en proceso de crisis estructural generalizada. Múltiples elementos de los contornos son los rasgos que se advierten por su significatividad en los diferentes momentos del proceso de crisis estructural generalizada. Los contornos tienen mayor capacidad de articulación que los rasgos y pueden observarse (...) De hecho los contornos se constituyen como espacios de significación articulados de manera inicial e incipiente, en la genealogía de una configuración social, por lo cual pueden permanecer en el momento de su construcción y proceso de sedimentación, o ser excluidos de él (p. 32)</w:t>
      </w:r>
    </w:p>
    <w:p w14:paraId="297B7FBC" w14:textId="77777777" w:rsidR="004645CC" w:rsidRPr="004645CC" w:rsidRDefault="004645CC" w:rsidP="004645CC">
      <w:pPr>
        <w:spacing w:line="240" w:lineRule="auto"/>
        <w:jc w:val="both"/>
        <w:rPr>
          <w:rFonts w:ascii="Times New Roman" w:eastAsia="Times New Roman" w:hAnsi="Times New Roman" w:cs="Times New Roman"/>
        </w:rPr>
      </w:pPr>
      <w:r w:rsidRPr="004645CC">
        <w:rPr>
          <w:rFonts w:ascii="Times New Roman" w:eastAsia="Times New Roman" w:hAnsi="Times New Roman" w:cs="Times New Roman"/>
        </w:rPr>
        <w:t xml:space="preserve">En este sentido, decimos que se trata de una delimitación particular que se aleja de una pretensión analítica totalizadora. Para pensar estos contornos, nos parece iluminadora la metáfora del palimpsesto (Martín-Barbero, 1997, 2017) en tanto configuración de figuras e identidades por pensar la cultura, las subjetividades e identidades en un mundo </w:t>
      </w:r>
      <w:r w:rsidRPr="004645CC">
        <w:rPr>
          <w:rFonts w:ascii="Times New Roman" w:eastAsia="Times New Roman" w:hAnsi="Times New Roman" w:cs="Times New Roman"/>
        </w:rPr>
        <w:lastRenderedPageBreak/>
        <w:t xml:space="preserve">globalizado, desigual y vertiginoso, estructuraciones de sentido que nos ofrecen indicios sobre la naturaleza de otras vinculaciones, en nuestro caso, en y desde la universidad pública. </w:t>
      </w:r>
    </w:p>
    <w:p w14:paraId="01E026BE" w14:textId="77777777" w:rsidR="004645CC" w:rsidRPr="004645CC" w:rsidRDefault="004645CC" w:rsidP="004645CC">
      <w:pPr>
        <w:spacing w:line="240" w:lineRule="auto"/>
        <w:jc w:val="both"/>
        <w:rPr>
          <w:rFonts w:ascii="Times New Roman" w:eastAsia="Times New Roman" w:hAnsi="Times New Roman" w:cs="Times New Roman"/>
        </w:rPr>
      </w:pPr>
      <w:bookmarkStart w:id="11" w:name="_rf9t9lhfwlht" w:colFirst="0" w:colLast="0"/>
      <w:bookmarkEnd w:id="11"/>
      <w:r w:rsidRPr="004645CC">
        <w:rPr>
          <w:rFonts w:ascii="Times New Roman" w:eastAsia="Times New Roman" w:hAnsi="Times New Roman" w:cs="Times New Roman"/>
        </w:rPr>
        <w:t xml:space="preserve">La analogía de la cátedra como palimpsesto nos ilustra en tanto </w:t>
      </w:r>
      <w:proofErr w:type="spellStart"/>
      <w:r w:rsidRPr="004645CC">
        <w:rPr>
          <w:rFonts w:ascii="Times New Roman" w:eastAsia="Times New Roman" w:hAnsi="Times New Roman" w:cs="Times New Roman"/>
        </w:rPr>
        <w:t>interjuego</w:t>
      </w:r>
      <w:proofErr w:type="spellEnd"/>
      <w:r w:rsidRPr="004645CC">
        <w:rPr>
          <w:rFonts w:ascii="Times New Roman" w:eastAsia="Times New Roman" w:hAnsi="Times New Roman" w:cs="Times New Roman"/>
        </w:rPr>
        <w:t xml:space="preserve"> analítico que repone marcas de unos pasados culturales, sociales y materiales; hoy en un presente con nuevas dinámicas, marcas, huellas de pasados institucionales que siguen debajo y que buscamos leer lo que está escrito en la superficie ya que alteran y dan sentido al presente. Hay recomposiciones y reacomodamientos inéditos, que suceden y son sustancialmente imprevistos. </w:t>
      </w:r>
    </w:p>
    <w:p w14:paraId="0F3AF987" w14:textId="77777777" w:rsidR="004645CC" w:rsidRPr="004645CC" w:rsidRDefault="004645CC" w:rsidP="004645CC">
      <w:pPr>
        <w:spacing w:line="240" w:lineRule="auto"/>
        <w:jc w:val="both"/>
        <w:rPr>
          <w:rFonts w:ascii="Times New Roman" w:eastAsia="Times New Roman" w:hAnsi="Times New Roman" w:cs="Times New Roman"/>
        </w:rPr>
      </w:pPr>
      <w:bookmarkStart w:id="12" w:name="_5lqmbnviuld" w:colFirst="0" w:colLast="0"/>
      <w:bookmarkEnd w:id="12"/>
      <w:r w:rsidRPr="004645CC">
        <w:rPr>
          <w:rFonts w:ascii="Times New Roman" w:eastAsia="Times New Roman" w:hAnsi="Times New Roman" w:cs="Times New Roman"/>
        </w:rPr>
        <w:t xml:space="preserve">Aproximarnos a esto, es de algún modo, advertir un nuevo </w:t>
      </w:r>
      <w:proofErr w:type="spellStart"/>
      <w:r w:rsidRPr="004645CC">
        <w:rPr>
          <w:rFonts w:ascii="Times New Roman" w:eastAsia="Times New Roman" w:hAnsi="Times New Roman" w:cs="Times New Roman"/>
        </w:rPr>
        <w:t>sensorium</w:t>
      </w:r>
      <w:proofErr w:type="spellEnd"/>
      <w:r w:rsidRPr="004645CC">
        <w:rPr>
          <w:rFonts w:ascii="Times New Roman" w:eastAsia="Times New Roman" w:hAnsi="Times New Roman" w:cs="Times New Roman"/>
        </w:rPr>
        <w:t xml:space="preserve">, de tiempos y espacios, “tecnicidades” y sensorialidades.  El concepto de "nuevo </w:t>
      </w:r>
      <w:proofErr w:type="spellStart"/>
      <w:r w:rsidRPr="004645CC">
        <w:rPr>
          <w:rFonts w:ascii="Times New Roman" w:eastAsia="Times New Roman" w:hAnsi="Times New Roman" w:cs="Times New Roman"/>
        </w:rPr>
        <w:t>sensorium</w:t>
      </w:r>
      <w:proofErr w:type="spellEnd"/>
      <w:r w:rsidRPr="004645CC">
        <w:rPr>
          <w:rFonts w:ascii="Times New Roman" w:eastAsia="Times New Roman" w:hAnsi="Times New Roman" w:cs="Times New Roman"/>
        </w:rPr>
        <w:t xml:space="preserve">" proviene del campo de la filosofía, la crítica cultural y la teoría de los medios -asociado a pensadores como Walter </w:t>
      </w:r>
      <w:proofErr w:type="spellStart"/>
      <w:r w:rsidRPr="004645CC">
        <w:rPr>
          <w:rFonts w:ascii="Times New Roman" w:eastAsia="Times New Roman" w:hAnsi="Times New Roman" w:cs="Times New Roman"/>
        </w:rPr>
        <w:t>Benjamin</w:t>
      </w:r>
      <w:proofErr w:type="spellEnd"/>
      <w:r w:rsidRPr="004645CC">
        <w:rPr>
          <w:rFonts w:ascii="Times New Roman" w:eastAsia="Times New Roman" w:hAnsi="Times New Roman" w:cs="Times New Roman"/>
        </w:rPr>
        <w:t xml:space="preserve"> y, más tarde, Jesús Martín-Barbero-. Refiere a una mutación profunda en nuestra sensibilidad, en cómo percibimos el mundo y en cómo procesamos la experiencia humana debido al impacto de las tecnologías, las redes y las nuevas dinámicas del espacio y el tiempo.</w:t>
      </w:r>
    </w:p>
    <w:p w14:paraId="220071CD" w14:textId="45EFEC5E" w:rsidR="004645CC" w:rsidRPr="004645CC" w:rsidRDefault="004645CC" w:rsidP="004645CC">
      <w:pPr>
        <w:spacing w:line="240" w:lineRule="auto"/>
        <w:jc w:val="both"/>
        <w:rPr>
          <w:rFonts w:ascii="Times New Roman" w:eastAsia="Times New Roman" w:hAnsi="Times New Roman" w:cs="Times New Roman"/>
        </w:rPr>
      </w:pPr>
      <w:bookmarkStart w:id="13" w:name="_b79bmjtyoxow" w:colFirst="0" w:colLast="0"/>
      <w:bookmarkEnd w:id="13"/>
      <w:r w:rsidRPr="004645CC">
        <w:rPr>
          <w:rFonts w:ascii="Times New Roman" w:eastAsia="Times New Roman" w:hAnsi="Times New Roman" w:cs="Times New Roman"/>
        </w:rPr>
        <w:t xml:space="preserve">El cambio más profundo de nuestra contemporaneidad está en las identidades que ya no se arman solo por instituciones tradicionales sino a través de lenguajes diversos, estéticos y tecnológicos que nacen de este nuevo </w:t>
      </w:r>
      <w:proofErr w:type="spellStart"/>
      <w:r w:rsidRPr="004645CC">
        <w:rPr>
          <w:rFonts w:ascii="Times New Roman" w:eastAsia="Times New Roman" w:hAnsi="Times New Roman" w:cs="Times New Roman"/>
        </w:rPr>
        <w:t>sensorium</w:t>
      </w:r>
      <w:proofErr w:type="spellEnd"/>
      <w:r w:rsidRPr="004645CC">
        <w:rPr>
          <w:rFonts w:ascii="Times New Roman" w:eastAsia="Times New Roman" w:hAnsi="Times New Roman" w:cs="Times New Roman"/>
        </w:rPr>
        <w:t xml:space="preserve"> compartido.  </w:t>
      </w:r>
      <w:bookmarkStart w:id="14" w:name="_aauou7dbck4w" w:colFirst="0" w:colLast="0"/>
      <w:bookmarkEnd w:id="14"/>
      <w:r w:rsidRPr="004645CC">
        <w:rPr>
          <w:rFonts w:ascii="Times New Roman" w:eastAsia="Times New Roman" w:hAnsi="Times New Roman" w:cs="Times New Roman"/>
        </w:rPr>
        <w:t>Tradicionalmente se refería al aparato sensorial humano, el conjunto de nuestros sentidos y la forma en que el cerebro organiza e interpreta los estímulos del entorno y cada época histórica educa los sentidos de una manera distinta -por ejemplo, la invención de la imprenta agudizó lo visual, mientras que la cultura oral dependía del oído-.</w:t>
      </w:r>
    </w:p>
    <w:p w14:paraId="061A85C4" w14:textId="77777777" w:rsidR="004645CC" w:rsidRPr="004645CC" w:rsidRDefault="004645CC" w:rsidP="004645CC">
      <w:pPr>
        <w:pStyle w:val="Ttulo3"/>
        <w:keepNext w:val="0"/>
        <w:keepLines w:val="0"/>
        <w:spacing w:before="0" w:after="160" w:line="240" w:lineRule="auto"/>
        <w:jc w:val="both"/>
        <w:rPr>
          <w:rFonts w:ascii="Times New Roman" w:eastAsia="Times New Roman" w:hAnsi="Times New Roman" w:cs="Times New Roman"/>
          <w:color w:val="auto"/>
          <w:sz w:val="24"/>
          <w:szCs w:val="24"/>
        </w:rPr>
      </w:pPr>
      <w:bookmarkStart w:id="15" w:name="_o294mksndrec" w:colFirst="0" w:colLast="0"/>
      <w:bookmarkEnd w:id="15"/>
      <w:r w:rsidRPr="004645CC">
        <w:rPr>
          <w:rFonts w:ascii="Times New Roman" w:eastAsia="Times New Roman" w:hAnsi="Times New Roman" w:cs="Times New Roman"/>
          <w:color w:val="auto"/>
          <w:sz w:val="24"/>
          <w:szCs w:val="24"/>
        </w:rPr>
        <w:t xml:space="preserve">Cómo a través de estas nociones “mapear” nuestra vida universitaria en la que se reconfiguran los tiempos y espacios ya que no experimentamos el mundo de forma lineal o puramente física, la virtualidad impuso la simultaneidad y la interconexión constante, alterando así nuestra percepción de lo real que no está ligado solo a la dimensión material, corporal y física, como expresa Rincón (2019). Ya sabemos a esta altura de la historia, que las tecnologías no son meras herramientas, sino un nuevo entorno que modifica cómo sentimos, cómo nos comunicamos, cómo nos vinculamos, son las dimensiones cotidianas de las sensibilidades, redes y flujos. </w:t>
      </w:r>
    </w:p>
    <w:p w14:paraId="428A5DD6" w14:textId="77777777" w:rsidR="004645CC" w:rsidRPr="004645CC" w:rsidRDefault="004645CC" w:rsidP="004645CC">
      <w:pPr>
        <w:spacing w:line="240" w:lineRule="auto"/>
        <w:jc w:val="both"/>
        <w:rPr>
          <w:rFonts w:ascii="Times New Roman" w:eastAsia="Times New Roman" w:hAnsi="Times New Roman" w:cs="Times New Roman"/>
        </w:rPr>
      </w:pPr>
      <w:r w:rsidRPr="004645CC">
        <w:rPr>
          <w:rFonts w:ascii="Times New Roman" w:eastAsia="Times New Roman" w:hAnsi="Times New Roman" w:cs="Times New Roman"/>
        </w:rPr>
        <w:t xml:space="preserve">Entonces, decidimos que un espacio propicio de indagación para desandar estas tramas en la universidad es la cátedra. Si bien su constitución deriva de una tradición histórica conformada al calor de unas regulaciones y dinámicas institucionales, estos nuevos modos de percibir y habitar el mundo desbordan los formatos cerrados de la modernidad. Es posible reconocer cómo desde la cátedra se despliegan mecanismos y decisiones que entrelazan las funciones específicas -investigación, vinculación, docencia, extensión- y se van generando vínculos que predisponen modos y maneras de habitar la universidad (Sosa Sálico, 2024). Nuestro supuesto es que la cátedra universitaria se configura en un potente analizador de este nuevo </w:t>
      </w:r>
      <w:proofErr w:type="spellStart"/>
      <w:r w:rsidRPr="004645CC">
        <w:rPr>
          <w:rFonts w:ascii="Times New Roman" w:eastAsia="Times New Roman" w:hAnsi="Times New Roman" w:cs="Times New Roman"/>
        </w:rPr>
        <w:t>sensorium</w:t>
      </w:r>
      <w:proofErr w:type="spellEnd"/>
      <w:r w:rsidRPr="004645CC">
        <w:rPr>
          <w:rFonts w:ascii="Times New Roman" w:eastAsia="Times New Roman" w:hAnsi="Times New Roman" w:cs="Times New Roman"/>
        </w:rPr>
        <w:t xml:space="preserve">, a través de las alteraciones espacio-tiempo y las amplificaciones de saber en los itinerarios de formación.  La pregunta que nos orienta es, si es posible advertir la intensidad de esas alteraciones del espacio-tiempo en los </w:t>
      </w:r>
      <w:r w:rsidRPr="004645CC">
        <w:rPr>
          <w:rFonts w:ascii="Times New Roman" w:eastAsia="Times New Roman" w:hAnsi="Times New Roman" w:cs="Times New Roman"/>
        </w:rPr>
        <w:lastRenderedPageBreak/>
        <w:t>reordenamientos que regulan el trabajo en las cátedras y qué nuevas configuraciones en tanto vínculo pedagógico de la práctica académica emergen.</w:t>
      </w:r>
    </w:p>
    <w:p w14:paraId="46C0DAAF" w14:textId="60DEFD28" w:rsidR="004645CC" w:rsidRPr="004645CC" w:rsidRDefault="004645CC" w:rsidP="004645CC">
      <w:pPr>
        <w:spacing w:line="240" w:lineRule="auto"/>
        <w:jc w:val="both"/>
        <w:rPr>
          <w:rFonts w:ascii="Times New Roman" w:eastAsia="Times New Roman" w:hAnsi="Times New Roman" w:cs="Times New Roman"/>
          <w:b/>
          <w:bCs/>
        </w:rPr>
      </w:pPr>
      <w:r w:rsidRPr="004645CC">
        <w:rPr>
          <w:rFonts w:ascii="Times New Roman" w:eastAsia="Times New Roman" w:hAnsi="Times New Roman" w:cs="Times New Roman"/>
          <w:b/>
          <w:bCs/>
        </w:rPr>
        <w:t>La configuración moderna del espacio-tiempo en la vida universitaria</w:t>
      </w:r>
    </w:p>
    <w:p w14:paraId="5B3B5122" w14:textId="77777777" w:rsidR="004645CC" w:rsidRPr="004645CC" w:rsidRDefault="004645CC" w:rsidP="004645CC">
      <w:pPr>
        <w:spacing w:line="240" w:lineRule="auto"/>
        <w:jc w:val="both"/>
        <w:rPr>
          <w:rFonts w:ascii="Times New Roman" w:eastAsia="Times New Roman" w:hAnsi="Times New Roman" w:cs="Times New Roman"/>
        </w:rPr>
      </w:pPr>
      <w:r w:rsidRPr="004645CC">
        <w:rPr>
          <w:rFonts w:ascii="Times New Roman" w:eastAsia="Times New Roman" w:hAnsi="Times New Roman" w:cs="Times New Roman"/>
        </w:rPr>
        <w:t xml:space="preserve">Retomemos la metáfora del palimpsesto como manuscrito antiguo, que nos permita leer las viejas escrituras, las capas y huellas  que reconocemos en la experiencia cotidiana  de la cátedra universitaria, a través de algunos de conceptos que Giddens (1995) propuso en la teoría de la estructuración de lo social, planteando que toda vida social ocurre en intersecciones de presencia y ausencia en la extinción de un tiempo y la difuminación de un espacio, para la intersección de trayectorias espacio temporales. </w:t>
      </w:r>
    </w:p>
    <w:p w14:paraId="0DA46C3B" w14:textId="77777777" w:rsidR="004645CC" w:rsidRPr="004645CC" w:rsidRDefault="004645CC" w:rsidP="004645CC">
      <w:pPr>
        <w:spacing w:line="240" w:lineRule="auto"/>
        <w:jc w:val="both"/>
        <w:rPr>
          <w:rFonts w:ascii="Times New Roman" w:eastAsia="Times New Roman" w:hAnsi="Times New Roman" w:cs="Times New Roman"/>
        </w:rPr>
      </w:pPr>
      <w:r w:rsidRPr="004645CC">
        <w:rPr>
          <w:rFonts w:ascii="Times New Roman" w:eastAsia="Times New Roman" w:hAnsi="Times New Roman" w:cs="Times New Roman"/>
        </w:rPr>
        <w:t xml:space="preserve">Para comprender la vida social indaga en la idea de sede y de regionalización, las sendas diarias espacio-temporales, la distribución de encuentros, la regionalización de sedes, la </w:t>
      </w:r>
      <w:proofErr w:type="spellStart"/>
      <w:r w:rsidRPr="004645CC">
        <w:rPr>
          <w:rFonts w:ascii="Times New Roman" w:eastAsia="Times New Roman" w:hAnsi="Times New Roman" w:cs="Times New Roman"/>
        </w:rPr>
        <w:t>contextualidad</w:t>
      </w:r>
      <w:proofErr w:type="spellEnd"/>
      <w:r w:rsidRPr="004645CC">
        <w:rPr>
          <w:rFonts w:ascii="Times New Roman" w:eastAsia="Times New Roman" w:hAnsi="Times New Roman" w:cs="Times New Roman"/>
        </w:rPr>
        <w:t xml:space="preserve"> de regiones y la intersección de sedes. </w:t>
      </w:r>
    </w:p>
    <w:p w14:paraId="77D8D5F8" w14:textId="77777777" w:rsidR="004645CC" w:rsidRPr="00F87368" w:rsidRDefault="004645CC" w:rsidP="004645CC">
      <w:pPr>
        <w:spacing w:line="240" w:lineRule="auto"/>
        <w:jc w:val="both"/>
        <w:rPr>
          <w:rFonts w:ascii="Times New Roman" w:eastAsia="Times New Roman" w:hAnsi="Times New Roman" w:cs="Times New Roman"/>
        </w:rPr>
      </w:pPr>
      <w:r w:rsidRPr="004645CC">
        <w:rPr>
          <w:rFonts w:ascii="Times New Roman" w:eastAsia="Times New Roman" w:hAnsi="Times New Roman" w:cs="Times New Roman"/>
        </w:rPr>
        <w:t xml:space="preserve">En las sendas espacio-temporales descritas por los actores en las sociedades modernas, el tiempo cronológico es un influjo, condicionado socialmente, es decir no es solo un modo </w:t>
      </w:r>
      <w:r w:rsidRPr="00F87368">
        <w:rPr>
          <w:rFonts w:ascii="Times New Roman" w:eastAsia="Times New Roman" w:hAnsi="Times New Roman" w:cs="Times New Roman"/>
        </w:rPr>
        <w:t xml:space="preserve">de contar el transcurrir social, sino de observar las formas divergentes de la estructuración de actividades diarias, en un proceso de regulación de sucesos y prácticas. </w:t>
      </w:r>
    </w:p>
    <w:p w14:paraId="54957052"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Giddens (1995) recupera el funcionamiento de </w:t>
      </w:r>
    </w:p>
    <w:p w14:paraId="0402E2EB" w14:textId="77777777" w:rsidR="004645CC" w:rsidRPr="00F87368" w:rsidRDefault="004645CC" w:rsidP="004645CC">
      <w:pPr>
        <w:spacing w:line="240" w:lineRule="auto"/>
        <w:ind w:left="992"/>
        <w:jc w:val="both"/>
        <w:rPr>
          <w:rFonts w:ascii="Times New Roman" w:eastAsia="Times New Roman" w:hAnsi="Times New Roman" w:cs="Times New Roman"/>
        </w:rPr>
      </w:pPr>
      <w:r w:rsidRPr="00F87368">
        <w:rPr>
          <w:rFonts w:ascii="Times New Roman" w:eastAsia="Times New Roman" w:hAnsi="Times New Roman" w:cs="Times New Roman"/>
        </w:rPr>
        <w:t xml:space="preserve">la enseñanza escolar en las sociedades contemporáneas, y lo considera un artificio topológico útil para iniciar el estudio de las instituciones educativas, un mapa dónde trazar las pautas espacio-temporales que siguen estudiantes, profesores, y personal administrativo ... Una representación más precisa del carácter repetitivo de la vida social cotidiana se obtiene si vemos que la mayoría de las sendas espacio-temporales diarias incluyen un retomo, los tipos más </w:t>
      </w:r>
      <w:proofErr w:type="spellStart"/>
      <w:r w:rsidRPr="00F87368">
        <w:rPr>
          <w:rFonts w:ascii="Times New Roman" w:eastAsia="Times New Roman" w:hAnsi="Times New Roman" w:cs="Times New Roman"/>
        </w:rPr>
        <w:t>rutinizados</w:t>
      </w:r>
      <w:proofErr w:type="spellEnd"/>
      <w:r w:rsidRPr="00F87368">
        <w:rPr>
          <w:rFonts w:ascii="Times New Roman" w:eastAsia="Times New Roman" w:hAnsi="Times New Roman" w:cs="Times New Roman"/>
        </w:rPr>
        <w:t xml:space="preserve"> de actividad pueden ser representados como un perfil de sendas espacio-temporales insertas en un tiempo reversible (p. 16) </w:t>
      </w:r>
    </w:p>
    <w:p w14:paraId="7DC7FEC6"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Si buscamos comprender nuestra vida universitaria, podemos identificar que la naturaleza cercada de la vida institucional educativa vuelve posible una coordinación estricta de los encuentros seriales en que intervienen los sujetos. Los segmentos de tiempo que los diversos sujetos pasan en la facultad están espacial y temporalmente segregados de encuentros potencialmente intrusivos externos, y esto se aplica también, al menos por lo común, a las divisiones entre diferentes clases. Las instituciones tienen particiones internas, y estas pueden ser áreas, pero también ciertos momentos en que ocurren formas de interacción heterogéneas o difusas (por ejemplo, al comienzo y al final de las clases). </w:t>
      </w:r>
    </w:p>
    <w:p w14:paraId="7C85F4FA"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En general, la distribución de encuentros en el interior de una institución educativa presenta un vivo contraste con sectores de vida social en que la regulación normativa de la actividad es más laxa. El envase espacio temporal de grupos de personas en sedes recluidas donde se puede llevar a cabo una supervisión continua en circunstancias de </w:t>
      </w:r>
      <w:proofErr w:type="spellStart"/>
      <w:r w:rsidRPr="00F87368">
        <w:rPr>
          <w:rFonts w:ascii="Times New Roman" w:eastAsia="Times New Roman" w:hAnsi="Times New Roman" w:cs="Times New Roman"/>
        </w:rPr>
        <w:t>copresencia</w:t>
      </w:r>
      <w:proofErr w:type="spellEnd"/>
      <w:r w:rsidRPr="00F87368">
        <w:rPr>
          <w:rFonts w:ascii="Times New Roman" w:eastAsia="Times New Roman" w:hAnsi="Times New Roman" w:cs="Times New Roman"/>
        </w:rPr>
        <w:t xml:space="preserve">, tiene desde luego suma importancia para la generación de un poder disciplinario (Foucault, 1996). La demanda de que los agentes cooperen para obtener determinado resultado productivo otorga a estos agentes una base de control sobre la </w:t>
      </w:r>
      <w:r w:rsidRPr="00F87368">
        <w:rPr>
          <w:rFonts w:ascii="Times New Roman" w:eastAsia="Times New Roman" w:hAnsi="Times New Roman" w:cs="Times New Roman"/>
        </w:rPr>
        <w:lastRenderedPageBreak/>
        <w:t>operación cotidiana del lugar de trabajo, que puede embotar la eficiencia de una supervisión.</w:t>
      </w:r>
    </w:p>
    <w:p w14:paraId="3A140F2F"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Todas las variedades de organizaciones disciplinarias -como ya sabemos fueron el modelo de instituciones modernas -la escuela, asilo, cárcel, hospitales- operan en el interior de fronteras cerradas y sus bordes físicos están separados con mucha claridad de la interacción cotidiana de afuera, como un contenedor que genera poder disciplinario, que nace de la división calculadora de un tiempo y un espacio. </w:t>
      </w:r>
    </w:p>
    <w:p w14:paraId="2E975B5D"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Los monasterios fueron uno de los primeros lugares donde la jomada se reguló temporalmente de manera exacta y ordenada, la fijación de espacios forma parte del carácter arquitectónico de las escuelas, tanto en la separación de aulas como en el espaciamiento normado de pupitres que suelen encontrarse dentro de ellas, así como una precisa economía del tiempo. No hay duda de que divisiones espaciales de este tipo facilitan la especificación </w:t>
      </w:r>
      <w:proofErr w:type="spellStart"/>
      <w:r w:rsidRPr="00F87368">
        <w:rPr>
          <w:rFonts w:ascii="Times New Roman" w:eastAsia="Times New Roman" w:hAnsi="Times New Roman" w:cs="Times New Roman"/>
        </w:rPr>
        <w:t>rutinizada</w:t>
      </w:r>
      <w:proofErr w:type="spellEnd"/>
      <w:r w:rsidRPr="00F87368">
        <w:rPr>
          <w:rFonts w:ascii="Times New Roman" w:eastAsia="Times New Roman" w:hAnsi="Times New Roman" w:cs="Times New Roman"/>
        </w:rPr>
        <w:t xml:space="preserve"> y la asignación de tareas y la aplicación calculadora de una autoridad administrativa, la especificación de la postura del cuerpo, del movimiento y del gesto, de ordinario se organizan estrictamente.</w:t>
      </w:r>
    </w:p>
    <w:p w14:paraId="7F98B7BA" w14:textId="193BA95C"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Podemos decir entonces que la cátedra se enuncia y se materializa como dispositivo contenedor y organizador en un aula como área de aplicación de poder, porque hay fijación de espacios, especificación de la postura, de los movimientos, los gestos que se organizan estrictamente, y que es diferente a la ma</w:t>
      </w:r>
      <w:r>
        <w:rPr>
          <w:rFonts w:ascii="Times New Roman" w:eastAsia="Times New Roman" w:hAnsi="Times New Roman" w:cs="Times New Roman"/>
        </w:rPr>
        <w:t>yoría de las situaciones en l</w:t>
      </w:r>
      <w:r w:rsidRPr="00F87368">
        <w:rPr>
          <w:rFonts w:ascii="Times New Roman" w:eastAsia="Times New Roman" w:hAnsi="Times New Roman" w:cs="Times New Roman"/>
        </w:rPr>
        <w:t>as sendas de vida diaria</w:t>
      </w:r>
      <w:r>
        <w:rPr>
          <w:rFonts w:ascii="Times New Roman" w:eastAsia="Times New Roman" w:hAnsi="Times New Roman" w:cs="Times New Roman"/>
        </w:rPr>
        <w:t xml:space="preserve">. </w:t>
      </w:r>
    </w:p>
    <w:p w14:paraId="216BCD95" w14:textId="77777777" w:rsidR="004645CC" w:rsidRPr="00F87368" w:rsidRDefault="004645CC" w:rsidP="004645CC">
      <w:pPr>
        <w:spacing w:line="240" w:lineRule="auto"/>
        <w:jc w:val="both"/>
        <w:rPr>
          <w:rFonts w:ascii="Times New Roman" w:eastAsia="Times New Roman" w:hAnsi="Times New Roman" w:cs="Times New Roman"/>
          <w:b/>
          <w:bCs/>
        </w:rPr>
      </w:pPr>
      <w:r w:rsidRPr="00F87368">
        <w:rPr>
          <w:rFonts w:ascii="Times New Roman" w:eastAsia="Times New Roman" w:hAnsi="Times New Roman" w:cs="Times New Roman"/>
          <w:b/>
          <w:bCs/>
        </w:rPr>
        <w:t>La era digital modifica nuestra percepción del espacio y el tiempo. Efectos en los itinerarios de formación universitaria</w:t>
      </w:r>
    </w:p>
    <w:p w14:paraId="75A1A0E7"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La digitalización que caracteriza a nuestro siglo XXI ha resignificado los parámetros espacio temporales acortando las distancias y los márgenes temporales. En la sociedad actual, debido principalmente a la introducción de las nuevas tecnologías en la vida cotidiana, “el espacio y el tiempo devienen intensivos, quedando destruida la ancestral relación extensiva del hombre con dichas dimensiones” (Llorca-Abad, 2010, p.248). La inercia de la progresiva implantación de una realidad tecnológica ha colonizado las nociones de espacio y tiempo y se ha convertido en la única realidad visible, llegando a ocupar el todo de la experiencia humana.</w:t>
      </w:r>
    </w:p>
    <w:p w14:paraId="54A6BF8B"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Ya dijimos anteriormente que nuestra relación con el mundo está completamente mediatizada por la tecnología, aunque ella ha dejado atrás su condición de mediadora entre la realidad y el ser humano, porque ha excedido los límites tradicionales de sus funciones, ocupándolo todo.</w:t>
      </w:r>
    </w:p>
    <w:p w14:paraId="1C0F1AA1"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Desde un punto de vista histórico, se ha modificado nuestra percepción sobre lo real, también el modo de comprender y conceptualizar las ideas de espacio-tiempo. Progresivamente se ha convertido en el filtro a través del cual tamizamos toda experiencia sensorial. El espacio digital se ha convertido en nuestro punto de referencia, el lugar al que acudimos para conectarnos con el resto del mundo. Y esto comporta consecuencias, tanto sociales como cognoscitivas, ofrece una sensación de atemporalidad y ubicuidad en el que si no se cuentan con las competencias necesarias es fácil sucumbir a sus lógicas. </w:t>
      </w:r>
      <w:r w:rsidRPr="00F87368">
        <w:rPr>
          <w:rFonts w:ascii="Times New Roman" w:eastAsia="Times New Roman" w:hAnsi="Times New Roman" w:cs="Times New Roman"/>
        </w:rPr>
        <w:lastRenderedPageBreak/>
        <w:t xml:space="preserve">La comunicación virtual se caracteriza por la velocidad, la instantaneidad, y la consecuente aceleración de las rutinas, lo que provoca estar absorbido y asimilado a una esfera virtual sin profundidad, entonces urge una alfabetización digital “en masa” que permita a los usuarios de las TIC discernir lo importante de lo accesorio en la red. </w:t>
      </w:r>
    </w:p>
    <w:p w14:paraId="0A7D51E2"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Este escenario es un nuevo desafío en la formación académica y para las cátedras universitarias, ya que no podemos pretender mejorar el sistema sin entenderlo y ver más allá del ahora, y de su principal funcionalidad. </w:t>
      </w:r>
    </w:p>
    <w:p w14:paraId="04BAF1D8"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Una dimensión también central en este análisis</w:t>
      </w:r>
      <w:r>
        <w:rPr>
          <w:rFonts w:ascii="Times New Roman" w:eastAsia="Times New Roman" w:hAnsi="Times New Roman" w:cs="Times New Roman"/>
        </w:rPr>
        <w:t>,</w:t>
      </w:r>
      <w:r w:rsidRPr="00F87368">
        <w:rPr>
          <w:rFonts w:ascii="Times New Roman" w:eastAsia="Times New Roman" w:hAnsi="Times New Roman" w:cs="Times New Roman"/>
        </w:rPr>
        <w:t xml:space="preserve"> respecto de la progresiva digitalización de todas las tecnologías esenciales para el desarrollo de cualquier tipo de actividad, es que un buen número de personas se encuentra en una situación de desigualdad para participar en ella. Estamos en una sociedad de excluidos, según Llorca-Abad (2012) </w:t>
      </w:r>
    </w:p>
    <w:p w14:paraId="12DC9B6D" w14:textId="77777777" w:rsidR="004645CC" w:rsidRPr="00F87368" w:rsidRDefault="004645CC" w:rsidP="004645CC">
      <w:pPr>
        <w:spacing w:line="240" w:lineRule="auto"/>
        <w:ind w:left="964"/>
        <w:jc w:val="both"/>
        <w:rPr>
          <w:rFonts w:ascii="Times New Roman" w:eastAsia="Times New Roman" w:hAnsi="Times New Roman" w:cs="Times New Roman"/>
        </w:rPr>
      </w:pPr>
      <w:r w:rsidRPr="00F87368">
        <w:rPr>
          <w:rFonts w:ascii="Times New Roman" w:eastAsia="Times New Roman" w:hAnsi="Times New Roman" w:cs="Times New Roman"/>
        </w:rPr>
        <w:t xml:space="preserve">“… las dificultades para acceder a un ordenador, a una conexión de Internet o al conocimiento necesario para manejarse en los ámbitos digitales explican la separación entre colectivos, que se da en mayor o menor medida en el seno de todas las sociedades” (p.112). </w:t>
      </w:r>
    </w:p>
    <w:p w14:paraId="344361AA"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Por tal, sería totalmente erróneo afirmar que el alcance de esa tecnología llega a todos los rincones del planeta.</w:t>
      </w:r>
    </w:p>
    <w:p w14:paraId="18069206"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De repente, la relación de milenios mantenida con el espacio y el tiempo físico queda interrumpida. Desde el punto de vista de la experiencia, el espacio y el tiempo se convierten en dimensiones sin cuerpo.</w:t>
      </w:r>
    </w:p>
    <w:p w14:paraId="4F1CACCC"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Llorca Abad y Cano (2015) plantean la idea de “dictadura de la instantaneidad” a ese fenómeno donde la digitalización ha significado para la sociedad la aceleración de sus ritmos vitales, la impaciencia se ha convertido en un mal crónico de la sociedad red, nos hemos acostumbrado a la inmediatez de las relaciones comunicativas y a la fugacidad con la que se procesan las órdenes en la red. La inmediatez ha afectado a nuestro comportamiento, a nuestra forma de pensar. Internet ha modificado no sólo nuestra forma de procesar la información, sino también nuestra capacidad de almacenarla. Los formatos de almacenamiento evolucionan a una velocidad vertiginosa y con este sistema de la nube todo es intangible, hemos llegado a la desmaterialización de los soportes. </w:t>
      </w:r>
    </w:p>
    <w:p w14:paraId="1A1DE5EE"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Las comunicaciones digitales anulan las distancias geográficas sin necesidad de desplazar el cuerpo e inauguran fenómenos típicamente contemporáneos como la ‘telepresencia’ o la ‘presencia virtual’. Llorca y Cano, citando a Sibilia expresan:</w:t>
      </w:r>
    </w:p>
    <w:p w14:paraId="080A8A72" w14:textId="77777777" w:rsidR="004645CC" w:rsidRPr="00F87368" w:rsidRDefault="004645CC" w:rsidP="004645CC">
      <w:pPr>
        <w:spacing w:line="240" w:lineRule="auto"/>
        <w:ind w:left="964"/>
        <w:jc w:val="both"/>
        <w:rPr>
          <w:rFonts w:ascii="Times New Roman" w:eastAsia="Times New Roman" w:hAnsi="Times New Roman" w:cs="Times New Roman"/>
        </w:rPr>
      </w:pPr>
      <w:r w:rsidRPr="00F87368">
        <w:rPr>
          <w:rFonts w:ascii="Times New Roman" w:eastAsia="Times New Roman" w:hAnsi="Times New Roman" w:cs="Times New Roman"/>
        </w:rPr>
        <w:t>El hecho de que, por ejemplo, podamos tener varios programas abiertos a la vez en el escritorio de nuestro ordenador y que todo siga funcionando a la misma velocidad, con toda normalidad, ha propiciado un sentimiento de sobrecapacidad que nos hace creer que podemos trabajar en múltiples tareas (multitasking) a la vez. En última instancia lo que se consigu</w:t>
      </w:r>
      <w:r w:rsidRPr="00F87368">
        <w:rPr>
          <w:rFonts w:ascii="Times New Roman" w:eastAsia="Times New Roman" w:hAnsi="Times New Roman" w:cs="Times New Roman"/>
          <w:b/>
          <w:bCs/>
        </w:rPr>
        <w:t xml:space="preserve">e </w:t>
      </w:r>
      <w:r w:rsidRPr="00F87368">
        <w:rPr>
          <w:rFonts w:ascii="Times New Roman" w:eastAsia="Times New Roman" w:hAnsi="Times New Roman" w:cs="Times New Roman"/>
        </w:rPr>
        <w:t>es una fragmentación de la atención en pro de una productividad que a la larga es cuestionable (2015, p. 227)</w:t>
      </w:r>
    </w:p>
    <w:p w14:paraId="176DE69F"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lastRenderedPageBreak/>
        <w:t>Los límites físicos que imponen el espacio y el tiempo parecen difuminarse con la tecnología. Por un lado, las distancias físicas se reducen por los avances tecnológicos y la masificación de su uso. Las nuevas tecnologías han colonizado nuestra vida, “no sólo han invadido el espacio del hogar [privado] y el espacio urbano [público], arrancándoles todo su antiguo sentido, sino que las tecnologías se aprestan a conquistar también el cuerpo humano” (citado en Llorca-Abad, 2010, p. 250).</w:t>
      </w:r>
    </w:p>
    <w:p w14:paraId="6E3525DE"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Si nos centramos en el comportamiento que adoptamos en la esfera digital, en el caso concreto de la comunicación online, al estar permanentemente conectados con todo tipo de dispositivos a las aplicaciones de comunicación instantánea, se hace muy difícil distinguir entre el espacio-tiempo de la vida laboral y el del ocio; lo mismo ocurre con la separación entre el espacio público y el privado. Los espacios y sus tiempos confluyen. Por ejemplo, aun estando fuera del horario laboral, seguimos recibiendo las notificaciones de los correos electrónicos o los mensajes instantáneos de personas del entorno laboral. Asimismo, las redes sociales también suponen un ámbito en el que confluyen tanto contactos como información de distintos círculos sociales y laborales. </w:t>
      </w:r>
    </w:p>
    <w:p w14:paraId="07FABA20"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Como se expresa la diferencia que plantea Giddens, con las sendas espacio-temporales de la modernidad que representaban un eterno retorno, situación que continúa produciendo, ahora con el componente de continuidad, instantaneidad, confluencia o simultaneidad de espacio público y privado, concurrencia y coexistencia de los contactos y de la información de diversas esferas sociales y laborales </w:t>
      </w:r>
    </w:p>
    <w:p w14:paraId="38C3167F"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El espacio privado, por su propia definición, estaría situado exclusivamente en un lugar físico donde el control de la situación y el contenido es más fácil de asegurar. Así estarían siendo al mismo tiempo nuestras plataformas educativas, tiene un componente de privacidad, en la medida que es una zona restringida y controlada por una persona o entidad en la que tienen lugar acciones o conversaciones particulares que son sólo accesibles a las personas autorizadas por el propietario o responsable del ámbito delimitado, en este caso profesores y estudiantes, y/o administradores de la institución educativa. </w:t>
      </w:r>
    </w:p>
    <w:p w14:paraId="2F42DACF" w14:textId="7EDB7BD9"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Es decir, el espacio privado es aquella área en la que la persona realiza aquellas acciones que no quiere hacer públicas, donde puede transcurrir la intimidad. Mientras que el espacio público es aquello visible y accesible a todos, el espacio privado se define, por lo contrario. Las redes y si tal vez lo privado se distingue de lo íntimo. La intimidad como espectáculo fue el nombre del libro de Sibilia (2008) hacía que la vida cotidiana se vuelve espectáculo ante una audiencia global, y lo privado antiguamente era el refugio ante la mirada ajena. ¿Lo privado es el refugio ante la mirada ajena? ¿Nuestros espacios educativos públicos y privados al mismo tiempo, quizás si no íntimos toman una nueva dimensión antes nuestra relación mediática o de redes sociales? El espacio digital es una zona insegura por defecto, donde las medidas de privacidad sólo actúan cuando el usuario sabe activarlas.</w:t>
      </w:r>
    </w:p>
    <w:p w14:paraId="32D0F46B" w14:textId="77777777" w:rsidR="004645CC"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Los efectos de la pandemia por Covid-19 que se constituyeron en contornos de los itinerarios de formación, son los que proponen en su estudio </w:t>
      </w:r>
      <w:proofErr w:type="spellStart"/>
      <w:r w:rsidRPr="00F87368">
        <w:rPr>
          <w:rFonts w:ascii="Times New Roman" w:eastAsia="Times New Roman" w:hAnsi="Times New Roman" w:cs="Times New Roman"/>
        </w:rPr>
        <w:t>Ecenarro</w:t>
      </w:r>
      <w:proofErr w:type="spellEnd"/>
      <w:r w:rsidRPr="00F87368">
        <w:rPr>
          <w:rFonts w:ascii="Times New Roman" w:eastAsia="Times New Roman" w:hAnsi="Times New Roman" w:cs="Times New Roman"/>
        </w:rPr>
        <w:t xml:space="preserve"> y </w:t>
      </w:r>
      <w:proofErr w:type="spellStart"/>
      <w:r w:rsidRPr="00F87368">
        <w:rPr>
          <w:rFonts w:ascii="Times New Roman" w:eastAsia="Times New Roman" w:hAnsi="Times New Roman" w:cs="Times New Roman"/>
        </w:rPr>
        <w:t>Dumm</w:t>
      </w:r>
      <w:proofErr w:type="spellEnd"/>
      <w:r w:rsidRPr="00F87368">
        <w:rPr>
          <w:rFonts w:ascii="Times New Roman" w:eastAsia="Times New Roman" w:hAnsi="Times New Roman" w:cs="Times New Roman"/>
        </w:rPr>
        <w:t xml:space="preserve"> (2023) al expresar que este fenómeno ha generado, en escala mundial, modificaciones en las </w:t>
      </w:r>
      <w:r w:rsidRPr="00F87368">
        <w:rPr>
          <w:rFonts w:ascii="Times New Roman" w:eastAsia="Times New Roman" w:hAnsi="Times New Roman" w:cs="Times New Roman"/>
        </w:rPr>
        <w:lastRenderedPageBreak/>
        <w:t xml:space="preserve">percepciones de los sujetos en lo que respecta a las dimensiones espacio-temporales. Las distancias y los límites que la virtualidad generó en la vida cotidiana y académica en la comunidad universitaria. </w:t>
      </w:r>
      <w:r w:rsidRPr="00F87368">
        <w:rPr>
          <w:rFonts w:ascii="Times New Roman" w:hAnsi="Times New Roman" w:cs="Times New Roman"/>
        </w:rPr>
        <w:t>En su estudio, estas autoras, r</w:t>
      </w:r>
      <w:r w:rsidRPr="00F87368">
        <w:rPr>
          <w:rFonts w:ascii="Times New Roman" w:eastAsia="Times New Roman" w:hAnsi="Times New Roman" w:cs="Times New Roman"/>
        </w:rPr>
        <w:t xml:space="preserve">etoman a Hall (1972) </w:t>
      </w:r>
    </w:p>
    <w:p w14:paraId="153D6FB6"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para abordar que las dimensiones no sólo son físicas, o sea medibles y tangibles, sino también sensibles (actualmente también podemos incorporar la categoría de dimensiones virtuales) o sea intangibles; estas últimas dimensiones no son mensurables, y tienen que ver con el entramado de las relaciones sociales y culturales, dado que las variaciones dimensionales en relación con el uso están dadas por los modelos culturales</w:t>
      </w:r>
      <w:r>
        <w:rPr>
          <w:rFonts w:ascii="Times New Roman" w:eastAsia="Times New Roman" w:hAnsi="Times New Roman" w:cs="Times New Roman"/>
        </w:rPr>
        <w:t>.</w:t>
      </w:r>
      <w:r w:rsidRPr="00F87368">
        <w:rPr>
          <w:rFonts w:ascii="Times New Roman" w:eastAsia="Times New Roman" w:hAnsi="Times New Roman" w:cs="Times New Roman"/>
        </w:rPr>
        <w:t xml:space="preserve"> </w:t>
      </w:r>
    </w:p>
    <w:p w14:paraId="70F34D7D"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Las culturas estructuran sus espacios -el diseño de las oficinas, las casas, las ciudades-, para propiciar o bloquear la interacción. En el contexto actual, las tecnologías digitales rompen este "diseño físico", obligándonos a negociar distancias virtuales sin las pistas físicas tradicionales. Los dispositivos móviles y el teletrabajo hacen colapsar estas distancias. </w:t>
      </w:r>
    </w:p>
    <w:p w14:paraId="40F0B357"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El mayor acceso a las tecnologías digitales, a la conectividad y la portabilidad digital durante el inicio del siglo XXI, comenzó a transformar no solo los modos de relación humana y las prácticas comunicativas, sino también los modos de interacción comunes dentro del espacio urbano, modificando las prácticas sociales, entre ellas nuestras prácticas educativas y académicas. </w:t>
      </w:r>
    </w:p>
    <w:p w14:paraId="6D1CDF0E"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Ya antes de la pandemia, muchas/os autoras/es plantearon las transformaciones producidas por la incorporación en la vida cotidiana de tecnologías móviles que facilitaron una mayor comunicación entre las personas, como así también transformaron las prácticas sociales cotidianas, de modo tal que se vulneraron los límites conocidos del espacio privado.</w:t>
      </w:r>
    </w:p>
    <w:p w14:paraId="07A5FCBF"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La posibilidad de comunicarnos a través de la telefonía móvil distorsionó la percepción del espacio, dado que comunicarnos telefónicamente hasta entonces estaba limitado a un espacio físico, la oficina, el hogar, etc. A partir de la incorporación masiva de la telefonía móvil, se habilitó la comunicación en todos los lugares y en cualquier tiempo, relación ubicua la capacidad de estar presente en todas partes al mismo tiempo. Cuando aplicamos esto a las relaciones humanas en la era digital, nos referimos a un cambio drástico en nuestra experiencia del espacio y el tiempo, interactuar con cualquier persona en cualquier lugar en tiempo real;  ruptura de las barreras físicas como compartir un espacio o un punto fijo -el teléfono de una casa-, disponibilidad permanente que genera la expectativa -y a veces presión- de estar siempre conectados, porque estás disponible en el ecosistema digital no importa si estás en tu dormitorio, caminando en la calle, y la </w:t>
      </w:r>
      <w:proofErr w:type="spellStart"/>
      <w:r w:rsidRPr="00F87368">
        <w:rPr>
          <w:rFonts w:ascii="Times New Roman" w:eastAsia="Times New Roman" w:hAnsi="Times New Roman" w:cs="Times New Roman"/>
        </w:rPr>
        <w:t>despacialización</w:t>
      </w:r>
      <w:proofErr w:type="spellEnd"/>
      <w:r w:rsidRPr="00F87368">
        <w:rPr>
          <w:rFonts w:ascii="Times New Roman" w:eastAsia="Times New Roman" w:hAnsi="Times New Roman" w:cs="Times New Roman"/>
        </w:rPr>
        <w:t xml:space="preserve"> porque la noción de lugar pierde peso, tu cuerpo está en un  punto geográfico, pero tu atención y tu interacción está sucediendo en un entorno virtual deslocalizado.</w:t>
      </w:r>
    </w:p>
    <w:p w14:paraId="05DDEB28" w14:textId="77777777" w:rsidR="004645CC" w:rsidRPr="00176B11" w:rsidRDefault="004645CC" w:rsidP="004645CC">
      <w:pPr>
        <w:spacing w:line="240" w:lineRule="auto"/>
        <w:ind w:left="964"/>
        <w:jc w:val="both"/>
        <w:rPr>
          <w:rFonts w:ascii="Times New Roman" w:eastAsia="Times New Roman" w:hAnsi="Times New Roman" w:cs="Times New Roman"/>
        </w:rPr>
      </w:pPr>
      <w:r w:rsidRPr="00F87368">
        <w:rPr>
          <w:rFonts w:ascii="Times New Roman" w:eastAsia="Times New Roman" w:hAnsi="Times New Roman" w:cs="Times New Roman"/>
        </w:rPr>
        <w:t>Esta situación representa una transformación de la percepción espacio temporal y una nueva escala de acontecimiento</w:t>
      </w:r>
      <w:r w:rsidRPr="00F87368">
        <w:rPr>
          <w:rFonts w:ascii="Times New Roman" w:eastAsia="Times New Roman" w:hAnsi="Times New Roman" w:cs="Times New Roman"/>
          <w:b/>
          <w:bCs/>
        </w:rPr>
        <w:t xml:space="preserve">, </w:t>
      </w:r>
      <w:r w:rsidRPr="00F87368">
        <w:rPr>
          <w:rFonts w:ascii="Times New Roman" w:eastAsia="Times New Roman" w:hAnsi="Times New Roman" w:cs="Times New Roman"/>
        </w:rPr>
        <w:t>la llamada escala glocal, en la cual nos interrelacionamos, en tiempo real con acciones o problemáticas de distintas ciudades o países, lo cual construye nuevas posibilidades de relaciones y prácticas sociales (</w:t>
      </w:r>
      <w:r w:rsidRPr="00176B11">
        <w:rPr>
          <w:rFonts w:ascii="Times New Roman" w:eastAsia="Times New Roman" w:hAnsi="Times New Roman" w:cs="Times New Roman"/>
        </w:rPr>
        <w:t>citan a Montejano Escanilla, 2013, p. 2179).</w:t>
      </w:r>
    </w:p>
    <w:p w14:paraId="2D9300C0" w14:textId="77777777" w:rsidR="004645CC" w:rsidRPr="00F87368" w:rsidRDefault="004645CC" w:rsidP="004645CC">
      <w:pPr>
        <w:spacing w:line="240" w:lineRule="auto"/>
        <w:jc w:val="both"/>
        <w:rPr>
          <w:rFonts w:ascii="Times New Roman" w:eastAsia="Times New Roman" w:hAnsi="Times New Roman" w:cs="Times New Roman"/>
        </w:rPr>
      </w:pPr>
      <w:r w:rsidRPr="00176B11">
        <w:rPr>
          <w:rFonts w:ascii="Times New Roman" w:eastAsia="Times New Roman" w:hAnsi="Times New Roman" w:cs="Times New Roman"/>
        </w:rPr>
        <w:lastRenderedPageBreak/>
        <w:t>Estas relaciones a escala global alteraron sustancialmente las prácticas</w:t>
      </w:r>
      <w:r w:rsidRPr="00F87368">
        <w:rPr>
          <w:rFonts w:ascii="Times New Roman" w:eastAsia="Times New Roman" w:hAnsi="Times New Roman" w:cs="Times New Roman"/>
        </w:rPr>
        <w:t xml:space="preserve"> sociales, tanto en el ámbito público como privado, fundamentalmente en las poblaciones urbanas. </w:t>
      </w:r>
    </w:p>
    <w:p w14:paraId="7B908775"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A su vez, el tiempo se desnaturalizó, a tal punto que se perdieron algunos marcos de referencia temporales que hasta entonces eran ordenadores de la vida cotidiana, la que resultaba escindida en bloques de horas dados por la duración del trabajo, la escuela, el bar, el club, el centro cultural, etc. En este sentido, podemos afirmar que la pandemia intervino sobre la percepción de las dimensiones </w:t>
      </w:r>
      <w:r>
        <w:rPr>
          <w:rFonts w:ascii="Times New Roman" w:eastAsia="Times New Roman" w:hAnsi="Times New Roman" w:cs="Times New Roman"/>
        </w:rPr>
        <w:t>espacio-</w:t>
      </w:r>
      <w:r w:rsidRPr="00F87368">
        <w:rPr>
          <w:rFonts w:ascii="Times New Roman" w:eastAsia="Times New Roman" w:hAnsi="Times New Roman" w:cs="Times New Roman"/>
        </w:rPr>
        <w:t>temporales.</w:t>
      </w:r>
    </w:p>
    <w:p w14:paraId="72A99F2B"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En esos primeros días, “el campus virtual se manifestaba como un simulador del espacio físico conocido; el aula virtual era asimilada, tanto por docentes como por estudiantes, como el aula física ya conocida” (</w:t>
      </w:r>
      <w:proofErr w:type="spellStart"/>
      <w:r w:rsidRPr="00F87368">
        <w:rPr>
          <w:rFonts w:ascii="Times New Roman" w:eastAsia="Times New Roman" w:hAnsi="Times New Roman" w:cs="Times New Roman"/>
        </w:rPr>
        <w:t>Ecenarro</w:t>
      </w:r>
      <w:proofErr w:type="spellEnd"/>
      <w:r w:rsidRPr="00F87368">
        <w:rPr>
          <w:rFonts w:ascii="Times New Roman" w:eastAsia="Times New Roman" w:hAnsi="Times New Roman" w:cs="Times New Roman"/>
        </w:rPr>
        <w:t xml:space="preserve"> y </w:t>
      </w:r>
      <w:proofErr w:type="spellStart"/>
      <w:r w:rsidRPr="00F87368">
        <w:rPr>
          <w:rFonts w:ascii="Times New Roman" w:eastAsia="Times New Roman" w:hAnsi="Times New Roman" w:cs="Times New Roman"/>
        </w:rPr>
        <w:t>Dumm</w:t>
      </w:r>
      <w:proofErr w:type="spellEnd"/>
      <w:r>
        <w:rPr>
          <w:rFonts w:ascii="Times New Roman" w:eastAsia="Times New Roman" w:hAnsi="Times New Roman" w:cs="Times New Roman"/>
        </w:rPr>
        <w:t xml:space="preserve">, </w:t>
      </w:r>
      <w:r w:rsidRPr="00F87368">
        <w:rPr>
          <w:rFonts w:ascii="Times New Roman" w:eastAsia="Times New Roman" w:hAnsi="Times New Roman" w:cs="Times New Roman"/>
        </w:rPr>
        <w:t>2023, p. 2180.)  Rápidamente, esta trasposición literal de lo presencial a lo virtual se fue transformando, ya que la percepción psicológica de la duración del tiempo no tiene la misma densidad en el aula física</w:t>
      </w:r>
      <w:r w:rsidRPr="00F87368">
        <w:rPr>
          <w:rFonts w:ascii="Times New Roman" w:eastAsia="Times New Roman" w:hAnsi="Times New Roman" w:cs="Times New Roman"/>
          <w:b/>
          <w:bCs/>
        </w:rPr>
        <w:t xml:space="preserve"> </w:t>
      </w:r>
      <w:r w:rsidRPr="00F87368">
        <w:rPr>
          <w:rFonts w:ascii="Times New Roman" w:eastAsia="Times New Roman" w:hAnsi="Times New Roman" w:cs="Times New Roman"/>
        </w:rPr>
        <w:t xml:space="preserve">que durante la asistencia en el aula virtual; no era posible sostener la atención de las/os estudiantes durante el mismo lapso temporal que durante la presencialidad. Las condiciones que ofrecía el aula virtual facilitaron el trabajar en forma asincrónica. </w:t>
      </w:r>
    </w:p>
    <w:p w14:paraId="704C24A3"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La incorporación de textos de consultas, vídeos, clases grabadas, tareas, foros de debate, generó una dimensión temporal diferente, propiciando la percepción, tanto de docentes como estudiantes, de un “tiempo dilatado”, ya que el dictado asincrónico les permitía cursar asignaturas con superposición de horarios que, presencialmente no hubieran podido, apreciación que no consideraba los resultados sobre el proceso de aprendizaje que tuviera esta decisión. </w:t>
      </w:r>
    </w:p>
    <w:p w14:paraId="34267056"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Estos datos muestran un cambio importante producido por la virtualidad, no solo en los modos de cursada, sino también, en los tiempos de desarrollo de los procesos de aprendizaje y de enseñanza.</w:t>
      </w:r>
    </w:p>
    <w:p w14:paraId="41B0551B"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Podremos considerar en nuestro estudio sobre la cátedra, en relación con la espacialidad, tres tipos:  el espacio físico, el espacio en la red y el espacio fuera de la red, que implican distintas maneras en que los sujetos se relacionan con el mundo y entre sí.</w:t>
      </w:r>
    </w:p>
    <w:p w14:paraId="24BDB9B0"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En las clases sincrónicas, el aula virtual de cada asignatura era percibida como un espacio real para compartir experiencias a pesar de la falta de presencia física, y en este sentido, el aula virtual no representó un espacio ficticio, sino por el contrario, se percibió como un espacio verosímil y convergente (Igarza, 2011, citado en </w:t>
      </w:r>
      <w:proofErr w:type="spellStart"/>
      <w:r w:rsidRPr="00F87368">
        <w:rPr>
          <w:rFonts w:ascii="Times New Roman" w:eastAsia="Times New Roman" w:hAnsi="Times New Roman" w:cs="Times New Roman"/>
        </w:rPr>
        <w:t>Ecenarro</w:t>
      </w:r>
      <w:proofErr w:type="spellEnd"/>
      <w:r w:rsidRPr="00F87368">
        <w:rPr>
          <w:rFonts w:ascii="Times New Roman" w:eastAsia="Times New Roman" w:hAnsi="Times New Roman" w:cs="Times New Roman"/>
        </w:rPr>
        <w:t xml:space="preserve"> y </w:t>
      </w:r>
      <w:proofErr w:type="spellStart"/>
      <w:r w:rsidRPr="00F87368">
        <w:rPr>
          <w:rFonts w:ascii="Times New Roman" w:eastAsia="Times New Roman" w:hAnsi="Times New Roman" w:cs="Times New Roman"/>
        </w:rPr>
        <w:t>Dumm</w:t>
      </w:r>
      <w:proofErr w:type="spellEnd"/>
      <w:r w:rsidRPr="00F87368">
        <w:rPr>
          <w:rFonts w:ascii="Times New Roman" w:eastAsia="Times New Roman" w:hAnsi="Times New Roman" w:cs="Times New Roman"/>
        </w:rPr>
        <w:t>, 2023, p. ,2187).</w:t>
      </w:r>
    </w:p>
    <w:p w14:paraId="1D89565A"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A partir de estas experiencias e información recopilada, se señalan posibles consideraciones. Por un lado, estas autoras concluyen acerca de la naturalización del espacio virtual como espacio áulico, citando a </w:t>
      </w:r>
      <w:proofErr w:type="spellStart"/>
      <w:r w:rsidRPr="00F87368">
        <w:rPr>
          <w:rFonts w:ascii="Times New Roman" w:eastAsia="Times New Roman" w:hAnsi="Times New Roman" w:cs="Times New Roman"/>
        </w:rPr>
        <w:t>Simondon</w:t>
      </w:r>
      <w:proofErr w:type="spellEnd"/>
      <w:r w:rsidRPr="00F87368">
        <w:rPr>
          <w:rFonts w:ascii="Times New Roman" w:eastAsia="Times New Roman" w:hAnsi="Times New Roman" w:cs="Times New Roman"/>
        </w:rPr>
        <w:t xml:space="preserve"> (2007) que plantea en</w:t>
      </w:r>
    </w:p>
    <w:p w14:paraId="38C28420" w14:textId="77777777" w:rsidR="004645CC" w:rsidRPr="00F87368" w:rsidRDefault="004645CC" w:rsidP="004645CC">
      <w:pPr>
        <w:spacing w:line="240" w:lineRule="auto"/>
        <w:ind w:left="964"/>
        <w:jc w:val="both"/>
        <w:rPr>
          <w:rFonts w:ascii="Times New Roman" w:eastAsia="Times New Roman" w:hAnsi="Times New Roman" w:cs="Times New Roman"/>
        </w:rPr>
      </w:pPr>
      <w:r w:rsidRPr="00F87368">
        <w:rPr>
          <w:rFonts w:ascii="Times New Roman" w:eastAsia="Times New Roman" w:hAnsi="Times New Roman" w:cs="Times New Roman"/>
        </w:rPr>
        <w:t>relación con la evolución de los objetos tecnológicos, cuando estos exceden las finalidades para las que fueron pensados o concebidos, estas herramientas se muestran, ya no solo como herramientas externas al ser humano, sino que construyen una nueva naturaleza del ser humana/o, aproximándose al modo de ser de los objetos naturales y perdiendo su carácter de artificialidad (p. 2187)</w:t>
      </w:r>
      <w:r>
        <w:rPr>
          <w:rFonts w:ascii="Times New Roman" w:eastAsia="Times New Roman" w:hAnsi="Times New Roman" w:cs="Times New Roman"/>
        </w:rPr>
        <w:t>.</w:t>
      </w:r>
    </w:p>
    <w:p w14:paraId="195399C4"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lastRenderedPageBreak/>
        <w:t xml:space="preserve">En esta idea de una nueva naturaleza que trae consigo la virtualización producida durante la pandemia, se generaron cambios en la percepción y subjetividad de los sujetos con respecto a las relaciones entre el espacio público/privado y las relaciones lejanas/intimas, para generar nuevas características perceptivas. Ligadas con la sensibilidad del espacio y del tiempo que varían la percepción de las barreras físicas, ya que estas quedan revestidas de un carácter de inmaterialidad y conducen así a nuevas modalidades de habitar el espacio. </w:t>
      </w:r>
    </w:p>
    <w:p w14:paraId="373EBB63" w14:textId="77777777" w:rsidR="004645CC" w:rsidRPr="00F87368" w:rsidRDefault="004645CC"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Desde esta perspectiva, se puede observar que la introducción masiva de la virtualidad trastocó las percepciones espacio</w:t>
      </w:r>
      <w:r>
        <w:rPr>
          <w:rFonts w:ascii="Times New Roman" w:eastAsia="Times New Roman" w:hAnsi="Times New Roman" w:cs="Times New Roman"/>
        </w:rPr>
        <w:t>-</w:t>
      </w:r>
      <w:r w:rsidRPr="00F87368">
        <w:rPr>
          <w:rFonts w:ascii="Times New Roman" w:eastAsia="Times New Roman" w:hAnsi="Times New Roman" w:cs="Times New Roman"/>
        </w:rPr>
        <w:t>temporales, generando nuevas escalas de relaciones y de significados, y esto es lo que nos planteamos como contornos de nuevas formas de concebir el abordaje de la cátedra como foco de estudio.</w:t>
      </w:r>
    </w:p>
    <w:p w14:paraId="7CA78DDE" w14:textId="77777777" w:rsidR="004645CC" w:rsidRDefault="004645CC" w:rsidP="004645CC">
      <w:pPr>
        <w:spacing w:line="240" w:lineRule="auto"/>
        <w:jc w:val="both"/>
        <w:rPr>
          <w:rFonts w:ascii="Times New Roman" w:eastAsia="Times New Roman" w:hAnsi="Times New Roman" w:cs="Times New Roman"/>
          <w:b/>
          <w:bCs/>
        </w:rPr>
      </w:pPr>
      <w:r w:rsidRPr="00F87368">
        <w:rPr>
          <w:rFonts w:ascii="Times New Roman" w:eastAsia="Times New Roman" w:hAnsi="Times New Roman" w:cs="Times New Roman"/>
        </w:rPr>
        <w:t xml:space="preserve"> </w:t>
      </w:r>
      <w:bookmarkStart w:id="16" w:name="_ucj4fvttzbxc" w:colFirst="0" w:colLast="0"/>
      <w:bookmarkEnd w:id="16"/>
    </w:p>
    <w:p w14:paraId="12CE0BCB" w14:textId="36A0D21B" w:rsidR="005F3B2E" w:rsidRPr="007B5B5F" w:rsidRDefault="005F3B2E" w:rsidP="004645CC">
      <w:pPr>
        <w:spacing w:line="240" w:lineRule="auto"/>
        <w:rPr>
          <w:rFonts w:ascii="Times New Roman" w:hAnsi="Times New Roman" w:cs="Times New Roman"/>
          <w:b/>
          <w:bCs/>
        </w:rPr>
      </w:pPr>
      <w:r w:rsidRPr="007B5B5F">
        <w:rPr>
          <w:rFonts w:ascii="Times New Roman" w:hAnsi="Times New Roman" w:cs="Times New Roman"/>
          <w:b/>
          <w:bCs/>
        </w:rPr>
        <w:t>Conclusiones</w:t>
      </w:r>
    </w:p>
    <w:p w14:paraId="0AA48AA0" w14:textId="42DC3020" w:rsidR="002B3C73" w:rsidRPr="00F87368" w:rsidRDefault="002B3C73"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Para concluir este escrito</w:t>
      </w:r>
      <w:r>
        <w:rPr>
          <w:rFonts w:ascii="Times New Roman" w:eastAsia="Times New Roman" w:hAnsi="Times New Roman" w:cs="Times New Roman"/>
        </w:rPr>
        <w:t xml:space="preserve"> retomamos algunos interrogantes </w:t>
      </w:r>
      <w:r w:rsidRPr="00F87368">
        <w:rPr>
          <w:rFonts w:ascii="Times New Roman" w:eastAsia="Times New Roman" w:hAnsi="Times New Roman" w:cs="Times New Roman"/>
        </w:rPr>
        <w:t>¿</w:t>
      </w:r>
      <w:r>
        <w:rPr>
          <w:rFonts w:ascii="Times New Roman" w:eastAsia="Times New Roman" w:hAnsi="Times New Roman" w:cs="Times New Roman"/>
        </w:rPr>
        <w:t>q</w:t>
      </w:r>
      <w:r w:rsidRPr="00F87368">
        <w:rPr>
          <w:rFonts w:ascii="Times New Roman" w:eastAsia="Times New Roman" w:hAnsi="Times New Roman" w:cs="Times New Roman"/>
        </w:rPr>
        <w:t>ué configuraciones espacio- temporal</w:t>
      </w:r>
      <w:r>
        <w:rPr>
          <w:rFonts w:ascii="Times New Roman" w:eastAsia="Times New Roman" w:hAnsi="Times New Roman" w:cs="Times New Roman"/>
        </w:rPr>
        <w:t>es</w:t>
      </w:r>
      <w:r w:rsidRPr="00F87368">
        <w:rPr>
          <w:rFonts w:ascii="Times New Roman" w:eastAsia="Times New Roman" w:hAnsi="Times New Roman" w:cs="Times New Roman"/>
        </w:rPr>
        <w:t xml:space="preserve"> </w:t>
      </w:r>
      <w:r>
        <w:rPr>
          <w:rFonts w:ascii="Times New Roman" w:eastAsia="Times New Roman" w:hAnsi="Times New Roman" w:cs="Times New Roman"/>
        </w:rPr>
        <w:t>continúan</w:t>
      </w:r>
      <w:r w:rsidRPr="00F87368">
        <w:rPr>
          <w:rFonts w:ascii="Times New Roman" w:eastAsia="Times New Roman" w:hAnsi="Times New Roman" w:cs="Times New Roman"/>
        </w:rPr>
        <w:t xml:space="preserve"> vigentes</w:t>
      </w:r>
      <w:r>
        <w:rPr>
          <w:rFonts w:ascii="Times New Roman" w:eastAsia="Times New Roman" w:hAnsi="Times New Roman" w:cs="Times New Roman"/>
        </w:rPr>
        <w:t xml:space="preserve">, cuales son inaugurales? </w:t>
      </w:r>
      <w:r w:rsidRPr="00F87368">
        <w:rPr>
          <w:rFonts w:ascii="Times New Roman" w:eastAsia="Times New Roman" w:hAnsi="Times New Roman" w:cs="Times New Roman"/>
        </w:rPr>
        <w:t xml:space="preserve">¿Cuáles se modifican, se superponen, se amalgaman, constituyendo un nuevo contexto de </w:t>
      </w:r>
      <w:proofErr w:type="spellStart"/>
      <w:r w:rsidRPr="00F87368">
        <w:rPr>
          <w:rFonts w:ascii="Times New Roman" w:eastAsia="Times New Roman" w:hAnsi="Times New Roman" w:cs="Times New Roman"/>
        </w:rPr>
        <w:t>copresencia</w:t>
      </w:r>
      <w:proofErr w:type="spellEnd"/>
      <w:r w:rsidRPr="00F87368">
        <w:rPr>
          <w:rFonts w:ascii="Times New Roman" w:eastAsia="Times New Roman" w:hAnsi="Times New Roman" w:cs="Times New Roman"/>
        </w:rPr>
        <w:t xml:space="preserve">? </w:t>
      </w:r>
    </w:p>
    <w:p w14:paraId="6566DE96" w14:textId="77777777" w:rsidR="002B3C73" w:rsidRDefault="002B3C73" w:rsidP="004645CC">
      <w:pPr>
        <w:spacing w:line="240" w:lineRule="auto"/>
        <w:jc w:val="both"/>
        <w:rPr>
          <w:rFonts w:ascii="Times New Roman" w:eastAsia="Times New Roman" w:hAnsi="Times New Roman" w:cs="Times New Roman"/>
        </w:rPr>
      </w:pPr>
      <w:r>
        <w:rPr>
          <w:rFonts w:ascii="Times New Roman" w:eastAsia="Times New Roman" w:hAnsi="Times New Roman" w:cs="Times New Roman"/>
        </w:rPr>
        <w:t>Para continuar dialogando con la configuración del espacio y el tiempo retomamos l</w:t>
      </w:r>
      <w:r w:rsidRPr="00F87368">
        <w:rPr>
          <w:rFonts w:ascii="Times New Roman" w:eastAsia="Times New Roman" w:hAnsi="Times New Roman" w:cs="Times New Roman"/>
        </w:rPr>
        <w:t xml:space="preserve">a idea de “interregno” (Arendt, 2016, p. 23) </w:t>
      </w:r>
      <w:r>
        <w:rPr>
          <w:rFonts w:ascii="Times New Roman" w:eastAsia="Times New Roman" w:hAnsi="Times New Roman" w:cs="Times New Roman"/>
        </w:rPr>
        <w:t>aludiendo a</w:t>
      </w:r>
      <w:r w:rsidRPr="00F87368">
        <w:rPr>
          <w:rFonts w:ascii="Times New Roman" w:eastAsia="Times New Roman" w:hAnsi="Times New Roman" w:cs="Times New Roman"/>
        </w:rPr>
        <w:t xml:space="preserve"> un extraño período intermedio que no sólo historiadores, sino también las propias personas se dan cuenta, de que hay en el tiempo un interregno eternamente determinado por cosas que ya no existen y por cosas que todavía aún no constan, ni están. </w:t>
      </w:r>
      <w:r>
        <w:rPr>
          <w:rFonts w:ascii="Times New Roman" w:eastAsia="Times New Roman" w:hAnsi="Times New Roman" w:cs="Times New Roman"/>
        </w:rPr>
        <w:t>Esta noción p</w:t>
      </w:r>
      <w:r w:rsidRPr="00F87368">
        <w:rPr>
          <w:rFonts w:ascii="Times New Roman" w:eastAsia="Times New Roman" w:hAnsi="Times New Roman" w:cs="Times New Roman"/>
        </w:rPr>
        <w:t>lantea una crisis general que se apoderó del mundo moderno en su totalidad y que se manifiesta en todas las esferas de la vida. En este marco, la crisis en la educación existe la tentación de que estamos tratando con problemas específicos, aislados de las fronteras históricas. Así se propone la relación entre pasado y futuro en término de brecha, ambos polos de la temporalidad como fuerza, en el que el pasado no es pasado, nunca muere, este pasado que siempre remite al origen no lleva hacia atrás, sino que impulsa hacia adelante, y es el futuro el que nos lleva hacia el pasado, su definición de una postura frente al pasado y futuro otorga existencia lo que vemos que está siendo y puede llegar a ser, nos hace preguntarnos sobre lo que fuimos y somos en nuestras cátedras en las maneras de concebir y vivir la espacialidad y temporalidad.</w:t>
      </w:r>
    </w:p>
    <w:p w14:paraId="3675FEC1" w14:textId="142F2487" w:rsidR="002B3C73" w:rsidRPr="00F87368" w:rsidRDefault="002B3C73" w:rsidP="004645CC">
      <w:pPr>
        <w:spacing w:line="240" w:lineRule="auto"/>
        <w:jc w:val="both"/>
        <w:rPr>
          <w:rFonts w:ascii="Times New Roman" w:eastAsia="Times New Roman" w:hAnsi="Times New Roman" w:cs="Times New Roman"/>
        </w:rPr>
      </w:pPr>
      <w:r>
        <w:rPr>
          <w:rFonts w:ascii="Times New Roman" w:eastAsia="Times New Roman" w:hAnsi="Times New Roman" w:cs="Times New Roman"/>
        </w:rPr>
        <w:t>En este marco, ¿c</w:t>
      </w:r>
      <w:r w:rsidRPr="00F87368">
        <w:rPr>
          <w:rFonts w:ascii="Times New Roman" w:eastAsia="Times New Roman" w:hAnsi="Times New Roman" w:cs="Times New Roman"/>
        </w:rPr>
        <w:t>ómo esta percepción de la</w:t>
      </w:r>
      <w:r>
        <w:rPr>
          <w:rFonts w:ascii="Times New Roman" w:eastAsia="Times New Roman" w:hAnsi="Times New Roman" w:cs="Times New Roman"/>
        </w:rPr>
        <w:t xml:space="preserve"> realidad</w:t>
      </w:r>
      <w:r w:rsidRPr="00F87368">
        <w:rPr>
          <w:rFonts w:ascii="Times New Roman" w:eastAsia="Times New Roman" w:hAnsi="Times New Roman" w:cs="Times New Roman"/>
        </w:rPr>
        <w:t xml:space="preserve"> va constituyendo</w:t>
      </w:r>
      <w:r>
        <w:rPr>
          <w:rFonts w:ascii="Times New Roman" w:eastAsia="Times New Roman" w:hAnsi="Times New Roman" w:cs="Times New Roman"/>
        </w:rPr>
        <w:t xml:space="preserve"> una nueva conformación pedagógica de la </w:t>
      </w:r>
      <w:r w:rsidRPr="00F87368">
        <w:rPr>
          <w:rFonts w:ascii="Times New Roman" w:eastAsia="Times New Roman" w:hAnsi="Times New Roman" w:cs="Times New Roman"/>
        </w:rPr>
        <w:t>cátedr</w:t>
      </w:r>
      <w:r>
        <w:rPr>
          <w:rFonts w:ascii="Times New Roman" w:eastAsia="Times New Roman" w:hAnsi="Times New Roman" w:cs="Times New Roman"/>
        </w:rPr>
        <w:t>a? c</w:t>
      </w:r>
      <w:r w:rsidRPr="00F87368">
        <w:rPr>
          <w:rFonts w:ascii="Times New Roman" w:eastAsia="Times New Roman" w:hAnsi="Times New Roman" w:cs="Times New Roman"/>
        </w:rPr>
        <w:t>ómo estas condiciones de estructuración de la vida diaria redefinen los procesos de enseñanza aprendizaje y de evalu</w:t>
      </w:r>
      <w:r>
        <w:rPr>
          <w:rFonts w:ascii="Times New Roman" w:eastAsia="Times New Roman" w:hAnsi="Times New Roman" w:cs="Times New Roman"/>
        </w:rPr>
        <w:t>ación de nuestros estudiantes?</w:t>
      </w:r>
      <w:r w:rsidRPr="00F87368">
        <w:rPr>
          <w:rFonts w:ascii="Times New Roman" w:eastAsia="Times New Roman" w:hAnsi="Times New Roman" w:cs="Times New Roman"/>
        </w:rPr>
        <w:t xml:space="preserve"> </w:t>
      </w:r>
    </w:p>
    <w:p w14:paraId="67BAF8EB" w14:textId="77777777" w:rsidR="002B3C73" w:rsidRPr="00F87368" w:rsidRDefault="002B3C73"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La temporalidad de la espera o del posponer lleva consigo una pausa. Esa postergación o aplazamiento necesario en la construcción de organización de temas por abordar, contenidos que desarrollar, metodologías que pensar, evaluaciones que producir, vínculos que desplegar, y que lo que urge no sea expectativa de respuesta inmediata de docente o estudiante, y que no apremie la respuesta para satisfacer al “emisor”. </w:t>
      </w:r>
    </w:p>
    <w:p w14:paraId="0AEC422A" w14:textId="77777777" w:rsidR="002B3C73" w:rsidRPr="00F87368" w:rsidRDefault="002B3C73" w:rsidP="004645CC">
      <w:pPr>
        <w:spacing w:line="240" w:lineRule="auto"/>
        <w:jc w:val="both"/>
        <w:rPr>
          <w:rFonts w:ascii="Times New Roman" w:eastAsia="Times New Roman" w:hAnsi="Times New Roman" w:cs="Times New Roman"/>
          <w:highlight w:val="yellow"/>
        </w:rPr>
      </w:pPr>
      <w:r w:rsidRPr="00F87368">
        <w:rPr>
          <w:rFonts w:ascii="Times New Roman" w:eastAsia="Times New Roman" w:hAnsi="Times New Roman" w:cs="Times New Roman"/>
        </w:rPr>
        <w:lastRenderedPageBreak/>
        <w:t>Cómo hacemos para que en nuestros espacios educativos donde el nuevo modelo de pensamiento breve e inmediato es incompatible con el conocimiento adecuado del contexto en el que se desarrollan los acontecimientos y de los antecedentes imprescindibles para comprender</w:t>
      </w:r>
      <w:r>
        <w:rPr>
          <w:rFonts w:ascii="Times New Roman" w:eastAsia="Times New Roman" w:hAnsi="Times New Roman" w:cs="Times New Roman"/>
        </w:rPr>
        <w:t>,</w:t>
      </w:r>
      <w:r w:rsidRPr="00F87368">
        <w:rPr>
          <w:rFonts w:ascii="Times New Roman" w:eastAsia="Times New Roman" w:hAnsi="Times New Roman" w:cs="Times New Roman"/>
        </w:rPr>
        <w:t xml:space="preserve"> llevan un repaso, una detención en el tiempo</w:t>
      </w:r>
      <w:r>
        <w:rPr>
          <w:rFonts w:ascii="Times New Roman" w:eastAsia="Times New Roman" w:hAnsi="Times New Roman" w:cs="Times New Roman"/>
        </w:rPr>
        <w:t xml:space="preserve">, un proceso que respetar, y quizás ese sigue siendo el desafío en estos nuevos itinerarios de formación.  </w:t>
      </w:r>
    </w:p>
    <w:p w14:paraId="544B704F" w14:textId="77777777" w:rsidR="00BC236F" w:rsidRPr="00BA642E" w:rsidRDefault="00BC236F" w:rsidP="004645CC">
      <w:pPr>
        <w:spacing w:line="240" w:lineRule="auto"/>
        <w:jc w:val="both"/>
        <w:rPr>
          <w:rFonts w:ascii="Times New Roman" w:hAnsi="Times New Roman" w:cs="Times New Roman"/>
        </w:rPr>
      </w:pPr>
    </w:p>
    <w:p w14:paraId="39B57161" w14:textId="43F124BA" w:rsidR="005F3B2E" w:rsidRPr="00BA642E" w:rsidRDefault="005F3B2E" w:rsidP="004645CC">
      <w:pPr>
        <w:spacing w:line="240" w:lineRule="auto"/>
        <w:rPr>
          <w:rFonts w:ascii="Times New Roman" w:hAnsi="Times New Roman" w:cs="Times New Roman"/>
          <w:b/>
          <w:bCs/>
        </w:rPr>
      </w:pPr>
      <w:r w:rsidRPr="00BA642E">
        <w:rPr>
          <w:rFonts w:ascii="Times New Roman" w:hAnsi="Times New Roman" w:cs="Times New Roman"/>
          <w:b/>
          <w:bCs/>
        </w:rPr>
        <w:t xml:space="preserve">Referencias Bibliográficas </w:t>
      </w:r>
    </w:p>
    <w:p w14:paraId="1C9B7CD6" w14:textId="77777777" w:rsidR="002B3C73" w:rsidRPr="00F87368" w:rsidRDefault="002B3C73" w:rsidP="004645CC">
      <w:pPr>
        <w:spacing w:line="240" w:lineRule="auto"/>
        <w:jc w:val="both"/>
        <w:rPr>
          <w:rFonts w:ascii="Times New Roman" w:eastAsia="Times New Roman" w:hAnsi="Times New Roman" w:cs="Times New Roman"/>
        </w:rPr>
      </w:pPr>
      <w:proofErr w:type="spellStart"/>
      <w:r w:rsidRPr="00F87368">
        <w:rPr>
          <w:rFonts w:ascii="Times New Roman" w:eastAsia="Times New Roman" w:hAnsi="Times New Roman" w:cs="Times New Roman"/>
        </w:rPr>
        <w:t>Ardoino</w:t>
      </w:r>
      <w:proofErr w:type="spellEnd"/>
      <w:r w:rsidRPr="00F87368">
        <w:rPr>
          <w:rFonts w:ascii="Times New Roman" w:eastAsia="Times New Roman" w:hAnsi="Times New Roman" w:cs="Times New Roman"/>
        </w:rPr>
        <w:t xml:space="preserve"> J. (1991) El análisis </w:t>
      </w:r>
      <w:proofErr w:type="spellStart"/>
      <w:r w:rsidRPr="00F87368">
        <w:rPr>
          <w:rFonts w:ascii="Times New Roman" w:eastAsia="Times New Roman" w:hAnsi="Times New Roman" w:cs="Times New Roman"/>
        </w:rPr>
        <w:t>multirreferencial</w:t>
      </w:r>
      <w:proofErr w:type="spellEnd"/>
      <w:r w:rsidRPr="00F87368">
        <w:rPr>
          <w:rFonts w:ascii="Times New Roman" w:eastAsia="Times New Roman" w:hAnsi="Times New Roman" w:cs="Times New Roman"/>
        </w:rPr>
        <w:t xml:space="preserve">. En </w:t>
      </w:r>
      <w:proofErr w:type="spellStart"/>
      <w:r w:rsidRPr="00F87368">
        <w:rPr>
          <w:rFonts w:ascii="Times New Roman" w:eastAsia="Times New Roman" w:hAnsi="Times New Roman" w:cs="Times New Roman"/>
        </w:rPr>
        <w:t>Ardoino</w:t>
      </w:r>
      <w:proofErr w:type="spellEnd"/>
      <w:r w:rsidRPr="00F87368">
        <w:rPr>
          <w:rFonts w:ascii="Times New Roman" w:eastAsia="Times New Roman" w:hAnsi="Times New Roman" w:cs="Times New Roman"/>
        </w:rPr>
        <w:t xml:space="preserve"> J. et al. (1991). </w:t>
      </w:r>
      <w:proofErr w:type="spellStart"/>
      <w:r w:rsidRPr="00C02121">
        <w:rPr>
          <w:rFonts w:ascii="Times New Roman" w:eastAsia="Times New Roman" w:hAnsi="Times New Roman" w:cs="Times New Roman"/>
          <w:i/>
          <w:iCs/>
        </w:rPr>
        <w:t>Sciences</w:t>
      </w:r>
      <w:proofErr w:type="spellEnd"/>
      <w:r w:rsidRPr="00C02121">
        <w:rPr>
          <w:rFonts w:ascii="Times New Roman" w:eastAsia="Times New Roman" w:hAnsi="Times New Roman" w:cs="Times New Roman"/>
          <w:i/>
          <w:iCs/>
        </w:rPr>
        <w:t xml:space="preserve"> De </w:t>
      </w:r>
      <w:proofErr w:type="spellStart"/>
      <w:r w:rsidRPr="00C02121">
        <w:rPr>
          <w:rFonts w:ascii="Times New Roman" w:eastAsia="Times New Roman" w:hAnsi="Times New Roman" w:cs="Times New Roman"/>
          <w:i/>
          <w:iCs/>
        </w:rPr>
        <w:t>L'éducation</w:t>
      </w:r>
      <w:proofErr w:type="spellEnd"/>
      <w:r w:rsidRPr="00C02121">
        <w:rPr>
          <w:rFonts w:ascii="Times New Roman" w:eastAsia="Times New Roman" w:hAnsi="Times New Roman" w:cs="Times New Roman"/>
          <w:i/>
          <w:iCs/>
        </w:rPr>
        <w:t xml:space="preserve">, </w:t>
      </w:r>
      <w:proofErr w:type="spellStart"/>
      <w:r w:rsidRPr="00C02121">
        <w:rPr>
          <w:rFonts w:ascii="Times New Roman" w:eastAsia="Times New Roman" w:hAnsi="Times New Roman" w:cs="Times New Roman"/>
          <w:i/>
          <w:iCs/>
        </w:rPr>
        <w:t>Sciences</w:t>
      </w:r>
      <w:proofErr w:type="spellEnd"/>
      <w:r w:rsidRPr="00C02121">
        <w:rPr>
          <w:rFonts w:ascii="Times New Roman" w:eastAsia="Times New Roman" w:hAnsi="Times New Roman" w:cs="Times New Roman"/>
          <w:i/>
          <w:iCs/>
        </w:rPr>
        <w:t xml:space="preserve"> </w:t>
      </w:r>
      <w:proofErr w:type="spellStart"/>
      <w:r w:rsidRPr="00C02121">
        <w:rPr>
          <w:rFonts w:ascii="Times New Roman" w:eastAsia="Times New Roman" w:hAnsi="Times New Roman" w:cs="Times New Roman"/>
          <w:i/>
          <w:iCs/>
        </w:rPr>
        <w:t>Majeures</w:t>
      </w:r>
      <w:proofErr w:type="spellEnd"/>
      <w:r w:rsidRPr="00C02121">
        <w:rPr>
          <w:rFonts w:ascii="Times New Roman" w:eastAsia="Times New Roman" w:hAnsi="Times New Roman" w:cs="Times New Roman"/>
          <w:i/>
          <w:iCs/>
        </w:rPr>
        <w:t xml:space="preserve">. </w:t>
      </w:r>
      <w:proofErr w:type="spellStart"/>
      <w:r w:rsidRPr="00C02121">
        <w:rPr>
          <w:rFonts w:ascii="Times New Roman" w:eastAsia="Times New Roman" w:hAnsi="Times New Roman" w:cs="Times New Roman"/>
          <w:i/>
          <w:iCs/>
        </w:rPr>
        <w:t>Actes</w:t>
      </w:r>
      <w:proofErr w:type="spellEnd"/>
      <w:r w:rsidRPr="00C02121">
        <w:rPr>
          <w:rFonts w:ascii="Times New Roman" w:eastAsia="Times New Roman" w:hAnsi="Times New Roman" w:cs="Times New Roman"/>
          <w:i/>
          <w:iCs/>
        </w:rPr>
        <w:t xml:space="preserve"> De </w:t>
      </w:r>
      <w:proofErr w:type="spellStart"/>
      <w:r w:rsidRPr="00C02121">
        <w:rPr>
          <w:rFonts w:ascii="Times New Roman" w:eastAsia="Times New Roman" w:hAnsi="Times New Roman" w:cs="Times New Roman"/>
          <w:i/>
          <w:iCs/>
        </w:rPr>
        <w:t>Journées</w:t>
      </w:r>
      <w:proofErr w:type="spellEnd"/>
      <w:r w:rsidRPr="00C02121">
        <w:rPr>
          <w:rFonts w:ascii="Times New Roman" w:eastAsia="Times New Roman" w:hAnsi="Times New Roman" w:cs="Times New Roman"/>
          <w:i/>
          <w:iCs/>
        </w:rPr>
        <w:t xml:space="preserve"> </w:t>
      </w:r>
      <w:proofErr w:type="spellStart"/>
      <w:r w:rsidRPr="00C02121">
        <w:rPr>
          <w:rFonts w:ascii="Times New Roman" w:eastAsia="Times New Roman" w:hAnsi="Times New Roman" w:cs="Times New Roman"/>
          <w:i/>
          <w:iCs/>
        </w:rPr>
        <w:t>D'étude</w:t>
      </w:r>
      <w:proofErr w:type="spellEnd"/>
      <w:r w:rsidRPr="00C02121">
        <w:rPr>
          <w:rFonts w:ascii="Times New Roman" w:eastAsia="Times New Roman" w:hAnsi="Times New Roman" w:cs="Times New Roman"/>
          <w:i/>
          <w:iCs/>
        </w:rPr>
        <w:t xml:space="preserve"> Tenues À </w:t>
      </w:r>
      <w:proofErr w:type="spellStart"/>
      <w:r w:rsidRPr="00C02121">
        <w:rPr>
          <w:rFonts w:ascii="Times New Roman" w:eastAsia="Times New Roman" w:hAnsi="Times New Roman" w:cs="Times New Roman"/>
          <w:i/>
          <w:iCs/>
        </w:rPr>
        <w:t>L'occasion</w:t>
      </w:r>
      <w:proofErr w:type="spellEnd"/>
      <w:r w:rsidRPr="00C02121">
        <w:rPr>
          <w:rFonts w:ascii="Times New Roman" w:eastAsia="Times New Roman" w:hAnsi="Times New Roman" w:cs="Times New Roman"/>
          <w:i/>
          <w:iCs/>
        </w:rPr>
        <w:t xml:space="preserve"> des 21 </w:t>
      </w:r>
      <w:proofErr w:type="spellStart"/>
      <w:r w:rsidRPr="00C02121">
        <w:rPr>
          <w:rFonts w:ascii="Times New Roman" w:eastAsia="Times New Roman" w:hAnsi="Times New Roman" w:cs="Times New Roman"/>
          <w:i/>
          <w:iCs/>
        </w:rPr>
        <w:t>Ans</w:t>
      </w:r>
      <w:proofErr w:type="spellEnd"/>
      <w:r w:rsidRPr="00C02121">
        <w:rPr>
          <w:rFonts w:ascii="Times New Roman" w:eastAsia="Times New Roman" w:hAnsi="Times New Roman" w:cs="Times New Roman"/>
          <w:i/>
          <w:iCs/>
        </w:rPr>
        <w:t xml:space="preserve"> Des </w:t>
      </w:r>
      <w:proofErr w:type="spellStart"/>
      <w:r w:rsidRPr="00C02121">
        <w:rPr>
          <w:rFonts w:ascii="Times New Roman" w:eastAsia="Times New Roman" w:hAnsi="Times New Roman" w:cs="Times New Roman"/>
          <w:i/>
          <w:iCs/>
        </w:rPr>
        <w:t>Sciences</w:t>
      </w:r>
      <w:proofErr w:type="spellEnd"/>
      <w:r w:rsidRPr="00C02121">
        <w:rPr>
          <w:rFonts w:ascii="Times New Roman" w:eastAsia="Times New Roman" w:hAnsi="Times New Roman" w:cs="Times New Roman"/>
          <w:i/>
          <w:iCs/>
        </w:rPr>
        <w:t xml:space="preserve"> De </w:t>
      </w:r>
      <w:proofErr w:type="spellStart"/>
      <w:r w:rsidRPr="00C02121">
        <w:rPr>
          <w:rFonts w:ascii="Times New Roman" w:eastAsia="Times New Roman" w:hAnsi="Times New Roman" w:cs="Times New Roman"/>
          <w:i/>
          <w:iCs/>
        </w:rPr>
        <w:t>L'éducation</w:t>
      </w:r>
      <w:proofErr w:type="spellEnd"/>
      <w:r w:rsidRPr="00C02121">
        <w:rPr>
          <w:rFonts w:ascii="Times New Roman" w:eastAsia="Times New Roman" w:hAnsi="Times New Roman" w:cs="Times New Roman"/>
          <w:i/>
          <w:iCs/>
        </w:rPr>
        <w:t xml:space="preserve">. 1 </w:t>
      </w:r>
      <w:proofErr w:type="spellStart"/>
      <w:r w:rsidRPr="00C02121">
        <w:rPr>
          <w:rFonts w:ascii="Times New Roman" w:eastAsia="Times New Roman" w:hAnsi="Times New Roman" w:cs="Times New Roman"/>
          <w:i/>
          <w:iCs/>
        </w:rPr>
        <w:t>Issy</w:t>
      </w:r>
      <w:proofErr w:type="spellEnd"/>
      <w:r w:rsidRPr="00C02121">
        <w:rPr>
          <w:rFonts w:ascii="Times New Roman" w:eastAsia="Times New Roman" w:hAnsi="Times New Roman" w:cs="Times New Roman"/>
          <w:i/>
          <w:iCs/>
        </w:rPr>
        <w:t xml:space="preserve">-les- </w:t>
      </w:r>
      <w:proofErr w:type="spellStart"/>
      <w:r w:rsidRPr="00C02121">
        <w:rPr>
          <w:rFonts w:ascii="Times New Roman" w:eastAsia="Times New Roman" w:hAnsi="Times New Roman" w:cs="Times New Roman"/>
          <w:i/>
          <w:iCs/>
        </w:rPr>
        <w:t>Moulineaux</w:t>
      </w:r>
      <w:proofErr w:type="spellEnd"/>
      <w:r w:rsidRPr="00C02121">
        <w:rPr>
          <w:rFonts w:ascii="Times New Roman" w:eastAsia="Times New Roman" w:hAnsi="Times New Roman" w:cs="Times New Roman"/>
          <w:i/>
          <w:iCs/>
        </w:rPr>
        <w:t>,</w:t>
      </w:r>
      <w:r w:rsidRPr="00F87368">
        <w:rPr>
          <w:rFonts w:ascii="Times New Roman" w:eastAsia="Times New Roman" w:hAnsi="Times New Roman" w:cs="Times New Roman"/>
        </w:rPr>
        <w:t xml:space="preserve"> EAP, </w:t>
      </w:r>
      <w:proofErr w:type="spellStart"/>
      <w:r w:rsidRPr="00F87368">
        <w:rPr>
          <w:rFonts w:ascii="Times New Roman" w:eastAsia="Times New Roman" w:hAnsi="Times New Roman" w:cs="Times New Roman"/>
        </w:rPr>
        <w:t>Coleccion</w:t>
      </w:r>
      <w:proofErr w:type="spellEnd"/>
      <w:r w:rsidRPr="00F87368">
        <w:rPr>
          <w:rFonts w:ascii="Times New Roman" w:eastAsia="Times New Roman" w:hAnsi="Times New Roman" w:cs="Times New Roman"/>
        </w:rPr>
        <w:t xml:space="preserve"> </w:t>
      </w:r>
      <w:proofErr w:type="spellStart"/>
      <w:r w:rsidRPr="00F87368">
        <w:rPr>
          <w:rFonts w:ascii="Times New Roman" w:eastAsia="Times New Roman" w:hAnsi="Times New Roman" w:cs="Times New Roman"/>
        </w:rPr>
        <w:t>Recherches</w:t>
      </w:r>
      <w:proofErr w:type="spellEnd"/>
      <w:r w:rsidRPr="00F87368">
        <w:rPr>
          <w:rFonts w:ascii="Times New Roman" w:eastAsia="Times New Roman" w:hAnsi="Times New Roman" w:cs="Times New Roman"/>
        </w:rPr>
        <w:t xml:space="preserve"> et </w:t>
      </w:r>
      <w:proofErr w:type="spellStart"/>
      <w:r w:rsidRPr="00F87368">
        <w:rPr>
          <w:rFonts w:ascii="Times New Roman" w:eastAsia="Times New Roman" w:hAnsi="Times New Roman" w:cs="Times New Roman"/>
        </w:rPr>
        <w:t>Sciences</w:t>
      </w:r>
      <w:proofErr w:type="spellEnd"/>
      <w:r w:rsidRPr="00F87368">
        <w:rPr>
          <w:rFonts w:ascii="Times New Roman" w:eastAsia="Times New Roman" w:hAnsi="Times New Roman" w:cs="Times New Roman"/>
        </w:rPr>
        <w:t xml:space="preserve"> de </w:t>
      </w:r>
      <w:proofErr w:type="spellStart"/>
      <w:r w:rsidRPr="00F87368">
        <w:rPr>
          <w:rFonts w:ascii="Times New Roman" w:eastAsia="Times New Roman" w:hAnsi="Times New Roman" w:cs="Times New Roman"/>
        </w:rPr>
        <w:t>l'éducation</w:t>
      </w:r>
      <w:proofErr w:type="spellEnd"/>
      <w:r w:rsidRPr="00F87368">
        <w:rPr>
          <w:rFonts w:ascii="Times New Roman" w:eastAsia="Times New Roman" w:hAnsi="Times New Roman" w:cs="Times New Roman"/>
        </w:rPr>
        <w:t xml:space="preserve">, 1991, pp. 173-181. Recuperado de  </w:t>
      </w:r>
      <w:hyperlink r:id="rId7" w:history="1">
        <w:r w:rsidRPr="00F87368">
          <w:rPr>
            <w:rStyle w:val="Hipervnculo"/>
            <w:rFonts w:ascii="Times New Roman" w:eastAsia="Times New Roman" w:hAnsi="Times New Roman" w:cs="Times New Roman"/>
          </w:rPr>
          <w:t>http://publicaciones.anuies.mx/pdfs/revista/Revista87_S1A1ES.pdf</w:t>
        </w:r>
      </w:hyperlink>
    </w:p>
    <w:p w14:paraId="1410D56B" w14:textId="77777777" w:rsidR="002B3C73" w:rsidRPr="00F87368" w:rsidRDefault="002B3C73" w:rsidP="004645CC">
      <w:pPr>
        <w:spacing w:line="240" w:lineRule="auto"/>
        <w:jc w:val="both"/>
        <w:rPr>
          <w:rFonts w:ascii="Times New Roman" w:eastAsia="Times New Roman" w:hAnsi="Times New Roman" w:cs="Times New Roman"/>
        </w:rPr>
      </w:pPr>
      <w:proofErr w:type="spellStart"/>
      <w:r w:rsidRPr="00F87368">
        <w:rPr>
          <w:rFonts w:ascii="Times New Roman" w:eastAsia="Times New Roman" w:hAnsi="Times New Roman" w:cs="Times New Roman"/>
        </w:rPr>
        <w:t>Ardoino</w:t>
      </w:r>
      <w:proofErr w:type="spellEnd"/>
      <w:r w:rsidRPr="00F87368">
        <w:rPr>
          <w:rFonts w:ascii="Times New Roman" w:eastAsia="Times New Roman" w:hAnsi="Times New Roman" w:cs="Times New Roman"/>
        </w:rPr>
        <w:t xml:space="preserve">, J. (1997). </w:t>
      </w:r>
      <w:r w:rsidRPr="00C02121">
        <w:rPr>
          <w:rFonts w:ascii="Times New Roman" w:eastAsia="Times New Roman" w:hAnsi="Times New Roman" w:cs="Times New Roman"/>
          <w:i/>
          <w:iCs/>
        </w:rPr>
        <w:t>La implicación</w:t>
      </w:r>
      <w:r w:rsidRPr="00F87368">
        <w:rPr>
          <w:rFonts w:ascii="Times New Roman" w:eastAsia="Times New Roman" w:hAnsi="Times New Roman" w:cs="Times New Roman"/>
        </w:rPr>
        <w:t>. Conferencia impartida en el Centro de Estudios sobre la Universidad, UNAM, México.</w:t>
      </w:r>
    </w:p>
    <w:p w14:paraId="64D81BC5" w14:textId="77777777" w:rsidR="002B3C73" w:rsidRPr="00F87368" w:rsidRDefault="002B3C73" w:rsidP="004645CC">
      <w:pPr>
        <w:spacing w:line="240" w:lineRule="auto"/>
        <w:jc w:val="both"/>
        <w:rPr>
          <w:rFonts w:ascii="Times New Roman" w:hAnsi="Times New Roman" w:cs="Times New Roman"/>
        </w:rPr>
      </w:pPr>
      <w:r w:rsidRPr="00F87368">
        <w:rPr>
          <w:rFonts w:ascii="Times New Roman" w:eastAsia="Times New Roman" w:hAnsi="Times New Roman" w:cs="Times New Roman"/>
        </w:rPr>
        <w:t xml:space="preserve">Arendt, H. (2016) </w:t>
      </w:r>
      <w:r w:rsidRPr="00C02121">
        <w:rPr>
          <w:rFonts w:ascii="Times New Roman" w:eastAsia="Times New Roman" w:hAnsi="Times New Roman" w:cs="Times New Roman"/>
          <w:i/>
          <w:iCs/>
        </w:rPr>
        <w:t xml:space="preserve">Entre el pasado y futuro. Ocho ejercicios sobre la reflexión política. </w:t>
      </w:r>
      <w:r w:rsidRPr="00F87368">
        <w:rPr>
          <w:rFonts w:ascii="Times New Roman" w:eastAsia="Times New Roman" w:hAnsi="Times New Roman" w:cs="Times New Roman"/>
        </w:rPr>
        <w:t xml:space="preserve">Península. </w:t>
      </w:r>
    </w:p>
    <w:p w14:paraId="51AE53B8" w14:textId="77777777" w:rsidR="002B3C73" w:rsidRPr="00F87368" w:rsidRDefault="002B3C73"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Bernik, J. et. al (2024) Itinerarios de formación: alteraciones espacio-tiempo y amplificaciones de saber en las tramas de la cátedra universitaria. Continuidad de un estudio interpretativo. Proyecto de Investigación, Tipo I- CAI+D, UNL. Cód. del PI 85420240100173LI, Res. C.S. UNL N° 829/24.</w:t>
      </w:r>
    </w:p>
    <w:p w14:paraId="27CE9D0D" w14:textId="77777777" w:rsidR="002B3C73" w:rsidRDefault="002B3C73" w:rsidP="004645CC">
      <w:pPr>
        <w:spacing w:line="240" w:lineRule="auto"/>
        <w:jc w:val="both"/>
        <w:rPr>
          <w:rFonts w:ascii="Times New Roman" w:hAnsi="Times New Roman" w:cs="Times New Roman"/>
        </w:rPr>
      </w:pPr>
      <w:r w:rsidRPr="00ED6F72">
        <w:rPr>
          <w:rFonts w:ascii="Times New Roman" w:hAnsi="Times New Roman" w:cs="Times New Roman"/>
        </w:rPr>
        <w:t>Barrón Tirado M.C. (coord., 2023).</w:t>
      </w:r>
      <w:r>
        <w:rPr>
          <w:rFonts w:ascii="Times New Roman" w:hAnsi="Times New Roman" w:cs="Times New Roman"/>
        </w:rPr>
        <w:t xml:space="preserve"> </w:t>
      </w:r>
      <w:r w:rsidRPr="00C02121">
        <w:rPr>
          <w:rFonts w:ascii="Times New Roman" w:hAnsi="Times New Roman" w:cs="Times New Roman"/>
          <w:i/>
          <w:iCs/>
        </w:rPr>
        <w:t>Currículum, subjetividades y nuevas tecnologías</w:t>
      </w:r>
      <w:r w:rsidRPr="00ED6F72">
        <w:rPr>
          <w:rFonts w:ascii="Times New Roman" w:hAnsi="Times New Roman" w:cs="Times New Roman"/>
        </w:rPr>
        <w:t>. México: Universidad Nacional Autónoma de México (UNAM) Instituto de Investigaciones sobre la Universidad y la Educación (IISUE).</w:t>
      </w:r>
    </w:p>
    <w:p w14:paraId="3C6BC215" w14:textId="77777777" w:rsidR="002B3C73" w:rsidRPr="00C02121" w:rsidRDefault="002B3C73" w:rsidP="004645CC">
      <w:pPr>
        <w:spacing w:line="240" w:lineRule="auto"/>
        <w:jc w:val="both"/>
        <w:rPr>
          <w:rFonts w:ascii="Times New Roman" w:hAnsi="Times New Roman" w:cs="Times New Roman"/>
          <w:i/>
          <w:iCs/>
        </w:rPr>
      </w:pPr>
      <w:r w:rsidRPr="00F87368">
        <w:rPr>
          <w:rFonts w:ascii="Times New Roman" w:hAnsi="Times New Roman" w:cs="Times New Roman"/>
        </w:rPr>
        <w:t xml:space="preserve">De Alba A. (2002). </w:t>
      </w:r>
      <w:proofErr w:type="spellStart"/>
      <w:r w:rsidRPr="00C02121">
        <w:rPr>
          <w:rFonts w:ascii="Times New Roman" w:hAnsi="Times New Roman" w:cs="Times New Roman"/>
          <w:i/>
          <w:iCs/>
        </w:rPr>
        <w:t>Curriculum</w:t>
      </w:r>
      <w:proofErr w:type="spellEnd"/>
      <w:r w:rsidRPr="00C02121">
        <w:rPr>
          <w:rFonts w:ascii="Times New Roman" w:hAnsi="Times New Roman" w:cs="Times New Roman"/>
          <w:i/>
          <w:iCs/>
        </w:rPr>
        <w:t xml:space="preserve"> universitario. Académicos y futuro. UNAM-Plaza y </w:t>
      </w:r>
      <w:proofErr w:type="spellStart"/>
      <w:r w:rsidRPr="00C02121">
        <w:rPr>
          <w:rFonts w:ascii="Times New Roman" w:hAnsi="Times New Roman" w:cs="Times New Roman"/>
          <w:i/>
          <w:iCs/>
        </w:rPr>
        <w:t>Valdéz</w:t>
      </w:r>
      <w:proofErr w:type="spellEnd"/>
      <w:r w:rsidRPr="00C02121">
        <w:rPr>
          <w:rFonts w:ascii="Times New Roman" w:hAnsi="Times New Roman" w:cs="Times New Roman"/>
          <w:i/>
          <w:iCs/>
        </w:rPr>
        <w:t>- CESU</w:t>
      </w:r>
    </w:p>
    <w:p w14:paraId="0D01689D" w14:textId="77777777" w:rsidR="002B3C73" w:rsidRPr="00F87368" w:rsidRDefault="002B3C73" w:rsidP="004645CC">
      <w:pPr>
        <w:spacing w:line="240" w:lineRule="auto"/>
        <w:jc w:val="both"/>
        <w:rPr>
          <w:rFonts w:ascii="Times New Roman" w:hAnsi="Times New Roman" w:cs="Times New Roman"/>
        </w:rPr>
      </w:pPr>
      <w:r w:rsidRPr="00F87368">
        <w:rPr>
          <w:rFonts w:ascii="Times New Roman" w:hAnsi="Times New Roman" w:cs="Times New Roman"/>
        </w:rPr>
        <w:t xml:space="preserve">--------------(2022). Currículum universitario, sociedad y pandemia. ¿nos encontramos en la construcción de una nueva narración constitutiva? En Lomelí, L. y Casanova Cardiel, H. (coord., 2022). </w:t>
      </w:r>
      <w:r w:rsidRPr="00C02121">
        <w:rPr>
          <w:rFonts w:ascii="Times New Roman" w:hAnsi="Times New Roman" w:cs="Times New Roman"/>
          <w:i/>
          <w:iCs/>
        </w:rPr>
        <w:t>Universidad y futuro: los retos de la pandemia</w:t>
      </w:r>
      <w:r w:rsidRPr="00F87368">
        <w:rPr>
          <w:rFonts w:ascii="Times New Roman" w:hAnsi="Times New Roman" w:cs="Times New Roman"/>
        </w:rPr>
        <w:t xml:space="preserve">. Universidad Nacional Autónoma de México (UNAM) Instituto de </w:t>
      </w:r>
      <w:proofErr w:type="spellStart"/>
      <w:r w:rsidRPr="00F87368">
        <w:rPr>
          <w:rFonts w:ascii="Times New Roman" w:hAnsi="Times New Roman" w:cs="Times New Roman"/>
        </w:rPr>
        <w:t>Investigacionessobre</w:t>
      </w:r>
      <w:proofErr w:type="spellEnd"/>
      <w:r w:rsidRPr="00F87368">
        <w:rPr>
          <w:rFonts w:ascii="Times New Roman" w:hAnsi="Times New Roman" w:cs="Times New Roman"/>
        </w:rPr>
        <w:t xml:space="preserve"> la Universidad y la Educación (IISUE).</w:t>
      </w:r>
    </w:p>
    <w:p w14:paraId="12EB73CA" w14:textId="77777777" w:rsidR="00C02121" w:rsidRDefault="002B3C73" w:rsidP="004645CC">
      <w:pPr>
        <w:spacing w:line="240" w:lineRule="auto"/>
        <w:jc w:val="both"/>
        <w:rPr>
          <w:rFonts w:ascii="Times New Roman" w:hAnsi="Times New Roman" w:cs="Times New Roman"/>
        </w:rPr>
      </w:pPr>
      <w:r w:rsidRPr="00F87368">
        <w:rPr>
          <w:rFonts w:ascii="Times New Roman" w:hAnsi="Times New Roman" w:cs="Times New Roman"/>
        </w:rPr>
        <w:t xml:space="preserve">------------- (2023). Prólogo. En </w:t>
      </w:r>
      <w:r w:rsidR="00C02121" w:rsidRPr="00ED6F72">
        <w:rPr>
          <w:rFonts w:ascii="Times New Roman" w:hAnsi="Times New Roman" w:cs="Times New Roman"/>
        </w:rPr>
        <w:t>Barrón Tirado M.C. (coord., 2023).</w:t>
      </w:r>
      <w:r w:rsidR="00C02121">
        <w:rPr>
          <w:rFonts w:ascii="Times New Roman" w:hAnsi="Times New Roman" w:cs="Times New Roman"/>
        </w:rPr>
        <w:t xml:space="preserve"> </w:t>
      </w:r>
      <w:r w:rsidR="00C02121" w:rsidRPr="00C02121">
        <w:rPr>
          <w:rFonts w:ascii="Times New Roman" w:hAnsi="Times New Roman" w:cs="Times New Roman"/>
          <w:i/>
          <w:iCs/>
        </w:rPr>
        <w:t>Currículum, subjetividades y nuevas tecnologías</w:t>
      </w:r>
      <w:r w:rsidR="00C02121" w:rsidRPr="00ED6F72">
        <w:rPr>
          <w:rFonts w:ascii="Times New Roman" w:hAnsi="Times New Roman" w:cs="Times New Roman"/>
        </w:rPr>
        <w:t>. México: Universidad Nacional Autónoma de México (UNAM) Instituto de Investigaciones sobre la Universidad y la Educación (IISUE).</w:t>
      </w:r>
    </w:p>
    <w:p w14:paraId="2F4F72B2" w14:textId="6DC5D3DD" w:rsidR="002B3C73" w:rsidRPr="00F87368" w:rsidRDefault="002B3C73" w:rsidP="004645CC">
      <w:pPr>
        <w:spacing w:line="240" w:lineRule="auto"/>
        <w:jc w:val="both"/>
        <w:rPr>
          <w:rFonts w:ascii="Times New Roman" w:hAnsi="Times New Roman" w:cs="Times New Roman"/>
        </w:rPr>
      </w:pPr>
      <w:r w:rsidRPr="00F87368">
        <w:rPr>
          <w:rFonts w:ascii="Times New Roman" w:hAnsi="Times New Roman" w:cs="Times New Roman"/>
        </w:rPr>
        <w:t xml:space="preserve">De Sousa Santos B. (2009). </w:t>
      </w:r>
      <w:r w:rsidRPr="00C02121">
        <w:rPr>
          <w:rFonts w:ascii="Times New Roman" w:hAnsi="Times New Roman" w:cs="Times New Roman"/>
          <w:i/>
          <w:iCs/>
        </w:rPr>
        <w:t>Una epistemología del sur.</w:t>
      </w:r>
      <w:r w:rsidRPr="00F87368">
        <w:rPr>
          <w:rFonts w:ascii="Times New Roman" w:hAnsi="Times New Roman" w:cs="Times New Roman"/>
        </w:rPr>
        <w:t xml:space="preserve"> Siglo XXI-CLACSO.</w:t>
      </w:r>
    </w:p>
    <w:p w14:paraId="15EFDD53" w14:textId="77777777" w:rsidR="002B3C73" w:rsidRPr="00F87368" w:rsidRDefault="002B3C73" w:rsidP="004645CC">
      <w:pPr>
        <w:spacing w:line="240" w:lineRule="auto"/>
        <w:jc w:val="both"/>
        <w:rPr>
          <w:rFonts w:ascii="Times New Roman" w:hAnsi="Times New Roman" w:cs="Times New Roman"/>
        </w:rPr>
      </w:pPr>
      <w:r w:rsidRPr="00F87368">
        <w:rPr>
          <w:rFonts w:ascii="Times New Roman" w:hAnsi="Times New Roman" w:cs="Times New Roman"/>
        </w:rPr>
        <w:t xml:space="preserve">------------------------(2010). </w:t>
      </w:r>
      <w:r w:rsidRPr="00C02121">
        <w:rPr>
          <w:rFonts w:ascii="Times New Roman" w:hAnsi="Times New Roman" w:cs="Times New Roman"/>
          <w:i/>
          <w:iCs/>
        </w:rPr>
        <w:t>La universidad en el siglo XXI. Para una reforma democrática y emancipatoria de la universidad</w:t>
      </w:r>
      <w:r w:rsidRPr="00F87368">
        <w:rPr>
          <w:rFonts w:ascii="Times New Roman" w:hAnsi="Times New Roman" w:cs="Times New Roman"/>
        </w:rPr>
        <w:t>. Ediciones Trilce.</w:t>
      </w:r>
    </w:p>
    <w:p w14:paraId="2E0A77A5" w14:textId="77777777" w:rsidR="002B3C73" w:rsidRPr="00F87368" w:rsidRDefault="002B3C73"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lastRenderedPageBreak/>
        <w:t xml:space="preserve">Diaz, V. (2019) Tiempos y espacios alterados. Políticas Educativas, Paraná, v. 13, n. 1, p. 48-58, </w:t>
      </w:r>
    </w:p>
    <w:p w14:paraId="629CBB26" w14:textId="77777777" w:rsidR="002B3C73" w:rsidRPr="00F87368" w:rsidRDefault="002B3C73" w:rsidP="004645CC">
      <w:pPr>
        <w:spacing w:line="240" w:lineRule="auto"/>
        <w:jc w:val="both"/>
        <w:rPr>
          <w:rFonts w:ascii="Times New Roman" w:eastAsia="Times New Roman" w:hAnsi="Times New Roman" w:cs="Times New Roman"/>
        </w:rPr>
      </w:pPr>
      <w:proofErr w:type="spellStart"/>
      <w:r w:rsidRPr="00F87368">
        <w:rPr>
          <w:rFonts w:ascii="Times New Roman" w:eastAsia="Times New Roman" w:hAnsi="Times New Roman" w:cs="Times New Roman"/>
        </w:rPr>
        <w:t>Ecenarro</w:t>
      </w:r>
      <w:proofErr w:type="spellEnd"/>
      <w:r w:rsidRPr="00F87368">
        <w:rPr>
          <w:rFonts w:ascii="Times New Roman" w:eastAsia="Times New Roman" w:hAnsi="Times New Roman" w:cs="Times New Roman"/>
        </w:rPr>
        <w:t xml:space="preserve">, G. R. y Dumm, Z. (2023) Estados alterados: reconfiguración de las dimensiones espacio-temporales durante la pandemia de COVID en la comunidad universitaria de la Universidad Nacional de Moreno. </w:t>
      </w:r>
      <w:r w:rsidRPr="00C02121">
        <w:rPr>
          <w:rFonts w:ascii="Times New Roman" w:eastAsia="Times New Roman" w:hAnsi="Times New Roman" w:cs="Times New Roman"/>
          <w:i/>
          <w:iCs/>
        </w:rPr>
        <w:t>Jornadas de Investigación- XIX Encuentro Regional.</w:t>
      </w:r>
      <w:r w:rsidRPr="00F87368">
        <w:rPr>
          <w:rFonts w:ascii="Times New Roman" w:eastAsia="Times New Roman" w:hAnsi="Times New Roman" w:cs="Times New Roman"/>
        </w:rPr>
        <w:t xml:space="preserve"> Universidad Nacional de Moreno. Argentina.</w:t>
      </w:r>
    </w:p>
    <w:p w14:paraId="31C48236" w14:textId="77777777" w:rsidR="002B3C73" w:rsidRPr="00F87368" w:rsidRDefault="002B3C73" w:rsidP="004645CC">
      <w:pPr>
        <w:spacing w:line="240" w:lineRule="auto"/>
        <w:jc w:val="both"/>
        <w:rPr>
          <w:rFonts w:ascii="Times New Roman" w:hAnsi="Times New Roman" w:cs="Times New Roman"/>
        </w:rPr>
      </w:pPr>
      <w:r w:rsidRPr="00F87368">
        <w:rPr>
          <w:rFonts w:ascii="Times New Roman" w:hAnsi="Times New Roman" w:cs="Times New Roman"/>
        </w:rPr>
        <w:t>Edelstein G. (2023). Lección 3. Pensar en clave didáctica. Resignificaciones y proyecciones. En Bernik J., Baraldi V., Luna V., Lossio O. (</w:t>
      </w:r>
      <w:proofErr w:type="spellStart"/>
      <w:r w:rsidRPr="00F87368">
        <w:rPr>
          <w:rFonts w:ascii="Times New Roman" w:hAnsi="Times New Roman" w:cs="Times New Roman"/>
        </w:rPr>
        <w:t>comp.</w:t>
      </w:r>
      <w:proofErr w:type="spellEnd"/>
      <w:r w:rsidRPr="00F87368">
        <w:rPr>
          <w:rFonts w:ascii="Times New Roman" w:hAnsi="Times New Roman" w:cs="Times New Roman"/>
        </w:rPr>
        <w:t xml:space="preserve"> 2023) </w:t>
      </w:r>
      <w:r w:rsidRPr="00C02121">
        <w:rPr>
          <w:rFonts w:ascii="Times New Roman" w:hAnsi="Times New Roman" w:cs="Times New Roman"/>
          <w:i/>
          <w:iCs/>
        </w:rPr>
        <w:t>Didáctica, recorridos y porvenir. Lecciones Maestras.</w:t>
      </w:r>
      <w:r w:rsidRPr="00F87368">
        <w:rPr>
          <w:rFonts w:ascii="Times New Roman" w:hAnsi="Times New Roman" w:cs="Times New Roman"/>
        </w:rPr>
        <w:t xml:space="preserve"> Ediciones UNL: Santa </w:t>
      </w:r>
      <w:proofErr w:type="spellStart"/>
      <w:r w:rsidRPr="00F87368">
        <w:rPr>
          <w:rFonts w:ascii="Times New Roman" w:hAnsi="Times New Roman" w:cs="Times New Roman"/>
        </w:rPr>
        <w:t>Fe.https</w:t>
      </w:r>
      <w:proofErr w:type="spellEnd"/>
      <w:r w:rsidRPr="00F87368">
        <w:rPr>
          <w:rFonts w:ascii="Times New Roman" w:hAnsi="Times New Roman" w:cs="Times New Roman"/>
        </w:rPr>
        <w:t>://bibliotecavirtual.unl.edu.ar:8443/</w:t>
      </w:r>
      <w:proofErr w:type="spellStart"/>
      <w:r w:rsidRPr="00F87368">
        <w:rPr>
          <w:rFonts w:ascii="Times New Roman" w:hAnsi="Times New Roman" w:cs="Times New Roman"/>
        </w:rPr>
        <w:t>handle</w:t>
      </w:r>
      <w:proofErr w:type="spellEnd"/>
      <w:r w:rsidRPr="00F87368">
        <w:rPr>
          <w:rFonts w:ascii="Times New Roman" w:hAnsi="Times New Roman" w:cs="Times New Roman"/>
        </w:rPr>
        <w:t>/11185/7154</w:t>
      </w:r>
    </w:p>
    <w:p w14:paraId="5AC4308D" w14:textId="77777777" w:rsidR="002B3C73" w:rsidRPr="00F87368" w:rsidRDefault="002B3C73"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Foucault, M. (1996) </w:t>
      </w:r>
      <w:r w:rsidRPr="00C02121">
        <w:rPr>
          <w:rFonts w:ascii="Times New Roman" w:eastAsia="Times New Roman" w:hAnsi="Times New Roman" w:cs="Times New Roman"/>
          <w:i/>
          <w:iCs/>
        </w:rPr>
        <w:t>Vigilar y castigar</w:t>
      </w:r>
      <w:r w:rsidRPr="00F87368">
        <w:rPr>
          <w:rFonts w:ascii="Times New Roman" w:eastAsia="Times New Roman" w:hAnsi="Times New Roman" w:cs="Times New Roman"/>
        </w:rPr>
        <w:t>. Siglo XXI. Madrid</w:t>
      </w:r>
      <w:r>
        <w:rPr>
          <w:rFonts w:ascii="Times New Roman" w:eastAsia="Times New Roman" w:hAnsi="Times New Roman" w:cs="Times New Roman"/>
        </w:rPr>
        <w:t>.</w:t>
      </w:r>
    </w:p>
    <w:p w14:paraId="33877062" w14:textId="595DAA10" w:rsidR="002B3C73" w:rsidRPr="00F87368" w:rsidRDefault="002B3C73"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Giddens, A. (1995). </w:t>
      </w:r>
      <w:r w:rsidRPr="00C02121">
        <w:rPr>
          <w:rFonts w:ascii="Times New Roman" w:eastAsia="Times New Roman" w:hAnsi="Times New Roman" w:cs="Times New Roman"/>
          <w:i/>
          <w:iCs/>
        </w:rPr>
        <w:t>La constitución de la sociedad. Bases para la teoría de la estructuración</w:t>
      </w:r>
      <w:r w:rsidR="00C02121">
        <w:rPr>
          <w:rFonts w:ascii="Times New Roman" w:eastAsia="Times New Roman" w:hAnsi="Times New Roman" w:cs="Times New Roman"/>
          <w:i/>
          <w:iCs/>
        </w:rPr>
        <w:t>.</w:t>
      </w:r>
      <w:r w:rsidRPr="00C02121">
        <w:rPr>
          <w:rFonts w:ascii="Times New Roman" w:eastAsia="Times New Roman" w:hAnsi="Times New Roman" w:cs="Times New Roman"/>
          <w:i/>
          <w:iCs/>
        </w:rPr>
        <w:t xml:space="preserve"> </w:t>
      </w:r>
      <w:r w:rsidRPr="00F87368">
        <w:rPr>
          <w:rFonts w:ascii="Times New Roman" w:eastAsia="Times New Roman" w:hAnsi="Times New Roman" w:cs="Times New Roman"/>
        </w:rPr>
        <w:t xml:space="preserve">Amorrortu Buenos Aires. </w:t>
      </w:r>
    </w:p>
    <w:p w14:paraId="6DEF2D4D" w14:textId="79520D7D" w:rsidR="002B3C73" w:rsidRDefault="002B3C73" w:rsidP="004645CC">
      <w:pPr>
        <w:spacing w:line="240" w:lineRule="auto"/>
        <w:jc w:val="both"/>
        <w:rPr>
          <w:rFonts w:ascii="Times New Roman" w:eastAsia="Times New Roman" w:hAnsi="Times New Roman" w:cs="Times New Roman"/>
        </w:rPr>
      </w:pPr>
      <w:r w:rsidRPr="00B24773">
        <w:rPr>
          <w:rFonts w:ascii="Times New Roman" w:eastAsia="Times New Roman" w:hAnsi="Times New Roman" w:cs="Times New Roman"/>
        </w:rPr>
        <w:t xml:space="preserve">Gimeno Sacristán, J. (2008) </w:t>
      </w:r>
      <w:r w:rsidRPr="00C02121">
        <w:rPr>
          <w:rFonts w:ascii="Times New Roman" w:eastAsia="Times New Roman" w:hAnsi="Times New Roman" w:cs="Times New Roman"/>
          <w:i/>
          <w:iCs/>
        </w:rPr>
        <w:t>El valor del tiempo en educación</w:t>
      </w:r>
      <w:r w:rsidR="00C02121">
        <w:rPr>
          <w:rFonts w:ascii="Times New Roman" w:eastAsia="Times New Roman" w:hAnsi="Times New Roman" w:cs="Times New Roman"/>
          <w:i/>
          <w:iCs/>
        </w:rPr>
        <w:t>.</w:t>
      </w:r>
      <w:r w:rsidRPr="00B24773">
        <w:rPr>
          <w:rFonts w:ascii="Times New Roman" w:eastAsia="Times New Roman" w:hAnsi="Times New Roman" w:cs="Times New Roman"/>
        </w:rPr>
        <w:t xml:space="preserve"> Madrid: Morata.</w:t>
      </w:r>
    </w:p>
    <w:p w14:paraId="0BA9CAAD" w14:textId="77777777" w:rsidR="002B3C73" w:rsidRPr="00F87368" w:rsidRDefault="002B3C73" w:rsidP="004645CC">
      <w:pPr>
        <w:spacing w:line="240" w:lineRule="auto"/>
        <w:jc w:val="both"/>
        <w:rPr>
          <w:rFonts w:ascii="Times New Roman" w:hAnsi="Times New Roman" w:cs="Times New Roman"/>
        </w:rPr>
      </w:pPr>
      <w:r w:rsidRPr="00F87368">
        <w:rPr>
          <w:rFonts w:ascii="Times New Roman" w:hAnsi="Times New Roman" w:cs="Times New Roman"/>
        </w:rPr>
        <w:t xml:space="preserve">Goffman, E. (1971). </w:t>
      </w:r>
      <w:r w:rsidRPr="00F87368">
        <w:rPr>
          <w:rFonts w:ascii="Times New Roman" w:hAnsi="Times New Roman" w:cs="Times New Roman"/>
          <w:i/>
          <w:iCs/>
        </w:rPr>
        <w:t>Estudio sobre la organización de los encuentros públicos.</w:t>
      </w:r>
      <w:r w:rsidRPr="00F87368">
        <w:rPr>
          <w:rFonts w:ascii="Times New Roman" w:hAnsi="Times New Roman" w:cs="Times New Roman"/>
        </w:rPr>
        <w:t xml:space="preserve"> Buenos Aires: Amorrortu </w:t>
      </w:r>
    </w:p>
    <w:p w14:paraId="0BD11150" w14:textId="77777777" w:rsidR="002B3C73" w:rsidRPr="00F87368" w:rsidRDefault="002B3C73"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Llorca-Abad, G. (2010). </w:t>
      </w:r>
      <w:r w:rsidRPr="00C02121">
        <w:rPr>
          <w:rFonts w:ascii="Times New Roman" w:eastAsia="Times New Roman" w:hAnsi="Times New Roman" w:cs="Times New Roman"/>
          <w:i/>
          <w:iCs/>
        </w:rPr>
        <w:t>Dictaduras de velocidad</w:t>
      </w:r>
      <w:r w:rsidRPr="00F87368">
        <w:rPr>
          <w:rFonts w:ascii="Times New Roman" w:eastAsia="Times New Roman" w:hAnsi="Times New Roman" w:cs="Times New Roman"/>
        </w:rPr>
        <w:t>. Madrid: Biblioteca Nueva</w:t>
      </w:r>
    </w:p>
    <w:p w14:paraId="6E91E1F5" w14:textId="77777777" w:rsidR="002B3C73" w:rsidRPr="00F87368" w:rsidRDefault="002B3C73"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 (2012). Exclusión digital y límites de la comunicación mediada. </w:t>
      </w:r>
      <w:proofErr w:type="spellStart"/>
      <w:r w:rsidRPr="00C02121">
        <w:rPr>
          <w:rFonts w:ascii="Times New Roman" w:eastAsia="Times New Roman" w:hAnsi="Times New Roman" w:cs="Times New Roman"/>
          <w:i/>
          <w:iCs/>
        </w:rPr>
        <w:t>Trípodos</w:t>
      </w:r>
      <w:proofErr w:type="spellEnd"/>
      <w:r w:rsidRPr="00F87368">
        <w:rPr>
          <w:rFonts w:ascii="Times New Roman" w:eastAsia="Times New Roman" w:hAnsi="Times New Roman" w:cs="Times New Roman"/>
        </w:rPr>
        <w:t>, (31), pp. 111-123.</w:t>
      </w:r>
    </w:p>
    <w:p w14:paraId="6D96612C" w14:textId="77777777" w:rsidR="002B3C73" w:rsidRPr="00F87368" w:rsidRDefault="002B3C73"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Llorca-Abad, G., Cano Orón, L. (2015) Espacio y tiempo en el siglo XXI: velocidad, instantaneidad y su repercusión en la comunicación humana. </w:t>
      </w:r>
      <w:r w:rsidRPr="00C02121">
        <w:rPr>
          <w:rFonts w:ascii="Times New Roman" w:eastAsia="Times New Roman" w:hAnsi="Times New Roman" w:cs="Times New Roman"/>
          <w:i/>
          <w:iCs/>
        </w:rPr>
        <w:t>Revista Científica de Comunicación</w:t>
      </w:r>
      <w:r w:rsidRPr="00F87368">
        <w:rPr>
          <w:rFonts w:ascii="Times New Roman" w:eastAsia="Times New Roman" w:hAnsi="Times New Roman" w:cs="Times New Roman"/>
        </w:rPr>
        <w:t xml:space="preserve">, 6(1), 219-233. </w:t>
      </w:r>
    </w:p>
    <w:p w14:paraId="3D1AC7DA" w14:textId="77777777" w:rsidR="002B3C73" w:rsidRDefault="002B3C73" w:rsidP="004645CC">
      <w:pPr>
        <w:spacing w:line="240" w:lineRule="auto"/>
        <w:jc w:val="both"/>
        <w:rPr>
          <w:rFonts w:ascii="Times New Roman" w:eastAsia="Times New Roman" w:hAnsi="Times New Roman" w:cs="Times New Roman"/>
        </w:rPr>
      </w:pPr>
      <w:r w:rsidRPr="00ED6F72">
        <w:rPr>
          <w:rFonts w:ascii="Times New Roman" w:eastAsia="Times New Roman" w:hAnsi="Times New Roman" w:cs="Times New Roman"/>
        </w:rPr>
        <w:t xml:space="preserve">Lomelí, L. y Casanova Cardiel, H. (coord., 2022). </w:t>
      </w:r>
      <w:r w:rsidRPr="00C02121">
        <w:rPr>
          <w:rFonts w:ascii="Times New Roman" w:eastAsia="Times New Roman" w:hAnsi="Times New Roman" w:cs="Times New Roman"/>
          <w:i/>
          <w:iCs/>
        </w:rPr>
        <w:t>Universidad y futuro: los retos de la pandemia.</w:t>
      </w:r>
      <w:r w:rsidRPr="00ED6F72">
        <w:rPr>
          <w:rFonts w:ascii="Times New Roman" w:eastAsia="Times New Roman" w:hAnsi="Times New Roman" w:cs="Times New Roman"/>
        </w:rPr>
        <w:t xml:space="preserve"> México: Universidad Nacional Autónoma de México (UNAM) Instituto de Investigaciones sobre la Universidad y la Educación (IISUE)</w:t>
      </w:r>
    </w:p>
    <w:p w14:paraId="4771BB34" w14:textId="77777777" w:rsidR="002B3C73" w:rsidRPr="00D4206E" w:rsidRDefault="002B3C73" w:rsidP="004645CC">
      <w:pPr>
        <w:spacing w:line="240" w:lineRule="auto"/>
        <w:jc w:val="both"/>
        <w:rPr>
          <w:rFonts w:ascii="Times New Roman" w:eastAsia="Times New Roman" w:hAnsi="Times New Roman" w:cs="Times New Roman"/>
        </w:rPr>
      </w:pPr>
      <w:r w:rsidRPr="00D4206E">
        <w:rPr>
          <w:rFonts w:ascii="Times New Roman" w:eastAsia="Times New Roman" w:hAnsi="Times New Roman" w:cs="Times New Roman"/>
        </w:rPr>
        <w:t xml:space="preserve">Martín- Barbero J. (1997). Descentramiento cultural y palimpsestos de identidad. </w:t>
      </w:r>
      <w:r w:rsidRPr="00C02121">
        <w:rPr>
          <w:rFonts w:ascii="Times New Roman" w:eastAsia="Times New Roman" w:hAnsi="Times New Roman" w:cs="Times New Roman"/>
          <w:i/>
          <w:iCs/>
        </w:rPr>
        <w:t>Estudios sobre las Culturas Contemporáneas</w:t>
      </w:r>
      <w:r w:rsidRPr="00D4206E">
        <w:rPr>
          <w:rFonts w:ascii="Times New Roman" w:eastAsia="Times New Roman" w:hAnsi="Times New Roman" w:cs="Times New Roman"/>
        </w:rPr>
        <w:t xml:space="preserve">, </w:t>
      </w:r>
      <w:proofErr w:type="gramStart"/>
      <w:r w:rsidRPr="00D4206E">
        <w:rPr>
          <w:rFonts w:ascii="Times New Roman" w:eastAsia="Times New Roman" w:hAnsi="Times New Roman" w:cs="Times New Roman"/>
        </w:rPr>
        <w:t>III(</w:t>
      </w:r>
      <w:proofErr w:type="gramEnd"/>
      <w:r w:rsidRPr="00D4206E">
        <w:rPr>
          <w:rFonts w:ascii="Times New Roman" w:eastAsia="Times New Roman" w:hAnsi="Times New Roman" w:cs="Times New Roman"/>
        </w:rPr>
        <w:t>5),87-96. ISSN: 1405-2210.</w:t>
      </w:r>
    </w:p>
    <w:p w14:paraId="71279EE4" w14:textId="77777777" w:rsidR="002B3C73" w:rsidRDefault="002B3C73" w:rsidP="004645CC">
      <w:pPr>
        <w:spacing w:line="240" w:lineRule="auto"/>
        <w:jc w:val="both"/>
        <w:rPr>
          <w:rFonts w:ascii="Times New Roman" w:eastAsia="Times New Roman" w:hAnsi="Times New Roman" w:cs="Times New Roman"/>
        </w:rPr>
      </w:pPr>
      <w:r>
        <w:rPr>
          <w:rFonts w:ascii="Times New Roman" w:eastAsia="Times New Roman" w:hAnsi="Times New Roman" w:cs="Times New Roman"/>
        </w:rPr>
        <w:t>----------------------</w:t>
      </w:r>
      <w:r w:rsidRPr="00D4206E">
        <w:rPr>
          <w:rFonts w:ascii="Times New Roman" w:eastAsia="Times New Roman" w:hAnsi="Times New Roman" w:cs="Times New Roman"/>
        </w:rPr>
        <w:t xml:space="preserve"> (2017) Jóvenes entre el palimpsesto y el hipertexto. Ned Ediciones Barcelona.</w:t>
      </w:r>
    </w:p>
    <w:p w14:paraId="18078B57" w14:textId="77777777" w:rsidR="002B3C73" w:rsidRPr="00F87368" w:rsidRDefault="002B3C73"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Monetti, E.M. (2015) </w:t>
      </w:r>
      <w:r w:rsidRPr="00C02121">
        <w:rPr>
          <w:rFonts w:ascii="Times New Roman" w:eastAsia="Times New Roman" w:hAnsi="Times New Roman" w:cs="Times New Roman"/>
          <w:i/>
          <w:iCs/>
        </w:rPr>
        <w:t>La didáctica de las cátedras universitarias. Estilos de enseñanza y planificación de clases.</w:t>
      </w:r>
      <w:r w:rsidRPr="00F87368">
        <w:rPr>
          <w:rFonts w:ascii="Times New Roman" w:eastAsia="Times New Roman" w:hAnsi="Times New Roman" w:cs="Times New Roman"/>
        </w:rPr>
        <w:t xml:space="preserve"> </w:t>
      </w:r>
      <w:proofErr w:type="spellStart"/>
      <w:r w:rsidRPr="00F87368">
        <w:rPr>
          <w:rFonts w:ascii="Times New Roman" w:eastAsia="Times New Roman" w:hAnsi="Times New Roman" w:cs="Times New Roman"/>
        </w:rPr>
        <w:t>Noveduc</w:t>
      </w:r>
      <w:proofErr w:type="spellEnd"/>
      <w:r w:rsidRPr="00F87368">
        <w:rPr>
          <w:rFonts w:ascii="Times New Roman" w:eastAsia="Times New Roman" w:hAnsi="Times New Roman" w:cs="Times New Roman"/>
        </w:rPr>
        <w:t>. Colección Universidad.</w:t>
      </w:r>
    </w:p>
    <w:p w14:paraId="74793B7B" w14:textId="77777777" w:rsidR="002B3C73" w:rsidRDefault="002B3C73"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 (2020) La cátedra: una forma de organización de la función docente universitaria. </w:t>
      </w:r>
      <w:r w:rsidRPr="00C02121">
        <w:rPr>
          <w:rFonts w:ascii="Times New Roman" w:eastAsia="Times New Roman" w:hAnsi="Times New Roman" w:cs="Times New Roman"/>
          <w:i/>
          <w:iCs/>
        </w:rPr>
        <w:t>Praxis Educativa</w:t>
      </w:r>
      <w:r w:rsidRPr="00F87368">
        <w:rPr>
          <w:rFonts w:ascii="Times New Roman" w:eastAsia="Times New Roman" w:hAnsi="Times New Roman" w:cs="Times New Roman"/>
        </w:rPr>
        <w:t xml:space="preserve"> 24 (2),</w:t>
      </w:r>
      <w:r>
        <w:rPr>
          <w:rFonts w:ascii="Times New Roman" w:eastAsia="Times New Roman" w:hAnsi="Times New Roman" w:cs="Times New Roman"/>
        </w:rPr>
        <w:t xml:space="preserve"> </w:t>
      </w:r>
      <w:r w:rsidRPr="00F87368">
        <w:rPr>
          <w:rFonts w:ascii="Times New Roman" w:eastAsia="Times New Roman" w:hAnsi="Times New Roman" w:cs="Times New Roman"/>
        </w:rPr>
        <w:t xml:space="preserve">pp. 1-11. </w:t>
      </w:r>
    </w:p>
    <w:p w14:paraId="69EBC455" w14:textId="77777777" w:rsidR="002B3C73" w:rsidRPr="00ED6F72" w:rsidRDefault="002B3C73" w:rsidP="004645CC">
      <w:pPr>
        <w:spacing w:line="240" w:lineRule="auto"/>
        <w:jc w:val="both"/>
        <w:rPr>
          <w:rFonts w:ascii="Times New Roman" w:eastAsia="Times New Roman" w:hAnsi="Times New Roman" w:cs="Times New Roman"/>
        </w:rPr>
      </w:pPr>
      <w:r w:rsidRPr="00ED6F72">
        <w:rPr>
          <w:rFonts w:ascii="Times New Roman" w:eastAsia="Times New Roman" w:hAnsi="Times New Roman" w:cs="Times New Roman"/>
        </w:rPr>
        <w:t xml:space="preserve">Nicastro S., Greco B. (2012). </w:t>
      </w:r>
      <w:r w:rsidRPr="00C02121">
        <w:rPr>
          <w:rFonts w:ascii="Times New Roman" w:eastAsia="Times New Roman" w:hAnsi="Times New Roman" w:cs="Times New Roman"/>
          <w:i/>
          <w:iCs/>
        </w:rPr>
        <w:t>Entre trayectorias. Escenas y pensamientos en espacios de formación</w:t>
      </w:r>
      <w:r w:rsidRPr="00ED6F72">
        <w:rPr>
          <w:rFonts w:ascii="Times New Roman" w:eastAsia="Times New Roman" w:hAnsi="Times New Roman" w:cs="Times New Roman"/>
        </w:rPr>
        <w:t xml:space="preserve">. Buenos Aires: Homos Sapiens. </w:t>
      </w:r>
    </w:p>
    <w:p w14:paraId="14D7EB64" w14:textId="77777777" w:rsidR="002B3C73" w:rsidRDefault="002B3C73" w:rsidP="004645CC">
      <w:pPr>
        <w:spacing w:line="240" w:lineRule="auto"/>
        <w:jc w:val="both"/>
        <w:rPr>
          <w:rFonts w:ascii="Times New Roman" w:eastAsia="Times New Roman" w:hAnsi="Times New Roman" w:cs="Times New Roman"/>
        </w:rPr>
      </w:pPr>
      <w:r w:rsidRPr="00ED6F72">
        <w:rPr>
          <w:rFonts w:ascii="Times New Roman" w:eastAsia="Times New Roman" w:hAnsi="Times New Roman" w:cs="Times New Roman"/>
        </w:rPr>
        <w:lastRenderedPageBreak/>
        <w:t>Noriega J., Godino B. (</w:t>
      </w:r>
      <w:proofErr w:type="spellStart"/>
      <w:r w:rsidRPr="00ED6F72">
        <w:rPr>
          <w:rFonts w:ascii="Times New Roman" w:eastAsia="Times New Roman" w:hAnsi="Times New Roman" w:cs="Times New Roman"/>
        </w:rPr>
        <w:t>comp.</w:t>
      </w:r>
      <w:proofErr w:type="spellEnd"/>
      <w:r w:rsidRPr="00ED6F72">
        <w:rPr>
          <w:rFonts w:ascii="Times New Roman" w:eastAsia="Times New Roman" w:hAnsi="Times New Roman" w:cs="Times New Roman"/>
        </w:rPr>
        <w:t xml:space="preserve">, 2022). </w:t>
      </w:r>
      <w:r w:rsidRPr="00C02121">
        <w:rPr>
          <w:rFonts w:ascii="Times New Roman" w:eastAsia="Times New Roman" w:hAnsi="Times New Roman" w:cs="Times New Roman"/>
          <w:i/>
          <w:iCs/>
        </w:rPr>
        <w:t xml:space="preserve">Desafíos de la Universidad Argentina en tiempos de pandemia y </w:t>
      </w:r>
      <w:proofErr w:type="spellStart"/>
      <w:r w:rsidRPr="00C02121">
        <w:rPr>
          <w:rFonts w:ascii="Times New Roman" w:eastAsia="Times New Roman" w:hAnsi="Times New Roman" w:cs="Times New Roman"/>
          <w:i/>
          <w:iCs/>
        </w:rPr>
        <w:t>pospandemia</w:t>
      </w:r>
      <w:proofErr w:type="spellEnd"/>
      <w:r w:rsidRPr="00ED6F72">
        <w:rPr>
          <w:rFonts w:ascii="Times New Roman" w:eastAsia="Times New Roman" w:hAnsi="Times New Roman" w:cs="Times New Roman"/>
        </w:rPr>
        <w:t>. San Luis: Nueva Editorial Universitaria</w:t>
      </w:r>
      <w:r>
        <w:rPr>
          <w:rFonts w:ascii="Times New Roman" w:eastAsia="Times New Roman" w:hAnsi="Times New Roman" w:cs="Times New Roman"/>
        </w:rPr>
        <w:t>.</w:t>
      </w:r>
    </w:p>
    <w:p w14:paraId="3A6E0E21" w14:textId="10BB511B" w:rsidR="002B3C73" w:rsidRPr="00F87368" w:rsidRDefault="002B3C73" w:rsidP="004645C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Poggi M. (1996) </w:t>
      </w:r>
      <w:r w:rsidRPr="00C02121">
        <w:rPr>
          <w:rFonts w:ascii="Times New Roman" w:eastAsia="Times New Roman" w:hAnsi="Times New Roman" w:cs="Times New Roman"/>
          <w:i/>
          <w:iCs/>
        </w:rPr>
        <w:t>Apuntes y aportes para la gestión curricular. Colección Triángulos Pedagógicos.</w:t>
      </w:r>
      <w:r>
        <w:rPr>
          <w:rFonts w:ascii="Times New Roman" w:eastAsia="Times New Roman" w:hAnsi="Times New Roman" w:cs="Times New Roman"/>
        </w:rPr>
        <w:t xml:space="preserve"> Kapelusz. Bs. As.</w:t>
      </w:r>
    </w:p>
    <w:p w14:paraId="2B20E7AC" w14:textId="77777777" w:rsidR="002B3C73" w:rsidRPr="00F87368" w:rsidRDefault="002B3C73" w:rsidP="004645CC">
      <w:pPr>
        <w:spacing w:line="240" w:lineRule="auto"/>
        <w:jc w:val="both"/>
        <w:rPr>
          <w:rFonts w:ascii="Times New Roman" w:hAnsi="Times New Roman" w:cs="Times New Roman"/>
        </w:rPr>
      </w:pPr>
      <w:r w:rsidRPr="00F87368">
        <w:rPr>
          <w:rFonts w:ascii="Times New Roman" w:hAnsi="Times New Roman" w:cs="Times New Roman"/>
        </w:rPr>
        <w:t xml:space="preserve">Puiggrós A. (2022). Problemas y perspectivas de la universidad después de la pandemia. En Lomelí, L. y Casanova Cardiel, H. (coord., 2022). </w:t>
      </w:r>
      <w:r w:rsidRPr="00C02121">
        <w:rPr>
          <w:rFonts w:ascii="Times New Roman" w:hAnsi="Times New Roman" w:cs="Times New Roman"/>
          <w:i/>
          <w:iCs/>
        </w:rPr>
        <w:t>Universidad y futuro, los retos de la pandemia</w:t>
      </w:r>
      <w:r w:rsidRPr="00F87368">
        <w:rPr>
          <w:rFonts w:ascii="Times New Roman" w:hAnsi="Times New Roman" w:cs="Times New Roman"/>
        </w:rPr>
        <w:t>. Universidad Nacional Autónoma de México (UNAM) Instituto de Investigaciones sobre la Universidad y la Educación (IISUE).</w:t>
      </w:r>
    </w:p>
    <w:p w14:paraId="2864899A" w14:textId="77777777" w:rsidR="002B3C73" w:rsidRPr="00F87368" w:rsidRDefault="002B3C73" w:rsidP="004645CC">
      <w:pPr>
        <w:spacing w:line="240" w:lineRule="auto"/>
        <w:jc w:val="both"/>
        <w:rPr>
          <w:rFonts w:ascii="Times New Roman" w:hAnsi="Times New Roman" w:cs="Times New Roman"/>
        </w:rPr>
      </w:pPr>
      <w:r w:rsidRPr="00F87368">
        <w:rPr>
          <w:rFonts w:ascii="Times New Roman" w:hAnsi="Times New Roman" w:cs="Times New Roman"/>
        </w:rPr>
        <w:t>Rincón O. (edit., 2019</w:t>
      </w:r>
      <w:r w:rsidRPr="00C02121">
        <w:rPr>
          <w:rFonts w:ascii="Times New Roman" w:hAnsi="Times New Roman" w:cs="Times New Roman"/>
          <w:i/>
          <w:iCs/>
        </w:rPr>
        <w:t>). Un nuevo mapa para investigar la mutación cultural. Diálogo con la propuesta de Jesús Martín-Barbero</w:t>
      </w:r>
      <w:r w:rsidRPr="00F87368">
        <w:rPr>
          <w:rFonts w:ascii="Times New Roman" w:hAnsi="Times New Roman" w:cs="Times New Roman"/>
        </w:rPr>
        <w:t>. Ecuador: Centro Internacional de Estudios Superiores de Comunicación para América Latina (CIESPAL)</w:t>
      </w:r>
    </w:p>
    <w:p w14:paraId="33FFA3CD" w14:textId="77777777" w:rsidR="002B3C73" w:rsidRPr="00F87368" w:rsidRDefault="002B3C73"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Sibilia, P. (2008). </w:t>
      </w:r>
      <w:r w:rsidRPr="00C02121">
        <w:rPr>
          <w:rFonts w:ascii="Times New Roman" w:eastAsia="Times New Roman" w:hAnsi="Times New Roman" w:cs="Times New Roman"/>
          <w:i/>
          <w:iCs/>
        </w:rPr>
        <w:t>La Intimidad como espectáculo</w:t>
      </w:r>
      <w:r w:rsidRPr="00F87368">
        <w:rPr>
          <w:rFonts w:ascii="Times New Roman" w:eastAsia="Times New Roman" w:hAnsi="Times New Roman" w:cs="Times New Roman"/>
        </w:rPr>
        <w:t>. Buenos Aires: Fondo de Cultura Económica.</w:t>
      </w:r>
    </w:p>
    <w:p w14:paraId="713BB48E" w14:textId="77777777" w:rsidR="002B3C73" w:rsidRPr="00F87368" w:rsidRDefault="002B3C73" w:rsidP="004645CC">
      <w:pPr>
        <w:spacing w:line="240" w:lineRule="auto"/>
        <w:jc w:val="both"/>
        <w:rPr>
          <w:rFonts w:ascii="Times New Roman" w:hAnsi="Times New Roman" w:cs="Times New Roman"/>
        </w:rPr>
      </w:pPr>
      <w:r w:rsidRPr="00F87368">
        <w:rPr>
          <w:rFonts w:ascii="Times New Roman" w:hAnsi="Times New Roman" w:cs="Times New Roman"/>
        </w:rPr>
        <w:t xml:space="preserve">Sosa Sálico M. (2024). Posicionarse y disponerse. Condición docente y clase universitaria en el contexto de virtualización. En Lossio O., </w:t>
      </w:r>
      <w:proofErr w:type="spellStart"/>
      <w:r w:rsidRPr="00F87368">
        <w:rPr>
          <w:rFonts w:ascii="Times New Roman" w:hAnsi="Times New Roman" w:cs="Times New Roman"/>
        </w:rPr>
        <w:t>Mántaras</w:t>
      </w:r>
      <w:proofErr w:type="spellEnd"/>
      <w:r w:rsidRPr="00F87368">
        <w:rPr>
          <w:rFonts w:ascii="Times New Roman" w:hAnsi="Times New Roman" w:cs="Times New Roman"/>
        </w:rPr>
        <w:t xml:space="preserve"> B., </w:t>
      </w:r>
      <w:proofErr w:type="spellStart"/>
      <w:r w:rsidRPr="00F87368">
        <w:rPr>
          <w:rFonts w:ascii="Times New Roman" w:hAnsi="Times New Roman" w:cs="Times New Roman"/>
        </w:rPr>
        <w:t>Perticará</w:t>
      </w:r>
      <w:proofErr w:type="spellEnd"/>
      <w:r w:rsidRPr="00F87368">
        <w:rPr>
          <w:rFonts w:ascii="Times New Roman" w:hAnsi="Times New Roman" w:cs="Times New Roman"/>
        </w:rPr>
        <w:t xml:space="preserve"> M. (</w:t>
      </w:r>
      <w:proofErr w:type="spellStart"/>
      <w:r w:rsidRPr="00F87368">
        <w:rPr>
          <w:rFonts w:ascii="Times New Roman" w:hAnsi="Times New Roman" w:cs="Times New Roman"/>
        </w:rPr>
        <w:t>comp.</w:t>
      </w:r>
      <w:proofErr w:type="spellEnd"/>
      <w:r w:rsidRPr="00F87368">
        <w:rPr>
          <w:rFonts w:ascii="Times New Roman" w:hAnsi="Times New Roman" w:cs="Times New Roman"/>
        </w:rPr>
        <w:t xml:space="preserve"> 2024). </w:t>
      </w:r>
      <w:r w:rsidRPr="00C02121">
        <w:rPr>
          <w:rFonts w:ascii="Times New Roman" w:hAnsi="Times New Roman" w:cs="Times New Roman"/>
          <w:i/>
          <w:iCs/>
        </w:rPr>
        <w:t>Prácticas universitarias en tiempos de pandemia: experiencias de virtualización en la Facultad de Humanidades y Ciencias</w:t>
      </w:r>
      <w:r w:rsidRPr="00F87368">
        <w:rPr>
          <w:rFonts w:ascii="Times New Roman" w:hAnsi="Times New Roman" w:cs="Times New Roman"/>
        </w:rPr>
        <w:t xml:space="preserve"> 1a </w:t>
      </w:r>
      <w:proofErr w:type="spellStart"/>
      <w:r w:rsidRPr="00F87368">
        <w:rPr>
          <w:rFonts w:ascii="Times New Roman" w:hAnsi="Times New Roman" w:cs="Times New Roman"/>
        </w:rPr>
        <w:t>ed</w:t>
      </w:r>
      <w:proofErr w:type="spellEnd"/>
      <w:r w:rsidRPr="00F87368">
        <w:rPr>
          <w:rFonts w:ascii="Times New Roman" w:hAnsi="Times New Roman" w:cs="Times New Roman"/>
        </w:rPr>
        <w:t xml:space="preserve"> – Santa Fe: Ediciones UNL.</w:t>
      </w:r>
    </w:p>
    <w:p w14:paraId="1A8A978F" w14:textId="384DECDE" w:rsidR="002B3C73" w:rsidRPr="00F87368" w:rsidRDefault="002B3C73" w:rsidP="004645CC">
      <w:pPr>
        <w:spacing w:line="240" w:lineRule="auto"/>
        <w:jc w:val="both"/>
        <w:rPr>
          <w:rFonts w:ascii="Times New Roman" w:eastAsia="Times New Roman" w:hAnsi="Times New Roman" w:cs="Times New Roman"/>
        </w:rPr>
      </w:pPr>
      <w:r w:rsidRPr="00F87368">
        <w:rPr>
          <w:rFonts w:ascii="Times New Roman" w:eastAsia="Times New Roman" w:hAnsi="Times New Roman" w:cs="Times New Roman"/>
        </w:rPr>
        <w:t xml:space="preserve">Valentinuz, </w:t>
      </w:r>
      <w:r w:rsidR="00C02121">
        <w:rPr>
          <w:rFonts w:ascii="Times New Roman" w:eastAsia="Times New Roman" w:hAnsi="Times New Roman" w:cs="Times New Roman"/>
        </w:rPr>
        <w:t>S</w:t>
      </w:r>
      <w:r w:rsidRPr="00F87368">
        <w:rPr>
          <w:rFonts w:ascii="Times New Roman" w:eastAsia="Times New Roman" w:hAnsi="Times New Roman" w:cs="Times New Roman"/>
        </w:rPr>
        <w:t xml:space="preserve">. Odetti, C (2017) Jóvenes y educación: acerca de las relaciones con las tecnologías de la información y la comunicación en la escuela secundaria. </w:t>
      </w:r>
      <w:r w:rsidRPr="00C02121">
        <w:rPr>
          <w:rFonts w:ascii="Times New Roman" w:eastAsia="Times New Roman" w:hAnsi="Times New Roman" w:cs="Times New Roman"/>
          <w:i/>
          <w:iCs/>
        </w:rPr>
        <w:t>Revista de la Escuela de Ciencias de la Educación</w:t>
      </w:r>
      <w:r w:rsidRPr="00F87368">
        <w:rPr>
          <w:rFonts w:ascii="Times New Roman" w:eastAsia="Times New Roman" w:hAnsi="Times New Roman" w:cs="Times New Roman"/>
        </w:rPr>
        <w:t xml:space="preserve"> (UNR), V. 1, N° 12, pp. 133-149 </w:t>
      </w:r>
      <w:hyperlink r:id="rId8" w:history="1">
        <w:r w:rsidRPr="00F87368">
          <w:rPr>
            <w:rStyle w:val="Hipervnculo"/>
            <w:rFonts w:ascii="Times New Roman" w:eastAsia="Times New Roman" w:hAnsi="Times New Roman" w:cs="Times New Roman"/>
          </w:rPr>
          <w:t>https://doi.org/10.35305/rece.v1i12.283</w:t>
        </w:r>
      </w:hyperlink>
    </w:p>
    <w:p w14:paraId="51E5190C" w14:textId="1CEF1FF5" w:rsidR="002B3C73" w:rsidRPr="00F87368" w:rsidRDefault="002B3C73" w:rsidP="004645CC">
      <w:pPr>
        <w:spacing w:line="240" w:lineRule="auto"/>
        <w:jc w:val="both"/>
        <w:rPr>
          <w:rFonts w:ascii="Times New Roman" w:hAnsi="Times New Roman" w:cs="Times New Roman"/>
        </w:rPr>
      </w:pPr>
      <w:r w:rsidRPr="00F87368">
        <w:rPr>
          <w:rFonts w:ascii="Times New Roman" w:hAnsi="Times New Roman" w:cs="Times New Roman"/>
        </w:rPr>
        <w:t xml:space="preserve">Vercellino, S (2021). El primer año de universidad como analizador institucional. </w:t>
      </w:r>
      <w:proofErr w:type="spellStart"/>
      <w:r w:rsidRPr="00C02121">
        <w:rPr>
          <w:rFonts w:ascii="Times New Roman" w:hAnsi="Times New Roman" w:cs="Times New Roman"/>
          <w:i/>
          <w:iCs/>
        </w:rPr>
        <w:t>Polyphōnías</w:t>
      </w:r>
      <w:proofErr w:type="spellEnd"/>
      <w:r w:rsidRPr="00C02121">
        <w:rPr>
          <w:rFonts w:ascii="Times New Roman" w:hAnsi="Times New Roman" w:cs="Times New Roman"/>
          <w:i/>
          <w:iCs/>
        </w:rPr>
        <w:t xml:space="preserve"> Topológicas</w:t>
      </w:r>
      <w:r w:rsidRPr="00F87368">
        <w:rPr>
          <w:rFonts w:ascii="Times New Roman" w:hAnsi="Times New Roman" w:cs="Times New Roman"/>
        </w:rPr>
        <w:t>. Vol. 5,</w:t>
      </w:r>
      <w:r w:rsidR="00C02121">
        <w:rPr>
          <w:rFonts w:ascii="Times New Roman" w:hAnsi="Times New Roman" w:cs="Times New Roman"/>
        </w:rPr>
        <w:t xml:space="preserve"> </w:t>
      </w:r>
      <w:r w:rsidRPr="00F87368">
        <w:rPr>
          <w:rFonts w:ascii="Times New Roman" w:hAnsi="Times New Roman" w:cs="Times New Roman"/>
        </w:rPr>
        <w:t>Núm.2, págs. 236-254 /ISSN: 0719-7438</w:t>
      </w:r>
    </w:p>
    <w:p w14:paraId="7E83515B" w14:textId="307E7EB9" w:rsidR="001923DC" w:rsidRPr="00C02121" w:rsidRDefault="002B3C73" w:rsidP="004645CC">
      <w:pPr>
        <w:spacing w:line="240" w:lineRule="auto"/>
        <w:jc w:val="both"/>
        <w:rPr>
          <w:rFonts w:ascii="Times New Roman" w:hAnsi="Times New Roman" w:cs="Times New Roman"/>
        </w:rPr>
      </w:pPr>
      <w:r w:rsidRPr="00F87368">
        <w:rPr>
          <w:rFonts w:ascii="Times New Roman" w:hAnsi="Times New Roman" w:cs="Times New Roman"/>
        </w:rPr>
        <w:t xml:space="preserve">Zemelman H. (2011) </w:t>
      </w:r>
      <w:r w:rsidRPr="00C02121">
        <w:rPr>
          <w:rFonts w:ascii="Times New Roman" w:hAnsi="Times New Roman" w:cs="Times New Roman"/>
          <w:i/>
          <w:iCs/>
        </w:rPr>
        <w:t>Los horizontes de la razón III</w:t>
      </w:r>
      <w:r w:rsidRPr="00F87368">
        <w:rPr>
          <w:rFonts w:ascii="Times New Roman" w:hAnsi="Times New Roman" w:cs="Times New Roman"/>
        </w:rPr>
        <w:t xml:space="preserve">. Barcelona. </w:t>
      </w:r>
      <w:proofErr w:type="spellStart"/>
      <w:r w:rsidRPr="00F87368">
        <w:rPr>
          <w:rFonts w:ascii="Times New Roman" w:hAnsi="Times New Roman" w:cs="Times New Roman"/>
        </w:rPr>
        <w:t>Anthropos</w:t>
      </w:r>
      <w:proofErr w:type="spellEnd"/>
      <w:r w:rsidRPr="00F87368">
        <w:rPr>
          <w:rFonts w:ascii="Times New Roman" w:hAnsi="Times New Roman" w:cs="Times New Roman"/>
        </w:rPr>
        <w:t xml:space="preserve">. </w:t>
      </w:r>
    </w:p>
    <w:sectPr w:rsidR="001923DC" w:rsidRPr="00C02121"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7B3DF" w14:textId="77777777" w:rsidR="007C6C2B" w:rsidRPr="00BA642E" w:rsidRDefault="007C6C2B" w:rsidP="00C802F5">
      <w:pPr>
        <w:spacing w:after="0" w:line="240" w:lineRule="auto"/>
      </w:pPr>
      <w:r w:rsidRPr="00BA642E">
        <w:separator/>
      </w:r>
    </w:p>
  </w:endnote>
  <w:endnote w:type="continuationSeparator" w:id="0">
    <w:p w14:paraId="59E55231" w14:textId="77777777" w:rsidR="007C6C2B" w:rsidRPr="00BA642E" w:rsidRDefault="007C6C2B"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BD57D1" w14:textId="77777777" w:rsidR="007C6C2B" w:rsidRPr="00BA642E" w:rsidRDefault="007C6C2B" w:rsidP="00C802F5">
      <w:pPr>
        <w:spacing w:after="0" w:line="240" w:lineRule="auto"/>
      </w:pPr>
      <w:r w:rsidRPr="00BA642E">
        <w:separator/>
      </w:r>
    </w:p>
  </w:footnote>
  <w:footnote w:type="continuationSeparator" w:id="0">
    <w:p w14:paraId="4732BE52" w14:textId="77777777" w:rsidR="007C6C2B" w:rsidRPr="00BA642E" w:rsidRDefault="007C6C2B"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8028C"/>
    <w:rsid w:val="00180A4B"/>
    <w:rsid w:val="001816D6"/>
    <w:rsid w:val="00185F5E"/>
    <w:rsid w:val="001923DC"/>
    <w:rsid w:val="002327C3"/>
    <w:rsid w:val="002B3C73"/>
    <w:rsid w:val="00312392"/>
    <w:rsid w:val="00385FD3"/>
    <w:rsid w:val="004040C0"/>
    <w:rsid w:val="00437E9C"/>
    <w:rsid w:val="004645CC"/>
    <w:rsid w:val="00550766"/>
    <w:rsid w:val="005F3B2E"/>
    <w:rsid w:val="006E33DC"/>
    <w:rsid w:val="00701F64"/>
    <w:rsid w:val="007B5B5F"/>
    <w:rsid w:val="007C6C2B"/>
    <w:rsid w:val="007D233B"/>
    <w:rsid w:val="0085070B"/>
    <w:rsid w:val="00972B01"/>
    <w:rsid w:val="00A17247"/>
    <w:rsid w:val="00BA642E"/>
    <w:rsid w:val="00BC236F"/>
    <w:rsid w:val="00C02121"/>
    <w:rsid w:val="00C802F5"/>
    <w:rsid w:val="00C96B2C"/>
    <w:rsid w:val="00CC04C1"/>
    <w:rsid w:val="00D843EC"/>
    <w:rsid w:val="00EC556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Puesto">
    <w:name w:val="Title"/>
    <w:basedOn w:val="Normal"/>
    <w:next w:val="Normal"/>
    <w:link w:val="Puest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Mencinsinresolver1">
    <w:name w:val="Mención sin resolver1"/>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5305/rece.v1i12.283" TargetMode="External"/><Relationship Id="rId3" Type="http://schemas.openxmlformats.org/officeDocument/2006/relationships/webSettings" Target="webSettings.xml"/><Relationship Id="rId7" Type="http://schemas.openxmlformats.org/officeDocument/2006/relationships/hyperlink" Target="http://publicaciones.anuies.mx/pdfs/revista/Revista87_S1A1ES.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orenaromero780@g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7325</Words>
  <Characters>40288</Characters>
  <Application>Microsoft Office Word</Application>
  <DocSecurity>0</DocSecurity>
  <Lines>335</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Susana</cp:lastModifiedBy>
  <cp:revision>2</cp:revision>
  <dcterms:created xsi:type="dcterms:W3CDTF">2026-07-23T12:15:00Z</dcterms:created>
  <dcterms:modified xsi:type="dcterms:W3CDTF">2026-07-23T12:15:00Z</dcterms:modified>
</cp:coreProperties>
</file>