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B3483" w14:textId="77777777" w:rsidR="00C802F5" w:rsidRPr="00A103AE" w:rsidRDefault="00C802F5" w:rsidP="00A103AE">
      <w:pPr>
        <w:spacing w:line="240" w:lineRule="auto"/>
        <w:jc w:val="center"/>
        <w:rPr>
          <w:rFonts w:ascii="Times New Roman" w:hAnsi="Times New Roman" w:cs="Times New Roman"/>
        </w:rPr>
      </w:pPr>
    </w:p>
    <w:p w14:paraId="55ACC6EA" w14:textId="77777777" w:rsidR="00305009" w:rsidRPr="00A103AE" w:rsidRDefault="00305009" w:rsidP="00A103AE">
      <w:pPr>
        <w:spacing w:after="0" w:line="240" w:lineRule="auto"/>
        <w:jc w:val="center"/>
        <w:rPr>
          <w:rFonts w:ascii="Times New Roman" w:eastAsia="Arial" w:hAnsi="Times New Roman" w:cs="Times New Roman"/>
          <w:b/>
          <w:bCs/>
          <w:kern w:val="0"/>
          <w:lang w:eastAsia="es-CO"/>
          <w14:ligatures w14:val="none"/>
        </w:rPr>
      </w:pPr>
      <w:r w:rsidRPr="00A103AE">
        <w:rPr>
          <w:rFonts w:ascii="Times New Roman" w:eastAsia="Arial" w:hAnsi="Times New Roman" w:cs="Times New Roman"/>
          <w:b/>
          <w:bCs/>
          <w:kern w:val="0"/>
          <w:lang w:eastAsia="es-CO"/>
          <w14:ligatures w14:val="none"/>
        </w:rPr>
        <w:t>Memoria</w:t>
      </w:r>
    </w:p>
    <w:p w14:paraId="6057E489" w14:textId="77777777" w:rsidR="00305009" w:rsidRPr="00A103AE" w:rsidRDefault="00305009" w:rsidP="00A103AE">
      <w:pPr>
        <w:spacing w:after="0" w:line="240" w:lineRule="auto"/>
        <w:jc w:val="center"/>
        <w:rPr>
          <w:rFonts w:ascii="Times New Roman" w:eastAsia="Arial" w:hAnsi="Times New Roman" w:cs="Times New Roman"/>
          <w:b/>
          <w:bCs/>
          <w:kern w:val="0"/>
          <w:lang w:eastAsia="es-CO"/>
          <w14:ligatures w14:val="none"/>
        </w:rPr>
      </w:pPr>
      <w:r w:rsidRPr="00A103AE">
        <w:rPr>
          <w:rFonts w:ascii="Times New Roman" w:eastAsia="Arial" w:hAnsi="Times New Roman" w:cs="Times New Roman"/>
          <w:b/>
          <w:bCs/>
          <w:kern w:val="0"/>
          <w:lang w:eastAsia="es-CO"/>
          <w14:ligatures w14:val="none"/>
        </w:rPr>
        <w:t xml:space="preserve">10 años de historia del grupo de Investigación Universidad Y Educación Superior UNIVEDUS 2014-2024, Universidad del Valle </w:t>
      </w:r>
    </w:p>
    <w:p w14:paraId="43C49479" w14:textId="77777777" w:rsidR="005F3B2E" w:rsidRPr="00A103AE" w:rsidRDefault="005F3B2E" w:rsidP="00A103AE">
      <w:pPr>
        <w:spacing w:line="240" w:lineRule="auto"/>
        <w:jc w:val="center"/>
        <w:rPr>
          <w:rFonts w:ascii="Times New Roman" w:hAnsi="Times New Roman" w:cs="Times New Roman"/>
        </w:rPr>
      </w:pPr>
    </w:p>
    <w:p w14:paraId="4E738780" w14:textId="2555AD55" w:rsidR="005F3B2E" w:rsidRPr="00A103AE" w:rsidRDefault="00305009" w:rsidP="00A103AE">
      <w:pPr>
        <w:spacing w:after="0" w:line="240" w:lineRule="auto"/>
        <w:jc w:val="right"/>
        <w:rPr>
          <w:rFonts w:ascii="Times New Roman" w:hAnsi="Times New Roman" w:cs="Times New Roman"/>
        </w:rPr>
      </w:pPr>
      <w:r w:rsidRPr="00A103AE">
        <w:rPr>
          <w:rFonts w:ascii="Times New Roman" w:hAnsi="Times New Roman" w:cs="Times New Roman"/>
        </w:rPr>
        <w:t>Valencia Tabares María Stella</w:t>
      </w:r>
      <w:r w:rsidR="005F3B2E" w:rsidRPr="00A103AE">
        <w:rPr>
          <w:rFonts w:ascii="Times New Roman" w:hAnsi="Times New Roman" w:cs="Times New Roman"/>
        </w:rPr>
        <w:t xml:space="preserve"> </w:t>
      </w:r>
    </w:p>
    <w:p w14:paraId="6C2AECCA" w14:textId="64E7AF08" w:rsidR="005F3B2E" w:rsidRPr="00A103AE" w:rsidRDefault="00305009" w:rsidP="00A103AE">
      <w:pPr>
        <w:spacing w:after="0" w:line="240" w:lineRule="auto"/>
        <w:jc w:val="right"/>
        <w:rPr>
          <w:rFonts w:ascii="Times New Roman" w:hAnsi="Times New Roman" w:cs="Times New Roman"/>
        </w:rPr>
      </w:pPr>
      <w:r w:rsidRPr="00A103AE">
        <w:rPr>
          <w:rFonts w:ascii="Times New Roman" w:hAnsi="Times New Roman" w:cs="Times New Roman"/>
        </w:rPr>
        <w:t>Universidad del Valle, Cali, Colombia</w:t>
      </w:r>
    </w:p>
    <w:p w14:paraId="7D0026CD" w14:textId="75C8F39B" w:rsidR="005F3B2E" w:rsidRPr="00A103AE" w:rsidRDefault="00305009" w:rsidP="00A103AE">
      <w:pPr>
        <w:spacing w:after="0" w:line="240" w:lineRule="auto"/>
        <w:jc w:val="right"/>
        <w:rPr>
          <w:rFonts w:ascii="Times New Roman" w:hAnsi="Times New Roman" w:cs="Times New Roman"/>
        </w:rPr>
      </w:pPr>
      <w:r w:rsidRPr="00A103AE">
        <w:rPr>
          <w:rFonts w:ascii="Times New Roman" w:hAnsi="Times New Roman" w:cs="Times New Roman"/>
        </w:rPr>
        <w:t>maria.s.valencia@correounivalle.edu.co</w:t>
      </w:r>
    </w:p>
    <w:p w14:paraId="1FA0F857" w14:textId="77777777" w:rsidR="005F3B2E" w:rsidRPr="00A103AE" w:rsidRDefault="005F3B2E" w:rsidP="00A103AE">
      <w:pPr>
        <w:spacing w:line="240" w:lineRule="auto"/>
        <w:rPr>
          <w:rFonts w:ascii="Times New Roman" w:hAnsi="Times New Roman" w:cs="Times New Roman"/>
        </w:rPr>
      </w:pPr>
    </w:p>
    <w:p w14:paraId="1275A9C7" w14:textId="38B7747C" w:rsidR="005F3B2E" w:rsidRPr="00A103AE" w:rsidRDefault="00305009" w:rsidP="00A103AE">
      <w:pPr>
        <w:spacing w:after="0" w:line="240" w:lineRule="auto"/>
        <w:jc w:val="right"/>
        <w:rPr>
          <w:rFonts w:ascii="Times New Roman" w:hAnsi="Times New Roman" w:cs="Times New Roman"/>
        </w:rPr>
      </w:pPr>
      <w:r w:rsidRPr="00A103AE">
        <w:rPr>
          <w:rFonts w:ascii="Times New Roman" w:hAnsi="Times New Roman" w:cs="Times New Roman"/>
        </w:rPr>
        <w:t>Palacios Alonso Trina Jazmín</w:t>
      </w:r>
    </w:p>
    <w:p w14:paraId="73E18D1F" w14:textId="77777777" w:rsidR="00305009" w:rsidRPr="00A103AE" w:rsidRDefault="00305009" w:rsidP="00A103AE">
      <w:pPr>
        <w:spacing w:after="0" w:line="240" w:lineRule="auto"/>
        <w:jc w:val="right"/>
        <w:rPr>
          <w:rFonts w:ascii="Times New Roman" w:hAnsi="Times New Roman" w:cs="Times New Roman"/>
        </w:rPr>
      </w:pPr>
      <w:r w:rsidRPr="00A103AE">
        <w:rPr>
          <w:rFonts w:ascii="Times New Roman" w:hAnsi="Times New Roman" w:cs="Times New Roman"/>
        </w:rPr>
        <w:t>Universidad del Valle, Cali, Colombia</w:t>
      </w:r>
    </w:p>
    <w:p w14:paraId="2EEFD4CD" w14:textId="11288286" w:rsidR="00305009" w:rsidRPr="00A103AE" w:rsidRDefault="00305009" w:rsidP="00A103AE">
      <w:pPr>
        <w:spacing w:after="0" w:line="240" w:lineRule="auto"/>
        <w:jc w:val="right"/>
        <w:rPr>
          <w:rFonts w:ascii="Times New Roman" w:hAnsi="Times New Roman" w:cs="Times New Roman"/>
        </w:rPr>
      </w:pPr>
      <w:r w:rsidRPr="00A103AE">
        <w:rPr>
          <w:rFonts w:ascii="Times New Roman" w:hAnsi="Times New Roman" w:cs="Times New Roman"/>
        </w:rPr>
        <w:t>trina.palacios@correounivalle.edu.co</w:t>
      </w:r>
    </w:p>
    <w:p w14:paraId="640847CC" w14:textId="77777777" w:rsidR="005F3B2E" w:rsidRPr="00A103AE" w:rsidRDefault="005F3B2E" w:rsidP="00A103AE">
      <w:pPr>
        <w:spacing w:after="0" w:line="240" w:lineRule="auto"/>
        <w:jc w:val="right"/>
        <w:rPr>
          <w:rFonts w:ascii="Times New Roman" w:hAnsi="Times New Roman" w:cs="Times New Roman"/>
        </w:rPr>
      </w:pPr>
    </w:p>
    <w:p w14:paraId="714018CD" w14:textId="0F96DFE1" w:rsidR="00BA642E" w:rsidRPr="00A103AE" w:rsidRDefault="00C802F5" w:rsidP="00A103AE">
      <w:pPr>
        <w:tabs>
          <w:tab w:val="center" w:pos="4252"/>
          <w:tab w:val="right" w:pos="8504"/>
        </w:tabs>
        <w:spacing w:after="0" w:line="240" w:lineRule="auto"/>
        <w:rPr>
          <w:rFonts w:ascii="Times New Roman" w:hAnsi="Times New Roman" w:cs="Times New Roman"/>
        </w:rPr>
      </w:pPr>
      <w:r w:rsidRPr="00A103AE">
        <w:rPr>
          <w:rFonts w:ascii="Times New Roman" w:hAnsi="Times New Roman" w:cs="Times New Roman"/>
        </w:rPr>
        <w:tab/>
      </w:r>
      <w:r w:rsidRPr="00A103AE">
        <w:rPr>
          <w:rFonts w:ascii="Times New Roman" w:hAnsi="Times New Roman" w:cs="Times New Roman"/>
        </w:rPr>
        <w:tab/>
      </w:r>
    </w:p>
    <w:p w14:paraId="7B9027E2" w14:textId="77777777" w:rsidR="00BA642E" w:rsidRPr="00A103AE" w:rsidRDefault="00BA642E" w:rsidP="00A103AE">
      <w:pPr>
        <w:spacing w:line="240" w:lineRule="auto"/>
        <w:rPr>
          <w:rFonts w:ascii="Times New Roman" w:hAnsi="Times New Roman" w:cs="Times New Roman"/>
          <w:b/>
          <w:bCs/>
        </w:rPr>
      </w:pPr>
    </w:p>
    <w:p w14:paraId="4DA8418D" w14:textId="37630F27" w:rsidR="00305009" w:rsidRPr="00A103AE" w:rsidRDefault="00BA642E" w:rsidP="00A103AE">
      <w:pPr>
        <w:spacing w:line="240" w:lineRule="auto"/>
        <w:jc w:val="both"/>
        <w:rPr>
          <w:rFonts w:ascii="Times New Roman" w:eastAsia="Calibri" w:hAnsi="Times New Roman" w:cs="Times New Roman"/>
          <w:iCs/>
          <w:kern w:val="0"/>
          <w:lang w:val="es-ES"/>
          <w14:ligatures w14:val="none"/>
        </w:rPr>
      </w:pPr>
      <w:r w:rsidRPr="00A103AE">
        <w:rPr>
          <w:rFonts w:ascii="Times New Roman" w:hAnsi="Times New Roman" w:cs="Times New Roman"/>
          <w:b/>
          <w:bCs/>
          <w:lang w:val="es-CO"/>
        </w:rPr>
        <w:t>Resumen:</w:t>
      </w:r>
      <w:r w:rsidR="007B5B5F" w:rsidRPr="00A103AE">
        <w:rPr>
          <w:rFonts w:ascii="Times New Roman" w:hAnsi="Times New Roman" w:cs="Times New Roman"/>
          <w:b/>
          <w:bCs/>
          <w:lang w:val="es-CO"/>
        </w:rPr>
        <w:t xml:space="preserve"> </w:t>
      </w:r>
      <w:r w:rsidR="00305009" w:rsidRPr="00A103AE">
        <w:rPr>
          <w:rFonts w:ascii="Times New Roman" w:eastAsia="Calibri" w:hAnsi="Times New Roman" w:cs="Times New Roman"/>
          <w:iCs/>
          <w:kern w:val="0"/>
          <w:lang w:val="es-ES"/>
          <w14:ligatures w14:val="none"/>
        </w:rPr>
        <w:t>U</w:t>
      </w:r>
      <w:r w:rsidR="00CA057C" w:rsidRPr="00A103AE">
        <w:rPr>
          <w:rFonts w:ascii="Times New Roman" w:eastAsia="Calibri" w:hAnsi="Times New Roman" w:cs="Times New Roman"/>
          <w:iCs/>
          <w:kern w:val="0"/>
          <w:lang w:val="es-ES"/>
          <w14:ligatures w14:val="none"/>
        </w:rPr>
        <w:t>nivedus</w:t>
      </w:r>
      <w:r w:rsidR="00305009" w:rsidRPr="00A103AE">
        <w:rPr>
          <w:rFonts w:ascii="Times New Roman" w:eastAsia="Calibri" w:hAnsi="Times New Roman" w:cs="Times New Roman"/>
          <w:iCs/>
          <w:kern w:val="0"/>
          <w:lang w:val="es-ES"/>
          <w14:ligatures w14:val="none"/>
        </w:rPr>
        <w:t xml:space="preserve"> es un grupo de investigación que piensa y siente la necesidad de propiciar un espacio para el debate permanente sobre la Universidad Pública como centro de pensamiento y conocimiento, consciencia crítica, patrimonio cultural de una nación; pero también, como constructora de lo público y de la ciudad dada su vocación de servicio social y compromiso con la democracia. Una Institución que construye sociedad en la medida en que, en ejercicio de su autonomía piensa, produce, recrea y transforma su propia cultura académica, institucional y comunitaria. Una Institución de Educación Superior educadora por excelencia, en el ámbito interno y externo. La Universidad educa en las aulas y más allá de ellas: en las prácticas de docencia, investigación, proyección social-extensión y, en las prácticas que corresponden al desarrollo institucional local, nacional e internacional. Asimismo, educa a la sociedad y al Estado para que la preserve, defienda su autonomía, tolere su crítica, promueva su pensamiento y propuestas y acompañe su devenir. </w:t>
      </w:r>
    </w:p>
    <w:p w14:paraId="4AE78EFF" w14:textId="0E29074D" w:rsidR="00305009" w:rsidRPr="00A103AE" w:rsidRDefault="00305009" w:rsidP="00A103AE">
      <w:pPr>
        <w:spacing w:line="240" w:lineRule="auto"/>
        <w:jc w:val="both"/>
        <w:rPr>
          <w:rFonts w:ascii="Times New Roman" w:eastAsia="Calibri" w:hAnsi="Times New Roman" w:cs="Times New Roman"/>
          <w:iCs/>
          <w:kern w:val="0"/>
          <w:lang w:val="es-ES"/>
          <w14:ligatures w14:val="none"/>
        </w:rPr>
      </w:pPr>
      <w:r w:rsidRPr="00A103AE">
        <w:rPr>
          <w:rFonts w:ascii="Times New Roman" w:eastAsia="Calibri" w:hAnsi="Times New Roman" w:cs="Times New Roman"/>
          <w:iCs/>
          <w:kern w:val="0"/>
          <w:lang w:val="es-ES"/>
          <w14:ligatures w14:val="none"/>
        </w:rPr>
        <w:t>En esta perspectiva es que tiene sentido este trabajo de investigación.</w:t>
      </w:r>
      <w:r w:rsidRPr="00A103AE">
        <w:rPr>
          <w:rFonts w:ascii="Times New Roman" w:eastAsia="Calibri" w:hAnsi="Times New Roman" w:cs="Times New Roman"/>
          <w:b/>
          <w:bCs/>
          <w:iCs/>
          <w:kern w:val="0"/>
          <w:lang w:val="es-ES"/>
          <w14:ligatures w14:val="none"/>
        </w:rPr>
        <w:t xml:space="preserve"> </w:t>
      </w:r>
      <w:r w:rsidRPr="00A103AE">
        <w:rPr>
          <w:rFonts w:ascii="Times New Roman" w:eastAsia="Calibri" w:hAnsi="Times New Roman" w:cs="Times New Roman"/>
          <w:iCs/>
          <w:kern w:val="0"/>
          <w:lang w:val="es-ES"/>
          <w14:ligatures w14:val="none"/>
        </w:rPr>
        <w:t>Un debate y reflexión permanente del que emerge el Programa de Investigación y Formación Avanzada sobre Universidad y Educación Superior PIFA</w:t>
      </w:r>
      <w:r w:rsidR="00CA057C" w:rsidRPr="00A103AE">
        <w:rPr>
          <w:rFonts w:ascii="Times New Roman" w:eastAsia="Calibri" w:hAnsi="Times New Roman" w:cs="Times New Roman"/>
          <w:iCs/>
          <w:kern w:val="0"/>
          <w:lang w:val="es-ES"/>
          <w14:ligatures w14:val="none"/>
        </w:rPr>
        <w:t xml:space="preserve">-Univedus </w:t>
      </w:r>
      <w:r w:rsidRPr="00A103AE">
        <w:rPr>
          <w:rFonts w:ascii="Times New Roman" w:eastAsia="Calibri" w:hAnsi="Times New Roman" w:cs="Times New Roman"/>
          <w:iCs/>
          <w:kern w:val="0"/>
          <w:lang w:val="es-ES"/>
          <w14:ligatures w14:val="none"/>
        </w:rPr>
        <w:t>2014-2024, cuya construcción se inicia en el 2014 en el Instituto de Educación y Pedagogía que antecedió a la actual Facultad de Educación y Pedagogía. Esta iniciativa continúa desarrollándose y proyectándose como un programa innovador y significativo para la Universidad del Valle y la Educación Superior del suroccidente colombiano, por su contribución a la formación del profesorado universitario y de educadoras-es de otros niveles, modalidades de la educación y de otras educaciones objeto de preocupación de la facultad mencionada, formación que comparte con las Facultades de Humanidades y Artes Integradas. Con este horizonte intelectual, científico, humanístico, político, ético, estético y ante todo, pedagógico el grupo de investigación</w:t>
      </w:r>
      <w:r w:rsidR="00CA057C" w:rsidRPr="00A103AE">
        <w:rPr>
          <w:rFonts w:ascii="Times New Roman" w:eastAsia="Calibri" w:hAnsi="Times New Roman" w:cs="Times New Roman"/>
          <w:iCs/>
          <w:kern w:val="0"/>
          <w:lang w:val="es-ES"/>
          <w14:ligatures w14:val="none"/>
        </w:rPr>
        <w:t xml:space="preserve"> Univedus</w:t>
      </w:r>
      <w:r w:rsidRPr="00A103AE">
        <w:rPr>
          <w:rFonts w:ascii="Times New Roman" w:eastAsia="Calibri" w:hAnsi="Times New Roman" w:cs="Times New Roman"/>
          <w:iCs/>
          <w:kern w:val="0"/>
          <w:lang w:val="es-ES"/>
          <w14:ligatures w14:val="none"/>
        </w:rPr>
        <w:t xml:space="preserve"> empieza a prefigurar  el programa señalado  mediante trazos que anunciaban su porvenir, los cuales se fueron configurando mediante diversos proyectos y actividades formativas que empezaron a refigurarse y a </w:t>
      </w:r>
      <w:r w:rsidRPr="00A103AE">
        <w:rPr>
          <w:rFonts w:ascii="Times New Roman" w:eastAsia="Calibri" w:hAnsi="Times New Roman" w:cs="Times New Roman"/>
          <w:iCs/>
          <w:kern w:val="0"/>
          <w:lang w:val="es-ES"/>
          <w14:ligatures w14:val="none"/>
        </w:rPr>
        <w:lastRenderedPageBreak/>
        <w:t xml:space="preserve">recrearse conforme al azar, la necesidad y las condiciones de posibilidad e im~posibilidad de un quehacer institucional y académico que se mueve  al vaivén de las tensiones, conflictos y paradojas inherentes a la Universidad Pública, a su </w:t>
      </w:r>
      <w:r w:rsidR="00A239DD" w:rsidRPr="00A103AE">
        <w:rPr>
          <w:rFonts w:ascii="Times New Roman" w:eastAsia="Calibri" w:hAnsi="Times New Roman" w:cs="Times New Roman"/>
          <w:i/>
          <w:kern w:val="0"/>
          <w:lang w:val="es-ES"/>
          <w14:ligatures w14:val="none"/>
        </w:rPr>
        <w:t>e</w:t>
      </w:r>
      <w:r w:rsidRPr="00A103AE">
        <w:rPr>
          <w:rFonts w:ascii="Times New Roman" w:eastAsia="Calibri" w:hAnsi="Times New Roman" w:cs="Times New Roman"/>
          <w:i/>
          <w:kern w:val="0"/>
          <w:lang w:val="es-ES"/>
          <w14:ligatures w14:val="none"/>
        </w:rPr>
        <w:t>thos</w:t>
      </w:r>
      <w:r w:rsidRPr="00A103AE">
        <w:rPr>
          <w:rFonts w:ascii="Times New Roman" w:eastAsia="Calibri" w:hAnsi="Times New Roman" w:cs="Times New Roman"/>
          <w:iCs/>
          <w:kern w:val="0"/>
          <w:lang w:val="es-ES"/>
          <w14:ligatures w14:val="none"/>
        </w:rPr>
        <w:t>.</w:t>
      </w:r>
      <w:r w:rsidRPr="00A103AE">
        <w:rPr>
          <w:rFonts w:ascii="Times New Roman" w:eastAsia="Calibri" w:hAnsi="Times New Roman" w:cs="Times New Roman"/>
          <w:b/>
          <w:bCs/>
          <w:iCs/>
          <w:kern w:val="0"/>
          <w:lang w:val="es-ES"/>
          <w14:ligatures w14:val="none"/>
        </w:rPr>
        <w:t xml:space="preserve"> </w:t>
      </w:r>
      <w:r w:rsidRPr="00A103AE">
        <w:rPr>
          <w:rFonts w:ascii="Times New Roman" w:eastAsia="Calibri" w:hAnsi="Times New Roman" w:cs="Times New Roman"/>
          <w:iCs/>
          <w:kern w:val="0"/>
          <w:lang w:val="es-ES"/>
          <w14:ligatures w14:val="none"/>
        </w:rPr>
        <w:t>Esta es una síntesis del horizonte enunciado y su concreción en proyectos y actividades formativas que expresan, de algún modo, la misión y las funciones de la Universidad: docencia, investigación y proyección social-extensión.</w:t>
      </w:r>
    </w:p>
    <w:p w14:paraId="35A6682C" w14:textId="30659F22" w:rsidR="00BA642E" w:rsidRPr="00A103AE" w:rsidRDefault="00BA642E" w:rsidP="00A103AE">
      <w:pPr>
        <w:spacing w:line="240" w:lineRule="auto"/>
        <w:jc w:val="both"/>
        <w:rPr>
          <w:rFonts w:ascii="Times New Roman" w:hAnsi="Times New Roman" w:cs="Times New Roman"/>
          <w:b/>
          <w:bCs/>
        </w:rPr>
      </w:pPr>
    </w:p>
    <w:p w14:paraId="3B7F0F1F" w14:textId="17821FDA" w:rsidR="00305009" w:rsidRPr="00A103AE" w:rsidRDefault="00BA642E" w:rsidP="00A103AE">
      <w:pPr>
        <w:spacing w:line="240" w:lineRule="auto"/>
        <w:jc w:val="both"/>
        <w:rPr>
          <w:rFonts w:ascii="Times New Roman" w:eastAsia="Calibri" w:hAnsi="Times New Roman" w:cs="Times New Roman"/>
          <w:iCs/>
          <w:kern w:val="0"/>
          <w:lang w:val="es-ES"/>
          <w14:ligatures w14:val="none"/>
        </w:rPr>
      </w:pPr>
      <w:r w:rsidRPr="00A103AE">
        <w:rPr>
          <w:rFonts w:ascii="Times New Roman" w:hAnsi="Times New Roman" w:cs="Times New Roman"/>
          <w:b/>
          <w:bCs/>
        </w:rPr>
        <w:t xml:space="preserve">Palabras clave: </w:t>
      </w:r>
      <w:r w:rsidR="00305009" w:rsidRPr="00A103AE">
        <w:rPr>
          <w:rFonts w:ascii="Times New Roman" w:eastAsia="Calibri" w:hAnsi="Times New Roman" w:cs="Times New Roman"/>
          <w:iCs/>
          <w:kern w:val="0"/>
          <w:lang w:val="es-ES"/>
          <w14:ligatures w14:val="none"/>
        </w:rPr>
        <w:t xml:space="preserve">Universidad, Educación Superior, Pedagogía, Política </w:t>
      </w:r>
      <w:r w:rsidR="003720A5">
        <w:rPr>
          <w:rFonts w:ascii="Times New Roman" w:eastAsia="Calibri" w:hAnsi="Times New Roman" w:cs="Times New Roman"/>
          <w:iCs/>
          <w:kern w:val="0"/>
          <w:lang w:val="es-ES"/>
          <w14:ligatures w14:val="none"/>
        </w:rPr>
        <w:t>C</w:t>
      </w:r>
      <w:r w:rsidR="00305009" w:rsidRPr="00A103AE">
        <w:rPr>
          <w:rFonts w:ascii="Times New Roman" w:eastAsia="Calibri" w:hAnsi="Times New Roman" w:cs="Times New Roman"/>
          <w:iCs/>
          <w:kern w:val="0"/>
          <w:lang w:val="es-ES"/>
          <w14:ligatures w14:val="none"/>
        </w:rPr>
        <w:t>urricular.</w:t>
      </w:r>
    </w:p>
    <w:p w14:paraId="7E83515B" w14:textId="4D0AB1DB" w:rsidR="001923DC" w:rsidRPr="00A103AE" w:rsidRDefault="001923DC" w:rsidP="00A103AE">
      <w:pPr>
        <w:spacing w:line="240" w:lineRule="auto"/>
        <w:jc w:val="center"/>
        <w:rPr>
          <w:rFonts w:ascii="Times New Roman" w:hAnsi="Times New Roman" w:cs="Times New Roman"/>
          <w:lang w:val="pt-BR"/>
        </w:rPr>
      </w:pPr>
    </w:p>
    <w:p w14:paraId="6C9C265A" w14:textId="2737F205" w:rsidR="000C49F3" w:rsidRPr="00A103AE" w:rsidRDefault="000C49F3" w:rsidP="00A103AE">
      <w:pPr>
        <w:widowControl w:val="0"/>
        <w:spacing w:line="240" w:lineRule="auto"/>
        <w:jc w:val="both"/>
        <w:rPr>
          <w:rFonts w:ascii="Times New Roman" w:eastAsia="Calibri" w:hAnsi="Times New Roman" w:cs="Times New Roman"/>
          <w:b/>
          <w:bCs/>
          <w:lang w:val="es-ES" w:eastAsia="es-CO"/>
        </w:rPr>
      </w:pPr>
      <w:bookmarkStart w:id="0" w:name="_Hlk231311293"/>
      <w:r w:rsidRPr="00A103AE">
        <w:rPr>
          <w:rFonts w:ascii="Times New Roman" w:eastAsia="Calibri" w:hAnsi="Times New Roman" w:cs="Times New Roman"/>
          <w:b/>
          <w:bCs/>
          <w:lang w:val="es-ES" w:eastAsia="es-CO"/>
        </w:rPr>
        <w:t>A modo de introducción: promesa, compromiso y divulgación del quehacer de Univedus</w:t>
      </w:r>
      <w:bookmarkEnd w:id="0"/>
    </w:p>
    <w:p w14:paraId="3D783193"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r w:rsidRPr="00A103AE">
        <w:rPr>
          <w:rFonts w:ascii="Times New Roman" w:eastAsia="Calibri" w:hAnsi="Times New Roman" w:cs="Times New Roman"/>
          <w:kern w:val="0"/>
          <w14:ligatures w14:val="none"/>
        </w:rPr>
        <w:t xml:space="preserve">La divulgación del quehacer de un grupo de investigación, como Univedus, que ha tenido por objeto de estudio la Universidad y la Educación Superior y específicamente, la compleja Pedagogía que ella alberga es, sin duda, un asunto desafiante para quienes asumimos la promesa de pensar la Universidad desde la autonomía contemplada en su </w:t>
      </w:r>
      <w:r w:rsidRPr="00A103AE">
        <w:rPr>
          <w:rFonts w:ascii="Times New Roman" w:eastAsia="Calibri" w:hAnsi="Times New Roman" w:cs="Times New Roman"/>
          <w:i/>
          <w:iCs/>
          <w:kern w:val="0"/>
          <w14:ligatures w14:val="none"/>
        </w:rPr>
        <w:t>ethos.</w:t>
      </w:r>
      <w:r w:rsidRPr="00A103AE">
        <w:rPr>
          <w:rFonts w:ascii="Times New Roman" w:eastAsia="Calibri" w:hAnsi="Times New Roman" w:cs="Times New Roman"/>
          <w:kern w:val="0"/>
          <w14:ligatures w14:val="none"/>
        </w:rPr>
        <w:t xml:space="preserve"> Una institución que ha sabido conservar su legado y sitial como centro de cultura,  pensamiento y conocimiento conforme a los modos como en ella se resuelven dialéctica, razonable e históricamente sus tensiones esenciales y conflictos en torno a la verdad o verdades que en ella circulan; pero también, a mediaciones que han incidido en su recontextualización, resignificación y reconfiguración desde </w:t>
      </w:r>
      <w:r w:rsidRPr="00A103AE">
        <w:rPr>
          <w:rFonts w:ascii="Times New Roman" w:eastAsia="Calibri" w:hAnsi="Times New Roman" w:cs="Times New Roman"/>
          <w:i/>
          <w:iCs/>
          <w:kern w:val="0"/>
          <w14:ligatures w14:val="none"/>
        </w:rPr>
        <w:t>juegos de lenguaje</w:t>
      </w:r>
      <w:r w:rsidRPr="00A103AE">
        <w:rPr>
          <w:rFonts w:ascii="Times New Roman" w:eastAsia="Calibri" w:hAnsi="Times New Roman" w:cs="Times New Roman"/>
          <w:kern w:val="0"/>
          <w14:ligatures w14:val="none"/>
        </w:rPr>
        <w:t xml:space="preserve"> plurales, diversos y abiertos a la multiplicidad de interpretaciones propias de los claustros universitarios y de otros, producto de la relación e interacción con la sociedad y el Estado (Ricoeur, 2009;Valencia, 2012; Wittgenstein, 2009).</w:t>
      </w:r>
    </w:p>
    <w:p w14:paraId="47129703"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p>
    <w:p w14:paraId="2F383A4A"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r w:rsidRPr="00A103AE">
        <w:rPr>
          <w:rFonts w:ascii="Times New Roman" w:eastAsia="Calibri" w:hAnsi="Times New Roman" w:cs="Times New Roman"/>
          <w:kern w:val="0"/>
          <w14:ligatures w14:val="none"/>
        </w:rPr>
        <w:t xml:space="preserve">Este movimiento entre campos de referencia distintos, diálogo con el otro, la otra y lo otro, reflexión personal y colectiva, razonable o no, revela la tensión y el conflicto permanente entre la tradición y la innovación, en particular en la Universidad ante la necesaria creación de condiciones de posibilidad para la emergencia, institucionalización y transformación de la cultura académica, del encuentro y desencuentro entre distintos lenguajes: lógico formal, poético y simbólico, artístico y estético. Lo cual nos obliga a reconstruir este trayecto, a transitar de nuevo por los lugares enunciados, a relatar lo relevante e innovador de nuestra búsqueda, los aciertos y avances, pero también, los obstáculos y limitaciones de trabajar en la Universidad, de manera intencional y deliberada, desde perspectivas y formas de pensamiento, discurso y acción, plurales y diversas. Un caminar incesante, un va y viene intentando “ver </w:t>
      </w:r>
      <w:proofErr w:type="spellStart"/>
      <w:r w:rsidRPr="00A103AE">
        <w:rPr>
          <w:rFonts w:ascii="Times New Roman" w:eastAsia="Calibri" w:hAnsi="Times New Roman" w:cs="Times New Roman"/>
          <w:kern w:val="0"/>
          <w14:ligatures w14:val="none"/>
        </w:rPr>
        <w:t>como</w:t>
      </w:r>
      <w:proofErr w:type="spellEnd"/>
      <w:r w:rsidRPr="00A103AE">
        <w:rPr>
          <w:rFonts w:ascii="Times New Roman" w:eastAsia="Calibri" w:hAnsi="Times New Roman" w:cs="Times New Roman"/>
          <w:kern w:val="0"/>
          <w14:ligatures w14:val="none"/>
        </w:rPr>
        <w:t xml:space="preserve">” (Ricoeur, 2009, p.29) sí nuestro trabajo fuera una espiral, en búsqueda de algo disruptivo que no encaja en cualquier molde, que nos atrapa y desborda, que nos acerca a la heurística, la creatividad y la sensibilidad de otras personas que, desde espacios similares, han contribuido a ampliar nuestro horizonte de comprensión y acción en torno al </w:t>
      </w:r>
      <w:r w:rsidRPr="00A103AE">
        <w:rPr>
          <w:rFonts w:ascii="Times New Roman" w:eastAsia="Calibri" w:hAnsi="Times New Roman" w:cs="Times New Roman"/>
          <w:i/>
          <w:iCs/>
          <w:kern w:val="0"/>
          <w14:ligatures w14:val="none"/>
        </w:rPr>
        <w:t>ethos</w:t>
      </w:r>
      <w:r w:rsidRPr="00A103AE">
        <w:rPr>
          <w:rFonts w:ascii="Times New Roman" w:eastAsia="Calibri" w:hAnsi="Times New Roman" w:cs="Times New Roman"/>
          <w:kern w:val="0"/>
          <w14:ligatures w14:val="none"/>
        </w:rPr>
        <w:t xml:space="preserve"> universitario y al quehacer de la Universidad Pública, sus posibilidades e im~posibilidades. Así lo hemos percibido y vivenciado en el grupo de investigación </w:t>
      </w:r>
      <w:r w:rsidRPr="00A103AE">
        <w:rPr>
          <w:rFonts w:ascii="Times New Roman" w:eastAsia="Calibri" w:hAnsi="Times New Roman" w:cs="Times New Roman"/>
          <w:kern w:val="0"/>
          <w14:ligatures w14:val="none"/>
        </w:rPr>
        <w:lastRenderedPageBreak/>
        <w:t>Univedus, cuya trayectoria pretendemos difundir a propósito de sus 10 años de historia (2014-2024).</w:t>
      </w:r>
    </w:p>
    <w:p w14:paraId="1B20E773"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p>
    <w:p w14:paraId="585BF3F4"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r w:rsidRPr="00A103AE">
        <w:rPr>
          <w:rFonts w:ascii="Times New Roman" w:eastAsia="Calibri" w:hAnsi="Times New Roman" w:cs="Times New Roman"/>
          <w:kern w:val="0"/>
          <w14:ligatures w14:val="none"/>
        </w:rPr>
        <w:t>En esta ponencia intentamos reconstruir, relatar y divulgar la historia de</w:t>
      </w:r>
      <w:r w:rsidRPr="00A103AE">
        <w:rPr>
          <w:rFonts w:ascii="Times New Roman" w:eastAsia="Calibri" w:hAnsi="Times New Roman" w:cs="Times New Roman"/>
          <w:color w:val="FF0000"/>
          <w:kern w:val="0"/>
          <w14:ligatures w14:val="none"/>
        </w:rPr>
        <w:t xml:space="preserve"> </w:t>
      </w:r>
      <w:r w:rsidRPr="00A103AE">
        <w:rPr>
          <w:rFonts w:ascii="Times New Roman" w:eastAsia="Calibri" w:hAnsi="Times New Roman" w:cs="Times New Roman"/>
          <w:kern w:val="0"/>
          <w14:ligatures w14:val="none"/>
        </w:rPr>
        <w:t xml:space="preserve">Univedus, la manera como nos fuimos acercando a otros modos  de pensar, producir conocimiento y de hacer intervención en la Universidad, de darle rienda suelta a </w:t>
      </w:r>
      <w:r w:rsidRPr="00A103AE">
        <w:rPr>
          <w:rFonts w:ascii="Times New Roman" w:eastAsia="Calibri" w:hAnsi="Times New Roman" w:cs="Times New Roman"/>
          <w:i/>
          <w:iCs/>
          <w:kern w:val="0"/>
          <w14:ligatures w14:val="none"/>
        </w:rPr>
        <w:t>la imaginación creativa y productiva</w:t>
      </w:r>
      <w:r w:rsidRPr="00A103AE">
        <w:rPr>
          <w:rFonts w:ascii="Times New Roman" w:eastAsia="Calibri" w:hAnsi="Times New Roman" w:cs="Times New Roman"/>
          <w:kern w:val="0"/>
          <w14:ligatures w14:val="none"/>
        </w:rPr>
        <w:t xml:space="preserve"> (Ricoeur, 2009), de revisar críticamente la promesa que hicimos, cuando creamos el grupo insistiendo en la necesidad de ser consecuentes con la autonomía universitaria, con esa capacidad de pensarnos, producirnos, reproducirnos, recrearnos y transformarnos (Valencia </w:t>
      </w:r>
      <w:r w:rsidRPr="00A103AE">
        <w:rPr>
          <w:rFonts w:ascii="Times New Roman" w:eastAsia="Calibri" w:hAnsi="Times New Roman" w:cs="Times New Roman"/>
          <w:i/>
          <w:iCs/>
          <w:kern w:val="0"/>
          <w14:ligatures w14:val="none"/>
        </w:rPr>
        <w:t>et al</w:t>
      </w:r>
      <w:r w:rsidRPr="00A103AE">
        <w:rPr>
          <w:rFonts w:ascii="Times New Roman" w:eastAsia="Calibri" w:hAnsi="Times New Roman" w:cs="Times New Roman"/>
          <w:kern w:val="0"/>
          <w14:ligatures w14:val="none"/>
        </w:rPr>
        <w:t xml:space="preserve">., 2002); y de hacerlo desde intereses académicos e institucionales distintos, con la humildad y el reconocimiento de quienes, compartiendo nuestros supuestos básicos, quisieran acompañarnos en este trayecto formativo, pero también, con las miradas desafiantes y renovadoras de quienes nos antecedieron. </w:t>
      </w:r>
    </w:p>
    <w:p w14:paraId="5AAAB4ED"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r w:rsidRPr="00A103AE">
        <w:rPr>
          <w:rFonts w:ascii="Times New Roman" w:eastAsia="Calibri" w:hAnsi="Times New Roman" w:cs="Times New Roman"/>
          <w:kern w:val="0"/>
          <w14:ligatures w14:val="none"/>
        </w:rPr>
        <w:t xml:space="preserve">Esta construcción nos convocó, desde el inicio del grupo, al diálogo con otros, a la reflexión personal y grupal no libre de tensiones y conflictos; a una praxis que, a manera de laboratorio, de ensayo, nos fue </w:t>
      </w:r>
      <w:r w:rsidRPr="00A103AE">
        <w:rPr>
          <w:rFonts w:ascii="Times New Roman" w:eastAsia="Calibri" w:hAnsi="Times New Roman" w:cs="Times New Roman"/>
          <w:i/>
          <w:iCs/>
          <w:kern w:val="0"/>
          <w14:ligatures w14:val="none"/>
        </w:rPr>
        <w:t>revelando y mostrando</w:t>
      </w:r>
      <w:r w:rsidRPr="00A103AE">
        <w:rPr>
          <w:rFonts w:ascii="Times New Roman" w:eastAsia="Calibri" w:hAnsi="Times New Roman" w:cs="Times New Roman"/>
          <w:kern w:val="0"/>
          <w14:ligatures w14:val="none"/>
        </w:rPr>
        <w:t xml:space="preserve"> lo que era posible hacer en cada momento y lugar, frente a la intención y el deseo permanente de aportar a la</w:t>
      </w:r>
      <w:r w:rsidRPr="00A103AE">
        <w:rPr>
          <w:rFonts w:ascii="Times New Roman" w:eastAsia="Calibri" w:hAnsi="Times New Roman" w:cs="Times New Roman"/>
          <w:i/>
          <w:iCs/>
          <w:kern w:val="0"/>
          <w14:ligatures w14:val="none"/>
        </w:rPr>
        <w:t xml:space="preserve"> prefiguración, configuración y refiguración</w:t>
      </w:r>
      <w:r w:rsidRPr="00A103AE">
        <w:rPr>
          <w:rFonts w:ascii="Times New Roman" w:eastAsia="Calibri" w:hAnsi="Times New Roman" w:cs="Times New Roman"/>
          <w:kern w:val="0"/>
          <w14:ligatures w14:val="none"/>
        </w:rPr>
        <w:t xml:space="preserve"> de nuestro quehacer en la Universidad. A poner en orden nuestro pensar, sentir y hacer, “recuperando historias que no han sido contadas, narradas, las cuales, a juicio de Ricoeur (2009), son como si no existieran; son solo “un enredo”” (Valencia, 2012, p. 34). De contribuir a la comprensión del grupo como una comunidad académica amiga Univedus, que fue tejiéndose como una urdimbre de la mano de colegas que han estado acompañándonos en esta aventura del pensamiento y, aunque algunos ya no están con nosotros, siguen iluminando nuestro camino.  </w:t>
      </w:r>
    </w:p>
    <w:p w14:paraId="61EBC768"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p>
    <w:p w14:paraId="2D4DBC6C"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r w:rsidRPr="00A103AE">
        <w:rPr>
          <w:rFonts w:ascii="Times New Roman" w:eastAsia="Calibri" w:hAnsi="Times New Roman" w:cs="Times New Roman"/>
          <w:kern w:val="0"/>
          <w14:ligatures w14:val="none"/>
        </w:rPr>
        <w:t>Esta historia muestra los modos como nos fuimos comprometiendo con el quehacer de Univedus, inventándonos cada día e intentando ser consecuentes con el</w:t>
      </w:r>
      <w:r w:rsidRPr="00A103AE">
        <w:rPr>
          <w:rFonts w:ascii="Times New Roman" w:eastAsia="Calibri" w:hAnsi="Times New Roman" w:cs="Times New Roman"/>
          <w:i/>
          <w:iCs/>
          <w:kern w:val="0"/>
          <w14:ligatures w14:val="none"/>
        </w:rPr>
        <w:t xml:space="preserve"> ethos </w:t>
      </w:r>
      <w:r w:rsidRPr="00A103AE">
        <w:rPr>
          <w:rFonts w:ascii="Times New Roman" w:eastAsia="Calibri" w:hAnsi="Times New Roman" w:cs="Times New Roman"/>
          <w:kern w:val="0"/>
          <w14:ligatures w14:val="none"/>
        </w:rPr>
        <w:t xml:space="preserve">universitario, procurando la coherencia que habíamos hecho explícita al momento de la creación del grupo en el año 2014 y, animados por la idea de que “toda promesa es un compromiso” </w:t>
      </w:r>
      <w:bookmarkStart w:id="1" w:name="_Hlk231308720"/>
      <w:r w:rsidRPr="00A103AE">
        <w:rPr>
          <w:rFonts w:ascii="Times New Roman" w:eastAsia="Calibri" w:hAnsi="Times New Roman" w:cs="Times New Roman"/>
          <w:kern w:val="0"/>
          <w14:ligatures w14:val="none"/>
        </w:rPr>
        <w:t>(Ricoeur, 2006, p.116).</w:t>
      </w:r>
      <w:r w:rsidRPr="00A103AE">
        <w:rPr>
          <w:rFonts w:ascii="Times New Roman" w:eastAsia="Calibri" w:hAnsi="Times New Roman" w:cs="Times New Roman"/>
          <w:i/>
          <w:iCs/>
          <w:kern w:val="0"/>
          <w14:ligatures w14:val="none"/>
        </w:rPr>
        <w:t xml:space="preserve"> </w:t>
      </w:r>
      <w:bookmarkEnd w:id="1"/>
      <w:r w:rsidRPr="00A103AE">
        <w:rPr>
          <w:rFonts w:ascii="Times New Roman" w:eastAsia="Calibri" w:hAnsi="Times New Roman" w:cs="Times New Roman"/>
          <w:kern w:val="0"/>
          <w14:ligatures w14:val="none"/>
        </w:rPr>
        <w:t xml:space="preserve">Aceptar este desafío implicaba que debíamos enfrentar con tenacidad y convicción los obstáculos que supone trabajar con propuestas disruptivas, cuya búsqueda nos exigía hacer consciencia sobre el significado del paso de la metódica que caracteriza el trabajo académico-investigativo en la Universidad, a la metáfora con su potencial simbólico, heurístico y creativo; a tener presente la complejidad de la acción humana y la imbricación y el reconocimiento de las </w:t>
      </w:r>
      <w:r w:rsidRPr="00A103AE">
        <w:rPr>
          <w:rFonts w:ascii="Times New Roman" w:eastAsia="Calibri" w:hAnsi="Times New Roman" w:cs="Times New Roman"/>
          <w:i/>
          <w:iCs/>
          <w:kern w:val="0"/>
          <w14:ligatures w14:val="none"/>
        </w:rPr>
        <w:t>experiencias, iniciativas y expectativas</w:t>
      </w:r>
      <w:r w:rsidRPr="00A103AE">
        <w:rPr>
          <w:rFonts w:ascii="Times New Roman" w:eastAsia="Calibri" w:hAnsi="Times New Roman" w:cs="Times New Roman"/>
          <w:kern w:val="0"/>
          <w14:ligatures w14:val="none"/>
        </w:rPr>
        <w:t xml:space="preserve"> (Ricoeur, 2002), y su sentido frente a los que nos habíamos comprometido como grupo: la Pedagogía en la Universidad y la Educación Superior. Y a relatar lo que nos había pasado en este trayecto formativo (Larrosa, 2003). Se trataba de rememorar, reconstruir y visualizar nuevos horizontes de ese momento histórico mediado por la utopía, la emergencia, la contingencia, el sobresalto, la paradoja, el desencanto y la esperanza. Un</w:t>
      </w:r>
      <w:r w:rsidRPr="00A103AE">
        <w:rPr>
          <w:rFonts w:ascii="Times New Roman" w:eastAsia="Calibri" w:hAnsi="Times New Roman" w:cs="Times New Roman"/>
          <w:color w:val="FF0000"/>
          <w:kern w:val="0"/>
          <w14:ligatures w14:val="none"/>
        </w:rPr>
        <w:t xml:space="preserve"> </w:t>
      </w:r>
      <w:r w:rsidRPr="00A103AE">
        <w:rPr>
          <w:rFonts w:ascii="Times New Roman" w:eastAsia="Calibri" w:hAnsi="Times New Roman" w:cs="Times New Roman"/>
          <w:kern w:val="0"/>
          <w14:ligatures w14:val="none"/>
        </w:rPr>
        <w:t xml:space="preserve">alud de sueños y anhelos, aciertos, desaciertos, tensiones y conflictos que han estado presentes durante los 10 años de existencia del grupo y continuarán estando en los próximos diez años. </w:t>
      </w:r>
    </w:p>
    <w:p w14:paraId="1A423455"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p>
    <w:p w14:paraId="78DE6416"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r w:rsidRPr="00A103AE">
        <w:rPr>
          <w:rFonts w:ascii="Times New Roman" w:eastAsia="Calibri" w:hAnsi="Times New Roman" w:cs="Times New Roman"/>
          <w:kern w:val="0"/>
          <w14:ligatures w14:val="none"/>
        </w:rPr>
        <w:lastRenderedPageBreak/>
        <w:t xml:space="preserve">Este cierre provisional de un decenio del grupo (2014-2024) y apertura del siguiente (2025-2035), no ha estado ni estará libre de los escollos mencionados. Pensar la Universidad Pública como centro de cultura, pensamiento y conocimiento, como laboratorio natural de indagación, reflexión e intervención, como objeto de investigación; ese es  nuestro quehacer y queremos continuar trabajando para que esta institución perviva desde una razón sensible, razonable, sustantiva y, por ende, consecuente con lo que ella es como espacio de encuentro y desencuentro político, pedagógico y cultural; y no solamente, desde la razón técnica-instrumental a la que está siendo conducida de la mano de enfoques burocráticos, empresariales y corporativos que han tratado de imponerle en los últimos tiempos.  Nuestra apuesta es investigar para dar cuenta de lo que sucede con la Universidad Pública, pero también para que sucedan otras cosas que contribuyan a la pervivencia de nuestra </w:t>
      </w:r>
      <w:r w:rsidRPr="00A103AE">
        <w:rPr>
          <w:rFonts w:ascii="Times New Roman" w:eastAsia="Calibri" w:hAnsi="Times New Roman" w:cs="Times New Roman"/>
          <w:i/>
          <w:iCs/>
          <w:kern w:val="0"/>
          <w14:ligatures w14:val="none"/>
        </w:rPr>
        <w:t>alma mater</w:t>
      </w:r>
      <w:r w:rsidRPr="00A103AE">
        <w:rPr>
          <w:rFonts w:ascii="Times New Roman" w:eastAsia="Calibri" w:hAnsi="Times New Roman" w:cs="Times New Roman"/>
          <w:kern w:val="0"/>
          <w14:ligatures w14:val="none"/>
        </w:rPr>
        <w:t xml:space="preserve"> y del grupo Univedus </w:t>
      </w:r>
      <w:bookmarkStart w:id="2" w:name="_Hlk231309629"/>
      <w:r w:rsidRPr="00A103AE">
        <w:rPr>
          <w:rFonts w:ascii="Times New Roman" w:eastAsia="Calibri" w:hAnsi="Times New Roman" w:cs="Times New Roman"/>
          <w:kern w:val="0"/>
          <w:sz w:val="22"/>
          <w:szCs w:val="22"/>
          <w:lang w:val="es-ES"/>
          <w14:ligatures w14:val="none"/>
        </w:rPr>
        <w:t>(</w:t>
      </w:r>
      <w:r w:rsidRPr="00A103AE">
        <w:rPr>
          <w:rFonts w:ascii="Times New Roman" w:eastAsia="Calibri" w:hAnsi="Times New Roman" w:cs="Times New Roman"/>
          <w:kern w:val="0"/>
          <w14:ligatures w14:val="none"/>
        </w:rPr>
        <w:t xml:space="preserve">Ricoeur, 2002 citado en Valencia, 2012). </w:t>
      </w:r>
      <w:bookmarkEnd w:id="2"/>
    </w:p>
    <w:p w14:paraId="06B29D93"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p>
    <w:p w14:paraId="0D53D45E"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r w:rsidRPr="00A103AE">
        <w:rPr>
          <w:rFonts w:ascii="Times New Roman" w:eastAsia="Calibri" w:hAnsi="Times New Roman" w:cs="Times New Roman"/>
          <w:kern w:val="0"/>
          <w14:ligatures w14:val="none"/>
        </w:rPr>
        <w:t xml:space="preserve">Como se ha podido observar, nuestro trabajo en Univedus se lleva a cabo desde perspectivas, propuestas y sueños posibles e imposibles; algunos de ellos se han materializado, otros están a mitad de camino y otros más, se han desvanecido por distintas razones que serán abordadas en su momento. No obstante, todas ellas responden a los modos de conocer y de formarse en la Universidad Pública: a través de la docencia, la investigación y la proyección social-extensión, en los que no hay una sola verdad y menos, en tiempos aciagos e inciertos como los de la época, sentidos con mucha fuerza en la Universidad Pública, en la Educación Superior y especialmente, en la formación pedagógica del profesorado de ambas instituciones.  </w:t>
      </w:r>
    </w:p>
    <w:p w14:paraId="6406C3F5"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p>
    <w:p w14:paraId="7298757A"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r w:rsidRPr="00A103AE">
        <w:rPr>
          <w:rFonts w:ascii="Times New Roman" w:eastAsia="Calibri" w:hAnsi="Times New Roman" w:cs="Times New Roman"/>
          <w:kern w:val="0"/>
          <w14:ligatures w14:val="none"/>
        </w:rPr>
        <w:t>La lección aprendida en este trayecto es no desfallecer, por el contrario, hay que continuar contribuyendo al fortalecimiento y despliegue de la potencia del grupo de investigación, de mantener vivo su sentido originario como espacio-tiempo de encuentros y desencuentros humanos razonables y sensibles frente a la construcción de un conocimiento abierto, de una vocación social de servicio con lo público y de defensa de los derechos humanos, la dignidad y el reconocimiento del otro y lo otro distinto, que nos permitan relacionarnos de otras maneras con la Universidad, la sociedad y el mundo. De estos trazos del pensamiento político, pedagógico y cultural versará esta Memoria, 10 años de historia del grupo Univedus.</w:t>
      </w:r>
    </w:p>
    <w:p w14:paraId="17081C60" w14:textId="77777777" w:rsidR="00015273" w:rsidRPr="00A103AE" w:rsidRDefault="00015273" w:rsidP="00A103AE">
      <w:pPr>
        <w:spacing w:after="0" w:line="240" w:lineRule="auto"/>
        <w:jc w:val="both"/>
        <w:rPr>
          <w:rFonts w:ascii="Times New Roman" w:eastAsia="Calibri" w:hAnsi="Times New Roman" w:cs="Times New Roman"/>
          <w:color w:val="FF0000"/>
          <w:kern w:val="0"/>
          <w14:ligatures w14:val="none"/>
        </w:rPr>
      </w:pPr>
    </w:p>
    <w:p w14:paraId="5DDFC39A" w14:textId="77777777" w:rsidR="000C49F3" w:rsidRPr="00A103AE" w:rsidRDefault="000C49F3" w:rsidP="00A103AE">
      <w:pPr>
        <w:spacing w:after="0" w:line="240" w:lineRule="auto"/>
        <w:jc w:val="both"/>
        <w:rPr>
          <w:rFonts w:ascii="Times New Roman" w:eastAsia="Calibri" w:hAnsi="Times New Roman" w:cs="Times New Roman"/>
          <w:b/>
          <w:bCs/>
          <w:kern w:val="0"/>
          <w14:ligatures w14:val="none"/>
        </w:rPr>
      </w:pPr>
    </w:p>
    <w:p w14:paraId="6C5FD591" w14:textId="77777777" w:rsidR="000C49F3" w:rsidRPr="00A103AE" w:rsidRDefault="000C49F3" w:rsidP="00A103AE">
      <w:pPr>
        <w:pStyle w:val="Prrafodelista"/>
        <w:numPr>
          <w:ilvl w:val="0"/>
          <w:numId w:val="9"/>
        </w:numPr>
        <w:spacing w:after="0" w:line="240" w:lineRule="auto"/>
        <w:jc w:val="both"/>
        <w:rPr>
          <w:rFonts w:ascii="Times New Roman" w:eastAsia="Calibri" w:hAnsi="Times New Roman" w:cs="Times New Roman"/>
          <w:b/>
          <w:bCs/>
        </w:rPr>
      </w:pPr>
      <w:bookmarkStart w:id="3" w:name="_Hlk231311351"/>
      <w:r w:rsidRPr="00A103AE">
        <w:rPr>
          <w:rFonts w:ascii="Times New Roman" w:eastAsia="Calibri" w:hAnsi="Times New Roman" w:cs="Times New Roman"/>
          <w:b/>
          <w:bCs/>
        </w:rPr>
        <w:t>La Universidad Pública: posibilidades e im~posibilidades de su quehacer</w:t>
      </w:r>
    </w:p>
    <w:bookmarkEnd w:id="3"/>
    <w:p w14:paraId="339107B9" w14:textId="77777777" w:rsidR="000C49F3" w:rsidRPr="00A103AE" w:rsidRDefault="000C49F3" w:rsidP="00A103AE">
      <w:pPr>
        <w:spacing w:after="0" w:line="240" w:lineRule="auto"/>
        <w:jc w:val="both"/>
        <w:rPr>
          <w:rFonts w:ascii="Times New Roman" w:eastAsia="Calibri" w:hAnsi="Times New Roman" w:cs="Times New Roman"/>
          <w:color w:val="FF0000"/>
          <w:kern w:val="0"/>
          <w14:ligatures w14:val="none"/>
        </w:rPr>
      </w:pPr>
    </w:p>
    <w:p w14:paraId="5DE21B59" w14:textId="2D354679" w:rsidR="000C49F3" w:rsidRPr="00A103AE" w:rsidRDefault="000C49F3" w:rsidP="00A103AE">
      <w:pPr>
        <w:spacing w:after="0" w:line="240" w:lineRule="auto"/>
        <w:jc w:val="both"/>
        <w:rPr>
          <w:rFonts w:ascii="Times New Roman" w:eastAsia="Calibri" w:hAnsi="Times New Roman" w:cs="Times New Roman"/>
          <w:kern w:val="0"/>
          <w14:ligatures w14:val="none"/>
        </w:rPr>
      </w:pPr>
      <w:r w:rsidRPr="00A103AE">
        <w:rPr>
          <w:rFonts w:ascii="Times New Roman" w:eastAsia="Calibri" w:hAnsi="Times New Roman" w:cs="Times New Roman"/>
          <w:kern w:val="0"/>
          <w14:ligatures w14:val="none"/>
        </w:rPr>
        <w:t xml:space="preserve">Como se anunció al comienzo </w:t>
      </w:r>
      <w:r w:rsidRPr="00A103AE">
        <w:rPr>
          <w:rFonts w:ascii="Times New Roman" w:eastAsia="Calibri" w:hAnsi="Times New Roman" w:cs="Times New Roman"/>
          <w:i/>
          <w:iCs/>
          <w:kern w:val="0"/>
          <w14:ligatures w14:val="none"/>
        </w:rPr>
        <w:t>mediaciones, referencia, diálogo y reflexión</w:t>
      </w:r>
      <w:r w:rsidRPr="00A103AE">
        <w:rPr>
          <w:rFonts w:ascii="Times New Roman" w:eastAsia="Calibri" w:hAnsi="Times New Roman" w:cs="Times New Roman"/>
          <w:kern w:val="0"/>
          <w14:ligatures w14:val="none"/>
        </w:rPr>
        <w:t xml:space="preserve"> Ricoeur (2002), han sido categorías claves en la construcción del grupo Univedus y en la reconstrucción de su historia. Su presencia ha contribuido al acercamiento y comprensión de las tensiones esenciales de la Universidad, su interpretación y concreción en la vida cotidiana y al entendimiento individual y colectivo del conflicto permanente entre el </w:t>
      </w:r>
      <w:r w:rsidRPr="00A103AE">
        <w:rPr>
          <w:rFonts w:ascii="Times New Roman" w:eastAsia="Calibri" w:hAnsi="Times New Roman" w:cs="Times New Roman"/>
          <w:i/>
          <w:iCs/>
          <w:kern w:val="0"/>
          <w14:ligatures w14:val="none"/>
        </w:rPr>
        <w:t>ethos</w:t>
      </w:r>
      <w:r w:rsidRPr="00A103AE">
        <w:rPr>
          <w:rFonts w:ascii="Times New Roman" w:eastAsia="Calibri" w:hAnsi="Times New Roman" w:cs="Times New Roman"/>
          <w:kern w:val="0"/>
          <w14:ligatures w14:val="none"/>
        </w:rPr>
        <w:t xml:space="preserve"> universitario, con su poder deontológico, y el quehacer universitario, con su poder institucional, agudizado en ambos casos por las exigencias y requerimientos de la sociedad y el Estado. Contradicciones y paradojas que derivan con frecuencia en la </w:t>
      </w:r>
      <w:r w:rsidRPr="00A103AE">
        <w:rPr>
          <w:rFonts w:ascii="Times New Roman" w:eastAsia="Calibri" w:hAnsi="Times New Roman" w:cs="Times New Roman"/>
          <w:kern w:val="0"/>
          <w14:ligatures w14:val="none"/>
        </w:rPr>
        <w:lastRenderedPageBreak/>
        <w:t xml:space="preserve">aceptación, sin cuestionamiento alguno, de posiciones centrípetas o centrífugas, como lo señalaba el profesor </w:t>
      </w:r>
      <w:bookmarkStart w:id="4" w:name="_Hlk231311421"/>
      <w:bookmarkStart w:id="5" w:name="_Hlk231311835"/>
      <w:r w:rsidRPr="00A103AE">
        <w:rPr>
          <w:rFonts w:ascii="Times New Roman" w:eastAsia="Calibri" w:hAnsi="Times New Roman" w:cs="Times New Roman"/>
          <w:kern w:val="0"/>
          <w14:ligatures w14:val="none"/>
        </w:rPr>
        <w:t>Américo Calero</w:t>
      </w:r>
      <w:bookmarkEnd w:id="4"/>
      <w:r w:rsidRPr="00A103AE">
        <w:rPr>
          <w:rFonts w:ascii="Times New Roman" w:eastAsia="Calibri" w:hAnsi="Times New Roman" w:cs="Times New Roman"/>
          <w:kern w:val="0"/>
          <w14:ligatures w14:val="none"/>
        </w:rPr>
        <w:t xml:space="preserve"> </w:t>
      </w:r>
      <w:bookmarkEnd w:id="5"/>
      <w:r w:rsidRPr="00A103AE">
        <w:rPr>
          <w:rFonts w:ascii="Times New Roman" w:eastAsia="Calibri" w:hAnsi="Times New Roman" w:cs="Times New Roman"/>
          <w:i/>
          <w:iCs/>
          <w:kern w:val="0"/>
          <w14:ligatures w14:val="none"/>
        </w:rPr>
        <w:t>(q.e.p.d.),</w:t>
      </w:r>
      <w:r w:rsidRPr="00A103AE">
        <w:rPr>
          <w:rFonts w:ascii="Times New Roman" w:eastAsia="Calibri" w:hAnsi="Times New Roman" w:cs="Times New Roman"/>
          <w:kern w:val="0"/>
          <w14:ligatures w14:val="none"/>
        </w:rPr>
        <w:t xml:space="preserve"> refiriéndose a tendencias que abogan por una Universidad orientada hacia adentro o hacia afuera, lo cual se constituye en fuente inevitable de conflictos que se resuelven por la vía de la razón que sería lo ideal, o simplemente, por la imposición de ciertas hegemonías.</w:t>
      </w:r>
    </w:p>
    <w:p w14:paraId="464008B0"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bookmarkStart w:id="6" w:name="_Hlk231311461"/>
    </w:p>
    <w:p w14:paraId="219A1C3C"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r w:rsidRPr="00A103AE">
        <w:rPr>
          <w:rFonts w:ascii="Times New Roman" w:eastAsia="Calibri" w:hAnsi="Times New Roman" w:cs="Times New Roman"/>
          <w:kern w:val="0"/>
          <w14:ligatures w14:val="none"/>
        </w:rPr>
        <w:t xml:space="preserve">Calero (2006), </w:t>
      </w:r>
      <w:bookmarkEnd w:id="6"/>
      <w:r w:rsidRPr="00A103AE">
        <w:rPr>
          <w:rFonts w:ascii="Times New Roman" w:eastAsia="Calibri" w:hAnsi="Times New Roman" w:cs="Times New Roman"/>
          <w:kern w:val="0"/>
          <w14:ligatures w14:val="none"/>
        </w:rPr>
        <w:t>ligó el tema de la función formativa a la idea de la Universidad en sus tensiones esenciales. Señalando que:</w:t>
      </w:r>
    </w:p>
    <w:p w14:paraId="3039EA89"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p>
    <w:p w14:paraId="38E76136" w14:textId="77777777" w:rsidR="000C49F3" w:rsidRPr="00A103AE" w:rsidRDefault="000C49F3" w:rsidP="00A103AE">
      <w:pPr>
        <w:spacing w:after="0" w:line="240" w:lineRule="auto"/>
        <w:jc w:val="both"/>
        <w:rPr>
          <w:rFonts w:ascii="Times New Roman" w:eastAsia="Calibri" w:hAnsi="Times New Roman" w:cs="Times New Roman"/>
          <w:b/>
          <w:bCs/>
          <w:color w:val="FF0000"/>
          <w:kern w:val="0"/>
          <w14:ligatures w14:val="none"/>
        </w:rPr>
      </w:pPr>
      <w:r w:rsidRPr="00A103AE">
        <w:rPr>
          <w:rFonts w:ascii="Times New Roman" w:eastAsia="Calibri" w:hAnsi="Times New Roman" w:cs="Times New Roman"/>
          <w:kern w:val="0"/>
          <w:sz w:val="22"/>
          <w:szCs w:val="22"/>
          <w14:ligatures w14:val="none"/>
        </w:rPr>
        <w:t>“en un país tan polarizado y plural como el nuestro nadie debería reivindicar verdades absolutas o excluyentes. La Universidad, a pesar de su relativa autonomía no puede quedar exenta de tal lógica, menos, por cuanto ella corresponde a sus mejores tradiciones. Coexisten en la Universidad racionalidades que es necesario reconocer con distintas lógicas y en perspectiva de pertinencia social, académica, Política y ética. Sería propio de la Universidad una flexibilidad tal, capaz de satisfacer las diversas racionalidades transformándolas de dicotómicas a complementarias</w:t>
      </w:r>
      <w:r w:rsidRPr="00A103AE">
        <w:rPr>
          <w:rFonts w:ascii="Times New Roman" w:eastAsia="Calibri" w:hAnsi="Times New Roman" w:cs="Times New Roman"/>
          <w:kern w:val="0"/>
          <w14:ligatures w14:val="none"/>
        </w:rPr>
        <w:t xml:space="preserve">” (p. 58). </w:t>
      </w:r>
    </w:p>
    <w:p w14:paraId="1F892D7C" w14:textId="77777777" w:rsidR="000C49F3" w:rsidRPr="00A103AE" w:rsidRDefault="000C49F3" w:rsidP="00A103AE">
      <w:pPr>
        <w:spacing w:after="0" w:line="240" w:lineRule="auto"/>
        <w:jc w:val="both"/>
        <w:rPr>
          <w:rFonts w:ascii="Times New Roman" w:eastAsia="Calibri" w:hAnsi="Times New Roman" w:cs="Times New Roman"/>
          <w:b/>
          <w:bCs/>
          <w:color w:val="FF0000"/>
          <w:kern w:val="0"/>
          <w14:ligatures w14:val="none"/>
        </w:rPr>
      </w:pPr>
    </w:p>
    <w:p w14:paraId="6CA2B1DB"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r w:rsidRPr="00A103AE">
        <w:rPr>
          <w:rFonts w:ascii="Times New Roman" w:eastAsia="Calibri" w:hAnsi="Times New Roman" w:cs="Times New Roman"/>
          <w:kern w:val="0"/>
          <w14:ligatures w14:val="none"/>
        </w:rPr>
        <w:t>No se trata de aceptar cualquier decisión</w:t>
      </w:r>
      <w:r w:rsidRPr="00A103AE">
        <w:rPr>
          <w:rFonts w:ascii="Times New Roman" w:eastAsia="Calibri" w:hAnsi="Times New Roman" w:cs="Times New Roman"/>
          <w:i/>
          <w:iCs/>
          <w:kern w:val="0"/>
          <w14:ligatures w14:val="none"/>
        </w:rPr>
        <w:t xml:space="preserve">, </w:t>
      </w:r>
      <w:r w:rsidRPr="00A103AE">
        <w:rPr>
          <w:rFonts w:ascii="Times New Roman" w:eastAsia="Calibri" w:hAnsi="Times New Roman" w:cs="Times New Roman"/>
          <w:kern w:val="0"/>
          <w14:ligatures w14:val="none"/>
        </w:rPr>
        <w:t xml:space="preserve">sino, de ser conscientes del significado e implicaciones para el quehacer universitario, de reconocer su complejidad, contradicciones y propiciar la búsqueda de soluciones dialécticas y razonables frente a dicha dicotomía; de apelar a principios, valores y criterios coherentes con la idea de Universidad, de su </w:t>
      </w:r>
      <w:r w:rsidRPr="00A103AE">
        <w:rPr>
          <w:rFonts w:ascii="Times New Roman" w:eastAsia="Calibri" w:hAnsi="Times New Roman" w:cs="Times New Roman"/>
          <w:i/>
          <w:iCs/>
          <w:kern w:val="0"/>
          <w14:ligatures w14:val="none"/>
        </w:rPr>
        <w:t>ethos</w:t>
      </w:r>
      <w:r w:rsidRPr="00A103AE">
        <w:rPr>
          <w:rFonts w:ascii="Times New Roman" w:eastAsia="Calibri" w:hAnsi="Times New Roman" w:cs="Times New Roman"/>
          <w:kern w:val="0"/>
          <w14:ligatures w14:val="none"/>
        </w:rPr>
        <w:t xml:space="preserve"> y con un ejercicio de la autonomía universitaria que le ponga límites al aseguramiento de la calidad impuesto por la sociedad mundial y el Estado favoreciendo intereses foráneos, o cualquier otra exigencia de los poderes de turno que tratan de socavar y desdibujar la Universidad Pública, tal como ha venido sucediendo en las últimas cinco décadas al amparo de la Teoría del Capital Humano y del Capitalismo Cognitivo </w:t>
      </w:r>
      <w:bookmarkStart w:id="7" w:name="_Hlk231312051"/>
      <w:r w:rsidRPr="00A103AE">
        <w:rPr>
          <w:rFonts w:ascii="Times New Roman" w:eastAsia="Calibri" w:hAnsi="Times New Roman" w:cs="Times New Roman"/>
          <w:kern w:val="0"/>
          <w14:ligatures w14:val="none"/>
        </w:rPr>
        <w:t>(Mejía, 2013)</w:t>
      </w:r>
      <w:bookmarkEnd w:id="7"/>
      <w:r w:rsidRPr="00A103AE">
        <w:rPr>
          <w:rFonts w:ascii="Times New Roman" w:eastAsia="Calibri" w:hAnsi="Times New Roman" w:cs="Times New Roman"/>
          <w:kern w:val="0"/>
          <w14:ligatures w14:val="none"/>
        </w:rPr>
        <w:t xml:space="preserve"> </w:t>
      </w:r>
      <w:bookmarkStart w:id="8" w:name="_Hlk233725535"/>
      <w:r w:rsidRPr="00A103AE">
        <w:rPr>
          <w:rFonts w:ascii="Times New Roman" w:eastAsia="Calibri" w:hAnsi="Times New Roman" w:cs="Times New Roman"/>
          <w:kern w:val="0"/>
          <w14:ligatures w14:val="none"/>
        </w:rPr>
        <w:t xml:space="preserve">(Tamayo , 2013) </w:t>
      </w:r>
      <w:bookmarkEnd w:id="8"/>
      <w:r w:rsidRPr="00A103AE">
        <w:rPr>
          <w:rFonts w:ascii="Times New Roman" w:eastAsia="Calibri" w:hAnsi="Times New Roman" w:cs="Times New Roman"/>
          <w:kern w:val="0"/>
          <w14:ligatures w14:val="none"/>
        </w:rPr>
        <w:t>De no hacerlo, se podría exacerbar la tendencia a encerrarse en la torre de marfil o abrirse al mercado, generando, en ambos casos, nuevas resistencias y conflictos adicionales con quienes comparten otras posiciones que no se dejan atrapar por el pensamiento dicotómico. De ahí que Calero (2006) argumentara que:</w:t>
      </w:r>
    </w:p>
    <w:p w14:paraId="388E0729" w14:textId="77777777" w:rsidR="000C49F3" w:rsidRPr="00A103AE" w:rsidRDefault="000C49F3" w:rsidP="00A103AE">
      <w:pPr>
        <w:spacing w:after="0" w:line="240" w:lineRule="auto"/>
        <w:jc w:val="both"/>
        <w:rPr>
          <w:rFonts w:ascii="Times New Roman" w:eastAsia="Calibri" w:hAnsi="Times New Roman" w:cs="Times New Roman"/>
          <w:kern w:val="0"/>
          <w:sz w:val="22"/>
          <w:szCs w:val="22"/>
          <w14:ligatures w14:val="none"/>
        </w:rPr>
      </w:pPr>
    </w:p>
    <w:p w14:paraId="3BB57940" w14:textId="77777777" w:rsidR="000C49F3" w:rsidRPr="00A103AE" w:rsidRDefault="000C49F3" w:rsidP="00A103AE">
      <w:pPr>
        <w:spacing w:after="0" w:line="240" w:lineRule="auto"/>
        <w:jc w:val="both"/>
        <w:rPr>
          <w:rFonts w:ascii="Times New Roman" w:eastAsia="Calibri" w:hAnsi="Times New Roman" w:cs="Times New Roman"/>
          <w:kern w:val="0"/>
          <w:sz w:val="22"/>
          <w:szCs w:val="22"/>
          <w14:ligatures w14:val="none"/>
        </w:rPr>
      </w:pPr>
      <w:r w:rsidRPr="00A103AE">
        <w:rPr>
          <w:rFonts w:ascii="Times New Roman" w:eastAsia="Calibri" w:hAnsi="Times New Roman" w:cs="Times New Roman"/>
          <w:kern w:val="0"/>
          <w:sz w:val="20"/>
          <w:szCs w:val="20"/>
          <w14:ligatures w14:val="none"/>
        </w:rPr>
        <w:t xml:space="preserve"> </w:t>
      </w:r>
      <w:r w:rsidRPr="00A103AE">
        <w:rPr>
          <w:rFonts w:ascii="Times New Roman" w:eastAsia="Calibri" w:hAnsi="Times New Roman" w:cs="Times New Roman"/>
          <w:kern w:val="0"/>
          <w:sz w:val="22"/>
          <w:szCs w:val="22"/>
          <w14:ligatures w14:val="none"/>
        </w:rPr>
        <w:t xml:space="preserve">"La tendencia centrípeta es autorreferencial y auto justificadora por el valor intrínseco que concede al conocimiento y a sus portadores, cuya superioridad cultural, exhibida, en ocasiones, con arrogancia desafiante, derivaría de un </w:t>
      </w:r>
      <w:r w:rsidRPr="00A103AE">
        <w:rPr>
          <w:rFonts w:ascii="Times New Roman" w:eastAsia="Calibri" w:hAnsi="Times New Roman" w:cs="Times New Roman"/>
          <w:i/>
          <w:iCs/>
          <w:kern w:val="0"/>
          <w:sz w:val="22"/>
          <w:szCs w:val="22"/>
          <w14:ligatures w14:val="none"/>
        </w:rPr>
        <w:t>ethos</w:t>
      </w:r>
      <w:r w:rsidRPr="00A103AE">
        <w:rPr>
          <w:rFonts w:ascii="Times New Roman" w:eastAsia="Calibri" w:hAnsi="Times New Roman" w:cs="Times New Roman"/>
          <w:kern w:val="0"/>
          <w:sz w:val="22"/>
          <w:szCs w:val="22"/>
          <w14:ligatures w14:val="none"/>
        </w:rPr>
        <w:t xml:space="preserve"> virtuoso que no tiene otro interés que la búsqueda incansable del conocimiento- la verdad- y desdeña como inferior cualquier otro tipo de pulsión, especialmente la que no logra disimular el afán de lucro." (p. 63).  </w:t>
      </w:r>
    </w:p>
    <w:p w14:paraId="3BF95F6C" w14:textId="77777777" w:rsidR="000C49F3" w:rsidRPr="00A103AE" w:rsidRDefault="000C49F3" w:rsidP="00A103AE">
      <w:pPr>
        <w:spacing w:after="0" w:line="240" w:lineRule="auto"/>
        <w:jc w:val="both"/>
        <w:rPr>
          <w:rFonts w:ascii="Times New Roman" w:eastAsia="Calibri" w:hAnsi="Times New Roman" w:cs="Times New Roman"/>
          <w:color w:val="FF0000"/>
          <w:kern w:val="0"/>
          <w14:ligatures w14:val="none"/>
        </w:rPr>
      </w:pPr>
    </w:p>
    <w:p w14:paraId="68CE7D89" w14:textId="77777777" w:rsidR="000C49F3" w:rsidRPr="00A103AE" w:rsidRDefault="000C49F3" w:rsidP="00A103AE">
      <w:pPr>
        <w:spacing w:after="0" w:line="240" w:lineRule="auto"/>
        <w:jc w:val="both"/>
        <w:rPr>
          <w:rFonts w:ascii="Times New Roman" w:eastAsia="Calibri" w:hAnsi="Times New Roman" w:cs="Times New Roman"/>
          <w:kern w:val="0"/>
          <w:lang w:val="es-ES"/>
          <w14:ligatures w14:val="none"/>
        </w:rPr>
      </w:pPr>
      <w:r w:rsidRPr="00A103AE">
        <w:rPr>
          <w:rFonts w:ascii="Times New Roman" w:eastAsia="Calibri" w:hAnsi="Times New Roman" w:cs="Times New Roman"/>
          <w:kern w:val="0"/>
          <w14:ligatures w14:val="none"/>
        </w:rPr>
        <w:t>Al parecer, la idea es intentar un equilibrio, apoyados en</w:t>
      </w:r>
      <w:bookmarkStart w:id="9" w:name="_Hlk231314711"/>
      <w:r w:rsidRPr="00A103AE">
        <w:rPr>
          <w:rFonts w:ascii="Times New Roman" w:eastAsia="Calibri" w:hAnsi="Times New Roman" w:cs="Times New Roman"/>
          <w:kern w:val="0"/>
          <w14:ligatures w14:val="none"/>
        </w:rPr>
        <w:t xml:space="preserve"> las ideas de Derrida (2002) sobre la Universidad sin condición; en</w:t>
      </w:r>
      <w:bookmarkStart w:id="10" w:name="_Hlk233196029"/>
      <w:bookmarkStart w:id="11" w:name="_Hlk233725717"/>
      <w:r w:rsidRPr="00A103AE">
        <w:rPr>
          <w:rFonts w:ascii="Times New Roman" w:eastAsia="Calibri" w:hAnsi="Times New Roman" w:cs="Times New Roman"/>
          <w:kern w:val="0"/>
          <w14:ligatures w14:val="none"/>
        </w:rPr>
        <w:t xml:space="preserve"> Hoyos (2012), democratizar la democracia; Martínez (2011)</w:t>
      </w:r>
      <w:bookmarkEnd w:id="11"/>
      <w:r w:rsidRPr="00A103AE">
        <w:rPr>
          <w:rFonts w:ascii="Times New Roman" w:eastAsia="Calibri" w:hAnsi="Times New Roman" w:cs="Times New Roman"/>
          <w:kern w:val="0"/>
          <w14:ligatures w14:val="none"/>
        </w:rPr>
        <w:t xml:space="preserve">, la Universidad y la formación en la encrucijada; </w:t>
      </w:r>
      <w:bookmarkStart w:id="12" w:name="_Hlk233725730"/>
      <w:r w:rsidRPr="00A103AE">
        <w:rPr>
          <w:rFonts w:ascii="Times New Roman" w:eastAsia="Calibri" w:hAnsi="Times New Roman" w:cs="Times New Roman"/>
          <w:kern w:val="0"/>
          <w14:ligatures w14:val="none"/>
        </w:rPr>
        <w:t xml:space="preserve">Álvarez (2011), </w:t>
      </w:r>
      <w:bookmarkEnd w:id="12"/>
      <w:r w:rsidRPr="00A103AE">
        <w:rPr>
          <w:rFonts w:ascii="Times New Roman" w:eastAsia="Calibri" w:hAnsi="Times New Roman" w:cs="Times New Roman"/>
          <w:kern w:val="0"/>
          <w14:ligatures w14:val="none"/>
        </w:rPr>
        <w:t xml:space="preserve">la Universidad de las Competencias; </w:t>
      </w:r>
      <w:bookmarkEnd w:id="10"/>
      <w:r w:rsidRPr="00A103AE">
        <w:rPr>
          <w:rFonts w:ascii="Times New Roman" w:eastAsia="Calibri" w:hAnsi="Times New Roman" w:cs="Times New Roman"/>
          <w:kern w:val="0"/>
          <w14:ligatures w14:val="none"/>
        </w:rPr>
        <w:t>por mencionar algunos de los pensadores</w:t>
      </w:r>
      <w:bookmarkEnd w:id="9"/>
      <w:r w:rsidRPr="00A103AE">
        <w:rPr>
          <w:rFonts w:ascii="Times New Roman" w:eastAsia="Calibri" w:hAnsi="Times New Roman" w:cs="Times New Roman"/>
          <w:kern w:val="0"/>
          <w14:ligatures w14:val="none"/>
        </w:rPr>
        <w:t xml:space="preserve">. En síntesis, se trata de asumir posiciones no parcializadas, sino, críticas, complementarias y esclarecedoras de las tensiones esenciales de la Universidad, entre ellas la tensión entre el conocimiento y la formación. </w:t>
      </w:r>
      <w:r w:rsidRPr="00A103AE">
        <w:rPr>
          <w:rFonts w:ascii="Times New Roman" w:eastAsia="Calibri" w:hAnsi="Times New Roman" w:cs="Times New Roman"/>
          <w:kern w:val="0"/>
          <w:lang w:val="es-ES"/>
          <w14:ligatures w14:val="none"/>
        </w:rPr>
        <w:t xml:space="preserve">¿Qué privilegiar entonces cuando se trata de abordar la Pedagogía en la Universidad, en la formación universitaria y de manera particular, la formación pedagógica del profesorado universitario y de la educación superior? </w:t>
      </w:r>
    </w:p>
    <w:p w14:paraId="54B2DFAA" w14:textId="77777777" w:rsidR="000C49F3" w:rsidRPr="00A103AE" w:rsidRDefault="000C49F3" w:rsidP="00A103AE">
      <w:pPr>
        <w:spacing w:after="0" w:line="240" w:lineRule="auto"/>
        <w:jc w:val="both"/>
        <w:rPr>
          <w:rFonts w:ascii="Times New Roman" w:eastAsia="Calibri" w:hAnsi="Times New Roman" w:cs="Times New Roman"/>
          <w:kern w:val="0"/>
          <w:lang w:val="es-ES"/>
          <w14:ligatures w14:val="none"/>
        </w:rPr>
      </w:pPr>
    </w:p>
    <w:p w14:paraId="6D3B5000" w14:textId="77777777" w:rsidR="000C49F3" w:rsidRPr="00A103AE" w:rsidRDefault="000C49F3" w:rsidP="00A103AE">
      <w:pPr>
        <w:spacing w:after="0" w:line="240" w:lineRule="auto"/>
        <w:jc w:val="both"/>
        <w:rPr>
          <w:rFonts w:ascii="Times New Roman" w:eastAsia="Calibri" w:hAnsi="Times New Roman" w:cs="Times New Roman"/>
          <w:b/>
          <w:bCs/>
          <w:color w:val="FF0000"/>
          <w:kern w:val="0"/>
          <w14:ligatures w14:val="none"/>
        </w:rPr>
      </w:pPr>
      <w:r w:rsidRPr="00A103AE">
        <w:rPr>
          <w:rFonts w:ascii="Times New Roman" w:eastAsia="Calibri" w:hAnsi="Times New Roman" w:cs="Times New Roman"/>
          <w:kern w:val="0"/>
          <w:lang w:val="es-ES"/>
          <w14:ligatures w14:val="none"/>
        </w:rPr>
        <w:t>H</w:t>
      </w:r>
      <w:r w:rsidRPr="00A103AE">
        <w:rPr>
          <w:rFonts w:ascii="Times New Roman" w:eastAsia="Calibri" w:hAnsi="Times New Roman" w:cs="Times New Roman"/>
          <w:kern w:val="0"/>
          <w14:ligatures w14:val="none"/>
        </w:rPr>
        <w:t>ay otras preguntas que Univedus se ha venido formulando acerca del contexto sociopolítico que nos preocupa, referidas al sujeto y al saber, con este último que es llevado al extremo de la instrumentalización produciendo así deshumanización y desencanto ¿Qué hacer entonces para que la Universidad Pública salga bien librada de este momento histórico en el que está amenazada su pervivencia como centro de pensamiento y conocimiento, conciencia crítica y patrimonio cultural de una nación? ¿Qué hacer frente a la tendencia a convertir la Universidad en una IES más del Sistema de Educación Superior o peor aún, del Sistema de Educación Terciaria? Perspectiva que en el contexto del capitalismo cognitivo y el sistema de cualificaciones se reduce a formar para el desarrollo humano y el trabajo, a producir mano de obra calificada para responder al economicismo de la Teoría del Capital Humano, la globalización, el neoliberalismo, la competencia y el mercado (Lancheros, 2022; Mejía, 2023; Mora 2022; Rubio, 2022).</w:t>
      </w:r>
    </w:p>
    <w:p w14:paraId="177908A3" w14:textId="77777777" w:rsidR="000C49F3" w:rsidRPr="00A103AE" w:rsidRDefault="000C49F3" w:rsidP="00A103AE">
      <w:pPr>
        <w:spacing w:after="0" w:line="240" w:lineRule="auto"/>
        <w:jc w:val="both"/>
        <w:rPr>
          <w:rFonts w:ascii="Times New Roman" w:eastAsia="Calibri" w:hAnsi="Times New Roman" w:cs="Times New Roman"/>
          <w:color w:val="FF0000"/>
          <w:kern w:val="0"/>
          <w14:ligatures w14:val="none"/>
        </w:rPr>
      </w:pPr>
    </w:p>
    <w:p w14:paraId="194D19C7" w14:textId="77777777" w:rsidR="000C49F3" w:rsidRPr="00A103AE" w:rsidRDefault="000C49F3" w:rsidP="00A103AE">
      <w:pPr>
        <w:spacing w:after="0" w:line="240" w:lineRule="auto"/>
        <w:jc w:val="both"/>
        <w:rPr>
          <w:rFonts w:ascii="Times New Roman" w:eastAsia="Calibri" w:hAnsi="Times New Roman" w:cs="Times New Roman"/>
          <w:b/>
          <w:bCs/>
          <w:color w:val="FF0000"/>
          <w:kern w:val="0"/>
          <w14:ligatures w14:val="none"/>
        </w:rPr>
      </w:pPr>
      <w:r w:rsidRPr="00A103AE">
        <w:rPr>
          <w:rFonts w:ascii="Times New Roman" w:eastAsia="Calibri" w:hAnsi="Times New Roman" w:cs="Times New Roman"/>
          <w:kern w:val="0"/>
          <w14:ligatures w14:val="none"/>
        </w:rPr>
        <w:t xml:space="preserve">En este contexto la Universidad como institución milenaria, transcultural y trans histórica </w:t>
      </w:r>
      <w:bookmarkStart w:id="13" w:name="_Hlk233735906"/>
      <w:r w:rsidRPr="00A103AE">
        <w:rPr>
          <w:rFonts w:ascii="Times New Roman" w:eastAsia="Calibri" w:hAnsi="Times New Roman" w:cs="Times New Roman"/>
          <w:kern w:val="0"/>
          <w14:ligatures w14:val="none"/>
        </w:rPr>
        <w:t xml:space="preserve">(Calero, 2006 citado por Valencia, 2016) </w:t>
      </w:r>
      <w:bookmarkEnd w:id="13"/>
      <w:r w:rsidRPr="00A103AE">
        <w:rPr>
          <w:rFonts w:ascii="Times New Roman" w:eastAsia="Calibri" w:hAnsi="Times New Roman" w:cs="Times New Roman"/>
          <w:kern w:val="0"/>
          <w14:ligatures w14:val="none"/>
        </w:rPr>
        <w:t xml:space="preserve">como la conocemos hoy, es prescindible a menos que hagamos algo por ella antes de que sea reemplazada por otra cosa, como lo advertía Maturana (1996). De lo anterior queda claro, que siempre habrá argumentos que aporten al debate sobre la orientación de la Universidad y sus grados de libertad en el ejercicio racional y/o razonable de la autonomía; lo cual es consustancial al </w:t>
      </w:r>
      <w:r w:rsidRPr="00A103AE">
        <w:rPr>
          <w:rFonts w:ascii="Times New Roman" w:eastAsia="Calibri" w:hAnsi="Times New Roman" w:cs="Times New Roman"/>
          <w:i/>
          <w:iCs/>
          <w:kern w:val="0"/>
          <w14:ligatures w14:val="none"/>
        </w:rPr>
        <w:t xml:space="preserve">ethos y al </w:t>
      </w:r>
      <w:r w:rsidRPr="00A103AE">
        <w:rPr>
          <w:rFonts w:ascii="Times New Roman" w:eastAsia="Calibri" w:hAnsi="Times New Roman" w:cs="Times New Roman"/>
          <w:kern w:val="0"/>
          <w14:ligatures w14:val="none"/>
        </w:rPr>
        <w:t xml:space="preserve">quehacer universitario, expuestos siempre a la lectura, interpelación e interpretación desde la pluralidad y diversidad del pensamiento, el discurso y la acción, de los </w:t>
      </w:r>
      <w:r w:rsidRPr="00A103AE">
        <w:rPr>
          <w:rFonts w:ascii="Times New Roman" w:eastAsia="Calibri" w:hAnsi="Times New Roman" w:cs="Times New Roman"/>
          <w:i/>
          <w:iCs/>
          <w:kern w:val="0"/>
          <w14:ligatures w14:val="none"/>
        </w:rPr>
        <w:t>juegos del lenguaje</w:t>
      </w:r>
      <w:r w:rsidRPr="00A103AE">
        <w:rPr>
          <w:rFonts w:ascii="Times New Roman" w:eastAsia="Calibri" w:hAnsi="Times New Roman" w:cs="Times New Roman"/>
          <w:kern w:val="0"/>
          <w14:ligatures w14:val="none"/>
        </w:rPr>
        <w:t>, que tienen lugar en la Universidad.</w:t>
      </w:r>
      <w:r w:rsidRPr="00A103AE">
        <w:rPr>
          <w:rFonts w:ascii="Times New Roman" w:eastAsia="Calibri" w:hAnsi="Times New Roman" w:cs="Times New Roman"/>
          <w:color w:val="FF0000"/>
          <w:kern w:val="0"/>
          <w14:ligatures w14:val="none"/>
        </w:rPr>
        <w:t xml:space="preserve"> </w:t>
      </w:r>
      <w:r w:rsidRPr="00A103AE">
        <w:rPr>
          <w:rFonts w:ascii="Times New Roman" w:eastAsia="Calibri" w:hAnsi="Times New Roman" w:cs="Times New Roman"/>
          <w:kern w:val="0"/>
          <w14:ligatures w14:val="none"/>
        </w:rPr>
        <w:t xml:space="preserve">(Ricoeur, 2009; Tamayo, 2018; Wittgenstein, 2009). De ahí que haya que seguir insistiendo en la im~pertinencia del </w:t>
      </w:r>
      <w:r w:rsidRPr="00A103AE">
        <w:rPr>
          <w:rFonts w:ascii="Times New Roman" w:eastAsia="Calibri" w:hAnsi="Times New Roman" w:cs="Times New Roman"/>
          <w:i/>
          <w:iCs/>
          <w:kern w:val="0"/>
          <w14:ligatures w14:val="none"/>
        </w:rPr>
        <w:t>ethos</w:t>
      </w:r>
      <w:r w:rsidRPr="00A103AE">
        <w:rPr>
          <w:rFonts w:ascii="Times New Roman" w:eastAsia="Calibri" w:hAnsi="Times New Roman" w:cs="Times New Roman"/>
          <w:kern w:val="0"/>
          <w14:ligatures w14:val="none"/>
        </w:rPr>
        <w:t xml:space="preserve"> y, en las posibilidades e im~posibilidades de la Universidad pensadas por Univedus, tal como nos lo plantean Sabogal (2007) y Nairdof </w:t>
      </w:r>
      <w:r w:rsidRPr="00A103AE">
        <w:rPr>
          <w:rFonts w:ascii="Times New Roman" w:eastAsia="Calibri" w:hAnsi="Times New Roman" w:cs="Times New Roman"/>
          <w:i/>
          <w:iCs/>
          <w:kern w:val="0"/>
          <w14:ligatures w14:val="none"/>
        </w:rPr>
        <w:t>et al</w:t>
      </w:r>
      <w:r w:rsidRPr="00A103AE">
        <w:rPr>
          <w:rFonts w:ascii="Times New Roman" w:eastAsia="Calibri" w:hAnsi="Times New Roman" w:cs="Times New Roman"/>
          <w:kern w:val="0"/>
          <w14:ligatures w14:val="none"/>
        </w:rPr>
        <w:t xml:space="preserve">., (2007), y claro, en la </w:t>
      </w:r>
      <w:r w:rsidRPr="00A103AE">
        <w:rPr>
          <w:rFonts w:ascii="Times New Roman" w:eastAsia="Calibri" w:hAnsi="Times New Roman" w:cs="Times New Roman"/>
          <w:i/>
          <w:iCs/>
          <w:kern w:val="0"/>
          <w14:ligatures w14:val="none"/>
        </w:rPr>
        <w:t>potencia</w:t>
      </w:r>
      <w:r w:rsidRPr="00A103AE">
        <w:rPr>
          <w:rFonts w:ascii="Times New Roman" w:eastAsia="Calibri" w:hAnsi="Times New Roman" w:cs="Times New Roman"/>
          <w:kern w:val="0"/>
          <w14:ligatures w14:val="none"/>
        </w:rPr>
        <w:t xml:space="preserve">, </w:t>
      </w:r>
      <w:r w:rsidRPr="00A103AE">
        <w:rPr>
          <w:rFonts w:ascii="Times New Roman" w:eastAsia="Calibri" w:hAnsi="Times New Roman" w:cs="Times New Roman"/>
          <w:i/>
          <w:iCs/>
          <w:kern w:val="0"/>
          <w14:ligatures w14:val="none"/>
        </w:rPr>
        <w:t>fragilidad</w:t>
      </w:r>
      <w:r w:rsidRPr="00A103AE">
        <w:rPr>
          <w:rFonts w:ascii="Times New Roman" w:eastAsia="Calibri" w:hAnsi="Times New Roman" w:cs="Times New Roman"/>
          <w:kern w:val="0"/>
          <w14:ligatures w14:val="none"/>
        </w:rPr>
        <w:t xml:space="preserve"> y </w:t>
      </w:r>
      <w:r w:rsidRPr="00A103AE">
        <w:rPr>
          <w:rFonts w:ascii="Times New Roman" w:eastAsia="Calibri" w:hAnsi="Times New Roman" w:cs="Times New Roman"/>
          <w:i/>
          <w:iCs/>
          <w:kern w:val="0"/>
          <w14:ligatures w14:val="none"/>
        </w:rPr>
        <w:t>despliegue</w:t>
      </w:r>
      <w:r w:rsidRPr="00A103AE">
        <w:rPr>
          <w:rFonts w:ascii="Times New Roman" w:eastAsia="Calibri" w:hAnsi="Times New Roman" w:cs="Times New Roman"/>
          <w:kern w:val="0"/>
          <w14:ligatures w14:val="none"/>
        </w:rPr>
        <w:t xml:space="preserve"> de lo pedagógico del </w:t>
      </w:r>
      <w:r w:rsidRPr="00A103AE">
        <w:rPr>
          <w:rFonts w:ascii="Times New Roman" w:eastAsia="Calibri" w:hAnsi="Times New Roman" w:cs="Times New Roman"/>
          <w:i/>
          <w:iCs/>
          <w:kern w:val="0"/>
          <w14:ligatures w14:val="none"/>
        </w:rPr>
        <w:t>ethos</w:t>
      </w:r>
      <w:r w:rsidRPr="00A103AE">
        <w:rPr>
          <w:rFonts w:ascii="Times New Roman" w:eastAsia="Calibri" w:hAnsi="Times New Roman" w:cs="Times New Roman"/>
          <w:kern w:val="0"/>
          <w14:ligatures w14:val="none"/>
        </w:rPr>
        <w:t xml:space="preserve"> en la Universidad como lo sugiere Valencia (2012). En esta multiplicidad y complejidad se juegan permanentemente principios, valores y criterios como la autonomía, el pensamiento crítico, y el reconocimiento, entre otros aspectos colaterales a la misión y propósitos contemplados en el Estatuto General de la Universidad y en sus tres funciones básicas: docencia, investigación y proyección-social-extensión, o modos de conocer y de formarse en la </w:t>
      </w:r>
      <w:bookmarkStart w:id="14" w:name="_Hlk233196815"/>
      <w:r w:rsidRPr="00A103AE">
        <w:rPr>
          <w:rFonts w:ascii="Times New Roman" w:eastAsia="Calibri" w:hAnsi="Times New Roman" w:cs="Times New Roman"/>
          <w:kern w:val="0"/>
          <w14:ligatures w14:val="none"/>
        </w:rPr>
        <w:t>Universidad</w:t>
      </w:r>
      <w:r w:rsidRPr="00A103AE">
        <w:rPr>
          <w:rFonts w:ascii="Times New Roman" w:eastAsia="Calibri" w:hAnsi="Times New Roman" w:cs="Times New Roman"/>
          <w:i/>
          <w:iCs/>
          <w:kern w:val="0"/>
          <w14:ligatures w14:val="none"/>
        </w:rPr>
        <w:t xml:space="preserve"> </w:t>
      </w:r>
      <w:bookmarkStart w:id="15" w:name="_Hlk233737777"/>
      <w:r w:rsidRPr="00A103AE">
        <w:rPr>
          <w:rFonts w:ascii="Times New Roman" w:eastAsia="Calibri" w:hAnsi="Times New Roman" w:cs="Times New Roman"/>
          <w:kern w:val="0"/>
          <w14:ligatures w14:val="none"/>
        </w:rPr>
        <w:t xml:space="preserve">(Campo, </w:t>
      </w:r>
      <w:r w:rsidRPr="00A103AE">
        <w:rPr>
          <w:rFonts w:ascii="Times New Roman" w:eastAsia="Calibri" w:hAnsi="Times New Roman" w:cs="Times New Roman"/>
          <w:i/>
          <w:iCs/>
          <w:kern w:val="0"/>
          <w14:ligatures w14:val="none"/>
        </w:rPr>
        <w:t>et al</w:t>
      </w:r>
      <w:r w:rsidRPr="00A103AE">
        <w:rPr>
          <w:rFonts w:ascii="Times New Roman" w:eastAsia="Calibri" w:hAnsi="Times New Roman" w:cs="Times New Roman"/>
          <w:kern w:val="0"/>
          <w14:ligatures w14:val="none"/>
        </w:rPr>
        <w:t xml:space="preserve">., 2012). </w:t>
      </w:r>
      <w:bookmarkEnd w:id="14"/>
    </w:p>
    <w:bookmarkEnd w:id="15"/>
    <w:p w14:paraId="3DE2A27D" w14:textId="77777777" w:rsidR="000C49F3" w:rsidRPr="00A103AE" w:rsidRDefault="000C49F3" w:rsidP="00A103AE">
      <w:pPr>
        <w:spacing w:after="0" w:line="240" w:lineRule="auto"/>
        <w:jc w:val="both"/>
        <w:rPr>
          <w:rFonts w:ascii="Times New Roman" w:eastAsia="Calibri" w:hAnsi="Times New Roman" w:cs="Times New Roman"/>
          <w:b/>
          <w:bCs/>
          <w:color w:val="FF0000"/>
          <w:kern w:val="0"/>
          <w:sz w:val="20"/>
          <w:szCs w:val="20"/>
          <w14:ligatures w14:val="none"/>
        </w:rPr>
      </w:pPr>
    </w:p>
    <w:p w14:paraId="3A805BEB" w14:textId="77777777" w:rsidR="000C49F3" w:rsidRPr="00A103AE" w:rsidRDefault="000C49F3" w:rsidP="00A103AE">
      <w:pPr>
        <w:spacing w:after="0" w:line="240" w:lineRule="auto"/>
        <w:jc w:val="both"/>
        <w:rPr>
          <w:rFonts w:ascii="Times New Roman" w:eastAsia="Calibri" w:hAnsi="Times New Roman" w:cs="Times New Roman"/>
          <w:b/>
          <w:bCs/>
          <w:color w:val="FF0000"/>
          <w:kern w:val="0"/>
          <w14:ligatures w14:val="none"/>
        </w:rPr>
      </w:pPr>
      <w:r w:rsidRPr="00A103AE">
        <w:rPr>
          <w:rFonts w:ascii="Times New Roman" w:eastAsia="Calibri" w:hAnsi="Times New Roman" w:cs="Times New Roman"/>
          <w:kern w:val="0"/>
          <w14:ligatures w14:val="none"/>
        </w:rPr>
        <w:t>Lo planteado hasta el momento muestra la</w:t>
      </w:r>
      <w:r w:rsidRPr="00A103AE">
        <w:rPr>
          <w:rFonts w:ascii="Times New Roman" w:eastAsia="Calibri" w:hAnsi="Times New Roman" w:cs="Times New Roman"/>
          <w:b/>
          <w:bCs/>
          <w:kern w:val="0"/>
          <w:sz w:val="20"/>
          <w:szCs w:val="20"/>
          <w14:ligatures w14:val="none"/>
        </w:rPr>
        <w:t xml:space="preserve"> </w:t>
      </w:r>
      <w:r w:rsidRPr="00A103AE">
        <w:rPr>
          <w:rFonts w:ascii="Times New Roman" w:eastAsia="Calibri" w:hAnsi="Times New Roman" w:cs="Times New Roman"/>
          <w:kern w:val="0"/>
          <w14:ligatures w14:val="none"/>
        </w:rPr>
        <w:t xml:space="preserve"> tensión generalizada entre la cultura institucional que prescribe y regula la acción en el ámbito interno y externo y la cultura académica (que también es institucional), y su expresión en todas las sedes y nodos </w:t>
      </w:r>
      <w:r w:rsidRPr="00A103AE">
        <w:rPr>
          <w:rFonts w:ascii="Times New Roman" w:eastAsia="Calibri" w:hAnsi="Times New Roman" w:cs="Times New Roman"/>
          <w:kern w:val="0"/>
          <w:sz w:val="20"/>
          <w:szCs w:val="20"/>
          <w14:ligatures w14:val="none"/>
        </w:rPr>
        <w:t xml:space="preserve"> </w:t>
      </w:r>
      <w:r w:rsidRPr="00A103AE">
        <w:rPr>
          <w:rFonts w:ascii="Times New Roman" w:eastAsia="Calibri" w:hAnsi="Times New Roman" w:cs="Times New Roman"/>
          <w:kern w:val="0"/>
          <w14:ligatures w14:val="none"/>
        </w:rPr>
        <w:t>del sistema regional de la Universidad del Valle, la cual se torna más compleja en virtud de procesos de recontextualización, resignificación y reconfiguración que acontecen en estos espacios institucionales, sus territorios y sus relaciones con el mundo local/global, las otras, los otros, lo otro y, consigo mismos.</w:t>
      </w:r>
      <w:r w:rsidRPr="00A103AE">
        <w:rPr>
          <w:rFonts w:ascii="Times New Roman" w:eastAsia="Calibri" w:hAnsi="Times New Roman" w:cs="Times New Roman"/>
          <w:b/>
          <w:bCs/>
          <w:color w:val="FF0000"/>
          <w:kern w:val="0"/>
          <w14:ligatures w14:val="none"/>
        </w:rPr>
        <w:t xml:space="preserve"> </w:t>
      </w:r>
      <w:r w:rsidRPr="00A103AE">
        <w:rPr>
          <w:rFonts w:ascii="Times New Roman" w:eastAsia="Calibri" w:hAnsi="Times New Roman" w:cs="Times New Roman"/>
          <w:kern w:val="0"/>
          <w14:ligatures w14:val="none"/>
        </w:rPr>
        <w:t xml:space="preserve">En otras palabras, lo que está en juego aquí son las preguntas por la pertinencia e im~pertinencia del </w:t>
      </w:r>
      <w:r w:rsidRPr="00A103AE">
        <w:rPr>
          <w:rFonts w:ascii="Times New Roman" w:eastAsia="Calibri" w:hAnsi="Times New Roman" w:cs="Times New Roman"/>
          <w:i/>
          <w:iCs/>
          <w:kern w:val="0"/>
          <w14:ligatures w14:val="none"/>
        </w:rPr>
        <w:t>ethos</w:t>
      </w:r>
      <w:r w:rsidRPr="00A103AE">
        <w:rPr>
          <w:rFonts w:ascii="Times New Roman" w:eastAsia="Calibri" w:hAnsi="Times New Roman" w:cs="Times New Roman"/>
          <w:kern w:val="0"/>
          <w14:ligatures w14:val="none"/>
        </w:rPr>
        <w:t xml:space="preserve"> y su correlato con las posibilidades e im~posibilidades del quehacer de la Universidad, frente a las exigencias y requerimientos de la sociedad y el Estado y lo más grave aún, las imposiciones del mercado, con la anuencia y el silencio de la Universidad Pública. Preguntas que han </w:t>
      </w:r>
      <w:r w:rsidRPr="00A103AE">
        <w:rPr>
          <w:rFonts w:ascii="Times New Roman" w:eastAsia="Calibri" w:hAnsi="Times New Roman" w:cs="Times New Roman"/>
          <w:kern w:val="0"/>
          <w14:ligatures w14:val="none"/>
        </w:rPr>
        <w:lastRenderedPageBreak/>
        <w:t>estado presentes en la agenda del grupo Univedus desde su creación y que seguirán abiertas animando y profundizando el debate, conforme a las proyecciones vigentes en el Programa de Investigación y Formación Avanzada.</w:t>
      </w:r>
    </w:p>
    <w:p w14:paraId="69531D49"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p>
    <w:p w14:paraId="34976E55"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r w:rsidRPr="00A103AE">
        <w:rPr>
          <w:rFonts w:ascii="Times New Roman" w:eastAsia="Calibri" w:hAnsi="Times New Roman" w:cs="Times New Roman"/>
          <w:kern w:val="0"/>
          <w14:ligatures w14:val="none"/>
        </w:rPr>
        <w:t>Desde estos lugares de enunciación seguiremos soñando e investigando sobre la Pedagogía en la Universidad y la Educación Superior y aportando a la formación del profesorado universitario y de otras instituciones de  este nivel de formación y ante todo, a maestros que acudan a los claustros de Univalle con el propósito de acrecentar su acerbo político, pedagógico y cultural y de contribuir a la transformación de la educación y otras educaciones en los diferentes territorios del país, con los que entremos en contacto en este esfuerzo de seguir construyendo con otros la Comunidad académica amiga Univedus.</w:t>
      </w:r>
    </w:p>
    <w:p w14:paraId="3070938A"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p>
    <w:p w14:paraId="69D8D4BF" w14:textId="77777777" w:rsidR="000C49F3" w:rsidRPr="00A103AE" w:rsidRDefault="000C49F3" w:rsidP="00A103AE">
      <w:pPr>
        <w:spacing w:after="0" w:line="240" w:lineRule="auto"/>
        <w:jc w:val="both"/>
        <w:rPr>
          <w:rFonts w:ascii="Times New Roman" w:eastAsia="Calibri" w:hAnsi="Times New Roman" w:cs="Times New Roman"/>
          <w:color w:val="FF0000"/>
          <w:kern w:val="0"/>
          <w14:ligatures w14:val="none"/>
        </w:rPr>
      </w:pPr>
    </w:p>
    <w:p w14:paraId="3E668565" w14:textId="77777777" w:rsidR="000C49F3" w:rsidRPr="00A103AE" w:rsidRDefault="000C49F3" w:rsidP="00A103AE">
      <w:pPr>
        <w:pStyle w:val="Prrafodelista"/>
        <w:numPr>
          <w:ilvl w:val="0"/>
          <w:numId w:val="9"/>
        </w:numPr>
        <w:spacing w:line="240" w:lineRule="auto"/>
        <w:jc w:val="both"/>
        <w:rPr>
          <w:rFonts w:ascii="Times New Roman" w:eastAsia="Times New Roman" w:hAnsi="Times New Roman" w:cs="Times New Roman"/>
          <w:lang w:val="es-ES" w:eastAsia="es-CO"/>
        </w:rPr>
      </w:pPr>
      <w:bookmarkStart w:id="16" w:name="_Hlk233196871"/>
      <w:r w:rsidRPr="00A103AE">
        <w:rPr>
          <w:rFonts w:ascii="Times New Roman" w:eastAsia="Arial" w:hAnsi="Times New Roman" w:cs="Times New Roman"/>
          <w:b/>
          <w:bCs/>
          <w:lang w:eastAsia="es-CO"/>
        </w:rPr>
        <w:t>Emergencia, creación y pervivencia del grupo Univedus</w:t>
      </w:r>
    </w:p>
    <w:bookmarkEnd w:id="16"/>
    <w:p w14:paraId="7E183DA4" w14:textId="77777777" w:rsidR="000C49F3" w:rsidRPr="00A103AE" w:rsidRDefault="000C49F3" w:rsidP="00A103AE">
      <w:pPr>
        <w:spacing w:line="240" w:lineRule="auto"/>
        <w:jc w:val="both"/>
        <w:rPr>
          <w:rFonts w:ascii="Times New Roman" w:eastAsia="Calibri" w:hAnsi="Times New Roman" w:cs="Times New Roman"/>
          <w:lang w:val="es-ES"/>
        </w:rPr>
      </w:pPr>
    </w:p>
    <w:p w14:paraId="0301C780" w14:textId="77777777" w:rsidR="000C49F3" w:rsidRPr="00A103AE" w:rsidRDefault="000C49F3" w:rsidP="00A103AE">
      <w:pPr>
        <w:spacing w:after="0" w:line="240" w:lineRule="auto"/>
        <w:jc w:val="both"/>
        <w:rPr>
          <w:rFonts w:ascii="Times New Roman" w:eastAsia="Calibri" w:hAnsi="Times New Roman" w:cs="Times New Roman"/>
          <w:lang w:val="es-ES"/>
        </w:rPr>
      </w:pPr>
      <w:r w:rsidRPr="00A103AE">
        <w:rPr>
          <w:rFonts w:ascii="Times New Roman" w:eastAsia="Calibri" w:hAnsi="Times New Roman" w:cs="Times New Roman"/>
          <w:lang w:val="es-ES"/>
        </w:rPr>
        <w:t xml:space="preserve">Este apartado es un abrebocas sobre tres momentos del grupo de investigación Univedus que pretende mostrar las huellas y trazos más significativos de su quehacer, de ese proceso de prefiguración, configuración y refiguración del trayecto de investigación formativa vivido en el período 2014-2024. Un acontecimiento y una experiencia que no escapó a los avances, retrocesos, continuidades y discontinuidades propios de la Política institucional, nacional e internacional, sustentada en investigaciones, diagnósticos y propuestas cuyos lineamientos y acciones, siendo significativas para el devenir de la Universidad y teniendo la aprobación correspondiente, paradójicamente, algunas de ellas fueron marginadas y desplazadas por acciones no previstas o que iban en contravía de lo acordado. A lo cual, se sumó la falta de relación entre el conocimiento producido por la Universidad, la formación y la toma de decisiones de Política: un asunto endémico en la sociedad, la Universidad Pública, la Educación Superior y la formación del profesorado. </w:t>
      </w:r>
    </w:p>
    <w:p w14:paraId="764F23FB" w14:textId="77777777" w:rsidR="000C49F3" w:rsidRPr="00A103AE" w:rsidRDefault="000C49F3" w:rsidP="00A103AE">
      <w:pPr>
        <w:spacing w:after="0" w:line="240" w:lineRule="auto"/>
        <w:jc w:val="both"/>
        <w:rPr>
          <w:rFonts w:ascii="Times New Roman" w:eastAsia="Calibri" w:hAnsi="Times New Roman" w:cs="Times New Roman"/>
          <w:lang w:val="es-ES"/>
        </w:rPr>
      </w:pPr>
    </w:p>
    <w:p w14:paraId="55245403" w14:textId="77777777" w:rsidR="000C49F3" w:rsidRPr="00A103AE" w:rsidRDefault="000C49F3" w:rsidP="00A103AE">
      <w:pPr>
        <w:spacing w:after="0" w:line="240" w:lineRule="auto"/>
        <w:jc w:val="both"/>
        <w:rPr>
          <w:rFonts w:ascii="Times New Roman" w:eastAsia="Times New Roman" w:hAnsi="Times New Roman" w:cs="Times New Roman"/>
          <w:lang w:val="es-ES" w:eastAsia="es-CO"/>
        </w:rPr>
      </w:pPr>
      <w:r w:rsidRPr="00A103AE">
        <w:rPr>
          <w:rFonts w:ascii="Times New Roman" w:eastAsia="Calibri" w:hAnsi="Times New Roman" w:cs="Times New Roman"/>
          <w:lang w:val="es-ES"/>
        </w:rPr>
        <w:t xml:space="preserve">La Universidad del Valle no se libró de los efectos nefastos de dichas prácticas en el período 1990-2020, tres décadas poco significativas para la educación en Colombia, a pesar del reordenamiento jurídico-político y algunos avances producidos con la promulgación de la Constitución Política de 1991, </w:t>
      </w:r>
      <w:r w:rsidRPr="00A103AE">
        <w:rPr>
          <w:rFonts w:ascii="Times New Roman" w:eastAsia="Arial" w:hAnsi="Times New Roman" w:cs="Times New Roman"/>
          <w:lang w:eastAsia="es-CO"/>
        </w:rPr>
        <w:t xml:space="preserve">en las que se </w:t>
      </w:r>
      <w:r w:rsidRPr="00A103AE">
        <w:rPr>
          <w:rFonts w:ascii="Times New Roman" w:eastAsia="Times New Roman" w:hAnsi="Times New Roman" w:cs="Times New Roman"/>
          <w:lang w:val="es-ES" w:eastAsia="es-CO"/>
        </w:rPr>
        <w:t>exacerbó la tensión entre la autonomía universitaria y el aseguramiento de la calidad, esta última promovida y agenciada por organismos internacionales, el Estado y los gobiernos de esa época que actuaban a favor de globalización y el neoliberalismo. Un momento histórico en el que veníamos de un intento de transformación  científico-tecnológica, Política y cultural en el pensamiento, el discurso y la acción; infortunadamente en la práctica discursiva, en la praxis, al mismo tiempo se caminaba en otra dirección, tras el avasallamiento del mercado y la deshumanización de la diversidad socio cultural e histórica que empezaba a tener existencia y reconocimiento desde otras coordenadas en el país, el cual parecía apostarle a la globalización como perversidad y no como posibilidad (Santos, 2004)</w:t>
      </w:r>
      <w:bookmarkStart w:id="17" w:name="_Hlk233196894"/>
      <w:r w:rsidRPr="00A103AE">
        <w:rPr>
          <w:rFonts w:ascii="Times New Roman" w:eastAsia="Times New Roman" w:hAnsi="Times New Roman" w:cs="Times New Roman"/>
          <w:lang w:val="es-ES" w:eastAsia="es-CO"/>
        </w:rPr>
        <w:t xml:space="preserve">, , al Neoliberalismo y el pensamiento único, (Mejía, 2023). </w:t>
      </w:r>
      <w:bookmarkEnd w:id="17"/>
    </w:p>
    <w:p w14:paraId="6DB7E35C" w14:textId="77777777" w:rsidR="000C49F3" w:rsidRPr="00A103AE" w:rsidRDefault="000C49F3" w:rsidP="00A103AE">
      <w:pPr>
        <w:spacing w:after="0" w:line="240" w:lineRule="auto"/>
        <w:jc w:val="both"/>
        <w:rPr>
          <w:rFonts w:ascii="Times New Roman" w:eastAsia="Times New Roman" w:hAnsi="Times New Roman" w:cs="Times New Roman"/>
          <w:b/>
          <w:bCs/>
          <w:i/>
          <w:iCs/>
          <w:color w:val="FF0000"/>
          <w:lang w:val="es-ES" w:eastAsia="es-CO"/>
        </w:rPr>
      </w:pPr>
    </w:p>
    <w:p w14:paraId="429A2C52" w14:textId="77777777" w:rsidR="000C49F3" w:rsidRPr="00A103AE" w:rsidRDefault="000C49F3" w:rsidP="00A103AE">
      <w:pPr>
        <w:spacing w:line="240" w:lineRule="auto"/>
        <w:jc w:val="both"/>
        <w:rPr>
          <w:rFonts w:ascii="Times New Roman" w:eastAsia="Calibri" w:hAnsi="Times New Roman" w:cs="Times New Roman"/>
          <w:b/>
          <w:bCs/>
          <w:color w:val="FF0000"/>
          <w:lang w:val="es-ES"/>
        </w:rPr>
      </w:pPr>
      <w:r w:rsidRPr="00A103AE">
        <w:rPr>
          <w:rFonts w:ascii="Times New Roman" w:eastAsia="Calibri" w:hAnsi="Times New Roman" w:cs="Times New Roman"/>
          <w:lang w:val="es-ES"/>
        </w:rPr>
        <w:lastRenderedPageBreak/>
        <w:t>Al anterior antecedente, hay que agregarle la obsesión por la eficacia escolar con la que se venía contemporizando, desde la década del 80, al tenor del Paradigma anglosajón de las escuelas eficaces (Pérez 2004).</w:t>
      </w:r>
      <w:r w:rsidRPr="00A103AE">
        <w:rPr>
          <w:rFonts w:ascii="Times New Roman" w:eastAsia="Calibri" w:hAnsi="Times New Roman" w:cs="Times New Roman"/>
          <w:b/>
          <w:bCs/>
          <w:lang w:val="es-ES"/>
        </w:rPr>
        <w:t xml:space="preserve"> </w:t>
      </w:r>
      <w:r w:rsidRPr="00A103AE">
        <w:rPr>
          <w:rFonts w:ascii="Times New Roman" w:eastAsia="Calibri" w:hAnsi="Times New Roman" w:cs="Times New Roman"/>
          <w:lang w:val="es-ES"/>
        </w:rPr>
        <w:t xml:space="preserve">Enfoque que empieza a ser emulado por la Universidad Pública asimilándola a modelos burocráticos, empresariales y corporativos que promueven la calidad de la educación, la pertinencia, la eficiencia, la competitividad, el emprendimiento, el costo beneficio y el punto de equilibrio; asociando estos desarrollos a la transformación productiva como algo consustancial a la educación y el conocimiento (CEPAL/UNESCO 1992). De este modo, desde las Políticas Educativas y de Ciencia y Tecnología se fueron introduciendo y naturalizando en el mundo universitario, redes semánticas que no pertenecían a él, afectando la formación humanística y, lo más grave aún, distanciándose de la Universidad como centro de cultura, pensamiento y conocimiento, reconfigurándola y contribuyendo a la pérdida de legalidad, legitimidad y hegemonía institucional, tal como lo señaló desde hace casi 30 años en una investigación De Sousa Santos (1994).  </w:t>
      </w:r>
    </w:p>
    <w:p w14:paraId="2FA30ED8" w14:textId="77777777" w:rsidR="000C49F3" w:rsidRPr="00A103AE" w:rsidRDefault="000C49F3" w:rsidP="00A103AE">
      <w:pPr>
        <w:spacing w:after="0" w:line="240" w:lineRule="auto"/>
        <w:jc w:val="both"/>
        <w:rPr>
          <w:rFonts w:ascii="Times New Roman" w:eastAsia="Arial" w:hAnsi="Times New Roman" w:cs="Times New Roman"/>
          <w:lang w:eastAsia="es-CO"/>
        </w:rPr>
      </w:pPr>
      <w:r w:rsidRPr="00A103AE">
        <w:rPr>
          <w:rFonts w:ascii="Times New Roman" w:eastAsia="Arial" w:hAnsi="Times New Roman" w:cs="Times New Roman"/>
          <w:lang w:eastAsia="es-CO"/>
        </w:rPr>
        <w:t xml:space="preserve">En este contexto marcado por retrocesos, convulsión y desesperanza, paradójicamente, hacia el año 2004 se empiezan a ventilar en la dirección universitaria de Univalle algunas ideas sobre la posibilidad de realizar una nueva reforma curricular, algo no previsto hasta ese momento. Al revisar los antecedentes de su Política Curricular esta idea parecía interesante para la Pedagogía en la Universidad, la Educación Superior y el Instituto de Educación y Pedagogía, al punto que no era posible descartar la vinculación a una acción que contribuyera a resolver una necesidad institucional, a la búsqueda de horizontes plausibles para una nueva experiencia de formación, aportar a la continuidad de una tradición curricular importante para nuestra </w:t>
      </w:r>
      <w:r w:rsidRPr="00A103AE">
        <w:rPr>
          <w:rFonts w:ascii="Times New Roman" w:eastAsia="Arial" w:hAnsi="Times New Roman" w:cs="Times New Roman"/>
          <w:i/>
          <w:iCs/>
          <w:lang w:eastAsia="es-CO"/>
        </w:rPr>
        <w:t>alma mater</w:t>
      </w:r>
      <w:r w:rsidRPr="00A103AE">
        <w:rPr>
          <w:rFonts w:ascii="Times New Roman" w:eastAsia="Arial" w:hAnsi="Times New Roman" w:cs="Times New Roman"/>
          <w:lang w:eastAsia="es-CO"/>
        </w:rPr>
        <w:t xml:space="preserve"> y de paso, estudiar y proponer una reforma curricular. La discusión al respecto nos llevó a revisar detenidamente la experiencia de la Política Curricular que se remontaba a la década del 80 cuando en el marco de los debates de la época en torno a las Ciencias de la Educación, el Enfoque Sistémico, el Planeamiento Educativo y la Tecnología Educativa, entre otros, se logra configurar el </w:t>
      </w:r>
      <w:bookmarkStart w:id="18" w:name="_Hlk233197164"/>
      <w:r w:rsidRPr="00A103AE">
        <w:rPr>
          <w:rFonts w:ascii="Times New Roman" w:eastAsia="Arial" w:hAnsi="Times New Roman" w:cs="Times New Roman"/>
          <w:lang w:eastAsia="es-CO"/>
        </w:rPr>
        <w:t>Acuerdo C.S. No. 003 de 1989</w:t>
      </w:r>
      <w:bookmarkEnd w:id="18"/>
      <w:r w:rsidRPr="00A103AE">
        <w:rPr>
          <w:rFonts w:ascii="Times New Roman" w:eastAsia="Arial" w:hAnsi="Times New Roman" w:cs="Times New Roman"/>
          <w:lang w:eastAsia="es-CO"/>
        </w:rPr>
        <w:t xml:space="preserve">, sobre la Política de formación universitaria: formación integral y flexibilidad curricular. </w:t>
      </w:r>
    </w:p>
    <w:p w14:paraId="1D7D5222" w14:textId="77777777" w:rsidR="000C49F3" w:rsidRPr="00A103AE" w:rsidRDefault="000C49F3" w:rsidP="00A103AE">
      <w:pPr>
        <w:spacing w:after="0" w:line="240" w:lineRule="auto"/>
        <w:jc w:val="both"/>
        <w:rPr>
          <w:rFonts w:ascii="Times New Roman" w:eastAsia="Arial" w:hAnsi="Times New Roman" w:cs="Times New Roman"/>
          <w:lang w:eastAsia="es-CO"/>
        </w:rPr>
      </w:pPr>
    </w:p>
    <w:p w14:paraId="6BC497C6" w14:textId="77777777" w:rsidR="000C49F3" w:rsidRPr="00A103AE" w:rsidRDefault="000C49F3" w:rsidP="00A103AE">
      <w:pPr>
        <w:spacing w:after="0" w:line="240" w:lineRule="auto"/>
        <w:jc w:val="both"/>
        <w:rPr>
          <w:rFonts w:ascii="Times New Roman" w:eastAsia="Arial" w:hAnsi="Times New Roman" w:cs="Times New Roman"/>
          <w:lang w:eastAsia="es-CO"/>
        </w:rPr>
      </w:pPr>
      <w:r w:rsidRPr="00A103AE">
        <w:rPr>
          <w:rFonts w:ascii="Times New Roman" w:eastAsia="Arial" w:hAnsi="Times New Roman" w:cs="Times New Roman"/>
          <w:lang w:eastAsia="es-CO"/>
        </w:rPr>
        <w:t xml:space="preserve">Cuatro años después en el contexto de otras discusiones que intentaban atemperar la Universidad al advenimiento de la sociedad del conocimiento, el fortalecimiento de las disciplinas, la Ciencia y la Tecnología, la Apertura Económica, el Estado Neoliberal, las Sociedades Abiertas, entre otros, se avanza consecuentemente en el diseño de una nueva reforma curricular: el </w:t>
      </w:r>
      <w:bookmarkStart w:id="19" w:name="_Hlk233197173"/>
      <w:r w:rsidRPr="00A103AE">
        <w:rPr>
          <w:rFonts w:ascii="Times New Roman" w:eastAsia="Arial" w:hAnsi="Times New Roman" w:cs="Times New Roman"/>
          <w:lang w:eastAsia="es-CO"/>
        </w:rPr>
        <w:t xml:space="preserve">Acuerdo C.S. No. 001 de 1993 </w:t>
      </w:r>
      <w:bookmarkEnd w:id="19"/>
      <w:r w:rsidRPr="00A103AE">
        <w:rPr>
          <w:rFonts w:ascii="Times New Roman" w:eastAsia="Arial" w:hAnsi="Times New Roman" w:cs="Times New Roman"/>
          <w:lang w:eastAsia="es-CO"/>
        </w:rPr>
        <w:t xml:space="preserve">sobre la Estructura Curricular de la Universidad. Pasados escasos siete años se observa que para responder a la situación que dejó la crisis financiera de 1998, sin precedentes en la historia de la Universidad, y a las nuevas realidades y necesidades del mundo contemporáneo de fin y comienzo de siglo, signadas por el Consenso de Washington que  promovía la precarización de la vida en todos los ámbitos de la sociedad, especialmente, en lo laboral, como consecuencia de la reducción del tamaño del Estado, el Ajuste fiscal y sus efectos perversos en todos los sectores, </w:t>
      </w:r>
      <w:r w:rsidRPr="00A103AE">
        <w:rPr>
          <w:rFonts w:ascii="Times New Roman" w:eastAsia="Arial" w:hAnsi="Times New Roman" w:cs="Times New Roman"/>
          <w:iCs/>
          <w:lang w:eastAsia="es-CO"/>
        </w:rPr>
        <w:t>se vio la necesidad de una nueva</w:t>
      </w:r>
      <w:r w:rsidRPr="00A103AE">
        <w:rPr>
          <w:rFonts w:ascii="Times New Roman" w:eastAsia="Arial" w:hAnsi="Times New Roman" w:cs="Times New Roman"/>
          <w:i/>
          <w:iCs/>
          <w:lang w:eastAsia="es-CO"/>
        </w:rPr>
        <w:t xml:space="preserve"> </w:t>
      </w:r>
      <w:r w:rsidRPr="00A103AE">
        <w:rPr>
          <w:rFonts w:ascii="Times New Roman" w:eastAsia="Arial" w:hAnsi="Times New Roman" w:cs="Times New Roman"/>
          <w:lang w:eastAsia="es-CO"/>
        </w:rPr>
        <w:t>Reforma Curricular</w:t>
      </w:r>
      <w:r w:rsidRPr="00A103AE">
        <w:rPr>
          <w:rFonts w:ascii="Times New Roman" w:eastAsia="Arial" w:hAnsi="Times New Roman" w:cs="Times New Roman"/>
          <w:i/>
          <w:iCs/>
          <w:lang w:eastAsia="es-CO"/>
        </w:rPr>
        <w:t xml:space="preserve">, </w:t>
      </w:r>
      <w:r w:rsidRPr="00A103AE">
        <w:rPr>
          <w:rFonts w:ascii="Times New Roman" w:eastAsia="Arial" w:hAnsi="Times New Roman" w:cs="Times New Roman"/>
          <w:lang w:eastAsia="es-CO"/>
        </w:rPr>
        <w:t>que se materializó en el</w:t>
      </w:r>
      <w:r w:rsidRPr="00A103AE">
        <w:rPr>
          <w:rFonts w:ascii="Times New Roman" w:eastAsia="Arial" w:hAnsi="Times New Roman" w:cs="Times New Roman"/>
          <w:i/>
          <w:iCs/>
          <w:lang w:eastAsia="es-CO"/>
        </w:rPr>
        <w:t xml:space="preserve"> </w:t>
      </w:r>
      <w:bookmarkStart w:id="20" w:name="_Hlk233197182"/>
      <w:r w:rsidRPr="00A103AE">
        <w:rPr>
          <w:rFonts w:ascii="Times New Roman" w:eastAsia="Arial" w:hAnsi="Times New Roman" w:cs="Times New Roman"/>
          <w:lang w:eastAsia="es-CO"/>
        </w:rPr>
        <w:t>Acuerdo C.S. No. 009 de 2000</w:t>
      </w:r>
      <w:bookmarkEnd w:id="20"/>
      <w:r w:rsidRPr="00A103AE">
        <w:rPr>
          <w:rFonts w:ascii="Times New Roman" w:eastAsia="Arial" w:hAnsi="Times New Roman" w:cs="Times New Roman"/>
          <w:lang w:eastAsia="es-CO"/>
        </w:rPr>
        <w:t xml:space="preserve">, sobre los programas académicos. </w:t>
      </w:r>
    </w:p>
    <w:p w14:paraId="6FFF7453" w14:textId="77777777" w:rsidR="000C49F3" w:rsidRPr="00A103AE" w:rsidRDefault="000C49F3" w:rsidP="00A103AE">
      <w:pPr>
        <w:spacing w:after="0" w:line="240" w:lineRule="auto"/>
        <w:jc w:val="both"/>
        <w:rPr>
          <w:rFonts w:ascii="Times New Roman" w:eastAsia="Arial" w:hAnsi="Times New Roman" w:cs="Times New Roman"/>
          <w:b/>
          <w:bCs/>
          <w:lang w:eastAsia="es-CO"/>
        </w:rPr>
      </w:pPr>
    </w:p>
    <w:p w14:paraId="361E757C" w14:textId="77777777" w:rsidR="000C49F3" w:rsidRPr="00A103AE" w:rsidRDefault="000C49F3" w:rsidP="00A103AE">
      <w:pPr>
        <w:spacing w:after="0" w:line="240" w:lineRule="auto"/>
        <w:jc w:val="both"/>
        <w:rPr>
          <w:rFonts w:ascii="Times New Roman" w:eastAsia="Calibri" w:hAnsi="Times New Roman" w:cs="Times New Roman"/>
          <w:color w:val="FF0000"/>
          <w:lang w:val="es-ES"/>
        </w:rPr>
      </w:pPr>
      <w:r w:rsidRPr="00A103AE">
        <w:rPr>
          <w:rFonts w:ascii="Times New Roman" w:eastAsia="Arial" w:hAnsi="Times New Roman" w:cs="Times New Roman"/>
          <w:lang w:eastAsia="es-CO"/>
        </w:rPr>
        <w:lastRenderedPageBreak/>
        <w:t xml:space="preserve">En tales circunstancias, nos encontramos ante una enorme posibilidad para el campo de la Educación y Pedagogía y para la Universidad-como objeto de estudio e investigación- una idea que nos ha acompañado desde tiempo atrás en nuestro ejercicio docente e investigativo, lo cual nos llevó a comprometernos con la realización de un estudio de impacto de la Reforma Curricular </w:t>
      </w:r>
      <w:bookmarkStart w:id="21" w:name="_Hlk233197188"/>
      <w:r w:rsidRPr="00A103AE">
        <w:rPr>
          <w:rFonts w:ascii="Times New Roman" w:eastAsia="Arial" w:hAnsi="Times New Roman" w:cs="Times New Roman"/>
          <w:lang w:eastAsia="es-CO"/>
        </w:rPr>
        <w:t xml:space="preserve">Acuerdo CS 009 de 2000. </w:t>
      </w:r>
      <w:bookmarkEnd w:id="21"/>
      <w:r w:rsidRPr="00A103AE">
        <w:rPr>
          <w:rFonts w:ascii="Times New Roman" w:eastAsia="Arial" w:hAnsi="Times New Roman" w:cs="Times New Roman"/>
          <w:lang w:eastAsia="es-CO"/>
        </w:rPr>
        <w:t>Como subdirectora académica del IEP e integrante del Comité Central de Currículo, se me asignó la coordinación académica de una comisión que asumiría esta tarea institucional, viéndonos abocados a un nuevo escenario en que el Instituto de Educación y Pedagogía</w:t>
      </w:r>
      <w:r w:rsidRPr="00A103AE">
        <w:rPr>
          <w:rFonts w:ascii="Times New Roman" w:eastAsia="Calibri" w:hAnsi="Times New Roman" w:cs="Times New Roman"/>
          <w:lang w:val="es-ES"/>
        </w:rPr>
        <w:t xml:space="preserve"> (1994-2021),</w:t>
      </w:r>
      <w:r w:rsidRPr="00A103AE">
        <w:rPr>
          <w:rFonts w:ascii="Times New Roman" w:eastAsia="Arial" w:hAnsi="Times New Roman" w:cs="Times New Roman"/>
          <w:lang w:eastAsia="es-CO"/>
        </w:rPr>
        <w:t xml:space="preserve"> activo en ese entonces, logra con la voluntad Política de la dirección universitaria que el viento sople a favor del campo de la Educación y la Pedagogía, la Política Curricular y el Proyecto Formativo de la Universidad. La idea era continuar una </w:t>
      </w:r>
      <w:r w:rsidRPr="00A103AE">
        <w:rPr>
          <w:rFonts w:ascii="Times New Roman" w:eastAsia="Calibri" w:hAnsi="Times New Roman" w:cs="Times New Roman"/>
          <w:lang w:val="es-ES"/>
        </w:rPr>
        <w:t xml:space="preserve">trayectoria en la que la antigua Facultad de Educación (1966-1994) y el Instituto de Educación y Pedagogía, habían jugado un papel importante y significativo en la historia de la Universidad del Valle en general y de manera particular, en la formación del estudiantado y el profesorado.    </w:t>
      </w:r>
    </w:p>
    <w:p w14:paraId="498DEE16" w14:textId="77777777" w:rsidR="000C49F3" w:rsidRPr="00A103AE" w:rsidRDefault="000C49F3" w:rsidP="00A103AE">
      <w:pPr>
        <w:spacing w:after="0" w:line="240" w:lineRule="auto"/>
        <w:jc w:val="both"/>
        <w:rPr>
          <w:rFonts w:ascii="Times New Roman" w:eastAsia="Calibri" w:hAnsi="Times New Roman" w:cs="Times New Roman"/>
          <w:lang w:val="es-ES"/>
        </w:rPr>
      </w:pPr>
    </w:p>
    <w:p w14:paraId="64F3AC3D" w14:textId="77777777" w:rsidR="000C49F3" w:rsidRPr="00A103AE" w:rsidRDefault="000C49F3" w:rsidP="00A103AE">
      <w:pPr>
        <w:spacing w:after="0" w:line="240" w:lineRule="auto"/>
        <w:jc w:val="both"/>
        <w:rPr>
          <w:rFonts w:ascii="Times New Roman" w:eastAsia="Arial" w:hAnsi="Times New Roman" w:cs="Times New Roman"/>
          <w:lang w:val="es-CO" w:eastAsia="es-CO"/>
        </w:rPr>
      </w:pPr>
      <w:r w:rsidRPr="00A103AE">
        <w:rPr>
          <w:rFonts w:ascii="Times New Roman" w:eastAsia="Arial" w:hAnsi="Times New Roman" w:cs="Times New Roman"/>
          <w:lang w:eastAsia="es-CO"/>
        </w:rPr>
        <w:t xml:space="preserve">En este contexto distinto y más complejo se pudo iniciar la formulación y aprobación de un proyecto que permitiera indagar cómo se había venido configurando la Política Curricular y el Proyecto Formativo de Univalle, a través de una investigación que abarcó el período 1986-2005. El desarrollo y resultados de esta investigación y sus lineamientos iniciales, señalaron la necesidad de continuar el proceso de construcción de la nueva Política Curricular a través del diseño de una Estrategia abierta que permitiera recrear y actualizar tanto la Política Curricular como el Proyecto Formativo de la Universidad, propuesta que fue acogida por la dirección universitaria. De este modo, la Estrategia Recrear y Actualizar la Política Curricular reinicia su trabajo académico (2011), con el Foro sobre el Sentido de la Formación en la Universidad del Valle y cuatro paneles complementarios; a este evento sucedieron otros más, a través de diferentes actividades con una frecuencia sostenida en el tiempo y con una participación importante del profesorado y de la dirección universitaria en todos los niveles y, un poco menos del estudiantado.  </w:t>
      </w:r>
    </w:p>
    <w:p w14:paraId="73238FBA" w14:textId="77777777" w:rsidR="000C49F3" w:rsidRPr="00A103AE" w:rsidRDefault="000C49F3" w:rsidP="00A103AE">
      <w:pPr>
        <w:spacing w:after="0" w:line="240" w:lineRule="auto"/>
        <w:jc w:val="both"/>
        <w:rPr>
          <w:rFonts w:ascii="Times New Roman" w:eastAsia="Arial" w:hAnsi="Times New Roman" w:cs="Times New Roman"/>
          <w:lang w:eastAsia="es-CO"/>
        </w:rPr>
      </w:pPr>
    </w:p>
    <w:p w14:paraId="364DBE2B" w14:textId="77777777" w:rsidR="000C49F3" w:rsidRPr="00A103AE" w:rsidRDefault="000C49F3" w:rsidP="00A103AE">
      <w:pPr>
        <w:spacing w:line="240" w:lineRule="auto"/>
        <w:jc w:val="both"/>
        <w:rPr>
          <w:rFonts w:ascii="Times New Roman" w:eastAsia="Calibri" w:hAnsi="Times New Roman" w:cs="Times New Roman"/>
          <w:b/>
          <w:bCs/>
          <w:color w:val="FF0000"/>
          <w:lang w:val="es-ES"/>
        </w:rPr>
      </w:pPr>
      <w:r w:rsidRPr="00A103AE">
        <w:rPr>
          <w:rFonts w:ascii="Times New Roman" w:eastAsia="Calibri" w:hAnsi="Times New Roman" w:cs="Times New Roman"/>
          <w:lang w:val="es-ES"/>
        </w:rPr>
        <w:t>La Investigación sobre la Política Curricular (2005-2009) y la Estrategia para recrearla y actualizarla (2011-2015) constituyeron, sin duda, procesos participativos de construcción colectiva. Ambos proyectos contaron con el compromiso y el apoyo institucional de la dirección universitaria representada, en sendos períodos, por la Rectoría, la Vicerrectoría Académica, la</w:t>
      </w:r>
      <w:r w:rsidRPr="00A103AE">
        <w:rPr>
          <w:rFonts w:ascii="Times New Roman" w:eastAsia="Calibri" w:hAnsi="Times New Roman" w:cs="Times New Roman"/>
          <w:color w:val="FF0000"/>
          <w:lang w:val="es-ES"/>
        </w:rPr>
        <w:t xml:space="preserve"> </w:t>
      </w:r>
      <w:r w:rsidRPr="00A103AE">
        <w:rPr>
          <w:rFonts w:ascii="Times New Roman" w:eastAsia="Calibri" w:hAnsi="Times New Roman" w:cs="Times New Roman"/>
          <w:lang w:val="es-ES"/>
        </w:rPr>
        <w:t xml:space="preserve">Dirección de Autoevaluación y Calidad Académica, el Comité Central de Currículo de la Universidad, el Consejo Académico y el Consejo Superior. En el primero, participaron profesores del IEP (6), de Ciencias Naturales y Exactas (1), Salud (1), y Humanidades (2), doce profesores en total que contaron con el apoyo de asistentes de investigación (2) y monitores (2). Un proceso de cuatro años de indagación y reflexión sobre la Política Curricular que había orientado la formación universitaria de pregrado en nuestra </w:t>
      </w:r>
      <w:r w:rsidRPr="00A103AE">
        <w:rPr>
          <w:rFonts w:ascii="Times New Roman" w:eastAsia="Calibri" w:hAnsi="Times New Roman" w:cs="Times New Roman"/>
          <w:i/>
          <w:iCs/>
          <w:lang w:val="es-ES"/>
        </w:rPr>
        <w:t>alma mater</w:t>
      </w:r>
      <w:r w:rsidRPr="00A103AE">
        <w:rPr>
          <w:rFonts w:ascii="Times New Roman" w:eastAsia="Calibri" w:hAnsi="Times New Roman" w:cs="Times New Roman"/>
          <w:lang w:val="es-ES"/>
        </w:rPr>
        <w:t xml:space="preserve"> en el período 1986-2005. En el segundo, participaron ochenta profesores de diferentes facultades e institutos, dos años y medio de investigación-acción participativa, debates y reflexión académica a través de foros, seminarios temáticos, talleres, grupos de discusión, comités ampliados y mesas de trabajo. Y otros dos años y </w:t>
      </w:r>
      <w:r w:rsidRPr="00A103AE">
        <w:rPr>
          <w:rFonts w:ascii="Times New Roman" w:eastAsia="Calibri" w:hAnsi="Times New Roman" w:cs="Times New Roman"/>
          <w:lang w:val="es-ES"/>
        </w:rPr>
        <w:lastRenderedPageBreak/>
        <w:t>medio de sistematización, construcción de la Política, formulación, aprobación y adopción</w:t>
      </w:r>
      <w:r w:rsidRPr="00A103AE">
        <w:rPr>
          <w:rFonts w:ascii="Times New Roman" w:eastAsia="Calibri" w:hAnsi="Times New Roman" w:cs="Times New Roman"/>
          <w:color w:val="FF0000"/>
          <w:lang w:val="es-ES"/>
        </w:rPr>
        <w:t xml:space="preserve"> </w:t>
      </w:r>
      <w:r w:rsidRPr="00A103AE">
        <w:rPr>
          <w:rFonts w:ascii="Times New Roman" w:eastAsia="Calibri" w:hAnsi="Times New Roman" w:cs="Times New Roman"/>
          <w:lang w:val="es-ES"/>
        </w:rPr>
        <w:t xml:space="preserve">del Acuerdo del C.S, 025 del 2015.   </w:t>
      </w:r>
    </w:p>
    <w:p w14:paraId="5F854B2A" w14:textId="77777777" w:rsidR="000C49F3" w:rsidRPr="00A103AE" w:rsidRDefault="000C49F3" w:rsidP="00A103AE">
      <w:pPr>
        <w:spacing w:line="240" w:lineRule="auto"/>
        <w:jc w:val="both"/>
        <w:rPr>
          <w:rFonts w:ascii="Times New Roman" w:eastAsia="Arial" w:hAnsi="Times New Roman" w:cs="Times New Roman"/>
          <w:lang w:eastAsia="es-CO"/>
        </w:rPr>
      </w:pPr>
      <w:r w:rsidRPr="00A103AE">
        <w:rPr>
          <w:rFonts w:ascii="Times New Roman" w:eastAsia="Calibri" w:hAnsi="Times New Roman" w:cs="Times New Roman"/>
          <w:lang w:val="es-ES"/>
        </w:rPr>
        <w:t>Como investigadora principal, asesora pedagógica y co-gestora de la Investigación y la Estrategia mencionadas, tengo aún viva la Memoria y la historia de este trabajo universitario interesante, complejo, difícil, innovador y sin igual en el país, porque fue hechura nuestra, de Univalle. Así ha sido reconocida esta experiencia de casi 10 años de trabajo participativo, presentada en cuatro eventos académicos y de investigación de carácter nacional e internacional. La trayectoria de esta experiencia develó t</w:t>
      </w:r>
      <w:r w:rsidRPr="00A103AE">
        <w:rPr>
          <w:rFonts w:ascii="Times New Roman" w:eastAsia="Arial" w:hAnsi="Times New Roman" w:cs="Times New Roman"/>
          <w:lang w:eastAsia="es-CO"/>
        </w:rPr>
        <w:t xml:space="preserve">res rasgos institucionales de Univalle, que han contribuido a la prefiguración, configuración y refiguración de las reformas curriculares anteriores, tornándose más significativas a propósito de las conversaciones iniciadas en el 2005 en torno a la investigación sobre la Política Curricular y la Estrategia para Recrearla, que se acaba de relatar </w:t>
      </w:r>
      <w:bookmarkStart w:id="22" w:name="_Hlk233197196"/>
      <w:r w:rsidRPr="00A103AE">
        <w:rPr>
          <w:rFonts w:ascii="Times New Roman" w:eastAsia="Arial" w:hAnsi="Times New Roman" w:cs="Times New Roman"/>
          <w:lang w:eastAsia="es-CO"/>
        </w:rPr>
        <w:t xml:space="preserve">(Palacios </w:t>
      </w:r>
      <w:r w:rsidRPr="00A103AE">
        <w:rPr>
          <w:rFonts w:ascii="Times New Roman" w:eastAsia="Arial" w:hAnsi="Times New Roman" w:cs="Times New Roman"/>
          <w:i/>
          <w:iCs/>
          <w:lang w:eastAsia="es-CO"/>
        </w:rPr>
        <w:t>et al</w:t>
      </w:r>
      <w:r w:rsidRPr="00A103AE">
        <w:rPr>
          <w:rFonts w:ascii="Times New Roman" w:eastAsia="Arial" w:hAnsi="Times New Roman" w:cs="Times New Roman"/>
          <w:lang w:eastAsia="es-CO"/>
        </w:rPr>
        <w:t>., 2024):</w:t>
      </w:r>
      <w:bookmarkEnd w:id="22"/>
    </w:p>
    <w:p w14:paraId="17A17868" w14:textId="77777777" w:rsidR="000C49F3" w:rsidRPr="00A103AE" w:rsidRDefault="000C49F3" w:rsidP="00A103AE">
      <w:pPr>
        <w:spacing w:after="0" w:line="240" w:lineRule="auto"/>
        <w:jc w:val="both"/>
        <w:rPr>
          <w:rFonts w:ascii="Times New Roman" w:eastAsia="Arial" w:hAnsi="Times New Roman" w:cs="Times New Roman"/>
          <w:lang w:eastAsia="es-CO"/>
        </w:rPr>
      </w:pPr>
      <w:r w:rsidRPr="00A103AE">
        <w:rPr>
          <w:rFonts w:ascii="Times New Roman" w:eastAsia="Arial" w:hAnsi="Times New Roman" w:cs="Times New Roman"/>
          <w:lang w:eastAsia="es-CO"/>
        </w:rPr>
        <w:t xml:space="preserve">a). El interés genuino de la dirección universitaria y la cultura institucional, por la gestión curricular.  </w:t>
      </w:r>
    </w:p>
    <w:p w14:paraId="2894E1B5" w14:textId="77777777" w:rsidR="000C49F3" w:rsidRPr="00A103AE" w:rsidRDefault="000C49F3" w:rsidP="00A103AE">
      <w:pPr>
        <w:spacing w:after="0" w:line="240" w:lineRule="auto"/>
        <w:jc w:val="both"/>
        <w:rPr>
          <w:rFonts w:ascii="Times New Roman" w:eastAsia="Arial" w:hAnsi="Times New Roman" w:cs="Times New Roman"/>
          <w:lang w:eastAsia="es-CO"/>
        </w:rPr>
      </w:pPr>
      <w:r w:rsidRPr="00A103AE">
        <w:rPr>
          <w:rFonts w:ascii="Times New Roman" w:eastAsia="Arial" w:hAnsi="Times New Roman" w:cs="Times New Roman"/>
          <w:lang w:eastAsia="es-CO"/>
        </w:rPr>
        <w:t>b). La sensibilidad del profesorado y la cultura académica, con la formación universitaria de pregrado.</w:t>
      </w:r>
    </w:p>
    <w:p w14:paraId="72A3B1DF" w14:textId="77777777" w:rsidR="000C49F3" w:rsidRPr="00A103AE" w:rsidRDefault="000C49F3" w:rsidP="00A103AE">
      <w:pPr>
        <w:spacing w:after="0" w:line="240" w:lineRule="auto"/>
        <w:jc w:val="both"/>
        <w:rPr>
          <w:rFonts w:ascii="Times New Roman" w:eastAsia="Arial" w:hAnsi="Times New Roman" w:cs="Times New Roman"/>
          <w:i/>
          <w:iCs/>
          <w:color w:val="FF0000"/>
          <w:lang w:eastAsia="es-CO"/>
        </w:rPr>
      </w:pPr>
      <w:r w:rsidRPr="00A103AE">
        <w:rPr>
          <w:rFonts w:ascii="Times New Roman" w:eastAsia="Arial" w:hAnsi="Times New Roman" w:cs="Times New Roman"/>
          <w:lang w:eastAsia="es-CO"/>
        </w:rPr>
        <w:t xml:space="preserve">c). El compromiso de la Facultad de Educación y del Instituto de Educación y Pedagogía con la formación del profesorado y el acompañamiento pedagógico a la Política Curricular de Univalle. </w:t>
      </w:r>
    </w:p>
    <w:p w14:paraId="0CEB9F0B" w14:textId="77777777" w:rsidR="000C49F3" w:rsidRPr="00A103AE" w:rsidRDefault="000C49F3" w:rsidP="00A103AE">
      <w:pPr>
        <w:spacing w:after="0" w:line="240" w:lineRule="auto"/>
        <w:jc w:val="both"/>
        <w:rPr>
          <w:rFonts w:ascii="Times New Roman" w:eastAsia="Calibri" w:hAnsi="Times New Roman" w:cs="Times New Roman"/>
          <w:lang w:val="es-ES"/>
        </w:rPr>
      </w:pPr>
      <w:r w:rsidRPr="00A103AE">
        <w:rPr>
          <w:rFonts w:ascii="Times New Roman" w:eastAsia="Calibri" w:hAnsi="Times New Roman" w:cs="Times New Roman"/>
          <w:lang w:val="es-ES"/>
        </w:rPr>
        <w:t xml:space="preserve">  </w:t>
      </w:r>
    </w:p>
    <w:p w14:paraId="4641132E" w14:textId="77777777" w:rsidR="000C49F3" w:rsidRPr="00A103AE" w:rsidRDefault="000C49F3" w:rsidP="00A103AE">
      <w:pPr>
        <w:spacing w:line="240" w:lineRule="auto"/>
        <w:jc w:val="both"/>
        <w:rPr>
          <w:rFonts w:ascii="Times New Roman" w:eastAsia="Calibri" w:hAnsi="Times New Roman" w:cs="Times New Roman"/>
          <w:lang w:val="es-ES"/>
        </w:rPr>
      </w:pPr>
      <w:r w:rsidRPr="00A103AE">
        <w:rPr>
          <w:rFonts w:ascii="Times New Roman" w:eastAsia="Calibri" w:hAnsi="Times New Roman" w:cs="Times New Roman"/>
          <w:lang w:val="es-ES"/>
        </w:rPr>
        <w:t xml:space="preserve">Los anteriores rasgos institucionales y la voluntad Política de la dirección universitaria del momento, los intereses comunes de los pioneros de Univedus, la formación posgradual y algunas tesis de grado, investigaciones, publicaciones y trabajo en campos afines a la Universidad y la Educación Superior y el haber participado en el Simposio Permanente sobre la Universidad (Borrero, 2006), entre otros; sumados a la trayectoria de colegas de la antigua Facultad de Educación que nos antecedieron en búsquedas similares a las nuestras,  sin lugar a dudas, constituyen las huellas y trazos más significativos de la emergencia, creación y pervivencia del grupo de investigación Univedus. </w:t>
      </w:r>
    </w:p>
    <w:p w14:paraId="4989AFAA" w14:textId="77777777" w:rsidR="000C49F3" w:rsidRPr="00A103AE" w:rsidRDefault="000C49F3" w:rsidP="00A103AE">
      <w:pPr>
        <w:spacing w:line="240" w:lineRule="auto"/>
        <w:jc w:val="both"/>
        <w:rPr>
          <w:rFonts w:ascii="Times New Roman" w:eastAsia="Arial" w:hAnsi="Times New Roman" w:cs="Times New Roman"/>
          <w:lang w:eastAsia="es-CO"/>
        </w:rPr>
      </w:pPr>
      <w:r w:rsidRPr="00A103AE">
        <w:rPr>
          <w:rFonts w:ascii="Times New Roman" w:eastAsia="Arial" w:hAnsi="Times New Roman" w:cs="Times New Roman"/>
          <w:lang w:eastAsia="es-CO"/>
        </w:rPr>
        <w:t xml:space="preserve">El encuentro entre una dirección universitaria movida por la urgencia de una reforma curricular requerida y un grupo de profesores atento y dispuesto a este llamado, por el cargo desempeñado en ese momento o, por la sensibilidad frente a la idea de pensar la Universidad y la Educación Superior, desde adentro, desde el </w:t>
      </w:r>
      <w:r w:rsidRPr="00A103AE">
        <w:rPr>
          <w:rFonts w:ascii="Times New Roman" w:eastAsia="Arial" w:hAnsi="Times New Roman" w:cs="Times New Roman"/>
          <w:i/>
          <w:iCs/>
          <w:lang w:eastAsia="es-CO"/>
        </w:rPr>
        <w:t>ethos</w:t>
      </w:r>
      <w:r w:rsidRPr="00A103AE">
        <w:rPr>
          <w:rFonts w:ascii="Times New Roman" w:eastAsia="Arial" w:hAnsi="Times New Roman" w:cs="Times New Roman"/>
          <w:lang w:eastAsia="es-CO"/>
        </w:rPr>
        <w:t xml:space="preserve"> y el quehacer universitario y, de explorar horizontes de sentido pedagógico, político y cultural que pudieran orientar en lo sucesivo la Política Curricular y el Proyecto Formativo de Univalle. Una confluencia que fue posible en Univedus, gracias al interés del grupo naciente, al azar y la necesidad. </w:t>
      </w:r>
    </w:p>
    <w:p w14:paraId="4224F270" w14:textId="77777777" w:rsidR="000C49F3" w:rsidRPr="00A103AE" w:rsidRDefault="000C49F3" w:rsidP="00A103AE">
      <w:pPr>
        <w:spacing w:line="240" w:lineRule="auto"/>
        <w:jc w:val="both"/>
        <w:rPr>
          <w:rFonts w:ascii="Times New Roman" w:eastAsia="Arial" w:hAnsi="Times New Roman" w:cs="Times New Roman"/>
          <w:b/>
          <w:bCs/>
          <w:color w:val="FF0000"/>
          <w:lang w:eastAsia="es-CO"/>
        </w:rPr>
      </w:pPr>
      <w:r w:rsidRPr="00A103AE">
        <w:rPr>
          <w:rFonts w:ascii="Times New Roman" w:eastAsia="Arial" w:hAnsi="Times New Roman" w:cs="Times New Roman"/>
          <w:b/>
          <w:bCs/>
          <w:color w:val="FF0000"/>
          <w:lang w:eastAsia="es-CO"/>
        </w:rPr>
        <w:t xml:space="preserve"> </w:t>
      </w:r>
    </w:p>
    <w:p w14:paraId="06F252B8" w14:textId="77777777" w:rsidR="00015273" w:rsidRPr="00A103AE" w:rsidRDefault="00015273" w:rsidP="00A103AE">
      <w:pPr>
        <w:spacing w:line="240" w:lineRule="auto"/>
        <w:jc w:val="both"/>
        <w:rPr>
          <w:rFonts w:ascii="Times New Roman" w:eastAsia="Arial" w:hAnsi="Times New Roman" w:cs="Times New Roman"/>
          <w:b/>
          <w:bCs/>
          <w:color w:val="FF0000"/>
          <w:lang w:eastAsia="es-CO"/>
        </w:rPr>
      </w:pPr>
    </w:p>
    <w:p w14:paraId="1E7578D3" w14:textId="77777777" w:rsidR="000C49F3" w:rsidRPr="00A103AE" w:rsidRDefault="000C49F3" w:rsidP="00A103AE">
      <w:pPr>
        <w:spacing w:line="240" w:lineRule="auto"/>
        <w:jc w:val="both"/>
        <w:rPr>
          <w:rFonts w:ascii="Times New Roman" w:eastAsia="Calibri" w:hAnsi="Times New Roman" w:cs="Times New Roman"/>
          <w:b/>
          <w:bCs/>
          <w:lang w:val="es-ES"/>
        </w:rPr>
      </w:pPr>
      <w:bookmarkStart w:id="23" w:name="_Hlk233197399"/>
      <w:r w:rsidRPr="00A103AE">
        <w:rPr>
          <w:rFonts w:ascii="Times New Roman" w:eastAsia="Calibri" w:hAnsi="Times New Roman" w:cs="Times New Roman"/>
          <w:b/>
          <w:bCs/>
          <w:lang w:val="es-ES"/>
        </w:rPr>
        <w:t>Algunas palabras para concluir</w:t>
      </w:r>
    </w:p>
    <w:p w14:paraId="1BA8EABB" w14:textId="77777777" w:rsidR="000C49F3" w:rsidRPr="00A103AE" w:rsidRDefault="000C49F3" w:rsidP="00A103AE">
      <w:pPr>
        <w:spacing w:line="240" w:lineRule="auto"/>
        <w:jc w:val="both"/>
        <w:rPr>
          <w:rFonts w:ascii="Times New Roman" w:eastAsia="Calibri" w:hAnsi="Times New Roman" w:cs="Times New Roman"/>
          <w:b/>
          <w:bCs/>
          <w:lang w:val="es-ES"/>
        </w:rPr>
      </w:pPr>
    </w:p>
    <w:bookmarkEnd w:id="23"/>
    <w:p w14:paraId="3A41C4A0" w14:textId="77777777" w:rsidR="000C49F3" w:rsidRPr="00A103AE" w:rsidRDefault="000C49F3" w:rsidP="00A103AE">
      <w:pPr>
        <w:spacing w:line="240" w:lineRule="auto"/>
        <w:jc w:val="both"/>
        <w:rPr>
          <w:rFonts w:ascii="Times New Roman" w:eastAsia="Calibri" w:hAnsi="Times New Roman" w:cs="Times New Roman"/>
          <w:lang w:val="es-ES"/>
        </w:rPr>
      </w:pPr>
      <w:r w:rsidRPr="00A103AE">
        <w:rPr>
          <w:rFonts w:ascii="Times New Roman" w:eastAsia="Calibri" w:hAnsi="Times New Roman" w:cs="Times New Roman"/>
          <w:lang w:val="es-ES"/>
        </w:rPr>
        <w:t xml:space="preserve">Esta reconstrucción implicó describir las acciones institucionales que hemos realizado con la comunidad universitaria, contar la historia de esta investigación formativa en la que hemos participado, de manera intencional y deliberada, mediada por un trabajo individual y colectivo de carácter autobiográfico que exigió leer, interpelar e interpretar las huellas y los trazos del </w:t>
      </w:r>
      <w:r w:rsidRPr="00A103AE">
        <w:rPr>
          <w:rFonts w:ascii="Times New Roman" w:eastAsia="Arial" w:hAnsi="Times New Roman" w:cs="Times New Roman"/>
          <w:lang w:eastAsia="es-CO"/>
        </w:rPr>
        <w:t xml:space="preserve">grupo de investigación Univedus, </w:t>
      </w:r>
      <w:r w:rsidRPr="00A103AE">
        <w:rPr>
          <w:rFonts w:ascii="Times New Roman" w:eastAsia="Calibri" w:hAnsi="Times New Roman" w:cs="Times New Roman"/>
          <w:lang w:val="es-ES"/>
        </w:rPr>
        <w:t xml:space="preserve">reconociendo que algo nos había pasado, ya no éramos los mismos. Una experiencia que nos atravesó por completo (Larrosa, 2003), que fue emergiendo a tono con la pluralidad y   diversidad del </w:t>
      </w:r>
      <w:r w:rsidRPr="00A103AE">
        <w:rPr>
          <w:rFonts w:ascii="Times New Roman" w:eastAsia="Calibri" w:hAnsi="Times New Roman" w:cs="Times New Roman"/>
          <w:i/>
          <w:iCs/>
          <w:lang w:val="es-ES"/>
        </w:rPr>
        <w:t xml:space="preserve">ethos </w:t>
      </w:r>
      <w:r w:rsidRPr="00A103AE">
        <w:rPr>
          <w:rFonts w:ascii="Times New Roman" w:eastAsia="Calibri" w:hAnsi="Times New Roman" w:cs="Times New Roman"/>
          <w:lang w:val="es-ES"/>
        </w:rPr>
        <w:t xml:space="preserve">universitario; de una cultura académica inscrita y supeditada a una cultura institucional que prescribe, incluye, margina y al mismo tiempo, permite resistir y re-existir conforme a los signos de los tiempos, no de un devenir proyectado, sino, a contracorriente, intentando develar la complejidad del contexto, los saberes y los sujetos en la Pedagogía como saber praxiológico, hermenéutico y prospectivo, presente en todos los espacios y aristas de la Universidad.  </w:t>
      </w:r>
    </w:p>
    <w:p w14:paraId="08210CEA" w14:textId="77777777" w:rsidR="000C49F3" w:rsidRPr="00A103AE" w:rsidRDefault="000C49F3" w:rsidP="00A103AE">
      <w:pPr>
        <w:spacing w:line="240" w:lineRule="auto"/>
        <w:jc w:val="both"/>
        <w:rPr>
          <w:rFonts w:ascii="Times New Roman" w:eastAsia="Arial" w:hAnsi="Times New Roman" w:cs="Times New Roman"/>
          <w:b/>
          <w:bCs/>
          <w:color w:val="FF0000"/>
          <w:lang w:eastAsia="es-CO"/>
        </w:rPr>
      </w:pPr>
      <w:r w:rsidRPr="00A103AE">
        <w:rPr>
          <w:rFonts w:ascii="Times New Roman" w:eastAsia="Calibri" w:hAnsi="Times New Roman" w:cs="Times New Roman"/>
          <w:lang w:val="es-ES"/>
        </w:rPr>
        <w:t xml:space="preserve">Este trayecto formativo estuvo constituido por momentos y eventos no previstos en su totalidad; muchos de ellos fueron producto de la investigación, la estrategia y la emergencia. El relato muestra, a manera de síntesis, </w:t>
      </w:r>
      <w:r w:rsidRPr="00A103AE">
        <w:rPr>
          <w:rFonts w:ascii="Times New Roman" w:eastAsia="Arial" w:hAnsi="Times New Roman" w:cs="Times New Roman"/>
          <w:lang w:eastAsia="es-CO"/>
        </w:rPr>
        <w:t>las premisas de la Memoria e historia del grupo siendo a su vez, ejemplos fehacientes de la promesa que hicimos en el momento de su creación, de ser consecuentes con el</w:t>
      </w:r>
      <w:r w:rsidRPr="00A103AE">
        <w:rPr>
          <w:rFonts w:ascii="Times New Roman" w:eastAsia="Arial" w:hAnsi="Times New Roman" w:cs="Times New Roman"/>
          <w:i/>
          <w:iCs/>
          <w:lang w:eastAsia="es-CO"/>
        </w:rPr>
        <w:t xml:space="preserve"> ethos</w:t>
      </w:r>
      <w:r w:rsidRPr="00A103AE">
        <w:rPr>
          <w:rFonts w:ascii="Times New Roman" w:eastAsia="Arial" w:hAnsi="Times New Roman" w:cs="Times New Roman"/>
          <w:lang w:eastAsia="es-CO"/>
        </w:rPr>
        <w:t xml:space="preserve"> universitario y del compromiso que implicó el disfrute y padecimiento de su im~pertinencia y de las posibilidades e im~posibilidades del quehacer de la Universidad Pública en general y en particular, de Univalle. Un acontecimiento de saber en torno a propuestas disruptivas, complejas e inciertas, diez años de vida institucional, intentando </w:t>
      </w:r>
      <w:r w:rsidRPr="00A103AE">
        <w:rPr>
          <w:rFonts w:ascii="Times New Roman" w:eastAsia="Arial" w:hAnsi="Times New Roman" w:cs="Times New Roman"/>
          <w:i/>
          <w:iCs/>
          <w:lang w:eastAsia="es-CO"/>
        </w:rPr>
        <w:t>ir más allá de lo pensado, lo dicho y lo hecho</w:t>
      </w:r>
      <w:r w:rsidRPr="00A103AE">
        <w:rPr>
          <w:rFonts w:ascii="Times New Roman" w:eastAsia="Arial" w:hAnsi="Times New Roman" w:cs="Times New Roman"/>
          <w:lang w:eastAsia="es-CO"/>
        </w:rPr>
        <w:t xml:space="preserve"> </w:t>
      </w:r>
      <w:bookmarkStart w:id="24" w:name="_Hlk233197214"/>
      <w:r w:rsidRPr="00A103AE">
        <w:rPr>
          <w:rFonts w:ascii="Times New Roman" w:eastAsia="Arial" w:hAnsi="Times New Roman" w:cs="Times New Roman"/>
          <w:lang w:eastAsia="es-CO"/>
        </w:rPr>
        <w:t xml:space="preserve">(Larrosa, 2003) </w:t>
      </w:r>
      <w:bookmarkEnd w:id="24"/>
      <w:r w:rsidRPr="00A103AE">
        <w:rPr>
          <w:rFonts w:ascii="Times New Roman" w:eastAsia="Arial" w:hAnsi="Times New Roman" w:cs="Times New Roman"/>
          <w:lang w:eastAsia="es-CO"/>
        </w:rPr>
        <w:t xml:space="preserve">en esta corta historia de vida personal y colectiva, de praxis, de experiencia. </w:t>
      </w:r>
    </w:p>
    <w:p w14:paraId="76F917DD" w14:textId="77777777" w:rsidR="000C49F3" w:rsidRPr="00A103AE" w:rsidRDefault="000C49F3" w:rsidP="00A103AE">
      <w:pPr>
        <w:spacing w:line="240" w:lineRule="auto"/>
        <w:jc w:val="both"/>
        <w:rPr>
          <w:rFonts w:ascii="Times New Roman" w:eastAsia="Calibri" w:hAnsi="Times New Roman" w:cs="Times New Roman"/>
          <w:lang w:val="es-ES"/>
        </w:rPr>
      </w:pPr>
      <w:r w:rsidRPr="00A103AE">
        <w:rPr>
          <w:rFonts w:ascii="Times New Roman" w:eastAsia="Calibri" w:hAnsi="Times New Roman" w:cs="Times New Roman"/>
          <w:lang w:val="es-ES"/>
        </w:rPr>
        <w:t xml:space="preserve">Esta historia recoge la escritura cotidiana y la sistematización que hemos hecho a lo largo del trayecto señalado, sobre el que se aventuran algunas hipótesis acerca del pensamiento, el discurso y la acción, de múltiples </w:t>
      </w:r>
      <w:r w:rsidRPr="00A103AE">
        <w:rPr>
          <w:rFonts w:ascii="Times New Roman" w:eastAsia="Calibri" w:hAnsi="Times New Roman" w:cs="Times New Roman"/>
          <w:i/>
          <w:iCs/>
          <w:lang w:val="es-ES"/>
        </w:rPr>
        <w:t>juegos del lenguaje</w:t>
      </w:r>
      <w:r w:rsidRPr="00A103AE">
        <w:rPr>
          <w:rFonts w:ascii="Times New Roman" w:eastAsia="Calibri" w:hAnsi="Times New Roman" w:cs="Times New Roman"/>
          <w:lang w:val="es-ES"/>
        </w:rPr>
        <w:t xml:space="preserve"> que nos han permitido caminar juntos desde el </w:t>
      </w:r>
      <w:r w:rsidRPr="00A103AE">
        <w:rPr>
          <w:rFonts w:ascii="Times New Roman" w:eastAsia="Calibri" w:hAnsi="Times New Roman" w:cs="Times New Roman"/>
          <w:i/>
          <w:iCs/>
          <w:lang w:val="es-ES"/>
        </w:rPr>
        <w:t>ethos</w:t>
      </w:r>
      <w:r w:rsidRPr="00A103AE">
        <w:rPr>
          <w:rFonts w:ascii="Times New Roman" w:eastAsia="Calibri" w:hAnsi="Times New Roman" w:cs="Times New Roman"/>
          <w:lang w:val="es-ES"/>
        </w:rPr>
        <w:t xml:space="preserve"> universitario, desde la pluralidad y diversidad de disciplinas, saberes, perspectivas y enfoques de la Pedagogía en la Universidad y la Educación Superior; desde distintas </w:t>
      </w:r>
      <w:r w:rsidRPr="00A103AE">
        <w:rPr>
          <w:rFonts w:ascii="Times New Roman" w:eastAsia="Calibri" w:hAnsi="Times New Roman" w:cs="Times New Roman"/>
          <w:i/>
          <w:iCs/>
          <w:lang w:val="es-ES"/>
        </w:rPr>
        <w:t>experiencias</w:t>
      </w:r>
      <w:r w:rsidRPr="00A103AE">
        <w:rPr>
          <w:rFonts w:ascii="Times New Roman" w:eastAsia="Calibri" w:hAnsi="Times New Roman" w:cs="Times New Roman"/>
          <w:lang w:val="es-ES"/>
        </w:rPr>
        <w:t xml:space="preserve">, </w:t>
      </w:r>
      <w:r w:rsidRPr="00A103AE">
        <w:rPr>
          <w:rFonts w:ascii="Times New Roman" w:eastAsia="Calibri" w:hAnsi="Times New Roman" w:cs="Times New Roman"/>
          <w:i/>
          <w:iCs/>
          <w:lang w:val="es-ES"/>
        </w:rPr>
        <w:t>iniciativas</w:t>
      </w:r>
      <w:r w:rsidRPr="00A103AE">
        <w:rPr>
          <w:rFonts w:ascii="Times New Roman" w:eastAsia="Calibri" w:hAnsi="Times New Roman" w:cs="Times New Roman"/>
          <w:lang w:val="es-ES"/>
        </w:rPr>
        <w:t xml:space="preserve"> y </w:t>
      </w:r>
      <w:r w:rsidRPr="00A103AE">
        <w:rPr>
          <w:rFonts w:ascii="Times New Roman" w:eastAsia="Calibri" w:hAnsi="Times New Roman" w:cs="Times New Roman"/>
          <w:i/>
          <w:iCs/>
          <w:lang w:val="es-ES"/>
        </w:rPr>
        <w:t>expectativas</w:t>
      </w:r>
      <w:r w:rsidRPr="00A103AE">
        <w:rPr>
          <w:rFonts w:ascii="Times New Roman" w:eastAsia="Calibri" w:hAnsi="Times New Roman" w:cs="Times New Roman"/>
          <w:lang w:val="es-ES"/>
        </w:rPr>
        <w:t xml:space="preserve"> que en la vida académica y profesional emergen por azar y necesidad, imprimiéndole sentido al trabajo de Univedus en su primer decenio (2014-2024) y prefigurando horizontes posibles para el segundo (2025-2035).</w:t>
      </w:r>
    </w:p>
    <w:p w14:paraId="4D157597" w14:textId="77777777" w:rsidR="000C49F3" w:rsidRPr="00A103AE" w:rsidRDefault="000C49F3" w:rsidP="00A103AE">
      <w:pPr>
        <w:spacing w:line="240" w:lineRule="auto"/>
        <w:jc w:val="both"/>
        <w:rPr>
          <w:rFonts w:ascii="Times New Roman" w:eastAsia="Arial" w:hAnsi="Times New Roman" w:cs="Times New Roman"/>
          <w:b/>
          <w:bCs/>
          <w:i/>
          <w:iCs/>
          <w:color w:val="FF0000"/>
          <w:lang w:eastAsia="es-CO"/>
        </w:rPr>
      </w:pPr>
      <w:r w:rsidRPr="00A103AE">
        <w:rPr>
          <w:rFonts w:ascii="Times New Roman" w:eastAsia="Calibri" w:hAnsi="Times New Roman" w:cs="Times New Roman"/>
          <w:lang w:val="es-ES"/>
        </w:rPr>
        <w:t xml:space="preserve">Nos estamos refiriendo a un grupo de investigación que comparte con el poeta Antonio Machado su pensamiento de </w:t>
      </w:r>
      <w:r w:rsidRPr="00A103AE">
        <w:rPr>
          <w:rFonts w:ascii="Times New Roman" w:eastAsia="Calibri" w:hAnsi="Times New Roman" w:cs="Times New Roman"/>
          <w:i/>
          <w:iCs/>
          <w:lang w:val="es-ES"/>
        </w:rPr>
        <w:t>hacer camino al andar,</w:t>
      </w:r>
      <w:r w:rsidRPr="00A103AE">
        <w:rPr>
          <w:rFonts w:ascii="Times New Roman" w:eastAsia="Calibri" w:hAnsi="Times New Roman" w:cs="Times New Roman"/>
          <w:lang w:val="es-ES"/>
        </w:rPr>
        <w:t xml:space="preserve"> pero, desandando otros caminos que no pertenecen al quehacer de la Universidad Pública. Con el </w:t>
      </w:r>
      <w:r w:rsidRPr="00A103AE">
        <w:rPr>
          <w:rFonts w:ascii="Times New Roman" w:eastAsia="Calibri" w:hAnsi="Times New Roman" w:cs="Times New Roman"/>
          <w:i/>
          <w:iCs/>
          <w:lang w:val="es-ES"/>
        </w:rPr>
        <w:t>ethos</w:t>
      </w:r>
      <w:r w:rsidRPr="00A103AE">
        <w:rPr>
          <w:rFonts w:ascii="Times New Roman" w:eastAsia="Calibri" w:hAnsi="Times New Roman" w:cs="Times New Roman"/>
          <w:lang w:val="es-ES"/>
        </w:rPr>
        <w:t xml:space="preserve"> universitario como faro y de la mano de principios como la autonomía universitaria y la libertad de cátedra y enseñanza, es posible seguir oteando los signos de nuestro tiempo, recurriendo a la imaginación para continuar refigurando nuevos horizontes de sentido para nuestra </w:t>
      </w:r>
      <w:r w:rsidRPr="00A103AE">
        <w:rPr>
          <w:rFonts w:ascii="Times New Roman" w:eastAsia="Calibri" w:hAnsi="Times New Roman" w:cs="Times New Roman"/>
          <w:i/>
          <w:iCs/>
          <w:lang w:val="es-ES"/>
        </w:rPr>
        <w:t>alma mater</w:t>
      </w:r>
      <w:r w:rsidRPr="00A103AE">
        <w:rPr>
          <w:rFonts w:ascii="Times New Roman" w:eastAsia="Calibri" w:hAnsi="Times New Roman" w:cs="Times New Roman"/>
          <w:lang w:val="es-ES"/>
        </w:rPr>
        <w:t xml:space="preserve">. Un grupo que sueña con la posibilidad de avanzar en un trabajo académico sobre la  pertinencia de la im~pertinencia en la Universidad; que abriga la esperanza de resistir y tomar distancia de la mal entendida y cómoda pertinencia social y Política del Estado, </w:t>
      </w:r>
      <w:r w:rsidRPr="00A103AE">
        <w:rPr>
          <w:rFonts w:ascii="Times New Roman" w:eastAsia="Calibri" w:hAnsi="Times New Roman" w:cs="Times New Roman"/>
          <w:lang w:val="es-ES"/>
        </w:rPr>
        <w:lastRenderedPageBreak/>
        <w:t>la sociedad y el mercado, que campean de tiempo atrás  local y globalmente, desdibujando y reduciendo el sentido pedagógico, político, ético, estético y cultural del quehacer de la Universidad Pública y su compromiso con la educación del país.</w:t>
      </w:r>
    </w:p>
    <w:p w14:paraId="4B4D08E2" w14:textId="77777777" w:rsidR="000C49F3" w:rsidRPr="00A103AE" w:rsidRDefault="000C49F3" w:rsidP="00A103AE">
      <w:pPr>
        <w:spacing w:after="0" w:line="240" w:lineRule="auto"/>
        <w:jc w:val="both"/>
        <w:rPr>
          <w:rFonts w:ascii="Times New Roman" w:eastAsia="Calibri" w:hAnsi="Times New Roman" w:cs="Times New Roman"/>
          <w:color w:val="FF0000"/>
          <w:kern w:val="0"/>
          <w14:ligatures w14:val="none"/>
        </w:rPr>
      </w:pPr>
      <w:r w:rsidRPr="00A103AE">
        <w:rPr>
          <w:rFonts w:ascii="Times New Roman" w:eastAsia="Calibri" w:hAnsi="Times New Roman" w:cs="Times New Roman"/>
          <w:lang w:val="es-ES"/>
        </w:rPr>
        <w:t xml:space="preserve">Por último, para el grupo de investigación Univedus asumir la Universidad como objeto de indagación, reflexión e intervención ha significado imaginar y proponer </w:t>
      </w:r>
      <w:r w:rsidRPr="00A103AE">
        <w:rPr>
          <w:rFonts w:ascii="Times New Roman" w:eastAsia="Times New Roman" w:hAnsi="Times New Roman" w:cs="Times New Roman"/>
          <w:kern w:val="24"/>
        </w:rPr>
        <w:t xml:space="preserve">acciones académicas e institucionales, consecuentes con un </w:t>
      </w:r>
      <w:r w:rsidRPr="00A103AE">
        <w:rPr>
          <w:rFonts w:ascii="Times New Roman" w:eastAsia="Times New Roman" w:hAnsi="Times New Roman" w:cs="Times New Roman"/>
          <w:i/>
          <w:iCs/>
          <w:kern w:val="24"/>
        </w:rPr>
        <w:t>ethos</w:t>
      </w:r>
      <w:r w:rsidRPr="00A103AE">
        <w:rPr>
          <w:rFonts w:ascii="Times New Roman" w:eastAsia="Times New Roman" w:hAnsi="Times New Roman" w:cs="Times New Roman"/>
          <w:kern w:val="24"/>
        </w:rPr>
        <w:t xml:space="preserve"> universitario abierto a la pluralidad y diversidad de perspectivas sobre el ser humano, el conocimiento y la sociedad; con vocación humanista y de servicio social, en la medida en que sus acciones logran inscribirse razonablemente en las múltiples formas de producir verdad en esta institución y en la vida misma. Lo cual parece corresponderse con un modo de ser im~pertinente, frente a ciertas exigencias y parámetros del Estado, la sociedad y el mercado, que constriñen y desdibujan la idea y el quehacer de la Universidad Pública como centro de pensamiento, conocimiento y cultura, con sensibilidad y capacidad de irradiar su acción local y globalmente, desde la docencia en las aulas, la investigación y la proyección social-extensión como tres modos de conocer y formarse en Universidad </w:t>
      </w:r>
      <w:bookmarkStart w:id="25" w:name="_Hlk233197228"/>
      <w:r w:rsidRPr="00A103AE">
        <w:rPr>
          <w:rFonts w:ascii="Times New Roman" w:eastAsia="Times New Roman" w:hAnsi="Times New Roman" w:cs="Times New Roman"/>
          <w:kern w:val="24"/>
        </w:rPr>
        <w:t>(Valencia, 2012).</w:t>
      </w:r>
    </w:p>
    <w:bookmarkEnd w:id="25"/>
    <w:p w14:paraId="655A9693" w14:textId="77777777" w:rsidR="000C49F3" w:rsidRPr="00A103AE" w:rsidRDefault="000C49F3" w:rsidP="000C49F3">
      <w:pPr>
        <w:spacing w:after="0" w:line="240" w:lineRule="auto"/>
        <w:jc w:val="both"/>
        <w:rPr>
          <w:rFonts w:ascii="Times New Roman" w:eastAsia="Calibri" w:hAnsi="Times New Roman" w:cs="Times New Roman"/>
          <w:kern w:val="0"/>
          <w14:ligatures w14:val="none"/>
        </w:rPr>
      </w:pPr>
    </w:p>
    <w:p w14:paraId="5F4F6263" w14:textId="77777777" w:rsidR="000C49F3" w:rsidRPr="00A103AE" w:rsidRDefault="000C49F3" w:rsidP="000C49F3">
      <w:pPr>
        <w:spacing w:after="0" w:line="240" w:lineRule="auto"/>
        <w:jc w:val="both"/>
        <w:rPr>
          <w:rFonts w:ascii="Times New Roman" w:eastAsia="Calibri" w:hAnsi="Times New Roman" w:cs="Times New Roman"/>
          <w:kern w:val="0"/>
          <w14:ligatures w14:val="none"/>
        </w:rPr>
      </w:pPr>
    </w:p>
    <w:p w14:paraId="037E59C5" w14:textId="77777777" w:rsidR="000C49F3" w:rsidRPr="00A103AE" w:rsidRDefault="000C49F3" w:rsidP="000C49F3">
      <w:pPr>
        <w:spacing w:after="0" w:line="240" w:lineRule="auto"/>
        <w:jc w:val="both"/>
        <w:rPr>
          <w:rFonts w:ascii="Times New Roman" w:eastAsia="Calibri" w:hAnsi="Times New Roman" w:cs="Times New Roman"/>
          <w:kern w:val="0"/>
          <w14:ligatures w14:val="none"/>
        </w:rPr>
      </w:pPr>
    </w:p>
    <w:p w14:paraId="214679F7" w14:textId="77777777" w:rsidR="000C49F3" w:rsidRPr="00A103AE" w:rsidRDefault="000C49F3" w:rsidP="000C49F3">
      <w:pPr>
        <w:spacing w:after="0" w:line="240" w:lineRule="auto"/>
        <w:jc w:val="both"/>
        <w:rPr>
          <w:rFonts w:ascii="Times New Roman" w:eastAsia="Calibri" w:hAnsi="Times New Roman" w:cs="Times New Roman"/>
          <w:b/>
          <w:bCs/>
          <w:kern w:val="0"/>
          <w14:ligatures w14:val="none"/>
        </w:rPr>
      </w:pPr>
      <w:r w:rsidRPr="00A103AE">
        <w:rPr>
          <w:rFonts w:ascii="Times New Roman" w:eastAsia="Calibri" w:hAnsi="Times New Roman" w:cs="Times New Roman"/>
          <w:b/>
          <w:bCs/>
          <w:kern w:val="0"/>
          <w14:ligatures w14:val="none"/>
        </w:rPr>
        <w:t xml:space="preserve">Referencias </w:t>
      </w:r>
    </w:p>
    <w:p w14:paraId="27C1B054" w14:textId="77777777" w:rsidR="000C49F3" w:rsidRPr="00A103AE" w:rsidRDefault="000C49F3" w:rsidP="000C49F3">
      <w:pPr>
        <w:spacing w:after="0" w:line="240" w:lineRule="auto"/>
        <w:jc w:val="both"/>
        <w:rPr>
          <w:rFonts w:ascii="Times New Roman" w:eastAsia="Calibri" w:hAnsi="Times New Roman" w:cs="Times New Roman"/>
          <w:b/>
          <w:bCs/>
          <w:kern w:val="0"/>
          <w14:ligatures w14:val="none"/>
        </w:rPr>
      </w:pPr>
    </w:p>
    <w:p w14:paraId="4C9657D0"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r w:rsidRPr="00A103AE">
        <w:rPr>
          <w:rFonts w:ascii="Times New Roman" w:eastAsia="Calibri" w:hAnsi="Times New Roman" w:cs="Times New Roman"/>
          <w:kern w:val="0"/>
          <w14:ligatures w14:val="none"/>
        </w:rPr>
        <w:t xml:space="preserve">Álvarez, A. (2011, 24 de junio). </w:t>
      </w:r>
      <w:r w:rsidRPr="00A103AE">
        <w:rPr>
          <w:rFonts w:ascii="Times New Roman" w:eastAsia="Calibri" w:hAnsi="Times New Roman" w:cs="Times New Roman"/>
          <w:i/>
          <w:iCs/>
          <w:kern w:val="0"/>
          <w14:ligatures w14:val="none"/>
        </w:rPr>
        <w:t xml:space="preserve">La Universidad de las competencias: el lugar del conocimiento en el capitalismo contemporáneo. </w:t>
      </w:r>
      <w:r w:rsidRPr="00A103AE">
        <w:rPr>
          <w:rFonts w:ascii="Times New Roman" w:eastAsia="Calibri" w:hAnsi="Times New Roman" w:cs="Times New Roman"/>
          <w:kern w:val="0"/>
          <w14:ligatures w14:val="none"/>
        </w:rPr>
        <w:t xml:space="preserve">[Sesión de conferencia]. </w:t>
      </w:r>
      <w:r w:rsidRPr="00A103AE">
        <w:rPr>
          <w:rFonts w:ascii="Times New Roman" w:eastAsia="Calibri" w:hAnsi="Times New Roman" w:cs="Times New Roman"/>
        </w:rPr>
        <w:t>Foro El sentido formativo de la universidad en el mundo contemporáneo</w:t>
      </w:r>
      <w:r w:rsidRPr="00A103AE">
        <w:rPr>
          <w:rFonts w:ascii="Times New Roman" w:eastAsia="Calibri" w:hAnsi="Times New Roman" w:cs="Times New Roman"/>
          <w:kern w:val="0"/>
          <w14:ligatures w14:val="none"/>
        </w:rPr>
        <w:t>, Santiago de Cali, Colombia. Documento universitario inédito.</w:t>
      </w:r>
    </w:p>
    <w:p w14:paraId="3EB3A379"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p>
    <w:p w14:paraId="0C933BCA" w14:textId="77777777" w:rsidR="000C49F3" w:rsidRPr="00A103AE" w:rsidRDefault="000C49F3" w:rsidP="00A103AE">
      <w:pPr>
        <w:spacing w:line="240" w:lineRule="auto"/>
        <w:jc w:val="both"/>
        <w:rPr>
          <w:rFonts w:ascii="Times New Roman" w:eastAsia="Times New Roman" w:hAnsi="Times New Roman" w:cs="Times New Roman"/>
        </w:rPr>
      </w:pPr>
      <w:r w:rsidRPr="00A103AE">
        <w:rPr>
          <w:rFonts w:ascii="Times New Roman" w:hAnsi="Times New Roman" w:cs="Times New Roman"/>
        </w:rPr>
        <w:t xml:space="preserve">Borrero, A. (2006). </w:t>
      </w:r>
      <w:r w:rsidRPr="00A103AE">
        <w:rPr>
          <w:rFonts w:ascii="Times New Roman" w:hAnsi="Times New Roman" w:cs="Times New Roman"/>
          <w:i/>
          <w:iCs/>
        </w:rPr>
        <w:t>Simposio permanente sobre la universidad. Conferencia VI, Educación y política. La educación en lo superior y para lo superior. El maestro</w:t>
      </w:r>
      <w:r w:rsidRPr="00A103AE">
        <w:rPr>
          <w:rFonts w:ascii="Times New Roman" w:hAnsi="Times New Roman" w:cs="Times New Roman"/>
        </w:rPr>
        <w:t xml:space="preserve">. Bogotá D.C. Universidad Javeriana. </w:t>
      </w:r>
      <w:r w:rsidRPr="00A103AE">
        <w:rPr>
          <w:rFonts w:ascii="Times New Roman" w:eastAsia="Times New Roman" w:hAnsi="Times New Roman" w:cs="Times New Roman"/>
        </w:rPr>
        <w:t xml:space="preserve">https://universitologia.files.wordpress.com/2011/09/educacion-y-politica-en-la-educacic3b3n-superior-padre-alfonso-borredo.pdf </w:t>
      </w:r>
    </w:p>
    <w:p w14:paraId="07697E44" w14:textId="77777777" w:rsidR="000C49F3" w:rsidRPr="00A103AE" w:rsidRDefault="000C49F3" w:rsidP="00A103AE">
      <w:pPr>
        <w:spacing w:line="240" w:lineRule="auto"/>
        <w:jc w:val="both"/>
        <w:rPr>
          <w:rFonts w:ascii="Times New Roman" w:hAnsi="Times New Roman" w:cs="Times New Roman"/>
        </w:rPr>
      </w:pPr>
      <w:r w:rsidRPr="00A103AE">
        <w:rPr>
          <w:rFonts w:ascii="Times New Roman" w:hAnsi="Times New Roman" w:cs="Times New Roman"/>
        </w:rPr>
        <w:t xml:space="preserve">Calero, A. (2006). </w:t>
      </w:r>
      <w:r w:rsidRPr="00A103AE">
        <w:rPr>
          <w:rFonts w:ascii="Times New Roman" w:hAnsi="Times New Roman" w:cs="Times New Roman"/>
          <w:i/>
          <w:iCs/>
        </w:rPr>
        <w:t>Notas a propósito de las tensiones esenciales de la Universidad</w:t>
      </w:r>
      <w:r w:rsidRPr="00A103AE">
        <w:rPr>
          <w:rFonts w:ascii="Times New Roman" w:hAnsi="Times New Roman" w:cs="Times New Roman"/>
        </w:rPr>
        <w:t>. En H. F. Gutiérrez (comp.), Seminario Permanente sobre la formación universitaria. Investigación sistematización del proceso de configuración de la política curricular en la Universidad del Valle. (pp. 58-87). Santiago de Cali. Documento universitario inédito.</w:t>
      </w:r>
    </w:p>
    <w:p w14:paraId="751DADEC" w14:textId="77777777" w:rsidR="000C49F3" w:rsidRPr="00A103AE" w:rsidRDefault="000C49F3" w:rsidP="00A103AE">
      <w:pPr>
        <w:spacing w:after="0" w:line="240" w:lineRule="auto"/>
        <w:jc w:val="both"/>
        <w:rPr>
          <w:rFonts w:ascii="Times New Roman" w:eastAsia="Calibri" w:hAnsi="Times New Roman" w:cs="Times New Roman"/>
          <w:color w:val="FF0000"/>
          <w:kern w:val="0"/>
          <w14:ligatures w14:val="none"/>
        </w:rPr>
      </w:pPr>
      <w:r w:rsidRPr="00BD6648">
        <w:rPr>
          <w:rFonts w:ascii="Times New Roman" w:eastAsia="Times New Roman" w:hAnsi="Times New Roman" w:cs="Times New Roman"/>
          <w:kern w:val="0"/>
          <w:lang w:eastAsia="es-CO"/>
          <w14:ligatures w14:val="none"/>
        </w:rPr>
        <w:t>Campo</w:t>
      </w:r>
      <w:r w:rsidRPr="00A103AE">
        <w:rPr>
          <w:rFonts w:ascii="Times New Roman" w:hAnsi="Times New Roman" w:cs="Times New Roman"/>
        </w:rPr>
        <w:t xml:space="preserve">, D., </w:t>
      </w:r>
      <w:r w:rsidRPr="00BD6648">
        <w:rPr>
          <w:rFonts w:ascii="Times New Roman" w:eastAsia="Times New Roman" w:hAnsi="Times New Roman" w:cs="Times New Roman"/>
          <w:kern w:val="0"/>
          <w:lang w:eastAsia="es-CO"/>
          <w14:ligatures w14:val="none"/>
        </w:rPr>
        <w:t>Escobar</w:t>
      </w:r>
      <w:r w:rsidRPr="00A103AE">
        <w:rPr>
          <w:rFonts w:ascii="Times New Roman" w:hAnsi="Times New Roman" w:cs="Times New Roman"/>
        </w:rPr>
        <w:t>, J.,</w:t>
      </w:r>
      <w:r w:rsidRPr="00A103AE">
        <w:rPr>
          <w:rFonts w:ascii="Times New Roman" w:eastAsia="Times New Roman" w:hAnsi="Times New Roman" w:cs="Times New Roman"/>
          <w:kern w:val="0"/>
          <w:lang w:eastAsia="es-CO"/>
          <w14:ligatures w14:val="none"/>
        </w:rPr>
        <w:t xml:space="preserve"> </w:t>
      </w:r>
      <w:r w:rsidRPr="00BD6648">
        <w:rPr>
          <w:rFonts w:ascii="Times New Roman" w:eastAsia="Times New Roman" w:hAnsi="Times New Roman" w:cs="Times New Roman"/>
          <w:kern w:val="0"/>
          <w:lang w:eastAsia="es-CO"/>
          <w14:ligatures w14:val="none"/>
        </w:rPr>
        <w:t>Hleap</w:t>
      </w:r>
      <w:r w:rsidRPr="00A103AE">
        <w:rPr>
          <w:rFonts w:ascii="Times New Roman" w:hAnsi="Times New Roman" w:cs="Times New Roman"/>
        </w:rPr>
        <w:t xml:space="preserve">, J., </w:t>
      </w:r>
      <w:r w:rsidRPr="00BD6648">
        <w:rPr>
          <w:rFonts w:ascii="Times New Roman" w:eastAsia="Times New Roman" w:hAnsi="Times New Roman" w:cs="Times New Roman"/>
          <w:kern w:val="0"/>
          <w:lang w:eastAsia="es-CO"/>
          <w14:ligatures w14:val="none"/>
        </w:rPr>
        <w:t>Osorio</w:t>
      </w:r>
      <w:r w:rsidRPr="00A103AE">
        <w:rPr>
          <w:rFonts w:ascii="Times New Roman" w:hAnsi="Times New Roman" w:cs="Times New Roman"/>
        </w:rPr>
        <w:t>,</w:t>
      </w:r>
      <w:r w:rsidRPr="00BD6648">
        <w:rPr>
          <w:rFonts w:ascii="Times New Roman" w:eastAsia="Times New Roman" w:hAnsi="Times New Roman" w:cs="Times New Roman"/>
          <w:kern w:val="0"/>
          <w:lang w:eastAsia="es-CO"/>
          <w14:ligatures w14:val="none"/>
        </w:rPr>
        <w:t xml:space="preserve"> </w:t>
      </w:r>
      <w:r w:rsidRPr="00A103AE">
        <w:rPr>
          <w:rFonts w:ascii="Times New Roman" w:hAnsi="Times New Roman" w:cs="Times New Roman"/>
        </w:rPr>
        <w:t xml:space="preserve">C., </w:t>
      </w:r>
      <w:r w:rsidRPr="00BD6648">
        <w:rPr>
          <w:rFonts w:ascii="Times New Roman" w:eastAsia="Times New Roman" w:hAnsi="Times New Roman" w:cs="Times New Roman"/>
          <w:kern w:val="0"/>
          <w:lang w:eastAsia="es-CO"/>
          <w14:ligatures w14:val="none"/>
        </w:rPr>
        <w:t>Patiño,</w:t>
      </w:r>
      <w:r w:rsidRPr="00A103AE">
        <w:rPr>
          <w:rFonts w:ascii="Times New Roman" w:hAnsi="Times New Roman" w:cs="Times New Roman"/>
        </w:rPr>
        <w:t xml:space="preserve"> Z., Sanabria, A., </w:t>
      </w:r>
      <w:r w:rsidRPr="00BD6648">
        <w:rPr>
          <w:rFonts w:ascii="Times New Roman" w:eastAsia="Times New Roman" w:hAnsi="Times New Roman" w:cs="Times New Roman"/>
          <w:kern w:val="0"/>
          <w:lang w:eastAsia="es-CO"/>
          <w14:ligatures w14:val="none"/>
        </w:rPr>
        <w:t>Trujillo,</w:t>
      </w:r>
      <w:r w:rsidRPr="00A103AE">
        <w:rPr>
          <w:rFonts w:ascii="Times New Roman" w:hAnsi="Times New Roman" w:cs="Times New Roman"/>
        </w:rPr>
        <w:t xml:space="preserve"> M., Valencia, S. (2013, septiembre 30). </w:t>
      </w:r>
      <w:r w:rsidRPr="00A103AE">
        <w:rPr>
          <w:rFonts w:ascii="Times New Roman" w:hAnsi="Times New Roman" w:cs="Times New Roman"/>
          <w:i/>
          <w:iCs/>
        </w:rPr>
        <w:t>La formación profesional y su relación con la investigación y la proyección social - extensión</w:t>
      </w:r>
      <w:r w:rsidRPr="00A103AE">
        <w:rPr>
          <w:rFonts w:ascii="Times New Roman" w:hAnsi="Times New Roman" w:cs="Times New Roman"/>
        </w:rPr>
        <w:t xml:space="preserve">. </w:t>
      </w:r>
      <w:r w:rsidRPr="00A103AE">
        <w:rPr>
          <w:rFonts w:ascii="Times New Roman" w:eastAsia="Calibri" w:hAnsi="Times New Roman" w:cs="Times New Roman"/>
          <w:kern w:val="0"/>
          <w14:ligatures w14:val="none"/>
        </w:rPr>
        <w:t>[C</w:t>
      </w:r>
      <w:r w:rsidRPr="00A103AE">
        <w:rPr>
          <w:rFonts w:ascii="Times New Roman" w:eastAsia="Calibri" w:hAnsi="Times New Roman" w:cs="Times New Roman"/>
        </w:rPr>
        <w:t>iclo de c</w:t>
      </w:r>
      <w:r w:rsidRPr="00A103AE">
        <w:rPr>
          <w:rFonts w:ascii="Times New Roman" w:eastAsia="Calibri" w:hAnsi="Times New Roman" w:cs="Times New Roman"/>
          <w:kern w:val="0"/>
          <w14:ligatures w14:val="none"/>
        </w:rPr>
        <w:t>onferencia</w:t>
      </w:r>
      <w:r w:rsidRPr="00A103AE">
        <w:rPr>
          <w:rFonts w:ascii="Times New Roman" w:eastAsia="Calibri" w:hAnsi="Times New Roman" w:cs="Times New Roman"/>
        </w:rPr>
        <w:t>s</w:t>
      </w:r>
      <w:r w:rsidRPr="00A103AE">
        <w:rPr>
          <w:rFonts w:ascii="Times New Roman" w:eastAsia="Calibri" w:hAnsi="Times New Roman" w:cs="Times New Roman"/>
          <w:kern w:val="0"/>
          <w14:ligatures w14:val="none"/>
        </w:rPr>
        <w:t xml:space="preserve">]. </w:t>
      </w:r>
      <w:r w:rsidRPr="00A103AE">
        <w:rPr>
          <w:rFonts w:ascii="Times New Roman" w:eastAsia="Calibri" w:hAnsi="Times New Roman" w:cs="Times New Roman"/>
        </w:rPr>
        <w:t>Seminario temático</w:t>
      </w:r>
      <w:r w:rsidRPr="00A103AE">
        <w:rPr>
          <w:rFonts w:ascii="Times New Roman" w:eastAsia="Calibri" w:hAnsi="Times New Roman" w:cs="Times New Roman"/>
          <w:kern w:val="0"/>
          <w14:ligatures w14:val="none"/>
        </w:rPr>
        <w:t xml:space="preserve">, </w:t>
      </w:r>
      <w:r w:rsidRPr="00A103AE">
        <w:rPr>
          <w:rFonts w:ascii="Times New Roman" w:eastAsia="Calibri" w:hAnsi="Times New Roman" w:cs="Times New Roman"/>
        </w:rPr>
        <w:t>Santiago de Cali</w:t>
      </w:r>
      <w:r w:rsidRPr="00A103AE">
        <w:rPr>
          <w:rFonts w:ascii="Times New Roman" w:eastAsia="Calibri" w:hAnsi="Times New Roman" w:cs="Times New Roman"/>
          <w:kern w:val="0"/>
          <w14:ligatures w14:val="none"/>
        </w:rPr>
        <w:t xml:space="preserve">, </w:t>
      </w:r>
      <w:r w:rsidRPr="00A103AE">
        <w:rPr>
          <w:rFonts w:ascii="Times New Roman" w:eastAsia="Calibri" w:hAnsi="Times New Roman" w:cs="Times New Roman"/>
        </w:rPr>
        <w:t>Colombia</w:t>
      </w:r>
      <w:r w:rsidRPr="00A103AE">
        <w:rPr>
          <w:rFonts w:ascii="Times New Roman" w:eastAsia="Calibri" w:hAnsi="Times New Roman" w:cs="Times New Roman"/>
          <w:kern w:val="0"/>
          <w14:ligatures w14:val="none"/>
        </w:rPr>
        <w:t xml:space="preserve">. </w:t>
      </w:r>
      <w:r w:rsidRPr="00A103AE">
        <w:rPr>
          <w:rFonts w:ascii="Times New Roman" w:eastAsia="Calibri" w:hAnsi="Times New Roman" w:cs="Times New Roman"/>
        </w:rPr>
        <w:t>Documento universitario inédito.</w:t>
      </w:r>
    </w:p>
    <w:p w14:paraId="0EA631EB" w14:textId="77777777" w:rsidR="000C49F3" w:rsidRPr="00A103AE" w:rsidRDefault="000C49F3" w:rsidP="00A103AE">
      <w:pPr>
        <w:spacing w:after="0" w:line="240" w:lineRule="auto"/>
        <w:jc w:val="both"/>
        <w:rPr>
          <w:rFonts w:ascii="Times New Roman" w:eastAsia="Calibri" w:hAnsi="Times New Roman" w:cs="Times New Roman"/>
          <w:color w:val="FF0000"/>
          <w:kern w:val="0"/>
          <w14:ligatures w14:val="none"/>
        </w:rPr>
      </w:pPr>
    </w:p>
    <w:p w14:paraId="360039C0" w14:textId="77777777" w:rsidR="00015273" w:rsidRPr="00A103AE" w:rsidRDefault="000C49F3" w:rsidP="00A103AE">
      <w:pPr>
        <w:spacing w:line="240" w:lineRule="auto"/>
        <w:jc w:val="both"/>
        <w:rPr>
          <w:rStyle w:val="Hipervnculo"/>
          <w:rFonts w:ascii="Times New Roman" w:hAnsi="Times New Roman" w:cs="Times New Roman"/>
        </w:rPr>
      </w:pPr>
      <w:r w:rsidRPr="00A103AE">
        <w:rPr>
          <w:rFonts w:ascii="Times New Roman" w:hAnsi="Times New Roman" w:cs="Times New Roman"/>
        </w:rPr>
        <w:t xml:space="preserve">Comisión Económica para América Latina y el Caribe - CEPAL &amp; Oficina Regional de Educación para América Latina y el Caribe - UNESCO. (1992). </w:t>
      </w:r>
      <w:r w:rsidRPr="00A103AE">
        <w:rPr>
          <w:rStyle w:val="nfasis"/>
          <w:rFonts w:ascii="Times New Roman" w:hAnsi="Times New Roman" w:cs="Times New Roman"/>
        </w:rPr>
        <w:t>Educación y conocimiento: eje de la transformación productiva con equidad</w:t>
      </w:r>
      <w:r w:rsidRPr="00A103AE">
        <w:rPr>
          <w:rFonts w:ascii="Times New Roman" w:hAnsi="Times New Roman" w:cs="Times New Roman"/>
        </w:rPr>
        <w:t xml:space="preserve">. CEPAL. </w:t>
      </w:r>
      <w:hyperlink r:id="rId7" w:history="1">
        <w:r w:rsidRPr="00A103AE">
          <w:rPr>
            <w:rStyle w:val="Hipervnculo"/>
            <w:rFonts w:ascii="Times New Roman" w:hAnsi="Times New Roman" w:cs="Times New Roman"/>
          </w:rPr>
          <w:t>https://www.cepal.org/es/publicaciones/2130-educacion-conocimiento-eje-la-transformacion-productiva-equidad</w:t>
        </w:r>
      </w:hyperlink>
    </w:p>
    <w:p w14:paraId="35F5B4BC" w14:textId="77777777" w:rsidR="00015273" w:rsidRPr="00A103AE" w:rsidRDefault="000C49F3" w:rsidP="00A103AE">
      <w:pPr>
        <w:spacing w:line="240" w:lineRule="auto"/>
        <w:jc w:val="both"/>
        <w:rPr>
          <w:rFonts w:ascii="Times New Roman" w:hAnsi="Times New Roman" w:cs="Times New Roman"/>
        </w:rPr>
      </w:pPr>
      <w:r w:rsidRPr="00A103AE">
        <w:rPr>
          <w:rFonts w:ascii="Times New Roman" w:eastAsia="Arial" w:hAnsi="Times New Roman" w:cs="Times New Roman"/>
        </w:rPr>
        <w:t>C</w:t>
      </w:r>
      <w:r w:rsidRPr="00A103AE">
        <w:rPr>
          <w:rFonts w:ascii="Times New Roman" w:hAnsi="Times New Roman" w:cs="Times New Roman"/>
        </w:rPr>
        <w:t xml:space="preserve">onsejo Superior, Universidad del Valle. (1993, 3 febrero). </w:t>
      </w:r>
      <w:r w:rsidRPr="00A103AE">
        <w:rPr>
          <w:rFonts w:ascii="Times New Roman" w:hAnsi="Times New Roman" w:cs="Times New Roman"/>
          <w:i/>
          <w:iCs/>
        </w:rPr>
        <w:t>Acuerdo 001, por el cual se establece el marco general de la estructura curricular de la Universidad del Valle</w:t>
      </w:r>
      <w:r w:rsidRPr="00A103AE">
        <w:rPr>
          <w:rFonts w:ascii="Times New Roman" w:hAnsi="Times New Roman" w:cs="Times New Roman"/>
        </w:rPr>
        <w:t>. Reglamentación Institucional Vicerrectoría Académica.</w:t>
      </w:r>
    </w:p>
    <w:p w14:paraId="37CD1FCA" w14:textId="77777777" w:rsidR="00015273" w:rsidRPr="00A103AE" w:rsidRDefault="000C49F3" w:rsidP="00A103AE">
      <w:pPr>
        <w:spacing w:line="240" w:lineRule="auto"/>
        <w:jc w:val="both"/>
        <w:rPr>
          <w:rFonts w:ascii="Times New Roman" w:hAnsi="Times New Roman" w:cs="Times New Roman"/>
          <w:color w:val="0563C1" w:themeColor="hyperlink"/>
          <w:u w:val="single"/>
        </w:rPr>
      </w:pPr>
      <w:r w:rsidRPr="00A103AE">
        <w:rPr>
          <w:rFonts w:ascii="Times New Roman" w:eastAsia="Arial" w:hAnsi="Times New Roman" w:cs="Times New Roman"/>
        </w:rPr>
        <w:t>C</w:t>
      </w:r>
      <w:r w:rsidRPr="00A103AE">
        <w:rPr>
          <w:rFonts w:ascii="Times New Roman" w:hAnsi="Times New Roman" w:cs="Times New Roman"/>
        </w:rPr>
        <w:t xml:space="preserve">onsejo Superior, Universidad del Valle. (1989, 5 de julio). </w:t>
      </w:r>
      <w:r w:rsidRPr="00A103AE">
        <w:rPr>
          <w:rFonts w:ascii="Times New Roman" w:hAnsi="Times New Roman" w:cs="Times New Roman"/>
          <w:i/>
          <w:iCs/>
        </w:rPr>
        <w:t>Acuerdo 003, por el cual se establecen políticas sobre formación universitaria integral y flexibilidad curricular en la Universidad del Valle</w:t>
      </w:r>
      <w:r w:rsidRPr="00A103AE">
        <w:rPr>
          <w:rFonts w:ascii="Times New Roman" w:hAnsi="Times New Roman" w:cs="Times New Roman"/>
        </w:rPr>
        <w:t>. Reglamentación Institucional Vicerrectoría Académica.</w:t>
      </w:r>
    </w:p>
    <w:p w14:paraId="3AF31B56" w14:textId="1E302376" w:rsidR="000C49F3" w:rsidRPr="00A103AE" w:rsidRDefault="000C49F3" w:rsidP="00A103AE">
      <w:pPr>
        <w:spacing w:line="240" w:lineRule="auto"/>
        <w:jc w:val="both"/>
        <w:rPr>
          <w:rFonts w:ascii="Times New Roman" w:hAnsi="Times New Roman" w:cs="Times New Roman"/>
          <w:color w:val="0563C1" w:themeColor="hyperlink"/>
          <w:u w:val="single"/>
        </w:rPr>
      </w:pPr>
      <w:r w:rsidRPr="00A103AE">
        <w:rPr>
          <w:rFonts w:ascii="Times New Roman" w:eastAsia="Arial" w:hAnsi="Times New Roman" w:cs="Times New Roman"/>
        </w:rPr>
        <w:t>C</w:t>
      </w:r>
      <w:r w:rsidRPr="00A103AE">
        <w:rPr>
          <w:rFonts w:ascii="Times New Roman" w:hAnsi="Times New Roman" w:cs="Times New Roman"/>
        </w:rPr>
        <w:t xml:space="preserve">onsejo Superior, Universidad del Valle. (2000, 26 de mayo). </w:t>
      </w:r>
      <w:r w:rsidRPr="00A103AE">
        <w:rPr>
          <w:rFonts w:ascii="Times New Roman" w:hAnsi="Times New Roman" w:cs="Times New Roman"/>
          <w:i/>
          <w:iCs/>
        </w:rPr>
        <w:t>Acuerdo 009, por el cual se establecen las políticas, las normas y las instancias para la definición y reforma de los programas de formación de pregrado en la Universidad del Valle</w:t>
      </w:r>
      <w:r w:rsidRPr="00A103AE">
        <w:rPr>
          <w:rFonts w:ascii="Times New Roman" w:hAnsi="Times New Roman" w:cs="Times New Roman"/>
        </w:rPr>
        <w:t>. Reglamentación Institucional Vicerrectoría Académica.</w:t>
      </w:r>
    </w:p>
    <w:p w14:paraId="1B6C7D3F" w14:textId="77777777" w:rsidR="000C49F3" w:rsidRPr="00A103AE" w:rsidRDefault="000C49F3" w:rsidP="00A103AE">
      <w:pPr>
        <w:spacing w:line="240" w:lineRule="auto"/>
        <w:jc w:val="both"/>
        <w:rPr>
          <w:rFonts w:ascii="Times New Roman" w:hAnsi="Times New Roman" w:cs="Times New Roman"/>
        </w:rPr>
      </w:pPr>
      <w:r w:rsidRPr="00A103AE">
        <w:rPr>
          <w:rFonts w:ascii="Times New Roman" w:eastAsia="Arial" w:hAnsi="Times New Roman" w:cs="Times New Roman"/>
        </w:rPr>
        <w:t>C</w:t>
      </w:r>
      <w:r w:rsidRPr="00A103AE">
        <w:rPr>
          <w:rFonts w:ascii="Times New Roman" w:hAnsi="Times New Roman" w:cs="Times New Roman"/>
        </w:rPr>
        <w:t xml:space="preserve">onsejo Superior, Universidad del Valle. (2015, 25 de septiembre). </w:t>
      </w:r>
      <w:r w:rsidRPr="00A103AE">
        <w:rPr>
          <w:rFonts w:ascii="Times New Roman" w:hAnsi="Times New Roman" w:cs="Times New Roman"/>
          <w:i/>
          <w:iCs/>
        </w:rPr>
        <w:t>Acuerdo 025, por el cual se actualiza la Política Curricular y el Proyecto Formativo de la Universidad del Valle</w:t>
      </w:r>
      <w:r w:rsidRPr="00A103AE">
        <w:rPr>
          <w:rFonts w:ascii="Times New Roman" w:hAnsi="Times New Roman" w:cs="Times New Roman"/>
        </w:rPr>
        <w:t>. Reglamentación Institucional Vicerrectoría Académica.</w:t>
      </w:r>
    </w:p>
    <w:p w14:paraId="2C0DACE9" w14:textId="77777777" w:rsidR="000C49F3" w:rsidRPr="00A103AE" w:rsidRDefault="000C49F3" w:rsidP="00A103AE">
      <w:pPr>
        <w:spacing w:line="240" w:lineRule="auto"/>
        <w:jc w:val="both"/>
        <w:rPr>
          <w:rFonts w:ascii="Times New Roman" w:hAnsi="Times New Roman" w:cs="Times New Roman"/>
        </w:rPr>
      </w:pPr>
      <w:r w:rsidRPr="00A103AE">
        <w:rPr>
          <w:rFonts w:ascii="Times New Roman" w:hAnsi="Times New Roman" w:cs="Times New Roman"/>
        </w:rPr>
        <w:t xml:space="preserve">Derrida, J. (2002). </w:t>
      </w:r>
      <w:r w:rsidRPr="00A103AE">
        <w:rPr>
          <w:rStyle w:val="nfasis"/>
          <w:rFonts w:ascii="Times New Roman" w:hAnsi="Times New Roman" w:cs="Times New Roman"/>
        </w:rPr>
        <w:t>La universidad sin condición</w:t>
      </w:r>
      <w:r w:rsidRPr="00A103AE">
        <w:rPr>
          <w:rFonts w:ascii="Times New Roman" w:hAnsi="Times New Roman" w:cs="Times New Roman"/>
        </w:rPr>
        <w:t xml:space="preserve"> (C. de </w:t>
      </w:r>
      <w:proofErr w:type="spellStart"/>
      <w:r w:rsidRPr="00A103AE">
        <w:rPr>
          <w:rFonts w:ascii="Times New Roman" w:hAnsi="Times New Roman" w:cs="Times New Roman"/>
        </w:rPr>
        <w:t>Peretti</w:t>
      </w:r>
      <w:proofErr w:type="spellEnd"/>
      <w:r w:rsidRPr="00A103AE">
        <w:rPr>
          <w:rFonts w:ascii="Times New Roman" w:hAnsi="Times New Roman" w:cs="Times New Roman"/>
        </w:rPr>
        <w:t xml:space="preserve"> y P. Vidarte, </w:t>
      </w:r>
      <w:proofErr w:type="spellStart"/>
      <w:r w:rsidRPr="00A103AE">
        <w:rPr>
          <w:rFonts w:ascii="Times New Roman" w:hAnsi="Times New Roman" w:cs="Times New Roman"/>
        </w:rPr>
        <w:t>Trads</w:t>
      </w:r>
      <w:proofErr w:type="spellEnd"/>
      <w:r w:rsidRPr="00A103AE">
        <w:rPr>
          <w:rFonts w:ascii="Times New Roman" w:hAnsi="Times New Roman" w:cs="Times New Roman"/>
        </w:rPr>
        <w:t>.). Trotta.</w:t>
      </w:r>
    </w:p>
    <w:p w14:paraId="23AF2403" w14:textId="77777777" w:rsidR="000C49F3" w:rsidRPr="00A103AE" w:rsidRDefault="000C49F3" w:rsidP="00A103AE">
      <w:pPr>
        <w:spacing w:line="240" w:lineRule="auto"/>
        <w:jc w:val="both"/>
        <w:rPr>
          <w:rFonts w:ascii="Times New Roman" w:hAnsi="Times New Roman" w:cs="Times New Roman"/>
        </w:rPr>
      </w:pPr>
      <w:r w:rsidRPr="00A103AE">
        <w:rPr>
          <w:rFonts w:ascii="Times New Roman" w:hAnsi="Times New Roman" w:cs="Times New Roman"/>
        </w:rPr>
        <w:t xml:space="preserve">De Sousa Santos, B. (1998). </w:t>
      </w:r>
      <w:r w:rsidRPr="00A103AE">
        <w:rPr>
          <w:rStyle w:val="nfasis"/>
          <w:rFonts w:ascii="Times New Roman" w:hAnsi="Times New Roman" w:cs="Times New Roman"/>
        </w:rPr>
        <w:t>De la mano de Alicia: Lo social y lo político en la posmodernidad</w:t>
      </w:r>
      <w:r w:rsidRPr="00A103AE">
        <w:rPr>
          <w:rFonts w:ascii="Times New Roman" w:hAnsi="Times New Roman" w:cs="Times New Roman"/>
        </w:rPr>
        <w:t>. Siglo del Hombre Editores; Ediciones Uniandes. Facultad de Derecho, Universidad de los Andes.</w:t>
      </w:r>
    </w:p>
    <w:p w14:paraId="15088BC9" w14:textId="53494B85" w:rsidR="000C49F3" w:rsidRPr="00A103AE" w:rsidRDefault="000C49F3" w:rsidP="00A103AE">
      <w:pPr>
        <w:spacing w:after="0" w:line="240" w:lineRule="auto"/>
        <w:jc w:val="both"/>
        <w:rPr>
          <w:rFonts w:ascii="Times New Roman" w:eastAsia="Calibri" w:hAnsi="Times New Roman" w:cs="Times New Roman"/>
          <w:kern w:val="0"/>
          <w14:ligatures w14:val="none"/>
        </w:rPr>
      </w:pPr>
      <w:r w:rsidRPr="00A103AE">
        <w:rPr>
          <w:rFonts w:ascii="Times New Roman" w:hAnsi="Times New Roman" w:cs="Times New Roman"/>
        </w:rPr>
        <w:t>Hoyos, G. (2012)</w:t>
      </w:r>
      <w:r w:rsidRPr="00A103AE">
        <w:rPr>
          <w:rFonts w:ascii="Times New Roman" w:eastAsia="Calibri" w:hAnsi="Times New Roman" w:cs="Times New Roman"/>
          <w:kern w:val="0"/>
          <w14:ligatures w14:val="none"/>
        </w:rPr>
        <w:t xml:space="preserve">. </w:t>
      </w:r>
      <w:r w:rsidRPr="00A103AE">
        <w:rPr>
          <w:rFonts w:ascii="Times New Roman" w:eastAsia="Calibri" w:hAnsi="Times New Roman" w:cs="Times New Roman"/>
          <w:i/>
          <w:iCs/>
          <w:kern w:val="0"/>
          <w14:ligatures w14:val="none"/>
        </w:rPr>
        <w:t>Democratizar la democracia: Latinoamérica y su universidad.</w:t>
      </w:r>
      <w:r w:rsidRPr="00A103AE">
        <w:rPr>
          <w:rFonts w:ascii="Times New Roman" w:eastAsia="Calibri" w:hAnsi="Times New Roman" w:cs="Times New Roman"/>
          <w:kern w:val="0"/>
          <w14:ligatures w14:val="none"/>
        </w:rPr>
        <w:t xml:space="preserve"> Bordón, (64), 117-131. </w:t>
      </w:r>
      <w:hyperlink r:id="rId8" w:history="1">
        <w:r w:rsidRPr="00A103AE">
          <w:rPr>
            <w:rStyle w:val="Hipervnculo"/>
            <w:rFonts w:ascii="Times New Roman" w:eastAsia="Calibri" w:hAnsi="Times New Roman" w:cs="Times New Roman"/>
            <w:kern w:val="0"/>
            <w14:ligatures w14:val="none"/>
          </w:rPr>
          <w:t>https://dialnet.unirioja.es/descarga/articulo/4016123.pdf</w:t>
        </w:r>
      </w:hyperlink>
      <w:r w:rsidRPr="00A103AE">
        <w:rPr>
          <w:rFonts w:ascii="Times New Roman" w:eastAsia="Calibri" w:hAnsi="Times New Roman" w:cs="Times New Roman"/>
          <w:kern w:val="0"/>
          <w14:ligatures w14:val="none"/>
        </w:rPr>
        <w:t xml:space="preserve"> </w:t>
      </w:r>
    </w:p>
    <w:p w14:paraId="48266BC2" w14:textId="77777777" w:rsidR="00015273" w:rsidRPr="00A103AE" w:rsidRDefault="00015273" w:rsidP="00A103AE">
      <w:pPr>
        <w:spacing w:after="0" w:line="240" w:lineRule="auto"/>
        <w:jc w:val="both"/>
        <w:rPr>
          <w:rFonts w:ascii="Times New Roman" w:eastAsia="Calibri" w:hAnsi="Times New Roman" w:cs="Times New Roman"/>
          <w:kern w:val="0"/>
          <w14:ligatures w14:val="none"/>
        </w:rPr>
      </w:pPr>
    </w:p>
    <w:p w14:paraId="5C1A27B6" w14:textId="67228F1F" w:rsidR="000C49F3" w:rsidRPr="00A103AE" w:rsidRDefault="000C49F3" w:rsidP="00A103AE">
      <w:pPr>
        <w:spacing w:after="0" w:line="240" w:lineRule="auto"/>
        <w:jc w:val="both"/>
        <w:rPr>
          <w:rFonts w:ascii="Times New Roman" w:hAnsi="Times New Roman" w:cs="Times New Roman"/>
        </w:rPr>
      </w:pPr>
      <w:r w:rsidRPr="00A103AE">
        <w:rPr>
          <w:rFonts w:ascii="Times New Roman" w:eastAsia="Calibri" w:hAnsi="Times New Roman" w:cs="Times New Roman"/>
          <w:kern w:val="0"/>
          <w14:ligatures w14:val="none"/>
        </w:rPr>
        <w:t>L</w:t>
      </w:r>
      <w:r w:rsidRPr="00A103AE">
        <w:rPr>
          <w:rFonts w:ascii="Times New Roman" w:hAnsi="Times New Roman" w:cs="Times New Roman"/>
        </w:rPr>
        <w:t xml:space="preserve">ancheros, S. A. (2022). </w:t>
      </w:r>
      <w:r w:rsidRPr="00A103AE">
        <w:rPr>
          <w:rFonts w:ascii="Times New Roman" w:hAnsi="Times New Roman" w:cs="Times New Roman"/>
          <w:i/>
          <w:iCs/>
        </w:rPr>
        <w:t>El capital humano y el concepto de calidad en la educación superior: una crítica al Sistema Nacional de Educación Terciaria</w:t>
      </w:r>
      <w:r w:rsidRPr="00A103AE">
        <w:rPr>
          <w:rFonts w:ascii="Times New Roman" w:hAnsi="Times New Roman" w:cs="Times New Roman"/>
        </w:rPr>
        <w:t>. En A. F. Mora (comp.), Sentidos de la educación superior y perspectivas críticas sobre el concepto de calidad. Aproximaciones al caso colombiano (pp. 87-111). Universidad Nacional de Colombia</w:t>
      </w:r>
      <w:r w:rsidR="00015273" w:rsidRPr="00A103AE">
        <w:rPr>
          <w:rFonts w:ascii="Times New Roman" w:hAnsi="Times New Roman" w:cs="Times New Roman"/>
        </w:rPr>
        <w:t>.</w:t>
      </w:r>
    </w:p>
    <w:p w14:paraId="3A372762" w14:textId="77777777" w:rsidR="00015273" w:rsidRPr="00A103AE" w:rsidRDefault="00015273" w:rsidP="00A103AE">
      <w:pPr>
        <w:spacing w:after="0" w:line="240" w:lineRule="auto"/>
        <w:jc w:val="both"/>
        <w:rPr>
          <w:rFonts w:ascii="Times New Roman" w:eastAsia="Calibri" w:hAnsi="Times New Roman" w:cs="Times New Roman"/>
          <w:kern w:val="0"/>
          <w14:ligatures w14:val="none"/>
        </w:rPr>
      </w:pPr>
    </w:p>
    <w:p w14:paraId="7272675A" w14:textId="77777777" w:rsidR="000C49F3" w:rsidRPr="00A103AE" w:rsidRDefault="000C49F3" w:rsidP="00A103AE">
      <w:pPr>
        <w:spacing w:line="240" w:lineRule="auto"/>
        <w:jc w:val="both"/>
        <w:rPr>
          <w:rFonts w:ascii="Times New Roman" w:eastAsia="Calibri" w:hAnsi="Times New Roman" w:cs="Times New Roman"/>
          <w:kern w:val="0"/>
          <w14:ligatures w14:val="none"/>
        </w:rPr>
      </w:pPr>
      <w:r w:rsidRPr="00A103AE">
        <w:rPr>
          <w:rFonts w:ascii="Times New Roman" w:hAnsi="Times New Roman" w:cs="Times New Roman"/>
          <w:lang w:val="es-ES"/>
        </w:rPr>
        <w:t xml:space="preserve">Larrosa, J. (2003). </w:t>
      </w:r>
      <w:r w:rsidRPr="00A103AE">
        <w:rPr>
          <w:rFonts w:ascii="Times New Roman" w:hAnsi="Times New Roman" w:cs="Times New Roman"/>
          <w:i/>
          <w:iCs/>
          <w:lang w:val="es-ES"/>
        </w:rPr>
        <w:t>La experiencia de la lectura: estudios sobre literatura y formación</w:t>
      </w:r>
      <w:r w:rsidRPr="00A103AE">
        <w:rPr>
          <w:rFonts w:ascii="Times New Roman" w:hAnsi="Times New Roman" w:cs="Times New Roman"/>
          <w:lang w:val="es-ES"/>
        </w:rPr>
        <w:t xml:space="preserve">. Barcelona: Laertes. </w:t>
      </w:r>
    </w:p>
    <w:p w14:paraId="29F3D9AA"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r w:rsidRPr="00A103AE">
        <w:rPr>
          <w:rFonts w:ascii="Times New Roman" w:eastAsia="Calibri" w:hAnsi="Times New Roman" w:cs="Times New Roman"/>
          <w:kern w:val="0"/>
          <w14:ligatures w14:val="none"/>
        </w:rPr>
        <w:t xml:space="preserve">Martínez, A. (2011, 24 de junio). </w:t>
      </w:r>
      <w:r w:rsidRPr="00A103AE">
        <w:rPr>
          <w:rFonts w:ascii="Times New Roman" w:eastAsia="Calibri" w:hAnsi="Times New Roman" w:cs="Times New Roman"/>
          <w:i/>
          <w:iCs/>
          <w:kern w:val="0"/>
          <w14:ligatures w14:val="none"/>
        </w:rPr>
        <w:t xml:space="preserve">Universidad y formación en tiempos de encrucijada. </w:t>
      </w:r>
      <w:r w:rsidRPr="00A103AE">
        <w:rPr>
          <w:rFonts w:ascii="Times New Roman" w:eastAsia="Calibri" w:hAnsi="Times New Roman" w:cs="Times New Roman"/>
          <w:kern w:val="0"/>
          <w14:ligatures w14:val="none"/>
        </w:rPr>
        <w:t xml:space="preserve">[Sesión de conferencia]. </w:t>
      </w:r>
      <w:r w:rsidRPr="00A103AE">
        <w:rPr>
          <w:rFonts w:ascii="Times New Roman" w:eastAsia="Calibri" w:hAnsi="Times New Roman" w:cs="Times New Roman"/>
        </w:rPr>
        <w:t>Foro El sentido formativo de la universidad en el mundo contemporáneo</w:t>
      </w:r>
      <w:r w:rsidRPr="00A103AE">
        <w:rPr>
          <w:rFonts w:ascii="Times New Roman" w:eastAsia="Calibri" w:hAnsi="Times New Roman" w:cs="Times New Roman"/>
          <w:kern w:val="0"/>
          <w14:ligatures w14:val="none"/>
        </w:rPr>
        <w:t>, Santiago de Cali, Colombia. Documento universitario inédito.</w:t>
      </w:r>
    </w:p>
    <w:p w14:paraId="0AF20CE0"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p>
    <w:p w14:paraId="02E4B71C"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r w:rsidRPr="00A103AE">
        <w:rPr>
          <w:rFonts w:ascii="Times New Roman" w:eastAsia="Calibri" w:hAnsi="Times New Roman" w:cs="Times New Roman"/>
          <w:kern w:val="0"/>
          <w14:ligatures w14:val="none"/>
        </w:rPr>
        <w:t xml:space="preserve">Maturana, H (1996). </w:t>
      </w:r>
      <w:r w:rsidRPr="00A103AE">
        <w:rPr>
          <w:rFonts w:ascii="Times New Roman" w:eastAsia="Calibri" w:hAnsi="Times New Roman" w:cs="Times New Roman"/>
          <w:i/>
          <w:iCs/>
          <w:kern w:val="0"/>
          <w14:ligatures w14:val="none"/>
        </w:rPr>
        <w:t xml:space="preserve">El sentido de lo humano. </w:t>
      </w:r>
      <w:r w:rsidRPr="00A103AE">
        <w:rPr>
          <w:rFonts w:ascii="Times New Roman" w:eastAsia="Calibri" w:hAnsi="Times New Roman" w:cs="Times New Roman"/>
          <w:kern w:val="0"/>
          <w14:ligatures w14:val="none"/>
        </w:rPr>
        <w:t>Santiago de Chile: Dolmen</w:t>
      </w:r>
    </w:p>
    <w:p w14:paraId="1B515676" w14:textId="77777777" w:rsidR="000C49F3" w:rsidRPr="00A103AE" w:rsidRDefault="000C49F3" w:rsidP="00A103AE">
      <w:pPr>
        <w:spacing w:after="0" w:line="240" w:lineRule="auto"/>
        <w:jc w:val="both"/>
        <w:rPr>
          <w:rFonts w:ascii="Times New Roman" w:eastAsia="Calibri" w:hAnsi="Times New Roman" w:cs="Times New Roman"/>
          <w:i/>
          <w:iCs/>
          <w:kern w:val="0"/>
          <w14:ligatures w14:val="none"/>
        </w:rPr>
      </w:pPr>
    </w:p>
    <w:p w14:paraId="1A6EA392"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r w:rsidRPr="00A103AE">
        <w:rPr>
          <w:rFonts w:ascii="Times New Roman" w:eastAsia="Calibri" w:hAnsi="Times New Roman" w:cs="Times New Roman"/>
          <w:kern w:val="0"/>
          <w14:ligatures w14:val="none"/>
        </w:rPr>
        <w:t xml:space="preserve">Mejía, M. (2013, 13 de diciembre). </w:t>
      </w:r>
      <w:r w:rsidRPr="00A103AE">
        <w:rPr>
          <w:rFonts w:ascii="Times New Roman" w:eastAsia="Calibri" w:hAnsi="Times New Roman" w:cs="Times New Roman"/>
          <w:i/>
          <w:iCs/>
          <w:kern w:val="0"/>
          <w14:ligatures w14:val="none"/>
        </w:rPr>
        <w:t xml:space="preserve">Globalización, sociedad del conocimiento y educación: una mirada desde el Sur </w:t>
      </w:r>
      <w:r w:rsidRPr="00A103AE">
        <w:rPr>
          <w:rFonts w:ascii="Times New Roman" w:eastAsia="Calibri" w:hAnsi="Times New Roman" w:cs="Times New Roman"/>
          <w:kern w:val="0"/>
          <w14:ligatures w14:val="none"/>
        </w:rPr>
        <w:t>[Sesión de conferencia]. Foro nacional e internacional la política curricular y el proyecto formativo de la Universidad del Valle, Santiago de Cali, Colombia. Documento universitario inédito.</w:t>
      </w:r>
    </w:p>
    <w:p w14:paraId="2185D316"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p>
    <w:p w14:paraId="25FFAB91" w14:textId="77777777" w:rsidR="000C49F3" w:rsidRPr="00A103AE" w:rsidRDefault="000C49F3" w:rsidP="00A103AE">
      <w:pPr>
        <w:spacing w:after="0" w:line="240" w:lineRule="auto"/>
        <w:jc w:val="both"/>
        <w:rPr>
          <w:rFonts w:ascii="Times New Roman" w:eastAsia="Calibri" w:hAnsi="Times New Roman" w:cs="Times New Roman"/>
        </w:rPr>
      </w:pPr>
      <w:r w:rsidRPr="00A103AE">
        <w:rPr>
          <w:rFonts w:ascii="Times New Roman" w:eastAsia="Calibri" w:hAnsi="Times New Roman" w:cs="Times New Roman"/>
          <w:kern w:val="0"/>
          <w14:ligatures w14:val="none"/>
        </w:rPr>
        <w:lastRenderedPageBreak/>
        <w:t xml:space="preserve">Mejía, M. (2023, 27 de octubre). </w:t>
      </w:r>
      <w:r w:rsidRPr="00A103AE">
        <w:rPr>
          <w:rFonts w:ascii="Times New Roman" w:hAnsi="Times New Roman" w:cs="Times New Roman"/>
          <w:i/>
          <w:iCs/>
        </w:rPr>
        <w:t xml:space="preserve">Pedagogía Crítica y Formación del Profesorado Universitario. Entre Desaprendizajes y Construcciones. </w:t>
      </w:r>
      <w:r w:rsidRPr="00A103AE">
        <w:rPr>
          <w:rFonts w:ascii="Times New Roman" w:eastAsia="Calibri" w:hAnsi="Times New Roman" w:cs="Times New Roman"/>
          <w:kern w:val="0"/>
          <w14:ligatures w14:val="none"/>
        </w:rPr>
        <w:t xml:space="preserve">[Sesión de conferencia]. </w:t>
      </w:r>
      <w:r w:rsidRPr="00A103AE">
        <w:rPr>
          <w:rFonts w:ascii="Times New Roman" w:eastAsia="Calibri" w:hAnsi="Times New Roman" w:cs="Times New Roman"/>
        </w:rPr>
        <w:t>Diplomado Pedagogía en la Educación Superior - Univedus</w:t>
      </w:r>
      <w:r w:rsidRPr="00A103AE">
        <w:rPr>
          <w:rFonts w:ascii="Times New Roman" w:eastAsia="Calibri" w:hAnsi="Times New Roman" w:cs="Times New Roman"/>
          <w:kern w:val="0"/>
          <w14:ligatures w14:val="none"/>
        </w:rPr>
        <w:t>, Santiago de Cali, Colombia. Documento universitario inédit</w:t>
      </w:r>
      <w:r w:rsidRPr="00A103AE">
        <w:rPr>
          <w:rFonts w:ascii="Times New Roman" w:eastAsia="Calibri" w:hAnsi="Times New Roman" w:cs="Times New Roman"/>
        </w:rPr>
        <w:t>o.</w:t>
      </w:r>
    </w:p>
    <w:p w14:paraId="5C659278" w14:textId="77777777" w:rsidR="000C49F3" w:rsidRPr="00A103AE" w:rsidRDefault="000C49F3" w:rsidP="00A103AE">
      <w:pPr>
        <w:spacing w:after="0" w:line="240" w:lineRule="auto"/>
        <w:jc w:val="both"/>
        <w:rPr>
          <w:rFonts w:ascii="Times New Roman" w:eastAsia="Calibri" w:hAnsi="Times New Roman" w:cs="Times New Roman"/>
        </w:rPr>
      </w:pPr>
    </w:p>
    <w:p w14:paraId="3FB0F9A8"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r w:rsidRPr="00A103AE">
        <w:rPr>
          <w:rFonts w:ascii="Times New Roman" w:hAnsi="Times New Roman" w:cs="Times New Roman"/>
        </w:rPr>
        <w:t xml:space="preserve">Mora, A. F. (2022). </w:t>
      </w:r>
      <w:r w:rsidRPr="00A103AE">
        <w:rPr>
          <w:rFonts w:ascii="Times New Roman" w:hAnsi="Times New Roman" w:cs="Times New Roman"/>
          <w:i/>
          <w:iCs/>
        </w:rPr>
        <w:t>Las tiranías de la utilidad, del saber y del mérito: una crítica al modelo neoliberal de calidad en la educación superior</w:t>
      </w:r>
      <w:r w:rsidRPr="00A103AE">
        <w:rPr>
          <w:rFonts w:ascii="Times New Roman" w:hAnsi="Times New Roman" w:cs="Times New Roman"/>
        </w:rPr>
        <w:t>. En A. F. Mora (comp.), Sentidos de la educación superior y perspectivas críticas sobre el concepto de calidad. Aproximaciones al caso colombiano (pp. 17-40). Universidad Nacional de Colombia.</w:t>
      </w:r>
    </w:p>
    <w:p w14:paraId="036689BC" w14:textId="77777777" w:rsidR="000C49F3" w:rsidRPr="00A103AE" w:rsidRDefault="000C49F3" w:rsidP="00A103AE">
      <w:pPr>
        <w:spacing w:line="240" w:lineRule="auto"/>
        <w:jc w:val="both"/>
        <w:rPr>
          <w:rFonts w:ascii="Times New Roman" w:hAnsi="Times New Roman" w:cs="Times New Roman"/>
          <w:b/>
          <w:bCs/>
          <w:lang w:val="es-ES"/>
        </w:rPr>
      </w:pPr>
    </w:p>
    <w:p w14:paraId="0FBEB3C3"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r w:rsidRPr="00A103AE">
        <w:rPr>
          <w:rFonts w:ascii="Times New Roman" w:eastAsia="Calibri" w:hAnsi="Times New Roman" w:cs="Times New Roman"/>
          <w:kern w:val="0"/>
          <w14:ligatures w14:val="none"/>
        </w:rPr>
        <w:t xml:space="preserve">Naidorf, J., Giordana, P., &amp; Horn, M.  (2007). </w:t>
      </w:r>
      <w:r w:rsidRPr="00A103AE">
        <w:rPr>
          <w:rFonts w:ascii="Times New Roman" w:eastAsia="Calibri" w:hAnsi="Times New Roman" w:cs="Times New Roman"/>
          <w:i/>
          <w:iCs/>
          <w:kern w:val="0"/>
          <w14:ligatures w14:val="none"/>
        </w:rPr>
        <w:t>La pertinencia social de la Universidad como categoría equívoca</w:t>
      </w:r>
      <w:r w:rsidRPr="00A103AE">
        <w:rPr>
          <w:rFonts w:ascii="Times New Roman" w:eastAsia="Calibri" w:hAnsi="Times New Roman" w:cs="Times New Roman"/>
          <w:kern w:val="0"/>
          <w14:ligatures w14:val="none"/>
        </w:rPr>
        <w:t xml:space="preserve">. Nómadas, (27), 22-33. </w:t>
      </w:r>
      <w:hyperlink r:id="rId9" w:history="1">
        <w:r w:rsidRPr="00A103AE">
          <w:rPr>
            <w:rStyle w:val="Hipervnculo"/>
            <w:rFonts w:ascii="Times New Roman" w:eastAsia="Calibri" w:hAnsi="Times New Roman" w:cs="Times New Roman"/>
            <w:kern w:val="0"/>
            <w14:ligatures w14:val="none"/>
          </w:rPr>
          <w:t>https://www.redalyc.org/pdf/1051/105116595003.pdf</w:t>
        </w:r>
      </w:hyperlink>
      <w:r w:rsidRPr="00A103AE">
        <w:rPr>
          <w:rFonts w:ascii="Times New Roman" w:eastAsia="Calibri" w:hAnsi="Times New Roman" w:cs="Times New Roman"/>
          <w:kern w:val="0"/>
          <w14:ligatures w14:val="none"/>
        </w:rPr>
        <w:t xml:space="preserve"> </w:t>
      </w:r>
    </w:p>
    <w:p w14:paraId="2202F7BD" w14:textId="77777777" w:rsidR="000C49F3" w:rsidRPr="00A103AE" w:rsidRDefault="000C49F3" w:rsidP="00A103AE">
      <w:pPr>
        <w:spacing w:line="240" w:lineRule="auto"/>
        <w:jc w:val="both"/>
        <w:rPr>
          <w:rFonts w:ascii="Times New Roman" w:hAnsi="Times New Roman" w:cs="Times New Roman"/>
          <w:b/>
          <w:bCs/>
          <w:lang w:val="es-ES"/>
        </w:rPr>
      </w:pPr>
    </w:p>
    <w:p w14:paraId="66E6D477" w14:textId="77777777" w:rsidR="000C49F3" w:rsidRPr="00A103AE" w:rsidRDefault="000C49F3" w:rsidP="00A103AE">
      <w:pPr>
        <w:spacing w:after="0" w:line="240" w:lineRule="auto"/>
        <w:jc w:val="both"/>
        <w:rPr>
          <w:rFonts w:ascii="Times New Roman" w:hAnsi="Times New Roman" w:cs="Times New Roman"/>
        </w:rPr>
      </w:pPr>
      <w:r w:rsidRPr="00A103AE">
        <w:rPr>
          <w:rFonts w:ascii="Times New Roman" w:eastAsia="Calibri" w:hAnsi="Times New Roman" w:cs="Times New Roman"/>
          <w:kern w:val="0"/>
          <w14:ligatures w14:val="none"/>
        </w:rPr>
        <w:t>Palacios</w:t>
      </w:r>
      <w:r w:rsidRPr="00A103AE">
        <w:rPr>
          <w:rFonts w:ascii="Times New Roman" w:hAnsi="Times New Roman" w:cs="Times New Roman"/>
        </w:rPr>
        <w:t xml:space="preserve">, T., Sánchez, N., Valencia, S. (2024). </w:t>
      </w:r>
      <w:r w:rsidRPr="00A103AE">
        <w:rPr>
          <w:rFonts w:ascii="Times New Roman" w:hAnsi="Times New Roman" w:cs="Times New Roman"/>
          <w:i/>
          <w:iCs/>
        </w:rPr>
        <w:t>Trayectoria de la experiencia en la formación profesoral de la Universidad del Valle, Colombia, 1970-2020</w:t>
      </w:r>
      <w:r w:rsidRPr="00A103AE">
        <w:rPr>
          <w:rFonts w:ascii="Times New Roman" w:hAnsi="Times New Roman" w:cs="Times New Roman"/>
        </w:rPr>
        <w:t>. En E. Cuervo y M. Jiménez (coords.), Formación y desarrollo profesional docente en EDUCACIÓN SUPERIOR (pp. 73-89). Universidad de Antioquia. Editorial Aula de Humanidades.</w:t>
      </w:r>
    </w:p>
    <w:p w14:paraId="4071CC05" w14:textId="77777777" w:rsidR="000C49F3" w:rsidRPr="00A103AE" w:rsidRDefault="000C49F3" w:rsidP="00A103AE">
      <w:pPr>
        <w:spacing w:after="0" w:line="240" w:lineRule="auto"/>
        <w:jc w:val="both"/>
        <w:rPr>
          <w:rFonts w:ascii="Times New Roman" w:hAnsi="Times New Roman" w:cs="Times New Roman"/>
        </w:rPr>
      </w:pPr>
    </w:p>
    <w:p w14:paraId="68ACC025" w14:textId="77777777" w:rsidR="000C49F3" w:rsidRPr="00A103AE" w:rsidRDefault="000C49F3" w:rsidP="00A103AE">
      <w:pPr>
        <w:spacing w:line="240" w:lineRule="auto"/>
        <w:jc w:val="both"/>
        <w:rPr>
          <w:rFonts w:ascii="Times New Roman" w:eastAsia="Times New Roman" w:hAnsi="Times New Roman" w:cs="Times New Roman"/>
        </w:rPr>
      </w:pPr>
      <w:r w:rsidRPr="00A103AE">
        <w:rPr>
          <w:rFonts w:ascii="Times New Roman" w:eastAsia="Times New Roman" w:hAnsi="Times New Roman" w:cs="Times New Roman"/>
        </w:rPr>
        <w:t>Pérez, A. (2004).</w:t>
      </w:r>
      <w:r w:rsidRPr="00A103AE">
        <w:rPr>
          <w:rFonts w:ascii="Times New Roman" w:eastAsia="Times New Roman" w:hAnsi="Times New Roman" w:cs="Times New Roman"/>
          <w:i/>
          <w:iCs/>
        </w:rPr>
        <w:t xml:space="preserve"> La cultura escolar en la sociedad neoliberal.</w:t>
      </w:r>
      <w:r w:rsidRPr="00A103AE">
        <w:rPr>
          <w:rFonts w:ascii="Times New Roman" w:eastAsia="Times New Roman" w:hAnsi="Times New Roman" w:cs="Times New Roman"/>
        </w:rPr>
        <w:t xml:space="preserve"> Ediciones Morata.</w:t>
      </w:r>
    </w:p>
    <w:p w14:paraId="46542D99" w14:textId="77777777" w:rsidR="000C49F3" w:rsidRPr="00A103AE" w:rsidRDefault="000C49F3" w:rsidP="00A103AE">
      <w:pPr>
        <w:spacing w:line="240" w:lineRule="auto"/>
        <w:jc w:val="both"/>
        <w:rPr>
          <w:rFonts w:ascii="Times New Roman" w:eastAsia="Times New Roman" w:hAnsi="Times New Roman" w:cs="Times New Roman"/>
        </w:rPr>
      </w:pPr>
      <w:r w:rsidRPr="00A103AE">
        <w:rPr>
          <w:rFonts w:ascii="Times New Roman" w:eastAsia="Calibri" w:hAnsi="Times New Roman" w:cs="Times New Roman"/>
          <w:kern w:val="0"/>
          <w14:ligatures w14:val="none"/>
        </w:rPr>
        <w:t xml:space="preserve">Ricoeur, P. (2002). </w:t>
      </w:r>
      <w:r w:rsidRPr="00A103AE">
        <w:rPr>
          <w:rFonts w:ascii="Times New Roman" w:eastAsia="Calibri" w:hAnsi="Times New Roman" w:cs="Times New Roman"/>
          <w:i/>
          <w:iCs/>
          <w:kern w:val="0"/>
          <w14:ligatures w14:val="none"/>
        </w:rPr>
        <w:t>Del texto a la acción ensayos de hermenéutica II</w:t>
      </w:r>
      <w:r w:rsidRPr="00A103AE">
        <w:rPr>
          <w:rFonts w:ascii="Times New Roman" w:eastAsia="Calibri" w:hAnsi="Times New Roman" w:cs="Times New Roman"/>
          <w:kern w:val="0"/>
          <w14:ligatures w14:val="none"/>
        </w:rPr>
        <w:t>. México: Fondo de Cultura Económica</w:t>
      </w:r>
    </w:p>
    <w:p w14:paraId="26661E7A"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r w:rsidRPr="00A103AE">
        <w:rPr>
          <w:rFonts w:ascii="Times New Roman" w:eastAsia="Calibri" w:hAnsi="Times New Roman" w:cs="Times New Roman"/>
          <w:kern w:val="0"/>
          <w14:ligatures w14:val="none"/>
        </w:rPr>
        <w:t xml:space="preserve">Ricoeur, P. (2006). </w:t>
      </w:r>
      <w:r w:rsidRPr="00A103AE">
        <w:rPr>
          <w:rFonts w:ascii="Times New Roman" w:eastAsia="Calibri" w:hAnsi="Times New Roman" w:cs="Times New Roman"/>
          <w:i/>
          <w:iCs/>
          <w:kern w:val="0"/>
          <w14:ligatures w14:val="none"/>
        </w:rPr>
        <w:t>Caminos del reconocimiento. Tres estudios</w:t>
      </w:r>
      <w:r w:rsidRPr="00A103AE">
        <w:rPr>
          <w:rFonts w:ascii="Times New Roman" w:eastAsia="Calibri" w:hAnsi="Times New Roman" w:cs="Times New Roman"/>
          <w:kern w:val="0"/>
          <w14:ligatures w14:val="none"/>
        </w:rPr>
        <w:t xml:space="preserve">. Traducción de Agustín Neira. México: Fondo de Cultura Económica. </w:t>
      </w:r>
    </w:p>
    <w:p w14:paraId="36ABE445" w14:textId="77777777" w:rsidR="000C49F3" w:rsidRPr="00A103AE" w:rsidRDefault="000C49F3" w:rsidP="00A103AE">
      <w:pPr>
        <w:spacing w:after="0" w:line="240" w:lineRule="auto"/>
        <w:jc w:val="both"/>
        <w:rPr>
          <w:rFonts w:ascii="Times New Roman" w:hAnsi="Times New Roman" w:cs="Times New Roman"/>
        </w:rPr>
      </w:pPr>
    </w:p>
    <w:p w14:paraId="7B60FC83"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r w:rsidRPr="00A103AE">
        <w:rPr>
          <w:rFonts w:ascii="Times New Roman" w:eastAsia="Calibri" w:hAnsi="Times New Roman" w:cs="Times New Roman"/>
          <w:kern w:val="0"/>
          <w14:ligatures w14:val="none"/>
        </w:rPr>
        <w:t xml:space="preserve">Ricoeur, P. (2009). </w:t>
      </w:r>
      <w:r w:rsidRPr="00A103AE">
        <w:rPr>
          <w:rFonts w:ascii="Times New Roman" w:eastAsia="Calibri" w:hAnsi="Times New Roman" w:cs="Times New Roman"/>
          <w:i/>
          <w:iCs/>
          <w:kern w:val="0"/>
          <w14:ligatures w14:val="none"/>
        </w:rPr>
        <w:t>Educación y política. De la historia personal a la comunión de libertades</w:t>
      </w:r>
      <w:r w:rsidRPr="00A103AE">
        <w:rPr>
          <w:rFonts w:ascii="Times New Roman" w:eastAsia="Calibri" w:hAnsi="Times New Roman" w:cs="Times New Roman"/>
          <w:kern w:val="0"/>
          <w14:ligatures w14:val="none"/>
        </w:rPr>
        <w:t>. Buenos Aires: Prometeo libros.</w:t>
      </w:r>
    </w:p>
    <w:p w14:paraId="52C41870"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p>
    <w:p w14:paraId="47EA5B6D"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r w:rsidRPr="00A103AE">
        <w:rPr>
          <w:rFonts w:ascii="Times New Roman" w:hAnsi="Times New Roman" w:cs="Times New Roman"/>
        </w:rPr>
        <w:t xml:space="preserve">Rubio, D. A. (2022). </w:t>
      </w:r>
      <w:r w:rsidRPr="00A103AE">
        <w:rPr>
          <w:rFonts w:ascii="Times New Roman" w:hAnsi="Times New Roman" w:cs="Times New Roman"/>
          <w:i/>
          <w:iCs/>
        </w:rPr>
        <w:t>Calidad en la educación superior: aproximación pedagógica a los resultados de aprendizaje</w:t>
      </w:r>
      <w:r w:rsidRPr="00A103AE">
        <w:rPr>
          <w:rFonts w:ascii="Times New Roman" w:hAnsi="Times New Roman" w:cs="Times New Roman"/>
        </w:rPr>
        <w:t>. En A. F. Mora (comp.), Sentidos de la educación superior y perspectivas críticas sobre el concepto de calidad. Aproximaciones al caso colombiano (pp. 265-291). Universidad Nacional de Colombia.</w:t>
      </w:r>
    </w:p>
    <w:p w14:paraId="04C23D2B" w14:textId="77777777" w:rsidR="000C49F3" w:rsidRPr="00A103AE" w:rsidRDefault="000C49F3" w:rsidP="00A103AE">
      <w:pPr>
        <w:spacing w:after="0" w:line="240" w:lineRule="auto"/>
        <w:jc w:val="both"/>
        <w:rPr>
          <w:rFonts w:ascii="Times New Roman" w:eastAsia="Calibri" w:hAnsi="Times New Roman" w:cs="Times New Roman"/>
          <w:kern w:val="0"/>
          <w:lang w:val="es-CO"/>
          <w14:ligatures w14:val="none"/>
        </w:rPr>
      </w:pPr>
    </w:p>
    <w:p w14:paraId="2AB1428F" w14:textId="77777777" w:rsidR="000C49F3" w:rsidRPr="00A103AE" w:rsidRDefault="000C49F3" w:rsidP="00A103AE">
      <w:pPr>
        <w:spacing w:after="0" w:line="240" w:lineRule="auto"/>
        <w:jc w:val="both"/>
        <w:rPr>
          <w:rFonts w:ascii="Times New Roman" w:hAnsi="Times New Roman" w:cs="Times New Roman"/>
        </w:rPr>
      </w:pPr>
      <w:r w:rsidRPr="00A103AE">
        <w:rPr>
          <w:rFonts w:ascii="Times New Roman" w:hAnsi="Times New Roman" w:cs="Times New Roman"/>
        </w:rPr>
        <w:t xml:space="preserve">Sabogal, J. (2007). </w:t>
      </w:r>
      <w:r w:rsidRPr="00A103AE">
        <w:rPr>
          <w:rFonts w:ascii="Times New Roman" w:hAnsi="Times New Roman" w:cs="Times New Roman"/>
          <w:i/>
          <w:iCs/>
        </w:rPr>
        <w:t>Pertinencia de la impertinencia</w:t>
      </w:r>
      <w:r w:rsidRPr="00A103AE">
        <w:rPr>
          <w:rFonts w:ascii="Times New Roman" w:hAnsi="Times New Roman" w:cs="Times New Roman"/>
        </w:rPr>
        <w:t xml:space="preserve">. </w:t>
      </w:r>
      <w:r w:rsidRPr="00A103AE">
        <w:rPr>
          <w:rStyle w:val="nfasis"/>
          <w:rFonts w:ascii="Times New Roman" w:hAnsi="Times New Roman" w:cs="Times New Roman"/>
          <w:i w:val="0"/>
          <w:iCs w:val="0"/>
        </w:rPr>
        <w:t>Revista Historia de la Educación Colombiana</w:t>
      </w:r>
      <w:r w:rsidRPr="00A103AE">
        <w:rPr>
          <w:rStyle w:val="nfasis"/>
          <w:rFonts w:ascii="Times New Roman" w:hAnsi="Times New Roman" w:cs="Times New Roman"/>
        </w:rPr>
        <w:t xml:space="preserve">, </w:t>
      </w:r>
      <w:r w:rsidRPr="00A103AE">
        <w:rPr>
          <w:rFonts w:ascii="Times New Roman" w:hAnsi="Times New Roman" w:cs="Times New Roman"/>
        </w:rPr>
        <w:t xml:space="preserve">(10), 111–131. </w:t>
      </w:r>
      <w:hyperlink r:id="rId10" w:history="1">
        <w:r w:rsidRPr="00A103AE">
          <w:rPr>
            <w:rStyle w:val="Hipervnculo"/>
            <w:rFonts w:ascii="Times New Roman" w:hAnsi="Times New Roman" w:cs="Times New Roman"/>
          </w:rPr>
          <w:t>https://dialnet.unirioja.es/servlet/articulo?codigo=4015622</w:t>
        </w:r>
      </w:hyperlink>
      <w:r w:rsidRPr="00A103AE">
        <w:rPr>
          <w:rFonts w:ascii="Times New Roman" w:hAnsi="Times New Roman" w:cs="Times New Roman"/>
        </w:rPr>
        <w:t xml:space="preserve">  </w:t>
      </w:r>
    </w:p>
    <w:p w14:paraId="6D533AAB" w14:textId="77777777" w:rsidR="000C49F3" w:rsidRPr="00A103AE" w:rsidRDefault="000C49F3" w:rsidP="00A103AE">
      <w:pPr>
        <w:spacing w:line="240" w:lineRule="auto"/>
        <w:contextualSpacing/>
        <w:jc w:val="both"/>
        <w:rPr>
          <w:rFonts w:ascii="Times New Roman" w:eastAsia="Times New Roman" w:hAnsi="Times New Roman" w:cs="Times New Roman"/>
          <w:lang w:val="es-ES" w:eastAsia="es-CO"/>
        </w:rPr>
      </w:pPr>
    </w:p>
    <w:p w14:paraId="2CFEA058" w14:textId="77777777" w:rsidR="000C49F3" w:rsidRPr="00A103AE" w:rsidRDefault="000C49F3" w:rsidP="00A103AE">
      <w:pPr>
        <w:spacing w:line="240" w:lineRule="auto"/>
        <w:rPr>
          <w:rFonts w:ascii="Times New Roman" w:hAnsi="Times New Roman" w:cs="Times New Roman"/>
        </w:rPr>
      </w:pPr>
      <w:r w:rsidRPr="00A103AE">
        <w:rPr>
          <w:rStyle w:val="whitespace-normal"/>
          <w:rFonts w:ascii="Times New Roman" w:hAnsi="Times New Roman" w:cs="Times New Roman"/>
        </w:rPr>
        <w:t>Santos, M</w:t>
      </w:r>
      <w:r w:rsidRPr="00A103AE">
        <w:rPr>
          <w:rFonts w:ascii="Times New Roman" w:hAnsi="Times New Roman" w:cs="Times New Roman"/>
        </w:rPr>
        <w:t xml:space="preserve">. (2004). </w:t>
      </w:r>
      <w:r w:rsidRPr="00A103AE">
        <w:rPr>
          <w:rStyle w:val="nfasis"/>
          <w:rFonts w:ascii="Times New Roman" w:hAnsi="Times New Roman" w:cs="Times New Roman"/>
        </w:rPr>
        <w:t>Por otra globalización: Del pensamiento único a la conciencia universal</w:t>
      </w:r>
      <w:r w:rsidRPr="00A103AE">
        <w:rPr>
          <w:rFonts w:ascii="Times New Roman" w:hAnsi="Times New Roman" w:cs="Times New Roman"/>
        </w:rPr>
        <w:t xml:space="preserve">. Convenio Andrés Bello. </w:t>
      </w:r>
    </w:p>
    <w:p w14:paraId="3F5A0AF0" w14:textId="77777777" w:rsidR="000C49F3" w:rsidRPr="00A103AE" w:rsidRDefault="000C49F3" w:rsidP="00A103AE">
      <w:pPr>
        <w:spacing w:after="0" w:line="240" w:lineRule="auto"/>
        <w:jc w:val="both"/>
        <w:rPr>
          <w:rFonts w:ascii="Times New Roman" w:eastAsia="Calibri" w:hAnsi="Times New Roman" w:cs="Times New Roman"/>
          <w:i/>
          <w:iCs/>
          <w:kern w:val="0"/>
          <w:lang w:val="es-CO"/>
          <w14:ligatures w14:val="none"/>
        </w:rPr>
      </w:pPr>
      <w:r w:rsidRPr="00A103AE">
        <w:rPr>
          <w:rFonts w:ascii="Times New Roman" w:eastAsia="Calibri" w:hAnsi="Times New Roman" w:cs="Times New Roman"/>
          <w:kern w:val="0"/>
          <w14:ligatures w14:val="none"/>
        </w:rPr>
        <w:t xml:space="preserve">Tamayo, A. (2013, 13 de diciembre). </w:t>
      </w:r>
      <w:r w:rsidRPr="00A103AE">
        <w:rPr>
          <w:rFonts w:ascii="Times New Roman" w:eastAsia="Calibri" w:hAnsi="Times New Roman" w:cs="Times New Roman"/>
          <w:i/>
          <w:iCs/>
          <w:kern w:val="0"/>
          <w14:ligatures w14:val="none"/>
        </w:rPr>
        <w:t xml:space="preserve">La formación universitaria entre la autonomía y el aseguramiento de la calidad </w:t>
      </w:r>
      <w:r w:rsidRPr="00A103AE">
        <w:rPr>
          <w:rFonts w:ascii="Times New Roman" w:eastAsia="Calibri" w:hAnsi="Times New Roman" w:cs="Times New Roman"/>
          <w:kern w:val="0"/>
          <w14:ligatures w14:val="none"/>
        </w:rPr>
        <w:t>[Sesión de conferencia]. Foro nacional e internacional la política curricular y el proyecto formativo de la Universidad del Valle, Santiago de Cali, Colombia. Documento universitario inédito.</w:t>
      </w:r>
    </w:p>
    <w:p w14:paraId="7C627126"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p>
    <w:p w14:paraId="679BC872"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r w:rsidRPr="00A103AE">
        <w:rPr>
          <w:rFonts w:ascii="Times New Roman" w:eastAsia="Calibri" w:hAnsi="Times New Roman" w:cs="Times New Roman"/>
          <w:kern w:val="0"/>
          <w14:ligatures w14:val="none"/>
        </w:rPr>
        <w:t xml:space="preserve">Tamayo, A. (2018).  </w:t>
      </w:r>
      <w:r w:rsidRPr="00A103AE">
        <w:rPr>
          <w:rFonts w:ascii="Times New Roman" w:eastAsia="Calibri" w:hAnsi="Times New Roman" w:cs="Times New Roman"/>
          <w:i/>
          <w:iCs/>
          <w:kern w:val="0"/>
          <w14:ligatures w14:val="none"/>
        </w:rPr>
        <w:t>Ensayos sobre Wittgenstein. El giro lingüístico en la filosofía</w:t>
      </w:r>
      <w:r w:rsidRPr="00A103AE">
        <w:rPr>
          <w:rFonts w:ascii="Times New Roman" w:eastAsia="Calibri" w:hAnsi="Times New Roman" w:cs="Times New Roman"/>
          <w:kern w:val="0"/>
          <w14:ligatures w14:val="none"/>
        </w:rPr>
        <w:t>. Editorial Aula de Humanidades.</w:t>
      </w:r>
    </w:p>
    <w:p w14:paraId="5E65B12D" w14:textId="77777777" w:rsidR="000C49F3" w:rsidRPr="00A103AE" w:rsidRDefault="000C49F3" w:rsidP="000C49F3">
      <w:pPr>
        <w:spacing w:after="0" w:line="276" w:lineRule="auto"/>
        <w:jc w:val="both"/>
        <w:rPr>
          <w:rFonts w:ascii="Times New Roman" w:eastAsia="Calibri" w:hAnsi="Times New Roman" w:cs="Times New Roman"/>
          <w:kern w:val="0"/>
          <w14:ligatures w14:val="none"/>
        </w:rPr>
      </w:pPr>
    </w:p>
    <w:p w14:paraId="7E4AFD89" w14:textId="77777777" w:rsidR="000C49F3" w:rsidRPr="00A103AE" w:rsidRDefault="000C49F3" w:rsidP="00A103AE">
      <w:pPr>
        <w:spacing w:line="240" w:lineRule="auto"/>
        <w:jc w:val="both"/>
        <w:rPr>
          <w:rFonts w:ascii="Times New Roman" w:hAnsi="Times New Roman" w:cs="Times New Roman"/>
        </w:rPr>
      </w:pPr>
      <w:r w:rsidRPr="00A103AE">
        <w:rPr>
          <w:rFonts w:ascii="Times New Roman" w:hAnsi="Times New Roman" w:cs="Times New Roman"/>
        </w:rPr>
        <w:t xml:space="preserve">Valencia. S., Gálvez, N., Magaña. A., Estrada, M., Vega, G. (2002). </w:t>
      </w:r>
      <w:r w:rsidRPr="00A103AE">
        <w:rPr>
          <w:rFonts w:ascii="Times New Roman" w:hAnsi="Times New Roman" w:cs="Times New Roman"/>
          <w:i/>
          <w:iCs/>
        </w:rPr>
        <w:t>La capacidad institucional de la escuela de educación básica y media para contribuir al desarrollo de la ciencia y la tecnología.</w:t>
      </w:r>
      <w:r w:rsidRPr="00A103AE">
        <w:rPr>
          <w:rFonts w:ascii="Times New Roman" w:hAnsi="Times New Roman" w:cs="Times New Roman"/>
        </w:rPr>
        <w:t xml:space="preserve"> Cali: COLCIENCIAS y Universidad del Valle. Instituto de Educación y Pedagogía, Área de Educación en Ciencias Sociales y Humanas. Grupo Política y Gestión de la Educación. </w:t>
      </w:r>
    </w:p>
    <w:p w14:paraId="1DED6A15"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r w:rsidRPr="00A103AE">
        <w:rPr>
          <w:rFonts w:ascii="Times New Roman" w:eastAsia="Calibri" w:hAnsi="Times New Roman" w:cs="Times New Roman"/>
          <w:kern w:val="0"/>
          <w14:ligatures w14:val="none"/>
        </w:rPr>
        <w:t xml:space="preserve">Valencia, S. (2012). </w:t>
      </w:r>
      <w:r w:rsidRPr="00A103AE">
        <w:rPr>
          <w:rFonts w:ascii="Times New Roman" w:eastAsia="Calibri" w:hAnsi="Times New Roman" w:cs="Times New Roman"/>
          <w:i/>
          <w:iCs/>
          <w:kern w:val="0"/>
          <w14:ligatures w14:val="none"/>
        </w:rPr>
        <w:t>El péndulo, la espiral y el holograma. Metáforas para pensar la Universidad</w:t>
      </w:r>
      <w:r w:rsidRPr="00A103AE">
        <w:rPr>
          <w:rFonts w:ascii="Times New Roman" w:eastAsia="Calibri" w:hAnsi="Times New Roman" w:cs="Times New Roman"/>
          <w:kern w:val="0"/>
          <w14:ligatures w14:val="none"/>
        </w:rPr>
        <w:t xml:space="preserve"> (1.ª ed.). Programa Editorial, Universidad del Valle.</w:t>
      </w:r>
    </w:p>
    <w:p w14:paraId="380B5E1A"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p>
    <w:p w14:paraId="2725E74F" w14:textId="77777777" w:rsidR="000C49F3" w:rsidRPr="00A103AE" w:rsidRDefault="000C49F3" w:rsidP="00A103AE">
      <w:pPr>
        <w:spacing w:after="0" w:line="240" w:lineRule="auto"/>
        <w:jc w:val="both"/>
        <w:rPr>
          <w:rFonts w:ascii="Times New Roman" w:eastAsia="Calibri" w:hAnsi="Times New Roman" w:cs="Times New Roman"/>
          <w:kern w:val="0"/>
          <w14:ligatures w14:val="none"/>
        </w:rPr>
      </w:pPr>
      <w:r w:rsidRPr="00A103AE">
        <w:rPr>
          <w:rFonts w:ascii="Times New Roman" w:eastAsia="Calibri" w:hAnsi="Times New Roman" w:cs="Times New Roman"/>
        </w:rPr>
        <w:t>Valencia</w:t>
      </w:r>
      <w:r w:rsidRPr="00A103AE">
        <w:rPr>
          <w:rFonts w:ascii="Times New Roman" w:hAnsi="Times New Roman" w:cs="Times New Roman"/>
        </w:rPr>
        <w:t xml:space="preserve">, S. (2016). </w:t>
      </w:r>
      <w:r w:rsidRPr="00A103AE">
        <w:rPr>
          <w:rFonts w:ascii="Times New Roman" w:hAnsi="Times New Roman" w:cs="Times New Roman"/>
          <w:i/>
          <w:iCs/>
        </w:rPr>
        <w:t>La Universidad contemporánea, legado y distanciamiento de la Universidad moderna</w:t>
      </w:r>
      <w:r w:rsidRPr="00A103AE">
        <w:rPr>
          <w:rFonts w:ascii="Times New Roman" w:hAnsi="Times New Roman" w:cs="Times New Roman"/>
        </w:rPr>
        <w:t>. En C. H. González (comp.), Universidad del Valle: reflexiones para un plan de desarrollo. (pp. 99-118). Universidad del Valle, Programa Editorial</w:t>
      </w:r>
    </w:p>
    <w:p w14:paraId="74278FB2" w14:textId="77777777" w:rsidR="000C49F3" w:rsidRPr="00A103AE" w:rsidRDefault="000C49F3" w:rsidP="00A103AE">
      <w:pPr>
        <w:spacing w:after="0" w:line="240" w:lineRule="auto"/>
        <w:jc w:val="both"/>
        <w:rPr>
          <w:rFonts w:ascii="Times New Roman" w:eastAsia="Calibri" w:hAnsi="Times New Roman" w:cs="Times New Roman"/>
          <w:b/>
          <w:bCs/>
          <w:color w:val="FF0000"/>
          <w:kern w:val="0"/>
          <w14:ligatures w14:val="none"/>
        </w:rPr>
      </w:pPr>
    </w:p>
    <w:p w14:paraId="2CC0A33D" w14:textId="77777777" w:rsidR="000C49F3" w:rsidRPr="00A103AE" w:rsidRDefault="000C49F3" w:rsidP="00A103AE">
      <w:pPr>
        <w:spacing w:line="240" w:lineRule="auto"/>
        <w:jc w:val="both"/>
        <w:rPr>
          <w:rFonts w:ascii="Times New Roman" w:eastAsia="Calibri" w:hAnsi="Times New Roman" w:cs="Times New Roman"/>
          <w:kern w:val="0"/>
          <w14:ligatures w14:val="none"/>
        </w:rPr>
      </w:pPr>
      <w:r w:rsidRPr="00A103AE">
        <w:rPr>
          <w:rFonts w:ascii="Times New Roman" w:eastAsia="Calibri" w:hAnsi="Times New Roman" w:cs="Times New Roman"/>
          <w:kern w:val="0"/>
          <w14:ligatures w14:val="none"/>
        </w:rPr>
        <w:t xml:space="preserve">Wittgenstein, L. (2009). </w:t>
      </w:r>
      <w:r w:rsidRPr="00A103AE">
        <w:rPr>
          <w:rFonts w:ascii="Times New Roman" w:eastAsia="Calibri" w:hAnsi="Times New Roman" w:cs="Times New Roman"/>
          <w:i/>
          <w:iCs/>
          <w:kern w:val="0"/>
          <w14:ligatures w14:val="none"/>
        </w:rPr>
        <w:t>Investigaciones sociológicas</w:t>
      </w:r>
      <w:r w:rsidRPr="00A103AE">
        <w:rPr>
          <w:rFonts w:ascii="Times New Roman" w:eastAsia="Calibri" w:hAnsi="Times New Roman" w:cs="Times New Roman"/>
          <w:kern w:val="0"/>
          <w14:ligatures w14:val="none"/>
        </w:rPr>
        <w:t>. En: Wittgenstein I. Biblioteca de grandes pensadores. (pp 155-633). Editorial Gredos</w:t>
      </w:r>
      <w:bookmarkStart w:id="26" w:name="_Hlk233594751"/>
    </w:p>
    <w:bookmarkEnd w:id="26"/>
    <w:p w14:paraId="0A28CF9E" w14:textId="77777777" w:rsidR="000C49F3" w:rsidRPr="00A103AE" w:rsidRDefault="000C49F3" w:rsidP="007B5B5F">
      <w:pPr>
        <w:spacing w:line="240" w:lineRule="auto"/>
        <w:jc w:val="center"/>
        <w:rPr>
          <w:rFonts w:ascii="Times New Roman" w:hAnsi="Times New Roman" w:cs="Times New Roman"/>
          <w:lang w:val="pt-BR"/>
        </w:rPr>
      </w:pPr>
    </w:p>
    <w:sectPr w:rsidR="000C49F3" w:rsidRPr="00A103AE" w:rsidSect="00701F64">
      <w:headerReference w:type="default" r:id="rId11"/>
      <w:footerReference w:type="default" r:id="rId12"/>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A4A51" w14:textId="77777777" w:rsidR="001816D6" w:rsidRPr="00BA642E" w:rsidRDefault="001816D6" w:rsidP="00C802F5">
      <w:pPr>
        <w:spacing w:after="0" w:line="240" w:lineRule="auto"/>
      </w:pPr>
      <w:r w:rsidRPr="00BA642E">
        <w:separator/>
      </w:r>
    </w:p>
  </w:endnote>
  <w:endnote w:type="continuationSeparator" w:id="0">
    <w:p w14:paraId="527FF7FB" w14:textId="77777777" w:rsidR="001816D6" w:rsidRPr="00BA642E" w:rsidRDefault="001816D6"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BA03D" w14:textId="77777777" w:rsidR="001816D6" w:rsidRPr="00BA642E" w:rsidRDefault="001816D6" w:rsidP="00C802F5">
      <w:pPr>
        <w:spacing w:after="0" w:line="240" w:lineRule="auto"/>
      </w:pPr>
      <w:r w:rsidRPr="00BA642E">
        <w:separator/>
      </w:r>
    </w:p>
  </w:footnote>
  <w:footnote w:type="continuationSeparator" w:id="0">
    <w:p w14:paraId="0C6A521D" w14:textId="77777777" w:rsidR="001816D6" w:rsidRPr="00BA642E" w:rsidRDefault="001816D6"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E1193"/>
    <w:multiLevelType w:val="hybridMultilevel"/>
    <w:tmpl w:val="3A0EA500"/>
    <w:lvl w:ilvl="0" w:tplc="80441446">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F7045F0"/>
    <w:multiLevelType w:val="hybridMultilevel"/>
    <w:tmpl w:val="E0E4324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BB71768"/>
    <w:multiLevelType w:val="hybridMultilevel"/>
    <w:tmpl w:val="B2EEEFB2"/>
    <w:lvl w:ilvl="0" w:tplc="240A000F">
      <w:start w:val="2"/>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41284FF4"/>
    <w:multiLevelType w:val="hybridMultilevel"/>
    <w:tmpl w:val="7D20D0A8"/>
    <w:lvl w:ilvl="0" w:tplc="A224BA24">
      <w:start w:val="1"/>
      <w:numFmt w:val="lowerRoman"/>
      <w:lvlText w:val="%1."/>
      <w:lvlJc w:val="left"/>
      <w:pPr>
        <w:ind w:left="1080" w:hanging="720"/>
      </w:pPr>
      <w:rPr>
        <w:i/>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 w15:restartNumberingAfterBreak="0">
    <w:nsid w:val="477F0D55"/>
    <w:multiLevelType w:val="hybridMultilevel"/>
    <w:tmpl w:val="32FEB2AE"/>
    <w:lvl w:ilvl="0" w:tplc="36CECBA8">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8EC0F3F"/>
    <w:multiLevelType w:val="hybridMultilevel"/>
    <w:tmpl w:val="94C61B3E"/>
    <w:lvl w:ilvl="0" w:tplc="971CAE70">
      <w:start w:val="3"/>
      <w:numFmt w:val="decimal"/>
      <w:lvlText w:val="%1."/>
      <w:lvlJc w:val="left"/>
      <w:pPr>
        <w:ind w:left="720" w:hanging="360"/>
      </w:pPr>
      <w:rPr>
        <w:b/>
        <w:i w:val="0"/>
        <w:iCs/>
        <w:sz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751571CD"/>
    <w:multiLevelType w:val="hybridMultilevel"/>
    <w:tmpl w:val="D89A28AC"/>
    <w:lvl w:ilvl="0" w:tplc="C7742892">
      <w:start w:val="1"/>
      <w:numFmt w:val="decimal"/>
      <w:lvlText w:val="%1."/>
      <w:lvlJc w:val="left"/>
      <w:pPr>
        <w:ind w:left="720" w:hanging="360"/>
      </w:pPr>
      <w:rPr>
        <w:rFonts w:eastAsia="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A7F29D3"/>
    <w:multiLevelType w:val="hybridMultilevel"/>
    <w:tmpl w:val="5590E890"/>
    <w:lvl w:ilvl="0" w:tplc="18AC038C">
      <w:start w:val="3"/>
      <w:numFmt w:val="decimal"/>
      <w:lvlText w:val="%1."/>
      <w:lvlJc w:val="left"/>
      <w:pPr>
        <w:ind w:left="720" w:hanging="360"/>
      </w:pPr>
      <w:rPr>
        <w:b/>
        <w:i/>
        <w:sz w:val="24"/>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7CCF61E3"/>
    <w:multiLevelType w:val="hybridMultilevel"/>
    <w:tmpl w:val="85A0BB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F610414"/>
    <w:multiLevelType w:val="hybridMultilevel"/>
    <w:tmpl w:val="A7086F76"/>
    <w:lvl w:ilvl="0" w:tplc="F6B0676A">
      <w:start w:val="2"/>
      <w:numFmt w:val="decimal"/>
      <w:lvlText w:val="%1."/>
      <w:lvlJc w:val="left"/>
      <w:pPr>
        <w:ind w:left="1080" w:hanging="360"/>
      </w:pPr>
      <w:rPr>
        <w:rFonts w:ascii="Roboto" w:eastAsiaTheme="minorHAnsi" w:hAnsi="Roboto" w:cstheme="minorBidi" w:hint="default"/>
        <w:b w:val="0"/>
        <w:i w:val="0"/>
        <w:sz w:val="24"/>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16cid:durableId="1198272221">
    <w:abstractNumId w:val="8"/>
  </w:num>
  <w:num w:numId="2" w16cid:durableId="28423574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634554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415979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0336826">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693596">
    <w:abstractNumId w:val="9"/>
  </w:num>
  <w:num w:numId="7" w16cid:durableId="973488609">
    <w:abstractNumId w:val="1"/>
  </w:num>
  <w:num w:numId="8" w16cid:durableId="657811381">
    <w:abstractNumId w:val="4"/>
  </w:num>
  <w:num w:numId="9" w16cid:durableId="981228107">
    <w:abstractNumId w:val="0"/>
  </w:num>
  <w:num w:numId="10" w16cid:durableId="9129314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15273"/>
    <w:rsid w:val="000428A7"/>
    <w:rsid w:val="000C49F3"/>
    <w:rsid w:val="001816D6"/>
    <w:rsid w:val="00185F5E"/>
    <w:rsid w:val="001923DC"/>
    <w:rsid w:val="00221D4C"/>
    <w:rsid w:val="002327C3"/>
    <w:rsid w:val="00305009"/>
    <w:rsid w:val="00312392"/>
    <w:rsid w:val="003720A5"/>
    <w:rsid w:val="004040C0"/>
    <w:rsid w:val="00437E9C"/>
    <w:rsid w:val="004B4652"/>
    <w:rsid w:val="00550766"/>
    <w:rsid w:val="005F3B2E"/>
    <w:rsid w:val="006F67BA"/>
    <w:rsid w:val="00701F64"/>
    <w:rsid w:val="007B5B5F"/>
    <w:rsid w:val="007D233B"/>
    <w:rsid w:val="0085070B"/>
    <w:rsid w:val="008F2D32"/>
    <w:rsid w:val="00A103AE"/>
    <w:rsid w:val="00A17247"/>
    <w:rsid w:val="00A239DD"/>
    <w:rsid w:val="00BA642E"/>
    <w:rsid w:val="00BC236F"/>
    <w:rsid w:val="00C802F5"/>
    <w:rsid w:val="00C905C8"/>
    <w:rsid w:val="00C96B2C"/>
    <w:rsid w:val="00CA057C"/>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Textonotapie">
    <w:name w:val="footnote text"/>
    <w:basedOn w:val="Normal"/>
    <w:link w:val="TextonotapieCar"/>
    <w:uiPriority w:val="99"/>
    <w:semiHidden/>
    <w:unhideWhenUsed/>
    <w:rsid w:val="000C49F3"/>
    <w:pPr>
      <w:spacing w:after="0" w:line="240" w:lineRule="auto"/>
    </w:pPr>
    <w:rPr>
      <w:rFonts w:ascii="Calibri" w:eastAsia="Calibri" w:hAnsi="Calibri" w:cs="Times New Roman"/>
      <w:sz w:val="20"/>
      <w:szCs w:val="20"/>
      <w:lang w:val="es-CO"/>
    </w:rPr>
  </w:style>
  <w:style w:type="character" w:customStyle="1" w:styleId="TextonotapieCar">
    <w:name w:val="Texto nota pie Car"/>
    <w:basedOn w:val="Fuentedeprrafopredeter"/>
    <w:link w:val="Textonotapie"/>
    <w:uiPriority w:val="99"/>
    <w:semiHidden/>
    <w:rsid w:val="000C49F3"/>
    <w:rPr>
      <w:rFonts w:ascii="Calibri" w:eastAsia="Calibri" w:hAnsi="Calibri" w:cs="Times New Roman"/>
      <w:sz w:val="20"/>
      <w:szCs w:val="20"/>
      <w:lang w:val="es-CO"/>
    </w:rPr>
  </w:style>
  <w:style w:type="character" w:styleId="Refdenotaalpie">
    <w:name w:val="footnote reference"/>
    <w:basedOn w:val="Fuentedeprrafopredeter"/>
    <w:uiPriority w:val="99"/>
    <w:semiHidden/>
    <w:unhideWhenUsed/>
    <w:rsid w:val="000C49F3"/>
    <w:rPr>
      <w:vertAlign w:val="superscript"/>
    </w:rPr>
  </w:style>
  <w:style w:type="character" w:styleId="Refdecomentario">
    <w:name w:val="annotation reference"/>
    <w:basedOn w:val="Fuentedeprrafopredeter"/>
    <w:uiPriority w:val="99"/>
    <w:semiHidden/>
    <w:unhideWhenUsed/>
    <w:rsid w:val="000C49F3"/>
    <w:rPr>
      <w:sz w:val="16"/>
      <w:szCs w:val="16"/>
    </w:rPr>
  </w:style>
  <w:style w:type="paragraph" w:styleId="Textocomentario">
    <w:name w:val="annotation text"/>
    <w:basedOn w:val="Normal"/>
    <w:link w:val="TextocomentarioCar"/>
    <w:uiPriority w:val="99"/>
    <w:semiHidden/>
    <w:unhideWhenUsed/>
    <w:rsid w:val="000C49F3"/>
    <w:pPr>
      <w:spacing w:line="240" w:lineRule="auto"/>
    </w:pPr>
    <w:rPr>
      <w:sz w:val="20"/>
      <w:szCs w:val="20"/>
      <w:lang w:val="es-CO"/>
    </w:rPr>
  </w:style>
  <w:style w:type="character" w:customStyle="1" w:styleId="TextocomentarioCar">
    <w:name w:val="Texto comentario Car"/>
    <w:basedOn w:val="Fuentedeprrafopredeter"/>
    <w:link w:val="Textocomentario"/>
    <w:uiPriority w:val="99"/>
    <w:semiHidden/>
    <w:rsid w:val="000C49F3"/>
    <w:rPr>
      <w:sz w:val="20"/>
      <w:szCs w:val="20"/>
      <w:lang w:val="es-CO"/>
    </w:rPr>
  </w:style>
  <w:style w:type="paragraph" w:styleId="Asuntodelcomentario">
    <w:name w:val="annotation subject"/>
    <w:basedOn w:val="Textocomentario"/>
    <w:next w:val="Textocomentario"/>
    <w:link w:val="AsuntodelcomentarioCar"/>
    <w:uiPriority w:val="99"/>
    <w:semiHidden/>
    <w:unhideWhenUsed/>
    <w:rsid w:val="000C49F3"/>
    <w:rPr>
      <w:b/>
      <w:bCs/>
    </w:rPr>
  </w:style>
  <w:style w:type="character" w:customStyle="1" w:styleId="AsuntodelcomentarioCar">
    <w:name w:val="Asunto del comentario Car"/>
    <w:basedOn w:val="TextocomentarioCar"/>
    <w:link w:val="Asuntodelcomentario"/>
    <w:uiPriority w:val="99"/>
    <w:semiHidden/>
    <w:rsid w:val="000C49F3"/>
    <w:rPr>
      <w:b/>
      <w:bCs/>
      <w:sz w:val="20"/>
      <w:szCs w:val="20"/>
      <w:lang w:val="es-CO"/>
    </w:rPr>
  </w:style>
  <w:style w:type="character" w:styleId="Textoennegrita">
    <w:name w:val="Strong"/>
    <w:basedOn w:val="Fuentedeprrafopredeter"/>
    <w:uiPriority w:val="22"/>
    <w:qFormat/>
    <w:rsid w:val="000C49F3"/>
    <w:rPr>
      <w:b/>
      <w:bCs/>
    </w:rPr>
  </w:style>
  <w:style w:type="character" w:styleId="nfasis">
    <w:name w:val="Emphasis"/>
    <w:basedOn w:val="Fuentedeprrafopredeter"/>
    <w:uiPriority w:val="20"/>
    <w:qFormat/>
    <w:rsid w:val="000C49F3"/>
    <w:rPr>
      <w:i/>
      <w:iCs/>
    </w:rPr>
  </w:style>
  <w:style w:type="character" w:customStyle="1" w:styleId="whitespace-normal">
    <w:name w:val="whitespace-normal"/>
    <w:basedOn w:val="Fuentedeprrafopredeter"/>
    <w:rsid w:val="000C4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alnet.unirioja.es/descarga/articulo/4016123.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epal.org/es/publicaciones/2130-educacion-conocimiento-eje-la-transformacion-productiva-equidad"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ialnet.unirioja.es/servlet/articulo?codigo=4015622" TargetMode="External"/><Relationship Id="rId4" Type="http://schemas.openxmlformats.org/officeDocument/2006/relationships/webSettings" Target="webSettings.xml"/><Relationship Id="rId9" Type="http://schemas.openxmlformats.org/officeDocument/2006/relationships/hyperlink" Target="https://www.redalyc.org/pdf/1051/105116595003.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15</Pages>
  <Words>6934</Words>
  <Characters>38143</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Stella</cp:lastModifiedBy>
  <cp:revision>16</cp:revision>
  <dcterms:created xsi:type="dcterms:W3CDTF">2026-03-14T03:50:00Z</dcterms:created>
  <dcterms:modified xsi:type="dcterms:W3CDTF">2026-07-01T03:14:00Z</dcterms:modified>
</cp:coreProperties>
</file>