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A5D0F" w14:textId="65CC6B88" w:rsidR="00A008CF" w:rsidRPr="00EF4891" w:rsidRDefault="00A008CF" w:rsidP="00A008CF">
      <w:pPr>
        <w:spacing w:before="100" w:beforeAutospacing="1" w:after="100" w:afterAutospacing="1" w:line="360" w:lineRule="auto"/>
        <w:ind w:left="720"/>
        <w:jc w:val="center"/>
        <w:rPr>
          <w:rFonts w:cs="Times New Roman"/>
          <w:b/>
          <w:bCs/>
        </w:rPr>
      </w:pPr>
      <w:r w:rsidRPr="00EF4891">
        <w:rPr>
          <w:rFonts w:cs="Times New Roman"/>
          <w:b/>
          <w:bCs/>
        </w:rPr>
        <w:t xml:space="preserve">Formación </w:t>
      </w:r>
      <w:r w:rsidR="00555068" w:rsidRPr="00EF4891">
        <w:rPr>
          <w:rFonts w:cs="Times New Roman"/>
          <w:b/>
          <w:bCs/>
        </w:rPr>
        <w:t xml:space="preserve">docente universitaria </w:t>
      </w:r>
      <w:r w:rsidR="009F40A9" w:rsidRPr="00EF4891">
        <w:rPr>
          <w:rFonts w:cs="Times New Roman"/>
          <w:b/>
          <w:bCs/>
        </w:rPr>
        <w:t xml:space="preserve">y </w:t>
      </w:r>
      <w:r w:rsidR="00555068" w:rsidRPr="00EF4891">
        <w:rPr>
          <w:rFonts w:cs="Times New Roman"/>
          <w:b/>
          <w:bCs/>
        </w:rPr>
        <w:t xml:space="preserve">derechos de infancia: una estrategia de resistencia epistemológica en tiempos </w:t>
      </w:r>
      <w:r w:rsidR="009F40A9" w:rsidRPr="00EF4891">
        <w:rPr>
          <w:rFonts w:cs="Times New Roman"/>
          <w:b/>
          <w:bCs/>
        </w:rPr>
        <w:t>neoliberales</w:t>
      </w:r>
    </w:p>
    <w:p w14:paraId="4E738780" w14:textId="20E8EF2B" w:rsidR="005F3B2E" w:rsidRPr="00EF4891" w:rsidRDefault="001476A9" w:rsidP="005F3B2E">
      <w:pPr>
        <w:spacing w:after="0" w:line="240" w:lineRule="auto"/>
        <w:jc w:val="right"/>
        <w:rPr>
          <w:rFonts w:cs="Times New Roman"/>
        </w:rPr>
      </w:pPr>
      <w:r w:rsidRPr="00EF4891">
        <w:rPr>
          <w:rFonts w:cs="Times New Roman"/>
        </w:rPr>
        <w:t>Cáceres Enríquez Luz Edith</w:t>
      </w:r>
    </w:p>
    <w:p w14:paraId="6C2AECCA" w14:textId="6E2C2B73" w:rsidR="005F3B2E" w:rsidRPr="00EF4891" w:rsidRDefault="008472DE" w:rsidP="005F3B2E">
      <w:pPr>
        <w:spacing w:after="0" w:line="240" w:lineRule="auto"/>
        <w:jc w:val="right"/>
        <w:rPr>
          <w:rFonts w:cs="Times New Roman"/>
        </w:rPr>
      </w:pPr>
      <w:r w:rsidRPr="00EF4891">
        <w:rPr>
          <w:rFonts w:cs="Times New Roman"/>
        </w:rPr>
        <w:t>Universidad del Valle</w:t>
      </w:r>
    </w:p>
    <w:p w14:paraId="7D0026CD" w14:textId="23C41C47" w:rsidR="005F3B2E" w:rsidRPr="00EF4891" w:rsidRDefault="008472DE" w:rsidP="005F3B2E">
      <w:pPr>
        <w:spacing w:after="0" w:line="240" w:lineRule="auto"/>
        <w:jc w:val="right"/>
        <w:rPr>
          <w:rFonts w:cs="Times New Roman"/>
        </w:rPr>
      </w:pPr>
      <w:r w:rsidRPr="00EF4891">
        <w:rPr>
          <w:rFonts w:cs="Times New Roman"/>
        </w:rPr>
        <w:t>Luz.caceres@correounivalle.edu.co</w:t>
      </w:r>
    </w:p>
    <w:p w14:paraId="1FA0F857" w14:textId="77777777" w:rsidR="005F3B2E" w:rsidRPr="00EF4891" w:rsidRDefault="005F3B2E" w:rsidP="005F3B2E">
      <w:pPr>
        <w:rPr>
          <w:rFonts w:cs="Times New Roman"/>
        </w:rPr>
      </w:pPr>
    </w:p>
    <w:p w14:paraId="6B384A92" w14:textId="77777777" w:rsidR="00C96741" w:rsidRPr="00EF4891" w:rsidRDefault="00BA642E" w:rsidP="002B3E5B">
      <w:pPr>
        <w:spacing w:after="0" w:line="240" w:lineRule="auto"/>
        <w:rPr>
          <w:rFonts w:cs="Times New Roman"/>
          <w:b/>
          <w:bCs/>
        </w:rPr>
      </w:pPr>
      <w:r w:rsidRPr="00EF4891">
        <w:rPr>
          <w:rFonts w:cs="Times New Roman"/>
          <w:b/>
          <w:bCs/>
        </w:rPr>
        <w:t>Resumen:</w:t>
      </w:r>
      <w:r w:rsidR="007B5B5F" w:rsidRPr="00EF4891">
        <w:rPr>
          <w:rFonts w:cs="Times New Roman"/>
          <w:b/>
          <w:bCs/>
        </w:rPr>
        <w:t xml:space="preserve"> </w:t>
      </w:r>
    </w:p>
    <w:p w14:paraId="33418CE6" w14:textId="77777777" w:rsidR="00D54C63" w:rsidRPr="00EF4891" w:rsidRDefault="00C96741" w:rsidP="002B654A">
      <w:pPr>
        <w:spacing w:after="0" w:line="240" w:lineRule="auto"/>
        <w:rPr>
          <w:rFonts w:cs="Times New Roman"/>
          <w:lang w:val="es-ES"/>
        </w:rPr>
      </w:pPr>
      <w:r w:rsidRPr="00EF4891">
        <w:rPr>
          <w:rFonts w:cs="Times New Roman"/>
          <w:lang w:val="es-ES"/>
        </w:rPr>
        <w:t>En las últimas décadas, las dinámicas neoliberales reconfiguran los sistemas educativos globales: imponen estandarización curricular, evaluación por competencias, rendición de cuentas y competitividad institucional. En la educación pública superior, estos imperativos definen hoy los programas de formación docente.</w:t>
      </w:r>
      <w:r w:rsidR="00D54C63" w:rsidRPr="00EF4891">
        <w:rPr>
          <w:rFonts w:cs="Times New Roman"/>
          <w:lang w:val="es-ES"/>
        </w:rPr>
        <w:t xml:space="preserve"> </w:t>
      </w:r>
      <w:r w:rsidRPr="00EF4891">
        <w:rPr>
          <w:rFonts w:cs="Times New Roman"/>
          <w:lang w:val="es-ES"/>
        </w:rPr>
        <w:t xml:space="preserve">Este tipo de políticas se lleva a cabo mediante modelos cuya lógica es guiada por la razón instrumental, como lo denunciaban pensadores de la postmodernidad como Horkheimer, de la Escuela de Frankfurt, al criticar la simplificación en la producción de pensamiento científico, al priorizar la eficiencia y el control como propósito de la investigación, sobre los valores éticos y humanos. </w:t>
      </w:r>
    </w:p>
    <w:p w14:paraId="3EBB5AE3" w14:textId="095C414B" w:rsidR="00C96741" w:rsidRPr="00EF4891" w:rsidRDefault="00C96741" w:rsidP="002B654A">
      <w:pPr>
        <w:spacing w:after="0" w:line="240" w:lineRule="auto"/>
        <w:rPr>
          <w:rFonts w:cs="Times New Roman"/>
          <w:lang w:val="es-ES"/>
        </w:rPr>
      </w:pPr>
      <w:r w:rsidRPr="00EF4891">
        <w:rPr>
          <w:rFonts w:cs="Times New Roman"/>
          <w:lang w:val="es-ES"/>
        </w:rPr>
        <w:t>Con estas reformas neoliberales, los aprendizajes se reducen a responder a las necesidades e intereses del sector productivo, y la educación deja de ser un derecho y se convierte en un servicio mercantil que prioriza las competencias técnicas y la estandarización. Para hacerlo instrumentalizan la docencia. Reducen su complejidad a métricas de desempeño. Erosionan la agencia crítica de educadores e instituciones y su principal tarea es administrar currículos y, desde esta orientación, medir cuantitativamente indicadores de aprendizajes y evaluar punitivamente.</w:t>
      </w:r>
    </w:p>
    <w:p w14:paraId="349A8DD5" w14:textId="77777777" w:rsidR="00C96741" w:rsidRPr="00EF4891" w:rsidRDefault="00C96741" w:rsidP="002B654A">
      <w:pPr>
        <w:spacing w:after="0" w:line="240" w:lineRule="auto"/>
        <w:rPr>
          <w:rFonts w:cs="Times New Roman"/>
        </w:rPr>
      </w:pPr>
      <w:r w:rsidRPr="00EF4891">
        <w:rPr>
          <w:rFonts w:cs="Times New Roman"/>
        </w:rPr>
        <w:t>En contraste con esta mirada, en esta sostenemos que la formación de maestros para las infancias debe pensarse desde una perspectiva crítica con enfoque de derechos, incluidos los derechos de la niñez, que se constituya en una estrategia pedagógica que, como acción política y ética, vaya más allá de conocer y enseñar contenidos, al poner en cuestión las normativas y su  aplicación, en cuanto puede encubrir, como si se tratara de un caballo de Troya, prácticas hegemónicas que encubren relaciones de poder que pasan por la manipulación y, por lo tanto, también por la subordinación.</w:t>
      </w:r>
    </w:p>
    <w:p w14:paraId="38D7C9BA" w14:textId="77777777" w:rsidR="00C96741" w:rsidRPr="00EF4891" w:rsidRDefault="00C96741" w:rsidP="002B654A">
      <w:pPr>
        <w:spacing w:after="0" w:line="240" w:lineRule="auto"/>
        <w:rPr>
          <w:rFonts w:cs="Times New Roman"/>
          <w:lang w:val="es-ES"/>
        </w:rPr>
      </w:pPr>
      <w:r w:rsidRPr="00EF4891">
        <w:rPr>
          <w:rFonts w:cs="Times New Roman"/>
          <w:lang w:val="es-ES"/>
        </w:rPr>
        <w:t xml:space="preserve">Este estudio interroga el papel de la universidad pública. Pregunta si reproducen o cuestionan estas lógicas y si su ejercicio es consistente con políticas que admitan el papel de agencia de los maestros en formación que, en su papel de educadores de ciudadanos desde la primera infancia, tienen que recrearse a sí mismos como ciudadanos y demócratas en su propia vida y, en consecuencia, en sus   prácticas en el aula. </w:t>
      </w:r>
    </w:p>
    <w:p w14:paraId="0CA49825" w14:textId="77777777" w:rsidR="00EB575E" w:rsidRPr="00EF4891" w:rsidRDefault="00C96741" w:rsidP="002B654A">
      <w:pPr>
        <w:spacing w:after="0" w:line="240" w:lineRule="auto"/>
        <w:rPr>
          <w:rFonts w:cs="Times New Roman"/>
        </w:rPr>
      </w:pPr>
      <w:r w:rsidRPr="00EF4891">
        <w:rPr>
          <w:rFonts w:cs="Times New Roman"/>
        </w:rPr>
        <w:t xml:space="preserve">Como herramientas, y desde una mirada crítica, se cuenta con la Convención sobre los Derechos del Niño (ONU, 1989). Esta convención, ratificada por Colombia mediante la Ley 12 de 1991 y posteriormente incorporada al Código de la Infancia y la Adolescencia (Ley 1098 de 2006), establecen un cambio paradigmático en la concepción de la infancia, pasando de un enfoque de protección a un enfoque de derechos y de reconocimiento de los niños como sujetos plenos de derechos con capacidad participativa y agencia social, </w:t>
      </w:r>
      <w:r w:rsidRPr="00EF4891">
        <w:rPr>
          <w:rFonts w:cs="Times New Roman"/>
        </w:rPr>
        <w:lastRenderedPageBreak/>
        <w:t>lo que implica un desafío a las visiones adultocéntricas e individualistas tradicionales en la sociedad y, por lo tanto, también en la formación docente.</w:t>
      </w:r>
    </w:p>
    <w:p w14:paraId="100E4E33" w14:textId="3894899C" w:rsidR="00EB575E" w:rsidRPr="001C7F0C" w:rsidRDefault="00EB575E" w:rsidP="002B654A">
      <w:pPr>
        <w:spacing w:after="0" w:line="240" w:lineRule="auto"/>
        <w:rPr>
          <w:rFonts w:cs="Times New Roman"/>
        </w:rPr>
      </w:pPr>
      <w:r w:rsidRPr="00EF4891">
        <w:rPr>
          <w:rFonts w:cs="Times New Roman"/>
        </w:rPr>
        <w:t xml:space="preserve">Sustentado en un análisis teórico interdisciplinario, el estudio articula tres ejes: 1. Estudios críticos de política educativa (Ball, 2012; Apple, 2006); 2. Pedagogía crítica latinoamericana (Freire, 1970; Giroux, 1988; Mejía, 2011; Jaramillo, 2014); 3. </w:t>
      </w:r>
      <w:r w:rsidRPr="001C7F0C">
        <w:rPr>
          <w:rFonts w:cs="Times New Roman"/>
        </w:rPr>
        <w:t xml:space="preserve">Estudios sociales de la infancia: (James &amp; Prout, </w:t>
      </w:r>
      <w:r w:rsidR="00095237" w:rsidRPr="001C7F0C">
        <w:rPr>
          <w:rFonts w:cs="Times New Roman"/>
        </w:rPr>
        <w:t>2003</w:t>
      </w:r>
      <w:r w:rsidRPr="001C7F0C">
        <w:rPr>
          <w:rFonts w:cs="Times New Roman"/>
        </w:rPr>
        <w:t xml:space="preserve">; Liebel, 2012). </w:t>
      </w:r>
    </w:p>
    <w:p w14:paraId="24B527A8" w14:textId="77777777" w:rsidR="006663A8" w:rsidRDefault="006663A8" w:rsidP="007B5B5F">
      <w:pPr>
        <w:spacing w:line="240" w:lineRule="auto"/>
        <w:rPr>
          <w:rFonts w:cs="Times New Roman"/>
          <w:b/>
          <w:bCs/>
        </w:rPr>
      </w:pPr>
    </w:p>
    <w:p w14:paraId="6E21ABA7" w14:textId="6A85A91A" w:rsidR="00D77E20" w:rsidRPr="00EF4891" w:rsidRDefault="00BA642E" w:rsidP="007B5B5F">
      <w:pPr>
        <w:spacing w:line="240" w:lineRule="auto"/>
        <w:rPr>
          <w:rFonts w:cs="Times New Roman"/>
          <w:b/>
          <w:bCs/>
        </w:rPr>
      </w:pPr>
      <w:r w:rsidRPr="00EF4891">
        <w:rPr>
          <w:rFonts w:cs="Times New Roman"/>
          <w:b/>
          <w:bCs/>
        </w:rPr>
        <w:t xml:space="preserve">Palabras clave: </w:t>
      </w:r>
      <w:r w:rsidR="007A043E" w:rsidRPr="00EF4891">
        <w:rPr>
          <w:rFonts w:cs="Times New Roman"/>
        </w:rPr>
        <w:t xml:space="preserve">FORMACIÓN </w:t>
      </w:r>
      <w:r w:rsidR="005A06D7" w:rsidRPr="00EF4891">
        <w:rPr>
          <w:rFonts w:cs="Times New Roman"/>
        </w:rPr>
        <w:t xml:space="preserve">UNIVERSITARIA, AUTONOMÍA DOCENTE, </w:t>
      </w:r>
      <w:r w:rsidR="008C2944" w:rsidRPr="00EF4891">
        <w:rPr>
          <w:rFonts w:cs="Times New Roman"/>
        </w:rPr>
        <w:t xml:space="preserve">DERECHOS INFANTILES, </w:t>
      </w:r>
      <w:r w:rsidR="005A06D7" w:rsidRPr="00EF4891">
        <w:rPr>
          <w:rFonts w:cs="Times New Roman"/>
        </w:rPr>
        <w:t xml:space="preserve">EDUCACIÓN </w:t>
      </w:r>
      <w:r w:rsidR="008C2944" w:rsidRPr="00EF4891">
        <w:rPr>
          <w:rFonts w:cs="Times New Roman"/>
        </w:rPr>
        <w:t xml:space="preserve">NEOLIBERAL </w:t>
      </w:r>
      <w:r w:rsidR="007A043E" w:rsidRPr="00EF4891">
        <w:rPr>
          <w:rFonts w:cs="Times New Roman"/>
        </w:rPr>
        <w:t>PEDAGOGÍA CRÍTICA</w:t>
      </w:r>
      <w:r w:rsidR="005A06D7" w:rsidRPr="00EF4891">
        <w:rPr>
          <w:rFonts w:cs="Times New Roman"/>
        </w:rPr>
        <w:t>.</w:t>
      </w:r>
    </w:p>
    <w:p w14:paraId="6A5547A1" w14:textId="36B7FAC2" w:rsidR="00BA642E" w:rsidRPr="00EF4891" w:rsidRDefault="00BA642E" w:rsidP="007B5B5F">
      <w:pPr>
        <w:spacing w:line="240" w:lineRule="auto"/>
        <w:rPr>
          <w:rFonts w:cs="Times New Roman"/>
          <w:b/>
          <w:bCs/>
        </w:rPr>
      </w:pPr>
      <w:r w:rsidRPr="00EF4891">
        <w:rPr>
          <w:rFonts w:cs="Times New Roman"/>
          <w:b/>
          <w:bCs/>
        </w:rPr>
        <w:t>Introducción</w:t>
      </w:r>
    </w:p>
    <w:p w14:paraId="0784846C" w14:textId="77777777" w:rsidR="00E30035" w:rsidRPr="00EF4891" w:rsidRDefault="00E30035" w:rsidP="00E30035">
      <w:pPr>
        <w:spacing w:after="100" w:afterAutospacing="1" w:line="240" w:lineRule="auto"/>
        <w:rPr>
          <w:rFonts w:cs="Times New Roman"/>
          <w:lang w:val="es-ES"/>
        </w:rPr>
      </w:pPr>
      <w:r w:rsidRPr="00EF4891">
        <w:rPr>
          <w:rFonts w:cs="Times New Roman"/>
          <w:lang w:val="es-ES"/>
        </w:rPr>
        <w:t xml:space="preserve">La formación docente universitaria en Colombia se encuentra hoy en el centro de una disputa epistémica y política. Las reformas educativas de las últimas tres décadas, alineadas con la agenda neoliberal global, han reconfigurado el sentido de la universidad y, con ello, el lugar del maestro. Tal como lo advierten Ball (2012) y Apple (2006), las políticas educativas actuales operan bajo lógicas de mercado, gestión por resultados, estandarización curricular y rendición de cuentas. Este modelo gerencialista convierte la formación de maestros en un proceso técnico-instrumental cuyo fin es producir docentes eficientes, evaluables y adaptables a las demandas del sistema, pero no sujetos críticos. </w:t>
      </w:r>
    </w:p>
    <w:p w14:paraId="01D8D391" w14:textId="77777777" w:rsidR="00E30035" w:rsidRPr="00EF4891" w:rsidRDefault="00E30035" w:rsidP="00E30035">
      <w:pPr>
        <w:spacing w:after="100" w:afterAutospacing="1" w:line="240" w:lineRule="auto"/>
        <w:rPr>
          <w:rFonts w:cs="Times New Roman"/>
          <w:lang w:val="es-ES"/>
        </w:rPr>
      </w:pPr>
      <w:r w:rsidRPr="00EF4891">
        <w:rPr>
          <w:rFonts w:cs="Times New Roman"/>
          <w:lang w:val="es-ES"/>
        </w:rPr>
        <w:t>Aquí radica el problema central de este trabajo: la tensión entre el maestro concebido como intelectual, educador de nuevas ciudadanías y sujeto político, y un modelo de formación universitaria que lo produce como técnico del currículo. En contextos neoliberales, la universidad se ve interpelada a formar “capital humano” y no pensamiento crítico, lo que debilita su función pública y su compromiso con la democracia. Frente a ello, el presente estudio se propone comprender la formación docente universitaria y los derechos de infancia como una estrategia de resistencia epistemológica en tiempos neoliberales. Para ello, se sustenta en la articulación de tres ejes teóricos: estudios críticos de política educativa, pedagogía crítica latinoamericana y estudios sociales de la infancia.</w:t>
      </w:r>
    </w:p>
    <w:p w14:paraId="76391B38" w14:textId="77777777" w:rsidR="00E30035" w:rsidRPr="00EF4891" w:rsidRDefault="00E30035" w:rsidP="00E30035">
      <w:pPr>
        <w:spacing w:after="100" w:afterAutospacing="1" w:line="240" w:lineRule="auto"/>
        <w:rPr>
          <w:rFonts w:cs="Times New Roman"/>
          <w:lang w:val="es-ES"/>
        </w:rPr>
      </w:pPr>
      <w:r w:rsidRPr="00EF4891">
        <w:rPr>
          <w:rFonts w:cs="Times New Roman"/>
          <w:lang w:val="es-ES"/>
        </w:rPr>
        <w:t>El primer eje, los estudios críticos de política educativa, permite desnaturalizar las reformas que han colonizado la universidad. Ball (2012) ha mostrado cómo las redes de políticas globales instalan un “imaginario neoliberal” que transforma la educación en mercancía. Apple (2006), por su parte, devela la relación entre currículo, ideología y control técnico. En América Latina, Dale (2005) explica este fenómeno como una “agenda globalmente estructurada para la educación” que homogeniza los sistemas nacionales. En el caso colombiano, esta lógica se expresa en la priorización de pruebas estandarizadas, la formación por competencias descontextualizadas y el debilitamiento de las facultades de educación que se han subordinado pasivamente a dispositivos como los resultados de aprendizaje. Este eje es indispensable porque evidencia que el problema no es pedagógico, sino político: la universidad se ha vuelto objeto de políticas que subsumen la formación al mercado.</w:t>
      </w:r>
    </w:p>
    <w:p w14:paraId="07D6205F" w14:textId="77777777" w:rsidR="00E30035" w:rsidRPr="00EF4891" w:rsidRDefault="00E30035" w:rsidP="00E30035">
      <w:pPr>
        <w:spacing w:after="100" w:afterAutospacing="1" w:line="240" w:lineRule="auto"/>
        <w:rPr>
          <w:rFonts w:cs="Times New Roman"/>
          <w:lang w:val="es-ES"/>
        </w:rPr>
      </w:pPr>
      <w:r w:rsidRPr="00EF4891">
        <w:rPr>
          <w:rFonts w:cs="Times New Roman"/>
          <w:lang w:val="es-ES"/>
        </w:rPr>
        <w:lastRenderedPageBreak/>
        <w:t>El segundo eje, la pedagogía crítica latinoamericana, ofrece los fundamentos para resistir dicha colonización. Freire (1970) plantea la educación como práctica de la libertad y el maestro como sujeto que educa para la emancipación. Giroux (1988) radicaliza esta apuesta al definir al docente como intelectual transformador, cuya tarea es producir conocimiento, no solo aplicarlo. En el contexto colombiano, Marco Raúl Mejía (2011) resulta clave al pensar una “educación desde el Sur” que se resista a la globalización neoliberal y construya alternativas desde las resistencias locales, populares y comunitarias. Mejía denuncia que la universidad ha abandonado su papel de productora de pensamiento crítico para convertirse en replicadora de modelos importados. Recuperar a Freire, Giroux y Mejía en la formación docente implica, entonces, formar maestros que lean la realidad, intervengan en ella y defiendan la escuela pública como bien común.</w:t>
      </w:r>
    </w:p>
    <w:p w14:paraId="3CA48BA4" w14:textId="77777777" w:rsidR="00E30035" w:rsidRPr="00EF4891" w:rsidRDefault="00E30035" w:rsidP="00E30035">
      <w:pPr>
        <w:spacing w:after="100" w:afterAutospacing="1" w:line="240" w:lineRule="auto"/>
        <w:rPr>
          <w:rFonts w:cs="Times New Roman"/>
          <w:lang w:val="es-ES"/>
        </w:rPr>
      </w:pPr>
      <w:r w:rsidRPr="00EF4891">
        <w:rPr>
          <w:rFonts w:cs="Times New Roman"/>
          <w:lang w:val="es-ES"/>
        </w:rPr>
        <w:t>El tercer eje, los estudios sociales de la infancia, desplaza el adultocentrismo que aún estructura los currículos de formación docente. James y Prout (1998) fundan la “nueva sociología de la infancia” al sostener que los niños no son proyectos de adulto, sino actores sociales del presente, con agencia y cultura propia. Liebel (2012), desde América Latina, exige un enfoque de derechos que reconozca a la infancia como sujeto político y no solo como objeto de protección. Esta perspectiva cuestiona la formación docente que prepara maestros para “controlar” o “moldear” a los niños, y exige en cambio formar educadores capaces de escuchar, dialogar y garantizar la participación infantil. Sin este giro, cualquier propuesta de ciudadanía crítica queda incompleta, pues reproduce la negación del niño como sujeto de derechos.</w:t>
      </w:r>
    </w:p>
    <w:p w14:paraId="0F8DF616" w14:textId="2FEFCC00" w:rsidR="001F5A5B" w:rsidRPr="00EF4891" w:rsidRDefault="00E30035" w:rsidP="00E30035">
      <w:pPr>
        <w:spacing w:after="100" w:afterAutospacing="1" w:line="240" w:lineRule="auto"/>
        <w:rPr>
          <w:rFonts w:cs="Times New Roman"/>
          <w:lang w:val="es-ES"/>
        </w:rPr>
      </w:pPr>
      <w:r w:rsidRPr="00EF4891">
        <w:rPr>
          <w:rFonts w:cs="Times New Roman"/>
          <w:lang w:val="es-ES"/>
        </w:rPr>
        <w:t>En síntesis, este trabajo sostiene que pensar la formación docente universitaria desde la articulación de estos tres ejes constituye una resistencia epistemológica. Resiste al neoliberalismo porque recupera el sentido político de la educación; resiste al tecnicismo porque defiende al maestro como intelectual; y resiste al adultocentrismo porque posiciona la infancia como sujeto de derechos. En un país como Colombia, marcado por desigualdades, violencias y reformas educativas importadas, esta apuesta es urgente. La universidad, como objeto de investigación, debe interpelarse para que sus currículos, didácticas y pedagogías no formen ejecutores, sino maestros críticos comprometidos con la infancia y la democracia.</w:t>
      </w:r>
    </w:p>
    <w:p w14:paraId="1D71E728" w14:textId="77777777" w:rsidR="001F5A5B" w:rsidRPr="00EF4891" w:rsidRDefault="001F5A5B">
      <w:pPr>
        <w:rPr>
          <w:rFonts w:cs="Times New Roman"/>
          <w:lang w:val="es-ES"/>
        </w:rPr>
      </w:pPr>
      <w:r w:rsidRPr="00EF4891">
        <w:rPr>
          <w:rFonts w:cs="Times New Roman"/>
          <w:lang w:val="es-ES"/>
        </w:rPr>
        <w:br w:type="page"/>
      </w:r>
    </w:p>
    <w:p w14:paraId="2FD138AD" w14:textId="65FB0755" w:rsidR="005F3B2E" w:rsidRPr="00EF4891" w:rsidRDefault="005F3B2E" w:rsidP="007B5B5F">
      <w:pPr>
        <w:spacing w:line="240" w:lineRule="auto"/>
        <w:rPr>
          <w:rFonts w:cs="Times New Roman"/>
          <w:b/>
          <w:bCs/>
        </w:rPr>
      </w:pPr>
      <w:r w:rsidRPr="00EF4891">
        <w:rPr>
          <w:rFonts w:cs="Times New Roman"/>
          <w:b/>
          <w:bCs/>
        </w:rPr>
        <w:lastRenderedPageBreak/>
        <w:t>Desarrollo</w:t>
      </w:r>
    </w:p>
    <w:p w14:paraId="4AF47610" w14:textId="77777777" w:rsidR="00077AED" w:rsidRDefault="00077AED" w:rsidP="00AB62B5">
      <w:pPr>
        <w:spacing w:after="0" w:line="240" w:lineRule="auto"/>
        <w:ind w:left="720"/>
        <w:rPr>
          <w:rFonts w:cs="Times New Roman"/>
          <w:b/>
          <w:bCs/>
        </w:rPr>
      </w:pPr>
    </w:p>
    <w:p w14:paraId="56946A60" w14:textId="45C5360E" w:rsidR="00DC45A3" w:rsidRPr="00EF4891" w:rsidRDefault="00AB62B5" w:rsidP="00077AED">
      <w:pPr>
        <w:numPr>
          <w:ilvl w:val="0"/>
          <w:numId w:val="9"/>
        </w:numPr>
        <w:spacing w:after="0" w:line="240" w:lineRule="auto"/>
        <w:rPr>
          <w:rFonts w:cs="Times New Roman"/>
          <w:b/>
          <w:bCs/>
        </w:rPr>
      </w:pPr>
      <w:r w:rsidRPr="00EF4891">
        <w:rPr>
          <w:rFonts w:cs="Times New Roman"/>
          <w:b/>
          <w:bCs/>
        </w:rPr>
        <w:t xml:space="preserve">Primer eje: </w:t>
      </w:r>
      <w:r w:rsidR="00DC45A3" w:rsidRPr="00EF4891">
        <w:rPr>
          <w:rFonts w:cs="Times New Roman"/>
          <w:b/>
          <w:bCs/>
        </w:rPr>
        <w:t xml:space="preserve">Estudios críticos de política educativa: </w:t>
      </w:r>
      <w:r w:rsidR="008049BD" w:rsidRPr="00EF4891">
        <w:rPr>
          <w:rFonts w:cs="Times New Roman"/>
          <w:b/>
          <w:bCs/>
        </w:rPr>
        <w:t>l</w:t>
      </w:r>
      <w:r w:rsidR="00DC45A3" w:rsidRPr="00EF4891">
        <w:rPr>
          <w:rFonts w:cs="Times New Roman"/>
          <w:b/>
          <w:bCs/>
        </w:rPr>
        <w:t>a formación docente como territorio en disputa neoliberal</w:t>
      </w:r>
    </w:p>
    <w:p w14:paraId="356CCC9B" w14:textId="77777777" w:rsidR="00077AED" w:rsidRDefault="00077AED" w:rsidP="00DC45A3">
      <w:pPr>
        <w:spacing w:after="0" w:line="240" w:lineRule="auto"/>
        <w:rPr>
          <w:rFonts w:cs="Times New Roman"/>
        </w:rPr>
      </w:pPr>
    </w:p>
    <w:p w14:paraId="16C1DB7D" w14:textId="363F4CA9" w:rsidR="00DC45A3" w:rsidRPr="00EF4891" w:rsidRDefault="00DC45A3" w:rsidP="00DC45A3">
      <w:pPr>
        <w:spacing w:after="0" w:line="240" w:lineRule="auto"/>
        <w:rPr>
          <w:rFonts w:cs="Times New Roman"/>
        </w:rPr>
      </w:pPr>
      <w:r w:rsidRPr="00EF4891">
        <w:rPr>
          <w:rFonts w:cs="Times New Roman"/>
        </w:rPr>
        <w:t>La formación docente universitaria en Colombia no puede comprenderse al margen de las transformaciones globales de la política educativa. Desde finales del siglo XX, se consolidó un modelo de gobernanza educativa que Ball (2012) denomina “imaginario neoliberal”. Este modelo no es un conjunto de leyes aisladas, sino una racionalidad que reconfigura los fines, los sujetos y los saberes de la educación. Su efecto más visible en la universidad es la conversión de la formación de maestros de un proyecto político-pedagógico a un proceso técnico-administrativo. Entre las características más destacables que podemos identificar en este proceso están:</w:t>
      </w:r>
    </w:p>
    <w:p w14:paraId="2F9A54F0" w14:textId="77777777" w:rsidR="00A960A6" w:rsidRPr="00EF4891" w:rsidRDefault="00A960A6" w:rsidP="00A960A6">
      <w:pPr>
        <w:spacing w:after="0" w:line="240" w:lineRule="auto"/>
        <w:rPr>
          <w:rFonts w:cs="Times New Roman"/>
        </w:rPr>
      </w:pPr>
    </w:p>
    <w:p w14:paraId="260E127E" w14:textId="7E94439C" w:rsidR="00DC45A3" w:rsidRPr="00EF4891" w:rsidRDefault="00DC45A3" w:rsidP="00A960A6">
      <w:pPr>
        <w:numPr>
          <w:ilvl w:val="0"/>
          <w:numId w:val="3"/>
        </w:numPr>
        <w:spacing w:after="0" w:line="240" w:lineRule="auto"/>
        <w:rPr>
          <w:rFonts w:cs="Times New Roman"/>
        </w:rPr>
      </w:pPr>
      <w:r w:rsidRPr="00EF4891">
        <w:rPr>
          <w:rFonts w:cs="Times New Roman"/>
        </w:rPr>
        <w:t>La agenda globalmente estructurada y el nuevo gerencialismo:</w:t>
      </w:r>
    </w:p>
    <w:p w14:paraId="04E83B93" w14:textId="77777777" w:rsidR="00DC45A3" w:rsidRPr="00EF4891" w:rsidRDefault="00DC45A3" w:rsidP="00A960A6">
      <w:pPr>
        <w:spacing w:after="0" w:line="240" w:lineRule="auto"/>
        <w:rPr>
          <w:rFonts w:cs="Times New Roman"/>
        </w:rPr>
      </w:pPr>
      <w:r w:rsidRPr="00EF4891">
        <w:rPr>
          <w:rFonts w:cs="Times New Roman"/>
        </w:rPr>
        <w:t>Roger Dale (2005) explica que los sistemas educativos nacionales dejaron de definirse de forma autónoma para integrarse a una “agenda globalmente estructurada para la educación” (Dale, 2005, p. 73). Esta agenda es promovida por organismos multilaterales como el Banco Mundial, la OCDE y el FMI, y tiene tres rasgos: estandarización, comparabilidad internacional y responsabilización por resultados.</w:t>
      </w:r>
    </w:p>
    <w:p w14:paraId="5C423B09" w14:textId="77777777" w:rsidR="00DC45A3" w:rsidRPr="00EF4891" w:rsidRDefault="00DC45A3" w:rsidP="00A960A6">
      <w:pPr>
        <w:spacing w:after="0" w:line="240" w:lineRule="auto"/>
        <w:rPr>
          <w:rFonts w:cs="Times New Roman"/>
        </w:rPr>
      </w:pPr>
    </w:p>
    <w:p w14:paraId="73DFB0CB" w14:textId="77777777" w:rsidR="00DC45A3" w:rsidRPr="00EF4891" w:rsidRDefault="00DC45A3" w:rsidP="00A960A6">
      <w:pPr>
        <w:spacing w:after="0" w:line="240" w:lineRule="auto"/>
        <w:rPr>
          <w:rFonts w:cs="Times New Roman"/>
        </w:rPr>
      </w:pPr>
      <w:r w:rsidRPr="00EF4891">
        <w:rPr>
          <w:rFonts w:cs="Times New Roman"/>
        </w:rPr>
        <w:t>En Colombia, esta agenda se materializa en la centralidad de pruebas como SABER 11, SABER PRO y PISA, en la formación docente por competencias genéricas, y en la evaluación del desempeño docente como eje de la política pública. El problema no es tanto evaluar como el sentido de la evaluación: se pasa de una evaluación formativa a una “gestión por resultados” de aprendizajes que Ball (2012) describe como parte del “nuevo gerencialismo público”. Para el autor, este dispositivo produce que “las escuelas y los maestros sean pensados como unidades de producción que deben ser eficientes, medibles y competitivas” (Ball, 2012, p. 38).</w:t>
      </w:r>
    </w:p>
    <w:p w14:paraId="678E447E" w14:textId="77777777" w:rsidR="00DC45A3" w:rsidRPr="00EF4891" w:rsidRDefault="00DC45A3" w:rsidP="00A960A6">
      <w:pPr>
        <w:spacing w:after="0" w:line="240" w:lineRule="auto"/>
        <w:rPr>
          <w:rFonts w:cs="Times New Roman"/>
        </w:rPr>
      </w:pPr>
    </w:p>
    <w:p w14:paraId="62CE9C26" w14:textId="77777777" w:rsidR="005568C7" w:rsidRPr="00EF4891" w:rsidRDefault="00DC45A3" w:rsidP="005568C7">
      <w:pPr>
        <w:spacing w:after="0" w:line="240" w:lineRule="auto"/>
        <w:rPr>
          <w:rFonts w:cs="Times New Roman"/>
        </w:rPr>
      </w:pPr>
      <w:r w:rsidRPr="00EF4891">
        <w:rPr>
          <w:rFonts w:cs="Times New Roman"/>
        </w:rPr>
        <w:t>Este gerencialismo transforma la universidad. Las facultades de educación son presionadas a ajustar sus currículos a estándares externos, a reducir la investigación crítica y a priorizar indicadores de empleabilidad de sus egresados, lo que en la universidad del Valle es realizado en el marco de una de sus misiones como es la extensión, en la que, como parte de sus tareas, está la de cuantificar la situación laboral de sus egresados como un indicador que en parte daría cuenta de la calidad de la universidad como institución. Así, la autonomía universitaria se erosiona en nombre de la “calidad” entendida como eficiencia.</w:t>
      </w:r>
    </w:p>
    <w:p w14:paraId="37DC2D95" w14:textId="77777777" w:rsidR="005568C7" w:rsidRPr="00EF4891" w:rsidRDefault="005568C7" w:rsidP="005568C7">
      <w:pPr>
        <w:spacing w:after="0" w:line="240" w:lineRule="auto"/>
        <w:rPr>
          <w:rFonts w:cs="Times New Roman"/>
        </w:rPr>
      </w:pPr>
    </w:p>
    <w:p w14:paraId="1552A3AA" w14:textId="0153F338" w:rsidR="00DC45A3" w:rsidRPr="00EF4891" w:rsidRDefault="00DC45A3" w:rsidP="005568C7">
      <w:pPr>
        <w:numPr>
          <w:ilvl w:val="0"/>
          <w:numId w:val="3"/>
        </w:numPr>
        <w:spacing w:after="0" w:line="240" w:lineRule="auto"/>
        <w:rPr>
          <w:rFonts w:cs="Times New Roman"/>
        </w:rPr>
      </w:pPr>
      <w:r w:rsidRPr="00EF4891">
        <w:rPr>
          <w:rFonts w:cs="Times New Roman"/>
        </w:rPr>
        <w:t>El currículo como tecnología de control</w:t>
      </w:r>
    </w:p>
    <w:p w14:paraId="1E5D72FF" w14:textId="77777777" w:rsidR="00DC45A3" w:rsidRPr="00EF4891" w:rsidRDefault="00DC45A3" w:rsidP="005568C7">
      <w:pPr>
        <w:spacing w:after="0" w:line="240" w:lineRule="auto"/>
        <w:rPr>
          <w:rFonts w:cs="Times New Roman"/>
          <w:b/>
          <w:bCs/>
        </w:rPr>
      </w:pPr>
      <w:r w:rsidRPr="00EF4891">
        <w:rPr>
          <w:rFonts w:cs="Times New Roman"/>
        </w:rPr>
        <w:t>Michael W. Apple (2006) es clave para entender por qué el currículo es el terreno donde se libra esta disputa. En Ideología y Currículo, Apple muestra que “el conocimiento educativo está conectado con los principios de control social y económico” (Apple, 2006, p. 23). Es decir, decidir qué se enseña, cómo se enseña y quién puede enseñarlo, es una decisión política.</w:t>
      </w:r>
    </w:p>
    <w:p w14:paraId="021169FF" w14:textId="77777777" w:rsidR="00DC45A3" w:rsidRPr="00EF4891" w:rsidRDefault="00DC45A3" w:rsidP="005568C7">
      <w:pPr>
        <w:spacing w:after="0" w:line="240" w:lineRule="auto"/>
        <w:rPr>
          <w:rFonts w:cs="Times New Roman"/>
          <w:b/>
          <w:bCs/>
        </w:rPr>
      </w:pPr>
    </w:p>
    <w:p w14:paraId="711C0871" w14:textId="77777777" w:rsidR="00DC45A3" w:rsidRPr="00EF4891" w:rsidRDefault="00DC45A3" w:rsidP="005568C7">
      <w:pPr>
        <w:spacing w:after="0" w:line="240" w:lineRule="auto"/>
        <w:rPr>
          <w:rFonts w:cs="Times New Roman"/>
          <w:b/>
          <w:bCs/>
        </w:rPr>
      </w:pPr>
      <w:r w:rsidRPr="00EF4891">
        <w:rPr>
          <w:rFonts w:cs="Times New Roman"/>
        </w:rPr>
        <w:t>Bajo el neoliberalismo, el currículo de formación docente se tecnifica. Se eliminan espacios de filosofía, historia de la pedagogía, sociología de la educación o epistemologías del Sur, para dar lugar a asignaturas de “gestión del aula”, “didácticas por competencias” o “uso de datos para la enseñanza”. Apple (2006) advierte que esta operación convierte al docente en “un técnico que implementa currículos elaborados por expertos, en lugar de un intelectual que los produce” (p. 41).</w:t>
      </w:r>
    </w:p>
    <w:p w14:paraId="5B7CC8B8" w14:textId="77777777" w:rsidR="00DC45A3" w:rsidRPr="00EF4891" w:rsidRDefault="00DC45A3" w:rsidP="005568C7">
      <w:pPr>
        <w:spacing w:after="0" w:line="240" w:lineRule="auto"/>
        <w:rPr>
          <w:rFonts w:cs="Times New Roman"/>
          <w:b/>
          <w:bCs/>
        </w:rPr>
      </w:pPr>
    </w:p>
    <w:p w14:paraId="5D2D1A60" w14:textId="77777777" w:rsidR="00DC45A3" w:rsidRPr="00EF4891" w:rsidRDefault="00DC45A3" w:rsidP="005568C7">
      <w:pPr>
        <w:spacing w:after="0" w:line="240" w:lineRule="auto"/>
        <w:rPr>
          <w:rFonts w:cs="Times New Roman"/>
          <w:b/>
          <w:bCs/>
        </w:rPr>
      </w:pPr>
      <w:r w:rsidRPr="00EF4891">
        <w:rPr>
          <w:rFonts w:cs="Times New Roman"/>
        </w:rPr>
        <w:t>Esta desintelectualización tiene una consecuencia política: un maestro técnico no cuestiona el sistema que lo forma. Se naturaliza la idea de que la educación es neutra, meritocrática y separada de las desigualdades sociales. El currículo, entonces, deja de ser un proyecto cultural para volverse una “tecnología de regulación” (Apple, 2006, p. 29).</w:t>
      </w:r>
    </w:p>
    <w:p w14:paraId="2659C56B" w14:textId="77777777" w:rsidR="00DC45A3" w:rsidRPr="00EF4891" w:rsidRDefault="00DC45A3" w:rsidP="00DC45A3">
      <w:pPr>
        <w:spacing w:after="0" w:line="240" w:lineRule="auto"/>
        <w:rPr>
          <w:rFonts w:cs="Times New Roman"/>
        </w:rPr>
      </w:pPr>
    </w:p>
    <w:p w14:paraId="5CF76CF7" w14:textId="0130F290" w:rsidR="00DC45A3" w:rsidRPr="00EF4891" w:rsidRDefault="00DC45A3" w:rsidP="00D82B89">
      <w:pPr>
        <w:numPr>
          <w:ilvl w:val="0"/>
          <w:numId w:val="3"/>
        </w:numPr>
        <w:spacing w:after="0" w:line="240" w:lineRule="auto"/>
        <w:rPr>
          <w:rFonts w:cs="Times New Roman"/>
        </w:rPr>
      </w:pPr>
      <w:r w:rsidRPr="00EF4891">
        <w:rPr>
          <w:rFonts w:cs="Times New Roman"/>
        </w:rPr>
        <w:t>La producción del sujeto docente neoliberal: del intelectual al gestor</w:t>
      </w:r>
    </w:p>
    <w:p w14:paraId="1B1C2A6E" w14:textId="77777777" w:rsidR="00DC45A3" w:rsidRPr="00EF4891" w:rsidRDefault="00DC45A3" w:rsidP="00E8178C">
      <w:pPr>
        <w:spacing w:after="0" w:line="240" w:lineRule="auto"/>
        <w:rPr>
          <w:rFonts w:cs="Times New Roman"/>
          <w:b/>
          <w:bCs/>
        </w:rPr>
      </w:pPr>
      <w:r w:rsidRPr="00EF4891">
        <w:rPr>
          <w:rFonts w:cs="Times New Roman"/>
        </w:rPr>
        <w:t xml:space="preserve">Un efecto central de estas políticas es la transformación del sujeto. Ball (2012) afirma que el neoliberalismo no solo cambia las instituciones, sino que produce “nuevos tipos de sujetos docentes”. El autor señala que se configuran “docentes que se piensan a sí mismos como gestores de resultados más que como educadores” (Ball, 2012, p. 51). </w:t>
      </w:r>
    </w:p>
    <w:p w14:paraId="22948A9D" w14:textId="77777777" w:rsidR="00DC45A3" w:rsidRPr="00EF4891" w:rsidRDefault="00DC45A3" w:rsidP="00E8178C">
      <w:pPr>
        <w:spacing w:after="0" w:line="240" w:lineRule="auto"/>
        <w:rPr>
          <w:rFonts w:cs="Times New Roman"/>
          <w:b/>
          <w:bCs/>
        </w:rPr>
      </w:pPr>
    </w:p>
    <w:p w14:paraId="37967BE8" w14:textId="77777777" w:rsidR="00DC45A3" w:rsidRPr="00EF4891" w:rsidRDefault="00DC45A3" w:rsidP="00E8178C">
      <w:pPr>
        <w:spacing w:after="0" w:line="240" w:lineRule="auto"/>
        <w:rPr>
          <w:rFonts w:cs="Times New Roman"/>
          <w:b/>
          <w:bCs/>
        </w:rPr>
      </w:pPr>
      <w:r w:rsidRPr="00EF4891">
        <w:rPr>
          <w:rFonts w:cs="Times New Roman"/>
        </w:rPr>
        <w:t xml:space="preserve">Este “docente-gestor” tiene tres características: 1) Es responsable individual de los resultados de sus estudiantes, invisibilizando las condiciones estructurales. 2) Basa su práctica en evidencias medibles y no en juicio pedagógico. 3) Entiende la profesionalidad como adaptabilidad al mercado laboral. </w:t>
      </w:r>
    </w:p>
    <w:p w14:paraId="231C4914" w14:textId="77777777" w:rsidR="00DC45A3" w:rsidRPr="00EF4891" w:rsidRDefault="00DC45A3" w:rsidP="00E8178C">
      <w:pPr>
        <w:spacing w:after="0" w:line="240" w:lineRule="auto"/>
        <w:rPr>
          <w:rFonts w:cs="Times New Roman"/>
          <w:b/>
          <w:bCs/>
        </w:rPr>
      </w:pPr>
    </w:p>
    <w:p w14:paraId="0F2C36EC" w14:textId="77777777" w:rsidR="00DC45A3" w:rsidRPr="00EF4891" w:rsidRDefault="00DC45A3" w:rsidP="00E8178C">
      <w:pPr>
        <w:spacing w:after="0" w:line="240" w:lineRule="auto"/>
        <w:rPr>
          <w:rFonts w:cs="Times New Roman"/>
          <w:b/>
          <w:bCs/>
        </w:rPr>
      </w:pPr>
      <w:r w:rsidRPr="00EF4891">
        <w:rPr>
          <w:rFonts w:cs="Times New Roman"/>
        </w:rPr>
        <w:t>En el contexto colombiano, esto se observa en los lineamientos de formación por competencias del MEN, en la insistencia en el “maestro innovador-emprendedor” y en el discurso de la “calidad educativa” desvinculado de condiciones laborales y sociales. El resultado es un maestro despolitizado, cuya ética profesional se reduce a cumplir metas.</w:t>
      </w:r>
    </w:p>
    <w:p w14:paraId="2E43A71F" w14:textId="77777777" w:rsidR="00DC45A3" w:rsidRPr="00EF4891" w:rsidRDefault="00DC45A3" w:rsidP="00DC45A3">
      <w:pPr>
        <w:spacing w:after="0" w:line="240" w:lineRule="auto"/>
        <w:rPr>
          <w:rFonts w:cs="Times New Roman"/>
        </w:rPr>
      </w:pPr>
    </w:p>
    <w:p w14:paraId="746F0A41" w14:textId="77777777" w:rsidR="00DC45A3" w:rsidRPr="00EF4891" w:rsidRDefault="00DC45A3" w:rsidP="00D82B89">
      <w:pPr>
        <w:numPr>
          <w:ilvl w:val="0"/>
          <w:numId w:val="3"/>
        </w:numPr>
        <w:spacing w:after="0" w:line="240" w:lineRule="auto"/>
        <w:rPr>
          <w:rFonts w:cs="Times New Roman"/>
        </w:rPr>
      </w:pPr>
      <w:r w:rsidRPr="00EF4891">
        <w:rPr>
          <w:rFonts w:cs="Times New Roman"/>
        </w:rPr>
        <w:t>Privatización, cuasi-mercados y redes de política</w:t>
      </w:r>
    </w:p>
    <w:p w14:paraId="62E95014" w14:textId="30B41234" w:rsidR="00DC45A3" w:rsidRPr="00EF4891" w:rsidRDefault="00DC45A3" w:rsidP="00E8178C">
      <w:pPr>
        <w:spacing w:after="0" w:line="240" w:lineRule="auto"/>
        <w:rPr>
          <w:rFonts w:cs="Times New Roman"/>
          <w:b/>
          <w:bCs/>
        </w:rPr>
      </w:pPr>
      <w:r w:rsidRPr="00EF4891">
        <w:rPr>
          <w:rFonts w:cs="Times New Roman"/>
        </w:rPr>
        <w:t>Ball (2012) insiste en que el neoliberalismo no opera solo desde el Estado. Lo hace a través de “redes de política” donde participan fundaciones, empresas edtech</w:t>
      </w:r>
      <w:r w:rsidR="00CF4452" w:rsidRPr="00EF4891">
        <w:rPr>
          <w:rFonts w:cs="Times New Roman"/>
        </w:rPr>
        <w:t xml:space="preserve"> (educación y tecnología)</w:t>
      </w:r>
      <w:r w:rsidRPr="00EF4891">
        <w:rPr>
          <w:rFonts w:cs="Times New Roman"/>
        </w:rPr>
        <w:t xml:space="preserve">, consultores y ONG. Para el autor, “las políticas no son simplemente implementadas; son recontextualizadas, traducidas y recreadas” por estas redes (Ball, 2012, p. 18). </w:t>
      </w:r>
    </w:p>
    <w:p w14:paraId="2BB201D5" w14:textId="77777777" w:rsidR="00DC45A3" w:rsidRPr="00EF4891" w:rsidRDefault="00DC45A3" w:rsidP="00E8178C">
      <w:pPr>
        <w:spacing w:after="0" w:line="240" w:lineRule="auto"/>
        <w:rPr>
          <w:rFonts w:cs="Times New Roman"/>
          <w:b/>
          <w:bCs/>
        </w:rPr>
      </w:pPr>
    </w:p>
    <w:p w14:paraId="66FD17CD" w14:textId="77777777" w:rsidR="00DC45A3" w:rsidRPr="00EF4891" w:rsidRDefault="00DC45A3" w:rsidP="00E8178C">
      <w:pPr>
        <w:spacing w:after="0" w:line="240" w:lineRule="auto"/>
        <w:rPr>
          <w:rFonts w:cs="Times New Roman"/>
          <w:b/>
          <w:bCs/>
        </w:rPr>
      </w:pPr>
      <w:r w:rsidRPr="00EF4891">
        <w:rPr>
          <w:rFonts w:cs="Times New Roman"/>
        </w:rPr>
        <w:t>En Colombia, esto se ve en la creciente presencia de programas de formación docente diseñados por fundaciones privadas, en la venta de paquetes didácticos a las universidades y en la promoción de modelos de “escuela eficaz” importados. Se configura así un cuasi-mercado educativo donde la formación docente compite por recursos y reconocimiento según su capacidad de alinearse con indicadores internacionales.</w:t>
      </w:r>
    </w:p>
    <w:p w14:paraId="168701FF" w14:textId="77777777" w:rsidR="00DC45A3" w:rsidRPr="00EF4891" w:rsidRDefault="00DC45A3" w:rsidP="00E8178C">
      <w:pPr>
        <w:spacing w:after="0" w:line="240" w:lineRule="auto"/>
        <w:rPr>
          <w:rFonts w:cs="Times New Roman"/>
          <w:b/>
          <w:bCs/>
        </w:rPr>
      </w:pPr>
    </w:p>
    <w:p w14:paraId="5464440A" w14:textId="77777777" w:rsidR="00DC45A3" w:rsidRPr="00EF4891" w:rsidRDefault="00DC45A3" w:rsidP="00E8178C">
      <w:pPr>
        <w:spacing w:after="0" w:line="240" w:lineRule="auto"/>
        <w:rPr>
          <w:rFonts w:cs="Times New Roman"/>
        </w:rPr>
      </w:pPr>
      <w:r w:rsidRPr="00EF4891">
        <w:rPr>
          <w:rFonts w:cs="Times New Roman"/>
        </w:rPr>
        <w:t>Este proceso debilita lo público. La universidad pública pierde centralidad como productora de pensamiento educativo propio, y se convierte en receptora de modelos externos que no dialogan con las realidades locales, rurales e interculturales del país.</w:t>
      </w:r>
    </w:p>
    <w:p w14:paraId="25931A83" w14:textId="77777777" w:rsidR="00DC45A3" w:rsidRPr="00EF4891" w:rsidRDefault="00DC45A3" w:rsidP="00E8178C">
      <w:pPr>
        <w:spacing w:after="0" w:line="240" w:lineRule="auto"/>
        <w:rPr>
          <w:rFonts w:cs="Times New Roman"/>
          <w:b/>
          <w:bCs/>
        </w:rPr>
      </w:pPr>
    </w:p>
    <w:p w14:paraId="176CD621" w14:textId="77777777" w:rsidR="00DC45A3" w:rsidRPr="00EF4891" w:rsidRDefault="00DC45A3" w:rsidP="00D82B89">
      <w:pPr>
        <w:numPr>
          <w:ilvl w:val="0"/>
          <w:numId w:val="3"/>
        </w:numPr>
        <w:spacing w:after="0" w:line="240" w:lineRule="auto"/>
        <w:rPr>
          <w:rFonts w:cs="Times New Roman"/>
        </w:rPr>
      </w:pPr>
      <w:r w:rsidRPr="00EF4891">
        <w:rPr>
          <w:rFonts w:cs="Times New Roman"/>
        </w:rPr>
        <w:t>El caso colombiano: tensiones específicas</w:t>
      </w:r>
    </w:p>
    <w:p w14:paraId="455F6EDA" w14:textId="77777777" w:rsidR="00DC45A3" w:rsidRPr="00EF4891" w:rsidRDefault="00DC45A3" w:rsidP="00860A60">
      <w:pPr>
        <w:spacing w:after="0" w:line="240" w:lineRule="auto"/>
        <w:rPr>
          <w:rFonts w:cs="Times New Roman"/>
          <w:b/>
          <w:bCs/>
        </w:rPr>
      </w:pPr>
      <w:r w:rsidRPr="00EF4891">
        <w:rPr>
          <w:rFonts w:cs="Times New Roman"/>
        </w:rPr>
        <w:t>En Colombia, este eje cobra una densidad particular por tres razones:</w:t>
      </w:r>
    </w:p>
    <w:p w14:paraId="609691D7" w14:textId="109E337B" w:rsidR="00DC45A3" w:rsidRPr="00EF4891" w:rsidRDefault="00E63605" w:rsidP="00860A60">
      <w:pPr>
        <w:spacing w:after="0" w:line="240" w:lineRule="auto"/>
        <w:rPr>
          <w:rFonts w:cs="Times New Roman"/>
          <w:b/>
          <w:bCs/>
        </w:rPr>
      </w:pPr>
      <w:r w:rsidRPr="00EF4891">
        <w:rPr>
          <w:rFonts w:cs="Times New Roman"/>
        </w:rPr>
        <w:t>p</w:t>
      </w:r>
      <w:r w:rsidR="00DC45A3" w:rsidRPr="00EF4891">
        <w:rPr>
          <w:rFonts w:cs="Times New Roman"/>
        </w:rPr>
        <w:t>rimero, por la historia de violencia y desigualdad. Aplicar políticas de “accountability” sin transformar las condiciones materiales de las escuelas reproduce la inequidad y culpabiliza al maestro</w:t>
      </w:r>
      <w:r w:rsidRPr="00EF4891">
        <w:rPr>
          <w:rFonts w:cs="Times New Roman"/>
        </w:rPr>
        <w:t>; s</w:t>
      </w:r>
      <w:r w:rsidR="00DC45A3" w:rsidRPr="00EF4891">
        <w:rPr>
          <w:rFonts w:cs="Times New Roman"/>
        </w:rPr>
        <w:t xml:space="preserve">egundo, por la debilidad histórica de las facultades de educación. Muchas </w:t>
      </w:r>
      <w:r w:rsidR="00860A60" w:rsidRPr="00EF4891">
        <w:rPr>
          <w:rFonts w:cs="Times New Roman"/>
        </w:rPr>
        <w:t>se cerraron</w:t>
      </w:r>
      <w:r w:rsidR="00DC45A3" w:rsidRPr="00EF4891">
        <w:rPr>
          <w:rFonts w:cs="Times New Roman"/>
        </w:rPr>
        <w:t xml:space="preserve"> o debilitadas en los años 90 bajo el discurso de que “cualquiera puede enseñar”. El neoliberalismo profundizó esta desvalorización al reducir la formación a capacitación</w:t>
      </w:r>
      <w:r w:rsidRPr="00EF4891">
        <w:rPr>
          <w:rFonts w:cs="Times New Roman"/>
        </w:rPr>
        <w:t xml:space="preserve"> y t</w:t>
      </w:r>
      <w:r w:rsidR="00DC45A3" w:rsidRPr="00EF4891">
        <w:rPr>
          <w:rFonts w:cs="Times New Roman"/>
        </w:rPr>
        <w:t>ercero, por la presión de la OCDE. Desde el ingreso de Colombia a la OCDE en 2020, las recomendaciones de política educativa se han alineado con indicadores de PISA y con modelos de formación docente centrados en competencias y resultados. Esto tensa aún más la autonomía curricular de las universidades.</w:t>
      </w:r>
    </w:p>
    <w:p w14:paraId="0B65D68D" w14:textId="77777777" w:rsidR="00DC45A3" w:rsidRPr="00EF4891" w:rsidRDefault="00DC45A3" w:rsidP="00DC45A3">
      <w:pPr>
        <w:spacing w:after="0" w:line="240" w:lineRule="auto"/>
        <w:rPr>
          <w:rFonts w:cs="Times New Roman"/>
        </w:rPr>
      </w:pPr>
    </w:p>
    <w:p w14:paraId="5CE492D9" w14:textId="77777777" w:rsidR="00DC45A3" w:rsidRPr="00EF4891" w:rsidRDefault="00DC45A3" w:rsidP="00D82B89">
      <w:pPr>
        <w:numPr>
          <w:ilvl w:val="0"/>
          <w:numId w:val="3"/>
        </w:numPr>
        <w:spacing w:after="0" w:line="240" w:lineRule="auto"/>
        <w:rPr>
          <w:rFonts w:cs="Times New Roman"/>
        </w:rPr>
      </w:pPr>
      <w:r w:rsidRPr="00EF4891">
        <w:rPr>
          <w:rFonts w:cs="Times New Roman"/>
        </w:rPr>
        <w:t>Por qué este eje es la base de la resistencia</w:t>
      </w:r>
    </w:p>
    <w:p w14:paraId="47E26E71" w14:textId="77777777" w:rsidR="00DC45A3" w:rsidRPr="00EF4891" w:rsidRDefault="00DC45A3" w:rsidP="00860A60">
      <w:pPr>
        <w:spacing w:after="0" w:line="240" w:lineRule="auto"/>
        <w:rPr>
          <w:rFonts w:cs="Times New Roman"/>
        </w:rPr>
      </w:pPr>
      <w:r w:rsidRPr="00EF4891">
        <w:rPr>
          <w:rFonts w:cs="Times New Roman"/>
        </w:rPr>
        <w:t>Comprender este primer eje es condición para pensar cualquier alternativa. Sin el análisis crítico de la política, la pedagogía crítica corre el riesgo de volverse un discurso idealista y los derechos de infancia un enunciado sin suelo material-</w:t>
      </w:r>
    </w:p>
    <w:p w14:paraId="54B3B632" w14:textId="77777777" w:rsidR="00DC45A3" w:rsidRPr="00EF4891" w:rsidRDefault="00DC45A3" w:rsidP="00860A60">
      <w:pPr>
        <w:spacing w:after="0" w:line="240" w:lineRule="auto"/>
        <w:rPr>
          <w:rFonts w:cs="Times New Roman"/>
        </w:rPr>
      </w:pPr>
    </w:p>
    <w:p w14:paraId="0D619181" w14:textId="77777777" w:rsidR="00DC45A3" w:rsidRPr="00EF4891" w:rsidRDefault="00DC45A3" w:rsidP="00860A60">
      <w:pPr>
        <w:spacing w:after="0" w:line="240" w:lineRule="auto"/>
        <w:rPr>
          <w:rFonts w:cs="Times New Roman"/>
        </w:rPr>
      </w:pPr>
      <w:r w:rsidRPr="00EF4891">
        <w:rPr>
          <w:rFonts w:cs="Times New Roman"/>
        </w:rPr>
        <w:t>Este eje demuestra que la formación docente no está en crisis por falta de técnicas, sino por un proyecto político que la redefine. Por eso, resistir no es solo “hacer mejores clases”, sino disputar el sentido de la universidad, del currículo y del maestro. Como lo plantea Apple (2006), “la educación es siempre un acto político” (p. 11). Reconocerlo es el primer paso para que la formación docente deje de formar gestores y vuelva a formar intelectuales.</w:t>
      </w:r>
    </w:p>
    <w:p w14:paraId="4F11605E" w14:textId="053CD4BA" w:rsidR="00BF731A" w:rsidRPr="00EF4891" w:rsidRDefault="00BF731A" w:rsidP="00860A60">
      <w:pPr>
        <w:spacing w:after="0" w:line="240" w:lineRule="auto"/>
        <w:rPr>
          <w:rFonts w:cs="Times New Roman"/>
        </w:rPr>
      </w:pPr>
    </w:p>
    <w:p w14:paraId="140591E4" w14:textId="7372F558" w:rsidR="004E0085" w:rsidRPr="00EF4891" w:rsidRDefault="00AB62B5" w:rsidP="00077AED">
      <w:pPr>
        <w:numPr>
          <w:ilvl w:val="0"/>
          <w:numId w:val="9"/>
        </w:numPr>
        <w:spacing w:after="0" w:line="240" w:lineRule="auto"/>
        <w:rPr>
          <w:rFonts w:cs="Times New Roman"/>
          <w:b/>
          <w:bCs/>
        </w:rPr>
      </w:pPr>
      <w:r w:rsidRPr="00EF4891">
        <w:rPr>
          <w:rFonts w:cs="Times New Roman"/>
          <w:b/>
          <w:bCs/>
        </w:rPr>
        <w:t>Segundo eje: La p</w:t>
      </w:r>
      <w:r w:rsidR="004E0085" w:rsidRPr="00EF4891">
        <w:rPr>
          <w:rFonts w:cs="Times New Roman"/>
          <w:b/>
          <w:bCs/>
        </w:rPr>
        <w:t>edagogía crítica latinoamericana: Formar maestros intelectuales frente al gerencialismo</w:t>
      </w:r>
    </w:p>
    <w:p w14:paraId="34BA9605" w14:textId="77777777" w:rsidR="004E0085" w:rsidRPr="00EF4891" w:rsidRDefault="004E0085" w:rsidP="004E0085">
      <w:pPr>
        <w:spacing w:after="0" w:line="240" w:lineRule="auto"/>
        <w:ind w:left="720"/>
        <w:rPr>
          <w:rFonts w:cs="Times New Roman"/>
        </w:rPr>
      </w:pPr>
    </w:p>
    <w:p w14:paraId="3D3E8494" w14:textId="74956B63" w:rsidR="00950840" w:rsidRPr="00EF4891" w:rsidRDefault="00BF731A" w:rsidP="00860A60">
      <w:pPr>
        <w:spacing w:after="0" w:line="240" w:lineRule="auto"/>
        <w:rPr>
          <w:rFonts w:cs="Times New Roman"/>
        </w:rPr>
      </w:pPr>
      <w:r w:rsidRPr="00EF4891">
        <w:rPr>
          <w:rFonts w:cs="Times New Roman"/>
        </w:rPr>
        <w:t xml:space="preserve">Si como se planteó anteriormente </w:t>
      </w:r>
      <w:r w:rsidR="00950840" w:rsidRPr="00EF4891">
        <w:rPr>
          <w:rFonts w:cs="Times New Roman"/>
        </w:rPr>
        <w:t xml:space="preserve">el neoliberalismo </w:t>
      </w:r>
      <w:r w:rsidR="004E0085" w:rsidRPr="00EF4891">
        <w:rPr>
          <w:rFonts w:cs="Times New Roman"/>
        </w:rPr>
        <w:t xml:space="preserve">produce maestros técnicos, </w:t>
      </w:r>
      <w:r w:rsidR="00950840" w:rsidRPr="00EF4891">
        <w:rPr>
          <w:rFonts w:cs="Times New Roman"/>
        </w:rPr>
        <w:t xml:space="preserve">en este apartado se plantea </w:t>
      </w:r>
      <w:r w:rsidR="00EB1E6D" w:rsidRPr="00EF4891">
        <w:rPr>
          <w:rFonts w:cs="Times New Roman"/>
        </w:rPr>
        <w:t>un horizonte opuesto como es el de que mediante la pedagogía crítica latinoamericana se puede formar maestros como intelectuales, sujetos políticos y educadores de nuevas ciudadanías</w:t>
      </w:r>
      <w:r w:rsidR="00CE627A" w:rsidRPr="00EF4891">
        <w:rPr>
          <w:rFonts w:cs="Times New Roman"/>
        </w:rPr>
        <w:t xml:space="preserve">. Ahora bien, la pedagogía crítica latinoamericana no se reduce a una metodología. Se trata más bien de una tradición que entiende la educación como práctica de libertad, de lecturas otras del mundo y de una apuesta por la transformación de las injusticias y del protagonismo de </w:t>
      </w:r>
      <w:r w:rsidR="00817A8C" w:rsidRPr="00EF4891">
        <w:rPr>
          <w:rFonts w:cs="Times New Roman"/>
        </w:rPr>
        <w:t>sujetos históricamente invisibilizados, marginados y abusados.</w:t>
      </w:r>
    </w:p>
    <w:p w14:paraId="62A80408" w14:textId="77777777" w:rsidR="00950840" w:rsidRPr="00EF4891" w:rsidRDefault="00950840" w:rsidP="00860A60">
      <w:pPr>
        <w:spacing w:after="0" w:line="240" w:lineRule="auto"/>
        <w:rPr>
          <w:rFonts w:cs="Times New Roman"/>
        </w:rPr>
      </w:pPr>
    </w:p>
    <w:p w14:paraId="6B91B11E" w14:textId="45A597DD" w:rsidR="004E0085" w:rsidRPr="00EF4891" w:rsidRDefault="00817A8C" w:rsidP="00860A60">
      <w:pPr>
        <w:spacing w:after="0" w:line="240" w:lineRule="auto"/>
        <w:rPr>
          <w:rFonts w:cs="Times New Roman"/>
        </w:rPr>
      </w:pPr>
      <w:r w:rsidRPr="00EF4891">
        <w:rPr>
          <w:rFonts w:cs="Times New Roman"/>
        </w:rPr>
        <w:t xml:space="preserve">Este eje se sostiene en tres pilares; en primer </w:t>
      </w:r>
      <w:r w:rsidR="00291540" w:rsidRPr="00EF4891">
        <w:rPr>
          <w:rFonts w:cs="Times New Roman"/>
        </w:rPr>
        <w:t>lugar,</w:t>
      </w:r>
      <w:r w:rsidR="00033607" w:rsidRPr="00EF4891">
        <w:rPr>
          <w:rFonts w:cs="Times New Roman"/>
        </w:rPr>
        <w:t xml:space="preserve"> por el pedagogo brasileño Paulo Freire quien nos aportado un conjunto rico de argumentos que fundamentan su pedagogía crítica; </w:t>
      </w:r>
      <w:r w:rsidR="00291540" w:rsidRPr="00EF4891">
        <w:rPr>
          <w:rFonts w:cs="Times New Roman"/>
        </w:rPr>
        <w:t xml:space="preserve">segundo, </w:t>
      </w:r>
      <w:r w:rsidR="00895581" w:rsidRPr="00EF4891">
        <w:rPr>
          <w:rFonts w:cs="Times New Roman"/>
        </w:rPr>
        <w:t xml:space="preserve">Henry </w:t>
      </w:r>
      <w:r w:rsidR="00033607" w:rsidRPr="00EF4891">
        <w:rPr>
          <w:rFonts w:cs="Times New Roman"/>
        </w:rPr>
        <w:t>G</w:t>
      </w:r>
      <w:r w:rsidR="004E0085" w:rsidRPr="00EF4891">
        <w:rPr>
          <w:rFonts w:cs="Times New Roman"/>
        </w:rPr>
        <w:t>iroux</w:t>
      </w:r>
      <w:r w:rsidR="00895581" w:rsidRPr="00EF4891">
        <w:rPr>
          <w:rFonts w:cs="Times New Roman"/>
        </w:rPr>
        <w:t>, teórico crítico de la cultura cuy</w:t>
      </w:r>
      <w:r w:rsidR="00291540" w:rsidRPr="00EF4891">
        <w:rPr>
          <w:rFonts w:cs="Times New Roman"/>
        </w:rPr>
        <w:t xml:space="preserve">as apuestas es por la </w:t>
      </w:r>
      <w:r w:rsidR="004E0085" w:rsidRPr="00EF4891">
        <w:rPr>
          <w:rFonts w:cs="Times New Roman"/>
        </w:rPr>
        <w:t xml:space="preserve">radicalización del maestro intelectual, y </w:t>
      </w:r>
      <w:r w:rsidR="00AD61AE" w:rsidRPr="00EF4891">
        <w:rPr>
          <w:rFonts w:cs="Times New Roman"/>
        </w:rPr>
        <w:t xml:space="preserve">Raúl </w:t>
      </w:r>
      <w:r w:rsidR="004E0085" w:rsidRPr="00EF4891">
        <w:rPr>
          <w:rFonts w:cs="Times New Roman"/>
        </w:rPr>
        <w:t>Mejía</w:t>
      </w:r>
      <w:r w:rsidR="00AD61AE" w:rsidRPr="00EF4891">
        <w:rPr>
          <w:rFonts w:cs="Times New Roman"/>
        </w:rPr>
        <w:t xml:space="preserve">, colombiano y educador popular cuyas investigaciones permiten aterrizar </w:t>
      </w:r>
      <w:r w:rsidR="00F67B69" w:rsidRPr="00EF4891">
        <w:rPr>
          <w:rFonts w:cs="Times New Roman"/>
        </w:rPr>
        <w:t>en el Sur global y en Colombia como parte de éste.</w:t>
      </w:r>
    </w:p>
    <w:p w14:paraId="4F44B925" w14:textId="16E7EDA1" w:rsidR="00AB62B5" w:rsidRPr="00EF4891" w:rsidRDefault="00AB62B5">
      <w:pPr>
        <w:jc w:val="left"/>
        <w:rPr>
          <w:rFonts w:cs="Times New Roman"/>
        </w:rPr>
      </w:pPr>
      <w:r w:rsidRPr="00EF4891">
        <w:rPr>
          <w:rFonts w:cs="Times New Roman"/>
        </w:rPr>
        <w:br w:type="page"/>
      </w:r>
    </w:p>
    <w:p w14:paraId="57ACAFFA" w14:textId="77777777" w:rsidR="00AB62B5" w:rsidRPr="00EF4891" w:rsidRDefault="00AB62B5" w:rsidP="00860A60">
      <w:pPr>
        <w:spacing w:after="0" w:line="240" w:lineRule="auto"/>
        <w:rPr>
          <w:rFonts w:cs="Times New Roman"/>
        </w:rPr>
      </w:pPr>
    </w:p>
    <w:p w14:paraId="1A7F93FD" w14:textId="223288A5" w:rsidR="004E0085" w:rsidRPr="00EF4891" w:rsidRDefault="00CF4452" w:rsidP="00CF0D41">
      <w:pPr>
        <w:numPr>
          <w:ilvl w:val="0"/>
          <w:numId w:val="4"/>
        </w:numPr>
        <w:spacing w:after="0" w:line="240" w:lineRule="auto"/>
        <w:rPr>
          <w:rFonts w:cs="Times New Roman"/>
        </w:rPr>
      </w:pPr>
      <w:r w:rsidRPr="00EF4891">
        <w:rPr>
          <w:rFonts w:cs="Times New Roman"/>
        </w:rPr>
        <w:t>E</w:t>
      </w:r>
      <w:r w:rsidR="004E0085" w:rsidRPr="00EF4891">
        <w:rPr>
          <w:rFonts w:cs="Times New Roman"/>
        </w:rPr>
        <w:t>ducación como práctica de la libertad</w:t>
      </w:r>
      <w:r w:rsidR="00E63605" w:rsidRPr="00EF4891">
        <w:rPr>
          <w:rFonts w:cs="Times New Roman"/>
        </w:rPr>
        <w:t xml:space="preserve"> (</w:t>
      </w:r>
      <w:r w:rsidR="00CF0D41" w:rsidRPr="00EF4891">
        <w:rPr>
          <w:rFonts w:cs="Times New Roman"/>
        </w:rPr>
        <w:t>P</w:t>
      </w:r>
      <w:r w:rsidRPr="00EF4891">
        <w:rPr>
          <w:rFonts w:cs="Times New Roman"/>
        </w:rPr>
        <w:t>aulo Freire</w:t>
      </w:r>
      <w:r w:rsidR="00E63605" w:rsidRPr="00EF4891">
        <w:rPr>
          <w:rFonts w:cs="Times New Roman"/>
        </w:rPr>
        <w:t>)</w:t>
      </w:r>
    </w:p>
    <w:p w14:paraId="2B5D18B1" w14:textId="77777777" w:rsidR="004E0085" w:rsidRPr="00EF4891" w:rsidRDefault="004E0085" w:rsidP="00860A60">
      <w:pPr>
        <w:spacing w:after="0" w:line="240" w:lineRule="auto"/>
        <w:rPr>
          <w:rFonts w:cs="Times New Roman"/>
        </w:rPr>
      </w:pPr>
    </w:p>
    <w:p w14:paraId="2D891897" w14:textId="77777777" w:rsidR="004E0085" w:rsidRPr="00EF4891" w:rsidRDefault="004E0085" w:rsidP="00860A60">
      <w:pPr>
        <w:spacing w:after="0" w:line="240" w:lineRule="auto"/>
        <w:rPr>
          <w:rFonts w:cs="Times New Roman"/>
        </w:rPr>
      </w:pPr>
      <w:r w:rsidRPr="00EF4891">
        <w:rPr>
          <w:rFonts w:cs="Times New Roman"/>
        </w:rPr>
        <w:t>Todo el campo crítico inicia con Paulo Freire. En Pedagogía del Oprimido (1970), Freire rompe con la “educación bancaria”, donde el docente deposita conocimientos en estudiantes pasivos. Frente a eso propone una “educación problematizadora” que parte de la realidad concreta para transformarla.</w:t>
      </w:r>
    </w:p>
    <w:p w14:paraId="7F812DF8" w14:textId="77777777" w:rsidR="004E0085" w:rsidRPr="00EF4891" w:rsidRDefault="004E0085" w:rsidP="00860A60">
      <w:pPr>
        <w:spacing w:after="0" w:line="240" w:lineRule="auto"/>
        <w:rPr>
          <w:rFonts w:cs="Times New Roman"/>
        </w:rPr>
      </w:pPr>
    </w:p>
    <w:p w14:paraId="19CD907C" w14:textId="77777777" w:rsidR="004E0085" w:rsidRPr="00EF4891" w:rsidRDefault="004E0085" w:rsidP="00860A60">
      <w:pPr>
        <w:spacing w:after="0" w:line="240" w:lineRule="auto"/>
        <w:rPr>
          <w:rFonts w:cs="Times New Roman"/>
        </w:rPr>
      </w:pPr>
      <w:r w:rsidRPr="00EF4891">
        <w:rPr>
          <w:rFonts w:cs="Times New Roman"/>
        </w:rPr>
        <w:t>Para Freire, “nadie educa a nadie, nadie se educa solo, los hombres se educan entre sí mediatizados por el mundo” (Freire, 1970, p. 92). Esta frase es clave para la formación docente universitaria: formar maestros no es llenarlos de técnicas, es formar sujetos capaces de dialogar, problematizar y crear conocimiento con otros.</w:t>
      </w:r>
    </w:p>
    <w:p w14:paraId="7E2CB597" w14:textId="77777777" w:rsidR="004E0085" w:rsidRPr="00EF4891" w:rsidRDefault="004E0085" w:rsidP="00860A60">
      <w:pPr>
        <w:spacing w:after="0" w:line="240" w:lineRule="auto"/>
        <w:rPr>
          <w:rFonts w:cs="Times New Roman"/>
        </w:rPr>
      </w:pPr>
    </w:p>
    <w:p w14:paraId="143F6C2D" w14:textId="77777777" w:rsidR="004E0085" w:rsidRPr="00EF4891" w:rsidRDefault="004E0085" w:rsidP="00860A60">
      <w:pPr>
        <w:spacing w:after="0" w:line="240" w:lineRule="auto"/>
        <w:rPr>
          <w:rFonts w:cs="Times New Roman"/>
        </w:rPr>
      </w:pPr>
      <w:r w:rsidRPr="00EF4891">
        <w:rPr>
          <w:rFonts w:cs="Times New Roman"/>
        </w:rPr>
        <w:t>Además, Freire insiste en que “la educación es un acto político” (Freire, 1970, p. 78). Por tanto, formar docentes neutros, técnicos y apolíticos es una contradicción. Un maestro formado desde Freire reconoce que enseñar es tomar posición frente a la opresión, la desigualdad y la negación de derechos. Esto lo enfrenta directamente con el modelo neoliberal del Eje 1, que busca despolitizar al docente.</w:t>
      </w:r>
    </w:p>
    <w:p w14:paraId="6025B9CF" w14:textId="77777777" w:rsidR="004E0085" w:rsidRPr="00EF4891" w:rsidRDefault="004E0085" w:rsidP="00860A60">
      <w:pPr>
        <w:spacing w:after="0" w:line="240" w:lineRule="auto"/>
        <w:rPr>
          <w:rFonts w:cs="Times New Roman"/>
        </w:rPr>
      </w:pPr>
    </w:p>
    <w:p w14:paraId="225634A2" w14:textId="2FB71B7A" w:rsidR="004E0085" w:rsidRPr="00EF4891" w:rsidRDefault="004558B0" w:rsidP="00091BB5">
      <w:pPr>
        <w:numPr>
          <w:ilvl w:val="0"/>
          <w:numId w:val="4"/>
        </w:numPr>
        <w:spacing w:after="0" w:line="240" w:lineRule="auto"/>
        <w:rPr>
          <w:rFonts w:cs="Times New Roman"/>
        </w:rPr>
      </w:pPr>
      <w:r w:rsidRPr="00EF4891">
        <w:rPr>
          <w:rFonts w:cs="Times New Roman"/>
        </w:rPr>
        <w:t xml:space="preserve">El </w:t>
      </w:r>
      <w:r w:rsidR="004E0085" w:rsidRPr="00EF4891">
        <w:rPr>
          <w:rFonts w:cs="Times New Roman"/>
        </w:rPr>
        <w:t>maestro como intelectual transformador</w:t>
      </w:r>
      <w:r w:rsidRPr="00EF4891">
        <w:rPr>
          <w:rFonts w:cs="Times New Roman"/>
        </w:rPr>
        <w:t xml:space="preserve"> (Henry A. Giroux)</w:t>
      </w:r>
    </w:p>
    <w:p w14:paraId="602DFD0C" w14:textId="77777777" w:rsidR="004E0085" w:rsidRPr="00EF4891" w:rsidRDefault="004E0085" w:rsidP="00860A60">
      <w:pPr>
        <w:spacing w:after="0" w:line="240" w:lineRule="auto"/>
        <w:rPr>
          <w:rFonts w:cs="Times New Roman"/>
        </w:rPr>
      </w:pPr>
    </w:p>
    <w:p w14:paraId="5F51992A" w14:textId="77777777" w:rsidR="004E0085" w:rsidRPr="00EF4891" w:rsidRDefault="004E0085" w:rsidP="00860A60">
      <w:pPr>
        <w:spacing w:after="0" w:line="240" w:lineRule="auto"/>
        <w:rPr>
          <w:rFonts w:cs="Times New Roman"/>
        </w:rPr>
      </w:pPr>
      <w:r w:rsidRPr="00EF4891">
        <w:rPr>
          <w:rFonts w:cs="Times New Roman"/>
        </w:rPr>
        <w:t xml:space="preserve">Henry Giroux toma a Freire y lo lleva al terreno de la formación docente en la universidad. En </w:t>
      </w:r>
      <w:r w:rsidRPr="00651441">
        <w:rPr>
          <w:rFonts w:cs="Times New Roman"/>
          <w:i/>
          <w:iCs/>
        </w:rPr>
        <w:t>Teachers as Intellectuals (</w:t>
      </w:r>
      <w:r w:rsidRPr="00EF4891">
        <w:rPr>
          <w:rFonts w:cs="Times New Roman"/>
        </w:rPr>
        <w:t>1988), Giroux denuncia que las reformas neoliberales reducen al maestro a “un ejecutor de objetivos y procedimientos definidos por otros” (Giroux, 1988, p. 121). Frente a eso propone recuperar al “docente como intelectual transformador”.</w:t>
      </w:r>
    </w:p>
    <w:p w14:paraId="586DB7FF" w14:textId="77777777" w:rsidR="004E0085" w:rsidRPr="00EF4891" w:rsidRDefault="004E0085" w:rsidP="00860A60">
      <w:pPr>
        <w:spacing w:after="0" w:line="240" w:lineRule="auto"/>
        <w:rPr>
          <w:rFonts w:cs="Times New Roman"/>
        </w:rPr>
      </w:pPr>
    </w:p>
    <w:p w14:paraId="0438A661" w14:textId="3F37D4AC" w:rsidR="004E0085" w:rsidRPr="00EF4891" w:rsidRDefault="001F0C62" w:rsidP="00860A60">
      <w:pPr>
        <w:spacing w:after="0" w:line="240" w:lineRule="auto"/>
        <w:rPr>
          <w:rFonts w:cs="Times New Roman"/>
        </w:rPr>
      </w:pPr>
      <w:r w:rsidRPr="00EF4891">
        <w:rPr>
          <w:rFonts w:cs="Times New Roman"/>
        </w:rPr>
        <w:t>Esto significa al menos tres aspectos</w:t>
      </w:r>
      <w:r w:rsidR="004E0085" w:rsidRPr="00EF4891">
        <w:rPr>
          <w:rFonts w:cs="Times New Roman"/>
        </w:rPr>
        <w:t xml:space="preserve">: </w:t>
      </w:r>
    </w:p>
    <w:p w14:paraId="0C538A91" w14:textId="4A3C040C" w:rsidR="004E0085" w:rsidRPr="00EF4891" w:rsidRDefault="004E0085" w:rsidP="00860A60">
      <w:pPr>
        <w:spacing w:after="0" w:line="240" w:lineRule="auto"/>
        <w:rPr>
          <w:rFonts w:cs="Times New Roman"/>
        </w:rPr>
      </w:pPr>
      <w:r w:rsidRPr="00EF4891">
        <w:rPr>
          <w:rFonts w:cs="Times New Roman"/>
        </w:rPr>
        <w:t xml:space="preserve">1.  Producción de conocimiento: </w:t>
      </w:r>
      <w:r w:rsidR="001F0C62" w:rsidRPr="00EF4891">
        <w:rPr>
          <w:rFonts w:cs="Times New Roman"/>
        </w:rPr>
        <w:t>e</w:t>
      </w:r>
      <w:r w:rsidRPr="00EF4891">
        <w:rPr>
          <w:rFonts w:cs="Times New Roman"/>
        </w:rPr>
        <w:t>l maestro no solo aplica currículos, los cuestiona y los recrea. “Los profesores deben asumir el papel de intelectuales transformadores si quieren educar a los estudiantes para que sean ciudadanos críticos y activos” (Giroux, 1988, p. 126).</w:t>
      </w:r>
    </w:p>
    <w:p w14:paraId="7BF7A068" w14:textId="103C0CDC" w:rsidR="004E0085" w:rsidRPr="00EF4891" w:rsidRDefault="004E0085" w:rsidP="00860A60">
      <w:pPr>
        <w:spacing w:after="0" w:line="240" w:lineRule="auto"/>
        <w:rPr>
          <w:rFonts w:cs="Times New Roman"/>
        </w:rPr>
      </w:pPr>
      <w:r w:rsidRPr="00EF4891">
        <w:rPr>
          <w:rFonts w:cs="Times New Roman"/>
        </w:rPr>
        <w:t xml:space="preserve">2.  Crítica de la ideología: </w:t>
      </w:r>
      <w:r w:rsidR="001F0C62" w:rsidRPr="00EF4891">
        <w:rPr>
          <w:rFonts w:cs="Times New Roman"/>
        </w:rPr>
        <w:t>e</w:t>
      </w:r>
      <w:r w:rsidRPr="00EF4891">
        <w:rPr>
          <w:rFonts w:cs="Times New Roman"/>
        </w:rPr>
        <w:t>l intelectual docente desnaturaliza las relaciones de poder que atraviesan la escuela, el currículo y la evaluación.</w:t>
      </w:r>
    </w:p>
    <w:p w14:paraId="65D1BDC6" w14:textId="22B9B73B" w:rsidR="004E0085" w:rsidRPr="00EF4891" w:rsidRDefault="004E0085" w:rsidP="00860A60">
      <w:pPr>
        <w:spacing w:after="0" w:line="240" w:lineRule="auto"/>
        <w:rPr>
          <w:rFonts w:cs="Times New Roman"/>
        </w:rPr>
      </w:pPr>
      <w:r w:rsidRPr="00EF4891">
        <w:rPr>
          <w:rFonts w:cs="Times New Roman"/>
        </w:rPr>
        <w:t xml:space="preserve">3.  Compromiso con la democracia: </w:t>
      </w:r>
      <w:r w:rsidR="001F0C62" w:rsidRPr="00EF4891">
        <w:rPr>
          <w:rFonts w:cs="Times New Roman"/>
        </w:rPr>
        <w:t>s</w:t>
      </w:r>
      <w:r w:rsidRPr="00EF4891">
        <w:rPr>
          <w:rFonts w:cs="Times New Roman"/>
        </w:rPr>
        <w:t xml:space="preserve">u práctica apunta a formar ciudadanos y no consumidores. </w:t>
      </w:r>
    </w:p>
    <w:p w14:paraId="3A6A48D8" w14:textId="77777777" w:rsidR="004E0085" w:rsidRPr="00EF4891" w:rsidRDefault="004E0085" w:rsidP="00860A60">
      <w:pPr>
        <w:spacing w:after="0" w:line="240" w:lineRule="auto"/>
        <w:rPr>
          <w:rFonts w:cs="Times New Roman"/>
        </w:rPr>
      </w:pPr>
    </w:p>
    <w:p w14:paraId="1A79603C" w14:textId="77777777" w:rsidR="004E0085" w:rsidRPr="00EF4891" w:rsidRDefault="004E0085" w:rsidP="00860A60">
      <w:pPr>
        <w:spacing w:after="0" w:line="240" w:lineRule="auto"/>
        <w:rPr>
          <w:rFonts w:cs="Times New Roman"/>
        </w:rPr>
      </w:pPr>
      <w:r w:rsidRPr="00EF4891">
        <w:rPr>
          <w:rFonts w:cs="Times New Roman"/>
        </w:rPr>
        <w:t>Giroux es fundamental porque responde directo al sujeto “gestor de resultados” que produce el neoliberalismo. Le devuelve al maestro la palabra, el pensamiento y la responsabilidad política.</w:t>
      </w:r>
    </w:p>
    <w:p w14:paraId="089A0B8A" w14:textId="77777777" w:rsidR="008944AC" w:rsidRPr="00EF4891" w:rsidRDefault="008944AC" w:rsidP="008944AC">
      <w:pPr>
        <w:spacing w:after="0" w:line="240" w:lineRule="auto"/>
        <w:rPr>
          <w:rFonts w:cs="Times New Roman"/>
        </w:rPr>
      </w:pPr>
    </w:p>
    <w:p w14:paraId="32E61403" w14:textId="47646D63" w:rsidR="004E0085" w:rsidRPr="00EF4891" w:rsidRDefault="004E0085" w:rsidP="00091BB5">
      <w:pPr>
        <w:numPr>
          <w:ilvl w:val="0"/>
          <w:numId w:val="4"/>
        </w:numPr>
        <w:spacing w:after="0" w:line="240" w:lineRule="auto"/>
        <w:rPr>
          <w:rFonts w:cs="Times New Roman"/>
        </w:rPr>
      </w:pPr>
      <w:r w:rsidRPr="00EF4891">
        <w:rPr>
          <w:rFonts w:cs="Times New Roman"/>
        </w:rPr>
        <w:t>Pensar la educación desde el Sur colombiano</w:t>
      </w:r>
      <w:r w:rsidR="008944AC" w:rsidRPr="00EF4891">
        <w:rPr>
          <w:rFonts w:cs="Times New Roman"/>
        </w:rPr>
        <w:t xml:space="preserve"> (Marco Raúl Mejía</w:t>
      </w:r>
      <w:r w:rsidR="009A2F2B" w:rsidRPr="00EF4891">
        <w:rPr>
          <w:rFonts w:cs="Times New Roman"/>
        </w:rPr>
        <w:t>)</w:t>
      </w:r>
    </w:p>
    <w:p w14:paraId="3F9A84F1" w14:textId="77777777" w:rsidR="004E0085" w:rsidRPr="00EF4891" w:rsidRDefault="004E0085" w:rsidP="00860A60">
      <w:pPr>
        <w:spacing w:after="0" w:line="240" w:lineRule="auto"/>
        <w:rPr>
          <w:rFonts w:cs="Times New Roman"/>
        </w:rPr>
      </w:pPr>
    </w:p>
    <w:p w14:paraId="25EAE0D4" w14:textId="77777777" w:rsidR="004E0085" w:rsidRPr="00EF4891" w:rsidRDefault="004E0085" w:rsidP="00860A60">
      <w:pPr>
        <w:spacing w:after="0" w:line="240" w:lineRule="auto"/>
        <w:rPr>
          <w:rFonts w:cs="Times New Roman"/>
        </w:rPr>
      </w:pPr>
      <w:r w:rsidRPr="00EF4891">
        <w:rPr>
          <w:rFonts w:cs="Times New Roman"/>
        </w:rPr>
        <w:t xml:space="preserve">Si Freire da el fundamento y Giroux el perfil del maestro, Marco Raúl Mejía (2011) territorializa el debate en América Latina y en Colombia. En Educación(es) en la(s) </w:t>
      </w:r>
      <w:r w:rsidRPr="00EF4891">
        <w:rPr>
          <w:rFonts w:cs="Times New Roman"/>
        </w:rPr>
        <w:lastRenderedPageBreak/>
        <w:t>globalización(es), Mejía critica que la universidad latinoamericana ha asumido acríticamente modelos educativos del Norte, abandonando sus propias experiencias de resistencia.</w:t>
      </w:r>
    </w:p>
    <w:p w14:paraId="3EBFDF3C" w14:textId="77777777" w:rsidR="004E0085" w:rsidRPr="00EF4891" w:rsidRDefault="004E0085" w:rsidP="00860A60">
      <w:pPr>
        <w:spacing w:after="0" w:line="240" w:lineRule="auto"/>
        <w:rPr>
          <w:rFonts w:cs="Times New Roman"/>
        </w:rPr>
      </w:pPr>
    </w:p>
    <w:p w14:paraId="61E3DFCE" w14:textId="2CC5108E" w:rsidR="004E0085" w:rsidRPr="00EF4891" w:rsidRDefault="00F00825" w:rsidP="00860A60">
      <w:pPr>
        <w:spacing w:after="0" w:line="240" w:lineRule="auto"/>
        <w:rPr>
          <w:rFonts w:cs="Times New Roman"/>
        </w:rPr>
      </w:pPr>
      <w:r w:rsidRPr="00EF4891">
        <w:rPr>
          <w:rFonts w:cs="Times New Roman"/>
        </w:rPr>
        <w:t xml:space="preserve">Como nos lo sostiene </w:t>
      </w:r>
      <w:r w:rsidR="004E0085" w:rsidRPr="00EF4891">
        <w:rPr>
          <w:rFonts w:cs="Times New Roman"/>
        </w:rPr>
        <w:t>Mejía “la globalización neoliberal ha impuesto un pensamiento único en educación que niega la diversidad cultural, epistémica y pedagógica de nuestros pueblos” (Mejía, 2011, p. 34). Por eso propone una “educación desde el Sur”, que se construye desde las resistencias sociales, populares, indígenas, afro y comunitarias</w:t>
      </w:r>
      <w:r w:rsidR="001C42DA" w:rsidRPr="00EF4891">
        <w:rPr>
          <w:rFonts w:cs="Times New Roman"/>
        </w:rPr>
        <w:t>, y que rescata el diálogo y conflicto de saberes</w:t>
      </w:r>
      <w:r w:rsidR="00BF2EBF" w:rsidRPr="00EF4891">
        <w:rPr>
          <w:rFonts w:cs="Times New Roman"/>
        </w:rPr>
        <w:t xml:space="preserve"> y </w:t>
      </w:r>
      <w:r w:rsidR="001C42DA" w:rsidRPr="00EF4891">
        <w:rPr>
          <w:rFonts w:cs="Times New Roman"/>
        </w:rPr>
        <w:t>la diversidad epistémica y metodológica</w:t>
      </w:r>
      <w:r w:rsidR="00BF2EBF" w:rsidRPr="00EF4891">
        <w:rPr>
          <w:rFonts w:cs="Times New Roman"/>
        </w:rPr>
        <w:t>.</w:t>
      </w:r>
    </w:p>
    <w:p w14:paraId="7E0DC7F6" w14:textId="77777777" w:rsidR="004E0085" w:rsidRPr="00EF4891" w:rsidRDefault="004E0085" w:rsidP="00860A60">
      <w:pPr>
        <w:spacing w:after="0" w:line="240" w:lineRule="auto"/>
        <w:rPr>
          <w:rFonts w:cs="Times New Roman"/>
        </w:rPr>
      </w:pPr>
    </w:p>
    <w:p w14:paraId="71BD184F" w14:textId="080F4E3D" w:rsidR="004E0085" w:rsidRPr="00EF4891" w:rsidRDefault="004E0085" w:rsidP="00860A60">
      <w:pPr>
        <w:spacing w:after="0" w:line="240" w:lineRule="auto"/>
        <w:rPr>
          <w:rFonts w:cs="Times New Roman"/>
        </w:rPr>
      </w:pPr>
      <w:r w:rsidRPr="00EF4891">
        <w:rPr>
          <w:rFonts w:cs="Times New Roman"/>
        </w:rPr>
        <w:t xml:space="preserve">Para </w:t>
      </w:r>
      <w:r w:rsidR="00BF2EBF" w:rsidRPr="00EF4891">
        <w:rPr>
          <w:rFonts w:cs="Times New Roman"/>
        </w:rPr>
        <w:t xml:space="preserve">un país tan diverso como </w:t>
      </w:r>
      <w:r w:rsidRPr="00EF4891">
        <w:rPr>
          <w:rFonts w:cs="Times New Roman"/>
        </w:rPr>
        <w:t xml:space="preserve">Colombia esto es urgente. </w:t>
      </w:r>
      <w:r w:rsidR="00BF2EBF" w:rsidRPr="00EF4891">
        <w:rPr>
          <w:rFonts w:cs="Times New Roman"/>
        </w:rPr>
        <w:t xml:space="preserve">Como nos lo advierte </w:t>
      </w:r>
      <w:r w:rsidRPr="00EF4891">
        <w:rPr>
          <w:rFonts w:cs="Times New Roman"/>
        </w:rPr>
        <w:t>Mejía (2011) “la universidad ha renunciado a su papel de producir pensamiento crítico para convertirse en una agencia de certificación de competencias” (p. 89). Esta crítica dialoga directo con Ball y Apple: el gerencialismo vacía a la universidad de su función pública.</w:t>
      </w:r>
    </w:p>
    <w:p w14:paraId="7E5A76EC" w14:textId="77777777" w:rsidR="004E0085" w:rsidRPr="00EF4891" w:rsidRDefault="004E0085" w:rsidP="00860A60">
      <w:pPr>
        <w:spacing w:after="0" w:line="240" w:lineRule="auto"/>
        <w:rPr>
          <w:rFonts w:cs="Times New Roman"/>
        </w:rPr>
      </w:pPr>
    </w:p>
    <w:p w14:paraId="6F912F0C" w14:textId="77777777" w:rsidR="004E0085" w:rsidRPr="00EF4891" w:rsidRDefault="004E0085" w:rsidP="00860A60">
      <w:pPr>
        <w:spacing w:after="0" w:line="240" w:lineRule="auto"/>
        <w:rPr>
          <w:rFonts w:cs="Times New Roman"/>
        </w:rPr>
      </w:pPr>
      <w:r w:rsidRPr="00EF4891">
        <w:rPr>
          <w:rFonts w:cs="Times New Roman"/>
        </w:rPr>
        <w:t>La apuesta de Mejía para la formación docente es formar maestros que “leen la realidad para intervenirla”, que reconocen los saberes locales y que defienden la escuela pública como bien común. No se trata de importar modelos, sino de producir teoría pedagógica desde las propias condiciones de violencia, desigualdad y movilización social del país.</w:t>
      </w:r>
    </w:p>
    <w:p w14:paraId="2FC6CE2E" w14:textId="77777777" w:rsidR="004E0085" w:rsidRPr="00EF4891" w:rsidRDefault="004E0085" w:rsidP="00860A60">
      <w:pPr>
        <w:spacing w:after="0" w:line="240" w:lineRule="auto"/>
        <w:rPr>
          <w:rFonts w:cs="Times New Roman"/>
        </w:rPr>
      </w:pPr>
    </w:p>
    <w:p w14:paraId="78E0870F" w14:textId="3B34DEDC" w:rsidR="004E0085" w:rsidRPr="00EF4891" w:rsidRDefault="004E0085" w:rsidP="00091BB5">
      <w:pPr>
        <w:numPr>
          <w:ilvl w:val="0"/>
          <w:numId w:val="4"/>
        </w:numPr>
        <w:spacing w:after="0" w:line="240" w:lineRule="auto"/>
        <w:rPr>
          <w:rFonts w:cs="Times New Roman"/>
        </w:rPr>
      </w:pPr>
      <w:r w:rsidRPr="00EF4891">
        <w:rPr>
          <w:rFonts w:cs="Times New Roman"/>
        </w:rPr>
        <w:t>La formación docente como proyecto político-cultural</w:t>
      </w:r>
    </w:p>
    <w:p w14:paraId="58AA4E2C" w14:textId="77777777" w:rsidR="004E0085" w:rsidRPr="00EF4891" w:rsidRDefault="004E0085" w:rsidP="00860A60">
      <w:pPr>
        <w:spacing w:after="0" w:line="240" w:lineRule="auto"/>
        <w:rPr>
          <w:rFonts w:cs="Times New Roman"/>
        </w:rPr>
      </w:pPr>
    </w:p>
    <w:p w14:paraId="377ACFA1" w14:textId="619BEA03" w:rsidR="004E0085" w:rsidRPr="00EF4891" w:rsidRDefault="004E0085" w:rsidP="00860A60">
      <w:pPr>
        <w:spacing w:after="0" w:line="240" w:lineRule="auto"/>
        <w:rPr>
          <w:rFonts w:cs="Times New Roman"/>
        </w:rPr>
      </w:pPr>
      <w:r w:rsidRPr="00EF4891">
        <w:rPr>
          <w:rFonts w:cs="Times New Roman"/>
        </w:rPr>
        <w:t>Al articular Freire, Giroux y Mejía, la pedagogía crítica latinoamericana define la formación docente universitaria como un proyecto político-cultural con 4 rasgos:</w:t>
      </w:r>
      <w:r w:rsidR="00193CA9" w:rsidRPr="00EF4891">
        <w:rPr>
          <w:rFonts w:cs="Times New Roman"/>
        </w:rPr>
        <w:t xml:space="preserve"> p</w:t>
      </w:r>
      <w:r w:rsidR="006318F8" w:rsidRPr="00EF4891">
        <w:rPr>
          <w:rFonts w:cs="Times New Roman"/>
        </w:rPr>
        <w:t>rimero, e</w:t>
      </w:r>
      <w:r w:rsidRPr="00EF4891">
        <w:rPr>
          <w:rFonts w:cs="Times New Roman"/>
        </w:rPr>
        <w:t xml:space="preserve">pistemológico: </w:t>
      </w:r>
      <w:r w:rsidR="006318F8" w:rsidRPr="00EF4891">
        <w:rPr>
          <w:rFonts w:cs="Times New Roman"/>
        </w:rPr>
        <w:t>e</w:t>
      </w:r>
      <w:r w:rsidRPr="00EF4891">
        <w:rPr>
          <w:rFonts w:cs="Times New Roman"/>
        </w:rPr>
        <w:t>nseña a dudar, a investigar, a producir teoría desde la práctica. Se opone al técnico que solo aplica</w:t>
      </w:r>
      <w:r w:rsidR="00193CA9" w:rsidRPr="00EF4891">
        <w:rPr>
          <w:rFonts w:cs="Times New Roman"/>
        </w:rPr>
        <w:t>; s</w:t>
      </w:r>
      <w:r w:rsidR="006318F8" w:rsidRPr="00EF4891">
        <w:rPr>
          <w:rFonts w:cs="Times New Roman"/>
        </w:rPr>
        <w:t>egundo, ético</w:t>
      </w:r>
      <w:r w:rsidRPr="00EF4891">
        <w:rPr>
          <w:rFonts w:cs="Times New Roman"/>
        </w:rPr>
        <w:t xml:space="preserve">: </w:t>
      </w:r>
      <w:r w:rsidR="006318F8" w:rsidRPr="00EF4891">
        <w:rPr>
          <w:rFonts w:cs="Times New Roman"/>
        </w:rPr>
        <w:t>f</w:t>
      </w:r>
      <w:r w:rsidRPr="00EF4891">
        <w:rPr>
          <w:rFonts w:cs="Times New Roman"/>
        </w:rPr>
        <w:t>orma maestros con responsabilidad por el otro, por la infancia, por lo público. No profesionales “neutros”</w:t>
      </w:r>
      <w:r w:rsidR="00193CA9" w:rsidRPr="00EF4891">
        <w:rPr>
          <w:rFonts w:cs="Times New Roman"/>
        </w:rPr>
        <w:t>; t</w:t>
      </w:r>
      <w:r w:rsidR="006318F8" w:rsidRPr="00EF4891">
        <w:rPr>
          <w:rFonts w:cs="Times New Roman"/>
        </w:rPr>
        <w:t>ercero, p</w:t>
      </w:r>
      <w:r w:rsidRPr="00EF4891">
        <w:rPr>
          <w:rFonts w:cs="Times New Roman"/>
        </w:rPr>
        <w:t xml:space="preserve">olítico: </w:t>
      </w:r>
      <w:r w:rsidR="006318F8" w:rsidRPr="00EF4891">
        <w:rPr>
          <w:rFonts w:cs="Times New Roman"/>
        </w:rPr>
        <w:t>e</w:t>
      </w:r>
      <w:r w:rsidRPr="00EF4891">
        <w:rPr>
          <w:rFonts w:cs="Times New Roman"/>
        </w:rPr>
        <w:t>ntiende que toda práctica pedagógica está atravesada por relaciones de poder. Educar es disputar sentido</w:t>
      </w:r>
      <w:r w:rsidR="00193CA9" w:rsidRPr="00EF4891">
        <w:rPr>
          <w:rFonts w:cs="Times New Roman"/>
        </w:rPr>
        <w:t xml:space="preserve"> y c</w:t>
      </w:r>
      <w:r w:rsidR="006318F8" w:rsidRPr="00EF4891">
        <w:rPr>
          <w:rFonts w:cs="Times New Roman"/>
        </w:rPr>
        <w:t>uarto, c</w:t>
      </w:r>
      <w:r w:rsidRPr="00EF4891">
        <w:rPr>
          <w:rFonts w:cs="Times New Roman"/>
        </w:rPr>
        <w:t xml:space="preserve">ultural: </w:t>
      </w:r>
      <w:r w:rsidR="006318F8" w:rsidRPr="00EF4891">
        <w:rPr>
          <w:rFonts w:cs="Times New Roman"/>
        </w:rPr>
        <w:t>v</w:t>
      </w:r>
      <w:r w:rsidRPr="00EF4891">
        <w:rPr>
          <w:rFonts w:cs="Times New Roman"/>
        </w:rPr>
        <w:t>alora los saberes populares, comunitarios y locales. Rechaza la idea de un currículo universal y descontextualizado.</w:t>
      </w:r>
    </w:p>
    <w:p w14:paraId="7D7C15F2" w14:textId="77777777" w:rsidR="004E0085" w:rsidRPr="00EF4891" w:rsidRDefault="004E0085" w:rsidP="00860A60">
      <w:pPr>
        <w:spacing w:after="0" w:line="240" w:lineRule="auto"/>
        <w:rPr>
          <w:rFonts w:cs="Times New Roman"/>
        </w:rPr>
      </w:pPr>
    </w:p>
    <w:p w14:paraId="1C62E98A" w14:textId="77777777" w:rsidR="004E0085" w:rsidRPr="00EF4891" w:rsidRDefault="004E0085" w:rsidP="00860A60">
      <w:pPr>
        <w:spacing w:after="0" w:line="240" w:lineRule="auto"/>
        <w:rPr>
          <w:rFonts w:cs="Times New Roman"/>
        </w:rPr>
      </w:pPr>
      <w:r w:rsidRPr="00EF4891">
        <w:rPr>
          <w:rFonts w:cs="Times New Roman"/>
        </w:rPr>
        <w:t>Frente al neoliberalismo, esta pedagogía es resistencia. Mientras el Eje 1 muestra que el sistema quiere maestros adaptables, el Eje 2 forma maestros “indóciles” epistémicamente. Maestros que, como dice Freire, “no temen el enfrentamiento” con las estructuras injustas (Freire, 1970, p. 102).</w:t>
      </w:r>
    </w:p>
    <w:p w14:paraId="19A61A18" w14:textId="77777777" w:rsidR="004E0085" w:rsidRPr="00EF4891" w:rsidRDefault="004E0085" w:rsidP="00860A60">
      <w:pPr>
        <w:spacing w:after="0" w:line="240" w:lineRule="auto"/>
        <w:rPr>
          <w:rFonts w:cs="Times New Roman"/>
        </w:rPr>
      </w:pPr>
    </w:p>
    <w:p w14:paraId="1443BEB9" w14:textId="1DEAE810" w:rsidR="004E0085" w:rsidRPr="00EF4891" w:rsidRDefault="004E0085" w:rsidP="00091BB5">
      <w:pPr>
        <w:numPr>
          <w:ilvl w:val="0"/>
          <w:numId w:val="4"/>
        </w:numPr>
        <w:spacing w:after="0" w:line="240" w:lineRule="auto"/>
        <w:rPr>
          <w:rFonts w:cs="Times New Roman"/>
        </w:rPr>
      </w:pPr>
      <w:r w:rsidRPr="00EF4891">
        <w:rPr>
          <w:rFonts w:cs="Times New Roman"/>
        </w:rPr>
        <w:t>Tensiones en la universidad colombiana actual</w:t>
      </w:r>
    </w:p>
    <w:p w14:paraId="05F874EF" w14:textId="77777777" w:rsidR="004E0085" w:rsidRPr="00EF4891" w:rsidRDefault="004E0085" w:rsidP="004E0085">
      <w:pPr>
        <w:spacing w:after="0" w:line="240" w:lineRule="auto"/>
        <w:ind w:left="720"/>
        <w:rPr>
          <w:rFonts w:cs="Times New Roman"/>
        </w:rPr>
      </w:pPr>
    </w:p>
    <w:p w14:paraId="2D0BDA75" w14:textId="280ADE7C" w:rsidR="004E0085" w:rsidRPr="00EF4891" w:rsidRDefault="004E0085" w:rsidP="0095265E">
      <w:pPr>
        <w:spacing w:after="0" w:line="240" w:lineRule="auto"/>
        <w:rPr>
          <w:rFonts w:cs="Times New Roman"/>
        </w:rPr>
      </w:pPr>
      <w:r w:rsidRPr="00EF4891">
        <w:rPr>
          <w:rFonts w:cs="Times New Roman"/>
        </w:rPr>
        <w:t>Llevar esta apuesta a la universidad hoy implica chocar con 3 tensiones:</w:t>
      </w:r>
      <w:r w:rsidR="00DE6347" w:rsidRPr="00EF4891">
        <w:rPr>
          <w:rFonts w:cs="Times New Roman"/>
        </w:rPr>
        <w:t xml:space="preserve"> </w:t>
      </w:r>
      <w:r w:rsidR="00193CA9" w:rsidRPr="00EF4891">
        <w:rPr>
          <w:rFonts w:cs="Times New Roman"/>
        </w:rPr>
        <w:t>p</w:t>
      </w:r>
      <w:r w:rsidRPr="00EF4891">
        <w:rPr>
          <w:rFonts w:cs="Times New Roman"/>
        </w:rPr>
        <w:t xml:space="preserve">rimera, el currículo por competencias: </w:t>
      </w:r>
      <w:r w:rsidR="00DD500A" w:rsidRPr="00EF4891">
        <w:rPr>
          <w:rFonts w:cs="Times New Roman"/>
        </w:rPr>
        <w:t>r</w:t>
      </w:r>
      <w:r w:rsidRPr="00EF4891">
        <w:rPr>
          <w:rFonts w:cs="Times New Roman"/>
        </w:rPr>
        <w:t>educe la formación a desempeños observables. La pedagogía crítica exige tiempo para la lectura, el debate, la investigación y la incertidumbre. No todo lo importante es medible</w:t>
      </w:r>
      <w:r w:rsidR="00DE6347" w:rsidRPr="00EF4891">
        <w:rPr>
          <w:rFonts w:cs="Times New Roman"/>
        </w:rPr>
        <w:t xml:space="preserve">; </w:t>
      </w:r>
      <w:r w:rsidRPr="00EF4891">
        <w:rPr>
          <w:rFonts w:cs="Times New Roman"/>
        </w:rPr>
        <w:t xml:space="preserve">Segunda, la evaluación docente punitiva: </w:t>
      </w:r>
      <w:r w:rsidR="00193CA9" w:rsidRPr="00EF4891">
        <w:rPr>
          <w:rFonts w:cs="Times New Roman"/>
        </w:rPr>
        <w:t>p</w:t>
      </w:r>
      <w:r w:rsidRPr="00EF4891">
        <w:rPr>
          <w:rFonts w:cs="Times New Roman"/>
        </w:rPr>
        <w:t>roduce miedo y obediencia. Giroux (1988) advierte que “cuando los maestros son evaluados solo por resultados, dejan de arriesgarse pedagógicamente” (p. 135). La crítica exige riesgo</w:t>
      </w:r>
      <w:r w:rsidR="00DE6347" w:rsidRPr="00EF4891">
        <w:rPr>
          <w:rFonts w:cs="Times New Roman"/>
        </w:rPr>
        <w:t xml:space="preserve"> y t</w:t>
      </w:r>
      <w:r w:rsidRPr="00EF4891">
        <w:rPr>
          <w:rFonts w:cs="Times New Roman"/>
        </w:rPr>
        <w:t xml:space="preserve">ercera, la precarización laboral: </w:t>
      </w:r>
      <w:r w:rsidR="00DD500A" w:rsidRPr="00EF4891">
        <w:rPr>
          <w:rFonts w:cs="Times New Roman"/>
        </w:rPr>
        <w:t>e</w:t>
      </w:r>
      <w:r w:rsidRPr="00EF4891">
        <w:rPr>
          <w:rFonts w:cs="Times New Roman"/>
        </w:rPr>
        <w:t xml:space="preserve">s difícil pedir maestros </w:t>
      </w:r>
      <w:r w:rsidRPr="00EF4891">
        <w:rPr>
          <w:rFonts w:cs="Times New Roman"/>
        </w:rPr>
        <w:lastRenderedPageBreak/>
        <w:t xml:space="preserve">intelectuales cuando su trabajo es mal pago, inestable y sobrecargado. </w:t>
      </w:r>
      <w:r w:rsidR="00DD500A" w:rsidRPr="00EF4891">
        <w:rPr>
          <w:rFonts w:cs="Times New Roman"/>
        </w:rPr>
        <w:t xml:space="preserve">Como bien lo señala </w:t>
      </w:r>
      <w:r w:rsidRPr="00EF4891">
        <w:rPr>
          <w:rFonts w:cs="Times New Roman"/>
        </w:rPr>
        <w:t>Mejía (2011)</w:t>
      </w:r>
      <w:r w:rsidR="004509F0" w:rsidRPr="00EF4891">
        <w:rPr>
          <w:rFonts w:cs="Times New Roman"/>
        </w:rPr>
        <w:t xml:space="preserve"> </w:t>
      </w:r>
      <w:r w:rsidRPr="00EF4891">
        <w:rPr>
          <w:rFonts w:cs="Times New Roman"/>
        </w:rPr>
        <w:t>“no se puede formar pensamiento crítico en condiciones de servidumbre laboral” (p. 112).</w:t>
      </w:r>
    </w:p>
    <w:p w14:paraId="3AC87A6B" w14:textId="77777777" w:rsidR="004E0085" w:rsidRPr="00EF4891" w:rsidRDefault="004E0085" w:rsidP="004E0085">
      <w:pPr>
        <w:spacing w:after="0" w:line="240" w:lineRule="auto"/>
        <w:ind w:left="720"/>
        <w:rPr>
          <w:rFonts w:cs="Times New Roman"/>
        </w:rPr>
      </w:pPr>
    </w:p>
    <w:p w14:paraId="380D3263" w14:textId="161DFE3B" w:rsidR="004E0085" w:rsidRPr="00EF4891" w:rsidRDefault="004E0085" w:rsidP="0095265E">
      <w:pPr>
        <w:spacing w:after="0" w:line="240" w:lineRule="auto"/>
        <w:rPr>
          <w:rFonts w:cs="Times New Roman"/>
        </w:rPr>
      </w:pPr>
      <w:r w:rsidRPr="00EF4891">
        <w:rPr>
          <w:rFonts w:cs="Times New Roman"/>
        </w:rPr>
        <w:t>Por eso, la pedagogía crítica no se queda en el aula. Exige transformar también las condiciones institucionales de la universidad</w:t>
      </w:r>
      <w:r w:rsidR="00FB14ED" w:rsidRPr="00EF4891">
        <w:rPr>
          <w:rFonts w:cs="Times New Roman"/>
        </w:rPr>
        <w:t xml:space="preserve"> y</w:t>
      </w:r>
      <w:r w:rsidRPr="00EF4891">
        <w:rPr>
          <w:rFonts w:cs="Times New Roman"/>
        </w:rPr>
        <w:t xml:space="preserve"> del trabajo docente</w:t>
      </w:r>
      <w:r w:rsidR="00FB14ED" w:rsidRPr="00EF4891">
        <w:rPr>
          <w:rFonts w:cs="Times New Roman"/>
        </w:rPr>
        <w:t xml:space="preserve">, lo que supone también un cambio en las instituciones educativas a las cuales lleguen estos docentes </w:t>
      </w:r>
      <w:r w:rsidR="007672AA" w:rsidRPr="00EF4891">
        <w:rPr>
          <w:rFonts w:cs="Times New Roman"/>
        </w:rPr>
        <w:t xml:space="preserve">con esta formación, si pensamos que las instituciones formadoras de infancia se pueden convertir en un obstáculo para implementar estrategias disruptivas que se propongan hacer al niño más protagonistas frente a las decisiones que los involucran. </w:t>
      </w:r>
      <w:r w:rsidR="00D41BEC" w:rsidRPr="00EF4891">
        <w:rPr>
          <w:rFonts w:cs="Times New Roman"/>
        </w:rPr>
        <w:t xml:space="preserve">En ese sentido, podemos </w:t>
      </w:r>
      <w:r w:rsidR="003306DE" w:rsidRPr="00EF4891">
        <w:rPr>
          <w:rFonts w:cs="Times New Roman"/>
        </w:rPr>
        <w:t xml:space="preserve">considerar </w:t>
      </w:r>
      <w:r w:rsidR="00D41BEC" w:rsidRPr="00EF4891">
        <w:rPr>
          <w:rFonts w:cs="Times New Roman"/>
        </w:rPr>
        <w:t xml:space="preserve">a </w:t>
      </w:r>
      <w:r w:rsidR="003306DE" w:rsidRPr="00EF4891">
        <w:rPr>
          <w:rFonts w:cs="Times New Roman"/>
        </w:rPr>
        <w:t xml:space="preserve">la pedagogía crítica como un elemento indispensable en la </w:t>
      </w:r>
      <w:r w:rsidR="00FB14ED" w:rsidRPr="00EF4891">
        <w:rPr>
          <w:rFonts w:cs="Times New Roman"/>
        </w:rPr>
        <w:t xml:space="preserve">formación de docentes </w:t>
      </w:r>
      <w:r w:rsidR="00D41BEC" w:rsidRPr="00EF4891">
        <w:rPr>
          <w:rFonts w:cs="Times New Roman"/>
        </w:rPr>
        <w:t xml:space="preserve">dispuestos a comprometerse en la formación de infancias desde sus derechos, </w:t>
      </w:r>
      <w:r w:rsidR="002B38C6" w:rsidRPr="00EF4891">
        <w:rPr>
          <w:rFonts w:cs="Times New Roman"/>
        </w:rPr>
        <w:t xml:space="preserve">práctica docente que puede considerarse </w:t>
      </w:r>
      <w:r w:rsidR="00FB14ED" w:rsidRPr="00EF4891">
        <w:rPr>
          <w:rFonts w:cs="Times New Roman"/>
        </w:rPr>
        <w:t>una forma de resistencia política.</w:t>
      </w:r>
      <w:r w:rsidR="003306DE" w:rsidRPr="00EF4891">
        <w:rPr>
          <w:rFonts w:cs="Times New Roman"/>
        </w:rPr>
        <w:t xml:space="preserve"> </w:t>
      </w:r>
    </w:p>
    <w:p w14:paraId="6D52DFCC" w14:textId="77777777" w:rsidR="004E0085" w:rsidRPr="00EF4891" w:rsidRDefault="004E0085" w:rsidP="004E0085">
      <w:pPr>
        <w:spacing w:after="0" w:line="240" w:lineRule="auto"/>
        <w:ind w:left="720"/>
        <w:rPr>
          <w:rFonts w:cs="Times New Roman"/>
        </w:rPr>
      </w:pPr>
    </w:p>
    <w:p w14:paraId="1F607B2A" w14:textId="17E8D427" w:rsidR="004E0085" w:rsidRPr="00EF4891" w:rsidRDefault="00165C93" w:rsidP="004E0085">
      <w:pPr>
        <w:spacing w:after="0" w:line="240" w:lineRule="auto"/>
        <w:ind w:left="720"/>
        <w:rPr>
          <w:rFonts w:cs="Times New Roman"/>
        </w:rPr>
      </w:pPr>
      <w:r w:rsidRPr="00EF4891">
        <w:rPr>
          <w:rFonts w:cs="Times New Roman"/>
        </w:rPr>
        <w:t>vi.</w:t>
      </w:r>
      <w:r w:rsidR="004E0085" w:rsidRPr="00EF4891">
        <w:rPr>
          <w:rFonts w:cs="Times New Roman"/>
        </w:rPr>
        <w:t xml:space="preserve"> </w:t>
      </w:r>
      <w:r w:rsidR="000A0DA3" w:rsidRPr="00EF4891">
        <w:rPr>
          <w:rFonts w:cs="Times New Roman"/>
        </w:rPr>
        <w:t>Pedagogía crítica y compromiso con los derechos de la infancia</w:t>
      </w:r>
      <w:r w:rsidR="00992703" w:rsidRPr="00EF4891">
        <w:rPr>
          <w:rFonts w:cs="Times New Roman"/>
        </w:rPr>
        <w:t xml:space="preserve"> vs neoliberalismo</w:t>
      </w:r>
    </w:p>
    <w:p w14:paraId="5361BD05" w14:textId="77777777" w:rsidR="004E0085" w:rsidRPr="00EF4891" w:rsidRDefault="004E0085" w:rsidP="004E0085">
      <w:pPr>
        <w:spacing w:after="0" w:line="240" w:lineRule="auto"/>
        <w:ind w:left="720"/>
        <w:rPr>
          <w:rFonts w:cs="Times New Roman"/>
        </w:rPr>
      </w:pPr>
    </w:p>
    <w:p w14:paraId="699469A2" w14:textId="75FF422F" w:rsidR="004E0085" w:rsidRPr="00EF4891" w:rsidRDefault="00DE6347" w:rsidP="00C015F4">
      <w:pPr>
        <w:spacing w:after="0" w:line="240" w:lineRule="auto"/>
        <w:rPr>
          <w:rFonts w:cs="Times New Roman"/>
        </w:rPr>
      </w:pPr>
      <w:r w:rsidRPr="00EF4891">
        <w:rPr>
          <w:rFonts w:cs="Times New Roman"/>
        </w:rPr>
        <w:t>Retomando lo anterior podemos señalar, a partir de las referencias consultadas, que s</w:t>
      </w:r>
      <w:r w:rsidR="004E0085" w:rsidRPr="00EF4891">
        <w:rPr>
          <w:rFonts w:cs="Times New Roman"/>
        </w:rPr>
        <w:t>in Freire no hay libertad</w:t>
      </w:r>
      <w:r w:rsidR="00B0594A" w:rsidRPr="00EF4891">
        <w:rPr>
          <w:rFonts w:cs="Times New Roman"/>
        </w:rPr>
        <w:t>; s</w:t>
      </w:r>
      <w:r w:rsidR="004E0085" w:rsidRPr="00EF4891">
        <w:rPr>
          <w:rFonts w:cs="Times New Roman"/>
        </w:rPr>
        <w:t>in Giroux no hay intelectual</w:t>
      </w:r>
      <w:r w:rsidR="00B0594A" w:rsidRPr="00EF4891">
        <w:rPr>
          <w:rFonts w:cs="Times New Roman"/>
        </w:rPr>
        <w:t xml:space="preserve"> y s</w:t>
      </w:r>
      <w:r w:rsidR="004E0085" w:rsidRPr="00EF4891">
        <w:rPr>
          <w:rFonts w:cs="Times New Roman"/>
        </w:rPr>
        <w:t>in Mejía no hay Sur. Los tres permiten pensar un maestro que no se adapta al neoliberalismo, sino que lo interroga. Un maestro que, formado en la universidad, puede defender la infancia no como objeto de protección, sino como sujeto de derechos y de palabra</w:t>
      </w:r>
      <w:r w:rsidR="005F2645" w:rsidRPr="00EF4891">
        <w:rPr>
          <w:rFonts w:cs="Times New Roman"/>
        </w:rPr>
        <w:t xml:space="preserve"> que nos convoca a la escucha activa y amorosa</w:t>
      </w:r>
      <w:r w:rsidR="004E0085" w:rsidRPr="00EF4891">
        <w:rPr>
          <w:rFonts w:cs="Times New Roman"/>
        </w:rPr>
        <w:t xml:space="preserve">. </w:t>
      </w:r>
    </w:p>
    <w:p w14:paraId="7DA56874" w14:textId="77777777" w:rsidR="004E0085" w:rsidRPr="00EF4891" w:rsidRDefault="004E0085" w:rsidP="004E0085">
      <w:pPr>
        <w:spacing w:after="0" w:line="240" w:lineRule="auto"/>
        <w:ind w:left="720"/>
        <w:rPr>
          <w:rFonts w:cs="Times New Roman"/>
        </w:rPr>
      </w:pPr>
    </w:p>
    <w:p w14:paraId="0F691C1D" w14:textId="07DEF2DF" w:rsidR="004E0085" w:rsidRPr="00EF4891" w:rsidRDefault="004E0085" w:rsidP="00C015F4">
      <w:pPr>
        <w:spacing w:after="0" w:line="240" w:lineRule="auto"/>
        <w:rPr>
          <w:rFonts w:cs="Times New Roman"/>
        </w:rPr>
      </w:pPr>
      <w:r w:rsidRPr="00EF4891">
        <w:rPr>
          <w:rFonts w:cs="Times New Roman"/>
        </w:rPr>
        <w:t xml:space="preserve">Así, la pedagogía crítica latinoamericana cierra el puente entre la denuncia </w:t>
      </w:r>
      <w:r w:rsidR="0063721A" w:rsidRPr="00EF4891">
        <w:rPr>
          <w:rFonts w:cs="Times New Roman"/>
        </w:rPr>
        <w:t>al neoliberalismo</w:t>
      </w:r>
      <w:r w:rsidR="00453BA4" w:rsidRPr="00EF4891">
        <w:rPr>
          <w:rFonts w:cs="Times New Roman"/>
        </w:rPr>
        <w:t xml:space="preserve"> que se disputa la formación de maestros y maestras</w:t>
      </w:r>
      <w:r w:rsidR="00676F60" w:rsidRPr="00EF4891">
        <w:rPr>
          <w:rFonts w:cs="Times New Roman"/>
        </w:rPr>
        <w:t xml:space="preserve">, </w:t>
      </w:r>
      <w:r w:rsidR="00AA5E77" w:rsidRPr="00EF4891">
        <w:rPr>
          <w:rFonts w:cs="Times New Roman"/>
        </w:rPr>
        <w:t xml:space="preserve">al </w:t>
      </w:r>
      <w:r w:rsidR="003D5744" w:rsidRPr="00EF4891">
        <w:rPr>
          <w:rFonts w:cs="Times New Roman"/>
        </w:rPr>
        <w:t>propone</w:t>
      </w:r>
      <w:r w:rsidR="00AA5E77" w:rsidRPr="00EF4891">
        <w:rPr>
          <w:rFonts w:cs="Times New Roman"/>
        </w:rPr>
        <w:t>r</w:t>
      </w:r>
      <w:r w:rsidR="003D5744" w:rsidRPr="00EF4891">
        <w:rPr>
          <w:rFonts w:cs="Times New Roman"/>
        </w:rPr>
        <w:t xml:space="preserve"> </w:t>
      </w:r>
      <w:r w:rsidR="00AA5E77" w:rsidRPr="00EF4891">
        <w:rPr>
          <w:rFonts w:cs="Times New Roman"/>
        </w:rPr>
        <w:t>maestros deliberantes y críticos</w:t>
      </w:r>
      <w:r w:rsidR="00BF7712" w:rsidRPr="00EF4891">
        <w:rPr>
          <w:rFonts w:cs="Times New Roman"/>
        </w:rPr>
        <w:t xml:space="preserve"> que sostengan </w:t>
      </w:r>
      <w:r w:rsidR="003D5744" w:rsidRPr="00EF4891">
        <w:rPr>
          <w:rFonts w:cs="Times New Roman"/>
        </w:rPr>
        <w:t xml:space="preserve">la apuesta por </w:t>
      </w:r>
      <w:r w:rsidR="00453BA4" w:rsidRPr="00EF4891">
        <w:rPr>
          <w:rFonts w:cs="Times New Roman"/>
        </w:rPr>
        <w:t xml:space="preserve">una </w:t>
      </w:r>
      <w:r w:rsidRPr="00EF4891">
        <w:rPr>
          <w:rFonts w:cs="Times New Roman"/>
        </w:rPr>
        <w:t xml:space="preserve">infancia </w:t>
      </w:r>
      <w:r w:rsidR="00453BA4" w:rsidRPr="00EF4891">
        <w:rPr>
          <w:rFonts w:cs="Times New Roman"/>
        </w:rPr>
        <w:t>protagonista y con derecho a expresarse de manera efectiva</w:t>
      </w:r>
      <w:r w:rsidR="00BF7712" w:rsidRPr="00EF4891">
        <w:rPr>
          <w:rFonts w:cs="Times New Roman"/>
        </w:rPr>
        <w:t xml:space="preserve">, </w:t>
      </w:r>
      <w:r w:rsidR="00551B79" w:rsidRPr="00EF4891">
        <w:rPr>
          <w:rFonts w:cs="Times New Roman"/>
        </w:rPr>
        <w:t xml:space="preserve">lo que supone crear </w:t>
      </w:r>
      <w:r w:rsidR="00BF7712" w:rsidRPr="00EF4891">
        <w:rPr>
          <w:rFonts w:cs="Times New Roman"/>
        </w:rPr>
        <w:t>espacios seguros</w:t>
      </w:r>
      <w:r w:rsidR="00551B79" w:rsidRPr="00EF4891">
        <w:rPr>
          <w:rFonts w:cs="Times New Roman"/>
        </w:rPr>
        <w:t xml:space="preserve"> para que la niñez sean no ciudadanos futuros sino, desde ahora, ciudadanos críticos.</w:t>
      </w:r>
    </w:p>
    <w:p w14:paraId="74A06310" w14:textId="77777777" w:rsidR="00391923" w:rsidRPr="00EF4891" w:rsidRDefault="00391923" w:rsidP="004E0085">
      <w:pPr>
        <w:spacing w:after="0" w:line="240" w:lineRule="auto"/>
        <w:ind w:left="720"/>
        <w:rPr>
          <w:rFonts w:cs="Times New Roman"/>
        </w:rPr>
      </w:pPr>
    </w:p>
    <w:p w14:paraId="33931CC3" w14:textId="5A9EEB65" w:rsidR="002934CA" w:rsidRPr="00EF4891" w:rsidRDefault="00AB62B5" w:rsidP="00077AED">
      <w:pPr>
        <w:numPr>
          <w:ilvl w:val="0"/>
          <w:numId w:val="9"/>
        </w:numPr>
        <w:spacing w:after="0" w:line="240" w:lineRule="auto"/>
        <w:rPr>
          <w:rFonts w:cs="Times New Roman"/>
          <w:b/>
          <w:bCs/>
        </w:rPr>
      </w:pPr>
      <w:r w:rsidRPr="00EF4891">
        <w:rPr>
          <w:rFonts w:cs="Times New Roman"/>
          <w:b/>
          <w:bCs/>
        </w:rPr>
        <w:t>Tercer eje: E</w:t>
      </w:r>
      <w:r w:rsidR="002934CA" w:rsidRPr="00EF4891">
        <w:rPr>
          <w:rFonts w:cs="Times New Roman"/>
          <w:b/>
          <w:bCs/>
        </w:rPr>
        <w:t xml:space="preserve">studios Sociales de la Infancia: </w:t>
      </w:r>
      <w:r w:rsidR="00D13B75" w:rsidRPr="00EF4891">
        <w:rPr>
          <w:rFonts w:cs="Times New Roman"/>
          <w:b/>
          <w:bCs/>
        </w:rPr>
        <w:t>l</w:t>
      </w:r>
      <w:r w:rsidR="002934CA" w:rsidRPr="00EF4891">
        <w:rPr>
          <w:rFonts w:cs="Times New Roman"/>
          <w:b/>
          <w:bCs/>
        </w:rPr>
        <w:t>a infancia como sujeto de derechos y agencia frente al adultocentrismo</w:t>
      </w:r>
    </w:p>
    <w:p w14:paraId="2DC3347E" w14:textId="77777777" w:rsidR="002934CA" w:rsidRPr="00EF4891" w:rsidRDefault="002934CA" w:rsidP="002934CA">
      <w:pPr>
        <w:spacing w:after="0" w:line="240" w:lineRule="auto"/>
        <w:ind w:left="720"/>
        <w:rPr>
          <w:rFonts w:cs="Times New Roman"/>
        </w:rPr>
      </w:pPr>
    </w:p>
    <w:p w14:paraId="34C18ADC" w14:textId="04FF4134" w:rsidR="002934CA" w:rsidRPr="00EF4891" w:rsidRDefault="002934CA" w:rsidP="00C015F4">
      <w:pPr>
        <w:spacing w:after="0" w:line="240" w:lineRule="auto"/>
        <w:rPr>
          <w:rFonts w:cs="Times New Roman"/>
        </w:rPr>
      </w:pPr>
      <w:r w:rsidRPr="00EF4891">
        <w:rPr>
          <w:rFonts w:cs="Times New Roman"/>
        </w:rPr>
        <w:t xml:space="preserve">Si </w:t>
      </w:r>
      <w:r w:rsidR="00D13B75" w:rsidRPr="00EF4891">
        <w:rPr>
          <w:rFonts w:cs="Times New Roman"/>
        </w:rPr>
        <w:t xml:space="preserve">como vimos anteriormente, </w:t>
      </w:r>
      <w:r w:rsidRPr="00EF4891">
        <w:rPr>
          <w:rFonts w:cs="Times New Roman"/>
        </w:rPr>
        <w:t>el neoliberalismo tecnifica al maestro, y la pedagogía crítica lo forma como intelectual, e</w:t>
      </w:r>
      <w:r w:rsidR="00262B0F" w:rsidRPr="00EF4891">
        <w:rPr>
          <w:rFonts w:cs="Times New Roman"/>
        </w:rPr>
        <w:t xml:space="preserve">n este apartado nos interrogaremos por </w:t>
      </w:r>
      <w:r w:rsidRPr="00EF4891">
        <w:rPr>
          <w:rFonts w:cs="Times New Roman"/>
        </w:rPr>
        <w:t xml:space="preserve">quién y para quién se forma ese maestro. </w:t>
      </w:r>
      <w:r w:rsidR="00262B0F" w:rsidRPr="00EF4891">
        <w:rPr>
          <w:rFonts w:cs="Times New Roman"/>
        </w:rPr>
        <w:t>Una de las r</w:t>
      </w:r>
      <w:r w:rsidRPr="00EF4891">
        <w:rPr>
          <w:rFonts w:cs="Times New Roman"/>
        </w:rPr>
        <w:t>espuesta</w:t>
      </w:r>
      <w:r w:rsidR="00262B0F" w:rsidRPr="00EF4891">
        <w:rPr>
          <w:rFonts w:cs="Times New Roman"/>
        </w:rPr>
        <w:t xml:space="preserve">s, desde </w:t>
      </w:r>
      <w:r w:rsidR="004F2F42" w:rsidRPr="00EF4891">
        <w:rPr>
          <w:rFonts w:cs="Times New Roman"/>
        </w:rPr>
        <w:t>los Estudios</w:t>
      </w:r>
      <w:r w:rsidRPr="00EF4891">
        <w:rPr>
          <w:rFonts w:cs="Times New Roman"/>
        </w:rPr>
        <w:t xml:space="preserve"> Sociales de la Infancia</w:t>
      </w:r>
      <w:r w:rsidR="00706E04" w:rsidRPr="00EF4891">
        <w:rPr>
          <w:rFonts w:cs="Times New Roman"/>
        </w:rPr>
        <w:t xml:space="preserve"> </w:t>
      </w:r>
      <w:r w:rsidRPr="00EF4891">
        <w:rPr>
          <w:rFonts w:cs="Times New Roman"/>
        </w:rPr>
        <w:t xml:space="preserve">es: para niños y niñas sujetos de derechos, con agencia y cultura propia. </w:t>
      </w:r>
    </w:p>
    <w:p w14:paraId="7FF8DF87" w14:textId="77777777" w:rsidR="002934CA" w:rsidRPr="00EF4891" w:rsidRDefault="002934CA" w:rsidP="002934CA">
      <w:pPr>
        <w:spacing w:after="0" w:line="240" w:lineRule="auto"/>
        <w:ind w:left="720"/>
        <w:rPr>
          <w:rFonts w:cs="Times New Roman"/>
        </w:rPr>
      </w:pPr>
    </w:p>
    <w:p w14:paraId="09A4346F" w14:textId="44E9556F" w:rsidR="002934CA" w:rsidRPr="00EF4891" w:rsidRDefault="002934CA" w:rsidP="00C015F4">
      <w:pPr>
        <w:spacing w:after="0" w:line="240" w:lineRule="auto"/>
        <w:rPr>
          <w:rFonts w:cs="Times New Roman"/>
        </w:rPr>
      </w:pPr>
      <w:r w:rsidRPr="00EF4891">
        <w:rPr>
          <w:rFonts w:cs="Times New Roman"/>
        </w:rPr>
        <w:t>Est</w:t>
      </w:r>
      <w:r w:rsidR="00706E04" w:rsidRPr="00EF4891">
        <w:rPr>
          <w:rFonts w:cs="Times New Roman"/>
        </w:rPr>
        <w:t xml:space="preserve">a perspectiva </w:t>
      </w:r>
      <w:r w:rsidRPr="00EF4891">
        <w:rPr>
          <w:rFonts w:cs="Times New Roman"/>
        </w:rPr>
        <w:t>rompe con 400 años de adultocentrismo pedagógico. Deja de ver la infancia como “proyecto de adulto” o “incompleta” y la reconoce como presente, como categoría social y como sujeto político. Es el giro que hace que la “resistencia epistemológica” tenga sentido ético.</w:t>
      </w:r>
    </w:p>
    <w:p w14:paraId="7B7C397F" w14:textId="1DB960B4" w:rsidR="00077AED" w:rsidRDefault="00077AED">
      <w:pPr>
        <w:jc w:val="left"/>
        <w:rPr>
          <w:rFonts w:cs="Times New Roman"/>
        </w:rPr>
      </w:pPr>
      <w:r>
        <w:rPr>
          <w:rFonts w:cs="Times New Roman"/>
        </w:rPr>
        <w:br w:type="page"/>
      </w:r>
    </w:p>
    <w:p w14:paraId="6BBF9927" w14:textId="77777777" w:rsidR="002934CA" w:rsidRPr="00EF4891" w:rsidRDefault="002934CA" w:rsidP="002934CA">
      <w:pPr>
        <w:spacing w:after="0" w:line="240" w:lineRule="auto"/>
        <w:ind w:left="720"/>
        <w:rPr>
          <w:rFonts w:cs="Times New Roman"/>
        </w:rPr>
      </w:pPr>
    </w:p>
    <w:p w14:paraId="67B6BFA9" w14:textId="5E02FAE0" w:rsidR="002934CA" w:rsidRPr="00EF4891" w:rsidRDefault="002934CA" w:rsidP="003E25AB">
      <w:pPr>
        <w:numPr>
          <w:ilvl w:val="0"/>
          <w:numId w:val="7"/>
        </w:numPr>
        <w:spacing w:after="0" w:line="240" w:lineRule="auto"/>
        <w:rPr>
          <w:rFonts w:cs="Times New Roman"/>
        </w:rPr>
      </w:pPr>
      <w:r w:rsidRPr="00EF4891">
        <w:rPr>
          <w:rFonts w:cs="Times New Roman"/>
        </w:rPr>
        <w:t xml:space="preserve">La “nueva sociología de la infancia”: </w:t>
      </w:r>
      <w:r w:rsidR="005E1A23" w:rsidRPr="00EF4891">
        <w:rPr>
          <w:rFonts w:cs="Times New Roman"/>
        </w:rPr>
        <w:t>el tránsito d</w:t>
      </w:r>
      <w:r w:rsidRPr="00EF4891">
        <w:rPr>
          <w:rFonts w:cs="Times New Roman"/>
        </w:rPr>
        <w:t>e objeto a sujeto</w:t>
      </w:r>
      <w:r w:rsidR="002124AF" w:rsidRPr="00EF4891">
        <w:rPr>
          <w:rFonts w:cs="Times New Roman"/>
        </w:rPr>
        <w:t xml:space="preserve"> (Prout y James)</w:t>
      </w:r>
    </w:p>
    <w:p w14:paraId="68FE2A2A" w14:textId="77777777" w:rsidR="003E25AB" w:rsidRPr="00EF4891" w:rsidRDefault="003E25AB" w:rsidP="003E25AB">
      <w:pPr>
        <w:spacing w:after="0" w:line="240" w:lineRule="auto"/>
        <w:rPr>
          <w:rFonts w:cs="Times New Roman"/>
        </w:rPr>
      </w:pPr>
    </w:p>
    <w:p w14:paraId="062A705F" w14:textId="335F459B" w:rsidR="002934CA" w:rsidRPr="00EF4891" w:rsidRDefault="002934CA" w:rsidP="003E25AB">
      <w:pPr>
        <w:spacing w:after="0" w:line="240" w:lineRule="auto"/>
        <w:rPr>
          <w:rFonts w:cs="Times New Roman"/>
        </w:rPr>
      </w:pPr>
      <w:r w:rsidRPr="00EF4891">
        <w:rPr>
          <w:rFonts w:cs="Times New Roman"/>
        </w:rPr>
        <w:t>Alan Prout y Allison James</w:t>
      </w:r>
      <w:r w:rsidR="004F2F42" w:rsidRPr="00EF4891">
        <w:rPr>
          <w:rFonts w:cs="Times New Roman"/>
        </w:rPr>
        <w:t>, funda</w:t>
      </w:r>
      <w:r w:rsidR="0066407E" w:rsidRPr="00EF4891">
        <w:rPr>
          <w:rFonts w:cs="Times New Roman"/>
        </w:rPr>
        <w:t>n</w:t>
      </w:r>
      <w:r w:rsidR="004F2F42" w:rsidRPr="00EF4891">
        <w:rPr>
          <w:rFonts w:cs="Times New Roman"/>
        </w:rPr>
        <w:t xml:space="preserve"> </w:t>
      </w:r>
      <w:r w:rsidRPr="00EF4891">
        <w:rPr>
          <w:rFonts w:cs="Times New Roman"/>
        </w:rPr>
        <w:t xml:space="preserve">este </w:t>
      </w:r>
      <w:r w:rsidR="00F440A3" w:rsidRPr="00EF4891">
        <w:rPr>
          <w:rFonts w:cs="Times New Roman"/>
        </w:rPr>
        <w:t>campo a</w:t>
      </w:r>
      <w:r w:rsidR="004F2F42" w:rsidRPr="00EF4891">
        <w:rPr>
          <w:rFonts w:cs="Times New Roman"/>
        </w:rPr>
        <w:t xml:space="preserve"> partir de su trabajo </w:t>
      </w:r>
      <w:r w:rsidRPr="00EF4891">
        <w:rPr>
          <w:rFonts w:cs="Times New Roman"/>
          <w:i/>
          <w:iCs/>
        </w:rPr>
        <w:t>Constructing and Reconstructing Childhood</w:t>
      </w:r>
      <w:r w:rsidRPr="00EF4891">
        <w:rPr>
          <w:rFonts w:cs="Times New Roman"/>
        </w:rPr>
        <w:t xml:space="preserve"> (1998). Su tesis central es que “la infancia es una construcción social” y no una etapa natural, biológica y universal</w:t>
      </w:r>
      <w:r w:rsidR="005769EA" w:rsidRPr="00EF4891">
        <w:rPr>
          <w:rFonts w:cs="Times New Roman"/>
        </w:rPr>
        <w:t xml:space="preserve">” </w:t>
      </w:r>
      <w:r w:rsidRPr="00EF4891">
        <w:rPr>
          <w:rFonts w:cs="Times New Roman"/>
        </w:rPr>
        <w:t xml:space="preserve">(James &amp; Prout, 1998, p. 7). </w:t>
      </w:r>
    </w:p>
    <w:p w14:paraId="252598A5" w14:textId="34C1ABB6" w:rsidR="002934CA" w:rsidRPr="00EF4891" w:rsidRDefault="002934CA" w:rsidP="003E25AB">
      <w:pPr>
        <w:spacing w:after="0" w:line="240" w:lineRule="auto"/>
        <w:rPr>
          <w:rFonts w:cs="Times New Roman"/>
        </w:rPr>
      </w:pPr>
      <w:r w:rsidRPr="00EF4891">
        <w:rPr>
          <w:rFonts w:cs="Times New Roman"/>
        </w:rPr>
        <w:t>E</w:t>
      </w:r>
      <w:r w:rsidR="0095265E" w:rsidRPr="00EF4891">
        <w:rPr>
          <w:rFonts w:cs="Times New Roman"/>
        </w:rPr>
        <w:t xml:space="preserve">llos proponen </w:t>
      </w:r>
      <w:r w:rsidRPr="00EF4891">
        <w:rPr>
          <w:rFonts w:cs="Times New Roman"/>
        </w:rPr>
        <w:t>6 principios, pero 3 son clave para la formación docente:</w:t>
      </w:r>
    </w:p>
    <w:p w14:paraId="2E5DCB42" w14:textId="77777777" w:rsidR="002934CA" w:rsidRPr="00EF4891" w:rsidRDefault="002934CA" w:rsidP="003E25AB">
      <w:pPr>
        <w:spacing w:after="0" w:line="240" w:lineRule="auto"/>
        <w:ind w:left="720"/>
        <w:rPr>
          <w:rFonts w:cs="Times New Roman"/>
        </w:rPr>
      </w:pPr>
    </w:p>
    <w:p w14:paraId="5F4B6A3B" w14:textId="15BB631F" w:rsidR="002934CA" w:rsidRPr="00EF4891" w:rsidRDefault="002934CA" w:rsidP="003E25AB">
      <w:pPr>
        <w:spacing w:after="0" w:line="240" w:lineRule="auto"/>
        <w:ind w:left="720"/>
        <w:rPr>
          <w:rFonts w:cs="Times New Roman"/>
        </w:rPr>
      </w:pPr>
      <w:r w:rsidRPr="00EF4891">
        <w:rPr>
          <w:rFonts w:cs="Times New Roman"/>
        </w:rPr>
        <w:t xml:space="preserve">1.  La infancia es una variable del análisis social: </w:t>
      </w:r>
      <w:r w:rsidR="0066407E" w:rsidRPr="00EF4891">
        <w:rPr>
          <w:rFonts w:cs="Times New Roman"/>
        </w:rPr>
        <w:t>n</w:t>
      </w:r>
      <w:r w:rsidRPr="00EF4891">
        <w:rPr>
          <w:rFonts w:cs="Times New Roman"/>
        </w:rPr>
        <w:t>o se puede entender la escuela sin entender la clase, el género, la etnia y la edad como ejes de poder</w:t>
      </w:r>
      <w:r w:rsidR="00A931B9" w:rsidRPr="00EF4891">
        <w:rPr>
          <w:rFonts w:cs="Times New Roman"/>
        </w:rPr>
        <w:t xml:space="preserve"> y habría que agregar la funcionalidad diversa.</w:t>
      </w:r>
    </w:p>
    <w:p w14:paraId="6B374FAB" w14:textId="731487CD" w:rsidR="002934CA" w:rsidRPr="00EF4891" w:rsidRDefault="002934CA" w:rsidP="003E25AB">
      <w:pPr>
        <w:spacing w:after="0" w:line="240" w:lineRule="auto"/>
        <w:ind w:left="720"/>
        <w:rPr>
          <w:rFonts w:cs="Times New Roman"/>
        </w:rPr>
      </w:pPr>
      <w:r w:rsidRPr="00EF4891">
        <w:rPr>
          <w:rFonts w:cs="Times New Roman"/>
        </w:rPr>
        <w:t>2.  Los niños son actores sociales</w:t>
      </w:r>
      <w:r w:rsidR="00895C26" w:rsidRPr="00EF4891">
        <w:rPr>
          <w:rFonts w:cs="Times New Roman"/>
        </w:rPr>
        <w:t>, por lo tanto “</w:t>
      </w:r>
      <w:r w:rsidRPr="00EF4891">
        <w:rPr>
          <w:rFonts w:cs="Times New Roman"/>
        </w:rPr>
        <w:t xml:space="preserve">Los niños deben </w:t>
      </w:r>
      <w:r w:rsidR="00A931B9" w:rsidRPr="00EF4891">
        <w:rPr>
          <w:rFonts w:cs="Times New Roman"/>
        </w:rPr>
        <w:t>estudiarse</w:t>
      </w:r>
      <w:r w:rsidRPr="00EF4891">
        <w:rPr>
          <w:rFonts w:cs="Times New Roman"/>
        </w:rPr>
        <w:t xml:space="preserve"> en su propio derecho” y no solo como futuros adultos (James &amp; Prout, 1998, p. 8). Tienen cultura, lenguaje y política.</w:t>
      </w:r>
    </w:p>
    <w:p w14:paraId="43F84516" w14:textId="43665576" w:rsidR="002934CA" w:rsidRPr="00EF4891" w:rsidRDefault="002934CA" w:rsidP="002934CA">
      <w:pPr>
        <w:spacing w:after="0" w:line="240" w:lineRule="auto"/>
        <w:ind w:left="720"/>
        <w:rPr>
          <w:rFonts w:cs="Times New Roman"/>
        </w:rPr>
      </w:pPr>
      <w:r w:rsidRPr="00EF4891">
        <w:rPr>
          <w:rFonts w:cs="Times New Roman"/>
        </w:rPr>
        <w:t xml:space="preserve">3.  Las relaciones infantiles son dignas de estudio por sí mismas: </w:t>
      </w:r>
      <w:r w:rsidR="008A5A9C" w:rsidRPr="00EF4891">
        <w:rPr>
          <w:rFonts w:cs="Times New Roman"/>
        </w:rPr>
        <w:t>l</w:t>
      </w:r>
      <w:r w:rsidRPr="00EF4891">
        <w:rPr>
          <w:rFonts w:cs="Times New Roman"/>
        </w:rPr>
        <w:t>a escuela no es solo preparación para la vida adulta. Es vida en presente.</w:t>
      </w:r>
    </w:p>
    <w:p w14:paraId="267F4179" w14:textId="77777777" w:rsidR="002934CA" w:rsidRPr="00EF4891" w:rsidRDefault="002934CA" w:rsidP="002934CA">
      <w:pPr>
        <w:spacing w:after="0" w:line="240" w:lineRule="auto"/>
        <w:ind w:left="720"/>
        <w:rPr>
          <w:rFonts w:cs="Times New Roman"/>
        </w:rPr>
      </w:pPr>
    </w:p>
    <w:p w14:paraId="7AFF88AF" w14:textId="77777777" w:rsidR="002934CA" w:rsidRPr="00EF4891" w:rsidRDefault="002934CA" w:rsidP="00C015F4">
      <w:pPr>
        <w:spacing w:after="0" w:line="240" w:lineRule="auto"/>
        <w:rPr>
          <w:rFonts w:cs="Times New Roman"/>
        </w:rPr>
      </w:pPr>
      <w:r w:rsidRPr="00EF4891">
        <w:rPr>
          <w:rFonts w:cs="Times New Roman"/>
        </w:rPr>
        <w:t>Este giro desmonta la base de la pedagogía tradicional: si el niño es solo un “adulto en potencia”, el maestro tiene derecho a decidir por él, callarlo y moldearlo. Si el niño es sujeto, esa relación cambia radicalmente.</w:t>
      </w:r>
    </w:p>
    <w:p w14:paraId="382B9796" w14:textId="77777777" w:rsidR="002934CA" w:rsidRPr="00EF4891" w:rsidRDefault="002934CA" w:rsidP="002934CA">
      <w:pPr>
        <w:spacing w:after="0" w:line="240" w:lineRule="auto"/>
        <w:ind w:left="720"/>
        <w:rPr>
          <w:rFonts w:cs="Times New Roman"/>
        </w:rPr>
      </w:pPr>
    </w:p>
    <w:p w14:paraId="7B6332A0" w14:textId="1ACCEA43" w:rsidR="002934CA" w:rsidRPr="00EF4891" w:rsidRDefault="002934CA" w:rsidP="00091BB5">
      <w:pPr>
        <w:numPr>
          <w:ilvl w:val="0"/>
          <w:numId w:val="7"/>
        </w:numPr>
        <w:spacing w:after="0" w:line="240" w:lineRule="auto"/>
        <w:rPr>
          <w:rFonts w:cs="Times New Roman"/>
        </w:rPr>
      </w:pPr>
      <w:r w:rsidRPr="00EF4891">
        <w:rPr>
          <w:rFonts w:cs="Times New Roman"/>
        </w:rPr>
        <w:t>Infancia, derechos y descolonización desde América Latina</w:t>
      </w:r>
      <w:r w:rsidR="002124AF" w:rsidRPr="00EF4891">
        <w:rPr>
          <w:rFonts w:cs="Times New Roman"/>
        </w:rPr>
        <w:t xml:space="preserve"> </w:t>
      </w:r>
      <w:r w:rsidR="00A85541" w:rsidRPr="00EF4891">
        <w:rPr>
          <w:rFonts w:cs="Times New Roman"/>
        </w:rPr>
        <w:t>(</w:t>
      </w:r>
      <w:r w:rsidR="002124AF" w:rsidRPr="00EF4891">
        <w:rPr>
          <w:rFonts w:cs="Times New Roman"/>
        </w:rPr>
        <w:t>Manfred Liebel</w:t>
      </w:r>
      <w:r w:rsidR="00A85541" w:rsidRPr="00EF4891">
        <w:rPr>
          <w:rFonts w:cs="Times New Roman"/>
        </w:rPr>
        <w:t>)</w:t>
      </w:r>
    </w:p>
    <w:p w14:paraId="279A1BDD" w14:textId="77777777" w:rsidR="002934CA" w:rsidRPr="00EF4891" w:rsidRDefault="002934CA" w:rsidP="007E3213">
      <w:pPr>
        <w:spacing w:after="0" w:line="240" w:lineRule="auto"/>
        <w:rPr>
          <w:rFonts w:cs="Times New Roman"/>
        </w:rPr>
      </w:pPr>
    </w:p>
    <w:p w14:paraId="5E2BAAF3" w14:textId="77777777" w:rsidR="002934CA" w:rsidRPr="00EF4891" w:rsidRDefault="002934CA" w:rsidP="007E3213">
      <w:pPr>
        <w:spacing w:after="0" w:line="240" w:lineRule="auto"/>
        <w:rPr>
          <w:rFonts w:cs="Times New Roman"/>
        </w:rPr>
      </w:pPr>
      <w:r w:rsidRPr="00EF4891">
        <w:rPr>
          <w:rFonts w:cs="Times New Roman"/>
        </w:rPr>
        <w:t>Desde América Latina, Manfred Liebel (2012) radicaliza la propuesta. En Infancia y derechos humanos, critica que la Convención de los Derechos del Niño, aunque histórica, sigue operando desde una lógica adultocéntrica y tutelar.</w:t>
      </w:r>
    </w:p>
    <w:p w14:paraId="4C4A18EC" w14:textId="77777777" w:rsidR="002934CA" w:rsidRPr="00EF4891" w:rsidRDefault="002934CA" w:rsidP="007E3213">
      <w:pPr>
        <w:spacing w:after="0" w:line="240" w:lineRule="auto"/>
        <w:rPr>
          <w:rFonts w:cs="Times New Roman"/>
        </w:rPr>
      </w:pPr>
    </w:p>
    <w:p w14:paraId="51AAFE1C" w14:textId="77777777" w:rsidR="002934CA" w:rsidRPr="00EF4891" w:rsidRDefault="002934CA" w:rsidP="007E3213">
      <w:pPr>
        <w:spacing w:after="0" w:line="240" w:lineRule="auto"/>
        <w:rPr>
          <w:rFonts w:cs="Times New Roman"/>
        </w:rPr>
      </w:pPr>
      <w:r w:rsidRPr="00EF4891">
        <w:rPr>
          <w:rFonts w:cs="Times New Roman"/>
        </w:rPr>
        <w:t>Liebel sostiene que “los derechos del niño no pueden reducirse a protección y provisión. Deben incluir participación y protagonismo” (Liebel, 2012, p. 45). Es decir, no basta con cuidar y educar al niño. Hay que reconocerle voz, voto y capacidad de decisión en los asuntos que le afectan, incluida la escuela.</w:t>
      </w:r>
    </w:p>
    <w:p w14:paraId="27E352FD" w14:textId="77777777" w:rsidR="002934CA" w:rsidRPr="00EF4891" w:rsidRDefault="002934CA" w:rsidP="007E3213">
      <w:pPr>
        <w:spacing w:after="0" w:line="240" w:lineRule="auto"/>
        <w:rPr>
          <w:rFonts w:cs="Times New Roman"/>
        </w:rPr>
      </w:pPr>
    </w:p>
    <w:p w14:paraId="56F36D14" w14:textId="77777777" w:rsidR="002934CA" w:rsidRPr="00EF4891" w:rsidRDefault="002934CA" w:rsidP="007E3213">
      <w:pPr>
        <w:spacing w:after="0" w:line="240" w:lineRule="auto"/>
        <w:rPr>
          <w:rFonts w:cs="Times New Roman"/>
        </w:rPr>
      </w:pPr>
      <w:r w:rsidRPr="00EF4891">
        <w:rPr>
          <w:rFonts w:cs="Times New Roman"/>
        </w:rPr>
        <w:t xml:space="preserve">Además, Liebel propone “descolonizar la infancia”. Denuncia que el modelo de niño que circula en los currículos universitarios es un “niño occidental, escolarizado, de clase media” (Liebel, 2012, p. 67). Esto invisibiliza a los niños trabajadores, a los niños indígenas, afro, rurales y en situación de calle de Colombia. </w:t>
      </w:r>
    </w:p>
    <w:p w14:paraId="53AC88CF" w14:textId="77777777" w:rsidR="002934CA" w:rsidRPr="00EF4891" w:rsidRDefault="002934CA" w:rsidP="007E3213">
      <w:pPr>
        <w:spacing w:after="0" w:line="240" w:lineRule="auto"/>
        <w:rPr>
          <w:rFonts w:cs="Times New Roman"/>
        </w:rPr>
      </w:pPr>
    </w:p>
    <w:p w14:paraId="1D09404C" w14:textId="77777777" w:rsidR="002934CA" w:rsidRPr="00EF4891" w:rsidRDefault="002934CA" w:rsidP="007E3213">
      <w:pPr>
        <w:spacing w:after="0" w:line="240" w:lineRule="auto"/>
        <w:rPr>
          <w:rFonts w:cs="Times New Roman"/>
        </w:rPr>
      </w:pPr>
      <w:r w:rsidRPr="00EF4891">
        <w:rPr>
          <w:rFonts w:cs="Times New Roman"/>
        </w:rPr>
        <w:t>Para la formación docente, esto es un reto directo: formar maestros que reconozcan la diversidad infantil y que no impongan un único modelo de “niño ideal”.</w:t>
      </w:r>
    </w:p>
    <w:p w14:paraId="06F467F3" w14:textId="77777777" w:rsidR="002934CA" w:rsidRPr="00EF4891" w:rsidRDefault="002934CA" w:rsidP="007E3213">
      <w:pPr>
        <w:spacing w:after="0" w:line="240" w:lineRule="auto"/>
        <w:rPr>
          <w:rFonts w:cs="Times New Roman"/>
        </w:rPr>
      </w:pPr>
    </w:p>
    <w:p w14:paraId="69447B90" w14:textId="42E463EC" w:rsidR="002934CA" w:rsidRPr="00EF4891" w:rsidRDefault="002934CA" w:rsidP="00091BB5">
      <w:pPr>
        <w:numPr>
          <w:ilvl w:val="0"/>
          <w:numId w:val="7"/>
        </w:numPr>
        <w:spacing w:after="0" w:line="240" w:lineRule="auto"/>
        <w:rPr>
          <w:rFonts w:cs="Times New Roman"/>
        </w:rPr>
      </w:pPr>
      <w:r w:rsidRPr="00EF4891">
        <w:rPr>
          <w:rFonts w:cs="Times New Roman"/>
        </w:rPr>
        <w:t>El adultocentrismo en los currículos de formación docente</w:t>
      </w:r>
    </w:p>
    <w:p w14:paraId="03453C8D" w14:textId="77777777" w:rsidR="002934CA" w:rsidRPr="00EF4891" w:rsidRDefault="002934CA" w:rsidP="007E3213">
      <w:pPr>
        <w:spacing w:after="0" w:line="240" w:lineRule="auto"/>
        <w:rPr>
          <w:rFonts w:cs="Times New Roman"/>
        </w:rPr>
      </w:pPr>
    </w:p>
    <w:p w14:paraId="193D8813" w14:textId="5570A051" w:rsidR="002934CA" w:rsidRPr="00EF4891" w:rsidRDefault="002934CA" w:rsidP="007E3213">
      <w:pPr>
        <w:spacing w:after="0" w:line="240" w:lineRule="auto"/>
        <w:rPr>
          <w:rFonts w:cs="Times New Roman"/>
        </w:rPr>
      </w:pPr>
      <w:r w:rsidRPr="00EF4891">
        <w:rPr>
          <w:rFonts w:cs="Times New Roman"/>
        </w:rPr>
        <w:t>El adultocentrismo es la idea de que el adulto es el centro, la medida y la norma. En la universidad, esto se traduce en 3 problemas:</w:t>
      </w:r>
      <w:r w:rsidR="008A5A9C" w:rsidRPr="00EF4891">
        <w:rPr>
          <w:rFonts w:cs="Times New Roman"/>
        </w:rPr>
        <w:t xml:space="preserve"> p</w:t>
      </w:r>
      <w:r w:rsidRPr="00EF4891">
        <w:rPr>
          <w:rFonts w:cs="Times New Roman"/>
        </w:rPr>
        <w:t xml:space="preserve">rimero, pedagogías de control: </w:t>
      </w:r>
      <w:r w:rsidR="00EC3AF4" w:rsidRPr="00EF4891">
        <w:rPr>
          <w:rFonts w:cs="Times New Roman"/>
        </w:rPr>
        <w:t>s</w:t>
      </w:r>
      <w:r w:rsidRPr="00EF4891">
        <w:rPr>
          <w:rFonts w:cs="Times New Roman"/>
        </w:rPr>
        <w:t xml:space="preserve">e forma al </w:t>
      </w:r>
      <w:r w:rsidRPr="00EF4891">
        <w:rPr>
          <w:rFonts w:cs="Times New Roman"/>
        </w:rPr>
        <w:lastRenderedPageBreak/>
        <w:t>maestro para “manejar la disciplina”, “corregir conductas” y “motivar”. El niño aparece como problema a resolver, no como interlocutor</w:t>
      </w:r>
      <w:r w:rsidR="008A5A9C" w:rsidRPr="00EF4891">
        <w:rPr>
          <w:rFonts w:cs="Times New Roman"/>
        </w:rPr>
        <w:t>; s</w:t>
      </w:r>
      <w:r w:rsidRPr="00EF4891">
        <w:rPr>
          <w:rFonts w:cs="Times New Roman"/>
        </w:rPr>
        <w:t xml:space="preserve">egundo, negación de la voz: </w:t>
      </w:r>
      <w:r w:rsidR="00EC3AF4" w:rsidRPr="00EF4891">
        <w:rPr>
          <w:rFonts w:cs="Times New Roman"/>
        </w:rPr>
        <w:t>m</w:t>
      </w:r>
      <w:r w:rsidRPr="00EF4891">
        <w:rPr>
          <w:rFonts w:cs="Times New Roman"/>
        </w:rPr>
        <w:t>uy pocos programas de licenciatura tienen asignaturas sobre participación infantil, metodologías con niños o investigación con niños. Se estudia “al niño”, pero no “con el niño”</w:t>
      </w:r>
      <w:r w:rsidR="008A5A9C" w:rsidRPr="00EF4891">
        <w:rPr>
          <w:rFonts w:cs="Times New Roman"/>
        </w:rPr>
        <w:t xml:space="preserve"> y t</w:t>
      </w:r>
      <w:r w:rsidRPr="00EF4891">
        <w:rPr>
          <w:rFonts w:cs="Times New Roman"/>
        </w:rPr>
        <w:t xml:space="preserve">ercero, currículos descontextualizados: </w:t>
      </w:r>
      <w:r w:rsidR="00EC3AF4" w:rsidRPr="00EF4891">
        <w:rPr>
          <w:rFonts w:cs="Times New Roman"/>
        </w:rPr>
        <w:t>s</w:t>
      </w:r>
      <w:r w:rsidRPr="00EF4891">
        <w:rPr>
          <w:rFonts w:cs="Times New Roman"/>
        </w:rPr>
        <w:t>e enseña desarrollo infantil desde Piaget como verdad universal, sin problematizar cómo la pobreza, la violencia o el trabajo infantil configuran otras infancias en Colombia.</w:t>
      </w:r>
    </w:p>
    <w:p w14:paraId="689A0A41" w14:textId="77777777" w:rsidR="002934CA" w:rsidRPr="00EF4891" w:rsidRDefault="002934CA" w:rsidP="007E3213">
      <w:pPr>
        <w:spacing w:after="0" w:line="240" w:lineRule="auto"/>
        <w:rPr>
          <w:rFonts w:cs="Times New Roman"/>
        </w:rPr>
      </w:pPr>
    </w:p>
    <w:p w14:paraId="78885925" w14:textId="77777777" w:rsidR="002934CA" w:rsidRPr="00EF4891" w:rsidRDefault="002934CA" w:rsidP="007E3213">
      <w:pPr>
        <w:spacing w:after="0" w:line="240" w:lineRule="auto"/>
        <w:rPr>
          <w:rFonts w:cs="Times New Roman"/>
        </w:rPr>
      </w:pPr>
      <w:r w:rsidRPr="00EF4891">
        <w:rPr>
          <w:rFonts w:cs="Times New Roman"/>
        </w:rPr>
        <w:t>Como lo advierte Liebel (2012), “mientras la formación docente no se descentre del adulto, seguirá reproduciendo prácticas tutelares y despolitizadas” (p. 91). Formamos maestros para hablar por los niños, no para escucharlos.</w:t>
      </w:r>
    </w:p>
    <w:p w14:paraId="21D0D21C" w14:textId="77777777" w:rsidR="002934CA" w:rsidRPr="00EF4891" w:rsidRDefault="002934CA" w:rsidP="007E3213">
      <w:pPr>
        <w:spacing w:after="0" w:line="240" w:lineRule="auto"/>
        <w:rPr>
          <w:rFonts w:cs="Times New Roman"/>
        </w:rPr>
      </w:pPr>
    </w:p>
    <w:p w14:paraId="631944C7" w14:textId="4EF8D331" w:rsidR="002934CA" w:rsidRPr="00EF4891" w:rsidRDefault="002934CA" w:rsidP="00091BB5">
      <w:pPr>
        <w:numPr>
          <w:ilvl w:val="0"/>
          <w:numId w:val="7"/>
        </w:numPr>
        <w:spacing w:after="0" w:line="240" w:lineRule="auto"/>
        <w:rPr>
          <w:rFonts w:cs="Times New Roman"/>
        </w:rPr>
      </w:pPr>
      <w:r w:rsidRPr="00EF4891">
        <w:rPr>
          <w:rFonts w:cs="Times New Roman"/>
        </w:rPr>
        <w:t xml:space="preserve">Agencia infantil: </w:t>
      </w:r>
      <w:r w:rsidR="00891C4F" w:rsidRPr="00EF4891">
        <w:rPr>
          <w:rFonts w:cs="Times New Roman"/>
        </w:rPr>
        <w:t>e</w:t>
      </w:r>
      <w:r w:rsidRPr="00EF4891">
        <w:rPr>
          <w:rFonts w:cs="Times New Roman"/>
        </w:rPr>
        <w:t>l niño como sujeto político</w:t>
      </w:r>
    </w:p>
    <w:p w14:paraId="5B706081" w14:textId="77777777" w:rsidR="002934CA" w:rsidRPr="00EF4891" w:rsidRDefault="002934CA" w:rsidP="007E3213">
      <w:pPr>
        <w:spacing w:after="0" w:line="240" w:lineRule="auto"/>
        <w:rPr>
          <w:rFonts w:cs="Times New Roman"/>
        </w:rPr>
      </w:pPr>
    </w:p>
    <w:p w14:paraId="01332962" w14:textId="05259D7B" w:rsidR="002934CA" w:rsidRPr="00EF4891" w:rsidRDefault="002934CA" w:rsidP="007E3213">
      <w:pPr>
        <w:spacing w:after="0" w:line="240" w:lineRule="auto"/>
        <w:rPr>
          <w:rFonts w:cs="Times New Roman"/>
        </w:rPr>
      </w:pPr>
      <w:r w:rsidRPr="00EF4891">
        <w:rPr>
          <w:rFonts w:cs="Times New Roman"/>
        </w:rPr>
        <w:t>El concepto clave de este eje es “agencia”. Agencia no es hacer lo que el niño quiera sin límites. Es reconocer que “los niños ejercen poder, toman decisiones y transforman sus contextos” (James &amp; Prout, 1998, p. 212).</w:t>
      </w:r>
      <w:r w:rsidR="002D5D1C" w:rsidRPr="00EF4891">
        <w:rPr>
          <w:rFonts w:cs="Times New Roman"/>
        </w:rPr>
        <w:t xml:space="preserve"> </w:t>
      </w:r>
      <w:r w:rsidR="00B52D00" w:rsidRPr="00EF4891">
        <w:rPr>
          <w:rFonts w:cs="Times New Roman"/>
        </w:rPr>
        <w:t xml:space="preserve">Ejemplos de estos hemos tenido en la Universidad del Valle, mediante un Programa de formación de la actitud científica de niños, el Programa Ondas de Colciencias, hoy Minciencias, la entidad encargada de la gestión de la ciencia, la tecnología y la innovación. Entre los participantes infantiles de este programa a nivel nacional, y que la Universidad del Valle asumió a nivel regional, </w:t>
      </w:r>
      <w:r w:rsidR="00531556" w:rsidRPr="00EF4891">
        <w:rPr>
          <w:rFonts w:cs="Times New Roman"/>
        </w:rPr>
        <w:t>nos encontramos con niños que negociaban las normas en el aula o la gestión del proyecto grupal acompañado por Colciencias; de igual manera, niños que investigaban sobre su territorio y que cuestionaban el contenido curricular, y que se organizaban grupalmente para proponer proyectos.</w:t>
      </w:r>
    </w:p>
    <w:p w14:paraId="22C73306" w14:textId="77777777" w:rsidR="002934CA" w:rsidRPr="00EF4891" w:rsidRDefault="002934CA" w:rsidP="007E3213">
      <w:pPr>
        <w:spacing w:after="0" w:line="240" w:lineRule="auto"/>
        <w:rPr>
          <w:rFonts w:cs="Times New Roman"/>
        </w:rPr>
      </w:pPr>
    </w:p>
    <w:p w14:paraId="053FD112" w14:textId="7CD6F319" w:rsidR="002934CA" w:rsidRPr="00EF4891" w:rsidRDefault="000362C3" w:rsidP="007E3213">
      <w:pPr>
        <w:spacing w:after="0" w:line="240" w:lineRule="auto"/>
        <w:rPr>
          <w:rFonts w:cs="Times New Roman"/>
        </w:rPr>
      </w:pPr>
      <w:r w:rsidRPr="00EF4891">
        <w:rPr>
          <w:rFonts w:cs="Times New Roman"/>
        </w:rPr>
        <w:t>En esta experiencia los profesores podían acompañarlos o negarse a hacerlo. Este proyecto evidenciaba como c</w:t>
      </w:r>
      <w:r w:rsidR="002934CA" w:rsidRPr="00EF4891">
        <w:rPr>
          <w:rFonts w:cs="Times New Roman"/>
        </w:rPr>
        <w:t>uando la formación docente ignora la agencia, produce maestros que temen la participación porque la ven como “desorden”. Cuando la reconoce, forma maestros que diseñan didácticas dialógicas, que hacen asambleas infantiles, que investigan con los niños y no sobre ellos.</w:t>
      </w:r>
      <w:r w:rsidR="00AD2B6E" w:rsidRPr="00EF4891">
        <w:rPr>
          <w:rFonts w:cs="Times New Roman"/>
        </w:rPr>
        <w:t xml:space="preserve"> </w:t>
      </w:r>
      <w:r w:rsidR="002934CA" w:rsidRPr="00EF4891">
        <w:rPr>
          <w:rFonts w:cs="Times New Roman"/>
        </w:rPr>
        <w:t xml:space="preserve">Esto conecta directo con Freire </w:t>
      </w:r>
      <w:r w:rsidRPr="00EF4891">
        <w:rPr>
          <w:rFonts w:cs="Times New Roman"/>
        </w:rPr>
        <w:t>y su pedagogía crítica</w:t>
      </w:r>
      <w:r w:rsidR="002934CA" w:rsidRPr="00EF4891">
        <w:rPr>
          <w:rFonts w:cs="Times New Roman"/>
        </w:rPr>
        <w:t>: no hay educación liberadora sin sujetos. Si el niño no es sujeto, el maestro intelectual no tiene con quién dialogar.</w:t>
      </w:r>
    </w:p>
    <w:p w14:paraId="7C4441C7" w14:textId="77777777" w:rsidR="002934CA" w:rsidRPr="00EF4891" w:rsidRDefault="002934CA" w:rsidP="007E3213">
      <w:pPr>
        <w:spacing w:after="0" w:line="240" w:lineRule="auto"/>
        <w:rPr>
          <w:rFonts w:cs="Times New Roman"/>
        </w:rPr>
      </w:pPr>
    </w:p>
    <w:p w14:paraId="619C6FDE" w14:textId="09E3578D" w:rsidR="002934CA" w:rsidRPr="00EF4891" w:rsidRDefault="002934CA" w:rsidP="00091BB5">
      <w:pPr>
        <w:numPr>
          <w:ilvl w:val="0"/>
          <w:numId w:val="7"/>
        </w:numPr>
        <w:spacing w:after="0" w:line="240" w:lineRule="auto"/>
        <w:rPr>
          <w:rFonts w:cs="Times New Roman"/>
        </w:rPr>
      </w:pPr>
      <w:r w:rsidRPr="00EF4891">
        <w:rPr>
          <w:rFonts w:cs="Times New Roman"/>
        </w:rPr>
        <w:t>Colombia: Infancias en medio de la guerra, la desigualdad y la movilización</w:t>
      </w:r>
    </w:p>
    <w:p w14:paraId="497C8C29" w14:textId="77777777" w:rsidR="002934CA" w:rsidRPr="00EF4891" w:rsidRDefault="002934CA" w:rsidP="007E3213">
      <w:pPr>
        <w:spacing w:after="0" w:line="240" w:lineRule="auto"/>
        <w:rPr>
          <w:rFonts w:cs="Times New Roman"/>
        </w:rPr>
      </w:pPr>
    </w:p>
    <w:p w14:paraId="7A6BA339" w14:textId="6E77980D" w:rsidR="002934CA" w:rsidRPr="00EF4891" w:rsidRDefault="002934CA" w:rsidP="007E3213">
      <w:pPr>
        <w:spacing w:after="0" w:line="240" w:lineRule="auto"/>
        <w:rPr>
          <w:rFonts w:cs="Times New Roman"/>
        </w:rPr>
      </w:pPr>
      <w:r w:rsidRPr="00EF4891">
        <w:rPr>
          <w:rFonts w:cs="Times New Roman"/>
        </w:rPr>
        <w:t xml:space="preserve">En Colombia, pensar la infancia desde los </w:t>
      </w:r>
      <w:r w:rsidR="00846B8F" w:rsidRPr="00EF4891">
        <w:rPr>
          <w:rFonts w:cs="Times New Roman"/>
        </w:rPr>
        <w:t xml:space="preserve">estudios sociales de la infancia </w:t>
      </w:r>
      <w:r w:rsidRPr="00EF4891">
        <w:rPr>
          <w:rFonts w:cs="Times New Roman"/>
        </w:rPr>
        <w:t>es urgente por 3 razones:</w:t>
      </w:r>
      <w:r w:rsidR="00E20B17" w:rsidRPr="00EF4891">
        <w:rPr>
          <w:rFonts w:cs="Times New Roman"/>
        </w:rPr>
        <w:t xml:space="preserve"> la p</w:t>
      </w:r>
      <w:r w:rsidRPr="00EF4891">
        <w:rPr>
          <w:rFonts w:cs="Times New Roman"/>
        </w:rPr>
        <w:t xml:space="preserve">rimera, la violencia estructural: </w:t>
      </w:r>
      <w:r w:rsidR="00AD7D02" w:rsidRPr="00EF4891">
        <w:rPr>
          <w:rFonts w:cs="Times New Roman"/>
        </w:rPr>
        <w:t>m</w:t>
      </w:r>
      <w:r w:rsidRPr="00EF4891">
        <w:rPr>
          <w:rFonts w:cs="Times New Roman"/>
        </w:rPr>
        <w:t>illones de niños han sido víctimas del conflicto armado, del reclutamiento, del desplazamiento. Un currículo que no nombre esto forma maestros ciegos a su realidad. Liebel (2012) exige que la formación docente incluya “la lectura de la infancia en contextos de violencia” (p. 103).</w:t>
      </w:r>
    </w:p>
    <w:p w14:paraId="0E61C01D" w14:textId="77777777" w:rsidR="002934CA" w:rsidRPr="00EF4891" w:rsidRDefault="002934CA" w:rsidP="007E3213">
      <w:pPr>
        <w:spacing w:after="0" w:line="240" w:lineRule="auto"/>
        <w:rPr>
          <w:rFonts w:cs="Times New Roman"/>
        </w:rPr>
      </w:pPr>
    </w:p>
    <w:p w14:paraId="5713DC7E" w14:textId="55FAF066" w:rsidR="002934CA" w:rsidRPr="00EF4891" w:rsidRDefault="00E20B17" w:rsidP="007E3213">
      <w:pPr>
        <w:spacing w:after="0" w:line="240" w:lineRule="auto"/>
        <w:rPr>
          <w:rFonts w:cs="Times New Roman"/>
        </w:rPr>
      </w:pPr>
      <w:r w:rsidRPr="00EF4891">
        <w:rPr>
          <w:rFonts w:cs="Times New Roman"/>
        </w:rPr>
        <w:t>La s</w:t>
      </w:r>
      <w:r w:rsidR="002934CA" w:rsidRPr="00EF4891">
        <w:rPr>
          <w:rFonts w:cs="Times New Roman"/>
        </w:rPr>
        <w:t xml:space="preserve">egunda, el trabajo infantil y la escuela rural: </w:t>
      </w:r>
      <w:r w:rsidR="00733AE0" w:rsidRPr="00EF4891">
        <w:rPr>
          <w:rFonts w:cs="Times New Roman"/>
        </w:rPr>
        <w:t>e</w:t>
      </w:r>
      <w:r w:rsidR="002934CA" w:rsidRPr="00EF4891">
        <w:rPr>
          <w:rFonts w:cs="Times New Roman"/>
        </w:rPr>
        <w:t>n muchas regiones, ser niño no es solo ir a la escuela. Es cuidar hermanos, trabajar en el campo, migrar. Negar esto es expulsar a esos niños de la escuela simbólicamente.</w:t>
      </w:r>
    </w:p>
    <w:p w14:paraId="2FFEC450" w14:textId="77777777" w:rsidR="002934CA" w:rsidRPr="00EF4891" w:rsidRDefault="002934CA" w:rsidP="007E3213">
      <w:pPr>
        <w:spacing w:after="0" w:line="240" w:lineRule="auto"/>
        <w:rPr>
          <w:rFonts w:cs="Times New Roman"/>
        </w:rPr>
      </w:pPr>
    </w:p>
    <w:p w14:paraId="5BBDF22C" w14:textId="78E31341" w:rsidR="002934CA" w:rsidRPr="00EF4891" w:rsidRDefault="00733AE0" w:rsidP="007E3213">
      <w:pPr>
        <w:spacing w:after="0" w:line="240" w:lineRule="auto"/>
        <w:rPr>
          <w:rFonts w:cs="Times New Roman"/>
        </w:rPr>
      </w:pPr>
      <w:r w:rsidRPr="00EF4891">
        <w:rPr>
          <w:rFonts w:cs="Times New Roman"/>
        </w:rPr>
        <w:t>Y,</w:t>
      </w:r>
      <w:r w:rsidR="00E20B17" w:rsidRPr="00EF4891">
        <w:rPr>
          <w:rFonts w:cs="Times New Roman"/>
        </w:rPr>
        <w:t xml:space="preserve"> por último, la te</w:t>
      </w:r>
      <w:r w:rsidR="002934CA" w:rsidRPr="00EF4891">
        <w:rPr>
          <w:rFonts w:cs="Times New Roman"/>
        </w:rPr>
        <w:t xml:space="preserve">rcera, las movilizaciones estudiantiles: </w:t>
      </w:r>
      <w:r w:rsidRPr="00EF4891">
        <w:rPr>
          <w:rFonts w:cs="Times New Roman"/>
        </w:rPr>
        <w:t>d</w:t>
      </w:r>
      <w:r w:rsidR="002934CA" w:rsidRPr="00EF4891">
        <w:rPr>
          <w:rFonts w:cs="Times New Roman"/>
        </w:rPr>
        <w:t>esde 2018, niños y adolescentes han sido protagonistas de paros, tomas y procesos de participación. Son sujetos políticos en presente. La universidad debe formar maestros que entiendan esto y no lo criminalicen.</w:t>
      </w:r>
    </w:p>
    <w:p w14:paraId="21007C45" w14:textId="77777777" w:rsidR="002934CA" w:rsidRPr="00EF4891" w:rsidRDefault="002934CA" w:rsidP="007E3213">
      <w:pPr>
        <w:spacing w:after="0" w:line="240" w:lineRule="auto"/>
        <w:rPr>
          <w:rFonts w:cs="Times New Roman"/>
        </w:rPr>
      </w:pPr>
    </w:p>
    <w:p w14:paraId="2AAC2754" w14:textId="77777777" w:rsidR="002934CA" w:rsidRPr="00EF4891" w:rsidRDefault="002934CA" w:rsidP="007E3213">
      <w:pPr>
        <w:spacing w:after="0" w:line="240" w:lineRule="auto"/>
        <w:rPr>
          <w:rFonts w:cs="Times New Roman"/>
        </w:rPr>
      </w:pPr>
      <w:r w:rsidRPr="00EF4891">
        <w:rPr>
          <w:rFonts w:cs="Times New Roman"/>
        </w:rPr>
        <w:t>Por eso, en Colombia no basta con “derechos del niño” en abstracto. Se necesita una pedagogía de la infancia situada, que entienda que “la infancia colombiana es diversa, desigual y política” (Liebel, 2012, p. 118).</w:t>
      </w:r>
    </w:p>
    <w:p w14:paraId="296D8733" w14:textId="77777777" w:rsidR="002934CA" w:rsidRPr="00EF4891" w:rsidRDefault="002934CA" w:rsidP="007E3213">
      <w:pPr>
        <w:spacing w:after="0" w:line="240" w:lineRule="auto"/>
        <w:rPr>
          <w:rFonts w:cs="Times New Roman"/>
        </w:rPr>
      </w:pPr>
    </w:p>
    <w:p w14:paraId="69E88684" w14:textId="5518BC9D" w:rsidR="002934CA" w:rsidRPr="00EF4891" w:rsidRDefault="002934CA" w:rsidP="00091BB5">
      <w:pPr>
        <w:numPr>
          <w:ilvl w:val="0"/>
          <w:numId w:val="7"/>
        </w:numPr>
        <w:spacing w:after="0" w:line="240" w:lineRule="auto"/>
        <w:rPr>
          <w:rFonts w:cs="Times New Roman"/>
        </w:rPr>
      </w:pPr>
      <w:r w:rsidRPr="00EF4891">
        <w:rPr>
          <w:rFonts w:cs="Times New Roman"/>
        </w:rPr>
        <w:t>Implicaciones para la formación docente universitaria</w:t>
      </w:r>
    </w:p>
    <w:p w14:paraId="187D71BD" w14:textId="77777777" w:rsidR="002934CA" w:rsidRPr="00EF4891" w:rsidRDefault="002934CA" w:rsidP="007E3213">
      <w:pPr>
        <w:spacing w:after="0" w:line="240" w:lineRule="auto"/>
        <w:rPr>
          <w:rFonts w:cs="Times New Roman"/>
        </w:rPr>
      </w:pPr>
    </w:p>
    <w:p w14:paraId="1F8115D6" w14:textId="512B1DF4" w:rsidR="002934CA" w:rsidRPr="00EF4891" w:rsidRDefault="002934CA" w:rsidP="007E3213">
      <w:pPr>
        <w:spacing w:after="0" w:line="240" w:lineRule="auto"/>
        <w:rPr>
          <w:rFonts w:cs="Times New Roman"/>
        </w:rPr>
      </w:pPr>
      <w:r w:rsidRPr="00EF4891">
        <w:rPr>
          <w:rFonts w:cs="Times New Roman"/>
        </w:rPr>
        <w:t xml:space="preserve">Si asumimos </w:t>
      </w:r>
      <w:r w:rsidR="00941736" w:rsidRPr="00EF4891">
        <w:rPr>
          <w:rFonts w:cs="Times New Roman"/>
        </w:rPr>
        <w:t xml:space="preserve">el reconocimiento y superación del adultocentrismo, </w:t>
      </w:r>
      <w:r w:rsidRPr="00EF4891">
        <w:rPr>
          <w:rFonts w:cs="Times New Roman"/>
        </w:rPr>
        <w:t>la formación docente debe transformarse en 4 sentidos:</w:t>
      </w:r>
    </w:p>
    <w:p w14:paraId="362F72BB" w14:textId="77777777" w:rsidR="002934CA" w:rsidRPr="00EF4891" w:rsidRDefault="002934CA" w:rsidP="007E3213">
      <w:pPr>
        <w:spacing w:after="0" w:line="240" w:lineRule="auto"/>
        <w:rPr>
          <w:rFonts w:cs="Times New Roman"/>
        </w:rPr>
      </w:pPr>
    </w:p>
    <w:p w14:paraId="55514E6B" w14:textId="04B69148" w:rsidR="002934CA" w:rsidRPr="00EF4891" w:rsidRDefault="002934CA" w:rsidP="007E3213">
      <w:pPr>
        <w:spacing w:after="0" w:line="240" w:lineRule="auto"/>
        <w:rPr>
          <w:rFonts w:cs="Times New Roman"/>
        </w:rPr>
      </w:pPr>
      <w:r w:rsidRPr="00EF4891">
        <w:rPr>
          <w:rFonts w:cs="Times New Roman"/>
        </w:rPr>
        <w:t xml:space="preserve">1.  Epistémico: </w:t>
      </w:r>
      <w:r w:rsidR="00EC3AF4" w:rsidRPr="00EF4891">
        <w:rPr>
          <w:rFonts w:cs="Times New Roman"/>
        </w:rPr>
        <w:t>i</w:t>
      </w:r>
      <w:r w:rsidRPr="00EF4891">
        <w:rPr>
          <w:rFonts w:cs="Times New Roman"/>
        </w:rPr>
        <w:t xml:space="preserve">ncluir los </w:t>
      </w:r>
      <w:r w:rsidR="00846B8F" w:rsidRPr="00EF4891">
        <w:rPr>
          <w:rFonts w:cs="Times New Roman"/>
        </w:rPr>
        <w:t xml:space="preserve">estudios sociales de la infancia </w:t>
      </w:r>
      <w:r w:rsidRPr="00EF4891">
        <w:rPr>
          <w:rFonts w:cs="Times New Roman"/>
        </w:rPr>
        <w:t>como saber fundante, no como electiva. Estudiar a James, Prout, Liebel, y a autores colombianos como Aldana o Pavez.</w:t>
      </w:r>
    </w:p>
    <w:p w14:paraId="2B3A3A96" w14:textId="0D2FCA4D" w:rsidR="002934CA" w:rsidRPr="00EF4891" w:rsidRDefault="002934CA" w:rsidP="007E3213">
      <w:pPr>
        <w:spacing w:after="0" w:line="240" w:lineRule="auto"/>
        <w:rPr>
          <w:rFonts w:cs="Times New Roman"/>
        </w:rPr>
      </w:pPr>
      <w:r w:rsidRPr="00EF4891">
        <w:rPr>
          <w:rFonts w:cs="Times New Roman"/>
        </w:rPr>
        <w:t xml:space="preserve">2.  Metodológico: </w:t>
      </w:r>
      <w:r w:rsidR="00733AE0" w:rsidRPr="00EF4891">
        <w:rPr>
          <w:rFonts w:cs="Times New Roman"/>
        </w:rPr>
        <w:t>e</w:t>
      </w:r>
      <w:r w:rsidRPr="00EF4891">
        <w:rPr>
          <w:rFonts w:cs="Times New Roman"/>
        </w:rPr>
        <w:t>nseñar a investigar con niños, a usar metodologías participativas, a hacer etnografía infantil en la práctica pedagógica.</w:t>
      </w:r>
    </w:p>
    <w:p w14:paraId="73E64C8E" w14:textId="2680878D" w:rsidR="002934CA" w:rsidRPr="00EF4891" w:rsidRDefault="002934CA" w:rsidP="007E3213">
      <w:pPr>
        <w:spacing w:after="0" w:line="240" w:lineRule="auto"/>
        <w:rPr>
          <w:rFonts w:cs="Times New Roman"/>
        </w:rPr>
      </w:pPr>
      <w:r w:rsidRPr="00EF4891">
        <w:rPr>
          <w:rFonts w:cs="Times New Roman"/>
        </w:rPr>
        <w:t xml:space="preserve">3.  Curricular: </w:t>
      </w:r>
      <w:r w:rsidR="00233E64" w:rsidRPr="00EF4891">
        <w:rPr>
          <w:rFonts w:cs="Times New Roman"/>
        </w:rPr>
        <w:t>r</w:t>
      </w:r>
      <w:r w:rsidRPr="00EF4891">
        <w:rPr>
          <w:rFonts w:cs="Times New Roman"/>
        </w:rPr>
        <w:t>evisar todos los cursos de didáctica para preguntar</w:t>
      </w:r>
      <w:r w:rsidR="00352A8D" w:rsidRPr="00EF4891">
        <w:rPr>
          <w:rFonts w:cs="Times New Roman"/>
        </w:rPr>
        <w:t xml:space="preserve"> si en estos currículums los niños tienen voz, desde sus diversas identidades, como lo propone Torres</w:t>
      </w:r>
      <w:r w:rsidR="00FC1EC8" w:rsidRPr="00EF4891">
        <w:rPr>
          <w:rFonts w:cs="Times New Roman"/>
        </w:rPr>
        <w:t xml:space="preserve"> (2011</w:t>
      </w:r>
      <w:r w:rsidR="00233E64" w:rsidRPr="00EF4891">
        <w:rPr>
          <w:rFonts w:cs="Times New Roman"/>
        </w:rPr>
        <w:t>)</w:t>
      </w:r>
      <w:r w:rsidRPr="00EF4891">
        <w:rPr>
          <w:rFonts w:cs="Times New Roman"/>
        </w:rPr>
        <w:t xml:space="preserve"> </w:t>
      </w:r>
      <w:r w:rsidR="00233E64" w:rsidRPr="00EF4891">
        <w:rPr>
          <w:rFonts w:cs="Times New Roman"/>
        </w:rPr>
        <w:t>y si se problemática el adultocentrismo</w:t>
      </w:r>
    </w:p>
    <w:p w14:paraId="6513C909" w14:textId="628E085F" w:rsidR="002934CA" w:rsidRPr="00EF4891" w:rsidRDefault="002934CA" w:rsidP="007E3213">
      <w:pPr>
        <w:spacing w:after="0" w:line="240" w:lineRule="auto"/>
        <w:rPr>
          <w:rFonts w:cs="Times New Roman"/>
        </w:rPr>
      </w:pPr>
      <w:r w:rsidRPr="00EF4891">
        <w:rPr>
          <w:rFonts w:cs="Times New Roman"/>
        </w:rPr>
        <w:t xml:space="preserve">4.  Ético-político: </w:t>
      </w:r>
      <w:r w:rsidR="00733AE0" w:rsidRPr="00EF4891">
        <w:rPr>
          <w:rFonts w:cs="Times New Roman"/>
        </w:rPr>
        <w:t>f</w:t>
      </w:r>
      <w:r w:rsidRPr="00EF4891">
        <w:rPr>
          <w:rFonts w:cs="Times New Roman"/>
        </w:rPr>
        <w:t>ormar maestros que defiendan la participación infantil frente a modelos escolares autoritarios y punitivos.</w:t>
      </w:r>
    </w:p>
    <w:p w14:paraId="43145C60" w14:textId="77777777" w:rsidR="002934CA" w:rsidRPr="00EF4891" w:rsidRDefault="002934CA" w:rsidP="007E3213">
      <w:pPr>
        <w:spacing w:after="0" w:line="240" w:lineRule="auto"/>
        <w:rPr>
          <w:rFonts w:cs="Times New Roman"/>
        </w:rPr>
      </w:pPr>
    </w:p>
    <w:p w14:paraId="6263FBDC" w14:textId="77D906E5" w:rsidR="00391923" w:rsidRPr="00EF4891" w:rsidRDefault="00846B8F" w:rsidP="007E3213">
      <w:pPr>
        <w:spacing w:after="0" w:line="240" w:lineRule="auto"/>
        <w:rPr>
          <w:rFonts w:cs="Times New Roman"/>
        </w:rPr>
      </w:pPr>
      <w:r w:rsidRPr="00EF4891">
        <w:rPr>
          <w:rFonts w:cs="Times New Roman"/>
        </w:rPr>
        <w:t xml:space="preserve">Este giro es claves si queremos hacer este giro hacia una </w:t>
      </w:r>
      <w:r w:rsidR="002934CA" w:rsidRPr="00EF4891">
        <w:rPr>
          <w:rFonts w:cs="Times New Roman"/>
        </w:rPr>
        <w:t xml:space="preserve">“resistencia epistemológica”. Se puede formar un maestro crítico que </w:t>
      </w:r>
      <w:r w:rsidR="00884E6E" w:rsidRPr="00EF4891">
        <w:rPr>
          <w:rFonts w:cs="Times New Roman"/>
        </w:rPr>
        <w:t xml:space="preserve">cuestione </w:t>
      </w:r>
      <w:r w:rsidR="002934CA" w:rsidRPr="00EF4891">
        <w:rPr>
          <w:rFonts w:cs="Times New Roman"/>
        </w:rPr>
        <w:t>el neoliberalismo, pero que en el aula siga negando la palabra de</w:t>
      </w:r>
      <w:r w:rsidR="00884E6E" w:rsidRPr="00EF4891">
        <w:rPr>
          <w:rFonts w:cs="Times New Roman"/>
        </w:rPr>
        <w:t xml:space="preserve"> los niños y no les dé su espacio de participación resulta incoherente</w:t>
      </w:r>
      <w:r w:rsidR="002934CA" w:rsidRPr="00EF4891">
        <w:rPr>
          <w:rFonts w:cs="Times New Roman"/>
        </w:rPr>
        <w:t>. La coherencia exige</w:t>
      </w:r>
      <w:r w:rsidR="00C145BF" w:rsidRPr="00EF4891">
        <w:rPr>
          <w:rFonts w:cs="Times New Roman"/>
        </w:rPr>
        <w:t>, como lo plantea Wals en su</w:t>
      </w:r>
      <w:r w:rsidR="00B95807" w:rsidRPr="00EF4891">
        <w:rPr>
          <w:rFonts w:cs="Times New Roman"/>
        </w:rPr>
        <w:t>s</w:t>
      </w:r>
      <w:r w:rsidR="00C145BF" w:rsidRPr="00EF4891">
        <w:rPr>
          <w:rFonts w:cs="Times New Roman"/>
        </w:rPr>
        <w:t xml:space="preserve"> trabajo</w:t>
      </w:r>
      <w:r w:rsidR="00B95807" w:rsidRPr="00EF4891">
        <w:rPr>
          <w:rFonts w:cs="Times New Roman"/>
        </w:rPr>
        <w:t>s</w:t>
      </w:r>
      <w:r w:rsidR="00C145BF" w:rsidRPr="00EF4891">
        <w:rPr>
          <w:rFonts w:cs="Times New Roman"/>
        </w:rPr>
        <w:t xml:space="preserve">, un </w:t>
      </w:r>
      <w:r w:rsidR="00B95807" w:rsidRPr="00EF4891">
        <w:rPr>
          <w:rFonts w:cs="Times New Roman"/>
        </w:rPr>
        <w:t xml:space="preserve">ejercicio sobre sí mismos de </w:t>
      </w:r>
      <w:r w:rsidR="00C145BF" w:rsidRPr="00EF4891">
        <w:rPr>
          <w:rFonts w:cs="Times New Roman"/>
        </w:rPr>
        <w:t>re</w:t>
      </w:r>
      <w:r w:rsidR="00B95807" w:rsidRPr="00EF4891">
        <w:rPr>
          <w:rFonts w:cs="Times New Roman"/>
        </w:rPr>
        <w:t>-</w:t>
      </w:r>
      <w:r w:rsidR="00C145BF" w:rsidRPr="00EF4891">
        <w:rPr>
          <w:rFonts w:cs="Times New Roman"/>
        </w:rPr>
        <w:t xml:space="preserve">existencia, es decir de pensarse la existencia rompiendo los patrones </w:t>
      </w:r>
      <w:r w:rsidR="00B95807" w:rsidRPr="00EF4891">
        <w:rPr>
          <w:rFonts w:cs="Times New Roman"/>
        </w:rPr>
        <w:t xml:space="preserve">impuestos por los discursos hegemónicos que nos atraviesan como ciudadanos: </w:t>
      </w:r>
      <w:r w:rsidR="00C145BF" w:rsidRPr="00EF4891">
        <w:rPr>
          <w:rFonts w:cs="Times New Roman"/>
        </w:rPr>
        <w:t xml:space="preserve">patriarcado, clasismo, sexismo, </w:t>
      </w:r>
      <w:r w:rsidR="002F4531" w:rsidRPr="00EF4891">
        <w:rPr>
          <w:rFonts w:cs="Times New Roman"/>
        </w:rPr>
        <w:t>racismo para que así, un/a</w:t>
      </w:r>
      <w:r w:rsidR="002934CA" w:rsidRPr="00EF4891">
        <w:rPr>
          <w:rFonts w:cs="Times New Roman"/>
        </w:rPr>
        <w:t xml:space="preserve"> maestro</w:t>
      </w:r>
      <w:r w:rsidR="002F4531" w:rsidRPr="00EF4891">
        <w:rPr>
          <w:rFonts w:cs="Times New Roman"/>
        </w:rPr>
        <w:t>/a</w:t>
      </w:r>
      <w:r w:rsidR="002934CA" w:rsidRPr="00EF4891">
        <w:rPr>
          <w:rFonts w:cs="Times New Roman"/>
        </w:rPr>
        <w:t xml:space="preserve"> intelectual </w:t>
      </w:r>
      <w:r w:rsidR="002D5D1C" w:rsidRPr="00EF4891">
        <w:rPr>
          <w:rFonts w:cs="Times New Roman"/>
        </w:rPr>
        <w:t xml:space="preserve">con formación pedagógica crítica </w:t>
      </w:r>
      <w:r w:rsidR="002934CA" w:rsidRPr="00EF4891">
        <w:rPr>
          <w:rFonts w:cs="Times New Roman"/>
        </w:rPr>
        <w:t xml:space="preserve">sea también un </w:t>
      </w:r>
      <w:r w:rsidR="002F4531" w:rsidRPr="00EF4891">
        <w:rPr>
          <w:rFonts w:cs="Times New Roman"/>
        </w:rPr>
        <w:t xml:space="preserve">sujeto </w:t>
      </w:r>
      <w:r w:rsidR="002934CA" w:rsidRPr="00EF4891">
        <w:rPr>
          <w:rFonts w:cs="Times New Roman"/>
        </w:rPr>
        <w:t xml:space="preserve">que reconoce </w:t>
      </w:r>
      <w:r w:rsidR="002F4531" w:rsidRPr="00EF4891">
        <w:rPr>
          <w:rFonts w:cs="Times New Roman"/>
        </w:rPr>
        <w:t xml:space="preserve">protagonismo </w:t>
      </w:r>
      <w:r w:rsidR="002934CA" w:rsidRPr="00EF4891">
        <w:rPr>
          <w:rFonts w:cs="Times New Roman"/>
        </w:rPr>
        <w:t xml:space="preserve">al niño </w:t>
      </w:r>
      <w:r w:rsidR="002F4531" w:rsidRPr="00EF4891">
        <w:rPr>
          <w:rFonts w:cs="Times New Roman"/>
        </w:rPr>
        <w:t xml:space="preserve">y le permite su lugar </w:t>
      </w:r>
      <w:r w:rsidR="002934CA" w:rsidRPr="00EF4891">
        <w:rPr>
          <w:rFonts w:cs="Times New Roman"/>
        </w:rPr>
        <w:t xml:space="preserve">como sujeto </w:t>
      </w:r>
      <w:r w:rsidR="002D5D1C" w:rsidRPr="00EF4891">
        <w:rPr>
          <w:rFonts w:cs="Times New Roman"/>
        </w:rPr>
        <w:t>político y de derechos.</w:t>
      </w:r>
    </w:p>
    <w:p w14:paraId="3CC3D65D" w14:textId="77777777" w:rsidR="002934CA" w:rsidRPr="00EF4891" w:rsidRDefault="002934CA" w:rsidP="002934CA">
      <w:pPr>
        <w:spacing w:after="0" w:line="240" w:lineRule="auto"/>
        <w:ind w:left="720"/>
        <w:rPr>
          <w:rFonts w:cs="Times New Roman"/>
        </w:rPr>
      </w:pPr>
    </w:p>
    <w:p w14:paraId="12CE0BCB" w14:textId="6A82741F" w:rsidR="005F3B2E" w:rsidRPr="00EF4891" w:rsidRDefault="005F3B2E" w:rsidP="007B5B5F">
      <w:pPr>
        <w:spacing w:line="240" w:lineRule="auto"/>
        <w:rPr>
          <w:rFonts w:cs="Times New Roman"/>
          <w:b/>
          <w:bCs/>
        </w:rPr>
      </w:pPr>
      <w:r w:rsidRPr="00EF4891">
        <w:rPr>
          <w:rFonts w:cs="Times New Roman"/>
          <w:b/>
          <w:bCs/>
        </w:rPr>
        <w:t>Conclusiones</w:t>
      </w:r>
    </w:p>
    <w:p w14:paraId="3D3C68B4" w14:textId="3982DB43" w:rsidR="004357C2" w:rsidRPr="00EF4891" w:rsidRDefault="004357C2" w:rsidP="004357C2">
      <w:pPr>
        <w:spacing w:line="240" w:lineRule="auto"/>
        <w:rPr>
          <w:rFonts w:cs="Times New Roman"/>
        </w:rPr>
      </w:pPr>
      <w:r w:rsidRPr="00EF4891">
        <w:rPr>
          <w:rFonts w:cs="Times New Roman"/>
        </w:rPr>
        <w:t>Los tres ejes desarrollados permiten sostener que la formación docente universitaria en Colombia es hoy un territorio en disputa</w:t>
      </w:r>
      <w:r w:rsidR="005348C2" w:rsidRPr="00EF4891">
        <w:rPr>
          <w:rFonts w:cs="Times New Roman"/>
        </w:rPr>
        <w:t xml:space="preserve"> entre visiones opuestas del propósito de la educación</w:t>
      </w:r>
      <w:r w:rsidRPr="00EF4891">
        <w:rPr>
          <w:rFonts w:cs="Times New Roman"/>
        </w:rPr>
        <w:t xml:space="preserve">. </w:t>
      </w:r>
      <w:r w:rsidR="005348C2" w:rsidRPr="00EF4891">
        <w:rPr>
          <w:rFonts w:cs="Times New Roman"/>
        </w:rPr>
        <w:t>Más allá de u</w:t>
      </w:r>
      <w:r w:rsidRPr="00EF4891">
        <w:rPr>
          <w:rFonts w:cs="Times New Roman"/>
        </w:rPr>
        <w:t xml:space="preserve">n problema técnico de cómo enseñar mejor, </w:t>
      </w:r>
      <w:r w:rsidR="005348C2" w:rsidRPr="00EF4891">
        <w:rPr>
          <w:rFonts w:cs="Times New Roman"/>
        </w:rPr>
        <w:t xml:space="preserve">se trata de </w:t>
      </w:r>
      <w:r w:rsidRPr="00EF4891">
        <w:rPr>
          <w:rFonts w:cs="Times New Roman"/>
        </w:rPr>
        <w:t xml:space="preserve">un problema político </w:t>
      </w:r>
      <w:r w:rsidR="00110CB4" w:rsidRPr="00EF4891">
        <w:rPr>
          <w:rFonts w:cs="Times New Roman"/>
        </w:rPr>
        <w:t xml:space="preserve">que se interroga por el </w:t>
      </w:r>
      <w:r w:rsidRPr="00EF4891">
        <w:rPr>
          <w:rFonts w:cs="Times New Roman"/>
        </w:rPr>
        <w:t xml:space="preserve">tipo de maestro y de infancia </w:t>
      </w:r>
      <w:r w:rsidR="00110CB4" w:rsidRPr="00EF4891">
        <w:rPr>
          <w:rFonts w:cs="Times New Roman"/>
        </w:rPr>
        <w:t xml:space="preserve">que </w:t>
      </w:r>
      <w:r w:rsidRPr="00EF4891">
        <w:rPr>
          <w:rFonts w:cs="Times New Roman"/>
        </w:rPr>
        <w:t>se quiere formar en tiempos neoliberales.</w:t>
      </w:r>
    </w:p>
    <w:p w14:paraId="2618037D" w14:textId="1AAB4913" w:rsidR="004357C2" w:rsidRPr="00EF4891" w:rsidRDefault="009822FD" w:rsidP="004357C2">
      <w:pPr>
        <w:spacing w:line="240" w:lineRule="auto"/>
        <w:rPr>
          <w:rFonts w:cs="Times New Roman"/>
        </w:rPr>
      </w:pPr>
      <w:r w:rsidRPr="00EF4891">
        <w:rPr>
          <w:rFonts w:cs="Times New Roman"/>
        </w:rPr>
        <w:t xml:space="preserve">Con el primer eje problemático, se abordaron cómo </w:t>
      </w:r>
      <w:r w:rsidR="00410A17" w:rsidRPr="00EF4891">
        <w:rPr>
          <w:rFonts w:cs="Times New Roman"/>
        </w:rPr>
        <w:t>las políticas educativas</w:t>
      </w:r>
      <w:r w:rsidRPr="00EF4891">
        <w:rPr>
          <w:rFonts w:cs="Times New Roman"/>
        </w:rPr>
        <w:t xml:space="preserve"> son permeadas por las lógicas neoliberales. Se</w:t>
      </w:r>
      <w:r w:rsidR="00410A17" w:rsidRPr="00EF4891">
        <w:rPr>
          <w:rFonts w:cs="Times New Roman"/>
        </w:rPr>
        <w:t xml:space="preserve"> describió un problema central: l</w:t>
      </w:r>
      <w:r w:rsidR="004357C2" w:rsidRPr="00EF4891">
        <w:rPr>
          <w:rFonts w:cs="Times New Roman"/>
        </w:rPr>
        <w:t xml:space="preserve">as políticas educativas neoliberales, analizadas por Ball (2012), Apple (2006) y Dale (2005), han </w:t>
      </w:r>
      <w:r w:rsidR="004357C2" w:rsidRPr="00EF4891">
        <w:rPr>
          <w:rFonts w:cs="Times New Roman"/>
        </w:rPr>
        <w:lastRenderedPageBreak/>
        <w:t xml:space="preserve">colonizado la universidad. Han convertido la formación de maestros en un proceso de gestión por resultados, han tecnificado el currículo y han producido un “docente-gestor” en lugar de un educador. En Colombia, esto se expresa en la centralidad de las pruebas estandarizadas, la debilidad de las facultades de educación y la presión de la OCDE por alinear la formación a competencias medibles. </w:t>
      </w:r>
      <w:r w:rsidR="00CC4F21" w:rsidRPr="00EF4891">
        <w:rPr>
          <w:rFonts w:cs="Times New Roman"/>
        </w:rPr>
        <w:t xml:space="preserve">Esto es, </w:t>
      </w:r>
      <w:r w:rsidR="004357C2" w:rsidRPr="00EF4891">
        <w:rPr>
          <w:rFonts w:cs="Times New Roman"/>
        </w:rPr>
        <w:t>el neoliberalismo busca maestros adaptables, no pensantes.</w:t>
      </w:r>
    </w:p>
    <w:p w14:paraId="0288C9EA" w14:textId="6890EB30" w:rsidR="004357C2" w:rsidRPr="00EF4891" w:rsidRDefault="00851BDC" w:rsidP="004357C2">
      <w:pPr>
        <w:spacing w:line="240" w:lineRule="auto"/>
        <w:rPr>
          <w:rFonts w:cs="Times New Roman"/>
        </w:rPr>
      </w:pPr>
      <w:r w:rsidRPr="00EF4891">
        <w:rPr>
          <w:rFonts w:cs="Times New Roman"/>
        </w:rPr>
        <w:t xml:space="preserve">En el segundo eje problemático, </w:t>
      </w:r>
      <w:r w:rsidR="00627824" w:rsidRPr="00EF4891">
        <w:rPr>
          <w:rFonts w:cs="Times New Roman"/>
        </w:rPr>
        <w:t>se preguntó por</w:t>
      </w:r>
      <w:r w:rsidR="004357C2" w:rsidRPr="00EF4891">
        <w:rPr>
          <w:rFonts w:cs="Times New Roman"/>
        </w:rPr>
        <w:t xml:space="preserve"> el sujeto que resiste: </w:t>
      </w:r>
      <w:r w:rsidR="00627824" w:rsidRPr="00EF4891">
        <w:rPr>
          <w:rFonts w:cs="Times New Roman"/>
        </w:rPr>
        <w:t>l</w:t>
      </w:r>
      <w:r w:rsidR="004357C2" w:rsidRPr="00EF4891">
        <w:rPr>
          <w:rFonts w:cs="Times New Roman"/>
        </w:rPr>
        <w:t>a pedagogía crítica latinoamericana, con Freire (1970), Giroux (1988) y Mejía (2011), ofrece el horizonte opuesto. Propone formar al maestro como intelectual transformador, como sujeto que lee críticamente la realidad, produce conocimiento y asume la educación como práctica de libertad. Mejía territorializa esta apuesta al exigir una “educación desde el Sur” que se resista al pensamiento único y construya desde las resistencias colombianas. Sin este sujeto docente, no hay posibilidad de transformación.</w:t>
      </w:r>
    </w:p>
    <w:p w14:paraId="01B315DD" w14:textId="41219859" w:rsidR="004357C2" w:rsidRPr="00EF4891" w:rsidRDefault="00851BDC" w:rsidP="004357C2">
      <w:pPr>
        <w:spacing w:line="240" w:lineRule="auto"/>
        <w:rPr>
          <w:rFonts w:cs="Times New Roman"/>
        </w:rPr>
      </w:pPr>
      <w:r w:rsidRPr="00EF4891">
        <w:rPr>
          <w:rFonts w:cs="Times New Roman"/>
        </w:rPr>
        <w:t xml:space="preserve">Y, por último, el tercer </w:t>
      </w:r>
      <w:r w:rsidR="00627824" w:rsidRPr="00EF4891">
        <w:rPr>
          <w:rFonts w:cs="Times New Roman"/>
        </w:rPr>
        <w:t>eje problemático</w:t>
      </w:r>
      <w:r w:rsidRPr="00EF4891">
        <w:rPr>
          <w:rFonts w:cs="Times New Roman"/>
        </w:rPr>
        <w:t>: se</w:t>
      </w:r>
      <w:r w:rsidR="00627824" w:rsidRPr="00EF4891">
        <w:rPr>
          <w:rFonts w:cs="Times New Roman"/>
        </w:rPr>
        <w:t xml:space="preserve"> </w:t>
      </w:r>
      <w:r w:rsidR="004357C2" w:rsidRPr="00EF4891">
        <w:rPr>
          <w:rFonts w:cs="Times New Roman"/>
        </w:rPr>
        <w:t>definió el horizonte ético de esa resistencia</w:t>
      </w:r>
      <w:r w:rsidRPr="00EF4891">
        <w:rPr>
          <w:rFonts w:cs="Times New Roman"/>
        </w:rPr>
        <w:t>, que lo podemos inscribir en el campo de</w:t>
      </w:r>
      <w:r w:rsidR="00DC77C3" w:rsidRPr="00EF4891">
        <w:rPr>
          <w:rFonts w:cs="Times New Roman"/>
        </w:rPr>
        <w:t xml:space="preserve"> la sociología de la infancia, como son </w:t>
      </w:r>
      <w:r w:rsidRPr="00EF4891">
        <w:rPr>
          <w:rFonts w:cs="Times New Roman"/>
        </w:rPr>
        <w:t>l</w:t>
      </w:r>
      <w:r w:rsidR="004357C2" w:rsidRPr="00EF4891">
        <w:rPr>
          <w:rFonts w:cs="Times New Roman"/>
        </w:rPr>
        <w:t xml:space="preserve">os Estudios Sociales de la Infancia, con James y Prout (1998) y Liebel (2012), </w:t>
      </w:r>
      <w:r w:rsidR="00DC77C3" w:rsidRPr="00EF4891">
        <w:rPr>
          <w:rFonts w:cs="Times New Roman"/>
        </w:rPr>
        <w:t xml:space="preserve">quienes </w:t>
      </w:r>
      <w:r w:rsidR="004357C2" w:rsidRPr="00EF4891">
        <w:rPr>
          <w:rFonts w:cs="Times New Roman"/>
        </w:rPr>
        <w:t>desplazan el adultocentrismo que aún estructura la formación docente. Exigen reconocer al niño y a la niña como sujetos de derechos, con agencia, cultura y capacidad de participación en presente. En un país como Colombia, marcado por violencias, desigualdades y movilizaciones infantiles, esta perspectiva es indispensable para que la escuela no reproduzca la negación del niño.</w:t>
      </w:r>
    </w:p>
    <w:p w14:paraId="4E5A5DB5" w14:textId="05CC34E2" w:rsidR="004357C2" w:rsidRPr="00EF4891" w:rsidRDefault="00DC77C3" w:rsidP="004357C2">
      <w:pPr>
        <w:spacing w:line="240" w:lineRule="auto"/>
        <w:rPr>
          <w:rFonts w:cs="Times New Roman"/>
        </w:rPr>
      </w:pPr>
      <w:r w:rsidRPr="00EF4891">
        <w:rPr>
          <w:rFonts w:cs="Times New Roman"/>
        </w:rPr>
        <w:t>Podríamos entonces aceptar que cada eje por separado es insuficiente: el primero</w:t>
      </w:r>
      <w:r w:rsidR="00CB5477" w:rsidRPr="00EF4891">
        <w:rPr>
          <w:rFonts w:cs="Times New Roman"/>
        </w:rPr>
        <w:t xml:space="preserve"> se puede quedar en la denuncia, el segundo forma maestros críticos pero adultocéntricos y es en la articulación con el tercero, el reconocimiento de los niños como sujetos políticos y sujetos de derechos que </w:t>
      </w:r>
      <w:r w:rsidR="008E286A" w:rsidRPr="00EF4891">
        <w:rPr>
          <w:rFonts w:cs="Times New Roman"/>
        </w:rPr>
        <w:t>podemos pensar en un discurso que puede materializarse para aportar a que la niñez, en su carácter de ciudadanos, puedan ser protagónicos y ciudadanos con criterios para hacer parte de la toma de decisiones que los afecten.</w:t>
      </w:r>
    </w:p>
    <w:p w14:paraId="2F9D5872" w14:textId="1D7FAA2B" w:rsidR="004357C2" w:rsidRPr="00EF4891" w:rsidRDefault="008C2AF8" w:rsidP="004357C2">
      <w:pPr>
        <w:spacing w:line="240" w:lineRule="auto"/>
        <w:rPr>
          <w:rFonts w:cs="Times New Roman"/>
        </w:rPr>
      </w:pPr>
      <w:r w:rsidRPr="00EF4891">
        <w:rPr>
          <w:rFonts w:cs="Times New Roman"/>
        </w:rPr>
        <w:t xml:space="preserve">De esta manera, la estrategia de resistencia epistemológica integra </w:t>
      </w:r>
      <w:r w:rsidR="00433C5A" w:rsidRPr="00EF4891">
        <w:rPr>
          <w:rFonts w:cs="Times New Roman"/>
        </w:rPr>
        <w:t xml:space="preserve">tres formas de resistencia y re-existencia: </w:t>
      </w:r>
      <w:r w:rsidR="00CC4F21" w:rsidRPr="00EF4891">
        <w:rPr>
          <w:rFonts w:cs="Times New Roman"/>
        </w:rPr>
        <w:t>r</w:t>
      </w:r>
      <w:r w:rsidR="004357C2" w:rsidRPr="00EF4891">
        <w:rPr>
          <w:rFonts w:cs="Times New Roman"/>
        </w:rPr>
        <w:t>esiste al neoliberalismo porque recupera el sentido político de la universidad y del currículo</w:t>
      </w:r>
      <w:r w:rsidR="00433C5A" w:rsidRPr="00EF4891">
        <w:rPr>
          <w:rFonts w:cs="Times New Roman"/>
        </w:rPr>
        <w:t>; r</w:t>
      </w:r>
      <w:r w:rsidR="004357C2" w:rsidRPr="00EF4891">
        <w:rPr>
          <w:rFonts w:cs="Times New Roman"/>
        </w:rPr>
        <w:t>esiste al tecnicismo porque defiende al maestro como intelectual y productor de pensamiento</w:t>
      </w:r>
      <w:r w:rsidR="00433C5A" w:rsidRPr="00EF4891">
        <w:rPr>
          <w:rFonts w:cs="Times New Roman"/>
        </w:rPr>
        <w:t xml:space="preserve"> y r</w:t>
      </w:r>
      <w:r w:rsidR="004357C2" w:rsidRPr="00EF4891">
        <w:rPr>
          <w:rFonts w:cs="Times New Roman"/>
        </w:rPr>
        <w:t>esiste al adultocentrismo porque posiciona la infancia como sujeto de derechos y de palabra</w:t>
      </w:r>
      <w:r w:rsidR="00433C5A" w:rsidRPr="00EF4891">
        <w:rPr>
          <w:rFonts w:cs="Times New Roman"/>
        </w:rPr>
        <w:t>.</w:t>
      </w:r>
    </w:p>
    <w:p w14:paraId="652EDB51" w14:textId="16F7C272" w:rsidR="004357C2" w:rsidRPr="00EF4891" w:rsidRDefault="004357C2" w:rsidP="004357C2">
      <w:pPr>
        <w:spacing w:line="240" w:lineRule="auto"/>
        <w:rPr>
          <w:rFonts w:cs="Times New Roman"/>
        </w:rPr>
      </w:pPr>
      <w:r w:rsidRPr="00EF4891">
        <w:rPr>
          <w:rFonts w:cs="Times New Roman"/>
        </w:rPr>
        <w:t xml:space="preserve">Por tanto, comprender la formación docente universitaria y los derechos de infancia bajo esta </w:t>
      </w:r>
      <w:r w:rsidR="00941736" w:rsidRPr="00EF4891">
        <w:rPr>
          <w:rFonts w:cs="Times New Roman"/>
        </w:rPr>
        <w:t xml:space="preserve">integración de propósitos </w:t>
      </w:r>
      <w:r w:rsidRPr="00EF4891">
        <w:rPr>
          <w:rFonts w:cs="Times New Roman"/>
        </w:rPr>
        <w:t>implica asumir que la universidad debe formar maestros que: piensen críticamente el presente neoliberal, intervengan pedagógicamente con autonomía y garanticen la participación de la infancia en la escuela. Solo así la formación docente deja de reproducir el orden existente y se convierte en una práctica de libertad y democracia.</w:t>
      </w:r>
    </w:p>
    <w:p w14:paraId="21F8B06F" w14:textId="55B49C9C" w:rsidR="00C603BF" w:rsidRPr="00EF4891" w:rsidRDefault="00C603BF">
      <w:pPr>
        <w:jc w:val="left"/>
        <w:rPr>
          <w:rFonts w:cs="Times New Roman"/>
          <w:b/>
          <w:bCs/>
        </w:rPr>
      </w:pPr>
      <w:r w:rsidRPr="00EF4891">
        <w:rPr>
          <w:rFonts w:cs="Times New Roman"/>
          <w:b/>
          <w:bCs/>
        </w:rPr>
        <w:br w:type="page"/>
      </w:r>
    </w:p>
    <w:p w14:paraId="0CE8E52A" w14:textId="77777777" w:rsidR="004357C2" w:rsidRPr="00EF4891" w:rsidRDefault="004357C2" w:rsidP="007B5B5F">
      <w:pPr>
        <w:spacing w:line="240" w:lineRule="auto"/>
        <w:rPr>
          <w:rFonts w:cs="Times New Roman"/>
          <w:b/>
          <w:bCs/>
        </w:rPr>
      </w:pPr>
    </w:p>
    <w:p w14:paraId="39B57161" w14:textId="7F238308" w:rsidR="005F3B2E" w:rsidRDefault="005F3B2E" w:rsidP="007B5B5F">
      <w:pPr>
        <w:spacing w:line="240" w:lineRule="auto"/>
        <w:rPr>
          <w:rFonts w:cs="Times New Roman"/>
          <w:b/>
          <w:bCs/>
        </w:rPr>
      </w:pPr>
      <w:r w:rsidRPr="00EF4891">
        <w:rPr>
          <w:rFonts w:cs="Times New Roman"/>
          <w:b/>
          <w:bCs/>
        </w:rPr>
        <w:t xml:space="preserve">Referencias Bibliográficas </w:t>
      </w:r>
    </w:p>
    <w:p w14:paraId="60090510" w14:textId="77777777" w:rsidR="00091BB5" w:rsidRPr="00550C3F" w:rsidRDefault="00091BB5" w:rsidP="00091BB5">
      <w:pPr>
        <w:spacing w:after="0" w:line="240" w:lineRule="auto"/>
        <w:rPr>
          <w:rFonts w:cs="Times New Roman"/>
        </w:rPr>
      </w:pPr>
      <w:r w:rsidRPr="00550C3F">
        <w:rPr>
          <w:rFonts w:cs="Times New Roman"/>
        </w:rPr>
        <w:t xml:space="preserve">Apple, M. W. (2006). </w:t>
      </w:r>
      <w:r w:rsidRPr="007416CD">
        <w:rPr>
          <w:rFonts w:cs="Times New Roman"/>
          <w:i/>
          <w:iCs/>
        </w:rPr>
        <w:t>Ideología y currículo</w:t>
      </w:r>
      <w:r w:rsidRPr="00550C3F">
        <w:rPr>
          <w:rFonts w:cs="Times New Roman"/>
        </w:rPr>
        <w:t xml:space="preserve"> (3.ª ed.). Akal.</w:t>
      </w:r>
    </w:p>
    <w:p w14:paraId="55143358" w14:textId="77777777" w:rsidR="00091BB5" w:rsidRPr="00550C3F" w:rsidRDefault="00091BB5" w:rsidP="00091BB5">
      <w:pPr>
        <w:spacing w:after="0" w:line="240" w:lineRule="auto"/>
        <w:rPr>
          <w:rFonts w:cs="Times New Roman"/>
        </w:rPr>
      </w:pPr>
    </w:p>
    <w:p w14:paraId="03028C77" w14:textId="77777777" w:rsidR="00091BB5" w:rsidRPr="00550C3F" w:rsidRDefault="00091BB5" w:rsidP="00091BB5">
      <w:pPr>
        <w:spacing w:after="0" w:line="240" w:lineRule="auto"/>
        <w:rPr>
          <w:rFonts w:cs="Times New Roman"/>
        </w:rPr>
      </w:pPr>
      <w:r w:rsidRPr="00550C3F">
        <w:rPr>
          <w:rFonts w:cs="Times New Roman"/>
        </w:rPr>
        <w:t xml:space="preserve">Ball, S. J. (2012). </w:t>
      </w:r>
      <w:r w:rsidRPr="007416CD">
        <w:rPr>
          <w:rFonts w:cs="Times New Roman"/>
          <w:i/>
          <w:iCs/>
        </w:rPr>
        <w:t>Global Education Inc.: Nuevas redes políticas y el imaginario neoliberal</w:t>
      </w:r>
      <w:r w:rsidRPr="00550C3F">
        <w:rPr>
          <w:rFonts w:cs="Times New Roman"/>
        </w:rPr>
        <w:t xml:space="preserve">. Routledge, 2012. </w:t>
      </w:r>
    </w:p>
    <w:p w14:paraId="13D36E60" w14:textId="77777777" w:rsidR="00091BB5" w:rsidRPr="00550C3F" w:rsidRDefault="00091BB5" w:rsidP="00091BB5">
      <w:pPr>
        <w:spacing w:after="0" w:line="240" w:lineRule="auto"/>
        <w:rPr>
          <w:rFonts w:cs="Times New Roman"/>
        </w:rPr>
      </w:pPr>
    </w:p>
    <w:p w14:paraId="313E14BF" w14:textId="77777777" w:rsidR="00091BB5" w:rsidRPr="00550C3F" w:rsidRDefault="00091BB5" w:rsidP="00091BB5">
      <w:pPr>
        <w:spacing w:after="0" w:line="240" w:lineRule="auto"/>
        <w:rPr>
          <w:rFonts w:cs="Times New Roman"/>
        </w:rPr>
      </w:pPr>
      <w:r w:rsidRPr="00550C3F">
        <w:rPr>
          <w:rFonts w:cs="Times New Roman"/>
        </w:rPr>
        <w:t xml:space="preserve">Colombia. Procuraduría General de la Nación. (2006). </w:t>
      </w:r>
      <w:r w:rsidRPr="007416CD">
        <w:rPr>
          <w:rFonts w:cs="Times New Roman"/>
          <w:i/>
          <w:iCs/>
        </w:rPr>
        <w:t>Código de la Infancia y la Adolescencia: Ley 1098 de 2006</w:t>
      </w:r>
      <w:r w:rsidRPr="00550C3F">
        <w:rPr>
          <w:rFonts w:cs="Times New Roman"/>
        </w:rPr>
        <w:t>. https://www.procuraduria.gov.co</w:t>
      </w:r>
    </w:p>
    <w:p w14:paraId="35AEB2E3" w14:textId="77777777" w:rsidR="00091BB5" w:rsidRPr="00550C3F" w:rsidRDefault="00091BB5" w:rsidP="00091BB5">
      <w:pPr>
        <w:spacing w:after="0" w:line="240" w:lineRule="auto"/>
        <w:rPr>
          <w:rFonts w:cs="Times New Roman"/>
        </w:rPr>
      </w:pPr>
    </w:p>
    <w:p w14:paraId="0A117D98" w14:textId="77777777" w:rsidR="00091BB5" w:rsidRPr="00550C3F" w:rsidRDefault="00091BB5" w:rsidP="00091BB5">
      <w:pPr>
        <w:spacing w:after="0" w:line="240" w:lineRule="auto"/>
        <w:rPr>
          <w:rFonts w:cs="Times New Roman"/>
        </w:rPr>
      </w:pPr>
      <w:r w:rsidRPr="00550C3F">
        <w:rPr>
          <w:rFonts w:cs="Times New Roman"/>
        </w:rPr>
        <w:t xml:space="preserve">Freire, P. (1970). </w:t>
      </w:r>
      <w:r w:rsidRPr="007416CD">
        <w:rPr>
          <w:rFonts w:cs="Times New Roman"/>
          <w:i/>
          <w:iCs/>
        </w:rPr>
        <w:t>Pedagogía del oprimido</w:t>
      </w:r>
      <w:r w:rsidRPr="00550C3F">
        <w:rPr>
          <w:rFonts w:cs="Times New Roman"/>
        </w:rPr>
        <w:t>. Siglo XXI Editores.</w:t>
      </w:r>
    </w:p>
    <w:p w14:paraId="5C0BDC80" w14:textId="77777777" w:rsidR="00091BB5" w:rsidRPr="00550C3F" w:rsidRDefault="00091BB5" w:rsidP="00091BB5">
      <w:pPr>
        <w:spacing w:after="0" w:line="240" w:lineRule="auto"/>
        <w:rPr>
          <w:rFonts w:cs="Times New Roman"/>
        </w:rPr>
      </w:pPr>
    </w:p>
    <w:p w14:paraId="4E1701C0" w14:textId="77777777" w:rsidR="00091BB5" w:rsidRPr="00550C3F" w:rsidRDefault="00091BB5" w:rsidP="00091BB5">
      <w:pPr>
        <w:spacing w:after="0" w:line="240" w:lineRule="auto"/>
        <w:rPr>
          <w:rFonts w:cs="Times New Roman"/>
        </w:rPr>
      </w:pPr>
      <w:r w:rsidRPr="00550C3F">
        <w:rPr>
          <w:rFonts w:cs="Times New Roman"/>
        </w:rPr>
        <w:t xml:space="preserve">Giroux, H. A. (1988). </w:t>
      </w:r>
      <w:r w:rsidRPr="007416CD">
        <w:rPr>
          <w:rFonts w:cs="Times New Roman"/>
          <w:i/>
          <w:iCs/>
        </w:rPr>
        <w:t>Los profesores como intelectuales: Hacia una pedagogía crítica del aprendizaje</w:t>
      </w:r>
      <w:r w:rsidRPr="00550C3F">
        <w:rPr>
          <w:rFonts w:cs="Times New Roman"/>
        </w:rPr>
        <w:t>. Paidós.</w:t>
      </w:r>
    </w:p>
    <w:p w14:paraId="63AB0820" w14:textId="77777777" w:rsidR="00091BB5" w:rsidRPr="00550C3F" w:rsidRDefault="00091BB5" w:rsidP="00091BB5">
      <w:pPr>
        <w:spacing w:after="0" w:line="240" w:lineRule="auto"/>
        <w:rPr>
          <w:rFonts w:cs="Times New Roman"/>
        </w:rPr>
      </w:pPr>
    </w:p>
    <w:p w14:paraId="3363AA9D" w14:textId="77777777" w:rsidR="00091BB5" w:rsidRPr="00550C3F" w:rsidRDefault="00091BB5" w:rsidP="00091BB5">
      <w:pPr>
        <w:spacing w:after="0" w:line="240" w:lineRule="auto"/>
        <w:rPr>
          <w:rFonts w:cs="Times New Roman"/>
        </w:rPr>
      </w:pPr>
      <w:r w:rsidRPr="00550C3F">
        <w:rPr>
          <w:rFonts w:cs="Times New Roman"/>
        </w:rPr>
        <w:t>James, A., &amp; Prout, A. (Eds.). (</w:t>
      </w:r>
      <w:r>
        <w:rPr>
          <w:rFonts w:cs="Times New Roman"/>
        </w:rPr>
        <w:t>2005</w:t>
      </w:r>
      <w:r w:rsidRPr="00550C3F">
        <w:rPr>
          <w:rFonts w:cs="Times New Roman"/>
        </w:rPr>
        <w:t xml:space="preserve">). </w:t>
      </w:r>
      <w:r w:rsidRPr="007416CD">
        <w:rPr>
          <w:rFonts w:cs="Times New Roman"/>
          <w:i/>
          <w:iCs/>
        </w:rPr>
        <w:t>Construyendo y reconstruyendo la infancia: Problemas contemporáneos en el estudio sociológico de la niñez</w:t>
      </w:r>
      <w:r w:rsidRPr="00550C3F">
        <w:rPr>
          <w:rFonts w:cs="Times New Roman"/>
        </w:rPr>
        <w:t xml:space="preserve">. Universidad Externado de Colombia. </w:t>
      </w:r>
    </w:p>
    <w:p w14:paraId="11950D99" w14:textId="77777777" w:rsidR="00091BB5" w:rsidRPr="00550C3F" w:rsidRDefault="00091BB5" w:rsidP="00091BB5">
      <w:pPr>
        <w:spacing w:after="0" w:line="240" w:lineRule="auto"/>
        <w:rPr>
          <w:rFonts w:cs="Times New Roman"/>
        </w:rPr>
      </w:pPr>
    </w:p>
    <w:p w14:paraId="1E3761C7" w14:textId="77777777" w:rsidR="00091BB5" w:rsidRPr="00550C3F" w:rsidRDefault="00091BB5" w:rsidP="00091BB5">
      <w:pPr>
        <w:spacing w:after="0" w:line="240" w:lineRule="auto"/>
        <w:rPr>
          <w:rFonts w:cs="Times New Roman"/>
        </w:rPr>
      </w:pPr>
      <w:r w:rsidRPr="00550C3F">
        <w:rPr>
          <w:rFonts w:cs="Times New Roman"/>
        </w:rPr>
        <w:t xml:space="preserve">Liebel, M. (2012). </w:t>
      </w:r>
      <w:r w:rsidRPr="007416CD">
        <w:rPr>
          <w:rFonts w:cs="Times New Roman"/>
          <w:i/>
          <w:iCs/>
        </w:rPr>
        <w:t>Infancias latinoamericanas: Diversidad y derechos</w:t>
      </w:r>
      <w:r w:rsidRPr="00550C3F">
        <w:rPr>
          <w:rFonts w:cs="Times New Roman"/>
        </w:rPr>
        <w:t>. CLACSO.</w:t>
      </w:r>
    </w:p>
    <w:p w14:paraId="4DAED5CD" w14:textId="77777777" w:rsidR="00091BB5" w:rsidRPr="00550C3F" w:rsidRDefault="00091BB5" w:rsidP="00091BB5">
      <w:pPr>
        <w:spacing w:after="0" w:line="240" w:lineRule="auto"/>
        <w:rPr>
          <w:rFonts w:cs="Times New Roman"/>
        </w:rPr>
      </w:pPr>
    </w:p>
    <w:p w14:paraId="474CF064" w14:textId="77777777" w:rsidR="00091BB5" w:rsidRPr="00550C3F" w:rsidRDefault="00091BB5" w:rsidP="00091BB5">
      <w:pPr>
        <w:spacing w:after="0" w:line="240" w:lineRule="auto"/>
        <w:rPr>
          <w:rFonts w:cs="Times New Roman"/>
        </w:rPr>
      </w:pPr>
      <w:r w:rsidRPr="00550C3F">
        <w:rPr>
          <w:rFonts w:cs="Times New Roman"/>
        </w:rPr>
        <w:t xml:space="preserve">Naciones Unidas. (1989). </w:t>
      </w:r>
      <w:r w:rsidRPr="00663035">
        <w:rPr>
          <w:rFonts w:cs="Times New Roman"/>
          <w:i/>
          <w:iCs/>
        </w:rPr>
        <w:t xml:space="preserve">Convención sobre los Derechos del Niño. </w:t>
      </w:r>
      <w:r w:rsidRPr="00550C3F">
        <w:rPr>
          <w:rFonts w:cs="Times New Roman"/>
        </w:rPr>
        <w:t>https://www.ohchr.org/es/instruments-mechanisms/instruments/convention-rights-child</w:t>
      </w:r>
    </w:p>
    <w:p w14:paraId="6DAEFAC7" w14:textId="77777777" w:rsidR="00091BB5" w:rsidRPr="00550C3F" w:rsidRDefault="00091BB5" w:rsidP="00091BB5">
      <w:pPr>
        <w:spacing w:after="0" w:line="240" w:lineRule="auto"/>
        <w:rPr>
          <w:rFonts w:cs="Times New Roman"/>
        </w:rPr>
      </w:pPr>
    </w:p>
    <w:p w14:paraId="6CD784F3" w14:textId="77777777" w:rsidR="00091BB5" w:rsidRPr="00550C3F" w:rsidRDefault="00091BB5" w:rsidP="00091BB5">
      <w:pPr>
        <w:spacing w:after="0" w:line="240" w:lineRule="auto"/>
        <w:rPr>
          <w:rFonts w:cs="Times New Roman"/>
        </w:rPr>
      </w:pPr>
      <w:r w:rsidRPr="00550C3F">
        <w:rPr>
          <w:rFonts w:cs="Times New Roman"/>
        </w:rPr>
        <w:t xml:space="preserve">Mejía, M. R. (2006). </w:t>
      </w:r>
      <w:r w:rsidRPr="00663035">
        <w:rPr>
          <w:rFonts w:cs="Times New Roman"/>
          <w:i/>
          <w:iCs/>
        </w:rPr>
        <w:t>Educación(es) en la(s) globalización(es) I: Entre el pensamiento único y la nueva crítica</w:t>
      </w:r>
      <w:r w:rsidRPr="00550C3F">
        <w:rPr>
          <w:rFonts w:cs="Times New Roman"/>
        </w:rPr>
        <w:t xml:space="preserve"> (Vol. 1). Ediciones Desde Abajo.</w:t>
      </w:r>
    </w:p>
    <w:p w14:paraId="23144468" w14:textId="77777777" w:rsidR="00091BB5" w:rsidRPr="00550C3F" w:rsidRDefault="00091BB5" w:rsidP="00091BB5">
      <w:pPr>
        <w:spacing w:after="0" w:line="240" w:lineRule="auto"/>
        <w:rPr>
          <w:rFonts w:cs="Times New Roman"/>
        </w:rPr>
      </w:pPr>
    </w:p>
    <w:p w14:paraId="5B91136F" w14:textId="77777777" w:rsidR="00091BB5" w:rsidRPr="00550C3F" w:rsidRDefault="00091BB5" w:rsidP="00091BB5">
      <w:pPr>
        <w:spacing w:after="0" w:line="240" w:lineRule="auto"/>
        <w:rPr>
          <w:rFonts w:cs="Times New Roman"/>
        </w:rPr>
      </w:pPr>
      <w:r w:rsidRPr="00550C3F">
        <w:rPr>
          <w:rFonts w:cs="Times New Roman"/>
        </w:rPr>
        <w:t xml:space="preserve">Puiggrós, A. (2005). </w:t>
      </w:r>
      <w:r w:rsidRPr="00663035">
        <w:rPr>
          <w:rFonts w:cs="Times New Roman"/>
          <w:i/>
          <w:iCs/>
        </w:rPr>
        <w:t>De Simón Rodríguez a Paulo Freire: Educación para la integración latinoamericana.</w:t>
      </w:r>
      <w:r w:rsidRPr="00550C3F">
        <w:rPr>
          <w:rFonts w:cs="Times New Roman"/>
        </w:rPr>
        <w:t xml:space="preserve"> Convenio Andrés Bello.</w:t>
      </w:r>
    </w:p>
    <w:p w14:paraId="67A3785E" w14:textId="77777777" w:rsidR="00091BB5" w:rsidRPr="00550C3F" w:rsidRDefault="00091BB5" w:rsidP="00091BB5">
      <w:pPr>
        <w:spacing w:after="0" w:line="240" w:lineRule="auto"/>
        <w:rPr>
          <w:rFonts w:cs="Times New Roman"/>
        </w:rPr>
      </w:pPr>
    </w:p>
    <w:p w14:paraId="054D8F56" w14:textId="77777777" w:rsidR="00091BB5" w:rsidRPr="00550C3F" w:rsidRDefault="00091BB5" w:rsidP="00091BB5">
      <w:pPr>
        <w:spacing w:after="0" w:line="240" w:lineRule="auto"/>
        <w:rPr>
          <w:rFonts w:cs="Times New Roman"/>
        </w:rPr>
      </w:pPr>
      <w:r w:rsidRPr="00550C3F">
        <w:rPr>
          <w:rFonts w:cs="Times New Roman"/>
        </w:rPr>
        <w:t xml:space="preserve">Torres Santomé, J. (2011). </w:t>
      </w:r>
      <w:r w:rsidRPr="00663035">
        <w:rPr>
          <w:rFonts w:cs="Times New Roman"/>
          <w:i/>
          <w:iCs/>
        </w:rPr>
        <w:t>La justicia curricular: El caballo de Troya de la cultura escolar.</w:t>
      </w:r>
      <w:r w:rsidRPr="00550C3F">
        <w:rPr>
          <w:rFonts w:cs="Times New Roman"/>
        </w:rPr>
        <w:t xml:space="preserve"> Morata.</w:t>
      </w:r>
    </w:p>
    <w:p w14:paraId="0B8079E9" w14:textId="77777777" w:rsidR="00091BB5" w:rsidRPr="00550C3F" w:rsidRDefault="00091BB5" w:rsidP="00091BB5">
      <w:pPr>
        <w:spacing w:after="0" w:line="240" w:lineRule="auto"/>
        <w:rPr>
          <w:rFonts w:cs="Times New Roman"/>
        </w:rPr>
      </w:pPr>
    </w:p>
    <w:p w14:paraId="504ADE07" w14:textId="795860E2" w:rsidR="00D52C43" w:rsidRPr="00EF4891" w:rsidRDefault="00091BB5" w:rsidP="00091BB5">
      <w:pPr>
        <w:spacing w:after="0" w:line="240" w:lineRule="auto"/>
        <w:rPr>
          <w:rFonts w:cs="Times New Roman"/>
          <w:b/>
          <w:bCs/>
        </w:rPr>
      </w:pPr>
      <w:r w:rsidRPr="00550C3F">
        <w:rPr>
          <w:rFonts w:cs="Times New Roman"/>
        </w:rPr>
        <w:t xml:space="preserve">Walsh, C. (2013). </w:t>
      </w:r>
      <w:r w:rsidRPr="00663035">
        <w:rPr>
          <w:rFonts w:cs="Times New Roman"/>
          <w:i/>
          <w:iCs/>
        </w:rPr>
        <w:t xml:space="preserve">Pedagogías decoloniales: Prácticas insurgentes de resistir, (re)existir y (re)vivir </w:t>
      </w:r>
      <w:r w:rsidRPr="00550C3F">
        <w:rPr>
          <w:rFonts w:cs="Times New Roman"/>
        </w:rPr>
        <w:t>(Tomo I). Abya-Yala.</w:t>
      </w:r>
    </w:p>
    <w:sectPr w:rsidR="00D52C43" w:rsidRPr="00EF4891" w:rsidSect="00701F64">
      <w:headerReference w:type="default" r:id="rId7"/>
      <w:footerReference w:type="default" r:id="rId8"/>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81984" w14:textId="77777777" w:rsidR="000E44B3" w:rsidRPr="00BA642E" w:rsidRDefault="000E44B3" w:rsidP="00C802F5">
      <w:pPr>
        <w:spacing w:after="0" w:line="240" w:lineRule="auto"/>
      </w:pPr>
      <w:r w:rsidRPr="00BA642E">
        <w:separator/>
      </w:r>
    </w:p>
  </w:endnote>
  <w:endnote w:type="continuationSeparator" w:id="0">
    <w:p w14:paraId="7295AD52" w14:textId="77777777" w:rsidR="000E44B3" w:rsidRPr="00BA642E" w:rsidRDefault="000E44B3"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DDAA0" w14:textId="77777777" w:rsidR="000E44B3" w:rsidRPr="00BA642E" w:rsidRDefault="000E44B3" w:rsidP="00C802F5">
      <w:pPr>
        <w:spacing w:after="0" w:line="240" w:lineRule="auto"/>
      </w:pPr>
      <w:r w:rsidRPr="00BA642E">
        <w:separator/>
      </w:r>
    </w:p>
  </w:footnote>
  <w:footnote w:type="continuationSeparator" w:id="0">
    <w:p w14:paraId="2CF68B73" w14:textId="77777777" w:rsidR="000E44B3" w:rsidRPr="00BA642E" w:rsidRDefault="000E44B3"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94E95"/>
    <w:multiLevelType w:val="hybridMultilevel"/>
    <w:tmpl w:val="0A26995C"/>
    <w:lvl w:ilvl="0" w:tplc="6AF82B7E">
      <w:start w:val="1"/>
      <w:numFmt w:val="decimal"/>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1" w15:restartNumberingAfterBreak="0">
    <w:nsid w:val="1D7955EB"/>
    <w:multiLevelType w:val="hybridMultilevel"/>
    <w:tmpl w:val="41D040D2"/>
    <w:lvl w:ilvl="0" w:tplc="240A001B">
      <w:start w:val="1"/>
      <w:numFmt w:val="lowerRoman"/>
      <w:lvlText w:val="%1."/>
      <w:lvlJc w:val="righ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 w15:restartNumberingAfterBreak="0">
    <w:nsid w:val="215A3922"/>
    <w:multiLevelType w:val="hybridMultilevel"/>
    <w:tmpl w:val="D8A0046A"/>
    <w:lvl w:ilvl="0" w:tplc="240A001B">
      <w:start w:val="1"/>
      <w:numFmt w:val="lowerRoman"/>
      <w:lvlText w:val="%1."/>
      <w:lvlJc w:val="righ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 w15:restartNumberingAfterBreak="0">
    <w:nsid w:val="2B6750E9"/>
    <w:multiLevelType w:val="hybridMultilevel"/>
    <w:tmpl w:val="C5EED878"/>
    <w:lvl w:ilvl="0" w:tplc="240A001B">
      <w:start w:val="1"/>
      <w:numFmt w:val="lowerRoman"/>
      <w:lvlText w:val="%1."/>
      <w:lvlJc w:val="righ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 w15:restartNumberingAfterBreak="0">
    <w:nsid w:val="2CF57C83"/>
    <w:multiLevelType w:val="hybridMultilevel"/>
    <w:tmpl w:val="FC8AF1B2"/>
    <w:lvl w:ilvl="0" w:tplc="240A001B">
      <w:start w:val="1"/>
      <w:numFmt w:val="lowerRoman"/>
      <w:lvlText w:val="%1."/>
      <w:lvlJc w:val="righ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5" w15:restartNumberingAfterBreak="0">
    <w:nsid w:val="3543154B"/>
    <w:multiLevelType w:val="hybridMultilevel"/>
    <w:tmpl w:val="B0AC2CC4"/>
    <w:lvl w:ilvl="0" w:tplc="240A001B">
      <w:start w:val="1"/>
      <w:numFmt w:val="lowerRoman"/>
      <w:lvlText w:val="%1."/>
      <w:lvlJc w:val="right"/>
      <w:pPr>
        <w:ind w:left="928" w:hanging="360"/>
      </w:pPr>
      <w:rPr>
        <w:rFonts w:hint="default"/>
      </w:rPr>
    </w:lvl>
    <w:lvl w:ilvl="1" w:tplc="580A0019" w:tentative="1">
      <w:start w:val="1"/>
      <w:numFmt w:val="lowerLetter"/>
      <w:lvlText w:val="%2."/>
      <w:lvlJc w:val="left"/>
      <w:pPr>
        <w:ind w:left="1648" w:hanging="360"/>
      </w:pPr>
    </w:lvl>
    <w:lvl w:ilvl="2" w:tplc="580A001B" w:tentative="1">
      <w:start w:val="1"/>
      <w:numFmt w:val="lowerRoman"/>
      <w:lvlText w:val="%3."/>
      <w:lvlJc w:val="right"/>
      <w:pPr>
        <w:ind w:left="2368" w:hanging="180"/>
      </w:pPr>
    </w:lvl>
    <w:lvl w:ilvl="3" w:tplc="580A000F" w:tentative="1">
      <w:start w:val="1"/>
      <w:numFmt w:val="decimal"/>
      <w:lvlText w:val="%4."/>
      <w:lvlJc w:val="left"/>
      <w:pPr>
        <w:ind w:left="3088" w:hanging="360"/>
      </w:pPr>
    </w:lvl>
    <w:lvl w:ilvl="4" w:tplc="580A0019" w:tentative="1">
      <w:start w:val="1"/>
      <w:numFmt w:val="lowerLetter"/>
      <w:lvlText w:val="%5."/>
      <w:lvlJc w:val="left"/>
      <w:pPr>
        <w:ind w:left="3808" w:hanging="360"/>
      </w:pPr>
    </w:lvl>
    <w:lvl w:ilvl="5" w:tplc="580A001B" w:tentative="1">
      <w:start w:val="1"/>
      <w:numFmt w:val="lowerRoman"/>
      <w:lvlText w:val="%6."/>
      <w:lvlJc w:val="right"/>
      <w:pPr>
        <w:ind w:left="4528" w:hanging="180"/>
      </w:pPr>
    </w:lvl>
    <w:lvl w:ilvl="6" w:tplc="580A000F" w:tentative="1">
      <w:start w:val="1"/>
      <w:numFmt w:val="decimal"/>
      <w:lvlText w:val="%7."/>
      <w:lvlJc w:val="left"/>
      <w:pPr>
        <w:ind w:left="5248" w:hanging="360"/>
      </w:pPr>
    </w:lvl>
    <w:lvl w:ilvl="7" w:tplc="580A0019" w:tentative="1">
      <w:start w:val="1"/>
      <w:numFmt w:val="lowerLetter"/>
      <w:lvlText w:val="%8."/>
      <w:lvlJc w:val="left"/>
      <w:pPr>
        <w:ind w:left="5968" w:hanging="360"/>
      </w:pPr>
    </w:lvl>
    <w:lvl w:ilvl="8" w:tplc="580A001B" w:tentative="1">
      <w:start w:val="1"/>
      <w:numFmt w:val="lowerRoman"/>
      <w:lvlText w:val="%9."/>
      <w:lvlJc w:val="right"/>
      <w:pPr>
        <w:ind w:left="6688" w:hanging="180"/>
      </w:pPr>
    </w:lvl>
  </w:abstractNum>
  <w:abstractNum w:abstractNumId="6" w15:restartNumberingAfterBreak="0">
    <w:nsid w:val="45D5446B"/>
    <w:multiLevelType w:val="hybridMultilevel"/>
    <w:tmpl w:val="4B0C70DE"/>
    <w:lvl w:ilvl="0" w:tplc="35345C52">
      <w:start w:val="1"/>
      <w:numFmt w:val="lowerRoman"/>
      <w:lvlText w:val="%1."/>
      <w:lvlJc w:val="left"/>
      <w:pPr>
        <w:ind w:left="1080" w:hanging="72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7" w15:restartNumberingAfterBreak="0">
    <w:nsid w:val="70007919"/>
    <w:multiLevelType w:val="hybridMultilevel"/>
    <w:tmpl w:val="2960B59A"/>
    <w:lvl w:ilvl="0" w:tplc="D6A2A34C">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8" w15:restartNumberingAfterBreak="0">
    <w:nsid w:val="77096443"/>
    <w:multiLevelType w:val="hybridMultilevel"/>
    <w:tmpl w:val="B5366DDE"/>
    <w:lvl w:ilvl="0" w:tplc="219A7D12">
      <w:start w:val="1"/>
      <w:numFmt w:val="lowerRoman"/>
      <w:lvlText w:val="%1."/>
      <w:lvlJc w:val="left"/>
      <w:pPr>
        <w:ind w:left="1080" w:hanging="72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num w:numId="1" w16cid:durableId="1613365424">
    <w:abstractNumId w:val="2"/>
  </w:num>
  <w:num w:numId="2" w16cid:durableId="2077244530">
    <w:abstractNumId w:val="3"/>
  </w:num>
  <w:num w:numId="3" w16cid:durableId="1999726992">
    <w:abstractNumId w:val="8"/>
  </w:num>
  <w:num w:numId="4" w16cid:durableId="1103107825">
    <w:abstractNumId w:val="1"/>
  </w:num>
  <w:num w:numId="5" w16cid:durableId="539249839">
    <w:abstractNumId w:val="5"/>
  </w:num>
  <w:num w:numId="6" w16cid:durableId="607614958">
    <w:abstractNumId w:val="4"/>
  </w:num>
  <w:num w:numId="7" w16cid:durableId="166019300">
    <w:abstractNumId w:val="6"/>
  </w:num>
  <w:num w:numId="8" w16cid:durableId="291601228">
    <w:abstractNumId w:val="7"/>
  </w:num>
  <w:num w:numId="9" w16cid:durableId="768309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11AAB"/>
    <w:rsid w:val="00033607"/>
    <w:rsid w:val="000362C3"/>
    <w:rsid w:val="00077AED"/>
    <w:rsid w:val="00084033"/>
    <w:rsid w:val="00091BB5"/>
    <w:rsid w:val="00093D41"/>
    <w:rsid w:val="00095237"/>
    <w:rsid w:val="00095576"/>
    <w:rsid w:val="000A0DA3"/>
    <w:rsid w:val="000D54DE"/>
    <w:rsid w:val="000E44B3"/>
    <w:rsid w:val="000F3C30"/>
    <w:rsid w:val="000F7FDC"/>
    <w:rsid w:val="001008A6"/>
    <w:rsid w:val="00110CB4"/>
    <w:rsid w:val="0012648D"/>
    <w:rsid w:val="00130D68"/>
    <w:rsid w:val="0014412F"/>
    <w:rsid w:val="001476A9"/>
    <w:rsid w:val="00147FA6"/>
    <w:rsid w:val="00165C93"/>
    <w:rsid w:val="001816D6"/>
    <w:rsid w:val="00185F5E"/>
    <w:rsid w:val="001923DC"/>
    <w:rsid w:val="00193CA9"/>
    <w:rsid w:val="00197975"/>
    <w:rsid w:val="001A7DB0"/>
    <w:rsid w:val="001C42DA"/>
    <w:rsid w:val="001C7F0C"/>
    <w:rsid w:val="001D1D16"/>
    <w:rsid w:val="001F0C62"/>
    <w:rsid w:val="001F4FDE"/>
    <w:rsid w:val="001F5A5B"/>
    <w:rsid w:val="002124AF"/>
    <w:rsid w:val="002327C3"/>
    <w:rsid w:val="00233E64"/>
    <w:rsid w:val="00262B0F"/>
    <w:rsid w:val="002819CB"/>
    <w:rsid w:val="00291540"/>
    <w:rsid w:val="002934CA"/>
    <w:rsid w:val="002B38C6"/>
    <w:rsid w:val="002B3E5B"/>
    <w:rsid w:val="002B654A"/>
    <w:rsid w:val="002D5D1C"/>
    <w:rsid w:val="002E1513"/>
    <w:rsid w:val="002F4531"/>
    <w:rsid w:val="0031139D"/>
    <w:rsid w:val="00312392"/>
    <w:rsid w:val="003306DE"/>
    <w:rsid w:val="00345087"/>
    <w:rsid w:val="00352A8D"/>
    <w:rsid w:val="0036563A"/>
    <w:rsid w:val="00367C29"/>
    <w:rsid w:val="003720CC"/>
    <w:rsid w:val="0037741B"/>
    <w:rsid w:val="00391923"/>
    <w:rsid w:val="00393227"/>
    <w:rsid w:val="003A14B0"/>
    <w:rsid w:val="003A2FAE"/>
    <w:rsid w:val="003A7E26"/>
    <w:rsid w:val="003B04BA"/>
    <w:rsid w:val="003B249A"/>
    <w:rsid w:val="003C26D0"/>
    <w:rsid w:val="003C5810"/>
    <w:rsid w:val="003D2E81"/>
    <w:rsid w:val="003D5744"/>
    <w:rsid w:val="003E25AB"/>
    <w:rsid w:val="003F4E00"/>
    <w:rsid w:val="004040C0"/>
    <w:rsid w:val="00410A17"/>
    <w:rsid w:val="004229BB"/>
    <w:rsid w:val="004274BA"/>
    <w:rsid w:val="00433038"/>
    <w:rsid w:val="00433C5A"/>
    <w:rsid w:val="004357C2"/>
    <w:rsid w:val="00437E9C"/>
    <w:rsid w:val="004509F0"/>
    <w:rsid w:val="00453BA4"/>
    <w:rsid w:val="0045529B"/>
    <w:rsid w:val="004558B0"/>
    <w:rsid w:val="00485B03"/>
    <w:rsid w:val="004A7670"/>
    <w:rsid w:val="004E0085"/>
    <w:rsid w:val="004F2F42"/>
    <w:rsid w:val="00514FAD"/>
    <w:rsid w:val="00531556"/>
    <w:rsid w:val="005348C2"/>
    <w:rsid w:val="00545FB5"/>
    <w:rsid w:val="00550766"/>
    <w:rsid w:val="00551B79"/>
    <w:rsid w:val="00555068"/>
    <w:rsid w:val="005568C7"/>
    <w:rsid w:val="0055762F"/>
    <w:rsid w:val="005769EA"/>
    <w:rsid w:val="00595791"/>
    <w:rsid w:val="00595BFC"/>
    <w:rsid w:val="005A06D7"/>
    <w:rsid w:val="005C6496"/>
    <w:rsid w:val="005E1089"/>
    <w:rsid w:val="005E1A23"/>
    <w:rsid w:val="005F2645"/>
    <w:rsid w:val="005F3B2E"/>
    <w:rsid w:val="006026D3"/>
    <w:rsid w:val="0061702F"/>
    <w:rsid w:val="00627824"/>
    <w:rsid w:val="006318F8"/>
    <w:rsid w:val="0063721A"/>
    <w:rsid w:val="00651441"/>
    <w:rsid w:val="0066407E"/>
    <w:rsid w:val="006663A8"/>
    <w:rsid w:val="006677C3"/>
    <w:rsid w:val="00676F60"/>
    <w:rsid w:val="00693A84"/>
    <w:rsid w:val="006B1842"/>
    <w:rsid w:val="006C3B3F"/>
    <w:rsid w:val="006C43F6"/>
    <w:rsid w:val="006C7ADB"/>
    <w:rsid w:val="006F3280"/>
    <w:rsid w:val="00701F64"/>
    <w:rsid w:val="0070604A"/>
    <w:rsid w:val="00706E04"/>
    <w:rsid w:val="007152B3"/>
    <w:rsid w:val="00733AE0"/>
    <w:rsid w:val="007672AA"/>
    <w:rsid w:val="007742F7"/>
    <w:rsid w:val="00777544"/>
    <w:rsid w:val="007A043E"/>
    <w:rsid w:val="007B5B5F"/>
    <w:rsid w:val="007D14D2"/>
    <w:rsid w:val="007D233B"/>
    <w:rsid w:val="007E3213"/>
    <w:rsid w:val="008049BD"/>
    <w:rsid w:val="00817A8C"/>
    <w:rsid w:val="00842FD7"/>
    <w:rsid w:val="00844B4B"/>
    <w:rsid w:val="00846B8F"/>
    <w:rsid w:val="008472DE"/>
    <w:rsid w:val="0085070B"/>
    <w:rsid w:val="00851356"/>
    <w:rsid w:val="00851B5E"/>
    <w:rsid w:val="00851BDC"/>
    <w:rsid w:val="00860A60"/>
    <w:rsid w:val="00863984"/>
    <w:rsid w:val="0088298C"/>
    <w:rsid w:val="00882CF8"/>
    <w:rsid w:val="00884E6E"/>
    <w:rsid w:val="00891C4F"/>
    <w:rsid w:val="008944AC"/>
    <w:rsid w:val="00895581"/>
    <w:rsid w:val="00895C26"/>
    <w:rsid w:val="008A1EDE"/>
    <w:rsid w:val="008A5A9C"/>
    <w:rsid w:val="008A6548"/>
    <w:rsid w:val="008C2944"/>
    <w:rsid w:val="008C2AF8"/>
    <w:rsid w:val="008D2687"/>
    <w:rsid w:val="008E286A"/>
    <w:rsid w:val="008F0FE1"/>
    <w:rsid w:val="00900692"/>
    <w:rsid w:val="00912C12"/>
    <w:rsid w:val="00935795"/>
    <w:rsid w:val="00941736"/>
    <w:rsid w:val="00950840"/>
    <w:rsid w:val="0095265E"/>
    <w:rsid w:val="00957EFB"/>
    <w:rsid w:val="009822FD"/>
    <w:rsid w:val="00987E90"/>
    <w:rsid w:val="00992703"/>
    <w:rsid w:val="0099708A"/>
    <w:rsid w:val="009A2F2B"/>
    <w:rsid w:val="009A64C5"/>
    <w:rsid w:val="009A67E3"/>
    <w:rsid w:val="009D76FD"/>
    <w:rsid w:val="009F40A9"/>
    <w:rsid w:val="009F49B8"/>
    <w:rsid w:val="00A008CF"/>
    <w:rsid w:val="00A020CC"/>
    <w:rsid w:val="00A16119"/>
    <w:rsid w:val="00A171EC"/>
    <w:rsid w:val="00A17247"/>
    <w:rsid w:val="00A52178"/>
    <w:rsid w:val="00A85541"/>
    <w:rsid w:val="00A931B9"/>
    <w:rsid w:val="00A960A6"/>
    <w:rsid w:val="00AA3E6A"/>
    <w:rsid w:val="00AA5E77"/>
    <w:rsid w:val="00AB62B5"/>
    <w:rsid w:val="00AD2B6E"/>
    <w:rsid w:val="00AD61AE"/>
    <w:rsid w:val="00AD7D02"/>
    <w:rsid w:val="00AE7C05"/>
    <w:rsid w:val="00B0594A"/>
    <w:rsid w:val="00B17507"/>
    <w:rsid w:val="00B2624C"/>
    <w:rsid w:val="00B3256A"/>
    <w:rsid w:val="00B44679"/>
    <w:rsid w:val="00B52D00"/>
    <w:rsid w:val="00B550DB"/>
    <w:rsid w:val="00B750BB"/>
    <w:rsid w:val="00B85668"/>
    <w:rsid w:val="00B9411B"/>
    <w:rsid w:val="00B95807"/>
    <w:rsid w:val="00BA642E"/>
    <w:rsid w:val="00BB688D"/>
    <w:rsid w:val="00BC236F"/>
    <w:rsid w:val="00BD347C"/>
    <w:rsid w:val="00BF2EBF"/>
    <w:rsid w:val="00BF731A"/>
    <w:rsid w:val="00BF7712"/>
    <w:rsid w:val="00C015F4"/>
    <w:rsid w:val="00C10D6E"/>
    <w:rsid w:val="00C145BF"/>
    <w:rsid w:val="00C36AA1"/>
    <w:rsid w:val="00C47A34"/>
    <w:rsid w:val="00C573DF"/>
    <w:rsid w:val="00C603BF"/>
    <w:rsid w:val="00C6109C"/>
    <w:rsid w:val="00C651A5"/>
    <w:rsid w:val="00C802F5"/>
    <w:rsid w:val="00C96741"/>
    <w:rsid w:val="00C96B2C"/>
    <w:rsid w:val="00CB2FF8"/>
    <w:rsid w:val="00CB5477"/>
    <w:rsid w:val="00CC04C1"/>
    <w:rsid w:val="00CC4F21"/>
    <w:rsid w:val="00CE627A"/>
    <w:rsid w:val="00CF0D41"/>
    <w:rsid w:val="00CF4452"/>
    <w:rsid w:val="00D06215"/>
    <w:rsid w:val="00D06993"/>
    <w:rsid w:val="00D12784"/>
    <w:rsid w:val="00D13B75"/>
    <w:rsid w:val="00D41BEC"/>
    <w:rsid w:val="00D52C43"/>
    <w:rsid w:val="00D54C63"/>
    <w:rsid w:val="00D653CC"/>
    <w:rsid w:val="00D6690C"/>
    <w:rsid w:val="00D77E20"/>
    <w:rsid w:val="00D82B89"/>
    <w:rsid w:val="00D83E04"/>
    <w:rsid w:val="00D843EC"/>
    <w:rsid w:val="00D907AD"/>
    <w:rsid w:val="00DC45A3"/>
    <w:rsid w:val="00DC77C3"/>
    <w:rsid w:val="00DD500A"/>
    <w:rsid w:val="00DE6347"/>
    <w:rsid w:val="00DF3003"/>
    <w:rsid w:val="00E20B17"/>
    <w:rsid w:val="00E30035"/>
    <w:rsid w:val="00E462DA"/>
    <w:rsid w:val="00E50606"/>
    <w:rsid w:val="00E53920"/>
    <w:rsid w:val="00E63605"/>
    <w:rsid w:val="00E727C6"/>
    <w:rsid w:val="00E752FC"/>
    <w:rsid w:val="00E8178C"/>
    <w:rsid w:val="00E85E4C"/>
    <w:rsid w:val="00EA2636"/>
    <w:rsid w:val="00EB17E4"/>
    <w:rsid w:val="00EB1E6D"/>
    <w:rsid w:val="00EB575E"/>
    <w:rsid w:val="00EC0DFF"/>
    <w:rsid w:val="00EC25A3"/>
    <w:rsid w:val="00EC3AF4"/>
    <w:rsid w:val="00ED5EB7"/>
    <w:rsid w:val="00EF4891"/>
    <w:rsid w:val="00EF67CD"/>
    <w:rsid w:val="00F00825"/>
    <w:rsid w:val="00F125B5"/>
    <w:rsid w:val="00F14871"/>
    <w:rsid w:val="00F20E3F"/>
    <w:rsid w:val="00F440A3"/>
    <w:rsid w:val="00F4690B"/>
    <w:rsid w:val="00F67B69"/>
    <w:rsid w:val="00F90504"/>
    <w:rsid w:val="00FB14ED"/>
    <w:rsid w:val="00FC1EC8"/>
    <w:rsid w:val="00FC5D9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B89"/>
    <w:pPr>
      <w:jc w:val="both"/>
    </w:pPr>
    <w:rPr>
      <w:rFonts w:ascii="Times New Roman" w:hAnsi="Times New Roman"/>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716</TotalTime>
  <Pages>14</Pages>
  <Words>5865</Words>
  <Characters>32260</Characters>
  <Application>Microsoft Office Word</Application>
  <DocSecurity>0</DocSecurity>
  <Lines>268</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Luz Edith Cáceres Enríquez</cp:lastModifiedBy>
  <cp:revision>31</cp:revision>
  <dcterms:created xsi:type="dcterms:W3CDTF">2026-03-14T03:50:00Z</dcterms:created>
  <dcterms:modified xsi:type="dcterms:W3CDTF">2026-07-01T22:58:00Z</dcterms:modified>
</cp:coreProperties>
</file>