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B3483" w14:textId="77777777" w:rsidR="00C802F5" w:rsidRPr="00125773" w:rsidRDefault="00C802F5" w:rsidP="00CE53CA">
      <w:pPr>
        <w:spacing w:line="240" w:lineRule="auto"/>
        <w:jc w:val="center"/>
        <w:rPr>
          <w:rFonts w:ascii="Times New Roman" w:hAnsi="Times New Roman" w:cs="Times New Roman"/>
        </w:rPr>
      </w:pPr>
    </w:p>
    <w:p w14:paraId="45059FF3" w14:textId="77777777" w:rsidR="00506B0F" w:rsidRPr="00125773" w:rsidRDefault="00506B0F" w:rsidP="00CE53C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125773">
        <w:rPr>
          <w:rFonts w:ascii="Times New Roman" w:hAnsi="Times New Roman" w:cs="Times New Roman"/>
          <w:b/>
          <w:bCs/>
        </w:rPr>
        <w:t xml:space="preserve">Base Nacional Curricular-Formação Inicial:  O retorno </w:t>
      </w:r>
      <w:proofErr w:type="spellStart"/>
      <w:r w:rsidRPr="00125773">
        <w:rPr>
          <w:rFonts w:ascii="Times New Roman" w:hAnsi="Times New Roman" w:cs="Times New Roman"/>
          <w:b/>
          <w:bCs/>
        </w:rPr>
        <w:t>ao</w:t>
      </w:r>
      <w:proofErr w:type="spellEnd"/>
      <w:r w:rsidRPr="00125773">
        <w:rPr>
          <w:rFonts w:ascii="Times New Roman" w:hAnsi="Times New Roman" w:cs="Times New Roman"/>
          <w:b/>
          <w:bCs/>
        </w:rPr>
        <w:t xml:space="preserve"> currículo tecnicista </w:t>
      </w:r>
      <w:proofErr w:type="spellStart"/>
      <w:r w:rsidRPr="00125773">
        <w:rPr>
          <w:rFonts w:ascii="Times New Roman" w:hAnsi="Times New Roman" w:cs="Times New Roman"/>
          <w:b/>
          <w:bCs/>
        </w:rPr>
        <w:t>na</w:t>
      </w:r>
      <w:proofErr w:type="spellEnd"/>
      <w:r w:rsidRPr="001257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25773">
        <w:rPr>
          <w:rFonts w:ascii="Times New Roman" w:hAnsi="Times New Roman" w:cs="Times New Roman"/>
          <w:b/>
          <w:bCs/>
        </w:rPr>
        <w:t>formação</w:t>
      </w:r>
      <w:proofErr w:type="spellEnd"/>
      <w:r w:rsidRPr="00125773">
        <w:rPr>
          <w:rFonts w:ascii="Times New Roman" w:hAnsi="Times New Roman" w:cs="Times New Roman"/>
          <w:b/>
          <w:bCs/>
        </w:rPr>
        <w:t xml:space="preserve"> de professores no Brasil</w:t>
      </w:r>
    </w:p>
    <w:p w14:paraId="43C49479" w14:textId="77777777" w:rsidR="005F3B2E" w:rsidRPr="00125773" w:rsidRDefault="005F3B2E" w:rsidP="00CE53CA">
      <w:pPr>
        <w:spacing w:line="240" w:lineRule="auto"/>
        <w:jc w:val="center"/>
        <w:rPr>
          <w:rFonts w:ascii="Times New Roman" w:hAnsi="Times New Roman" w:cs="Times New Roman"/>
        </w:rPr>
      </w:pPr>
    </w:p>
    <w:p w14:paraId="4E738780" w14:textId="6B3F35B8" w:rsidR="005F3B2E" w:rsidRPr="00125773" w:rsidRDefault="00506B0F" w:rsidP="00CE53C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25773">
        <w:rPr>
          <w:rFonts w:ascii="Times New Roman" w:hAnsi="Times New Roman" w:cs="Times New Roman"/>
        </w:rPr>
        <w:t>Malanchen, Julia</w:t>
      </w:r>
    </w:p>
    <w:p w14:paraId="6C2AECCA" w14:textId="7F9C8B65" w:rsidR="005F3B2E" w:rsidRPr="00125773" w:rsidRDefault="00506B0F" w:rsidP="00CE53CA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125773">
        <w:rPr>
          <w:rFonts w:ascii="Times New Roman" w:hAnsi="Times New Roman" w:cs="Times New Roman"/>
        </w:rPr>
        <w:t>Unioeste</w:t>
      </w:r>
      <w:proofErr w:type="spellEnd"/>
      <w:r w:rsidRPr="00125773">
        <w:rPr>
          <w:rFonts w:ascii="Times New Roman" w:hAnsi="Times New Roman" w:cs="Times New Roman"/>
        </w:rPr>
        <w:t xml:space="preserve">/Foz do </w:t>
      </w:r>
      <w:proofErr w:type="spellStart"/>
      <w:r w:rsidRPr="00125773">
        <w:rPr>
          <w:rFonts w:ascii="Times New Roman" w:hAnsi="Times New Roman" w:cs="Times New Roman"/>
        </w:rPr>
        <w:t>Iguaçu</w:t>
      </w:r>
      <w:proofErr w:type="spellEnd"/>
      <w:r w:rsidRPr="00125773">
        <w:rPr>
          <w:rFonts w:ascii="Times New Roman" w:hAnsi="Times New Roman" w:cs="Times New Roman"/>
        </w:rPr>
        <w:t>/Brasil</w:t>
      </w:r>
    </w:p>
    <w:p w14:paraId="7D0026CD" w14:textId="308CF9E7" w:rsidR="005F3B2E" w:rsidRPr="00125773" w:rsidRDefault="00506B0F" w:rsidP="00CE53C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25773">
        <w:rPr>
          <w:rFonts w:ascii="Times New Roman" w:hAnsi="Times New Roman" w:cs="Times New Roman"/>
        </w:rPr>
        <w:t>juliamalanchen@gmail.com</w:t>
      </w:r>
    </w:p>
    <w:p w14:paraId="1FA0F857" w14:textId="77777777" w:rsidR="005F3B2E" w:rsidRPr="00125773" w:rsidRDefault="005F3B2E" w:rsidP="00CE53CA">
      <w:pPr>
        <w:spacing w:line="240" w:lineRule="auto"/>
        <w:rPr>
          <w:rFonts w:ascii="Times New Roman" w:hAnsi="Times New Roman" w:cs="Times New Roman"/>
        </w:rPr>
      </w:pPr>
    </w:p>
    <w:p w14:paraId="3D73DB11" w14:textId="339CAEB5" w:rsidR="005F3B2E" w:rsidRPr="00125773" w:rsidRDefault="005F3B2E" w:rsidP="00CE53CA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F8BC74D" w14:textId="2CE11CAB" w:rsidR="00506B0F" w:rsidRPr="00125773" w:rsidRDefault="00506B0F" w:rsidP="00CE53CA">
      <w:pPr>
        <w:spacing w:line="240" w:lineRule="auto"/>
        <w:jc w:val="both"/>
        <w:rPr>
          <w:rFonts w:ascii="Times New Roman" w:hAnsi="Times New Roman" w:cs="Times New Roman"/>
        </w:rPr>
      </w:pPr>
      <w:r w:rsidRPr="00125773">
        <w:rPr>
          <w:rFonts w:ascii="Times New Roman" w:hAnsi="Times New Roman" w:cs="Times New Roman"/>
          <w:b/>
          <w:bCs/>
        </w:rPr>
        <w:t>Resumo:</w:t>
      </w:r>
      <w:r w:rsidRPr="00125773">
        <w:rPr>
          <w:rFonts w:ascii="Times New Roman" w:hAnsi="Times New Roman" w:cs="Times New Roman"/>
        </w:rPr>
        <w:t xml:space="preserve"> O texto </w:t>
      </w:r>
      <w:proofErr w:type="spellStart"/>
      <w:r w:rsidRPr="00125773">
        <w:rPr>
          <w:rFonts w:ascii="Times New Roman" w:hAnsi="Times New Roman" w:cs="Times New Roman"/>
        </w:rPr>
        <w:t>analisa</w:t>
      </w:r>
      <w:proofErr w:type="spellEnd"/>
      <w:r w:rsidRPr="00125773">
        <w:rPr>
          <w:rFonts w:ascii="Times New Roman" w:hAnsi="Times New Roman" w:cs="Times New Roman"/>
        </w:rPr>
        <w:t xml:space="preserve"> a </w:t>
      </w:r>
      <w:proofErr w:type="spellStart"/>
      <w:r w:rsidRPr="00125773">
        <w:rPr>
          <w:rFonts w:ascii="Times New Roman" w:hAnsi="Times New Roman" w:cs="Times New Roman"/>
        </w:rPr>
        <w:t>articulação</w:t>
      </w:r>
      <w:proofErr w:type="spellEnd"/>
      <w:r w:rsidRPr="00125773">
        <w:rPr>
          <w:rFonts w:ascii="Times New Roman" w:hAnsi="Times New Roman" w:cs="Times New Roman"/>
        </w:rPr>
        <w:t xml:space="preserve"> entre a BNCC e a BNC-Formação Inicial, evidenciando como </w:t>
      </w:r>
      <w:proofErr w:type="spellStart"/>
      <w:r w:rsidRPr="00125773">
        <w:rPr>
          <w:rFonts w:ascii="Times New Roman" w:hAnsi="Times New Roman" w:cs="Times New Roman"/>
        </w:rPr>
        <w:t>essas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diretrizes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consolidam</w:t>
      </w:r>
      <w:proofErr w:type="spellEnd"/>
      <w:r w:rsidRPr="00125773">
        <w:rPr>
          <w:rFonts w:ascii="Times New Roman" w:hAnsi="Times New Roman" w:cs="Times New Roman"/>
        </w:rPr>
        <w:t xml:space="preserve"> a </w:t>
      </w:r>
      <w:proofErr w:type="spellStart"/>
      <w:r w:rsidRPr="00125773">
        <w:rPr>
          <w:rFonts w:ascii="Times New Roman" w:hAnsi="Times New Roman" w:cs="Times New Roman"/>
        </w:rPr>
        <w:t>Pedagogia</w:t>
      </w:r>
      <w:proofErr w:type="spellEnd"/>
      <w:r w:rsidRPr="00125773">
        <w:rPr>
          <w:rFonts w:ascii="Times New Roman" w:hAnsi="Times New Roman" w:cs="Times New Roman"/>
        </w:rPr>
        <w:t xml:space="preserve"> das </w:t>
      </w:r>
      <w:proofErr w:type="spellStart"/>
      <w:r w:rsidRPr="00125773">
        <w:rPr>
          <w:rFonts w:ascii="Times New Roman" w:hAnsi="Times New Roman" w:cs="Times New Roman"/>
        </w:rPr>
        <w:t>Competências</w:t>
      </w:r>
      <w:proofErr w:type="spellEnd"/>
      <w:r w:rsidRPr="00125773">
        <w:rPr>
          <w:rFonts w:ascii="Times New Roman" w:hAnsi="Times New Roman" w:cs="Times New Roman"/>
        </w:rPr>
        <w:t xml:space="preserve"> e o </w:t>
      </w:r>
      <w:proofErr w:type="spellStart"/>
      <w:r w:rsidRPr="00125773">
        <w:rPr>
          <w:rFonts w:ascii="Times New Roman" w:hAnsi="Times New Roman" w:cs="Times New Roman"/>
        </w:rPr>
        <w:t>ideário</w:t>
      </w:r>
      <w:proofErr w:type="spellEnd"/>
      <w:r w:rsidRPr="00125773">
        <w:rPr>
          <w:rFonts w:ascii="Times New Roman" w:hAnsi="Times New Roman" w:cs="Times New Roman"/>
        </w:rPr>
        <w:t xml:space="preserve"> do pragmático </w:t>
      </w:r>
      <w:proofErr w:type="spellStart"/>
      <w:r w:rsidRPr="00125773">
        <w:rPr>
          <w:rFonts w:ascii="Times New Roman" w:hAnsi="Times New Roman" w:cs="Times New Roman"/>
        </w:rPr>
        <w:t>sob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forte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influência</w:t>
      </w:r>
      <w:proofErr w:type="spellEnd"/>
      <w:r w:rsidRPr="00125773">
        <w:rPr>
          <w:rFonts w:ascii="Times New Roman" w:hAnsi="Times New Roman" w:cs="Times New Roman"/>
        </w:rPr>
        <w:t xml:space="preserve"> do </w:t>
      </w:r>
      <w:proofErr w:type="spellStart"/>
      <w:r w:rsidRPr="00125773">
        <w:rPr>
          <w:rFonts w:ascii="Times New Roman" w:hAnsi="Times New Roman" w:cs="Times New Roman"/>
        </w:rPr>
        <w:t>setor</w:t>
      </w:r>
      <w:proofErr w:type="spellEnd"/>
      <w:r w:rsidRPr="00125773">
        <w:rPr>
          <w:rFonts w:ascii="Times New Roman" w:hAnsi="Times New Roman" w:cs="Times New Roman"/>
        </w:rPr>
        <w:t xml:space="preserve"> privado. A crítica central, fundamentada </w:t>
      </w:r>
      <w:proofErr w:type="spellStart"/>
      <w:r w:rsidRPr="00125773">
        <w:rPr>
          <w:rFonts w:ascii="Times New Roman" w:hAnsi="Times New Roman" w:cs="Times New Roman"/>
        </w:rPr>
        <w:t>na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Pedagogia</w:t>
      </w:r>
      <w:proofErr w:type="spellEnd"/>
      <w:r w:rsidRPr="00125773">
        <w:rPr>
          <w:rFonts w:ascii="Times New Roman" w:hAnsi="Times New Roman" w:cs="Times New Roman"/>
        </w:rPr>
        <w:t xml:space="preserve"> Histórico-Crítica (PHC), </w:t>
      </w:r>
      <w:proofErr w:type="spellStart"/>
      <w:r w:rsidRPr="00125773">
        <w:rPr>
          <w:rFonts w:ascii="Times New Roman" w:hAnsi="Times New Roman" w:cs="Times New Roman"/>
        </w:rPr>
        <w:t>recai</w:t>
      </w:r>
      <w:proofErr w:type="spellEnd"/>
      <w:r w:rsidRPr="00125773">
        <w:rPr>
          <w:rFonts w:ascii="Times New Roman" w:hAnsi="Times New Roman" w:cs="Times New Roman"/>
        </w:rPr>
        <w:t xml:space="preserve"> sobre a </w:t>
      </w:r>
      <w:proofErr w:type="spellStart"/>
      <w:r w:rsidRPr="00125773">
        <w:rPr>
          <w:rFonts w:ascii="Times New Roman" w:hAnsi="Times New Roman" w:cs="Times New Roman"/>
        </w:rPr>
        <w:t>Resolução</w:t>
      </w:r>
      <w:proofErr w:type="spellEnd"/>
      <w:r w:rsidRPr="00125773">
        <w:rPr>
          <w:rFonts w:ascii="Times New Roman" w:hAnsi="Times New Roman" w:cs="Times New Roman"/>
        </w:rPr>
        <w:t xml:space="preserve"> CNE/CP </w:t>
      </w:r>
      <w:proofErr w:type="spellStart"/>
      <w:r w:rsidRPr="00125773">
        <w:rPr>
          <w:rFonts w:ascii="Times New Roman" w:hAnsi="Times New Roman" w:cs="Times New Roman"/>
        </w:rPr>
        <w:t>nº</w:t>
      </w:r>
      <w:proofErr w:type="spellEnd"/>
      <w:r w:rsidRPr="00125773">
        <w:rPr>
          <w:rFonts w:ascii="Times New Roman" w:hAnsi="Times New Roman" w:cs="Times New Roman"/>
        </w:rPr>
        <w:t xml:space="preserve"> 02/2019, que </w:t>
      </w:r>
      <w:proofErr w:type="spellStart"/>
      <w:r w:rsidRPr="00125773">
        <w:rPr>
          <w:rFonts w:ascii="Times New Roman" w:hAnsi="Times New Roman" w:cs="Times New Roman"/>
        </w:rPr>
        <w:t>promove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um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esvaziamento</w:t>
      </w:r>
      <w:proofErr w:type="spellEnd"/>
      <w:r w:rsidRPr="00125773">
        <w:rPr>
          <w:rFonts w:ascii="Times New Roman" w:hAnsi="Times New Roman" w:cs="Times New Roman"/>
        </w:rPr>
        <w:t xml:space="preserve"> teórico </w:t>
      </w:r>
      <w:proofErr w:type="gramStart"/>
      <w:r w:rsidRPr="00125773">
        <w:rPr>
          <w:rFonts w:ascii="Times New Roman" w:hAnsi="Times New Roman" w:cs="Times New Roman"/>
        </w:rPr>
        <w:t>e</w:t>
      </w:r>
      <w:proofErr w:type="gramEnd"/>
      <w:r w:rsidRPr="00125773">
        <w:rPr>
          <w:rFonts w:ascii="Times New Roman" w:hAnsi="Times New Roman" w:cs="Times New Roman"/>
        </w:rPr>
        <w:t xml:space="preserve"> político da </w:t>
      </w:r>
      <w:proofErr w:type="spellStart"/>
      <w:r w:rsidRPr="00125773">
        <w:rPr>
          <w:rFonts w:ascii="Times New Roman" w:hAnsi="Times New Roman" w:cs="Times New Roman"/>
        </w:rPr>
        <w:t>docência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ao</w:t>
      </w:r>
      <w:proofErr w:type="spellEnd"/>
      <w:r w:rsidRPr="00125773">
        <w:rPr>
          <w:rFonts w:ascii="Times New Roman" w:hAnsi="Times New Roman" w:cs="Times New Roman"/>
        </w:rPr>
        <w:t xml:space="preserve"> priorizar </w:t>
      </w:r>
      <w:proofErr w:type="spellStart"/>
      <w:r w:rsidRPr="00125773">
        <w:rPr>
          <w:rFonts w:ascii="Times New Roman" w:hAnsi="Times New Roman" w:cs="Times New Roman"/>
        </w:rPr>
        <w:t>uma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racionalidade</w:t>
      </w:r>
      <w:proofErr w:type="spellEnd"/>
      <w:r w:rsidRPr="00125773">
        <w:rPr>
          <w:rFonts w:ascii="Times New Roman" w:hAnsi="Times New Roman" w:cs="Times New Roman"/>
        </w:rPr>
        <w:t xml:space="preserve"> técnica e instrumental. Essa </w:t>
      </w:r>
      <w:proofErr w:type="spellStart"/>
      <w:r w:rsidRPr="00125773">
        <w:rPr>
          <w:rFonts w:ascii="Times New Roman" w:hAnsi="Times New Roman" w:cs="Times New Roman"/>
        </w:rPr>
        <w:t>estrutura</w:t>
      </w:r>
      <w:proofErr w:type="spellEnd"/>
      <w:r w:rsidRPr="00125773">
        <w:rPr>
          <w:rFonts w:ascii="Times New Roman" w:hAnsi="Times New Roman" w:cs="Times New Roman"/>
        </w:rPr>
        <w:t xml:space="preserve"> divide o currículo em grupos que </w:t>
      </w:r>
      <w:proofErr w:type="spellStart"/>
      <w:r w:rsidRPr="00125773">
        <w:rPr>
          <w:rFonts w:ascii="Times New Roman" w:hAnsi="Times New Roman" w:cs="Times New Roman"/>
        </w:rPr>
        <w:t>revelam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um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desequilíbrio</w:t>
      </w:r>
      <w:proofErr w:type="spellEnd"/>
      <w:r w:rsidRPr="00125773">
        <w:rPr>
          <w:rFonts w:ascii="Times New Roman" w:hAnsi="Times New Roman" w:cs="Times New Roman"/>
        </w:rPr>
        <w:t xml:space="preserve"> formativo: </w:t>
      </w:r>
      <w:proofErr w:type="spellStart"/>
      <w:r w:rsidRPr="00125773">
        <w:rPr>
          <w:rFonts w:ascii="Times New Roman" w:hAnsi="Times New Roman" w:cs="Times New Roman"/>
        </w:rPr>
        <w:t>enquanto</w:t>
      </w:r>
      <w:proofErr w:type="spellEnd"/>
      <w:r w:rsidRPr="00125773">
        <w:rPr>
          <w:rFonts w:ascii="Times New Roman" w:hAnsi="Times New Roman" w:cs="Times New Roman"/>
        </w:rPr>
        <w:t xml:space="preserve"> o Grupo I, </w:t>
      </w:r>
      <w:proofErr w:type="spellStart"/>
      <w:r w:rsidRPr="00125773">
        <w:rPr>
          <w:rFonts w:ascii="Times New Roman" w:hAnsi="Times New Roman" w:cs="Times New Roman"/>
        </w:rPr>
        <w:t>voltado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aos</w:t>
      </w:r>
      <w:proofErr w:type="spellEnd"/>
      <w:r w:rsidRPr="00125773">
        <w:rPr>
          <w:rFonts w:ascii="Times New Roman" w:hAnsi="Times New Roman" w:cs="Times New Roman"/>
        </w:rPr>
        <w:t xml:space="preserve"> fundamentos científicos, históricos </w:t>
      </w:r>
      <w:proofErr w:type="gramStart"/>
      <w:r w:rsidRPr="00125773">
        <w:rPr>
          <w:rFonts w:ascii="Times New Roman" w:hAnsi="Times New Roman" w:cs="Times New Roman"/>
        </w:rPr>
        <w:t>e</w:t>
      </w:r>
      <w:proofErr w:type="gramEnd"/>
      <w:r w:rsidRPr="00125773">
        <w:rPr>
          <w:rFonts w:ascii="Times New Roman" w:hAnsi="Times New Roman" w:cs="Times New Roman"/>
        </w:rPr>
        <w:t xml:space="preserve"> filosóficos, é comprimido para apenas 800 horas, o Grupo II </w:t>
      </w:r>
      <w:proofErr w:type="spellStart"/>
      <w:r w:rsidRPr="00125773">
        <w:rPr>
          <w:rFonts w:ascii="Times New Roman" w:hAnsi="Times New Roman" w:cs="Times New Roman"/>
        </w:rPr>
        <w:t>sofre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uma</w:t>
      </w:r>
      <w:proofErr w:type="spellEnd"/>
      <w:r w:rsidRPr="00125773">
        <w:rPr>
          <w:rFonts w:ascii="Times New Roman" w:hAnsi="Times New Roman" w:cs="Times New Roman"/>
        </w:rPr>
        <w:t xml:space="preserve"> hipertrofia, destinando 1.600 horas — </w:t>
      </w:r>
      <w:proofErr w:type="spellStart"/>
      <w:r w:rsidRPr="00125773">
        <w:rPr>
          <w:rFonts w:ascii="Times New Roman" w:hAnsi="Times New Roman" w:cs="Times New Roman"/>
        </w:rPr>
        <w:t>metade</w:t>
      </w:r>
      <w:proofErr w:type="spellEnd"/>
      <w:r w:rsidRPr="00125773">
        <w:rPr>
          <w:rFonts w:ascii="Times New Roman" w:hAnsi="Times New Roman" w:cs="Times New Roman"/>
        </w:rPr>
        <w:t xml:space="preserve"> da carga </w:t>
      </w:r>
      <w:proofErr w:type="spellStart"/>
      <w:r w:rsidRPr="00125773">
        <w:rPr>
          <w:rFonts w:ascii="Times New Roman" w:hAnsi="Times New Roman" w:cs="Times New Roman"/>
        </w:rPr>
        <w:t>horária</w:t>
      </w:r>
      <w:proofErr w:type="spellEnd"/>
      <w:r w:rsidRPr="00125773">
        <w:rPr>
          <w:rFonts w:ascii="Times New Roman" w:hAnsi="Times New Roman" w:cs="Times New Roman"/>
        </w:rPr>
        <w:t xml:space="preserve"> total — exclusivamente </w:t>
      </w:r>
      <w:proofErr w:type="spellStart"/>
      <w:r w:rsidRPr="00125773">
        <w:rPr>
          <w:rFonts w:ascii="Times New Roman" w:hAnsi="Times New Roman" w:cs="Times New Roman"/>
        </w:rPr>
        <w:t>ao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domínio</w:t>
      </w:r>
      <w:proofErr w:type="spellEnd"/>
      <w:r w:rsidRPr="00125773">
        <w:rPr>
          <w:rFonts w:ascii="Times New Roman" w:hAnsi="Times New Roman" w:cs="Times New Roman"/>
        </w:rPr>
        <w:t xml:space="preserve"> dos </w:t>
      </w:r>
      <w:proofErr w:type="spellStart"/>
      <w:r w:rsidRPr="00125773">
        <w:rPr>
          <w:rFonts w:ascii="Times New Roman" w:hAnsi="Times New Roman" w:cs="Times New Roman"/>
        </w:rPr>
        <w:t>conteúdos</w:t>
      </w:r>
      <w:proofErr w:type="spellEnd"/>
      <w:r w:rsidRPr="00125773">
        <w:rPr>
          <w:rFonts w:ascii="Times New Roman" w:hAnsi="Times New Roman" w:cs="Times New Roman"/>
        </w:rPr>
        <w:t xml:space="preserve"> e </w:t>
      </w:r>
      <w:proofErr w:type="spellStart"/>
      <w:r w:rsidRPr="00125773">
        <w:rPr>
          <w:rFonts w:ascii="Times New Roman" w:hAnsi="Times New Roman" w:cs="Times New Roman"/>
        </w:rPr>
        <w:t>competências</w:t>
      </w:r>
      <w:proofErr w:type="spellEnd"/>
      <w:r w:rsidRPr="00125773">
        <w:rPr>
          <w:rFonts w:ascii="Times New Roman" w:hAnsi="Times New Roman" w:cs="Times New Roman"/>
        </w:rPr>
        <w:t xml:space="preserve"> previstos </w:t>
      </w:r>
      <w:proofErr w:type="spellStart"/>
      <w:r w:rsidRPr="00125773">
        <w:rPr>
          <w:rFonts w:ascii="Times New Roman" w:hAnsi="Times New Roman" w:cs="Times New Roman"/>
        </w:rPr>
        <w:t>na</w:t>
      </w:r>
      <w:proofErr w:type="spellEnd"/>
      <w:r w:rsidRPr="00125773">
        <w:rPr>
          <w:rFonts w:ascii="Times New Roman" w:hAnsi="Times New Roman" w:cs="Times New Roman"/>
        </w:rPr>
        <w:t xml:space="preserve"> BNCC. Essa </w:t>
      </w:r>
      <w:proofErr w:type="spellStart"/>
      <w:r w:rsidRPr="00125773">
        <w:rPr>
          <w:rFonts w:ascii="Times New Roman" w:hAnsi="Times New Roman" w:cs="Times New Roman"/>
        </w:rPr>
        <w:t>organização</w:t>
      </w:r>
      <w:proofErr w:type="spellEnd"/>
      <w:r w:rsidRPr="00125773">
        <w:rPr>
          <w:rFonts w:ascii="Times New Roman" w:hAnsi="Times New Roman" w:cs="Times New Roman"/>
        </w:rPr>
        <w:t xml:space="preserve"> subordina a licenciatura à </w:t>
      </w:r>
      <w:proofErr w:type="spellStart"/>
      <w:r w:rsidRPr="00125773">
        <w:rPr>
          <w:rFonts w:ascii="Times New Roman" w:hAnsi="Times New Roman" w:cs="Times New Roman"/>
        </w:rPr>
        <w:t>educação</w:t>
      </w:r>
      <w:proofErr w:type="spellEnd"/>
      <w:r w:rsidRPr="00125773">
        <w:rPr>
          <w:rFonts w:ascii="Times New Roman" w:hAnsi="Times New Roman" w:cs="Times New Roman"/>
        </w:rPr>
        <w:t xml:space="preserve"> básica, transformando a </w:t>
      </w:r>
      <w:proofErr w:type="spellStart"/>
      <w:r w:rsidRPr="00125773">
        <w:rPr>
          <w:rFonts w:ascii="Times New Roman" w:hAnsi="Times New Roman" w:cs="Times New Roman"/>
        </w:rPr>
        <w:t>formação</w:t>
      </w:r>
      <w:proofErr w:type="spellEnd"/>
      <w:r w:rsidRPr="00125773">
        <w:rPr>
          <w:rFonts w:ascii="Times New Roman" w:hAnsi="Times New Roman" w:cs="Times New Roman"/>
        </w:rPr>
        <w:t xml:space="preserve"> superior em </w:t>
      </w:r>
      <w:proofErr w:type="spellStart"/>
      <w:r w:rsidRPr="00125773">
        <w:rPr>
          <w:rFonts w:ascii="Times New Roman" w:hAnsi="Times New Roman" w:cs="Times New Roman"/>
        </w:rPr>
        <w:t>um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treinamento</w:t>
      </w:r>
      <w:proofErr w:type="spellEnd"/>
      <w:r w:rsidRPr="00125773">
        <w:rPr>
          <w:rFonts w:ascii="Times New Roman" w:hAnsi="Times New Roman" w:cs="Times New Roman"/>
        </w:rPr>
        <w:t xml:space="preserve"> pragmático </w:t>
      </w:r>
      <w:proofErr w:type="spellStart"/>
      <w:r w:rsidRPr="00125773">
        <w:rPr>
          <w:rFonts w:ascii="Times New Roman" w:hAnsi="Times New Roman" w:cs="Times New Roman"/>
        </w:rPr>
        <w:t>focado</w:t>
      </w:r>
      <w:proofErr w:type="spellEnd"/>
      <w:r w:rsidRPr="00125773">
        <w:rPr>
          <w:rFonts w:ascii="Times New Roman" w:hAnsi="Times New Roman" w:cs="Times New Roman"/>
        </w:rPr>
        <w:t xml:space="preserve"> no "saber </w:t>
      </w:r>
      <w:proofErr w:type="spellStart"/>
      <w:r w:rsidRPr="00125773">
        <w:rPr>
          <w:rFonts w:ascii="Times New Roman" w:hAnsi="Times New Roman" w:cs="Times New Roman"/>
        </w:rPr>
        <w:t>fazer</w:t>
      </w:r>
      <w:proofErr w:type="spellEnd"/>
      <w:r w:rsidRPr="00125773">
        <w:rPr>
          <w:rFonts w:ascii="Times New Roman" w:hAnsi="Times New Roman" w:cs="Times New Roman"/>
        </w:rPr>
        <w:t xml:space="preserve">" e </w:t>
      </w:r>
      <w:proofErr w:type="spellStart"/>
      <w:r w:rsidRPr="00125773">
        <w:rPr>
          <w:rFonts w:ascii="Times New Roman" w:hAnsi="Times New Roman" w:cs="Times New Roman"/>
        </w:rPr>
        <w:t>na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resolução</w:t>
      </w:r>
      <w:proofErr w:type="spellEnd"/>
      <w:r w:rsidRPr="00125773">
        <w:rPr>
          <w:rFonts w:ascii="Times New Roman" w:hAnsi="Times New Roman" w:cs="Times New Roman"/>
        </w:rPr>
        <w:t xml:space="preserve"> de problemas </w:t>
      </w:r>
      <w:proofErr w:type="spellStart"/>
      <w:r w:rsidRPr="00125773">
        <w:rPr>
          <w:rFonts w:ascii="Times New Roman" w:hAnsi="Times New Roman" w:cs="Times New Roman"/>
        </w:rPr>
        <w:t>imediatos</w:t>
      </w:r>
      <w:proofErr w:type="spellEnd"/>
      <w:r w:rsidRPr="00125773">
        <w:rPr>
          <w:rFonts w:ascii="Times New Roman" w:hAnsi="Times New Roman" w:cs="Times New Roman"/>
        </w:rPr>
        <w:t xml:space="preserve">, o que </w:t>
      </w:r>
      <w:proofErr w:type="spellStart"/>
      <w:r w:rsidRPr="00125773">
        <w:rPr>
          <w:rFonts w:ascii="Times New Roman" w:hAnsi="Times New Roman" w:cs="Times New Roman"/>
        </w:rPr>
        <w:t>converte</w:t>
      </w:r>
      <w:proofErr w:type="spellEnd"/>
      <w:r w:rsidRPr="00125773">
        <w:rPr>
          <w:rFonts w:ascii="Times New Roman" w:hAnsi="Times New Roman" w:cs="Times New Roman"/>
        </w:rPr>
        <w:t xml:space="preserve"> o </w:t>
      </w:r>
      <w:proofErr w:type="spellStart"/>
      <w:r w:rsidRPr="00125773">
        <w:rPr>
          <w:rFonts w:ascii="Times New Roman" w:hAnsi="Times New Roman" w:cs="Times New Roman"/>
        </w:rPr>
        <w:t>professor</w:t>
      </w:r>
      <w:proofErr w:type="spellEnd"/>
      <w:r w:rsidRPr="00125773">
        <w:rPr>
          <w:rFonts w:ascii="Times New Roman" w:hAnsi="Times New Roman" w:cs="Times New Roman"/>
        </w:rPr>
        <w:t xml:space="preserve"> em </w:t>
      </w:r>
      <w:proofErr w:type="spellStart"/>
      <w:r w:rsidRPr="00125773">
        <w:rPr>
          <w:rFonts w:ascii="Times New Roman" w:hAnsi="Times New Roman" w:cs="Times New Roman"/>
        </w:rPr>
        <w:t>um</w:t>
      </w:r>
      <w:proofErr w:type="spellEnd"/>
      <w:r w:rsidRPr="00125773">
        <w:rPr>
          <w:rFonts w:ascii="Times New Roman" w:hAnsi="Times New Roman" w:cs="Times New Roman"/>
        </w:rPr>
        <w:t xml:space="preserve"> técnico </w:t>
      </w:r>
      <w:proofErr w:type="spellStart"/>
      <w:r w:rsidRPr="00125773">
        <w:rPr>
          <w:rFonts w:ascii="Times New Roman" w:hAnsi="Times New Roman" w:cs="Times New Roman"/>
        </w:rPr>
        <w:t>executor</w:t>
      </w:r>
      <w:proofErr w:type="spellEnd"/>
      <w:r w:rsidRPr="00125773">
        <w:rPr>
          <w:rFonts w:ascii="Times New Roman" w:hAnsi="Times New Roman" w:cs="Times New Roman"/>
        </w:rPr>
        <w:t xml:space="preserve"> de tarefas em vez de </w:t>
      </w:r>
      <w:proofErr w:type="spellStart"/>
      <w:r w:rsidRPr="00125773">
        <w:rPr>
          <w:rFonts w:ascii="Times New Roman" w:hAnsi="Times New Roman" w:cs="Times New Roman"/>
        </w:rPr>
        <w:t>um</w:t>
      </w:r>
      <w:proofErr w:type="spellEnd"/>
      <w:r w:rsidRPr="00125773">
        <w:rPr>
          <w:rFonts w:ascii="Times New Roman" w:hAnsi="Times New Roman" w:cs="Times New Roman"/>
        </w:rPr>
        <w:t xml:space="preserve"> intelectual crítico. Segundo a </w:t>
      </w:r>
      <w:proofErr w:type="spellStart"/>
      <w:r w:rsidRPr="00125773">
        <w:rPr>
          <w:rFonts w:ascii="Times New Roman" w:hAnsi="Times New Roman" w:cs="Times New Roman"/>
        </w:rPr>
        <w:t>análise</w:t>
      </w:r>
      <w:proofErr w:type="spellEnd"/>
      <w:r w:rsidRPr="00125773">
        <w:rPr>
          <w:rFonts w:ascii="Times New Roman" w:hAnsi="Times New Roman" w:cs="Times New Roman"/>
        </w:rPr>
        <w:t xml:space="preserve">, </w:t>
      </w:r>
      <w:proofErr w:type="spellStart"/>
      <w:r w:rsidRPr="00125773">
        <w:rPr>
          <w:rFonts w:ascii="Times New Roman" w:hAnsi="Times New Roman" w:cs="Times New Roman"/>
        </w:rPr>
        <w:t>essa</w:t>
      </w:r>
      <w:proofErr w:type="spellEnd"/>
      <w:r w:rsidRPr="00125773">
        <w:rPr>
          <w:rFonts w:ascii="Times New Roman" w:hAnsi="Times New Roman" w:cs="Times New Roman"/>
        </w:rPr>
        <w:t xml:space="preserve"> reforma </w:t>
      </w:r>
      <w:proofErr w:type="spellStart"/>
      <w:r w:rsidRPr="00125773">
        <w:rPr>
          <w:rFonts w:ascii="Times New Roman" w:hAnsi="Times New Roman" w:cs="Times New Roman"/>
        </w:rPr>
        <w:t>afasta</w:t>
      </w:r>
      <w:proofErr w:type="spellEnd"/>
      <w:r w:rsidRPr="00125773">
        <w:rPr>
          <w:rFonts w:ascii="Times New Roman" w:hAnsi="Times New Roman" w:cs="Times New Roman"/>
        </w:rPr>
        <w:t xml:space="preserve"> o </w:t>
      </w:r>
      <w:proofErr w:type="spellStart"/>
      <w:r w:rsidRPr="00125773">
        <w:rPr>
          <w:rFonts w:ascii="Times New Roman" w:hAnsi="Times New Roman" w:cs="Times New Roman"/>
        </w:rPr>
        <w:t>ensino</w:t>
      </w:r>
      <w:proofErr w:type="spellEnd"/>
      <w:r w:rsidRPr="00125773">
        <w:rPr>
          <w:rFonts w:ascii="Times New Roman" w:hAnsi="Times New Roman" w:cs="Times New Roman"/>
        </w:rPr>
        <w:t xml:space="preserve"> do </w:t>
      </w:r>
      <w:proofErr w:type="spellStart"/>
      <w:r w:rsidRPr="00125773">
        <w:rPr>
          <w:rFonts w:ascii="Times New Roman" w:hAnsi="Times New Roman" w:cs="Times New Roman"/>
        </w:rPr>
        <w:t>conhecimento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clássico</w:t>
      </w:r>
      <w:proofErr w:type="spellEnd"/>
      <w:r w:rsidRPr="00125773">
        <w:rPr>
          <w:rFonts w:ascii="Times New Roman" w:hAnsi="Times New Roman" w:cs="Times New Roman"/>
        </w:rPr>
        <w:t xml:space="preserve"> e sistematizado para moldar </w:t>
      </w:r>
      <w:proofErr w:type="spellStart"/>
      <w:r w:rsidRPr="00125773">
        <w:rPr>
          <w:rFonts w:ascii="Times New Roman" w:hAnsi="Times New Roman" w:cs="Times New Roman"/>
        </w:rPr>
        <w:t>trabalhadores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adaptáveis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às</w:t>
      </w:r>
      <w:proofErr w:type="spellEnd"/>
      <w:r w:rsidRPr="00125773">
        <w:rPr>
          <w:rFonts w:ascii="Times New Roman" w:hAnsi="Times New Roman" w:cs="Times New Roman"/>
        </w:rPr>
        <w:t xml:space="preserve"> demandas do mercado </w:t>
      </w:r>
      <w:proofErr w:type="gramStart"/>
      <w:r w:rsidRPr="00125773">
        <w:rPr>
          <w:rFonts w:ascii="Times New Roman" w:hAnsi="Times New Roman" w:cs="Times New Roman"/>
        </w:rPr>
        <w:t>e</w:t>
      </w:r>
      <w:proofErr w:type="gramEnd"/>
      <w:r w:rsidRPr="00125773">
        <w:rPr>
          <w:rFonts w:ascii="Times New Roman" w:hAnsi="Times New Roman" w:cs="Times New Roman"/>
        </w:rPr>
        <w:t xml:space="preserve"> do capital. Em última </w:t>
      </w:r>
      <w:proofErr w:type="spellStart"/>
      <w:r w:rsidRPr="00125773">
        <w:rPr>
          <w:rFonts w:ascii="Times New Roman" w:hAnsi="Times New Roman" w:cs="Times New Roman"/>
        </w:rPr>
        <w:t>instância</w:t>
      </w:r>
      <w:proofErr w:type="spellEnd"/>
      <w:r w:rsidRPr="00125773">
        <w:rPr>
          <w:rFonts w:ascii="Times New Roman" w:hAnsi="Times New Roman" w:cs="Times New Roman"/>
        </w:rPr>
        <w:t xml:space="preserve">, o texto argumenta que tal modelo pedagógico representa </w:t>
      </w:r>
      <w:proofErr w:type="spellStart"/>
      <w:r w:rsidRPr="00125773">
        <w:rPr>
          <w:rFonts w:ascii="Times New Roman" w:hAnsi="Times New Roman" w:cs="Times New Roman"/>
        </w:rPr>
        <w:t>um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recuo</w:t>
      </w:r>
      <w:proofErr w:type="spellEnd"/>
      <w:r w:rsidRPr="00125773">
        <w:rPr>
          <w:rFonts w:ascii="Times New Roman" w:hAnsi="Times New Roman" w:cs="Times New Roman"/>
        </w:rPr>
        <w:t xml:space="preserve"> que </w:t>
      </w:r>
      <w:proofErr w:type="spellStart"/>
      <w:r w:rsidRPr="00125773">
        <w:rPr>
          <w:rFonts w:ascii="Times New Roman" w:hAnsi="Times New Roman" w:cs="Times New Roman"/>
        </w:rPr>
        <w:t>prejudica</w:t>
      </w:r>
      <w:proofErr w:type="spellEnd"/>
      <w:r w:rsidRPr="00125773">
        <w:rPr>
          <w:rFonts w:ascii="Times New Roman" w:hAnsi="Times New Roman" w:cs="Times New Roman"/>
        </w:rPr>
        <w:t xml:space="preserve"> a </w:t>
      </w:r>
      <w:proofErr w:type="spellStart"/>
      <w:r w:rsidRPr="00125773">
        <w:rPr>
          <w:rFonts w:ascii="Times New Roman" w:hAnsi="Times New Roman" w:cs="Times New Roman"/>
        </w:rPr>
        <w:t>formação</w:t>
      </w:r>
      <w:proofErr w:type="spellEnd"/>
      <w:r w:rsidRPr="00125773">
        <w:rPr>
          <w:rFonts w:ascii="Times New Roman" w:hAnsi="Times New Roman" w:cs="Times New Roman"/>
        </w:rPr>
        <w:t xml:space="preserve"> humana integral, </w:t>
      </w:r>
      <w:proofErr w:type="spellStart"/>
      <w:r w:rsidRPr="00125773">
        <w:rPr>
          <w:rFonts w:ascii="Times New Roman" w:hAnsi="Times New Roman" w:cs="Times New Roman"/>
        </w:rPr>
        <w:t>defendendo</w:t>
      </w:r>
      <w:proofErr w:type="spellEnd"/>
      <w:r w:rsidRPr="00125773">
        <w:rPr>
          <w:rFonts w:ascii="Times New Roman" w:hAnsi="Times New Roman" w:cs="Times New Roman"/>
        </w:rPr>
        <w:t xml:space="preserve"> a retomada da </w:t>
      </w:r>
      <w:proofErr w:type="spellStart"/>
      <w:r w:rsidRPr="00125773">
        <w:rPr>
          <w:rFonts w:ascii="Times New Roman" w:hAnsi="Times New Roman" w:cs="Times New Roman"/>
        </w:rPr>
        <w:t>educação</w:t>
      </w:r>
      <w:proofErr w:type="spellEnd"/>
      <w:r w:rsidRPr="00125773">
        <w:rPr>
          <w:rFonts w:ascii="Times New Roman" w:hAnsi="Times New Roman" w:cs="Times New Roman"/>
        </w:rPr>
        <w:t xml:space="preserve"> como instrumento de </w:t>
      </w:r>
      <w:proofErr w:type="spellStart"/>
      <w:r w:rsidRPr="00125773">
        <w:rPr>
          <w:rFonts w:ascii="Times New Roman" w:hAnsi="Times New Roman" w:cs="Times New Roman"/>
        </w:rPr>
        <w:t>emancipação</w:t>
      </w:r>
      <w:proofErr w:type="spellEnd"/>
      <w:r w:rsidRPr="00125773">
        <w:rPr>
          <w:rFonts w:ascii="Times New Roman" w:hAnsi="Times New Roman" w:cs="Times New Roman"/>
        </w:rPr>
        <w:t xml:space="preserve"> da </w:t>
      </w:r>
      <w:proofErr w:type="spellStart"/>
      <w:r w:rsidRPr="00125773">
        <w:rPr>
          <w:rFonts w:ascii="Times New Roman" w:hAnsi="Times New Roman" w:cs="Times New Roman"/>
        </w:rPr>
        <w:t>classe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trabalhadora</w:t>
      </w:r>
      <w:proofErr w:type="spellEnd"/>
      <w:r w:rsidRPr="00125773">
        <w:rPr>
          <w:rFonts w:ascii="Times New Roman" w:hAnsi="Times New Roman" w:cs="Times New Roman"/>
        </w:rPr>
        <w:t xml:space="preserve"> por </w:t>
      </w:r>
      <w:proofErr w:type="spellStart"/>
      <w:r w:rsidRPr="00125773">
        <w:rPr>
          <w:rFonts w:ascii="Times New Roman" w:hAnsi="Times New Roman" w:cs="Times New Roman"/>
        </w:rPr>
        <w:t>meio</w:t>
      </w:r>
      <w:proofErr w:type="spellEnd"/>
      <w:r w:rsidRPr="00125773">
        <w:rPr>
          <w:rFonts w:ascii="Times New Roman" w:hAnsi="Times New Roman" w:cs="Times New Roman"/>
        </w:rPr>
        <w:t xml:space="preserve"> do </w:t>
      </w:r>
      <w:proofErr w:type="spellStart"/>
      <w:r w:rsidRPr="00125773">
        <w:rPr>
          <w:rFonts w:ascii="Times New Roman" w:hAnsi="Times New Roman" w:cs="Times New Roman"/>
        </w:rPr>
        <w:t>acesso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ao</w:t>
      </w:r>
      <w:proofErr w:type="spellEnd"/>
      <w:r w:rsidRPr="00125773">
        <w:rPr>
          <w:rFonts w:ascii="Times New Roman" w:hAnsi="Times New Roman" w:cs="Times New Roman"/>
        </w:rPr>
        <w:t xml:space="preserve"> saber universal </w:t>
      </w:r>
      <w:proofErr w:type="gramStart"/>
      <w:r w:rsidRPr="00125773">
        <w:rPr>
          <w:rFonts w:ascii="Times New Roman" w:hAnsi="Times New Roman" w:cs="Times New Roman"/>
        </w:rPr>
        <w:t>e</w:t>
      </w:r>
      <w:proofErr w:type="gramEnd"/>
      <w:r w:rsidRPr="00125773">
        <w:rPr>
          <w:rFonts w:ascii="Times New Roman" w:hAnsi="Times New Roman" w:cs="Times New Roman"/>
        </w:rPr>
        <w:t xml:space="preserve"> da </w:t>
      </w:r>
      <w:proofErr w:type="spellStart"/>
      <w:r w:rsidRPr="00125773">
        <w:rPr>
          <w:rFonts w:ascii="Times New Roman" w:hAnsi="Times New Roman" w:cs="Times New Roman"/>
        </w:rPr>
        <w:t>valorização</w:t>
      </w:r>
      <w:proofErr w:type="spellEnd"/>
      <w:r w:rsidRPr="00125773">
        <w:rPr>
          <w:rFonts w:ascii="Times New Roman" w:hAnsi="Times New Roman" w:cs="Times New Roman"/>
        </w:rPr>
        <w:t xml:space="preserve"> do docente como mediador robusto do </w:t>
      </w:r>
      <w:proofErr w:type="spellStart"/>
      <w:r w:rsidRPr="00125773">
        <w:rPr>
          <w:rFonts w:ascii="Times New Roman" w:hAnsi="Times New Roman" w:cs="Times New Roman"/>
        </w:rPr>
        <w:t>conhecimento</w:t>
      </w:r>
      <w:proofErr w:type="spellEnd"/>
      <w:r w:rsidRPr="00125773">
        <w:rPr>
          <w:rFonts w:ascii="Times New Roman" w:hAnsi="Times New Roman" w:cs="Times New Roman"/>
        </w:rPr>
        <w:t xml:space="preserve">. Em última </w:t>
      </w:r>
      <w:proofErr w:type="spellStart"/>
      <w:r w:rsidRPr="00125773">
        <w:rPr>
          <w:rFonts w:ascii="Times New Roman" w:hAnsi="Times New Roman" w:cs="Times New Roman"/>
        </w:rPr>
        <w:t>análise</w:t>
      </w:r>
      <w:proofErr w:type="spellEnd"/>
      <w:r w:rsidRPr="00125773">
        <w:rPr>
          <w:rFonts w:ascii="Times New Roman" w:hAnsi="Times New Roman" w:cs="Times New Roman"/>
        </w:rPr>
        <w:t xml:space="preserve">, a </w:t>
      </w:r>
      <w:proofErr w:type="spellStart"/>
      <w:r w:rsidRPr="00125773">
        <w:rPr>
          <w:rFonts w:ascii="Times New Roman" w:hAnsi="Times New Roman" w:cs="Times New Roman"/>
        </w:rPr>
        <w:t>articulação</w:t>
      </w:r>
      <w:proofErr w:type="spellEnd"/>
      <w:r w:rsidRPr="00125773">
        <w:rPr>
          <w:rFonts w:ascii="Times New Roman" w:hAnsi="Times New Roman" w:cs="Times New Roman"/>
        </w:rPr>
        <w:t xml:space="preserve"> entre a BNCC e a BNC-Formação Inicial representa </w:t>
      </w:r>
      <w:proofErr w:type="spellStart"/>
      <w:r w:rsidRPr="00125773">
        <w:rPr>
          <w:rFonts w:ascii="Times New Roman" w:hAnsi="Times New Roman" w:cs="Times New Roman"/>
        </w:rPr>
        <w:t>um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recuo</w:t>
      </w:r>
      <w:proofErr w:type="spellEnd"/>
      <w:r w:rsidRPr="00125773">
        <w:rPr>
          <w:rFonts w:ascii="Times New Roman" w:hAnsi="Times New Roman" w:cs="Times New Roman"/>
        </w:rPr>
        <w:t xml:space="preserve"> teórico </w:t>
      </w:r>
      <w:proofErr w:type="gramStart"/>
      <w:r w:rsidRPr="00125773">
        <w:rPr>
          <w:rFonts w:ascii="Times New Roman" w:hAnsi="Times New Roman" w:cs="Times New Roman"/>
        </w:rPr>
        <w:t>e</w:t>
      </w:r>
      <w:proofErr w:type="gramEnd"/>
      <w:r w:rsidRPr="00125773">
        <w:rPr>
          <w:rFonts w:ascii="Times New Roman" w:hAnsi="Times New Roman" w:cs="Times New Roman"/>
        </w:rPr>
        <w:t xml:space="preserve"> pedagógico que subordina a </w:t>
      </w:r>
      <w:proofErr w:type="spellStart"/>
      <w:r w:rsidRPr="00125773">
        <w:rPr>
          <w:rFonts w:ascii="Times New Roman" w:hAnsi="Times New Roman" w:cs="Times New Roman"/>
        </w:rPr>
        <w:t>escola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aos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interesses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imediatistas</w:t>
      </w:r>
      <w:proofErr w:type="spellEnd"/>
      <w:r w:rsidRPr="00125773">
        <w:rPr>
          <w:rFonts w:ascii="Times New Roman" w:hAnsi="Times New Roman" w:cs="Times New Roman"/>
        </w:rPr>
        <w:t xml:space="preserve"> do mercado. </w:t>
      </w:r>
      <w:proofErr w:type="spellStart"/>
      <w:r w:rsidRPr="00125773">
        <w:rPr>
          <w:rFonts w:ascii="Times New Roman" w:hAnsi="Times New Roman" w:cs="Times New Roman"/>
        </w:rPr>
        <w:t>Ao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converter</w:t>
      </w:r>
      <w:proofErr w:type="spellEnd"/>
      <w:r w:rsidRPr="00125773">
        <w:rPr>
          <w:rFonts w:ascii="Times New Roman" w:hAnsi="Times New Roman" w:cs="Times New Roman"/>
        </w:rPr>
        <w:t xml:space="preserve"> o currículo em </w:t>
      </w:r>
      <w:proofErr w:type="spellStart"/>
      <w:r w:rsidRPr="00125773">
        <w:rPr>
          <w:rFonts w:ascii="Times New Roman" w:hAnsi="Times New Roman" w:cs="Times New Roman"/>
        </w:rPr>
        <w:t>um</w:t>
      </w:r>
      <w:proofErr w:type="spellEnd"/>
      <w:r w:rsidRPr="00125773">
        <w:rPr>
          <w:rFonts w:ascii="Times New Roman" w:hAnsi="Times New Roman" w:cs="Times New Roman"/>
        </w:rPr>
        <w:t xml:space="preserve"> conjunto de </w:t>
      </w:r>
      <w:proofErr w:type="spellStart"/>
      <w:r w:rsidRPr="00125773">
        <w:rPr>
          <w:rFonts w:ascii="Times New Roman" w:hAnsi="Times New Roman" w:cs="Times New Roman"/>
        </w:rPr>
        <w:t>competências</w:t>
      </w:r>
      <w:proofErr w:type="spellEnd"/>
      <w:r w:rsidRPr="00125773">
        <w:rPr>
          <w:rFonts w:ascii="Times New Roman" w:hAnsi="Times New Roman" w:cs="Times New Roman"/>
        </w:rPr>
        <w:t xml:space="preserve"> e habilidades pragmáticas, o Estado </w:t>
      </w:r>
      <w:proofErr w:type="spellStart"/>
      <w:r w:rsidRPr="00125773">
        <w:rPr>
          <w:rFonts w:ascii="Times New Roman" w:hAnsi="Times New Roman" w:cs="Times New Roman"/>
        </w:rPr>
        <w:t>promove</w:t>
      </w:r>
      <w:proofErr w:type="spellEnd"/>
      <w:r w:rsidRPr="00125773">
        <w:rPr>
          <w:rFonts w:ascii="Times New Roman" w:hAnsi="Times New Roman" w:cs="Times New Roman"/>
        </w:rPr>
        <w:t xml:space="preserve"> o </w:t>
      </w:r>
      <w:proofErr w:type="spellStart"/>
      <w:r w:rsidRPr="00125773">
        <w:rPr>
          <w:rFonts w:ascii="Times New Roman" w:hAnsi="Times New Roman" w:cs="Times New Roman"/>
        </w:rPr>
        <w:t>esvaziamento</w:t>
      </w:r>
      <w:proofErr w:type="spellEnd"/>
      <w:r w:rsidRPr="00125773">
        <w:rPr>
          <w:rFonts w:ascii="Times New Roman" w:hAnsi="Times New Roman" w:cs="Times New Roman"/>
        </w:rPr>
        <w:t xml:space="preserve"> dos </w:t>
      </w:r>
      <w:proofErr w:type="spellStart"/>
      <w:r w:rsidRPr="00125773">
        <w:rPr>
          <w:rFonts w:ascii="Times New Roman" w:hAnsi="Times New Roman" w:cs="Times New Roman"/>
        </w:rPr>
        <w:t>conteúdos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clássicos</w:t>
      </w:r>
      <w:proofErr w:type="spellEnd"/>
      <w:r w:rsidRPr="00125773">
        <w:rPr>
          <w:rFonts w:ascii="Times New Roman" w:hAnsi="Times New Roman" w:cs="Times New Roman"/>
        </w:rPr>
        <w:t xml:space="preserve"> — científicos, artísticos </w:t>
      </w:r>
      <w:proofErr w:type="gramStart"/>
      <w:r w:rsidRPr="00125773">
        <w:rPr>
          <w:rFonts w:ascii="Times New Roman" w:hAnsi="Times New Roman" w:cs="Times New Roman"/>
        </w:rPr>
        <w:t>e</w:t>
      </w:r>
      <w:proofErr w:type="gramEnd"/>
      <w:r w:rsidRPr="00125773">
        <w:rPr>
          <w:rFonts w:ascii="Times New Roman" w:hAnsi="Times New Roman" w:cs="Times New Roman"/>
        </w:rPr>
        <w:t xml:space="preserve"> filosóficos — que </w:t>
      </w:r>
      <w:proofErr w:type="spellStart"/>
      <w:r w:rsidRPr="00125773">
        <w:rPr>
          <w:rFonts w:ascii="Times New Roman" w:hAnsi="Times New Roman" w:cs="Times New Roman"/>
        </w:rPr>
        <w:t>são</w:t>
      </w:r>
      <w:proofErr w:type="spellEnd"/>
      <w:r w:rsidRPr="00125773">
        <w:rPr>
          <w:rFonts w:ascii="Times New Roman" w:hAnsi="Times New Roman" w:cs="Times New Roman"/>
        </w:rPr>
        <w:t xml:space="preserve"> as </w:t>
      </w:r>
      <w:proofErr w:type="spellStart"/>
      <w:r w:rsidRPr="00125773">
        <w:rPr>
          <w:rFonts w:ascii="Times New Roman" w:hAnsi="Times New Roman" w:cs="Times New Roman"/>
        </w:rPr>
        <w:t>ferramentas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indispensáveis</w:t>
      </w:r>
      <w:proofErr w:type="spellEnd"/>
      <w:r w:rsidRPr="00125773">
        <w:rPr>
          <w:rFonts w:ascii="Times New Roman" w:hAnsi="Times New Roman" w:cs="Times New Roman"/>
        </w:rPr>
        <w:t xml:space="preserve"> para que a </w:t>
      </w:r>
      <w:proofErr w:type="spellStart"/>
      <w:r w:rsidRPr="00125773">
        <w:rPr>
          <w:rFonts w:ascii="Times New Roman" w:hAnsi="Times New Roman" w:cs="Times New Roman"/>
        </w:rPr>
        <w:t>classe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trabalhadora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compreenda</w:t>
      </w:r>
      <w:proofErr w:type="spellEnd"/>
      <w:r w:rsidRPr="00125773">
        <w:rPr>
          <w:rFonts w:ascii="Times New Roman" w:hAnsi="Times New Roman" w:cs="Times New Roman"/>
        </w:rPr>
        <w:t xml:space="preserve"> e transforme a </w:t>
      </w:r>
      <w:proofErr w:type="spellStart"/>
      <w:r w:rsidRPr="00125773">
        <w:rPr>
          <w:rFonts w:ascii="Times New Roman" w:hAnsi="Times New Roman" w:cs="Times New Roman"/>
        </w:rPr>
        <w:t>realidade</w:t>
      </w:r>
      <w:proofErr w:type="spellEnd"/>
      <w:r w:rsidRPr="00125773">
        <w:rPr>
          <w:rFonts w:ascii="Times New Roman" w:hAnsi="Times New Roman" w:cs="Times New Roman"/>
        </w:rPr>
        <w:t xml:space="preserve"> social. </w:t>
      </w:r>
      <w:proofErr w:type="spellStart"/>
      <w:r w:rsidRPr="00125773">
        <w:rPr>
          <w:rFonts w:ascii="Times New Roman" w:hAnsi="Times New Roman" w:cs="Times New Roman"/>
        </w:rPr>
        <w:t>Sob</w:t>
      </w:r>
      <w:proofErr w:type="spellEnd"/>
      <w:r w:rsidRPr="00125773">
        <w:rPr>
          <w:rFonts w:ascii="Times New Roman" w:hAnsi="Times New Roman" w:cs="Times New Roman"/>
        </w:rPr>
        <w:t xml:space="preserve"> a perspectiva da </w:t>
      </w:r>
      <w:proofErr w:type="spellStart"/>
      <w:r w:rsidRPr="00125773">
        <w:rPr>
          <w:rFonts w:ascii="Times New Roman" w:hAnsi="Times New Roman" w:cs="Times New Roman"/>
        </w:rPr>
        <w:t>Pedagogia</w:t>
      </w:r>
      <w:proofErr w:type="spellEnd"/>
      <w:r w:rsidRPr="00125773">
        <w:rPr>
          <w:rFonts w:ascii="Times New Roman" w:hAnsi="Times New Roman" w:cs="Times New Roman"/>
        </w:rPr>
        <w:t xml:space="preserve"> Histórico-Crítica, a </w:t>
      </w:r>
      <w:proofErr w:type="spellStart"/>
      <w:r w:rsidRPr="00125773">
        <w:rPr>
          <w:rFonts w:ascii="Times New Roman" w:hAnsi="Times New Roman" w:cs="Times New Roman"/>
        </w:rPr>
        <w:t>formação</w:t>
      </w:r>
      <w:proofErr w:type="spellEnd"/>
      <w:r w:rsidRPr="00125773">
        <w:rPr>
          <w:rFonts w:ascii="Times New Roman" w:hAnsi="Times New Roman" w:cs="Times New Roman"/>
        </w:rPr>
        <w:t xml:space="preserve"> docente </w:t>
      </w:r>
      <w:proofErr w:type="spellStart"/>
      <w:r w:rsidRPr="00125773">
        <w:rPr>
          <w:rFonts w:ascii="Times New Roman" w:hAnsi="Times New Roman" w:cs="Times New Roman"/>
        </w:rPr>
        <w:t>não</w:t>
      </w:r>
      <w:proofErr w:type="spellEnd"/>
      <w:r w:rsidRPr="00125773">
        <w:rPr>
          <w:rFonts w:ascii="Times New Roman" w:hAnsi="Times New Roman" w:cs="Times New Roman"/>
        </w:rPr>
        <w:t xml:space="preserve"> pode ser </w:t>
      </w:r>
      <w:proofErr w:type="spellStart"/>
      <w:r w:rsidRPr="00125773">
        <w:rPr>
          <w:rFonts w:ascii="Times New Roman" w:hAnsi="Times New Roman" w:cs="Times New Roman"/>
        </w:rPr>
        <w:t>reduzida</w:t>
      </w:r>
      <w:proofErr w:type="spellEnd"/>
      <w:r w:rsidRPr="00125773">
        <w:rPr>
          <w:rFonts w:ascii="Times New Roman" w:hAnsi="Times New Roman" w:cs="Times New Roman"/>
        </w:rPr>
        <w:t xml:space="preserve"> a </w:t>
      </w:r>
      <w:proofErr w:type="spellStart"/>
      <w:r w:rsidRPr="00125773">
        <w:rPr>
          <w:rFonts w:ascii="Times New Roman" w:hAnsi="Times New Roman" w:cs="Times New Roman"/>
        </w:rPr>
        <w:t>um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adestramento</w:t>
      </w:r>
      <w:proofErr w:type="spellEnd"/>
      <w:r w:rsidRPr="00125773">
        <w:rPr>
          <w:rFonts w:ascii="Times New Roman" w:hAnsi="Times New Roman" w:cs="Times New Roman"/>
        </w:rPr>
        <w:t xml:space="preserve"> técnico de 1.600 horas </w:t>
      </w:r>
      <w:proofErr w:type="spellStart"/>
      <w:r w:rsidRPr="00125773">
        <w:rPr>
          <w:rFonts w:ascii="Times New Roman" w:hAnsi="Times New Roman" w:cs="Times New Roman"/>
        </w:rPr>
        <w:t>focado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na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execução</w:t>
      </w:r>
      <w:proofErr w:type="spellEnd"/>
      <w:r w:rsidRPr="00125773">
        <w:rPr>
          <w:rFonts w:ascii="Times New Roman" w:hAnsi="Times New Roman" w:cs="Times New Roman"/>
        </w:rPr>
        <w:t xml:space="preserve"> de </w:t>
      </w:r>
      <w:proofErr w:type="spellStart"/>
      <w:r w:rsidRPr="00125773">
        <w:rPr>
          <w:rFonts w:ascii="Times New Roman" w:hAnsi="Times New Roman" w:cs="Times New Roman"/>
        </w:rPr>
        <w:t>manuais</w:t>
      </w:r>
      <w:proofErr w:type="spellEnd"/>
      <w:r w:rsidRPr="00125773">
        <w:rPr>
          <w:rFonts w:ascii="Times New Roman" w:hAnsi="Times New Roman" w:cs="Times New Roman"/>
        </w:rPr>
        <w:t xml:space="preserve">. Pelo </w:t>
      </w:r>
      <w:proofErr w:type="spellStart"/>
      <w:r w:rsidRPr="00125773">
        <w:rPr>
          <w:rFonts w:ascii="Times New Roman" w:hAnsi="Times New Roman" w:cs="Times New Roman"/>
        </w:rPr>
        <w:t>contrário</w:t>
      </w:r>
      <w:proofErr w:type="spellEnd"/>
      <w:r w:rsidRPr="00125773">
        <w:rPr>
          <w:rFonts w:ascii="Times New Roman" w:hAnsi="Times New Roman" w:cs="Times New Roman"/>
        </w:rPr>
        <w:t xml:space="preserve">, a </w:t>
      </w:r>
      <w:proofErr w:type="spellStart"/>
      <w:r w:rsidRPr="00125773">
        <w:rPr>
          <w:rFonts w:ascii="Times New Roman" w:hAnsi="Times New Roman" w:cs="Times New Roman"/>
        </w:rPr>
        <w:t>superação</w:t>
      </w:r>
      <w:proofErr w:type="spellEnd"/>
      <w:r w:rsidRPr="00125773">
        <w:rPr>
          <w:rFonts w:ascii="Times New Roman" w:hAnsi="Times New Roman" w:cs="Times New Roman"/>
        </w:rPr>
        <w:t xml:space="preserve"> da </w:t>
      </w:r>
      <w:proofErr w:type="spellStart"/>
      <w:r w:rsidRPr="00125773">
        <w:rPr>
          <w:rFonts w:ascii="Times New Roman" w:hAnsi="Times New Roman" w:cs="Times New Roman"/>
        </w:rPr>
        <w:t>precarização</w:t>
      </w:r>
      <w:proofErr w:type="spellEnd"/>
      <w:r w:rsidRPr="00125773">
        <w:rPr>
          <w:rFonts w:ascii="Times New Roman" w:hAnsi="Times New Roman" w:cs="Times New Roman"/>
        </w:rPr>
        <w:t xml:space="preserve"> educativa exige a retomada do </w:t>
      </w:r>
      <w:proofErr w:type="spellStart"/>
      <w:r w:rsidRPr="00125773">
        <w:rPr>
          <w:rFonts w:ascii="Times New Roman" w:hAnsi="Times New Roman" w:cs="Times New Roman"/>
        </w:rPr>
        <w:t>professor</w:t>
      </w:r>
      <w:proofErr w:type="spellEnd"/>
      <w:r w:rsidRPr="00125773">
        <w:rPr>
          <w:rFonts w:ascii="Times New Roman" w:hAnsi="Times New Roman" w:cs="Times New Roman"/>
        </w:rPr>
        <w:t xml:space="preserve"> como </w:t>
      </w:r>
      <w:proofErr w:type="spellStart"/>
      <w:r w:rsidRPr="00125773">
        <w:rPr>
          <w:rFonts w:ascii="Times New Roman" w:hAnsi="Times New Roman" w:cs="Times New Roman"/>
        </w:rPr>
        <w:t>um</w:t>
      </w:r>
      <w:proofErr w:type="spellEnd"/>
      <w:r w:rsidRPr="00125773">
        <w:rPr>
          <w:rFonts w:ascii="Times New Roman" w:hAnsi="Times New Roman" w:cs="Times New Roman"/>
        </w:rPr>
        <w:t xml:space="preserve"> intelectual fundamentado, capaz de mediar o </w:t>
      </w:r>
      <w:proofErr w:type="spellStart"/>
      <w:r w:rsidRPr="00125773">
        <w:rPr>
          <w:rFonts w:ascii="Times New Roman" w:hAnsi="Times New Roman" w:cs="Times New Roman"/>
        </w:rPr>
        <w:t>acesso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ao</w:t>
      </w:r>
      <w:proofErr w:type="spellEnd"/>
      <w:r w:rsidRPr="00125773">
        <w:rPr>
          <w:rFonts w:ascii="Times New Roman" w:hAnsi="Times New Roman" w:cs="Times New Roman"/>
        </w:rPr>
        <w:t xml:space="preserve"> saber sistematizado. </w:t>
      </w:r>
      <w:proofErr w:type="spellStart"/>
      <w:r w:rsidRPr="00125773">
        <w:rPr>
          <w:rFonts w:ascii="Times New Roman" w:hAnsi="Times New Roman" w:cs="Times New Roman"/>
        </w:rPr>
        <w:t>Somente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através</w:t>
      </w:r>
      <w:proofErr w:type="spellEnd"/>
      <w:r w:rsidRPr="00125773">
        <w:rPr>
          <w:rFonts w:ascii="Times New Roman" w:hAnsi="Times New Roman" w:cs="Times New Roman"/>
        </w:rPr>
        <w:t xml:space="preserve"> de </w:t>
      </w:r>
      <w:proofErr w:type="spellStart"/>
      <w:r w:rsidRPr="00125773">
        <w:rPr>
          <w:rFonts w:ascii="Times New Roman" w:hAnsi="Times New Roman" w:cs="Times New Roman"/>
        </w:rPr>
        <w:t>uma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escola</w:t>
      </w:r>
      <w:proofErr w:type="spellEnd"/>
      <w:r w:rsidRPr="00125773">
        <w:rPr>
          <w:rFonts w:ascii="Times New Roman" w:hAnsi="Times New Roman" w:cs="Times New Roman"/>
        </w:rPr>
        <w:t xml:space="preserve"> que </w:t>
      </w:r>
      <w:proofErr w:type="spellStart"/>
      <w:r w:rsidRPr="00125773">
        <w:rPr>
          <w:rFonts w:ascii="Times New Roman" w:hAnsi="Times New Roman" w:cs="Times New Roman"/>
        </w:rPr>
        <w:t>priorize</w:t>
      </w:r>
      <w:proofErr w:type="spellEnd"/>
      <w:r w:rsidRPr="00125773">
        <w:rPr>
          <w:rFonts w:ascii="Times New Roman" w:hAnsi="Times New Roman" w:cs="Times New Roman"/>
        </w:rPr>
        <w:t xml:space="preserve"> a </w:t>
      </w:r>
      <w:proofErr w:type="spellStart"/>
      <w:r w:rsidRPr="00125773">
        <w:rPr>
          <w:rFonts w:ascii="Times New Roman" w:hAnsi="Times New Roman" w:cs="Times New Roman"/>
        </w:rPr>
        <w:t>transmissão</w:t>
      </w:r>
      <w:proofErr w:type="spellEnd"/>
      <w:r w:rsidRPr="00125773">
        <w:rPr>
          <w:rFonts w:ascii="Times New Roman" w:hAnsi="Times New Roman" w:cs="Times New Roman"/>
        </w:rPr>
        <w:t xml:space="preserve"> do </w:t>
      </w:r>
      <w:proofErr w:type="spellStart"/>
      <w:r w:rsidRPr="00125773">
        <w:rPr>
          <w:rFonts w:ascii="Times New Roman" w:hAnsi="Times New Roman" w:cs="Times New Roman"/>
        </w:rPr>
        <w:t>conhecimento</w:t>
      </w:r>
      <w:proofErr w:type="spellEnd"/>
      <w:r w:rsidRPr="00125773">
        <w:rPr>
          <w:rFonts w:ascii="Times New Roman" w:hAnsi="Times New Roman" w:cs="Times New Roman"/>
        </w:rPr>
        <w:t xml:space="preserve"> universal em </w:t>
      </w:r>
      <w:proofErr w:type="spellStart"/>
      <w:r w:rsidRPr="00125773">
        <w:rPr>
          <w:rFonts w:ascii="Times New Roman" w:hAnsi="Times New Roman" w:cs="Times New Roman"/>
        </w:rPr>
        <w:t>sua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totalidade</w:t>
      </w:r>
      <w:proofErr w:type="spellEnd"/>
      <w:r w:rsidRPr="00125773">
        <w:rPr>
          <w:rFonts w:ascii="Times New Roman" w:hAnsi="Times New Roman" w:cs="Times New Roman"/>
        </w:rPr>
        <w:t xml:space="preserve"> será </w:t>
      </w:r>
      <w:proofErr w:type="spellStart"/>
      <w:r w:rsidRPr="00125773">
        <w:rPr>
          <w:rFonts w:ascii="Times New Roman" w:hAnsi="Times New Roman" w:cs="Times New Roman"/>
        </w:rPr>
        <w:t>possível</w:t>
      </w:r>
      <w:proofErr w:type="spellEnd"/>
      <w:r w:rsidRPr="00125773">
        <w:rPr>
          <w:rFonts w:ascii="Times New Roman" w:hAnsi="Times New Roman" w:cs="Times New Roman"/>
        </w:rPr>
        <w:t xml:space="preserve"> formar </w:t>
      </w:r>
      <w:proofErr w:type="spellStart"/>
      <w:r w:rsidRPr="00125773">
        <w:rPr>
          <w:rFonts w:ascii="Times New Roman" w:hAnsi="Times New Roman" w:cs="Times New Roman"/>
        </w:rPr>
        <w:t>indivíduos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omnilaterais</w:t>
      </w:r>
      <w:proofErr w:type="spellEnd"/>
      <w:r w:rsidRPr="00125773">
        <w:rPr>
          <w:rFonts w:ascii="Times New Roman" w:hAnsi="Times New Roman" w:cs="Times New Roman"/>
        </w:rPr>
        <w:t xml:space="preserve">, dotados de </w:t>
      </w:r>
      <w:proofErr w:type="spellStart"/>
      <w:r w:rsidRPr="00125773">
        <w:rPr>
          <w:rFonts w:ascii="Times New Roman" w:hAnsi="Times New Roman" w:cs="Times New Roman"/>
        </w:rPr>
        <w:t>consciência</w:t>
      </w:r>
      <w:proofErr w:type="spellEnd"/>
      <w:r w:rsidRPr="00125773">
        <w:rPr>
          <w:rFonts w:ascii="Times New Roman" w:hAnsi="Times New Roman" w:cs="Times New Roman"/>
        </w:rPr>
        <w:t xml:space="preserve"> crítica </w:t>
      </w:r>
      <w:proofErr w:type="gramStart"/>
      <w:r w:rsidRPr="00125773">
        <w:rPr>
          <w:rFonts w:ascii="Times New Roman" w:hAnsi="Times New Roman" w:cs="Times New Roman"/>
        </w:rPr>
        <w:t>e</w:t>
      </w:r>
      <w:proofErr w:type="gramEnd"/>
      <w:r w:rsidRPr="00125773">
        <w:rPr>
          <w:rFonts w:ascii="Times New Roman" w:hAnsi="Times New Roman" w:cs="Times New Roman"/>
        </w:rPr>
        <w:t xml:space="preserve"> preparados para enfrentar a lógica de </w:t>
      </w:r>
      <w:proofErr w:type="spellStart"/>
      <w:r w:rsidRPr="00125773">
        <w:rPr>
          <w:rFonts w:ascii="Times New Roman" w:hAnsi="Times New Roman" w:cs="Times New Roman"/>
        </w:rPr>
        <w:t>exclusão</w:t>
      </w:r>
      <w:proofErr w:type="spellEnd"/>
      <w:r w:rsidRPr="00125773">
        <w:rPr>
          <w:rFonts w:ascii="Times New Roman" w:hAnsi="Times New Roman" w:cs="Times New Roman"/>
        </w:rPr>
        <w:t xml:space="preserve"> imposta pelo capital.</w:t>
      </w:r>
    </w:p>
    <w:p w14:paraId="1069C1FF" w14:textId="5E04192F" w:rsidR="00506B0F" w:rsidRPr="00125773" w:rsidRDefault="00506B0F" w:rsidP="00CE53CA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125773">
        <w:rPr>
          <w:rFonts w:ascii="Times New Roman" w:hAnsi="Times New Roman" w:cs="Times New Roman"/>
          <w:b/>
          <w:bCs/>
        </w:rPr>
        <w:lastRenderedPageBreak/>
        <w:t>Palavras</w:t>
      </w:r>
      <w:proofErr w:type="spellEnd"/>
      <w:r w:rsidRPr="00125773">
        <w:rPr>
          <w:rFonts w:ascii="Times New Roman" w:hAnsi="Times New Roman" w:cs="Times New Roman"/>
          <w:b/>
          <w:bCs/>
        </w:rPr>
        <w:t>-chaves</w:t>
      </w:r>
      <w:r w:rsidRPr="00125773">
        <w:rPr>
          <w:rFonts w:ascii="Times New Roman" w:hAnsi="Times New Roman" w:cs="Times New Roman"/>
        </w:rPr>
        <w:t xml:space="preserve">: </w:t>
      </w:r>
      <w:proofErr w:type="spellStart"/>
      <w:r w:rsidRPr="00125773">
        <w:rPr>
          <w:rFonts w:ascii="Times New Roman" w:hAnsi="Times New Roman" w:cs="Times New Roman"/>
        </w:rPr>
        <w:t>formação</w:t>
      </w:r>
      <w:proofErr w:type="spellEnd"/>
      <w:r w:rsidRPr="00125773">
        <w:rPr>
          <w:rFonts w:ascii="Times New Roman" w:hAnsi="Times New Roman" w:cs="Times New Roman"/>
        </w:rPr>
        <w:t xml:space="preserve"> de professores; </w:t>
      </w:r>
      <w:proofErr w:type="spellStart"/>
      <w:r w:rsidRPr="00125773">
        <w:rPr>
          <w:rFonts w:ascii="Times New Roman" w:hAnsi="Times New Roman" w:cs="Times New Roman"/>
        </w:rPr>
        <w:t>pedagogia</w:t>
      </w:r>
      <w:proofErr w:type="spellEnd"/>
      <w:r w:rsidRPr="00125773">
        <w:rPr>
          <w:rFonts w:ascii="Times New Roman" w:hAnsi="Times New Roman" w:cs="Times New Roman"/>
        </w:rPr>
        <w:t xml:space="preserve"> histórico-crítica; Base Nacional Curricular - Formação Inicial </w:t>
      </w:r>
      <w:r w:rsidR="00125773">
        <w:rPr>
          <w:rFonts w:ascii="Times New Roman" w:hAnsi="Times New Roman" w:cs="Times New Roman"/>
        </w:rPr>
        <w:t>do Brasil</w:t>
      </w:r>
    </w:p>
    <w:p w14:paraId="38B1FDFE" w14:textId="77777777" w:rsidR="00506B0F" w:rsidRPr="00125773" w:rsidRDefault="00506B0F" w:rsidP="00CE53CA">
      <w:pPr>
        <w:pStyle w:val="Ttulo1"/>
        <w:numPr>
          <w:ilvl w:val="0"/>
          <w:numId w:val="1"/>
        </w:numPr>
        <w:tabs>
          <w:tab w:val="left" w:pos="268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25773">
        <w:rPr>
          <w:rFonts w:ascii="Times New Roman" w:hAnsi="Times New Roman" w:cs="Times New Roman"/>
          <w:b/>
          <w:bCs/>
          <w:color w:val="333333"/>
          <w:spacing w:val="-2"/>
          <w:sz w:val="24"/>
          <w:szCs w:val="24"/>
        </w:rPr>
        <w:t>INTRODUÇÃO</w:t>
      </w:r>
    </w:p>
    <w:p w14:paraId="1F69BFA2" w14:textId="089FAB38" w:rsidR="00506B0F" w:rsidRPr="00125773" w:rsidRDefault="00506B0F" w:rsidP="00CE53CA">
      <w:pPr>
        <w:pStyle w:val="Corpodetexto"/>
        <w:rPr>
          <w:b/>
        </w:rPr>
      </w:pPr>
    </w:p>
    <w:p w14:paraId="3CB18843" w14:textId="60A3533F" w:rsidR="00017B16" w:rsidRPr="00125773" w:rsidRDefault="00017B16" w:rsidP="00CE53CA">
      <w:pPr>
        <w:pStyle w:val="Corpodetexto"/>
        <w:spacing w:before="0"/>
        <w:ind w:left="6" w:right="136" w:firstLine="709"/>
        <w:jc w:val="both"/>
        <w:rPr>
          <w:color w:val="333333"/>
          <w:lang w:val="es-419"/>
        </w:rPr>
      </w:pPr>
      <w:r w:rsidRPr="00125773">
        <w:rPr>
          <w:color w:val="333333"/>
          <w:lang w:val="es-419"/>
        </w:rPr>
        <w:t xml:space="preserve">A </w:t>
      </w:r>
      <w:proofErr w:type="spellStart"/>
      <w:r w:rsidRPr="00125773">
        <w:rPr>
          <w:color w:val="333333"/>
          <w:lang w:val="es-419"/>
        </w:rPr>
        <w:t>formação</w:t>
      </w:r>
      <w:proofErr w:type="spellEnd"/>
      <w:r w:rsidRPr="00125773">
        <w:rPr>
          <w:color w:val="333333"/>
          <w:lang w:val="es-419"/>
        </w:rPr>
        <w:t xml:space="preserve"> docente </w:t>
      </w:r>
      <w:proofErr w:type="spellStart"/>
      <w:r w:rsidRPr="00125773">
        <w:rPr>
          <w:color w:val="333333"/>
          <w:lang w:val="es-419"/>
        </w:rPr>
        <w:t>constitui</w:t>
      </w:r>
      <w:proofErr w:type="spellEnd"/>
      <w:r w:rsidRPr="00125773">
        <w:rPr>
          <w:color w:val="333333"/>
          <w:lang w:val="es-419"/>
        </w:rPr>
        <w:t xml:space="preserve">-se como </w:t>
      </w:r>
      <w:r w:rsidR="003B4032" w:rsidRPr="00125773">
        <w:rPr>
          <w:color w:val="333333"/>
          <w:lang w:val="es-419"/>
        </w:rPr>
        <w:t>elemento fundamental</w:t>
      </w:r>
      <w:r w:rsidRPr="00125773">
        <w:rPr>
          <w:color w:val="333333"/>
          <w:lang w:val="es-419"/>
        </w:rPr>
        <w:t xml:space="preserve"> </w:t>
      </w:r>
      <w:proofErr w:type="spellStart"/>
      <w:r w:rsidRPr="00125773">
        <w:rPr>
          <w:color w:val="333333"/>
          <w:lang w:val="es-419"/>
        </w:rPr>
        <w:t>na</w:t>
      </w:r>
      <w:proofErr w:type="spellEnd"/>
      <w:r w:rsidRPr="00125773">
        <w:rPr>
          <w:color w:val="333333"/>
          <w:lang w:val="es-419"/>
        </w:rPr>
        <w:t xml:space="preserve"> </w:t>
      </w:r>
      <w:proofErr w:type="spellStart"/>
      <w:r w:rsidRPr="00125773">
        <w:rPr>
          <w:color w:val="333333"/>
          <w:lang w:val="es-419"/>
        </w:rPr>
        <w:t>totalidade</w:t>
      </w:r>
      <w:proofErr w:type="spellEnd"/>
      <w:r w:rsidRPr="00125773">
        <w:rPr>
          <w:color w:val="333333"/>
          <w:lang w:val="es-419"/>
        </w:rPr>
        <w:t xml:space="preserve"> do </w:t>
      </w:r>
      <w:r w:rsidR="003B4032" w:rsidRPr="00125773">
        <w:rPr>
          <w:color w:val="333333"/>
          <w:lang w:val="es-419"/>
        </w:rPr>
        <w:t xml:space="preserve">proceso formativo </w:t>
      </w:r>
      <w:proofErr w:type="spellStart"/>
      <w:r w:rsidR="003B4032" w:rsidRPr="00125773">
        <w:rPr>
          <w:color w:val="333333"/>
          <w:lang w:val="es-419"/>
        </w:rPr>
        <w:t>na</w:t>
      </w:r>
      <w:proofErr w:type="spellEnd"/>
      <w:r w:rsidR="003B4032" w:rsidRPr="00125773">
        <w:rPr>
          <w:color w:val="333333"/>
          <w:lang w:val="es-419"/>
        </w:rPr>
        <w:t xml:space="preserve"> </w:t>
      </w:r>
      <w:proofErr w:type="spellStart"/>
      <w:r w:rsidR="003B4032" w:rsidRPr="00125773">
        <w:rPr>
          <w:color w:val="333333"/>
          <w:lang w:val="es-419"/>
        </w:rPr>
        <w:t>educação</w:t>
      </w:r>
      <w:proofErr w:type="spellEnd"/>
      <w:r w:rsidRPr="00125773">
        <w:rPr>
          <w:color w:val="333333"/>
          <w:lang w:val="es-419"/>
        </w:rPr>
        <w:t xml:space="preserve">, </w:t>
      </w:r>
      <w:proofErr w:type="spellStart"/>
      <w:r w:rsidRPr="00125773">
        <w:rPr>
          <w:color w:val="333333"/>
          <w:lang w:val="es-419"/>
        </w:rPr>
        <w:t>uma</w:t>
      </w:r>
      <w:proofErr w:type="spellEnd"/>
      <w:r w:rsidRPr="00125773">
        <w:rPr>
          <w:color w:val="333333"/>
          <w:lang w:val="es-419"/>
        </w:rPr>
        <w:t xml:space="preserve"> vez que determina o horizonte das </w:t>
      </w:r>
      <w:proofErr w:type="spellStart"/>
      <w:r w:rsidRPr="00125773">
        <w:rPr>
          <w:color w:val="333333"/>
          <w:lang w:val="es-419"/>
        </w:rPr>
        <w:t>concepções</w:t>
      </w:r>
      <w:proofErr w:type="spellEnd"/>
      <w:r w:rsidRPr="00125773">
        <w:rPr>
          <w:color w:val="333333"/>
          <w:lang w:val="es-419"/>
        </w:rPr>
        <w:t xml:space="preserve"> pedagógicas que </w:t>
      </w:r>
      <w:proofErr w:type="spellStart"/>
      <w:r w:rsidRPr="00125773">
        <w:rPr>
          <w:color w:val="333333"/>
          <w:lang w:val="es-419"/>
        </w:rPr>
        <w:t>medeiam</w:t>
      </w:r>
      <w:proofErr w:type="spellEnd"/>
      <w:r w:rsidRPr="00125773">
        <w:rPr>
          <w:color w:val="333333"/>
          <w:lang w:val="es-419"/>
        </w:rPr>
        <w:t xml:space="preserve"> a </w:t>
      </w:r>
      <w:proofErr w:type="spellStart"/>
      <w:r w:rsidRPr="00125773">
        <w:rPr>
          <w:color w:val="333333"/>
          <w:lang w:val="es-419"/>
        </w:rPr>
        <w:t>transmissão-assimilação</w:t>
      </w:r>
      <w:proofErr w:type="spellEnd"/>
      <w:r w:rsidRPr="00125773">
        <w:rPr>
          <w:color w:val="333333"/>
          <w:lang w:val="es-419"/>
        </w:rPr>
        <w:t xml:space="preserve"> do saber sistematizado. </w:t>
      </w:r>
      <w:proofErr w:type="spellStart"/>
      <w:r w:rsidRPr="00125773">
        <w:rPr>
          <w:color w:val="333333"/>
          <w:lang w:val="es-419"/>
        </w:rPr>
        <w:t>Sob</w:t>
      </w:r>
      <w:proofErr w:type="spellEnd"/>
      <w:r w:rsidRPr="00125773">
        <w:rPr>
          <w:color w:val="333333"/>
          <w:lang w:val="es-419"/>
        </w:rPr>
        <w:t xml:space="preserve"> </w:t>
      </w:r>
      <w:proofErr w:type="spellStart"/>
      <w:r w:rsidRPr="00125773">
        <w:rPr>
          <w:color w:val="333333"/>
          <w:lang w:val="es-419"/>
        </w:rPr>
        <w:t>essa</w:t>
      </w:r>
      <w:proofErr w:type="spellEnd"/>
      <w:r w:rsidRPr="00125773">
        <w:rPr>
          <w:color w:val="333333"/>
          <w:lang w:val="es-419"/>
        </w:rPr>
        <w:t xml:space="preserve"> </w:t>
      </w:r>
      <w:r w:rsidR="003B4032" w:rsidRPr="00125773">
        <w:rPr>
          <w:color w:val="333333"/>
          <w:lang w:val="es-419"/>
        </w:rPr>
        <w:t>perspectiva</w:t>
      </w:r>
      <w:r w:rsidRPr="00125773">
        <w:rPr>
          <w:color w:val="333333"/>
          <w:lang w:val="es-419"/>
        </w:rPr>
        <w:t xml:space="preserve">, este </w:t>
      </w:r>
      <w:proofErr w:type="spellStart"/>
      <w:proofErr w:type="gramStart"/>
      <w:r w:rsidRPr="00125773">
        <w:rPr>
          <w:color w:val="333333"/>
          <w:lang w:val="es-419"/>
        </w:rPr>
        <w:t>trabalho</w:t>
      </w:r>
      <w:proofErr w:type="spellEnd"/>
      <w:r w:rsidRPr="00125773">
        <w:rPr>
          <w:color w:val="333333"/>
          <w:lang w:val="es-419"/>
        </w:rPr>
        <w:t xml:space="preserve">  objetiva</w:t>
      </w:r>
      <w:proofErr w:type="gramEnd"/>
      <w:r w:rsidRPr="00125773">
        <w:rPr>
          <w:color w:val="333333"/>
          <w:lang w:val="es-419"/>
        </w:rPr>
        <w:t xml:space="preserve"> </w:t>
      </w:r>
      <w:proofErr w:type="spellStart"/>
      <w:r w:rsidRPr="00125773">
        <w:rPr>
          <w:color w:val="333333"/>
          <w:lang w:val="es-419"/>
        </w:rPr>
        <w:t>analisar</w:t>
      </w:r>
      <w:proofErr w:type="spellEnd"/>
      <w:r w:rsidRPr="00125773">
        <w:rPr>
          <w:color w:val="333333"/>
          <w:lang w:val="es-419"/>
        </w:rPr>
        <w:t xml:space="preserve"> a </w:t>
      </w:r>
      <w:proofErr w:type="spellStart"/>
      <w:r w:rsidRPr="00125773">
        <w:rPr>
          <w:color w:val="333333"/>
          <w:lang w:val="es-419"/>
        </w:rPr>
        <w:t>articulação</w:t>
      </w:r>
      <w:proofErr w:type="spellEnd"/>
      <w:r w:rsidRPr="00125773">
        <w:rPr>
          <w:color w:val="333333"/>
          <w:lang w:val="es-419"/>
        </w:rPr>
        <w:t xml:space="preserve"> entre a BNCC e a BNC-Formação Inicial, </w:t>
      </w:r>
      <w:proofErr w:type="spellStart"/>
      <w:r w:rsidRPr="00125773">
        <w:rPr>
          <w:color w:val="333333"/>
          <w:lang w:val="es-419"/>
        </w:rPr>
        <w:t>compreendendo</w:t>
      </w:r>
      <w:proofErr w:type="spellEnd"/>
      <w:r w:rsidRPr="00125773">
        <w:rPr>
          <w:color w:val="333333"/>
          <w:lang w:val="es-419"/>
        </w:rPr>
        <w:t xml:space="preserve">-as como instrumentos normativos que </w:t>
      </w:r>
      <w:proofErr w:type="spellStart"/>
      <w:r w:rsidRPr="00125773">
        <w:rPr>
          <w:color w:val="333333"/>
          <w:lang w:val="es-419"/>
        </w:rPr>
        <w:t>materializam</w:t>
      </w:r>
      <w:proofErr w:type="spellEnd"/>
      <w:r w:rsidRPr="00125773">
        <w:rPr>
          <w:color w:val="333333"/>
          <w:lang w:val="es-419"/>
        </w:rPr>
        <w:t xml:space="preserve"> o </w:t>
      </w:r>
      <w:proofErr w:type="spellStart"/>
      <w:r w:rsidRPr="00125773">
        <w:rPr>
          <w:color w:val="333333"/>
          <w:lang w:val="es-419"/>
        </w:rPr>
        <w:t>projeto</w:t>
      </w:r>
      <w:proofErr w:type="spellEnd"/>
      <w:r w:rsidRPr="00125773">
        <w:rPr>
          <w:color w:val="333333"/>
          <w:lang w:val="es-419"/>
        </w:rPr>
        <w:t xml:space="preserve"> educacional </w:t>
      </w:r>
      <w:proofErr w:type="spellStart"/>
      <w:r w:rsidRPr="00125773">
        <w:rPr>
          <w:color w:val="333333"/>
          <w:lang w:val="es-419"/>
        </w:rPr>
        <w:t>hegemônico</w:t>
      </w:r>
      <w:proofErr w:type="spellEnd"/>
      <w:r w:rsidR="003B4032" w:rsidRPr="00125773">
        <w:rPr>
          <w:color w:val="333333"/>
          <w:lang w:val="es-419"/>
        </w:rPr>
        <w:t xml:space="preserve"> no Brasil</w:t>
      </w:r>
      <w:r w:rsidRPr="00125773">
        <w:rPr>
          <w:color w:val="333333"/>
          <w:lang w:val="es-419"/>
        </w:rPr>
        <w:t xml:space="preserve">. Para tanto, </w:t>
      </w:r>
      <w:proofErr w:type="spellStart"/>
      <w:r w:rsidRPr="00125773">
        <w:rPr>
          <w:color w:val="333333"/>
          <w:lang w:val="es-419"/>
        </w:rPr>
        <w:t>apresenta</w:t>
      </w:r>
      <w:proofErr w:type="spellEnd"/>
      <w:r w:rsidRPr="00125773">
        <w:rPr>
          <w:color w:val="333333"/>
          <w:lang w:val="es-419"/>
        </w:rPr>
        <w:t xml:space="preserve">-se </w:t>
      </w:r>
      <w:proofErr w:type="spellStart"/>
      <w:r w:rsidRPr="00125773">
        <w:rPr>
          <w:color w:val="333333"/>
          <w:lang w:val="es-419"/>
        </w:rPr>
        <w:t>uma</w:t>
      </w:r>
      <w:proofErr w:type="spellEnd"/>
      <w:r w:rsidRPr="00125773">
        <w:rPr>
          <w:color w:val="333333"/>
          <w:lang w:val="es-419"/>
        </w:rPr>
        <w:t xml:space="preserve"> </w:t>
      </w:r>
      <w:proofErr w:type="spellStart"/>
      <w:r w:rsidRPr="00125773">
        <w:rPr>
          <w:color w:val="333333"/>
          <w:lang w:val="es-419"/>
        </w:rPr>
        <w:t>síntese</w:t>
      </w:r>
      <w:proofErr w:type="spellEnd"/>
      <w:r w:rsidRPr="00125773">
        <w:rPr>
          <w:color w:val="333333"/>
          <w:lang w:val="es-419"/>
        </w:rPr>
        <w:t xml:space="preserve"> de </w:t>
      </w:r>
      <w:proofErr w:type="spellStart"/>
      <w:r w:rsidRPr="00125773">
        <w:rPr>
          <w:color w:val="333333"/>
          <w:lang w:val="es-419"/>
        </w:rPr>
        <w:t>seus</w:t>
      </w:r>
      <w:proofErr w:type="spellEnd"/>
      <w:r w:rsidRPr="00125773">
        <w:rPr>
          <w:color w:val="333333"/>
          <w:lang w:val="es-419"/>
        </w:rPr>
        <w:t xml:space="preserve"> </w:t>
      </w:r>
      <w:proofErr w:type="spellStart"/>
      <w:r w:rsidRPr="00125773">
        <w:rPr>
          <w:color w:val="333333"/>
          <w:lang w:val="es-419"/>
        </w:rPr>
        <w:t>processos</w:t>
      </w:r>
      <w:proofErr w:type="spellEnd"/>
      <w:r w:rsidRPr="00125773">
        <w:rPr>
          <w:color w:val="333333"/>
          <w:lang w:val="es-419"/>
        </w:rPr>
        <w:t xml:space="preserve"> de</w:t>
      </w:r>
      <w:r w:rsidR="003B4032" w:rsidRPr="00125773">
        <w:rPr>
          <w:color w:val="333333"/>
          <w:lang w:val="es-419"/>
        </w:rPr>
        <w:t xml:space="preserve"> </w:t>
      </w:r>
      <w:proofErr w:type="spellStart"/>
      <w:r w:rsidR="003B4032" w:rsidRPr="00125773">
        <w:rPr>
          <w:color w:val="333333"/>
          <w:lang w:val="es-419"/>
        </w:rPr>
        <w:t>elaboração</w:t>
      </w:r>
      <w:proofErr w:type="spellEnd"/>
      <w:r w:rsidR="003B4032" w:rsidRPr="00125773">
        <w:rPr>
          <w:color w:val="333333"/>
          <w:lang w:val="es-419"/>
        </w:rPr>
        <w:t xml:space="preserve"> e </w:t>
      </w:r>
      <w:proofErr w:type="spellStart"/>
      <w:r w:rsidR="003B4032" w:rsidRPr="00125773">
        <w:rPr>
          <w:color w:val="333333"/>
          <w:lang w:val="es-419"/>
        </w:rPr>
        <w:t>organização</w:t>
      </w:r>
      <w:proofErr w:type="spellEnd"/>
      <w:r w:rsidRPr="00125773">
        <w:rPr>
          <w:color w:val="333333"/>
          <w:lang w:val="es-419"/>
        </w:rPr>
        <w:t>, evidenciando</w:t>
      </w:r>
      <w:r w:rsidR="003B4032" w:rsidRPr="00125773">
        <w:rPr>
          <w:color w:val="333333"/>
          <w:lang w:val="es-419"/>
        </w:rPr>
        <w:t xml:space="preserve">, </w:t>
      </w:r>
      <w:proofErr w:type="spellStart"/>
      <w:r w:rsidR="003B4032" w:rsidRPr="00125773">
        <w:rPr>
          <w:color w:val="333333"/>
          <w:lang w:val="es-419"/>
        </w:rPr>
        <w:t>após</w:t>
      </w:r>
      <w:proofErr w:type="spellEnd"/>
      <w:r w:rsidR="003B4032" w:rsidRPr="00125773">
        <w:rPr>
          <w:color w:val="333333"/>
          <w:lang w:val="es-419"/>
        </w:rPr>
        <w:t xml:space="preserve"> </w:t>
      </w:r>
      <w:proofErr w:type="spellStart"/>
      <w:r w:rsidR="003B4032" w:rsidRPr="00125773">
        <w:rPr>
          <w:color w:val="333333"/>
          <w:lang w:val="es-419"/>
        </w:rPr>
        <w:t>levantamento</w:t>
      </w:r>
      <w:proofErr w:type="spellEnd"/>
      <w:r w:rsidR="003B4032" w:rsidRPr="00125773">
        <w:rPr>
          <w:color w:val="333333"/>
          <w:lang w:val="es-419"/>
        </w:rPr>
        <w:t xml:space="preserve"> </w:t>
      </w:r>
      <w:r w:rsidRPr="00125773">
        <w:rPr>
          <w:color w:val="333333"/>
          <w:lang w:val="es-419"/>
        </w:rPr>
        <w:t>bibliográfic</w:t>
      </w:r>
      <w:r w:rsidR="003B4032" w:rsidRPr="00125773">
        <w:rPr>
          <w:color w:val="333333"/>
          <w:lang w:val="es-419"/>
        </w:rPr>
        <w:t>o,</w:t>
      </w:r>
      <w:r w:rsidRPr="00125773">
        <w:rPr>
          <w:color w:val="333333"/>
          <w:lang w:val="es-419"/>
        </w:rPr>
        <w:t xml:space="preserve"> as </w:t>
      </w:r>
      <w:proofErr w:type="spellStart"/>
      <w:r w:rsidRPr="00125773">
        <w:rPr>
          <w:color w:val="333333"/>
          <w:lang w:val="es-419"/>
        </w:rPr>
        <w:t>contradições</w:t>
      </w:r>
      <w:proofErr w:type="spellEnd"/>
      <w:r w:rsidRPr="00125773">
        <w:rPr>
          <w:color w:val="333333"/>
          <w:lang w:val="es-419"/>
        </w:rPr>
        <w:t xml:space="preserve"> e o </w:t>
      </w:r>
      <w:proofErr w:type="spellStart"/>
      <w:r w:rsidRPr="00125773">
        <w:rPr>
          <w:color w:val="333333"/>
          <w:lang w:val="es-419"/>
        </w:rPr>
        <w:t>enfrentamento</w:t>
      </w:r>
      <w:proofErr w:type="spellEnd"/>
      <w:r w:rsidRPr="00125773">
        <w:rPr>
          <w:color w:val="333333"/>
          <w:lang w:val="es-419"/>
        </w:rPr>
        <w:t xml:space="preserve"> crítico que se </w:t>
      </w:r>
      <w:proofErr w:type="spellStart"/>
      <w:r w:rsidRPr="00125773">
        <w:rPr>
          <w:color w:val="333333"/>
          <w:lang w:val="es-419"/>
        </w:rPr>
        <w:t>opõem</w:t>
      </w:r>
      <w:proofErr w:type="spellEnd"/>
      <w:r w:rsidRPr="00125773">
        <w:rPr>
          <w:color w:val="333333"/>
          <w:lang w:val="es-419"/>
        </w:rPr>
        <w:t xml:space="preserve"> </w:t>
      </w:r>
      <w:proofErr w:type="spellStart"/>
      <w:r w:rsidRPr="00125773">
        <w:rPr>
          <w:color w:val="333333"/>
          <w:lang w:val="es-419"/>
        </w:rPr>
        <w:t>ao</w:t>
      </w:r>
      <w:proofErr w:type="spellEnd"/>
      <w:r w:rsidRPr="00125773">
        <w:rPr>
          <w:color w:val="333333"/>
          <w:lang w:val="es-419"/>
        </w:rPr>
        <w:t xml:space="preserve"> </w:t>
      </w:r>
      <w:proofErr w:type="spellStart"/>
      <w:r w:rsidRPr="00125773">
        <w:rPr>
          <w:color w:val="333333"/>
          <w:lang w:val="es-419"/>
        </w:rPr>
        <w:t>esvaziamento</w:t>
      </w:r>
      <w:proofErr w:type="spellEnd"/>
      <w:r w:rsidRPr="00125773">
        <w:rPr>
          <w:color w:val="333333"/>
          <w:lang w:val="es-419"/>
        </w:rPr>
        <w:t xml:space="preserve"> do </w:t>
      </w:r>
      <w:proofErr w:type="spellStart"/>
      <w:r w:rsidRPr="00125773">
        <w:rPr>
          <w:color w:val="333333"/>
          <w:lang w:val="es-419"/>
        </w:rPr>
        <w:t>trabalho</w:t>
      </w:r>
      <w:proofErr w:type="spellEnd"/>
      <w:r w:rsidRPr="00125773">
        <w:rPr>
          <w:color w:val="333333"/>
          <w:lang w:val="es-419"/>
        </w:rPr>
        <w:t xml:space="preserve"> docente e à </w:t>
      </w:r>
      <w:proofErr w:type="spellStart"/>
      <w:r w:rsidRPr="00125773">
        <w:rPr>
          <w:color w:val="333333"/>
          <w:lang w:val="es-419"/>
        </w:rPr>
        <w:t>subordinação</w:t>
      </w:r>
      <w:proofErr w:type="spellEnd"/>
      <w:r w:rsidRPr="00125773">
        <w:rPr>
          <w:color w:val="333333"/>
          <w:lang w:val="es-419"/>
        </w:rPr>
        <w:t xml:space="preserve"> da </w:t>
      </w:r>
      <w:proofErr w:type="spellStart"/>
      <w:r w:rsidRPr="00125773">
        <w:rPr>
          <w:color w:val="333333"/>
          <w:lang w:val="es-419"/>
        </w:rPr>
        <w:t>escola</w:t>
      </w:r>
      <w:proofErr w:type="spellEnd"/>
      <w:r w:rsidRPr="00125773">
        <w:rPr>
          <w:color w:val="333333"/>
          <w:lang w:val="es-419"/>
        </w:rPr>
        <w:t xml:space="preserve"> à lógica do mercado</w:t>
      </w:r>
      <w:r w:rsidR="003B4032" w:rsidRPr="00125773">
        <w:rPr>
          <w:color w:val="333333"/>
          <w:lang w:val="es-419"/>
        </w:rPr>
        <w:t xml:space="preserve">, presente </w:t>
      </w:r>
      <w:proofErr w:type="spellStart"/>
      <w:r w:rsidR="003B4032" w:rsidRPr="00125773">
        <w:rPr>
          <w:color w:val="333333"/>
          <w:lang w:val="es-419"/>
        </w:rPr>
        <w:t>nas</w:t>
      </w:r>
      <w:proofErr w:type="spellEnd"/>
      <w:r w:rsidR="003B4032" w:rsidRPr="00125773">
        <w:rPr>
          <w:color w:val="333333"/>
          <w:lang w:val="es-419"/>
        </w:rPr>
        <w:t xml:space="preserve"> </w:t>
      </w:r>
      <w:proofErr w:type="spellStart"/>
      <w:r w:rsidR="003B4032" w:rsidRPr="00125773">
        <w:rPr>
          <w:color w:val="333333"/>
          <w:lang w:val="es-419"/>
        </w:rPr>
        <w:t>diretrizes</w:t>
      </w:r>
      <w:proofErr w:type="spellEnd"/>
      <w:r w:rsidR="003B4032" w:rsidRPr="00125773">
        <w:rPr>
          <w:color w:val="333333"/>
          <w:lang w:val="es-419"/>
        </w:rPr>
        <w:t xml:space="preserve"> </w:t>
      </w:r>
      <w:proofErr w:type="spellStart"/>
      <w:r w:rsidR="003B4032" w:rsidRPr="00125773">
        <w:rPr>
          <w:color w:val="333333"/>
          <w:lang w:val="es-419"/>
        </w:rPr>
        <w:t>nacionais</w:t>
      </w:r>
      <w:proofErr w:type="spellEnd"/>
      <w:r w:rsidRPr="00125773">
        <w:rPr>
          <w:color w:val="333333"/>
          <w:lang w:val="es-419"/>
        </w:rPr>
        <w:t xml:space="preserve">. </w:t>
      </w:r>
    </w:p>
    <w:p w14:paraId="36E972D5" w14:textId="166E3919" w:rsidR="00506B0F" w:rsidRPr="00125773" w:rsidRDefault="00017B16" w:rsidP="00CE53CA">
      <w:pPr>
        <w:pStyle w:val="Corpodetexto"/>
        <w:spacing w:before="0"/>
        <w:ind w:left="6" w:right="136" w:firstLine="709"/>
        <w:jc w:val="both"/>
      </w:pPr>
      <w:r w:rsidRPr="00125773">
        <w:rPr>
          <w:color w:val="333333"/>
          <w:lang w:val="es-419"/>
        </w:rPr>
        <w:t xml:space="preserve">A </w:t>
      </w:r>
      <w:proofErr w:type="spellStart"/>
      <w:r w:rsidRPr="00125773">
        <w:rPr>
          <w:color w:val="333333"/>
          <w:lang w:val="es-419"/>
        </w:rPr>
        <w:t>análise</w:t>
      </w:r>
      <w:proofErr w:type="spellEnd"/>
      <w:r w:rsidRPr="00125773">
        <w:rPr>
          <w:color w:val="333333"/>
          <w:lang w:val="es-419"/>
        </w:rPr>
        <w:t xml:space="preserve"> fundamenta-se </w:t>
      </w:r>
      <w:proofErr w:type="spellStart"/>
      <w:r w:rsidRPr="00125773">
        <w:rPr>
          <w:color w:val="333333"/>
          <w:lang w:val="es-419"/>
        </w:rPr>
        <w:t>na</w:t>
      </w:r>
      <w:proofErr w:type="spellEnd"/>
      <w:r w:rsidRPr="00125773">
        <w:rPr>
          <w:color w:val="333333"/>
          <w:lang w:val="es-419"/>
        </w:rPr>
        <w:t xml:space="preserve"> </w:t>
      </w:r>
      <w:proofErr w:type="spellStart"/>
      <w:r w:rsidRPr="00125773">
        <w:rPr>
          <w:color w:val="333333"/>
          <w:lang w:val="es-419"/>
        </w:rPr>
        <w:t>compreensão</w:t>
      </w:r>
      <w:proofErr w:type="spellEnd"/>
      <w:r w:rsidRPr="00125773">
        <w:rPr>
          <w:color w:val="333333"/>
          <w:lang w:val="es-419"/>
        </w:rPr>
        <w:t xml:space="preserve"> de que as reformas curriculares no Brasil </w:t>
      </w:r>
      <w:proofErr w:type="spellStart"/>
      <w:r w:rsidRPr="00125773">
        <w:rPr>
          <w:color w:val="333333"/>
          <w:lang w:val="es-419"/>
        </w:rPr>
        <w:t>contemporâneo</w:t>
      </w:r>
      <w:proofErr w:type="spellEnd"/>
      <w:r w:rsidRPr="00125773">
        <w:rPr>
          <w:color w:val="333333"/>
          <w:lang w:val="es-419"/>
        </w:rPr>
        <w:t xml:space="preserve"> </w:t>
      </w:r>
      <w:proofErr w:type="spellStart"/>
      <w:r w:rsidRPr="00125773">
        <w:rPr>
          <w:color w:val="333333"/>
          <w:lang w:val="es-419"/>
        </w:rPr>
        <w:t>não</w:t>
      </w:r>
      <w:proofErr w:type="spellEnd"/>
      <w:r w:rsidRPr="00125773">
        <w:rPr>
          <w:color w:val="333333"/>
          <w:lang w:val="es-419"/>
        </w:rPr>
        <w:t xml:space="preserve"> </w:t>
      </w:r>
      <w:proofErr w:type="spellStart"/>
      <w:r w:rsidR="003B4032" w:rsidRPr="00125773">
        <w:rPr>
          <w:color w:val="333333"/>
          <w:lang w:val="es-419"/>
        </w:rPr>
        <w:t>são</w:t>
      </w:r>
      <w:proofErr w:type="spellEnd"/>
      <w:r w:rsidR="003B4032" w:rsidRPr="00125773">
        <w:rPr>
          <w:color w:val="333333"/>
          <w:lang w:val="es-419"/>
        </w:rPr>
        <w:t xml:space="preserve"> neutras</w:t>
      </w:r>
      <w:r w:rsidRPr="00125773">
        <w:rPr>
          <w:color w:val="333333"/>
          <w:lang w:val="es-419"/>
        </w:rPr>
        <w:t xml:space="preserve">, </w:t>
      </w:r>
      <w:proofErr w:type="spellStart"/>
      <w:r w:rsidRPr="00125773">
        <w:rPr>
          <w:color w:val="333333"/>
          <w:lang w:val="es-419"/>
        </w:rPr>
        <w:t>constituindo</w:t>
      </w:r>
      <w:proofErr w:type="spellEnd"/>
      <w:r w:rsidRPr="00125773">
        <w:rPr>
          <w:color w:val="333333"/>
          <w:lang w:val="es-419"/>
        </w:rPr>
        <w:t xml:space="preserve">-se </w:t>
      </w:r>
      <w:proofErr w:type="spellStart"/>
      <w:r w:rsidRPr="00125773">
        <w:rPr>
          <w:color w:val="333333"/>
          <w:lang w:val="es-419"/>
        </w:rPr>
        <w:t>como</w:t>
      </w:r>
      <w:proofErr w:type="spellEnd"/>
      <w:r w:rsidRPr="00125773">
        <w:rPr>
          <w:color w:val="333333"/>
          <w:lang w:val="es-419"/>
        </w:rPr>
        <w:t xml:space="preserve"> </w:t>
      </w:r>
      <w:proofErr w:type="spellStart"/>
      <w:r w:rsidRPr="00125773">
        <w:rPr>
          <w:color w:val="333333"/>
          <w:lang w:val="es-419"/>
        </w:rPr>
        <w:t>expressões</w:t>
      </w:r>
      <w:proofErr w:type="spellEnd"/>
      <w:r w:rsidRPr="00125773">
        <w:rPr>
          <w:color w:val="333333"/>
          <w:lang w:val="es-419"/>
        </w:rPr>
        <w:t xml:space="preserve"> da </w:t>
      </w:r>
      <w:r w:rsidR="003B4032" w:rsidRPr="00125773">
        <w:rPr>
          <w:color w:val="333333"/>
          <w:lang w:val="es-419"/>
        </w:rPr>
        <w:t>de políticas públicas</w:t>
      </w:r>
      <w:r w:rsidRPr="00125773">
        <w:rPr>
          <w:color w:val="333333"/>
          <w:lang w:val="es-419"/>
        </w:rPr>
        <w:t xml:space="preserve"> destinadas a atender </w:t>
      </w:r>
      <w:proofErr w:type="spellStart"/>
      <w:r w:rsidRPr="00125773">
        <w:rPr>
          <w:color w:val="333333"/>
          <w:lang w:val="es-419"/>
        </w:rPr>
        <w:t>às</w:t>
      </w:r>
      <w:proofErr w:type="spellEnd"/>
      <w:r w:rsidRPr="00125773">
        <w:rPr>
          <w:color w:val="333333"/>
          <w:lang w:val="es-419"/>
        </w:rPr>
        <w:t xml:space="preserve"> </w:t>
      </w:r>
      <w:proofErr w:type="spellStart"/>
      <w:r w:rsidRPr="00125773">
        <w:rPr>
          <w:color w:val="333333"/>
          <w:lang w:val="es-419"/>
        </w:rPr>
        <w:t>exigências</w:t>
      </w:r>
      <w:proofErr w:type="spellEnd"/>
      <w:r w:rsidRPr="00125773">
        <w:rPr>
          <w:color w:val="333333"/>
          <w:lang w:val="es-419"/>
        </w:rPr>
        <w:t xml:space="preserve"> de </w:t>
      </w:r>
      <w:proofErr w:type="spellStart"/>
      <w:r w:rsidRPr="00125773">
        <w:rPr>
          <w:color w:val="333333"/>
          <w:lang w:val="es-419"/>
        </w:rPr>
        <w:t>reprodução</w:t>
      </w:r>
      <w:proofErr w:type="spellEnd"/>
      <w:r w:rsidRPr="00125773">
        <w:rPr>
          <w:color w:val="333333"/>
          <w:lang w:val="es-419"/>
        </w:rPr>
        <w:t xml:space="preserve"> do capital e à </w:t>
      </w:r>
      <w:proofErr w:type="spellStart"/>
      <w:r w:rsidRPr="00125773">
        <w:rPr>
          <w:color w:val="333333"/>
          <w:lang w:val="es-419"/>
        </w:rPr>
        <w:t>conformação</w:t>
      </w:r>
      <w:proofErr w:type="spellEnd"/>
      <w:r w:rsidRPr="00125773">
        <w:rPr>
          <w:color w:val="333333"/>
          <w:lang w:val="es-419"/>
        </w:rPr>
        <w:t xml:space="preserve"> ideológica da </w:t>
      </w:r>
      <w:proofErr w:type="spellStart"/>
      <w:r w:rsidRPr="00125773">
        <w:rPr>
          <w:color w:val="333333"/>
          <w:lang w:val="es-419"/>
        </w:rPr>
        <w:t>força</w:t>
      </w:r>
      <w:proofErr w:type="spellEnd"/>
      <w:r w:rsidRPr="00125773">
        <w:rPr>
          <w:color w:val="333333"/>
          <w:lang w:val="es-419"/>
        </w:rPr>
        <w:t xml:space="preserve"> de </w:t>
      </w:r>
      <w:proofErr w:type="spellStart"/>
      <w:r w:rsidRPr="00125773">
        <w:rPr>
          <w:color w:val="333333"/>
          <w:lang w:val="es-419"/>
        </w:rPr>
        <w:t>trabalho</w:t>
      </w:r>
      <w:proofErr w:type="spellEnd"/>
      <w:r w:rsidRPr="00125773">
        <w:rPr>
          <w:color w:val="333333"/>
          <w:lang w:val="es-419"/>
        </w:rPr>
        <w:t xml:space="preserve">. </w:t>
      </w:r>
      <w:r w:rsidR="003B4032" w:rsidRPr="00125773">
        <w:rPr>
          <w:color w:val="333333"/>
          <w:lang w:val="es-419"/>
        </w:rPr>
        <w:t xml:space="preserve"> </w:t>
      </w:r>
      <w:proofErr w:type="spellStart"/>
      <w:r w:rsidR="003B4032" w:rsidRPr="00125773">
        <w:rPr>
          <w:color w:val="333333"/>
          <w:lang w:val="es-419"/>
        </w:rPr>
        <w:t>Com</w:t>
      </w:r>
      <w:proofErr w:type="spellEnd"/>
      <w:r w:rsidR="003B4032" w:rsidRPr="00125773">
        <w:rPr>
          <w:color w:val="333333"/>
          <w:lang w:val="es-419"/>
        </w:rPr>
        <w:t xml:space="preserve"> os </w:t>
      </w:r>
      <w:proofErr w:type="spellStart"/>
      <w:r w:rsidR="003B4032" w:rsidRPr="00125773">
        <w:rPr>
          <w:color w:val="333333"/>
          <w:lang w:val="es-419"/>
        </w:rPr>
        <w:t>pressupostos</w:t>
      </w:r>
      <w:proofErr w:type="spellEnd"/>
      <w:r w:rsidR="003B4032" w:rsidRPr="00125773">
        <w:rPr>
          <w:color w:val="333333"/>
          <w:lang w:val="es-419"/>
        </w:rPr>
        <w:t xml:space="preserve"> da </w:t>
      </w:r>
      <w:proofErr w:type="spellStart"/>
      <w:r w:rsidRPr="00125773">
        <w:rPr>
          <w:color w:val="333333"/>
          <w:lang w:val="es-419"/>
        </w:rPr>
        <w:t>Pedagogia</w:t>
      </w:r>
      <w:proofErr w:type="spellEnd"/>
      <w:r w:rsidRPr="00125773">
        <w:rPr>
          <w:color w:val="333333"/>
          <w:lang w:val="es-419"/>
        </w:rPr>
        <w:t xml:space="preserve"> Histórico-Crítica, </w:t>
      </w:r>
      <w:proofErr w:type="spellStart"/>
      <w:r w:rsidR="003B4032" w:rsidRPr="00125773">
        <w:rPr>
          <w:color w:val="333333"/>
          <w:lang w:val="es-419"/>
        </w:rPr>
        <w:t>analisa</w:t>
      </w:r>
      <w:proofErr w:type="spellEnd"/>
      <w:r w:rsidR="003B4032" w:rsidRPr="00125773">
        <w:rPr>
          <w:color w:val="333333"/>
          <w:lang w:val="es-419"/>
        </w:rPr>
        <w:t>-se</w:t>
      </w:r>
      <w:r w:rsidRPr="00125773">
        <w:rPr>
          <w:color w:val="333333"/>
          <w:lang w:val="es-419"/>
        </w:rPr>
        <w:t xml:space="preserve"> </w:t>
      </w:r>
      <w:proofErr w:type="spellStart"/>
      <w:r w:rsidRPr="00125773">
        <w:rPr>
          <w:color w:val="333333"/>
          <w:lang w:val="es-419"/>
        </w:rPr>
        <w:t>como</w:t>
      </w:r>
      <w:proofErr w:type="spellEnd"/>
      <w:r w:rsidRPr="00125773">
        <w:rPr>
          <w:color w:val="333333"/>
          <w:lang w:val="es-419"/>
        </w:rPr>
        <w:t xml:space="preserve"> a </w:t>
      </w:r>
      <w:proofErr w:type="spellStart"/>
      <w:r w:rsidRPr="00125773">
        <w:rPr>
          <w:color w:val="333333"/>
          <w:lang w:val="es-419"/>
        </w:rPr>
        <w:t>Resolução</w:t>
      </w:r>
      <w:proofErr w:type="spellEnd"/>
      <w:r w:rsidRPr="00125773">
        <w:rPr>
          <w:color w:val="333333"/>
          <w:lang w:val="es-419"/>
        </w:rPr>
        <w:t xml:space="preserve"> CNE/CP </w:t>
      </w:r>
      <w:proofErr w:type="spellStart"/>
      <w:r w:rsidRPr="00125773">
        <w:rPr>
          <w:color w:val="333333"/>
          <w:lang w:val="es-419"/>
        </w:rPr>
        <w:t>nº</w:t>
      </w:r>
      <w:proofErr w:type="spellEnd"/>
      <w:r w:rsidRPr="00125773">
        <w:rPr>
          <w:color w:val="333333"/>
          <w:lang w:val="es-419"/>
        </w:rPr>
        <w:t xml:space="preserve"> 02/2019 opera </w:t>
      </w:r>
      <w:proofErr w:type="spellStart"/>
      <w:r w:rsidRPr="00125773">
        <w:rPr>
          <w:color w:val="333333"/>
          <w:lang w:val="es-419"/>
        </w:rPr>
        <w:t>uma</w:t>
      </w:r>
      <w:proofErr w:type="spellEnd"/>
      <w:r w:rsidRPr="00125773">
        <w:rPr>
          <w:color w:val="333333"/>
          <w:lang w:val="es-419"/>
        </w:rPr>
        <w:t xml:space="preserve"> </w:t>
      </w:r>
      <w:proofErr w:type="spellStart"/>
      <w:r w:rsidRPr="00125773">
        <w:rPr>
          <w:color w:val="333333"/>
          <w:lang w:val="es-419"/>
        </w:rPr>
        <w:t>redefinição</w:t>
      </w:r>
      <w:proofErr w:type="spellEnd"/>
      <w:r w:rsidRPr="00125773">
        <w:rPr>
          <w:color w:val="333333"/>
          <w:lang w:val="es-419"/>
        </w:rPr>
        <w:t xml:space="preserve"> do perfil docente, </w:t>
      </w:r>
      <w:proofErr w:type="spellStart"/>
      <w:r w:rsidRPr="00125773">
        <w:rPr>
          <w:color w:val="333333"/>
          <w:lang w:val="es-419"/>
        </w:rPr>
        <w:t>promovendo</w:t>
      </w:r>
      <w:proofErr w:type="spellEnd"/>
      <w:r w:rsidRPr="00125773">
        <w:rPr>
          <w:color w:val="333333"/>
          <w:lang w:val="es-419"/>
        </w:rPr>
        <w:t xml:space="preserve"> </w:t>
      </w:r>
      <w:proofErr w:type="spellStart"/>
      <w:r w:rsidRPr="00125773">
        <w:rPr>
          <w:color w:val="333333"/>
          <w:lang w:val="es-419"/>
        </w:rPr>
        <w:t>um</w:t>
      </w:r>
      <w:proofErr w:type="spellEnd"/>
      <w:r w:rsidRPr="00125773">
        <w:rPr>
          <w:color w:val="333333"/>
          <w:lang w:val="es-419"/>
        </w:rPr>
        <w:t xml:space="preserve"> </w:t>
      </w:r>
      <w:proofErr w:type="spellStart"/>
      <w:r w:rsidRPr="00125773">
        <w:rPr>
          <w:color w:val="333333"/>
          <w:lang w:val="es-419"/>
        </w:rPr>
        <w:t>recuo</w:t>
      </w:r>
      <w:proofErr w:type="spellEnd"/>
      <w:r w:rsidRPr="00125773">
        <w:rPr>
          <w:color w:val="333333"/>
          <w:lang w:val="es-419"/>
        </w:rPr>
        <w:t xml:space="preserve"> teórico que </w:t>
      </w:r>
      <w:proofErr w:type="spellStart"/>
      <w:r w:rsidRPr="00125773">
        <w:rPr>
          <w:color w:val="333333"/>
          <w:lang w:val="es-419"/>
        </w:rPr>
        <w:t>desloca</w:t>
      </w:r>
      <w:proofErr w:type="spellEnd"/>
      <w:r w:rsidRPr="00125773">
        <w:rPr>
          <w:color w:val="333333"/>
          <w:lang w:val="es-419"/>
        </w:rPr>
        <w:t xml:space="preserve"> o </w:t>
      </w:r>
      <w:proofErr w:type="spellStart"/>
      <w:r w:rsidRPr="00125773">
        <w:rPr>
          <w:color w:val="333333"/>
          <w:lang w:val="es-419"/>
        </w:rPr>
        <w:t>eixo</w:t>
      </w:r>
      <w:proofErr w:type="spellEnd"/>
      <w:r w:rsidRPr="00125773">
        <w:rPr>
          <w:color w:val="333333"/>
          <w:lang w:val="es-419"/>
        </w:rPr>
        <w:t xml:space="preserve"> do </w:t>
      </w:r>
      <w:proofErr w:type="spellStart"/>
      <w:r w:rsidRPr="00125773">
        <w:rPr>
          <w:color w:val="333333"/>
          <w:lang w:val="es-419"/>
        </w:rPr>
        <w:t>trabalho</w:t>
      </w:r>
      <w:proofErr w:type="spellEnd"/>
      <w:r w:rsidRPr="00125773">
        <w:rPr>
          <w:color w:val="333333"/>
          <w:lang w:val="es-419"/>
        </w:rPr>
        <w:t xml:space="preserve"> educativo</w:t>
      </w:r>
      <w:r w:rsidR="003B4032" w:rsidRPr="00125773">
        <w:rPr>
          <w:color w:val="333333"/>
          <w:lang w:val="es-419"/>
        </w:rPr>
        <w:t xml:space="preserve"> da</w:t>
      </w:r>
      <w:r w:rsidRPr="00125773">
        <w:rPr>
          <w:color w:val="333333"/>
          <w:lang w:val="es-419"/>
        </w:rPr>
        <w:t xml:space="preserve"> </w:t>
      </w:r>
      <w:proofErr w:type="spellStart"/>
      <w:r w:rsidRPr="00125773">
        <w:rPr>
          <w:color w:val="333333"/>
          <w:lang w:val="es-419"/>
        </w:rPr>
        <w:t>transmissão-assimilação</w:t>
      </w:r>
      <w:proofErr w:type="spellEnd"/>
      <w:r w:rsidRPr="00125773">
        <w:rPr>
          <w:color w:val="333333"/>
          <w:lang w:val="es-419"/>
        </w:rPr>
        <w:t xml:space="preserve"> dos saberes </w:t>
      </w:r>
      <w:proofErr w:type="spellStart"/>
      <w:r w:rsidRPr="00125773">
        <w:rPr>
          <w:color w:val="333333"/>
          <w:lang w:val="es-419"/>
        </w:rPr>
        <w:t>universais</w:t>
      </w:r>
      <w:proofErr w:type="spellEnd"/>
      <w:r w:rsidRPr="00125773">
        <w:rPr>
          <w:color w:val="333333"/>
          <w:lang w:val="es-419"/>
        </w:rPr>
        <w:t xml:space="preserve"> e científicos</w:t>
      </w:r>
      <w:r w:rsidR="003B4032" w:rsidRPr="00125773">
        <w:rPr>
          <w:color w:val="333333"/>
          <w:lang w:val="es-419"/>
        </w:rPr>
        <w:t xml:space="preserve">, </w:t>
      </w:r>
      <w:r w:rsidRPr="00125773">
        <w:rPr>
          <w:color w:val="333333"/>
          <w:lang w:val="es-419"/>
        </w:rPr>
        <w:t xml:space="preserve">em </w:t>
      </w:r>
      <w:proofErr w:type="spellStart"/>
      <w:r w:rsidRPr="00125773">
        <w:rPr>
          <w:color w:val="333333"/>
          <w:lang w:val="es-419"/>
        </w:rPr>
        <w:t>direção</w:t>
      </w:r>
      <w:proofErr w:type="spellEnd"/>
      <w:r w:rsidRPr="00125773">
        <w:rPr>
          <w:color w:val="333333"/>
          <w:lang w:val="es-419"/>
        </w:rPr>
        <w:t xml:space="preserve"> a </w:t>
      </w:r>
      <w:proofErr w:type="spellStart"/>
      <w:r w:rsidRPr="00125773">
        <w:rPr>
          <w:color w:val="333333"/>
          <w:lang w:val="es-419"/>
        </w:rPr>
        <w:t>um</w:t>
      </w:r>
      <w:proofErr w:type="spellEnd"/>
      <w:r w:rsidRPr="00125773">
        <w:rPr>
          <w:color w:val="333333"/>
          <w:lang w:val="es-419"/>
        </w:rPr>
        <w:t xml:space="preserve"> pragmatismo pedagógico centrado em </w:t>
      </w:r>
      <w:proofErr w:type="spellStart"/>
      <w:r w:rsidRPr="00125773">
        <w:rPr>
          <w:color w:val="333333"/>
          <w:lang w:val="es-419"/>
        </w:rPr>
        <w:t>competências</w:t>
      </w:r>
      <w:proofErr w:type="spellEnd"/>
      <w:r w:rsidRPr="00125773">
        <w:rPr>
          <w:color w:val="333333"/>
          <w:lang w:val="es-419"/>
        </w:rPr>
        <w:t xml:space="preserve"> e habilidades </w:t>
      </w:r>
      <w:proofErr w:type="spellStart"/>
      <w:r w:rsidRPr="00125773">
        <w:rPr>
          <w:color w:val="333333"/>
          <w:lang w:val="es-419"/>
        </w:rPr>
        <w:t>instrumentais</w:t>
      </w:r>
      <w:proofErr w:type="spellEnd"/>
      <w:r w:rsidRPr="00125773">
        <w:rPr>
          <w:color w:val="333333"/>
          <w:lang w:val="es-419"/>
        </w:rPr>
        <w:t xml:space="preserve">, o que culmina no </w:t>
      </w:r>
      <w:proofErr w:type="spellStart"/>
      <w:r w:rsidRPr="00125773">
        <w:rPr>
          <w:color w:val="333333"/>
          <w:lang w:val="es-419"/>
        </w:rPr>
        <w:t>esvaziamento</w:t>
      </w:r>
      <w:proofErr w:type="spellEnd"/>
      <w:r w:rsidRPr="00125773">
        <w:rPr>
          <w:color w:val="333333"/>
          <w:lang w:val="es-419"/>
        </w:rPr>
        <w:t xml:space="preserve"> do </w:t>
      </w:r>
      <w:proofErr w:type="spellStart"/>
      <w:r w:rsidRPr="00125773">
        <w:rPr>
          <w:color w:val="333333"/>
          <w:lang w:val="es-419"/>
        </w:rPr>
        <w:t>caráter</w:t>
      </w:r>
      <w:proofErr w:type="spellEnd"/>
      <w:r w:rsidRPr="00125773">
        <w:rPr>
          <w:color w:val="333333"/>
          <w:lang w:val="es-419"/>
        </w:rPr>
        <w:t xml:space="preserve"> intelectual d</w:t>
      </w:r>
      <w:r w:rsidR="003B4032" w:rsidRPr="00125773">
        <w:rPr>
          <w:color w:val="333333"/>
          <w:lang w:val="es-419"/>
        </w:rPr>
        <w:t xml:space="preserve">a </w:t>
      </w:r>
      <w:proofErr w:type="spellStart"/>
      <w:r w:rsidR="003B4032" w:rsidRPr="00125773">
        <w:rPr>
          <w:color w:val="333333"/>
          <w:lang w:val="es-419"/>
        </w:rPr>
        <w:t>formação</w:t>
      </w:r>
      <w:proofErr w:type="spellEnd"/>
      <w:r w:rsidR="003B4032" w:rsidRPr="00125773">
        <w:rPr>
          <w:color w:val="333333"/>
          <w:lang w:val="es-419"/>
        </w:rPr>
        <w:t xml:space="preserve"> de </w:t>
      </w:r>
      <w:proofErr w:type="spellStart"/>
      <w:r w:rsidR="003B4032" w:rsidRPr="00125773">
        <w:rPr>
          <w:color w:val="333333"/>
          <w:lang w:val="es-419"/>
        </w:rPr>
        <w:t>novos</w:t>
      </w:r>
      <w:proofErr w:type="spellEnd"/>
      <w:r w:rsidR="003B4032" w:rsidRPr="00125773">
        <w:rPr>
          <w:color w:val="333333"/>
          <w:lang w:val="es-419"/>
        </w:rPr>
        <w:t xml:space="preserve"> professores</w:t>
      </w:r>
      <w:r w:rsidRPr="00125773">
        <w:rPr>
          <w:color w:val="333333"/>
          <w:lang w:val="es-419"/>
        </w:rPr>
        <w:t>.</w:t>
      </w:r>
    </w:p>
    <w:p w14:paraId="486F986F" w14:textId="1D91350C" w:rsidR="00506B0F" w:rsidRPr="00125773" w:rsidRDefault="00CE53CA" w:rsidP="00CE53CA">
      <w:pPr>
        <w:pStyle w:val="Ttulo1"/>
        <w:numPr>
          <w:ilvl w:val="0"/>
          <w:numId w:val="1"/>
        </w:numPr>
        <w:tabs>
          <w:tab w:val="left" w:pos="253"/>
        </w:tabs>
        <w:spacing w:line="240" w:lineRule="auto"/>
        <w:ind w:left="253" w:hanging="245"/>
        <w:rPr>
          <w:rFonts w:ascii="Times New Roman" w:hAnsi="Times New Roman" w:cs="Times New Roman"/>
          <w:b/>
          <w:bCs/>
          <w:color w:val="333333"/>
          <w:spacing w:val="-2"/>
          <w:sz w:val="24"/>
          <w:szCs w:val="24"/>
        </w:rPr>
      </w:pPr>
      <w:bookmarkStart w:id="0" w:name="2._A_Base_Nacional_Comum_Curricular_(BNC"/>
      <w:bookmarkEnd w:id="0"/>
      <w:r w:rsidRPr="00125773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125773">
        <w:rPr>
          <w:rFonts w:ascii="Times New Roman" w:hAnsi="Times New Roman" w:cs="Times New Roman"/>
          <w:b/>
          <w:bCs/>
          <w:color w:val="333333"/>
          <w:sz w:val="24"/>
          <w:szCs w:val="24"/>
        </w:rPr>
        <w:t>Um</w:t>
      </w:r>
      <w:proofErr w:type="spellEnd"/>
      <w:r w:rsidRPr="00125773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Currículo nacional no Brasil: </w:t>
      </w:r>
      <w:r w:rsidR="00506B0F" w:rsidRPr="00125773">
        <w:rPr>
          <w:rFonts w:ascii="Times New Roman" w:hAnsi="Times New Roman" w:cs="Times New Roman"/>
          <w:b/>
          <w:bCs/>
          <w:color w:val="333333"/>
          <w:sz w:val="24"/>
          <w:szCs w:val="24"/>
        </w:rPr>
        <w:t>A</w:t>
      </w:r>
      <w:r w:rsidR="00506B0F" w:rsidRPr="00125773">
        <w:rPr>
          <w:rFonts w:ascii="Times New Roman" w:hAnsi="Times New Roman" w:cs="Times New Roman"/>
          <w:b/>
          <w:bCs/>
          <w:color w:val="333333"/>
          <w:spacing w:val="-17"/>
          <w:sz w:val="24"/>
          <w:szCs w:val="24"/>
        </w:rPr>
        <w:t xml:space="preserve"> </w:t>
      </w:r>
      <w:r w:rsidR="00506B0F" w:rsidRPr="00125773">
        <w:rPr>
          <w:rFonts w:ascii="Times New Roman" w:hAnsi="Times New Roman" w:cs="Times New Roman"/>
          <w:b/>
          <w:bCs/>
          <w:color w:val="333333"/>
          <w:sz w:val="24"/>
          <w:szCs w:val="24"/>
        </w:rPr>
        <w:t>B</w:t>
      </w:r>
      <w:r w:rsidRPr="00125773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ase </w:t>
      </w:r>
      <w:r w:rsidR="00506B0F" w:rsidRPr="00125773">
        <w:rPr>
          <w:rFonts w:ascii="Times New Roman" w:hAnsi="Times New Roman" w:cs="Times New Roman"/>
          <w:b/>
          <w:bCs/>
          <w:color w:val="333333"/>
          <w:sz w:val="24"/>
          <w:szCs w:val="24"/>
        </w:rPr>
        <w:t>N</w:t>
      </w:r>
      <w:r w:rsidRPr="00125773">
        <w:rPr>
          <w:rFonts w:ascii="Times New Roman" w:hAnsi="Times New Roman" w:cs="Times New Roman"/>
          <w:b/>
          <w:bCs/>
          <w:color w:val="333333"/>
          <w:sz w:val="24"/>
          <w:szCs w:val="24"/>
        </w:rPr>
        <w:t>acional Comum Curricular</w:t>
      </w:r>
      <w:r w:rsidR="00506B0F" w:rsidRPr="00125773">
        <w:rPr>
          <w:rFonts w:ascii="Times New Roman" w:hAnsi="Times New Roman" w:cs="Times New Roman"/>
          <w:b/>
          <w:bCs/>
          <w:color w:val="333333"/>
          <w:spacing w:val="-2"/>
          <w:sz w:val="24"/>
          <w:szCs w:val="24"/>
        </w:rPr>
        <w:t xml:space="preserve"> (BNCC)</w:t>
      </w:r>
    </w:p>
    <w:p w14:paraId="6F36252E" w14:textId="77777777" w:rsidR="00017B16" w:rsidRPr="00125773" w:rsidRDefault="00017B16" w:rsidP="00CE53CA">
      <w:pPr>
        <w:spacing w:line="240" w:lineRule="auto"/>
        <w:rPr>
          <w:rFonts w:ascii="Times New Roman" w:hAnsi="Times New Roman" w:cs="Times New Roman"/>
        </w:rPr>
      </w:pPr>
    </w:p>
    <w:p w14:paraId="14B31647" w14:textId="1667FA5D" w:rsidR="00CA6EBE" w:rsidRPr="00125773" w:rsidRDefault="00017B16" w:rsidP="00CE53CA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</w:rPr>
      </w:pPr>
      <w:r w:rsidRPr="00125773">
        <w:rPr>
          <w:rFonts w:ascii="Times New Roman" w:hAnsi="Times New Roman" w:cs="Times New Roman"/>
        </w:rPr>
        <w:t xml:space="preserve">A BNCC </w:t>
      </w:r>
      <w:proofErr w:type="spellStart"/>
      <w:r w:rsidRPr="00125773">
        <w:rPr>
          <w:rFonts w:ascii="Times New Roman" w:hAnsi="Times New Roman" w:cs="Times New Roman"/>
        </w:rPr>
        <w:t>apresenta</w:t>
      </w:r>
      <w:proofErr w:type="spellEnd"/>
      <w:r w:rsidRPr="00125773">
        <w:rPr>
          <w:rFonts w:ascii="Times New Roman" w:hAnsi="Times New Roman" w:cs="Times New Roman"/>
        </w:rPr>
        <w:t xml:space="preserve">-se </w:t>
      </w:r>
      <w:proofErr w:type="spellStart"/>
      <w:r w:rsidRPr="00125773">
        <w:rPr>
          <w:rFonts w:ascii="Times New Roman" w:hAnsi="Times New Roman" w:cs="Times New Roman"/>
        </w:rPr>
        <w:t>como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um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r w:rsidR="004C7216" w:rsidRPr="00125773">
        <w:rPr>
          <w:rFonts w:ascii="Times New Roman" w:hAnsi="Times New Roman" w:cs="Times New Roman"/>
        </w:rPr>
        <w:t>documento</w:t>
      </w:r>
      <w:r w:rsidRPr="00125773">
        <w:rPr>
          <w:rFonts w:ascii="Times New Roman" w:hAnsi="Times New Roman" w:cs="Times New Roman"/>
        </w:rPr>
        <w:t xml:space="preserve"> normativo que, </w:t>
      </w:r>
      <w:proofErr w:type="spellStart"/>
      <w:r w:rsidRPr="00125773">
        <w:rPr>
          <w:rFonts w:ascii="Times New Roman" w:hAnsi="Times New Roman" w:cs="Times New Roman"/>
        </w:rPr>
        <w:t>sob</w:t>
      </w:r>
      <w:proofErr w:type="spellEnd"/>
      <w:r w:rsidRPr="00125773">
        <w:rPr>
          <w:rFonts w:ascii="Times New Roman" w:hAnsi="Times New Roman" w:cs="Times New Roman"/>
        </w:rPr>
        <w:t xml:space="preserve"> o pretexto de </w:t>
      </w:r>
      <w:proofErr w:type="spellStart"/>
      <w:r w:rsidRPr="00125773">
        <w:rPr>
          <w:rFonts w:ascii="Times New Roman" w:hAnsi="Times New Roman" w:cs="Times New Roman"/>
        </w:rPr>
        <w:t>um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ensino</w:t>
      </w:r>
      <w:proofErr w:type="spellEnd"/>
      <w:r w:rsidRPr="00125773">
        <w:rPr>
          <w:rFonts w:ascii="Times New Roman" w:hAnsi="Times New Roman" w:cs="Times New Roman"/>
        </w:rPr>
        <w:t xml:space="preserve"> '</w:t>
      </w:r>
      <w:proofErr w:type="spellStart"/>
      <w:r w:rsidRPr="00125773">
        <w:rPr>
          <w:rFonts w:ascii="Times New Roman" w:hAnsi="Times New Roman" w:cs="Times New Roman"/>
        </w:rPr>
        <w:t>igualitário</w:t>
      </w:r>
      <w:proofErr w:type="spellEnd"/>
      <w:r w:rsidRPr="00125773">
        <w:rPr>
          <w:rFonts w:ascii="Times New Roman" w:hAnsi="Times New Roman" w:cs="Times New Roman"/>
        </w:rPr>
        <w:t xml:space="preserve">', </w:t>
      </w:r>
      <w:proofErr w:type="spellStart"/>
      <w:r w:rsidRPr="00125773">
        <w:rPr>
          <w:rFonts w:ascii="Times New Roman" w:hAnsi="Times New Roman" w:cs="Times New Roman"/>
        </w:rPr>
        <w:t>impõe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uma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padronização</w:t>
      </w:r>
      <w:proofErr w:type="spellEnd"/>
      <w:r w:rsidRPr="00125773">
        <w:rPr>
          <w:rFonts w:ascii="Times New Roman" w:hAnsi="Times New Roman" w:cs="Times New Roman"/>
        </w:rPr>
        <w:t xml:space="preserve"> curricular que negligencia as </w:t>
      </w:r>
      <w:proofErr w:type="spellStart"/>
      <w:r w:rsidRPr="00125773">
        <w:rPr>
          <w:rFonts w:ascii="Times New Roman" w:hAnsi="Times New Roman" w:cs="Times New Roman"/>
        </w:rPr>
        <w:t>contradições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materiais</w:t>
      </w:r>
      <w:proofErr w:type="spellEnd"/>
      <w:r w:rsidRPr="00125773">
        <w:rPr>
          <w:rFonts w:ascii="Times New Roman" w:hAnsi="Times New Roman" w:cs="Times New Roman"/>
        </w:rPr>
        <w:t xml:space="preserve"> da </w:t>
      </w:r>
      <w:proofErr w:type="spellStart"/>
      <w:r w:rsidRPr="00125773">
        <w:rPr>
          <w:rFonts w:ascii="Times New Roman" w:hAnsi="Times New Roman" w:cs="Times New Roman"/>
        </w:rPr>
        <w:t>realidade</w:t>
      </w:r>
      <w:proofErr w:type="spellEnd"/>
      <w:r w:rsidRPr="00125773">
        <w:rPr>
          <w:rFonts w:ascii="Times New Roman" w:hAnsi="Times New Roman" w:cs="Times New Roman"/>
        </w:rPr>
        <w:t xml:space="preserve"> brasileira </w:t>
      </w:r>
      <w:proofErr w:type="gramStart"/>
      <w:r w:rsidRPr="00125773">
        <w:rPr>
          <w:rFonts w:ascii="Times New Roman" w:hAnsi="Times New Roman" w:cs="Times New Roman"/>
        </w:rPr>
        <w:t>e</w:t>
      </w:r>
      <w:proofErr w:type="gramEnd"/>
      <w:r w:rsidRPr="00125773">
        <w:rPr>
          <w:rFonts w:ascii="Times New Roman" w:hAnsi="Times New Roman" w:cs="Times New Roman"/>
        </w:rPr>
        <w:t xml:space="preserve"> as </w:t>
      </w:r>
      <w:proofErr w:type="spellStart"/>
      <w:r w:rsidRPr="00125773">
        <w:rPr>
          <w:rFonts w:ascii="Times New Roman" w:hAnsi="Times New Roman" w:cs="Times New Roman"/>
        </w:rPr>
        <w:t>condições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="004C7216" w:rsidRPr="00125773">
        <w:rPr>
          <w:rFonts w:ascii="Times New Roman" w:hAnsi="Times New Roman" w:cs="Times New Roman"/>
        </w:rPr>
        <w:t>reais</w:t>
      </w:r>
      <w:proofErr w:type="spellEnd"/>
      <w:r w:rsidRPr="00125773">
        <w:rPr>
          <w:rFonts w:ascii="Times New Roman" w:hAnsi="Times New Roman" w:cs="Times New Roman"/>
        </w:rPr>
        <w:t xml:space="preserve"> do </w:t>
      </w:r>
      <w:proofErr w:type="spellStart"/>
      <w:r w:rsidRPr="00125773">
        <w:rPr>
          <w:rFonts w:ascii="Times New Roman" w:hAnsi="Times New Roman" w:cs="Times New Roman"/>
        </w:rPr>
        <w:t>trabalho</w:t>
      </w:r>
      <w:proofErr w:type="spellEnd"/>
      <w:r w:rsidRPr="00125773">
        <w:rPr>
          <w:rFonts w:ascii="Times New Roman" w:hAnsi="Times New Roman" w:cs="Times New Roman"/>
        </w:rPr>
        <w:t xml:space="preserve"> pedagógico. </w:t>
      </w:r>
      <w:proofErr w:type="spellStart"/>
      <w:r w:rsidRPr="00125773">
        <w:rPr>
          <w:rFonts w:ascii="Times New Roman" w:hAnsi="Times New Roman" w:cs="Times New Roman"/>
        </w:rPr>
        <w:t>Embora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sua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25773">
        <w:rPr>
          <w:rFonts w:ascii="Times New Roman" w:hAnsi="Times New Roman" w:cs="Times New Roman"/>
        </w:rPr>
        <w:t>gênese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r w:rsidR="004C7216" w:rsidRPr="00125773">
        <w:rPr>
          <w:rFonts w:ascii="Times New Roman" w:hAnsi="Times New Roman" w:cs="Times New Roman"/>
        </w:rPr>
        <w:t xml:space="preserve"> </w:t>
      </w:r>
      <w:proofErr w:type="spellStart"/>
      <w:r w:rsidR="004C7216" w:rsidRPr="00125773">
        <w:rPr>
          <w:rFonts w:ascii="Times New Roman" w:hAnsi="Times New Roman" w:cs="Times New Roman"/>
        </w:rPr>
        <w:t>na</w:t>
      </w:r>
      <w:proofErr w:type="spellEnd"/>
      <w:proofErr w:type="gramEnd"/>
      <w:r w:rsidR="004C7216" w:rsidRPr="00125773">
        <w:rPr>
          <w:rFonts w:ascii="Times New Roman" w:hAnsi="Times New Roman" w:cs="Times New Roman"/>
        </w:rPr>
        <w:t xml:space="preserve"> </w:t>
      </w:r>
      <w:proofErr w:type="spellStart"/>
      <w:r w:rsidR="004C7216" w:rsidRPr="00125773">
        <w:rPr>
          <w:rFonts w:ascii="Times New Roman" w:hAnsi="Times New Roman" w:cs="Times New Roman"/>
        </w:rPr>
        <w:t>legislação</w:t>
      </w:r>
      <w:proofErr w:type="spellEnd"/>
      <w:r w:rsidRPr="00125773">
        <w:rPr>
          <w:rFonts w:ascii="Times New Roman" w:hAnsi="Times New Roman" w:cs="Times New Roman"/>
        </w:rPr>
        <w:t xml:space="preserve"> remeta </w:t>
      </w:r>
      <w:proofErr w:type="spellStart"/>
      <w:r w:rsidRPr="00125773">
        <w:rPr>
          <w:rFonts w:ascii="Times New Roman" w:hAnsi="Times New Roman" w:cs="Times New Roman"/>
        </w:rPr>
        <w:t>ao</w:t>
      </w:r>
      <w:proofErr w:type="spellEnd"/>
      <w:r w:rsidRPr="00125773">
        <w:rPr>
          <w:rFonts w:ascii="Times New Roman" w:hAnsi="Times New Roman" w:cs="Times New Roman"/>
        </w:rPr>
        <w:t xml:space="preserve"> Artigo 210 da </w:t>
      </w:r>
      <w:proofErr w:type="spellStart"/>
      <w:r w:rsidRPr="00125773">
        <w:rPr>
          <w:rFonts w:ascii="Times New Roman" w:hAnsi="Times New Roman" w:cs="Times New Roman"/>
        </w:rPr>
        <w:t>Constituição</w:t>
      </w:r>
      <w:proofErr w:type="spellEnd"/>
      <w:r w:rsidRPr="00125773">
        <w:rPr>
          <w:rFonts w:ascii="Times New Roman" w:hAnsi="Times New Roman" w:cs="Times New Roman"/>
        </w:rPr>
        <w:t xml:space="preserve"> Federal de 1988</w:t>
      </w:r>
      <w:r w:rsidR="004C7216" w:rsidRPr="00125773">
        <w:rPr>
          <w:rFonts w:ascii="Times New Roman" w:hAnsi="Times New Roman" w:cs="Times New Roman"/>
        </w:rPr>
        <w:t>,</w:t>
      </w:r>
      <w:r w:rsidRPr="00125773">
        <w:rPr>
          <w:rFonts w:ascii="Times New Roman" w:hAnsi="Times New Roman" w:cs="Times New Roman"/>
        </w:rPr>
        <w:t xml:space="preserve"> que </w:t>
      </w:r>
      <w:proofErr w:type="spellStart"/>
      <w:r w:rsidRPr="00125773">
        <w:rPr>
          <w:rFonts w:ascii="Times New Roman" w:hAnsi="Times New Roman" w:cs="Times New Roman"/>
        </w:rPr>
        <w:t>prevê</w:t>
      </w:r>
      <w:proofErr w:type="spellEnd"/>
      <w:r w:rsidRPr="00125773">
        <w:rPr>
          <w:rFonts w:ascii="Times New Roman" w:hAnsi="Times New Roman" w:cs="Times New Roman"/>
        </w:rPr>
        <w:t xml:space="preserve"> a </w:t>
      </w:r>
      <w:proofErr w:type="spellStart"/>
      <w:r w:rsidRPr="00125773">
        <w:rPr>
          <w:rFonts w:ascii="Times New Roman" w:hAnsi="Times New Roman" w:cs="Times New Roman"/>
        </w:rPr>
        <w:t>fixação</w:t>
      </w:r>
      <w:proofErr w:type="spellEnd"/>
      <w:r w:rsidRPr="00125773">
        <w:rPr>
          <w:rFonts w:ascii="Times New Roman" w:hAnsi="Times New Roman" w:cs="Times New Roman"/>
        </w:rPr>
        <w:t xml:space="preserve"> de </w:t>
      </w:r>
      <w:proofErr w:type="spellStart"/>
      <w:r w:rsidRPr="00125773">
        <w:rPr>
          <w:rFonts w:ascii="Times New Roman" w:hAnsi="Times New Roman" w:cs="Times New Roman"/>
        </w:rPr>
        <w:t>conteúdos</w:t>
      </w:r>
      <w:proofErr w:type="spellEnd"/>
      <w:r w:rsidRPr="00125773">
        <w:rPr>
          <w:rFonts w:ascii="Times New Roman" w:hAnsi="Times New Roman" w:cs="Times New Roman"/>
        </w:rPr>
        <w:t xml:space="preserve"> mínimos para </w:t>
      </w:r>
      <w:proofErr w:type="spellStart"/>
      <w:r w:rsidRPr="00125773">
        <w:rPr>
          <w:rFonts w:ascii="Times New Roman" w:hAnsi="Times New Roman" w:cs="Times New Roman"/>
        </w:rPr>
        <w:t>assegurar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uma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formação</w:t>
      </w:r>
      <w:proofErr w:type="spellEnd"/>
      <w:r w:rsidRPr="00125773">
        <w:rPr>
          <w:rFonts w:ascii="Times New Roman" w:hAnsi="Times New Roman" w:cs="Times New Roman"/>
        </w:rPr>
        <w:t xml:space="preserve"> básica </w:t>
      </w:r>
      <w:proofErr w:type="spellStart"/>
      <w:r w:rsidRPr="00125773">
        <w:rPr>
          <w:rFonts w:ascii="Times New Roman" w:hAnsi="Times New Roman" w:cs="Times New Roman"/>
        </w:rPr>
        <w:t>comum</w:t>
      </w:r>
      <w:proofErr w:type="spellEnd"/>
      <w:r w:rsidR="004C7216" w:rsidRPr="00125773">
        <w:rPr>
          <w:rFonts w:ascii="Times New Roman" w:hAnsi="Times New Roman" w:cs="Times New Roman"/>
        </w:rPr>
        <w:t>,</w:t>
      </w:r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sua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implementação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="004C7216" w:rsidRPr="00125773">
        <w:rPr>
          <w:rFonts w:ascii="Times New Roman" w:hAnsi="Times New Roman" w:cs="Times New Roman"/>
        </w:rPr>
        <w:t>na</w:t>
      </w:r>
      <w:proofErr w:type="spellEnd"/>
      <w:r w:rsidR="004C7216" w:rsidRPr="00125773">
        <w:rPr>
          <w:rFonts w:ascii="Times New Roman" w:hAnsi="Times New Roman" w:cs="Times New Roman"/>
        </w:rPr>
        <w:t xml:space="preserve"> </w:t>
      </w:r>
      <w:proofErr w:type="spellStart"/>
      <w:r w:rsidR="004C7216" w:rsidRPr="00125773">
        <w:rPr>
          <w:rFonts w:ascii="Times New Roman" w:hAnsi="Times New Roman" w:cs="Times New Roman"/>
        </w:rPr>
        <w:t>atualidade</w:t>
      </w:r>
      <w:proofErr w:type="spellEnd"/>
      <w:r w:rsidRPr="00125773">
        <w:rPr>
          <w:rFonts w:ascii="Times New Roman" w:hAnsi="Times New Roman" w:cs="Times New Roman"/>
        </w:rPr>
        <w:t xml:space="preserve"> vincula-se </w:t>
      </w:r>
      <w:proofErr w:type="spellStart"/>
      <w:r w:rsidRPr="00125773">
        <w:rPr>
          <w:rFonts w:ascii="Times New Roman" w:hAnsi="Times New Roman" w:cs="Times New Roman"/>
        </w:rPr>
        <w:t>a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um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projeto</w:t>
      </w:r>
      <w:proofErr w:type="spellEnd"/>
      <w:r w:rsidRPr="00125773">
        <w:rPr>
          <w:rFonts w:ascii="Times New Roman" w:hAnsi="Times New Roman" w:cs="Times New Roman"/>
        </w:rPr>
        <w:t xml:space="preserve"> de </w:t>
      </w:r>
      <w:proofErr w:type="spellStart"/>
      <w:r w:rsidRPr="00125773">
        <w:rPr>
          <w:rFonts w:ascii="Times New Roman" w:hAnsi="Times New Roman" w:cs="Times New Roman"/>
        </w:rPr>
        <w:t>educação</w:t>
      </w:r>
      <w:proofErr w:type="spellEnd"/>
      <w:r w:rsidRPr="00125773">
        <w:rPr>
          <w:rFonts w:ascii="Times New Roman" w:hAnsi="Times New Roman" w:cs="Times New Roman"/>
        </w:rPr>
        <w:t xml:space="preserve"> subordinado à lógica pragmática. </w:t>
      </w:r>
      <w:proofErr w:type="spellStart"/>
      <w:r w:rsidRPr="00125773">
        <w:rPr>
          <w:rFonts w:ascii="Times New Roman" w:hAnsi="Times New Roman" w:cs="Times New Roman"/>
        </w:rPr>
        <w:t>Na</w:t>
      </w:r>
      <w:proofErr w:type="spellEnd"/>
      <w:r w:rsidRPr="00125773">
        <w:rPr>
          <w:rFonts w:ascii="Times New Roman" w:hAnsi="Times New Roman" w:cs="Times New Roman"/>
        </w:rPr>
        <w:t xml:space="preserve"> perspectiva histórico-crítica, </w:t>
      </w:r>
      <w:proofErr w:type="spellStart"/>
      <w:r w:rsidRPr="00125773">
        <w:rPr>
          <w:rFonts w:ascii="Times New Roman" w:hAnsi="Times New Roman" w:cs="Times New Roman"/>
        </w:rPr>
        <w:t>essa</w:t>
      </w:r>
      <w:proofErr w:type="spellEnd"/>
      <w:r w:rsidRPr="00125773">
        <w:rPr>
          <w:rFonts w:ascii="Times New Roman" w:hAnsi="Times New Roman" w:cs="Times New Roman"/>
        </w:rPr>
        <w:t xml:space="preserve"> 'base </w:t>
      </w:r>
      <w:proofErr w:type="spellStart"/>
      <w:r w:rsidRPr="00125773">
        <w:rPr>
          <w:rFonts w:ascii="Times New Roman" w:hAnsi="Times New Roman" w:cs="Times New Roman"/>
        </w:rPr>
        <w:t>comum</w:t>
      </w:r>
      <w:proofErr w:type="spellEnd"/>
      <w:r w:rsidRPr="00125773">
        <w:rPr>
          <w:rFonts w:ascii="Times New Roman" w:hAnsi="Times New Roman" w:cs="Times New Roman"/>
        </w:rPr>
        <w:t xml:space="preserve">' </w:t>
      </w:r>
      <w:proofErr w:type="spellStart"/>
      <w:r w:rsidRPr="00125773">
        <w:rPr>
          <w:rFonts w:ascii="Times New Roman" w:hAnsi="Times New Roman" w:cs="Times New Roman"/>
        </w:rPr>
        <w:t>deve</w:t>
      </w:r>
      <w:proofErr w:type="spellEnd"/>
      <w:r w:rsidRPr="00125773">
        <w:rPr>
          <w:rFonts w:ascii="Times New Roman" w:hAnsi="Times New Roman" w:cs="Times New Roman"/>
        </w:rPr>
        <w:t xml:space="preserve"> ser </w:t>
      </w:r>
      <w:proofErr w:type="spellStart"/>
      <w:r w:rsidRPr="00125773">
        <w:rPr>
          <w:rFonts w:ascii="Times New Roman" w:hAnsi="Times New Roman" w:cs="Times New Roman"/>
        </w:rPr>
        <w:t>analisada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com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="004C7216" w:rsidRPr="00125773">
        <w:rPr>
          <w:rFonts w:ascii="Times New Roman" w:hAnsi="Times New Roman" w:cs="Times New Roman"/>
        </w:rPr>
        <w:t>atenção</w:t>
      </w:r>
      <w:proofErr w:type="spellEnd"/>
      <w:r w:rsidRPr="00125773">
        <w:rPr>
          <w:rFonts w:ascii="Times New Roman" w:hAnsi="Times New Roman" w:cs="Times New Roman"/>
        </w:rPr>
        <w:t xml:space="preserve">, </w:t>
      </w:r>
      <w:proofErr w:type="spellStart"/>
      <w:r w:rsidRPr="00125773">
        <w:rPr>
          <w:rFonts w:ascii="Times New Roman" w:hAnsi="Times New Roman" w:cs="Times New Roman"/>
        </w:rPr>
        <w:t>pois</w:t>
      </w:r>
      <w:proofErr w:type="spellEnd"/>
      <w:r w:rsidRPr="00125773">
        <w:rPr>
          <w:rFonts w:ascii="Times New Roman" w:hAnsi="Times New Roman" w:cs="Times New Roman"/>
        </w:rPr>
        <w:t xml:space="preserve">, </w:t>
      </w:r>
      <w:proofErr w:type="spellStart"/>
      <w:r w:rsidRPr="00125773">
        <w:rPr>
          <w:rFonts w:ascii="Times New Roman" w:hAnsi="Times New Roman" w:cs="Times New Roman"/>
        </w:rPr>
        <w:t>ao</w:t>
      </w:r>
      <w:proofErr w:type="spellEnd"/>
      <w:r w:rsidRPr="00125773">
        <w:rPr>
          <w:rFonts w:ascii="Times New Roman" w:hAnsi="Times New Roman" w:cs="Times New Roman"/>
        </w:rPr>
        <w:t xml:space="preserve"> priorizar </w:t>
      </w:r>
      <w:proofErr w:type="spellStart"/>
      <w:r w:rsidRPr="00125773">
        <w:rPr>
          <w:rFonts w:ascii="Times New Roman" w:hAnsi="Times New Roman" w:cs="Times New Roman"/>
        </w:rPr>
        <w:t>competências</w:t>
      </w:r>
      <w:proofErr w:type="spellEnd"/>
      <w:r w:rsidRPr="00125773">
        <w:rPr>
          <w:rFonts w:ascii="Times New Roman" w:hAnsi="Times New Roman" w:cs="Times New Roman"/>
        </w:rPr>
        <w:t xml:space="preserve"> em detrimento da </w:t>
      </w:r>
      <w:proofErr w:type="spellStart"/>
      <w:r w:rsidRPr="00125773">
        <w:rPr>
          <w:rFonts w:ascii="Times New Roman" w:hAnsi="Times New Roman" w:cs="Times New Roman"/>
        </w:rPr>
        <w:t>socialização</w:t>
      </w:r>
      <w:proofErr w:type="spellEnd"/>
      <w:r w:rsidRPr="00125773">
        <w:rPr>
          <w:rFonts w:ascii="Times New Roman" w:hAnsi="Times New Roman" w:cs="Times New Roman"/>
        </w:rPr>
        <w:t xml:space="preserve"> do saber sistematizado </w:t>
      </w:r>
      <w:proofErr w:type="gramStart"/>
      <w:r w:rsidRPr="00125773">
        <w:rPr>
          <w:rFonts w:ascii="Times New Roman" w:hAnsi="Times New Roman" w:cs="Times New Roman"/>
        </w:rPr>
        <w:t>e</w:t>
      </w:r>
      <w:proofErr w:type="gramEnd"/>
      <w:r w:rsidRPr="00125773">
        <w:rPr>
          <w:rFonts w:ascii="Times New Roman" w:hAnsi="Times New Roman" w:cs="Times New Roman"/>
        </w:rPr>
        <w:t xml:space="preserve"> universal, corre-se o risco de consolidar </w:t>
      </w:r>
      <w:proofErr w:type="spellStart"/>
      <w:r w:rsidRPr="00125773">
        <w:rPr>
          <w:rFonts w:ascii="Times New Roman" w:hAnsi="Times New Roman" w:cs="Times New Roman"/>
        </w:rPr>
        <w:t>uma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formação</w:t>
      </w:r>
      <w:proofErr w:type="spellEnd"/>
      <w:r w:rsidRPr="00125773">
        <w:rPr>
          <w:rFonts w:ascii="Times New Roman" w:hAnsi="Times New Roman" w:cs="Times New Roman"/>
        </w:rPr>
        <w:t xml:space="preserve"> </w:t>
      </w:r>
      <w:proofErr w:type="spellStart"/>
      <w:r w:rsidRPr="00125773">
        <w:rPr>
          <w:rFonts w:ascii="Times New Roman" w:hAnsi="Times New Roman" w:cs="Times New Roman"/>
        </w:rPr>
        <w:t>aligeirada</w:t>
      </w:r>
      <w:proofErr w:type="spellEnd"/>
      <w:r w:rsidRPr="00125773">
        <w:rPr>
          <w:rFonts w:ascii="Times New Roman" w:hAnsi="Times New Roman" w:cs="Times New Roman"/>
        </w:rPr>
        <w:t xml:space="preserve"> que </w:t>
      </w:r>
      <w:proofErr w:type="spellStart"/>
      <w:r w:rsidRPr="00125773">
        <w:rPr>
          <w:rFonts w:ascii="Times New Roman" w:hAnsi="Times New Roman" w:cs="Times New Roman"/>
        </w:rPr>
        <w:t>acentua</w:t>
      </w:r>
      <w:proofErr w:type="spellEnd"/>
      <w:r w:rsidRPr="00125773">
        <w:rPr>
          <w:rFonts w:ascii="Times New Roman" w:hAnsi="Times New Roman" w:cs="Times New Roman"/>
        </w:rPr>
        <w:t xml:space="preserve"> a </w:t>
      </w:r>
      <w:proofErr w:type="spellStart"/>
      <w:r w:rsidRPr="00125773">
        <w:rPr>
          <w:rFonts w:ascii="Times New Roman" w:hAnsi="Times New Roman" w:cs="Times New Roman"/>
        </w:rPr>
        <w:t>dualidade</w:t>
      </w:r>
      <w:proofErr w:type="spellEnd"/>
      <w:r w:rsidRPr="00125773">
        <w:rPr>
          <w:rFonts w:ascii="Times New Roman" w:hAnsi="Times New Roman" w:cs="Times New Roman"/>
        </w:rPr>
        <w:t xml:space="preserve"> educacional, em vez de </w:t>
      </w:r>
      <w:proofErr w:type="spellStart"/>
      <w:r w:rsidRPr="00125773">
        <w:rPr>
          <w:rFonts w:ascii="Times New Roman" w:hAnsi="Times New Roman" w:cs="Times New Roman"/>
        </w:rPr>
        <w:t>superá</w:t>
      </w:r>
      <w:proofErr w:type="spellEnd"/>
      <w:r w:rsidRPr="00125773">
        <w:rPr>
          <w:rFonts w:ascii="Times New Roman" w:hAnsi="Times New Roman" w:cs="Times New Roman"/>
        </w:rPr>
        <w:t>-la.</w:t>
      </w:r>
      <w:r w:rsidR="00CA6EBE" w:rsidRPr="00125773">
        <w:rPr>
          <w:rFonts w:ascii="Times New Roman" w:eastAsia="Arial" w:hAnsi="Times New Roman" w:cs="Times New Roman"/>
        </w:rPr>
        <w:t xml:space="preserve"> Posteriormente, </w:t>
      </w:r>
      <w:proofErr w:type="spellStart"/>
      <w:r w:rsidR="004C7216" w:rsidRPr="00125773">
        <w:rPr>
          <w:rFonts w:ascii="Times New Roman" w:eastAsia="Arial" w:hAnsi="Times New Roman" w:cs="Times New Roman"/>
        </w:rPr>
        <w:t>uma</w:t>
      </w:r>
      <w:proofErr w:type="spellEnd"/>
      <w:r w:rsidR="004C7216" w:rsidRPr="00125773">
        <w:rPr>
          <w:rFonts w:ascii="Times New Roman" w:eastAsia="Arial" w:hAnsi="Times New Roman" w:cs="Times New Roman"/>
        </w:rPr>
        <w:t xml:space="preserve"> base nacional </w:t>
      </w:r>
      <w:proofErr w:type="spellStart"/>
      <w:r w:rsidR="004C7216" w:rsidRPr="00125773">
        <w:rPr>
          <w:rFonts w:ascii="Times New Roman" w:eastAsia="Arial" w:hAnsi="Times New Roman" w:cs="Times New Roman"/>
        </w:rPr>
        <w:t>foi</w:t>
      </w:r>
      <w:proofErr w:type="spellEnd"/>
      <w:r w:rsidR="00CA6EBE" w:rsidRPr="00125773">
        <w:rPr>
          <w:rFonts w:ascii="Times New Roman" w:eastAsia="Arial" w:hAnsi="Times New Roman" w:cs="Times New Roman"/>
        </w:rPr>
        <w:t xml:space="preserve"> mencionada no artigo 26 da LDB de 1996, que </w:t>
      </w:r>
      <w:proofErr w:type="spellStart"/>
      <w:r w:rsidR="00CA6EBE" w:rsidRPr="00125773">
        <w:rPr>
          <w:rFonts w:ascii="Times New Roman" w:eastAsia="Arial" w:hAnsi="Times New Roman" w:cs="Times New Roman"/>
        </w:rPr>
        <w:t>dispõe</w:t>
      </w:r>
      <w:proofErr w:type="spellEnd"/>
      <w:r w:rsidR="00CA6EBE" w:rsidRPr="00125773">
        <w:rPr>
          <w:rFonts w:ascii="Times New Roman" w:eastAsia="Arial" w:hAnsi="Times New Roman" w:cs="Times New Roman"/>
        </w:rPr>
        <w:t xml:space="preserve">: </w:t>
      </w:r>
    </w:p>
    <w:p w14:paraId="356A50D9" w14:textId="77777777" w:rsidR="00CA6EBE" w:rsidRPr="00125773" w:rsidRDefault="00CA6EBE" w:rsidP="00CE53CA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14:paraId="4AAC715E" w14:textId="77777777" w:rsidR="00CA6EBE" w:rsidRPr="00125773" w:rsidRDefault="00CA6EBE" w:rsidP="00CE53CA">
      <w:pPr>
        <w:spacing w:after="0" w:line="240" w:lineRule="auto"/>
        <w:ind w:left="2268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125773">
        <w:rPr>
          <w:rFonts w:ascii="Times New Roman" w:eastAsia="Arial" w:hAnsi="Times New Roman" w:cs="Times New Roman"/>
          <w:sz w:val="22"/>
          <w:szCs w:val="22"/>
        </w:rPr>
        <w:t xml:space="preserve">Os currículos da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educação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infantil, do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ensino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fundamental </w:t>
      </w:r>
      <w:proofErr w:type="gramStart"/>
      <w:r w:rsidRPr="00125773">
        <w:rPr>
          <w:rFonts w:ascii="Times New Roman" w:eastAsia="Arial" w:hAnsi="Times New Roman" w:cs="Times New Roman"/>
          <w:sz w:val="22"/>
          <w:szCs w:val="22"/>
        </w:rPr>
        <w:t>e</w:t>
      </w:r>
      <w:proofErr w:type="gram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do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ensino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médio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devem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ter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uma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base nacional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comum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, a ser complementada, em cada sistema de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ensino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e em cada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estabelecimento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escolar por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uma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parte diversificada, exigida pelas características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regionais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e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locais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da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sociedade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, da cultura, da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economia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e dos educandos (Brasil, 1996).</w:t>
      </w:r>
    </w:p>
    <w:p w14:paraId="54860980" w14:textId="77777777" w:rsidR="00CA6EBE" w:rsidRPr="00125773" w:rsidRDefault="00CA6EBE" w:rsidP="00CE53CA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14:paraId="07C0EF98" w14:textId="2DFC86F2" w:rsidR="00925B46" w:rsidRPr="00125773" w:rsidRDefault="00CA6EBE" w:rsidP="00CE53CA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</w:rPr>
        <w:t xml:space="preserve">Importante </w:t>
      </w:r>
      <w:proofErr w:type="gramStart"/>
      <w:r w:rsidRPr="00125773">
        <w:rPr>
          <w:rFonts w:ascii="Times New Roman" w:eastAsia="Arial" w:hAnsi="Times New Roman" w:cs="Times New Roman"/>
        </w:rPr>
        <w:t>destacar</w:t>
      </w:r>
      <w:proofErr w:type="gramEnd"/>
      <w:r w:rsidRPr="00125773">
        <w:rPr>
          <w:rFonts w:ascii="Times New Roman" w:eastAsia="Arial" w:hAnsi="Times New Roman" w:cs="Times New Roman"/>
        </w:rPr>
        <w:t xml:space="preserve"> que o artigo 64 da LDB </w:t>
      </w:r>
      <w:proofErr w:type="spellStart"/>
      <w:r w:rsidRPr="00125773">
        <w:rPr>
          <w:rFonts w:ascii="Times New Roman" w:eastAsia="Arial" w:hAnsi="Times New Roman" w:cs="Times New Roman"/>
        </w:rPr>
        <w:t>já</w:t>
      </w:r>
      <w:proofErr w:type="spellEnd"/>
      <w:r w:rsidRPr="00125773">
        <w:rPr>
          <w:rFonts w:ascii="Times New Roman" w:eastAsia="Arial" w:hAnsi="Times New Roman" w:cs="Times New Roman"/>
        </w:rPr>
        <w:t xml:space="preserve"> </w:t>
      </w:r>
      <w:proofErr w:type="spellStart"/>
      <w:r w:rsidRPr="00125773">
        <w:rPr>
          <w:rFonts w:ascii="Times New Roman" w:eastAsia="Arial" w:hAnsi="Times New Roman" w:cs="Times New Roman"/>
        </w:rPr>
        <w:t>orientava</w:t>
      </w:r>
      <w:proofErr w:type="spellEnd"/>
      <w:r w:rsidRPr="00125773">
        <w:rPr>
          <w:rFonts w:ascii="Times New Roman" w:eastAsia="Arial" w:hAnsi="Times New Roman" w:cs="Times New Roman"/>
        </w:rPr>
        <w:t xml:space="preserve"> </w:t>
      </w:r>
      <w:proofErr w:type="spellStart"/>
      <w:r w:rsidRPr="00125773">
        <w:rPr>
          <w:rFonts w:ascii="Times New Roman" w:eastAsia="Arial" w:hAnsi="Times New Roman" w:cs="Times New Roman"/>
        </w:rPr>
        <w:t>uma</w:t>
      </w:r>
      <w:proofErr w:type="spellEnd"/>
      <w:r w:rsidRPr="00125773">
        <w:rPr>
          <w:rFonts w:ascii="Times New Roman" w:eastAsia="Arial" w:hAnsi="Times New Roman" w:cs="Times New Roman"/>
        </w:rPr>
        <w:t xml:space="preserve"> </w:t>
      </w:r>
      <w:proofErr w:type="spellStart"/>
      <w:r w:rsidRPr="00125773">
        <w:rPr>
          <w:rFonts w:ascii="Times New Roman" w:eastAsia="Arial" w:hAnsi="Times New Roman" w:cs="Times New Roman"/>
        </w:rPr>
        <w:t>organização</w:t>
      </w:r>
      <w:proofErr w:type="spellEnd"/>
      <w:r w:rsidRPr="00125773">
        <w:rPr>
          <w:rFonts w:ascii="Times New Roman" w:eastAsia="Arial" w:hAnsi="Times New Roman" w:cs="Times New Roman"/>
        </w:rPr>
        <w:t xml:space="preserve"> para a </w:t>
      </w:r>
      <w:proofErr w:type="spellStart"/>
      <w:r w:rsidRPr="00125773">
        <w:rPr>
          <w:rFonts w:ascii="Times New Roman" w:eastAsia="Arial" w:hAnsi="Times New Roman" w:cs="Times New Roman"/>
        </w:rPr>
        <w:t>formação</w:t>
      </w:r>
      <w:proofErr w:type="spellEnd"/>
      <w:r w:rsidRPr="00125773">
        <w:rPr>
          <w:rFonts w:ascii="Times New Roman" w:eastAsia="Arial" w:hAnsi="Times New Roman" w:cs="Times New Roman"/>
        </w:rPr>
        <w:t xml:space="preserve"> de professores </w:t>
      </w:r>
      <w:proofErr w:type="spellStart"/>
      <w:r w:rsidRPr="00125773">
        <w:rPr>
          <w:rFonts w:ascii="Times New Roman" w:eastAsia="Arial" w:hAnsi="Times New Roman" w:cs="Times New Roman"/>
        </w:rPr>
        <w:t>apoiada</w:t>
      </w:r>
      <w:proofErr w:type="spellEnd"/>
      <w:r w:rsidRPr="00125773">
        <w:rPr>
          <w:rFonts w:ascii="Times New Roman" w:eastAsia="Arial" w:hAnsi="Times New Roman" w:cs="Times New Roman"/>
        </w:rPr>
        <w:t xml:space="preserve"> a </w:t>
      </w:r>
      <w:proofErr w:type="spellStart"/>
      <w:r w:rsidRPr="00125773">
        <w:rPr>
          <w:rFonts w:ascii="Times New Roman" w:eastAsia="Arial" w:hAnsi="Times New Roman" w:cs="Times New Roman"/>
        </w:rPr>
        <w:t>uma</w:t>
      </w:r>
      <w:proofErr w:type="spellEnd"/>
      <w:r w:rsidRPr="00125773">
        <w:rPr>
          <w:rFonts w:ascii="Times New Roman" w:eastAsia="Arial" w:hAnsi="Times New Roman" w:cs="Times New Roman"/>
        </w:rPr>
        <w:t xml:space="preserve"> base nacional </w:t>
      </w:r>
      <w:proofErr w:type="spellStart"/>
      <w:r w:rsidRPr="00125773">
        <w:rPr>
          <w:rFonts w:ascii="Times New Roman" w:eastAsia="Arial" w:hAnsi="Times New Roman" w:cs="Times New Roman"/>
        </w:rPr>
        <w:t>comum</w:t>
      </w:r>
      <w:proofErr w:type="spellEnd"/>
      <w:r w:rsidRPr="00125773">
        <w:rPr>
          <w:rFonts w:ascii="Times New Roman" w:eastAsia="Arial" w:hAnsi="Times New Roman" w:cs="Times New Roman"/>
        </w:rPr>
        <w:t xml:space="preserve">, orientando os cursos de </w:t>
      </w:r>
      <w:proofErr w:type="spellStart"/>
      <w:r w:rsidRPr="00125773">
        <w:rPr>
          <w:rFonts w:ascii="Times New Roman" w:eastAsia="Arial" w:hAnsi="Times New Roman" w:cs="Times New Roman"/>
        </w:rPr>
        <w:t>graduação</w:t>
      </w:r>
      <w:proofErr w:type="spellEnd"/>
      <w:r w:rsidRPr="00125773">
        <w:rPr>
          <w:rFonts w:ascii="Times New Roman" w:eastAsia="Arial" w:hAnsi="Times New Roman" w:cs="Times New Roman"/>
        </w:rPr>
        <w:t xml:space="preserve"> e </w:t>
      </w:r>
      <w:proofErr w:type="spellStart"/>
      <w:r w:rsidRPr="00125773">
        <w:rPr>
          <w:rFonts w:ascii="Times New Roman" w:eastAsia="Arial" w:hAnsi="Times New Roman" w:cs="Times New Roman"/>
        </w:rPr>
        <w:t>pós-graduação</w:t>
      </w:r>
      <w:proofErr w:type="spellEnd"/>
      <w:r w:rsidRPr="00125773">
        <w:rPr>
          <w:rFonts w:ascii="Times New Roman" w:eastAsia="Arial" w:hAnsi="Times New Roman" w:cs="Times New Roman"/>
        </w:rPr>
        <w:t xml:space="preserve">. </w:t>
      </w:r>
    </w:p>
    <w:p w14:paraId="053059CB" w14:textId="428D60D3" w:rsidR="00DD4377" w:rsidRPr="00125773" w:rsidRDefault="00925B46" w:rsidP="00CE53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pt-BR" w:eastAsia="pt-BR"/>
          <w14:ligatures w14:val="none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No cenário pós-LDB, a tentativa de reorganização curricular materializou-se nos Parâmetros Curriculares Nacionais (PCN) de 1997, instrumento que </w:t>
      </w:r>
      <w:r w:rsidR="00B4600D" w:rsidRPr="00125773">
        <w:rPr>
          <w:rFonts w:ascii="Times New Roman" w:eastAsia="Arial" w:hAnsi="Times New Roman" w:cs="Times New Roman"/>
          <w:lang w:val="pt-BR"/>
        </w:rPr>
        <w:t>orientou</w:t>
      </w:r>
      <w:r w:rsidRPr="00125773">
        <w:rPr>
          <w:rFonts w:ascii="Times New Roman" w:eastAsia="Arial" w:hAnsi="Times New Roman" w:cs="Times New Roman"/>
          <w:lang w:val="pt-BR"/>
        </w:rPr>
        <w:t xml:space="preserve"> sob uma lógica verticalizada e tecn</w:t>
      </w:r>
      <w:r w:rsidR="00B4600D" w:rsidRPr="00125773">
        <w:rPr>
          <w:rFonts w:ascii="Times New Roman" w:eastAsia="Arial" w:hAnsi="Times New Roman" w:cs="Times New Roman"/>
          <w:lang w:val="pt-BR"/>
        </w:rPr>
        <w:t>icista</w:t>
      </w:r>
      <w:r w:rsidRPr="00125773">
        <w:rPr>
          <w:rFonts w:ascii="Times New Roman" w:eastAsia="Arial" w:hAnsi="Times New Roman" w:cs="Times New Roman"/>
          <w:lang w:val="pt-BR"/>
        </w:rPr>
        <w:t>. A elaboração do documento, marcada pela urgência política e pelo alijamento da comunidade acadêmica vinculada à defesa da escola pública, evidenciou um projeto educativo de cunho neoliberal. Embora pretendessem instituir uma referência curricular nacional, os PCN negligenciaram o acúmulo teórico-pedagógico crítico e a realidade concreta das instituições de ensino, resultando em uma resistência orgânica</w:t>
      </w:r>
      <w:r w:rsidR="00B4600D" w:rsidRPr="00125773">
        <w:rPr>
          <w:rFonts w:ascii="Times New Roman" w:eastAsia="Arial" w:hAnsi="Times New Roman" w:cs="Times New Roman"/>
          <w:lang w:val="pt-BR"/>
        </w:rPr>
        <w:t xml:space="preserve"> nacional</w:t>
      </w:r>
      <w:r w:rsidRPr="00125773">
        <w:rPr>
          <w:rFonts w:ascii="Times New Roman" w:eastAsia="Arial" w:hAnsi="Times New Roman" w:cs="Times New Roman"/>
          <w:lang w:val="pt-BR"/>
        </w:rPr>
        <w:t xml:space="preserve"> e na não aceitação do documento em diversas regiões do país</w:t>
      </w:r>
      <w:r w:rsidR="00DD4377" w:rsidRPr="00125773">
        <w:rPr>
          <w:rFonts w:ascii="Times New Roman" w:eastAsia="Arial" w:hAnsi="Times New Roman" w:cs="Times New Roman"/>
          <w:lang w:val="pt-BR"/>
        </w:rPr>
        <w:t>.</w:t>
      </w:r>
    </w:p>
    <w:p w14:paraId="53260065" w14:textId="77777777" w:rsidR="00B4600D" w:rsidRPr="00125773" w:rsidRDefault="00DD4377" w:rsidP="00CE53CA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A estrutura dos PCN, embora revestida por um discurso de modernização curricular, encontrou forte resistência no seio da comunidade acadêmica vinculada à perspectiva crítica. Conforme analisam Malanchen e Santos (2020, p. 3), as concepções do documento </w:t>
      </w:r>
    </w:p>
    <w:p w14:paraId="3588D626" w14:textId="064EEF6C" w:rsidR="00DD4377" w:rsidRPr="00125773" w:rsidRDefault="00DD4377" w:rsidP="00B4600D">
      <w:pPr>
        <w:spacing w:after="0" w:line="240" w:lineRule="auto"/>
        <w:ind w:left="2268"/>
        <w:jc w:val="both"/>
        <w:rPr>
          <w:rFonts w:ascii="Times New Roman" w:eastAsia="Arial" w:hAnsi="Times New Roman" w:cs="Times New Roman"/>
          <w:sz w:val="22"/>
          <w:szCs w:val="22"/>
          <w:lang w:val="pt-BR"/>
        </w:rPr>
      </w:pPr>
      <w:r w:rsidRPr="00125773">
        <w:rPr>
          <w:rFonts w:ascii="Times New Roman" w:eastAsia="Arial" w:hAnsi="Times New Roman" w:cs="Times New Roman"/>
          <w:sz w:val="22"/>
          <w:szCs w:val="22"/>
          <w:lang w:val="pt-BR"/>
        </w:rPr>
        <w:t>[...] traziam em seu bojo ideias do pensamento pós-moderno e multicultural, principalmente no trabalho a partir dos temas transversais, e, com isso, produzem uma visão relativista e utilitarista do conhecimento'. Sob a ótica da PHC, tal perspectiva fragmenta o saber científico e esvazia a função clássica da escola de promover a superação do saber espontâneo pelo saber erudito.</w:t>
      </w:r>
    </w:p>
    <w:p w14:paraId="47EFAC30" w14:textId="77777777" w:rsidR="00B4600D" w:rsidRPr="00125773" w:rsidRDefault="00B4600D" w:rsidP="00B4600D">
      <w:pPr>
        <w:spacing w:after="0" w:line="240" w:lineRule="auto"/>
        <w:ind w:left="2268"/>
        <w:jc w:val="both"/>
        <w:rPr>
          <w:rFonts w:ascii="Times New Roman" w:eastAsia="Arial" w:hAnsi="Times New Roman" w:cs="Times New Roman"/>
          <w:lang w:val="pt-BR"/>
        </w:rPr>
      </w:pPr>
    </w:p>
    <w:p w14:paraId="42269987" w14:textId="1811827B" w:rsidR="000F2105" w:rsidRPr="00125773" w:rsidRDefault="00DD4377" w:rsidP="00CE53CA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>Em razão dessa insatisfação, os professores brasileiros</w:t>
      </w:r>
      <w:r w:rsidR="006B4C73" w:rsidRPr="00125773">
        <w:rPr>
          <w:rFonts w:ascii="Times New Roman" w:eastAsia="Arial" w:hAnsi="Times New Roman" w:cs="Times New Roman"/>
          <w:lang w:val="pt-BR"/>
        </w:rPr>
        <w:t xml:space="preserve">, </w:t>
      </w:r>
      <w:r w:rsidRPr="00125773">
        <w:rPr>
          <w:rFonts w:ascii="Times New Roman" w:eastAsia="Arial" w:hAnsi="Times New Roman" w:cs="Times New Roman"/>
          <w:lang w:val="pt-BR"/>
        </w:rPr>
        <w:t xml:space="preserve">que identificavam no documento um distanciamento das necessidades </w:t>
      </w:r>
      <w:r w:rsidR="006B4C73" w:rsidRPr="00125773">
        <w:rPr>
          <w:rFonts w:ascii="Times New Roman" w:eastAsia="Arial" w:hAnsi="Times New Roman" w:cs="Times New Roman"/>
          <w:lang w:val="pt-BR"/>
        </w:rPr>
        <w:t>reais</w:t>
      </w:r>
      <w:r w:rsidRPr="00125773">
        <w:rPr>
          <w:rFonts w:ascii="Times New Roman" w:eastAsia="Arial" w:hAnsi="Times New Roman" w:cs="Times New Roman"/>
          <w:lang w:val="pt-BR"/>
        </w:rPr>
        <w:t xml:space="preserve"> da sala de aula e uma ameaça à integridade dos conteúdos</w:t>
      </w:r>
      <w:r w:rsidR="006B4C73" w:rsidRPr="00125773">
        <w:rPr>
          <w:rFonts w:ascii="Times New Roman" w:eastAsia="Arial" w:hAnsi="Times New Roman" w:cs="Times New Roman"/>
          <w:lang w:val="pt-BR"/>
        </w:rPr>
        <w:t>,</w:t>
      </w:r>
      <w:r w:rsidRPr="00125773">
        <w:rPr>
          <w:rFonts w:ascii="Times New Roman" w:eastAsia="Arial" w:hAnsi="Times New Roman" w:cs="Times New Roman"/>
          <w:lang w:val="pt-BR"/>
        </w:rPr>
        <w:t xml:space="preserve"> passaram a tratar as diretrizes meramente como parâmetros formais, destituídos de força orgânica na prática pedagógica. Esse cenário normativ</w:t>
      </w:r>
      <w:r w:rsidR="006B4C73" w:rsidRPr="00125773">
        <w:rPr>
          <w:rFonts w:ascii="Times New Roman" w:eastAsia="Arial" w:hAnsi="Times New Roman" w:cs="Times New Roman"/>
          <w:lang w:val="pt-BR"/>
        </w:rPr>
        <w:t>o</w:t>
      </w:r>
      <w:r w:rsidRPr="00125773">
        <w:rPr>
          <w:rFonts w:ascii="Times New Roman" w:eastAsia="Arial" w:hAnsi="Times New Roman" w:cs="Times New Roman"/>
          <w:lang w:val="pt-BR"/>
        </w:rPr>
        <w:t xml:space="preserve"> só foi alterado no período entre 2003 e 2010, quando o debate curricular foi reaberto, viabilizando uma maior inserção da comunidade acadêmica organizada e a disputa por um projeto educativo que contemplasse, ainda que sob as contradições do Estado, as demandas históricas da classe trabalhadora</w:t>
      </w:r>
      <w:r w:rsidR="00AB1BDA" w:rsidRPr="00125773">
        <w:rPr>
          <w:rFonts w:ascii="Times New Roman" w:eastAsia="Arial" w:hAnsi="Times New Roman" w:cs="Times New Roman"/>
          <w:lang w:val="pt-BR"/>
        </w:rPr>
        <w:t xml:space="preserve"> para a educação de seus filhos.</w:t>
      </w:r>
    </w:p>
    <w:p w14:paraId="61AD9397" w14:textId="231044A8" w:rsidR="000F2105" w:rsidRPr="00125773" w:rsidRDefault="000F2105" w:rsidP="00CE53CA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Nesse processo de tensionamento, Malanchen e Santos (2020, p. 4, grifo do autor) destacam que, em 2006, consolidou-se um movimento de </w:t>
      </w:r>
      <w:r w:rsidRPr="00125773">
        <w:rPr>
          <w:rFonts w:ascii="Times New Roman" w:eastAsia="Arial" w:hAnsi="Times New Roman" w:cs="Times New Roman"/>
          <w:b/>
          <w:bCs/>
          <w:lang w:val="pt-BR"/>
        </w:rPr>
        <w:t>‘</w:t>
      </w:r>
      <w:r w:rsidRPr="00125773">
        <w:rPr>
          <w:rFonts w:ascii="Times New Roman" w:eastAsia="Arial" w:hAnsi="Times New Roman" w:cs="Times New Roman"/>
          <w:lang w:val="pt-BR"/>
        </w:rPr>
        <w:t>elaboração de políticas curriculares’ impulsionado pelo ‘[...] Seminário Nacional Currículo em Debate, organizado e promovido pela Secretaria de Educação Básica/MEC’, seguido pelo ‘Programa currículo em movimento’. Sob a ótica da PHC, essa movimentação institucional visava responder às ‘[...] exigências contidas na organização legal da educação básica’ do CNE, ‘[...] sob o comando do ex-ministro da Educação Fernando Haddad’ (Johann, 2021, p. 37), evidenciando uma tentativa de mediação entre as normas estatais e os anseios da intelectualidade educacional.</w:t>
      </w:r>
    </w:p>
    <w:p w14:paraId="5B03E5E4" w14:textId="77777777" w:rsidR="000F2105" w:rsidRPr="00125773" w:rsidRDefault="000F2105" w:rsidP="00CE53CA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>Tais movimentos pela estruturação de políticas curriculares, ao congregarem a participação da comunidade acadêmica e de agentes das redes pública e privada, culminaram na promulgação das DCN. Para a Pedagogia Histórico-Crítica, embora as diretrizes operem dentro da estrutura do Estado capitalista, elas representaram um espaço de disputa distinto do pragmatismo dos PCN. De acordo com Johann:</w:t>
      </w:r>
    </w:p>
    <w:p w14:paraId="65619019" w14:textId="77777777" w:rsidR="00A36E1E" w:rsidRPr="00125773" w:rsidRDefault="00A36E1E" w:rsidP="00CE53CA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lang w:val="pt-BR"/>
        </w:rPr>
      </w:pPr>
    </w:p>
    <w:p w14:paraId="3F973418" w14:textId="77777777" w:rsidR="000F2105" w:rsidRPr="00125773" w:rsidRDefault="000F2105" w:rsidP="00CE53CA">
      <w:pPr>
        <w:spacing w:after="0" w:line="240" w:lineRule="auto"/>
        <w:ind w:left="2268"/>
        <w:jc w:val="both"/>
        <w:rPr>
          <w:rFonts w:ascii="Times New Roman" w:eastAsia="Arial" w:hAnsi="Times New Roman" w:cs="Times New Roman"/>
          <w:sz w:val="22"/>
          <w:szCs w:val="22"/>
          <w:lang w:val="pt-BR"/>
        </w:rPr>
      </w:pPr>
      <w:r w:rsidRPr="00125773">
        <w:rPr>
          <w:rFonts w:ascii="Times New Roman" w:eastAsia="Arial" w:hAnsi="Times New Roman" w:cs="Times New Roman"/>
          <w:sz w:val="22"/>
          <w:szCs w:val="22"/>
          <w:lang w:val="pt-BR"/>
        </w:rPr>
        <w:lastRenderedPageBreak/>
        <w:t>[...] trata-se de um documento cujas normas foram fixadas pelo CNE, com origem na LDB nº 9.394/96, a qual orienta a organização curricular das instituições e dos sistemas de ensino com vistas à autonomia das instituições na montagem do currículo escolar, possibilitando o trato com os conteúdos de acordo com as especificidades e com o perfil do público a ser atendido (Johann, 2021, p. 37).</w:t>
      </w:r>
    </w:p>
    <w:p w14:paraId="1C791AA1" w14:textId="77777777" w:rsidR="00AE3426" w:rsidRPr="00125773" w:rsidRDefault="00AE3426" w:rsidP="00CE53CA">
      <w:pPr>
        <w:spacing w:after="0" w:line="240" w:lineRule="auto"/>
        <w:ind w:left="2268"/>
        <w:jc w:val="both"/>
        <w:rPr>
          <w:rFonts w:ascii="Times New Roman" w:eastAsia="Arial" w:hAnsi="Times New Roman" w:cs="Times New Roman"/>
          <w:lang w:val="pt-BR"/>
        </w:rPr>
      </w:pPr>
    </w:p>
    <w:p w14:paraId="26B65583" w14:textId="7CA32EFA" w:rsidR="000F2105" w:rsidRPr="00125773" w:rsidRDefault="000F2105" w:rsidP="00CE53CA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Contudo, do ponto de vista histórico-crítico, é fundamental problematizar se essa autonomia e o respeito às especificidades do público atendido garantiram, de fato, a elevação do saber espontâneo ao saber </w:t>
      </w:r>
      <w:r w:rsidR="00221E4B" w:rsidRPr="00125773">
        <w:rPr>
          <w:rFonts w:ascii="Times New Roman" w:eastAsia="Arial" w:hAnsi="Times New Roman" w:cs="Times New Roman"/>
          <w:lang w:val="pt-BR"/>
        </w:rPr>
        <w:t>sistematizado</w:t>
      </w:r>
      <w:r w:rsidRPr="00125773">
        <w:rPr>
          <w:rFonts w:ascii="Times New Roman" w:eastAsia="Arial" w:hAnsi="Times New Roman" w:cs="Times New Roman"/>
          <w:lang w:val="pt-BR"/>
        </w:rPr>
        <w:t>, ou se acabaram por endossar uma fragmentação curricular que secundariza o acesso das massas ao conhecimento universal e sistematizado.</w:t>
      </w:r>
    </w:p>
    <w:p w14:paraId="21D05F35" w14:textId="77777777" w:rsidR="00486834" w:rsidRPr="00125773" w:rsidRDefault="00486834" w:rsidP="00CE53CA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>Com a consolidação das DCN, o movimento em direção a uma base nacional comum recrudesceu, materializando-se em ‘[...] programas de formação continuada: o Pacto Nacional pelo Fortalecimento da Alfabetização na Idade Certa (PNAIC) e o Pacto Nacional pelo Fortalecimento do Ensino Médio’. Sob o discurso oficial, tais políticas buscavam sanar o que se apontava como os ‘[...] maiores problemas na conjuntura nacional’ (Malanchen; Santos, 2020, p. 5), embora, sob uma análise dialética, guardassem a contradição de tentar resolver problemas estruturais por meio de reformas pedagógicas focalizadas.</w:t>
      </w:r>
    </w:p>
    <w:p w14:paraId="51E14420" w14:textId="4E20CE8F" w:rsidR="00486834" w:rsidRPr="00125773" w:rsidRDefault="00486834" w:rsidP="00CE53CA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>Paralelamente ao avanço dessas políticas estatais, o empresariado</w:t>
      </w:r>
      <w:r w:rsidR="00AD1EC7" w:rsidRPr="00125773">
        <w:rPr>
          <w:rFonts w:ascii="Times New Roman" w:eastAsia="Arial" w:hAnsi="Times New Roman" w:cs="Times New Roman"/>
          <w:lang w:val="pt-BR"/>
        </w:rPr>
        <w:t>,</w:t>
      </w:r>
      <w:r w:rsidRPr="00125773">
        <w:rPr>
          <w:rFonts w:ascii="Times New Roman" w:eastAsia="Arial" w:hAnsi="Times New Roman" w:cs="Times New Roman"/>
          <w:lang w:val="pt-BR"/>
        </w:rPr>
        <w:t xml:space="preserve"> organizado em aparelhos ideológicos do setor privado</w:t>
      </w:r>
      <w:r w:rsidR="00AD1EC7" w:rsidRPr="00125773">
        <w:rPr>
          <w:rFonts w:ascii="Times New Roman" w:eastAsia="Arial" w:hAnsi="Times New Roman" w:cs="Times New Roman"/>
          <w:lang w:val="pt-BR"/>
        </w:rPr>
        <w:t>,</w:t>
      </w:r>
      <w:r w:rsidRPr="00125773">
        <w:rPr>
          <w:rFonts w:ascii="Times New Roman" w:eastAsia="Arial" w:hAnsi="Times New Roman" w:cs="Times New Roman"/>
          <w:lang w:val="pt-BR"/>
        </w:rPr>
        <w:t xml:space="preserve"> articulou uma ofensiva sistemática. Sob o verniz de uma suposta 'contribuição para a formação nacional', esses grupos agiram para hegemonizar o debate e demarcar seus interesses na definição das políticas curriculares. Na prática, tais setores exerceram influência determinante no formato da BNCC, subordinando o currículo à lógica da mercadoria. O resultado foi a institucionalização de uma formação voltada à produção de uma força de trabalho </w:t>
      </w:r>
      <w:r w:rsidR="00AD1EC7" w:rsidRPr="00125773">
        <w:rPr>
          <w:rFonts w:ascii="Times New Roman" w:eastAsia="Arial" w:hAnsi="Times New Roman" w:cs="Times New Roman"/>
          <w:lang w:val="pt-BR"/>
        </w:rPr>
        <w:t xml:space="preserve">esvaziada </w:t>
      </w:r>
      <w:r w:rsidRPr="00125773">
        <w:rPr>
          <w:rFonts w:ascii="Times New Roman" w:eastAsia="Arial" w:hAnsi="Times New Roman" w:cs="Times New Roman"/>
          <w:lang w:val="pt-BR"/>
        </w:rPr>
        <w:t>e flexível: um sujeito adaptado às exigências do mercado e conformado às formas prec</w:t>
      </w:r>
      <w:r w:rsidR="00AD1EC7" w:rsidRPr="00125773">
        <w:rPr>
          <w:rFonts w:ascii="Times New Roman" w:eastAsia="Arial" w:hAnsi="Times New Roman" w:cs="Times New Roman"/>
          <w:lang w:val="pt-BR"/>
        </w:rPr>
        <w:t>a</w:t>
      </w:r>
      <w:r w:rsidRPr="00125773">
        <w:rPr>
          <w:rFonts w:ascii="Times New Roman" w:eastAsia="Arial" w:hAnsi="Times New Roman" w:cs="Times New Roman"/>
          <w:lang w:val="pt-BR"/>
        </w:rPr>
        <w:t>ri</w:t>
      </w:r>
      <w:r w:rsidR="00AD1EC7" w:rsidRPr="00125773">
        <w:rPr>
          <w:rFonts w:ascii="Times New Roman" w:eastAsia="Arial" w:hAnsi="Times New Roman" w:cs="Times New Roman"/>
          <w:lang w:val="pt-BR"/>
        </w:rPr>
        <w:t>zadas</w:t>
      </w:r>
      <w:r w:rsidRPr="00125773">
        <w:rPr>
          <w:rFonts w:ascii="Times New Roman" w:eastAsia="Arial" w:hAnsi="Times New Roman" w:cs="Times New Roman"/>
          <w:lang w:val="pt-BR"/>
        </w:rPr>
        <w:t xml:space="preserve"> de trabalho e à exploração inerente ao </w:t>
      </w:r>
      <w:proofErr w:type="gramStart"/>
      <w:r w:rsidRPr="00125773">
        <w:rPr>
          <w:rFonts w:ascii="Times New Roman" w:eastAsia="Arial" w:hAnsi="Times New Roman" w:cs="Times New Roman"/>
          <w:lang w:val="pt-BR"/>
        </w:rPr>
        <w:t xml:space="preserve">sistema </w:t>
      </w:r>
      <w:r w:rsidR="00AD1EC7" w:rsidRPr="00125773">
        <w:rPr>
          <w:rFonts w:ascii="Times New Roman" w:eastAsia="Arial" w:hAnsi="Times New Roman" w:cs="Times New Roman"/>
          <w:lang w:val="pt-BR"/>
        </w:rPr>
        <w:t xml:space="preserve"> capitalista</w:t>
      </w:r>
      <w:proofErr w:type="gramEnd"/>
      <w:r w:rsidR="00AD1EC7" w:rsidRPr="00125773">
        <w:rPr>
          <w:rFonts w:ascii="Times New Roman" w:eastAsia="Arial" w:hAnsi="Times New Roman" w:cs="Times New Roman"/>
          <w:lang w:val="pt-BR"/>
        </w:rPr>
        <w:t>.</w:t>
      </w:r>
    </w:p>
    <w:p w14:paraId="50315258" w14:textId="77777777" w:rsidR="00AD1EC7" w:rsidRPr="00125773" w:rsidRDefault="00AD1EC7" w:rsidP="00CE53CA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lang w:val="pt-BR"/>
        </w:rPr>
      </w:pPr>
    </w:p>
    <w:p w14:paraId="74DB59E1" w14:textId="0F5DB4FE" w:rsidR="00486834" w:rsidRPr="00125773" w:rsidRDefault="00486834" w:rsidP="00CE53CA">
      <w:pPr>
        <w:spacing w:after="0" w:line="240" w:lineRule="auto"/>
        <w:ind w:left="2268"/>
        <w:jc w:val="both"/>
        <w:rPr>
          <w:rFonts w:ascii="Times New Roman" w:eastAsia="Arial" w:hAnsi="Times New Roman" w:cs="Times New Roman"/>
          <w:sz w:val="22"/>
          <w:szCs w:val="22"/>
        </w:rPr>
      </w:pP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Deste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modo,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é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importante evidenciar as empresas,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fundações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e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organizações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privadas que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contribuíram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e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acompanharam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o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processo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de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elaboração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da BNCC, a saber: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Fundação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Roberto Marinho,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Victor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Civita, Instituto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Airton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Senna,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Fundação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Lemann, Natura,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Gerdau,Volkswagen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, CENPEC, Itaú BBA, Unibanco, Bradesco, Santander e,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ainda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, grupos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conhecidos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como </w:t>
      </w:r>
      <w:proofErr w:type="spellStart"/>
      <w:r w:rsidRPr="00125773">
        <w:rPr>
          <w:rFonts w:ascii="Times New Roman" w:eastAsia="Arial" w:hAnsi="Times New Roman" w:cs="Times New Roman"/>
          <w:i/>
          <w:sz w:val="22"/>
          <w:szCs w:val="22"/>
        </w:rPr>
        <w:t>Movimento</w:t>
      </w:r>
      <w:proofErr w:type="spellEnd"/>
      <w:r w:rsidRPr="00125773">
        <w:rPr>
          <w:rFonts w:ascii="Times New Roman" w:eastAsia="Arial" w:hAnsi="Times New Roman" w:cs="Times New Roman"/>
          <w:i/>
          <w:sz w:val="22"/>
          <w:szCs w:val="22"/>
        </w:rPr>
        <w:t xml:space="preserve"> Todos pela </w:t>
      </w:r>
      <w:proofErr w:type="spellStart"/>
      <w:r w:rsidRPr="00125773">
        <w:rPr>
          <w:rFonts w:ascii="Times New Roman" w:eastAsia="Arial" w:hAnsi="Times New Roman" w:cs="Times New Roman"/>
          <w:i/>
          <w:sz w:val="22"/>
          <w:szCs w:val="22"/>
        </w:rPr>
        <w:t>Educação</w:t>
      </w:r>
      <w:proofErr w:type="spellEnd"/>
      <w:r w:rsidRPr="00125773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  <w:r w:rsidRPr="00125773">
        <w:rPr>
          <w:rFonts w:ascii="Times New Roman" w:eastAsia="Arial" w:hAnsi="Times New Roman" w:cs="Times New Roman"/>
          <w:sz w:val="22"/>
          <w:szCs w:val="22"/>
        </w:rPr>
        <w:t xml:space="preserve">e o </w:t>
      </w:r>
      <w:proofErr w:type="spellStart"/>
      <w:r w:rsidRPr="00125773">
        <w:rPr>
          <w:rFonts w:ascii="Times New Roman" w:eastAsia="Arial" w:hAnsi="Times New Roman" w:cs="Times New Roman"/>
          <w:i/>
          <w:sz w:val="22"/>
          <w:szCs w:val="22"/>
        </w:rPr>
        <w:t>Movimento</w:t>
      </w:r>
      <w:proofErr w:type="spellEnd"/>
      <w:r w:rsidRPr="00125773">
        <w:rPr>
          <w:rFonts w:ascii="Times New Roman" w:eastAsia="Arial" w:hAnsi="Times New Roman" w:cs="Times New Roman"/>
          <w:i/>
          <w:sz w:val="22"/>
          <w:szCs w:val="22"/>
        </w:rPr>
        <w:t xml:space="preserve"> pela Base Nacional Comum</w:t>
      </w:r>
      <w:r w:rsidRPr="00125773">
        <w:rPr>
          <w:rFonts w:ascii="Times New Roman" w:eastAsia="Arial" w:hAnsi="Times New Roman" w:cs="Times New Roman"/>
          <w:sz w:val="22"/>
          <w:szCs w:val="22"/>
        </w:rPr>
        <w:t xml:space="preserve">,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compostos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por empresas privadas que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articulam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decisões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junto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ao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125773">
        <w:rPr>
          <w:rFonts w:ascii="Times New Roman" w:eastAsia="Arial" w:hAnsi="Times New Roman" w:cs="Times New Roman"/>
          <w:sz w:val="22"/>
          <w:szCs w:val="22"/>
        </w:rPr>
        <w:t>governo</w:t>
      </w:r>
      <w:proofErr w:type="spellEnd"/>
      <w:r w:rsidRPr="00125773">
        <w:rPr>
          <w:rFonts w:ascii="Times New Roman" w:eastAsia="Arial" w:hAnsi="Times New Roman" w:cs="Times New Roman"/>
          <w:sz w:val="22"/>
          <w:szCs w:val="22"/>
        </w:rPr>
        <w:t xml:space="preserve"> federal (Johann, 2021, p. 63, grifo do autor).</w:t>
      </w:r>
    </w:p>
    <w:p w14:paraId="51C48C5B" w14:textId="078783E3" w:rsidR="00486834" w:rsidRPr="00125773" w:rsidRDefault="00486834" w:rsidP="00CE53CA">
      <w:pPr>
        <w:spacing w:after="0" w:line="240" w:lineRule="auto"/>
        <w:ind w:left="2268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125773">
        <w:rPr>
          <w:rFonts w:ascii="Times New Roman" w:eastAsia="Arial" w:hAnsi="Times New Roman" w:cs="Times New Roman"/>
          <w:sz w:val="22"/>
          <w:szCs w:val="22"/>
        </w:rPr>
        <w:t xml:space="preserve">   </w:t>
      </w:r>
    </w:p>
    <w:p w14:paraId="578A0C0A" w14:textId="4A8DEBF7" w:rsidR="00486834" w:rsidRPr="00125773" w:rsidRDefault="00486834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Nesse cenário de intensas disputas, o debate nacional já se encontrava em curso. Em 2015, a Secretaria de Educação Básica (SEB) do MEC ‘[...] publicou um documento preliminar elaborado pela Diretoria de Currículos e Educação Integral, entendido como sendo o documento “desencadeador” do debate nacional sobre o currículo e que foi colocado para consulta pública’ (Malanchen; Santos, 2020, p. 5). Naquele momento, </w:t>
      </w:r>
      <w:r w:rsidRPr="00125773">
        <w:rPr>
          <w:rFonts w:ascii="Times New Roman" w:eastAsia="Arial" w:hAnsi="Times New Roman" w:cs="Times New Roman"/>
          <w:lang w:val="pt-BR"/>
        </w:rPr>
        <w:lastRenderedPageBreak/>
        <w:t>ainda que sob limites institucionais, havia um espaço de tensionamento para que o currículo não se desvinculasse totalmente das bases teóricas acumuladas.</w:t>
      </w:r>
    </w:p>
    <w:p w14:paraId="65FCBCD0" w14:textId="1F8CC33D" w:rsidR="00486834" w:rsidRPr="00125773" w:rsidRDefault="00486834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Todavia, a primeira versão da BNCC, embora tenha suscitado ampla discussão sobre sua organização e sobre </w:t>
      </w:r>
      <w:r w:rsidR="00AD1EC7" w:rsidRPr="00125773">
        <w:rPr>
          <w:rFonts w:ascii="Times New Roman" w:eastAsia="Arial" w:hAnsi="Times New Roman" w:cs="Times New Roman"/>
          <w:lang w:val="pt-BR"/>
        </w:rPr>
        <w:t>os interesses e influência</w:t>
      </w:r>
      <w:r w:rsidRPr="00125773">
        <w:rPr>
          <w:rFonts w:ascii="Times New Roman" w:eastAsia="Arial" w:hAnsi="Times New Roman" w:cs="Times New Roman"/>
          <w:lang w:val="pt-BR"/>
        </w:rPr>
        <w:t xml:space="preserve"> de agentes privados, sofreu profundas </w:t>
      </w:r>
      <w:r w:rsidR="00AD1EC7" w:rsidRPr="00125773">
        <w:rPr>
          <w:rFonts w:ascii="Times New Roman" w:eastAsia="Arial" w:hAnsi="Times New Roman" w:cs="Times New Roman"/>
          <w:lang w:val="pt-BR"/>
        </w:rPr>
        <w:t>mudanças</w:t>
      </w:r>
      <w:r w:rsidRPr="00125773">
        <w:rPr>
          <w:rFonts w:ascii="Times New Roman" w:eastAsia="Arial" w:hAnsi="Times New Roman" w:cs="Times New Roman"/>
          <w:lang w:val="pt-BR"/>
        </w:rPr>
        <w:t xml:space="preserve"> em seu percurso histórico. Se, inicialmente, o documento guardava um caráter mais filosófico e político</w:t>
      </w:r>
      <w:r w:rsidR="00AD1EC7" w:rsidRPr="00125773">
        <w:rPr>
          <w:rFonts w:ascii="Times New Roman" w:eastAsia="Arial" w:hAnsi="Times New Roman" w:cs="Times New Roman"/>
          <w:lang w:val="pt-BR"/>
        </w:rPr>
        <w:t>,</w:t>
      </w:r>
      <w:r w:rsidRPr="00125773">
        <w:rPr>
          <w:rFonts w:ascii="Times New Roman" w:eastAsia="Arial" w:hAnsi="Times New Roman" w:cs="Times New Roman"/>
          <w:lang w:val="pt-BR"/>
        </w:rPr>
        <w:t xml:space="preserve"> aproximando-se, ainda que timidamente, das categorias de formação humana</w:t>
      </w:r>
      <w:r w:rsidR="00AD1EC7" w:rsidRPr="00125773">
        <w:rPr>
          <w:rFonts w:ascii="Times New Roman" w:eastAsia="Arial" w:hAnsi="Times New Roman" w:cs="Times New Roman"/>
          <w:lang w:val="pt-BR"/>
        </w:rPr>
        <w:t>,</w:t>
      </w:r>
      <w:r w:rsidRPr="00125773">
        <w:rPr>
          <w:rFonts w:ascii="Times New Roman" w:eastAsia="Arial" w:hAnsi="Times New Roman" w:cs="Times New Roman"/>
          <w:lang w:val="pt-BR"/>
        </w:rPr>
        <w:t xml:space="preserve"> as versões subsequentes operaram um recuo teórico deliberado. Até sua homologação final em 2017, a Base foi re</w:t>
      </w:r>
      <w:r w:rsidR="00AD1EC7" w:rsidRPr="00125773">
        <w:rPr>
          <w:rFonts w:ascii="Times New Roman" w:eastAsia="Arial" w:hAnsi="Times New Roman" w:cs="Times New Roman"/>
          <w:lang w:val="pt-BR"/>
        </w:rPr>
        <w:t xml:space="preserve">formulada e </w:t>
      </w:r>
      <w:r w:rsidR="00221E4B" w:rsidRPr="00125773">
        <w:rPr>
          <w:rFonts w:ascii="Times New Roman" w:eastAsia="Arial" w:hAnsi="Times New Roman" w:cs="Times New Roman"/>
          <w:lang w:val="pt-BR"/>
        </w:rPr>
        <w:t>adaptada</w:t>
      </w:r>
      <w:r w:rsidRPr="00125773">
        <w:rPr>
          <w:rFonts w:ascii="Times New Roman" w:eastAsia="Arial" w:hAnsi="Times New Roman" w:cs="Times New Roman"/>
          <w:lang w:val="pt-BR"/>
        </w:rPr>
        <w:t xml:space="preserve"> para atender estritamente à racionalidade instrumental do mercado de trabalho, consolidando a vitória do setor privado na imposição de um modelo educativo pautado no pragmatismo e no esvaziamento do conhecimento científico.</w:t>
      </w:r>
    </w:p>
    <w:p w14:paraId="1EDBBB20" w14:textId="0EA699AC" w:rsidR="00C16E7B" w:rsidRPr="00125773" w:rsidRDefault="00C16E7B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Em um processo marcado pelo cerceamento do debate democrático, a BNCC foi homologada em sua terceira versão, estruturando-se estritamente em torno de competências e habilidades. Tal </w:t>
      </w:r>
      <w:r w:rsidR="00D90650" w:rsidRPr="00125773">
        <w:rPr>
          <w:rFonts w:ascii="Times New Roman" w:eastAsia="Arial" w:hAnsi="Times New Roman" w:cs="Times New Roman"/>
          <w:lang w:val="pt-BR"/>
        </w:rPr>
        <w:t>organização</w:t>
      </w:r>
      <w:r w:rsidRPr="00125773">
        <w:rPr>
          <w:rFonts w:ascii="Times New Roman" w:eastAsia="Arial" w:hAnsi="Times New Roman" w:cs="Times New Roman"/>
          <w:lang w:val="pt-BR"/>
        </w:rPr>
        <w:t xml:space="preserve"> curricular prioriza a difusão de conhecimentos fragmentados e pragmaticamente selecionados por sua utilidade imediata ao cotidiano, à ação e à prática laboral.</w:t>
      </w:r>
    </w:p>
    <w:p w14:paraId="6EA67E0F" w14:textId="7C206FAB" w:rsidR="00C16E7B" w:rsidRPr="00125773" w:rsidRDefault="00C16E7B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>De acordo com Malanchen e Santos (2020, p. 5), ‘[...] na nova versão da BNCC o discurso multicultural foi substituído pela racionalidade técnica e instrumental, portanto mais alinhado aos interesses de grupos empresariais que, direcionaram essa versão final’. Para a Pedagogia Histórico-Crítica, essa transição não é casual; ela reflete a hegemonia da 'Pedagogia das Competências', que integra o conjunto das chamadas pedagogias do 'aprender a aprender'. Assim, os desdobramentos da BNCC carregam os mesmos pressupostos fundamentais que, ao enfatizarem o método e a flexibilidade em detrimento do conteúdo para-si, promovem uma formação adaptativa e alienada, funcional às exigências de acumulação flexível do capital.</w:t>
      </w:r>
    </w:p>
    <w:p w14:paraId="3E8FE6EA" w14:textId="28A2D9D7" w:rsidR="00DE0201" w:rsidRPr="00125773" w:rsidRDefault="00DE0201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Nesse sentido, a BNCC, ao atuar como </w:t>
      </w:r>
      <w:r w:rsidR="00D90650" w:rsidRPr="00125773">
        <w:rPr>
          <w:rFonts w:ascii="Times New Roman" w:eastAsia="Arial" w:hAnsi="Times New Roman" w:cs="Times New Roman"/>
          <w:lang w:val="pt-BR"/>
        </w:rPr>
        <w:t>documento</w:t>
      </w:r>
      <w:r w:rsidRPr="00125773">
        <w:rPr>
          <w:rFonts w:ascii="Times New Roman" w:eastAsia="Arial" w:hAnsi="Times New Roman" w:cs="Times New Roman"/>
          <w:lang w:val="pt-BR"/>
        </w:rPr>
        <w:t xml:space="preserve"> pedagógico dos interesses do empresariado, estrutura-se sob o paradigma do “aprender a aprender”, transpondo princípios mercadológicos para o interior da escola pública. Tal modelo visa à produção de indivíduos dotados de uma subjetividade competitiva e individualista</w:t>
      </w:r>
      <w:r w:rsidR="00D90650" w:rsidRPr="00125773">
        <w:rPr>
          <w:rFonts w:ascii="Times New Roman" w:eastAsia="Arial" w:hAnsi="Times New Roman" w:cs="Times New Roman"/>
          <w:lang w:val="pt-BR"/>
        </w:rPr>
        <w:t>,</w:t>
      </w:r>
      <w:r w:rsidRPr="00125773">
        <w:rPr>
          <w:rFonts w:ascii="Times New Roman" w:eastAsia="Arial" w:hAnsi="Times New Roman" w:cs="Times New Roman"/>
          <w:lang w:val="pt-BR"/>
        </w:rPr>
        <w:t xml:space="preserve"> sujeitos adaptáveis às </w:t>
      </w:r>
      <w:r w:rsidR="00D90650" w:rsidRPr="00125773">
        <w:rPr>
          <w:rFonts w:ascii="Times New Roman" w:eastAsia="Arial" w:hAnsi="Times New Roman" w:cs="Times New Roman"/>
          <w:lang w:val="pt-BR"/>
        </w:rPr>
        <w:t>mudanças</w:t>
      </w:r>
      <w:r w:rsidRPr="00125773">
        <w:rPr>
          <w:rFonts w:ascii="Times New Roman" w:eastAsia="Arial" w:hAnsi="Times New Roman" w:cs="Times New Roman"/>
          <w:lang w:val="pt-BR"/>
        </w:rPr>
        <w:t xml:space="preserve"> do capital e alienados de sua condição de classe. Essa perspectiva contrapõe-se radicalmente à PHC, que defende a formação de trabalhadores humanizados e orientados pela consciência de classe e pela práxis transformadora (Johann, 2021).</w:t>
      </w:r>
    </w:p>
    <w:p w14:paraId="319A6358" w14:textId="3A1214DE" w:rsidR="00DE0201" w:rsidRPr="00125773" w:rsidRDefault="00DE0201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Ademais, a </w:t>
      </w:r>
      <w:r w:rsidR="00D90650" w:rsidRPr="00125773">
        <w:rPr>
          <w:rFonts w:ascii="Times New Roman" w:eastAsia="Arial" w:hAnsi="Times New Roman" w:cs="Times New Roman"/>
          <w:lang w:val="pt-BR"/>
        </w:rPr>
        <w:t>inserção</w:t>
      </w:r>
      <w:r w:rsidRPr="00125773">
        <w:rPr>
          <w:rFonts w:ascii="Times New Roman" w:eastAsia="Arial" w:hAnsi="Times New Roman" w:cs="Times New Roman"/>
          <w:lang w:val="pt-BR"/>
        </w:rPr>
        <w:t xml:space="preserve"> das competências socioemocionais na BNCC opera como uma estratégia de conformação ideológica. Na prática, o foco no comportamento e na resiliência emocional resulta no esvaziamento dos conhecimentos universais e científicos, pilares do desenvolvimento intelectual. A PHC denuncia que a </w:t>
      </w:r>
      <w:proofErr w:type="spellStart"/>
      <w:r w:rsidRPr="00125773">
        <w:rPr>
          <w:rFonts w:ascii="Times New Roman" w:eastAsia="Arial" w:hAnsi="Times New Roman" w:cs="Times New Roman"/>
          <w:lang w:val="pt-BR"/>
        </w:rPr>
        <w:t>desobjetivação</w:t>
      </w:r>
      <w:proofErr w:type="spellEnd"/>
      <w:r w:rsidRPr="00125773">
        <w:rPr>
          <w:rFonts w:ascii="Times New Roman" w:eastAsia="Arial" w:hAnsi="Times New Roman" w:cs="Times New Roman"/>
          <w:lang w:val="pt-BR"/>
        </w:rPr>
        <w:t xml:space="preserve"> dos conteúdos escolares amplia o abismo entre a classe trabalhadora e </w:t>
      </w:r>
      <w:r w:rsidR="00D90650" w:rsidRPr="00125773">
        <w:rPr>
          <w:rFonts w:ascii="Times New Roman" w:eastAsia="Arial" w:hAnsi="Times New Roman" w:cs="Times New Roman"/>
          <w:lang w:val="pt-BR"/>
        </w:rPr>
        <w:t>o saber sistematizado</w:t>
      </w:r>
      <w:r w:rsidRPr="00125773">
        <w:rPr>
          <w:rFonts w:ascii="Times New Roman" w:eastAsia="Arial" w:hAnsi="Times New Roman" w:cs="Times New Roman"/>
          <w:lang w:val="pt-BR"/>
        </w:rPr>
        <w:t>, impedindo-a de acessar as ferramentas teóricas indispensáveis à ascensão crítica e à superação da ordem vigente. Assim, o socioemocional atua para moldar indivíduos normatizados e dóceis, preparados para aceitar a precarização como destino natural</w:t>
      </w:r>
      <w:r w:rsidR="00D90650" w:rsidRPr="00125773">
        <w:rPr>
          <w:rFonts w:ascii="Times New Roman" w:eastAsia="Arial" w:hAnsi="Times New Roman" w:cs="Times New Roman"/>
          <w:lang w:val="pt-BR"/>
        </w:rPr>
        <w:t xml:space="preserve"> na sociedade vigente</w:t>
      </w:r>
      <w:r w:rsidRPr="00125773">
        <w:rPr>
          <w:rFonts w:ascii="Times New Roman" w:eastAsia="Arial" w:hAnsi="Times New Roman" w:cs="Times New Roman"/>
          <w:lang w:val="pt-BR"/>
        </w:rPr>
        <w:t>.</w:t>
      </w:r>
    </w:p>
    <w:p w14:paraId="0AE1F3A0" w14:textId="57217CFC" w:rsidR="00DE0201" w:rsidRPr="00125773" w:rsidRDefault="00DE0201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Ao organizar o currículo por competências, a BNCC escancara seu compromisso com a formação de uma força de trabalho flexível. A priorização do </w:t>
      </w:r>
      <w:r w:rsidRPr="00125773">
        <w:rPr>
          <w:rFonts w:ascii="Times New Roman" w:eastAsia="Arial" w:hAnsi="Times New Roman" w:cs="Times New Roman"/>
          <w:b/>
          <w:bCs/>
          <w:lang w:val="pt-BR"/>
        </w:rPr>
        <w:t>“</w:t>
      </w:r>
      <w:r w:rsidRPr="00125773">
        <w:rPr>
          <w:rFonts w:ascii="Times New Roman" w:eastAsia="Arial" w:hAnsi="Times New Roman" w:cs="Times New Roman"/>
          <w:lang w:val="pt-BR"/>
        </w:rPr>
        <w:t xml:space="preserve">saber fazer” (pragmatismo) em detrimento do "conhecer para transformar" reforça os mecanismos de </w:t>
      </w:r>
      <w:r w:rsidRPr="00125773">
        <w:rPr>
          <w:rFonts w:ascii="Times New Roman" w:eastAsia="Arial" w:hAnsi="Times New Roman" w:cs="Times New Roman"/>
          <w:lang w:val="pt-BR"/>
        </w:rPr>
        <w:lastRenderedPageBreak/>
        <w:t>controle social sobre a educação das massas, limitando o horizonte formativo da</w:t>
      </w:r>
      <w:r w:rsidR="00D90650" w:rsidRPr="00125773">
        <w:rPr>
          <w:rFonts w:ascii="Times New Roman" w:eastAsia="Arial" w:hAnsi="Times New Roman" w:cs="Times New Roman"/>
          <w:lang w:val="pt-BR"/>
        </w:rPr>
        <w:t xml:space="preserve"> classe trabalhadora</w:t>
      </w:r>
      <w:r w:rsidRPr="00125773">
        <w:rPr>
          <w:rFonts w:ascii="Times New Roman" w:eastAsia="Arial" w:hAnsi="Times New Roman" w:cs="Times New Roman"/>
          <w:lang w:val="pt-BR"/>
        </w:rPr>
        <w:t xml:space="preserve"> ao treinamento operativo e instrumental.</w:t>
      </w:r>
    </w:p>
    <w:p w14:paraId="194BEDA3" w14:textId="6FA0B6C2" w:rsidR="00DE0201" w:rsidRPr="00125773" w:rsidRDefault="00DE0201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>As reformas educacionais brasileiras</w:t>
      </w:r>
      <w:r w:rsidR="00762F97" w:rsidRPr="00125773">
        <w:rPr>
          <w:rFonts w:ascii="Times New Roman" w:eastAsia="Arial" w:hAnsi="Times New Roman" w:cs="Times New Roman"/>
          <w:lang w:val="pt-BR"/>
        </w:rPr>
        <w:t>,</w:t>
      </w:r>
      <w:r w:rsidRPr="00125773">
        <w:rPr>
          <w:rFonts w:ascii="Times New Roman" w:eastAsia="Arial" w:hAnsi="Times New Roman" w:cs="Times New Roman"/>
          <w:lang w:val="pt-BR"/>
        </w:rPr>
        <w:t xml:space="preserve"> do tecnicismo dos PCN de 1997 à atual BNCC</w:t>
      </w:r>
      <w:r w:rsidR="00762F97" w:rsidRPr="00125773">
        <w:rPr>
          <w:rFonts w:ascii="Times New Roman" w:eastAsia="Arial" w:hAnsi="Times New Roman" w:cs="Times New Roman"/>
          <w:lang w:val="pt-BR"/>
        </w:rPr>
        <w:t>,</w:t>
      </w:r>
      <w:r w:rsidRPr="00125773">
        <w:rPr>
          <w:rFonts w:ascii="Times New Roman" w:eastAsia="Arial" w:hAnsi="Times New Roman" w:cs="Times New Roman"/>
          <w:lang w:val="pt-BR"/>
        </w:rPr>
        <w:t xml:space="preserve"> materializam um projeto histórico das elites econômicas para manter a hegemonia burguesa. Este movimento contínuo de esvaziamento científico em favor das demandas imediatistas do mercado produz uma educação </w:t>
      </w:r>
      <w:r w:rsidR="00762F97" w:rsidRPr="00125773">
        <w:rPr>
          <w:rFonts w:ascii="Times New Roman" w:eastAsia="Arial" w:hAnsi="Times New Roman" w:cs="Times New Roman"/>
          <w:lang w:val="pt-BR"/>
        </w:rPr>
        <w:t>tecnicista</w:t>
      </w:r>
      <w:r w:rsidRPr="00125773">
        <w:rPr>
          <w:rFonts w:ascii="Times New Roman" w:eastAsia="Arial" w:hAnsi="Times New Roman" w:cs="Times New Roman"/>
          <w:lang w:val="pt-BR"/>
        </w:rPr>
        <w:t xml:space="preserve"> que reduz o ser humano a um </w:t>
      </w:r>
      <w:r w:rsidR="00762F97" w:rsidRPr="00125773">
        <w:rPr>
          <w:rFonts w:ascii="Times New Roman" w:eastAsia="Arial" w:hAnsi="Times New Roman" w:cs="Times New Roman"/>
          <w:lang w:val="pt-BR"/>
        </w:rPr>
        <w:t>item</w:t>
      </w:r>
      <w:r w:rsidRPr="00125773">
        <w:rPr>
          <w:rFonts w:ascii="Times New Roman" w:eastAsia="Arial" w:hAnsi="Times New Roman" w:cs="Times New Roman"/>
          <w:lang w:val="pt-BR"/>
        </w:rPr>
        <w:t xml:space="preserve"> do sistema produtivo. Tal abordagem afasta a escola de sua função social emancipadora, aprofundando a subordinação e a precarização do trabalho aos interesses da acumulação capitalista.</w:t>
      </w:r>
    </w:p>
    <w:p w14:paraId="10E835A6" w14:textId="77777777" w:rsidR="00DE0201" w:rsidRPr="00125773" w:rsidRDefault="00DE0201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>Sob essa lógica de instrumentalização docente, e com o intuito de alinhar a prática pedagógica à racionalidade da BNCC, foi promulgada a Resolução CNE/CP nº 02/2019. O documento institui as Diretrizes Curriculares Nacionais para a Formação Inicial de Professores (BNC-Formação), consolidando o cerco normativo que vincula, de forma indissociável, a formação do educador à execução das competências demandadas pelo capital na Educação Básica.</w:t>
      </w:r>
    </w:p>
    <w:p w14:paraId="0B8C5DEF" w14:textId="114AA645" w:rsidR="00C16E7B" w:rsidRPr="00125773" w:rsidRDefault="00C16E7B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</w:p>
    <w:p w14:paraId="22FC5612" w14:textId="02BF4D23" w:rsidR="00C16E7B" w:rsidRPr="00125773" w:rsidRDefault="00C16E7B" w:rsidP="00CE53CA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lang w:val="pt-BR"/>
        </w:rPr>
      </w:pPr>
      <w:r w:rsidRPr="00125773">
        <w:rPr>
          <w:rFonts w:ascii="Times New Roman" w:eastAsia="Arial" w:hAnsi="Times New Roman" w:cs="Times New Roman"/>
          <w:b/>
          <w:bCs/>
          <w:lang w:val="pt-BR"/>
        </w:rPr>
        <w:t xml:space="preserve">3 </w:t>
      </w:r>
      <w:r w:rsidR="00AE3426" w:rsidRPr="00125773">
        <w:rPr>
          <w:rFonts w:ascii="Times New Roman" w:eastAsia="Arial" w:hAnsi="Times New Roman" w:cs="Times New Roman"/>
          <w:b/>
          <w:bCs/>
          <w:lang w:val="pt-BR"/>
        </w:rPr>
        <w:t xml:space="preserve">Um Currículo nacional de Formação de professores no Brasil: A </w:t>
      </w:r>
      <w:r w:rsidRPr="00125773">
        <w:rPr>
          <w:rFonts w:ascii="Times New Roman" w:eastAsia="Arial" w:hAnsi="Times New Roman" w:cs="Times New Roman"/>
          <w:b/>
          <w:bCs/>
          <w:lang w:val="pt-BR"/>
        </w:rPr>
        <w:t>BNC-F</w:t>
      </w:r>
      <w:r w:rsidR="00AE3426" w:rsidRPr="00125773">
        <w:rPr>
          <w:rFonts w:ascii="Times New Roman" w:eastAsia="Arial" w:hAnsi="Times New Roman" w:cs="Times New Roman"/>
          <w:b/>
          <w:bCs/>
          <w:lang w:val="pt-BR"/>
        </w:rPr>
        <w:t>ormação Inicial</w:t>
      </w:r>
    </w:p>
    <w:p w14:paraId="1ADDC75E" w14:textId="77777777" w:rsidR="00AE3426" w:rsidRPr="00125773" w:rsidRDefault="00AE3426" w:rsidP="00CE53CA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lang w:val="pt-BR"/>
        </w:rPr>
      </w:pPr>
    </w:p>
    <w:p w14:paraId="457EA583" w14:textId="0E414348" w:rsidR="00C16E7B" w:rsidRPr="00125773" w:rsidRDefault="00C16E7B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>A formação de professores encontra-se sob ofensiva</w:t>
      </w:r>
      <w:r w:rsidR="00674649" w:rsidRPr="00125773">
        <w:rPr>
          <w:rFonts w:ascii="Times New Roman" w:eastAsia="Arial" w:hAnsi="Times New Roman" w:cs="Times New Roman"/>
          <w:lang w:val="pt-BR"/>
        </w:rPr>
        <w:t xml:space="preserve"> no Brasil</w:t>
      </w:r>
      <w:r w:rsidRPr="00125773">
        <w:rPr>
          <w:rFonts w:ascii="Times New Roman" w:eastAsia="Arial" w:hAnsi="Times New Roman" w:cs="Times New Roman"/>
          <w:lang w:val="pt-BR"/>
        </w:rPr>
        <w:t xml:space="preserve"> desde a LDB de 1996, particularmente no que tange ao seu artigo 64. A articulação para a implementação da BNCC operou como catalisadora para a consolidação de diretrizes que materializam o projeto educativo burguês por meio de políticas de ajuste curricular ao longo da história recente do país.</w:t>
      </w:r>
    </w:p>
    <w:p w14:paraId="26A07C8A" w14:textId="6A488EBD" w:rsidR="00C16E7B" w:rsidRPr="00125773" w:rsidRDefault="00C16E7B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Dessa forma, compreende-se que </w:t>
      </w:r>
      <w:proofErr w:type="gramStart"/>
      <w:r w:rsidRPr="00125773">
        <w:rPr>
          <w:rFonts w:ascii="Times New Roman" w:eastAsia="Arial" w:hAnsi="Times New Roman" w:cs="Times New Roman"/>
          <w:lang w:val="pt-BR"/>
        </w:rPr>
        <w:t xml:space="preserve">as políticas educacionais no Brasil </w:t>
      </w:r>
      <w:r w:rsidR="00674649" w:rsidRPr="00125773">
        <w:rPr>
          <w:rFonts w:ascii="Times New Roman" w:eastAsia="Arial" w:hAnsi="Times New Roman" w:cs="Times New Roman"/>
          <w:lang w:val="pt-BR"/>
        </w:rPr>
        <w:t>tem</w:t>
      </w:r>
      <w:proofErr w:type="gramEnd"/>
      <w:r w:rsidR="00674649" w:rsidRPr="00125773">
        <w:rPr>
          <w:rFonts w:ascii="Times New Roman" w:eastAsia="Arial" w:hAnsi="Times New Roman" w:cs="Times New Roman"/>
          <w:lang w:val="pt-BR"/>
        </w:rPr>
        <w:t xml:space="preserve"> interesses claros</w:t>
      </w:r>
      <w:r w:rsidRPr="00125773">
        <w:rPr>
          <w:rFonts w:ascii="Times New Roman" w:eastAsia="Arial" w:hAnsi="Times New Roman" w:cs="Times New Roman"/>
          <w:lang w:val="pt-BR"/>
        </w:rPr>
        <w:t>, constituindo-se como um campo de disputa das correlações de forças em que o Estado atua como comitê gestor dos interesses do capital, atravessado pelos ideais neoliberais que buscam conformar as demandas da sociedade à lógica da mercadoria:</w:t>
      </w:r>
    </w:p>
    <w:p w14:paraId="75D68DD3" w14:textId="27C988BE" w:rsidR="00C16E7B" w:rsidRPr="00125773" w:rsidRDefault="00C16E7B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>Pautar a formação docente em processos de viés pragmatistas e reducionistas que propõem uma formação pautada no desenvolvimento de competências e habilidades demonstra que as políticas educacionais vêm sendo planejadas e implementadas sem levar em conta</w:t>
      </w:r>
      <w:r w:rsidR="00674649" w:rsidRPr="00125773">
        <w:rPr>
          <w:rFonts w:ascii="Times New Roman" w:eastAsia="Arial" w:hAnsi="Times New Roman" w:cs="Times New Roman"/>
          <w:lang w:val="pt-BR"/>
        </w:rPr>
        <w:t xml:space="preserve"> os interesses e</w:t>
      </w:r>
      <w:r w:rsidRPr="00125773">
        <w:rPr>
          <w:rFonts w:ascii="Times New Roman" w:eastAsia="Arial" w:hAnsi="Times New Roman" w:cs="Times New Roman"/>
          <w:lang w:val="pt-BR"/>
        </w:rPr>
        <w:t xml:space="preserve"> as necessidades de quem frequenta </w:t>
      </w:r>
      <w:r w:rsidR="00674649" w:rsidRPr="00125773">
        <w:rPr>
          <w:rFonts w:ascii="Times New Roman" w:eastAsia="Arial" w:hAnsi="Times New Roman" w:cs="Times New Roman"/>
          <w:lang w:val="pt-BR"/>
        </w:rPr>
        <w:t>a escola pública</w:t>
      </w:r>
      <w:r w:rsidRPr="00125773">
        <w:rPr>
          <w:rFonts w:ascii="Times New Roman" w:eastAsia="Arial" w:hAnsi="Times New Roman" w:cs="Times New Roman"/>
          <w:lang w:val="pt-BR"/>
        </w:rPr>
        <w:t xml:space="preserve"> já que buscam em sua totalidade atender as pretensões da iniciativa privada, de órgãos internacionais e de agendas governistas direcionadas pela lógica do capital</w:t>
      </w:r>
    </w:p>
    <w:p w14:paraId="37C6A558" w14:textId="429BEA25" w:rsidR="00C16E7B" w:rsidRPr="00125773" w:rsidRDefault="00C16E7B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Ao </w:t>
      </w:r>
      <w:r w:rsidR="00674649" w:rsidRPr="00125773">
        <w:rPr>
          <w:rFonts w:ascii="Times New Roman" w:eastAsia="Arial" w:hAnsi="Times New Roman" w:cs="Times New Roman"/>
          <w:lang w:val="pt-BR"/>
        </w:rPr>
        <w:t>criar um</w:t>
      </w:r>
      <w:r w:rsidRPr="00125773">
        <w:rPr>
          <w:rFonts w:ascii="Times New Roman" w:eastAsia="Arial" w:hAnsi="Times New Roman" w:cs="Times New Roman"/>
          <w:lang w:val="pt-BR"/>
        </w:rPr>
        <w:t xml:space="preserve"> currículo nacional como ferramenta estratégica para a reorganização da formação docente, a Resolução CNE/CP nº 02/2019, que cria a BNC-Formação Inicial. Este documento impõe a reestruturação dos Projetos Políticos Pedagógicos (PPP) das licenciaturas sob a égide da Pedagogia das Competências, reforçando o desmonte da base teórica, histórica e crítica d</w:t>
      </w:r>
      <w:r w:rsidR="00A27E9C" w:rsidRPr="00125773">
        <w:rPr>
          <w:rFonts w:ascii="Times New Roman" w:eastAsia="Arial" w:hAnsi="Times New Roman" w:cs="Times New Roman"/>
          <w:lang w:val="pt-BR"/>
        </w:rPr>
        <w:t>essa formação</w:t>
      </w:r>
      <w:r w:rsidRPr="00125773">
        <w:rPr>
          <w:rFonts w:ascii="Times New Roman" w:eastAsia="Arial" w:hAnsi="Times New Roman" w:cs="Times New Roman"/>
          <w:lang w:val="pt-BR"/>
        </w:rPr>
        <w:t xml:space="preserve"> em favor d</w:t>
      </w:r>
      <w:r w:rsidR="00A27E9C" w:rsidRPr="00125773">
        <w:rPr>
          <w:rFonts w:ascii="Times New Roman" w:eastAsia="Arial" w:hAnsi="Times New Roman" w:cs="Times New Roman"/>
          <w:lang w:val="pt-BR"/>
        </w:rPr>
        <w:t>e uma perspectiva tecnicista e relativista,</w:t>
      </w:r>
      <w:r w:rsidRPr="00125773">
        <w:rPr>
          <w:rFonts w:ascii="Times New Roman" w:eastAsia="Arial" w:hAnsi="Times New Roman" w:cs="Times New Roman"/>
          <w:lang w:val="pt-BR"/>
        </w:rPr>
        <w:t xml:space="preserve"> que, na prática, reduz o docente a um executor de tarefas desprovido de consciência sobre a totalidade social.</w:t>
      </w:r>
    </w:p>
    <w:p w14:paraId="5AC1F6D6" w14:textId="0E887770" w:rsidR="00C16E7B" w:rsidRPr="00125773" w:rsidRDefault="00C16E7B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Os agentes envolvidos nessa implementação articularam-se sob a justificativa de uma Política Nacional de Formação de Professores durante o governo Temer (Costa; Gonçalves, 2022). Ao final deste mandato, emergiu uma proposta elaborada por </w:t>
      </w:r>
      <w:r w:rsidRPr="00125773">
        <w:rPr>
          <w:rFonts w:ascii="Times New Roman" w:eastAsia="Arial" w:hAnsi="Times New Roman" w:cs="Times New Roman"/>
          <w:lang w:val="pt-BR"/>
        </w:rPr>
        <w:lastRenderedPageBreak/>
        <w:t xml:space="preserve">intelectuais orgânicos da burguesia, como Guiomar </w:t>
      </w:r>
      <w:proofErr w:type="spellStart"/>
      <w:r w:rsidRPr="00125773">
        <w:rPr>
          <w:rFonts w:ascii="Times New Roman" w:eastAsia="Arial" w:hAnsi="Times New Roman" w:cs="Times New Roman"/>
          <w:lang w:val="pt-BR"/>
        </w:rPr>
        <w:t>Namo</w:t>
      </w:r>
      <w:proofErr w:type="spellEnd"/>
      <w:r w:rsidRPr="00125773">
        <w:rPr>
          <w:rFonts w:ascii="Times New Roman" w:eastAsia="Arial" w:hAnsi="Times New Roman" w:cs="Times New Roman"/>
          <w:lang w:val="pt-BR"/>
        </w:rPr>
        <w:t xml:space="preserve"> de Mello e Fernando Luiz Abrucio (Evangelista, 2019). No governo seguinte, o documento foi consolidado sob a falácia de "consultas públicas" </w:t>
      </w:r>
      <w:r w:rsidRPr="00125773">
        <w:rPr>
          <w:rFonts w:ascii="Times New Roman" w:eastAsia="Arial" w:hAnsi="Times New Roman" w:cs="Times New Roman"/>
          <w:i/>
          <w:iCs/>
          <w:lang w:val="pt-BR"/>
        </w:rPr>
        <w:t>online,</w:t>
      </w:r>
      <w:r w:rsidRPr="00125773">
        <w:rPr>
          <w:rFonts w:ascii="Times New Roman" w:eastAsia="Arial" w:hAnsi="Times New Roman" w:cs="Times New Roman"/>
          <w:lang w:val="pt-BR"/>
        </w:rPr>
        <w:t xml:space="preserve"> mantendo o </w:t>
      </w:r>
      <w:r w:rsidR="00A27E9C" w:rsidRPr="00125773">
        <w:rPr>
          <w:rFonts w:ascii="Times New Roman" w:eastAsia="Arial" w:hAnsi="Times New Roman" w:cs="Times New Roman"/>
          <w:lang w:val="pt-BR"/>
        </w:rPr>
        <w:t>cerne</w:t>
      </w:r>
      <w:r w:rsidRPr="00125773">
        <w:rPr>
          <w:rFonts w:ascii="Times New Roman" w:eastAsia="Arial" w:hAnsi="Times New Roman" w:cs="Times New Roman"/>
          <w:lang w:val="pt-BR"/>
        </w:rPr>
        <w:t xml:space="preserve"> de exclusão da</w:t>
      </w:r>
      <w:r w:rsidR="00A27E9C" w:rsidRPr="00125773">
        <w:rPr>
          <w:rFonts w:ascii="Times New Roman" w:eastAsia="Arial" w:hAnsi="Times New Roman" w:cs="Times New Roman"/>
          <w:lang w:val="pt-BR"/>
        </w:rPr>
        <w:t xml:space="preserve"> classe trabalhadora</w:t>
      </w:r>
      <w:r w:rsidRPr="00125773">
        <w:rPr>
          <w:rFonts w:ascii="Times New Roman" w:eastAsia="Arial" w:hAnsi="Times New Roman" w:cs="Times New Roman"/>
          <w:lang w:val="pt-BR"/>
        </w:rPr>
        <w:t xml:space="preserve"> do saber sistematizado.</w:t>
      </w:r>
    </w:p>
    <w:p w14:paraId="5E274FB9" w14:textId="34DB1AD2" w:rsidR="00C16E7B" w:rsidRPr="00125773" w:rsidRDefault="00C16E7B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Tais intelectuais integram comissões do Governo Federal e aparelhos privados de hegemonia (APH), cujos interesses escusos são camuflados pelo slogan da "escola de qualidade". Como destacam Evangelista, </w:t>
      </w:r>
      <w:proofErr w:type="spellStart"/>
      <w:r w:rsidRPr="00125773">
        <w:rPr>
          <w:rFonts w:ascii="Times New Roman" w:eastAsia="Arial" w:hAnsi="Times New Roman" w:cs="Times New Roman"/>
          <w:lang w:val="pt-BR"/>
        </w:rPr>
        <w:t>Fiera</w:t>
      </w:r>
      <w:proofErr w:type="spellEnd"/>
      <w:r w:rsidRPr="00125773">
        <w:rPr>
          <w:rFonts w:ascii="Times New Roman" w:eastAsia="Arial" w:hAnsi="Times New Roman" w:cs="Times New Roman"/>
          <w:lang w:val="pt-BR"/>
        </w:rPr>
        <w:t xml:space="preserve"> e Titton (2019), os conselheiros representam a face exposta dos interesses </w:t>
      </w:r>
      <w:proofErr w:type="spellStart"/>
      <w:r w:rsidR="00623B41" w:rsidRPr="00125773">
        <w:rPr>
          <w:rFonts w:ascii="Times New Roman" w:eastAsia="Arial" w:hAnsi="Times New Roman" w:cs="Times New Roman"/>
          <w:lang w:val="pt-BR"/>
        </w:rPr>
        <w:t>ideologicos</w:t>
      </w:r>
      <w:proofErr w:type="spellEnd"/>
      <w:r w:rsidRPr="00125773">
        <w:rPr>
          <w:rFonts w:ascii="Times New Roman" w:eastAsia="Arial" w:hAnsi="Times New Roman" w:cs="Times New Roman"/>
          <w:lang w:val="pt-BR"/>
        </w:rPr>
        <w:t xml:space="preserve"> que vinculam o Estado a empresas de capital aberto, ao Sistema S e a movimentos empresariais, alijando quase por completo os representantes das instituições públicas de ensino superior.</w:t>
      </w:r>
    </w:p>
    <w:p w14:paraId="731876E2" w14:textId="3998916A" w:rsidR="00AE3426" w:rsidRPr="00125773" w:rsidRDefault="00C16E7B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Esta </w:t>
      </w:r>
      <w:r w:rsidR="00845494" w:rsidRPr="00125773">
        <w:rPr>
          <w:rFonts w:ascii="Times New Roman" w:eastAsia="Arial" w:hAnsi="Times New Roman" w:cs="Times New Roman"/>
          <w:lang w:val="pt-BR"/>
        </w:rPr>
        <w:t>relação</w:t>
      </w:r>
      <w:r w:rsidRPr="00125773">
        <w:rPr>
          <w:rFonts w:ascii="Times New Roman" w:eastAsia="Arial" w:hAnsi="Times New Roman" w:cs="Times New Roman"/>
          <w:lang w:val="pt-BR"/>
        </w:rPr>
        <w:t xml:space="preserve"> entre público e privado, já operada na BNCC, visa a organização de um mercado de produtos educativos e a produção da hegemonia burguesa pela via da escolarização. A aprovação dessas diretrizes escancara a recusa do Estado em oferecer à classe trabalhadora uma formação humana omnilateral.</w:t>
      </w:r>
    </w:p>
    <w:p w14:paraId="2C80D477" w14:textId="77777777" w:rsidR="00C16E7B" w:rsidRPr="00125773" w:rsidRDefault="00C16E7B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>O modelo proposto instrumentaliza a escola para a conformação de uma força de trabalho submissa, sustentada por um esvaziamento curricular deliberado. Nos cursos de Pedagogia, a BNC-Formação Inicial destina metade da carga horária (1.600 horas) à aplicação direta da BNCC, conforme o artigo 11 da referida resolução, priorizando o domínio pedagógico de competências em detrimento dos fundamentos científicos.</w:t>
      </w:r>
    </w:p>
    <w:p w14:paraId="65639565" w14:textId="77777777" w:rsidR="00C16E7B" w:rsidRPr="00125773" w:rsidRDefault="00C16E7B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>A distribuição da carga horária evidencia a fragilidade teórica imposta: enquanto o Grupo II foca no pragmatismo da BNCC, o Grupo I — responsável pelos fundamentos educacionais que deveriam sustentar a práxis docente — ocupa um espaço reduzido de apenas 800 horas. Essa configuração descaracteriza a função social do pedagogo, historicamente conquistada como intelectual crítico, transformando-o em um técnico do "fazer".</w:t>
      </w:r>
    </w:p>
    <w:p w14:paraId="38673E6D" w14:textId="1AEEE1BB" w:rsidR="00C16E7B" w:rsidRPr="00125773" w:rsidRDefault="00C16E7B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Ademais, a organização em dimensões de conhecimento, prática e </w:t>
      </w:r>
      <w:proofErr w:type="gramStart"/>
      <w:r w:rsidRPr="00125773">
        <w:rPr>
          <w:rFonts w:ascii="Times New Roman" w:eastAsia="Arial" w:hAnsi="Times New Roman" w:cs="Times New Roman"/>
          <w:lang w:val="pt-BR"/>
        </w:rPr>
        <w:t xml:space="preserve">engajamento </w:t>
      </w:r>
      <w:r w:rsidR="00845494" w:rsidRPr="00125773">
        <w:rPr>
          <w:rFonts w:ascii="Times New Roman" w:eastAsia="Arial" w:hAnsi="Times New Roman" w:cs="Times New Roman"/>
          <w:lang w:val="pt-BR"/>
        </w:rPr>
        <w:t xml:space="preserve"> </w:t>
      </w:r>
      <w:proofErr w:type="spellStart"/>
      <w:r w:rsidR="00845494" w:rsidRPr="00125773">
        <w:rPr>
          <w:rFonts w:ascii="Times New Roman" w:eastAsia="Arial" w:hAnsi="Times New Roman" w:cs="Times New Roman"/>
          <w:lang w:val="pt-BR"/>
        </w:rPr>
        <w:t>fundamentadac</w:t>
      </w:r>
      <w:r w:rsidRPr="00125773">
        <w:rPr>
          <w:rFonts w:ascii="Times New Roman" w:eastAsia="Arial" w:hAnsi="Times New Roman" w:cs="Times New Roman"/>
          <w:lang w:val="pt-BR"/>
        </w:rPr>
        <w:t>inspirada</w:t>
      </w:r>
      <w:proofErr w:type="spellEnd"/>
      <w:proofErr w:type="gramEnd"/>
      <w:r w:rsidRPr="00125773">
        <w:rPr>
          <w:rFonts w:ascii="Times New Roman" w:eastAsia="Arial" w:hAnsi="Times New Roman" w:cs="Times New Roman"/>
          <w:lang w:val="pt-BR"/>
        </w:rPr>
        <w:t xml:space="preserve"> em modelos </w:t>
      </w:r>
      <w:proofErr w:type="spellStart"/>
      <w:r w:rsidRPr="00125773">
        <w:rPr>
          <w:rFonts w:ascii="Times New Roman" w:eastAsia="Arial" w:hAnsi="Times New Roman" w:cs="Times New Roman"/>
          <w:lang w:val="pt-BR"/>
        </w:rPr>
        <w:t>gerencialistas</w:t>
      </w:r>
      <w:proofErr w:type="spellEnd"/>
      <w:r w:rsidRPr="00125773">
        <w:rPr>
          <w:rFonts w:ascii="Times New Roman" w:eastAsia="Arial" w:hAnsi="Times New Roman" w:cs="Times New Roman"/>
          <w:lang w:val="pt-BR"/>
        </w:rPr>
        <w:t xml:space="preserve"> estrangeiros</w:t>
      </w:r>
      <w:r w:rsidR="00845494" w:rsidRPr="00125773">
        <w:rPr>
          <w:rFonts w:ascii="Times New Roman" w:eastAsia="Arial" w:hAnsi="Times New Roman" w:cs="Times New Roman"/>
          <w:lang w:val="pt-BR"/>
        </w:rPr>
        <w:t>,</w:t>
      </w:r>
      <w:r w:rsidRPr="00125773">
        <w:rPr>
          <w:rFonts w:ascii="Times New Roman" w:eastAsia="Arial" w:hAnsi="Times New Roman" w:cs="Times New Roman"/>
          <w:lang w:val="pt-BR"/>
        </w:rPr>
        <w:t xml:space="preserve"> busca controlar a </w:t>
      </w:r>
      <w:r w:rsidR="00845494" w:rsidRPr="00125773">
        <w:rPr>
          <w:rFonts w:ascii="Times New Roman" w:eastAsia="Arial" w:hAnsi="Times New Roman" w:cs="Times New Roman"/>
          <w:lang w:val="pt-BR"/>
        </w:rPr>
        <w:t>formação</w:t>
      </w:r>
      <w:r w:rsidRPr="00125773">
        <w:rPr>
          <w:rFonts w:ascii="Times New Roman" w:eastAsia="Arial" w:hAnsi="Times New Roman" w:cs="Times New Roman"/>
          <w:lang w:val="pt-BR"/>
        </w:rPr>
        <w:t xml:space="preserve"> docente. O foco na "prática pela prática" e nas chamadas "metodologias inovadoras" ignora o acúmulo científico brasileiro e reforça o esvaziamento político da docência:</w:t>
      </w:r>
    </w:p>
    <w:p w14:paraId="37998220" w14:textId="77777777" w:rsidR="00A36E1E" w:rsidRPr="00125773" w:rsidRDefault="00A36E1E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</w:p>
    <w:p w14:paraId="6BD2A34D" w14:textId="423C461D" w:rsidR="00C16E7B" w:rsidRPr="00125773" w:rsidRDefault="00A36E1E" w:rsidP="00A36E1E">
      <w:pPr>
        <w:spacing w:after="0" w:line="240" w:lineRule="auto"/>
        <w:ind w:left="2268" w:hanging="1559"/>
        <w:jc w:val="both"/>
        <w:rPr>
          <w:rFonts w:ascii="Times New Roman" w:eastAsia="Arial" w:hAnsi="Times New Roman" w:cs="Times New Roman"/>
          <w:sz w:val="22"/>
          <w:szCs w:val="22"/>
          <w:lang w:val="pt-BR"/>
        </w:rPr>
      </w:pPr>
      <w:r w:rsidRPr="00125773">
        <w:rPr>
          <w:rFonts w:ascii="Times New Roman" w:eastAsia="Arial" w:hAnsi="Times New Roman" w:cs="Times New Roman"/>
          <w:sz w:val="22"/>
          <w:szCs w:val="22"/>
          <w:lang w:val="pt-BR"/>
        </w:rPr>
        <w:t xml:space="preserve">                             </w:t>
      </w:r>
      <w:r w:rsidR="00C16E7B" w:rsidRPr="00125773">
        <w:rPr>
          <w:rFonts w:ascii="Times New Roman" w:eastAsia="Arial" w:hAnsi="Times New Roman" w:cs="Times New Roman"/>
          <w:sz w:val="22"/>
          <w:szCs w:val="22"/>
          <w:lang w:val="pt-BR"/>
        </w:rPr>
        <w:t>[...] concretizar todos os fundamentos e princípios formativos já sinalizados ao longo do texto da BNC-Formação de Professores, tais como: a centralidade da formação alicerçada na prática e nas experiências de aprendizagem, o compromisso com as chamadas metodologias inovadoras, projetos interdisciplinares, flexibilização curricular, construção de itinerários formativos e projetos de vida dos estudantes, as matrizes de competências, a análise dos desafios da vida cotidiana, desafios pedagógicos encarados com base em evidências, capacidade de resolução de problemas por meio de soluções práticas, dentre outros (Lavoura; Alves; Santos Junior, 2020, p. 567-568).</w:t>
      </w:r>
    </w:p>
    <w:p w14:paraId="0B107830" w14:textId="77777777" w:rsidR="00A36E1E" w:rsidRPr="00125773" w:rsidRDefault="00A36E1E" w:rsidP="00A36E1E">
      <w:pPr>
        <w:spacing w:after="0" w:line="240" w:lineRule="auto"/>
        <w:ind w:left="2268" w:hanging="1559"/>
        <w:jc w:val="both"/>
        <w:rPr>
          <w:rFonts w:ascii="Times New Roman" w:eastAsia="Arial" w:hAnsi="Times New Roman" w:cs="Times New Roman"/>
          <w:sz w:val="22"/>
          <w:szCs w:val="22"/>
          <w:lang w:val="pt-BR"/>
        </w:rPr>
      </w:pPr>
    </w:p>
    <w:p w14:paraId="0ACFBAA9" w14:textId="77777777" w:rsidR="00C16E7B" w:rsidRPr="00125773" w:rsidRDefault="00C16E7B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Tais concepções integram o ideário das pedagogias do "aprender a aprender" (Duarte, 2001), que privilegiam o interesse imediato do aluno e a aprendizagem individualizada em detrimento da transmissão do conhecimento histórico-científico. O </w:t>
      </w:r>
      <w:r w:rsidRPr="00125773">
        <w:rPr>
          <w:rFonts w:ascii="Times New Roman" w:eastAsia="Arial" w:hAnsi="Times New Roman" w:cs="Times New Roman"/>
          <w:lang w:val="pt-BR"/>
        </w:rPr>
        <w:lastRenderedPageBreak/>
        <w:t>caráter adaptativo dessa pedagogia é funcional ao capital, pois transfere ao indivíduo a responsabilidade por sua sobrevivência em um mercado instável:</w:t>
      </w:r>
    </w:p>
    <w:p w14:paraId="6C50451D" w14:textId="77777777" w:rsidR="004E181A" w:rsidRPr="00125773" w:rsidRDefault="004E181A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</w:p>
    <w:p w14:paraId="5E389845" w14:textId="77777777" w:rsidR="00C16E7B" w:rsidRPr="00125773" w:rsidRDefault="00C16E7B" w:rsidP="004E181A">
      <w:pPr>
        <w:spacing w:after="0" w:line="240" w:lineRule="auto"/>
        <w:ind w:left="2268"/>
        <w:jc w:val="both"/>
        <w:rPr>
          <w:rFonts w:ascii="Times New Roman" w:eastAsia="Arial" w:hAnsi="Times New Roman" w:cs="Times New Roman"/>
          <w:sz w:val="22"/>
          <w:szCs w:val="22"/>
          <w:lang w:val="pt-BR"/>
        </w:rPr>
      </w:pPr>
      <w:r w:rsidRPr="00125773">
        <w:rPr>
          <w:rFonts w:ascii="Times New Roman" w:eastAsia="Arial" w:hAnsi="Times New Roman" w:cs="Times New Roman"/>
          <w:sz w:val="22"/>
          <w:szCs w:val="22"/>
          <w:lang w:val="pt-BR"/>
        </w:rPr>
        <w:t>O caráter adaptativo dessa pedagogia está bem evidente. Trata-se de preparar aos indivíduos formando as competências necessárias à condição de desempregado, deficiente, mãe solteira etc. Aos educadores caberia conhecer a realidade social não para fazer a crítica a essa realidade e construir uma educação comprometida com as lutas por uma transformação social radical, mas sim para saber melhor quais competências a realidade social está exigindo dos indivíduos (Duarte, 2001, p. 38).</w:t>
      </w:r>
    </w:p>
    <w:p w14:paraId="4A698168" w14:textId="77777777" w:rsidR="004E181A" w:rsidRPr="00125773" w:rsidRDefault="004E181A" w:rsidP="004E181A">
      <w:pPr>
        <w:spacing w:after="0" w:line="240" w:lineRule="auto"/>
        <w:ind w:left="2268"/>
        <w:jc w:val="both"/>
        <w:rPr>
          <w:rFonts w:ascii="Times New Roman" w:eastAsia="Arial" w:hAnsi="Times New Roman" w:cs="Times New Roman"/>
          <w:sz w:val="22"/>
          <w:szCs w:val="22"/>
          <w:lang w:val="pt-BR"/>
        </w:rPr>
      </w:pPr>
    </w:p>
    <w:p w14:paraId="3C3675B8" w14:textId="3B1B8EAC" w:rsidR="00C16E7B" w:rsidRPr="00125773" w:rsidRDefault="00C16E7B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Ao priorizar o desenvolvimento de competências funcionalistas e a competitividade individual, o projeto de escolarização alinhado ao neoliberalismo substitui os saberes </w:t>
      </w:r>
      <w:r w:rsidR="004E181A" w:rsidRPr="00125773">
        <w:rPr>
          <w:rFonts w:ascii="Times New Roman" w:eastAsia="Arial" w:hAnsi="Times New Roman" w:cs="Times New Roman"/>
          <w:lang w:val="pt-BR"/>
        </w:rPr>
        <w:t>sistematizados</w:t>
      </w:r>
      <w:r w:rsidRPr="00125773">
        <w:rPr>
          <w:rFonts w:ascii="Times New Roman" w:eastAsia="Arial" w:hAnsi="Times New Roman" w:cs="Times New Roman"/>
          <w:lang w:val="pt-BR"/>
        </w:rPr>
        <w:t xml:space="preserve"> pela eficácia operativa.</w:t>
      </w:r>
    </w:p>
    <w:p w14:paraId="104EE7D7" w14:textId="3DF5E23B" w:rsidR="00C16E7B" w:rsidRPr="00125773" w:rsidRDefault="00C16E7B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>Numa sociedade marcada pelo ideário neoliberal, cumpre assinalar que a escola pública tenderia a acompanhar tais orientações, objetivando um tipo de ensino que viabilizasse os elementos norteadores desse modelo econômico, quais sejam: competitividade, individualismo e um modo de produção e apropriação de conhecimentos orientados pelo mérito de cada indivíduo. (Malanchen; Santos, 2020, p. 8-9).</w:t>
      </w:r>
    </w:p>
    <w:p w14:paraId="3B958390" w14:textId="34FF9C3D" w:rsidR="001158B0" w:rsidRPr="00125773" w:rsidRDefault="001158B0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Desta forma, consolida-se um modelo educativo pautado pelo recuo teórico e por uma abordagem superficial, na qual a socialização dos saberes científicos, artísticos e filosóficos é secundarizada em favor de conteúdos voltados ao desenvolvimento de habilidades e competências funcionalistas. Tal configuração objetiva atender estritamente às demandas imediatistas do mercado de trabalho e às exigências de reprodução do capital, </w:t>
      </w:r>
      <w:r w:rsidR="004E181A" w:rsidRPr="00125773">
        <w:rPr>
          <w:rFonts w:ascii="Times New Roman" w:eastAsia="Arial" w:hAnsi="Times New Roman" w:cs="Times New Roman"/>
          <w:lang w:val="pt-BR"/>
        </w:rPr>
        <w:t>resultando</w:t>
      </w:r>
      <w:r w:rsidRPr="00125773">
        <w:rPr>
          <w:rFonts w:ascii="Times New Roman" w:eastAsia="Arial" w:hAnsi="Times New Roman" w:cs="Times New Roman"/>
          <w:lang w:val="pt-BR"/>
        </w:rPr>
        <w:t xml:space="preserve"> o que a perspectiva histórico-crítica denomina esvaziamento curricular. Nesse cenário, a homologação da BNC-Formação Inicial </w:t>
      </w:r>
      <w:r w:rsidR="004E181A" w:rsidRPr="00125773">
        <w:rPr>
          <w:rFonts w:ascii="Times New Roman" w:eastAsia="Arial" w:hAnsi="Times New Roman" w:cs="Times New Roman"/>
          <w:lang w:val="pt-BR"/>
        </w:rPr>
        <w:t>articulou</w:t>
      </w:r>
      <w:r w:rsidRPr="00125773">
        <w:rPr>
          <w:rFonts w:ascii="Times New Roman" w:eastAsia="Arial" w:hAnsi="Times New Roman" w:cs="Times New Roman"/>
          <w:lang w:val="pt-BR"/>
        </w:rPr>
        <w:t xml:space="preserve"> a articulação entre as políticas de formação docente e as reformas curriculares advindas da BNCC, estruturando um</w:t>
      </w:r>
      <w:r w:rsidR="004E181A" w:rsidRPr="00125773">
        <w:rPr>
          <w:rFonts w:ascii="Times New Roman" w:eastAsia="Arial" w:hAnsi="Times New Roman" w:cs="Times New Roman"/>
          <w:lang w:val="pt-BR"/>
        </w:rPr>
        <w:t xml:space="preserve"> documento</w:t>
      </w:r>
      <w:r w:rsidRPr="00125773">
        <w:rPr>
          <w:rFonts w:ascii="Times New Roman" w:eastAsia="Arial" w:hAnsi="Times New Roman" w:cs="Times New Roman"/>
          <w:lang w:val="pt-BR"/>
        </w:rPr>
        <w:t xml:space="preserve"> fundamentado no eixo das competências individuais sob a falácia ideológica da adequação </w:t>
      </w:r>
      <w:proofErr w:type="gramStart"/>
      <w:r w:rsidRPr="00125773">
        <w:rPr>
          <w:rFonts w:ascii="Times New Roman" w:eastAsia="Arial" w:hAnsi="Times New Roman" w:cs="Times New Roman"/>
          <w:lang w:val="pt-BR"/>
        </w:rPr>
        <w:t>à</w:t>
      </w:r>
      <w:proofErr w:type="gramEnd"/>
      <w:r w:rsidRPr="00125773">
        <w:rPr>
          <w:rFonts w:ascii="Times New Roman" w:eastAsia="Arial" w:hAnsi="Times New Roman" w:cs="Times New Roman"/>
          <w:lang w:val="pt-BR"/>
        </w:rPr>
        <w:t xml:space="preserve"> </w:t>
      </w:r>
      <w:r w:rsidR="004E181A" w:rsidRPr="00125773">
        <w:rPr>
          <w:rFonts w:ascii="Times New Roman" w:eastAsia="Arial" w:hAnsi="Times New Roman" w:cs="Times New Roman"/>
          <w:lang w:val="pt-BR"/>
        </w:rPr>
        <w:t>necessidades da sociedade atual.</w:t>
      </w:r>
    </w:p>
    <w:p w14:paraId="71E4FE41" w14:textId="3203B112" w:rsidR="001158B0" w:rsidRPr="00125773" w:rsidRDefault="001158B0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>Assim, reafirma-se um projeto de conformação da classe trabalhadora pela via da escolarização, que, ao restringir o acesso ao conhecimento sistematizado e universal, compromete deliberadamente a construção de uma práxis docente verdadeiramente crítica, científica e emancipadora.</w:t>
      </w:r>
    </w:p>
    <w:p w14:paraId="5D9B4A18" w14:textId="77777777" w:rsidR="001158B0" w:rsidRPr="00125773" w:rsidRDefault="001158B0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</w:p>
    <w:p w14:paraId="3283D008" w14:textId="14386F61" w:rsidR="004F5593" w:rsidRPr="00125773" w:rsidRDefault="004F5593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</w:p>
    <w:p w14:paraId="05D08B71" w14:textId="24C5313E" w:rsidR="004F5593" w:rsidRPr="00125773" w:rsidRDefault="00F93F97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bCs/>
          <w:lang w:val="pt-BR"/>
        </w:rPr>
      </w:pPr>
      <w:r w:rsidRPr="00125773">
        <w:rPr>
          <w:rFonts w:ascii="Times New Roman" w:eastAsia="Arial" w:hAnsi="Times New Roman" w:cs="Times New Roman"/>
          <w:b/>
          <w:bCs/>
          <w:lang w:val="pt-BR"/>
        </w:rPr>
        <w:t xml:space="preserve">4 </w:t>
      </w:r>
      <w:r w:rsidR="004F5593" w:rsidRPr="00125773">
        <w:rPr>
          <w:rFonts w:ascii="Times New Roman" w:eastAsia="Arial" w:hAnsi="Times New Roman" w:cs="Times New Roman"/>
          <w:b/>
          <w:bCs/>
          <w:lang w:val="pt-BR"/>
        </w:rPr>
        <w:t>Co</w:t>
      </w:r>
      <w:r w:rsidR="00AE3426" w:rsidRPr="00125773">
        <w:rPr>
          <w:rFonts w:ascii="Times New Roman" w:eastAsia="Arial" w:hAnsi="Times New Roman" w:cs="Times New Roman"/>
          <w:b/>
          <w:bCs/>
          <w:lang w:val="pt-BR"/>
        </w:rPr>
        <w:t>nclusões</w:t>
      </w:r>
    </w:p>
    <w:p w14:paraId="67490F60" w14:textId="77777777" w:rsidR="00AE3426" w:rsidRPr="00125773" w:rsidRDefault="00AE3426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bCs/>
          <w:lang w:val="pt-BR"/>
        </w:rPr>
      </w:pPr>
    </w:p>
    <w:p w14:paraId="2C821AEF" w14:textId="77777777" w:rsidR="004F5593" w:rsidRPr="00125773" w:rsidRDefault="004F5593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>A análise desenvolvida permitiu compreender a formação docente não como um ato técnico isolado, mas como categoria central da totalidade social e da emancipação humana. A partir das reflexões pautadas no materialismo histórico-dialético e na Pedagogia Histórico-Crítica, apresentam-se as seguintes conclusões:</w:t>
      </w:r>
    </w:p>
    <w:p w14:paraId="16501519" w14:textId="4C7BF0B0" w:rsidR="004F5593" w:rsidRPr="00125773" w:rsidRDefault="004F5593" w:rsidP="0012577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>A Formação Humana e a Centralidade do Trabalho</w:t>
      </w:r>
    </w:p>
    <w:p w14:paraId="1946247F" w14:textId="2C6C95CF" w:rsidR="004F5593" w:rsidRPr="00125773" w:rsidRDefault="004F5593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O estudo reafirmou que, na concepção </w:t>
      </w:r>
      <w:r w:rsidR="00847F8D" w:rsidRPr="00125773">
        <w:rPr>
          <w:rFonts w:ascii="Times New Roman" w:eastAsia="Arial" w:hAnsi="Times New Roman" w:cs="Times New Roman"/>
          <w:lang w:val="pt-BR"/>
        </w:rPr>
        <w:t xml:space="preserve">histórico-crítica que é </w:t>
      </w:r>
      <w:r w:rsidRPr="00125773">
        <w:rPr>
          <w:rFonts w:ascii="Times New Roman" w:eastAsia="Arial" w:hAnsi="Times New Roman" w:cs="Times New Roman"/>
          <w:lang w:val="pt-BR"/>
        </w:rPr>
        <w:t xml:space="preserve">marxista, o trabalho é a atividade vital que diferencia o ser social do ser biológico. É por meio da práxis — a ação consciente e objetiva sobre a natureza — que o homem se humaniza e produz </w:t>
      </w:r>
      <w:r w:rsidRPr="00125773">
        <w:rPr>
          <w:rFonts w:ascii="Times New Roman" w:eastAsia="Arial" w:hAnsi="Times New Roman" w:cs="Times New Roman"/>
          <w:lang w:val="pt-BR"/>
        </w:rPr>
        <w:lastRenderedPageBreak/>
        <w:t>cultura. Nesse sentido, a educação cumpre o papel de mediar o acesso do indivíduo ao patrimônio histórico e social da humanidade, permitindo a superação dos limites impostos pela natureza e pela alienação capitalista.</w:t>
      </w:r>
    </w:p>
    <w:p w14:paraId="32F2C965" w14:textId="69647849" w:rsidR="004F5593" w:rsidRPr="00125773" w:rsidRDefault="004F5593" w:rsidP="0012577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 A Escola como Instrumento de Emancipação</w:t>
      </w:r>
    </w:p>
    <w:p w14:paraId="2724F671" w14:textId="60B777B2" w:rsidR="004F5593" w:rsidRPr="00125773" w:rsidRDefault="004F5593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Diferente das perspectivas que reduzem a escola a um espaço de reprodução do mercado, a PHC defende a instituição escolar como local de resistência e socialização do saber sistematizado. </w:t>
      </w:r>
      <w:r w:rsidR="00847F8D" w:rsidRPr="00125773">
        <w:rPr>
          <w:rFonts w:ascii="Times New Roman" w:eastAsia="Arial" w:hAnsi="Times New Roman" w:cs="Times New Roman"/>
          <w:lang w:val="pt-BR"/>
        </w:rPr>
        <w:t>Defende desse modo que:</w:t>
      </w:r>
    </w:p>
    <w:p w14:paraId="500F2338" w14:textId="6E3ACD8B" w:rsidR="004F5593" w:rsidRPr="00125773" w:rsidRDefault="004F5593" w:rsidP="00CE53C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O acesso ao conhecimento </w:t>
      </w:r>
      <w:r w:rsidR="00847F8D" w:rsidRPr="00125773">
        <w:rPr>
          <w:rFonts w:ascii="Times New Roman" w:eastAsia="Arial" w:hAnsi="Times New Roman" w:cs="Times New Roman"/>
          <w:lang w:val="pt-BR"/>
        </w:rPr>
        <w:t>objetivo</w:t>
      </w:r>
      <w:r w:rsidRPr="00125773">
        <w:rPr>
          <w:rFonts w:ascii="Times New Roman" w:eastAsia="Arial" w:hAnsi="Times New Roman" w:cs="Times New Roman"/>
          <w:lang w:val="pt-BR"/>
        </w:rPr>
        <w:t xml:space="preserve">, científico, filosófico e artístico é condição </w:t>
      </w:r>
      <w:proofErr w:type="spellStart"/>
      <w:r w:rsidRPr="00125773">
        <w:rPr>
          <w:rFonts w:ascii="Times New Roman" w:eastAsia="Arial" w:hAnsi="Times New Roman" w:cs="Times New Roman"/>
          <w:i/>
          <w:iCs/>
          <w:lang w:val="pt-BR"/>
        </w:rPr>
        <w:t>sine</w:t>
      </w:r>
      <w:proofErr w:type="spellEnd"/>
      <w:r w:rsidRPr="00125773">
        <w:rPr>
          <w:rFonts w:ascii="Times New Roman" w:eastAsia="Arial" w:hAnsi="Times New Roman" w:cs="Times New Roman"/>
          <w:i/>
          <w:iCs/>
          <w:lang w:val="pt-BR"/>
        </w:rPr>
        <w:t xml:space="preserve"> </w:t>
      </w:r>
      <w:proofErr w:type="spellStart"/>
      <w:r w:rsidRPr="00125773">
        <w:rPr>
          <w:rFonts w:ascii="Times New Roman" w:eastAsia="Arial" w:hAnsi="Times New Roman" w:cs="Times New Roman"/>
          <w:i/>
          <w:iCs/>
          <w:lang w:val="pt-BR"/>
        </w:rPr>
        <w:t>qua</w:t>
      </w:r>
      <w:proofErr w:type="spellEnd"/>
      <w:r w:rsidRPr="00125773">
        <w:rPr>
          <w:rFonts w:ascii="Times New Roman" w:eastAsia="Arial" w:hAnsi="Times New Roman" w:cs="Times New Roman"/>
          <w:i/>
          <w:iCs/>
          <w:lang w:val="pt-BR"/>
        </w:rPr>
        <w:t xml:space="preserve"> non</w:t>
      </w:r>
      <w:r w:rsidRPr="00125773">
        <w:rPr>
          <w:rFonts w:ascii="Times New Roman" w:eastAsia="Arial" w:hAnsi="Times New Roman" w:cs="Times New Roman"/>
          <w:lang w:val="pt-BR"/>
        </w:rPr>
        <w:t xml:space="preserve"> para que a classe trabalhadora compreenda as contradições da sociedade de classes.</w:t>
      </w:r>
    </w:p>
    <w:p w14:paraId="6FC6F0D6" w14:textId="4E016673" w:rsidR="004F5593" w:rsidRPr="00125773" w:rsidRDefault="004F5593" w:rsidP="00CE53C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A liberdade, sob a </w:t>
      </w:r>
      <w:r w:rsidR="00847F8D" w:rsidRPr="00125773">
        <w:rPr>
          <w:rFonts w:ascii="Times New Roman" w:eastAsia="Arial" w:hAnsi="Times New Roman" w:cs="Times New Roman"/>
          <w:lang w:val="pt-BR"/>
        </w:rPr>
        <w:t>luz da teoria histórico-crítica</w:t>
      </w:r>
      <w:r w:rsidRPr="00125773">
        <w:rPr>
          <w:rFonts w:ascii="Times New Roman" w:eastAsia="Arial" w:hAnsi="Times New Roman" w:cs="Times New Roman"/>
          <w:lang w:val="pt-BR"/>
        </w:rPr>
        <w:t>, só é possível mediante a superação da propriedade privada e da alienação, o que exige sujeitos instrumentalizados intelectualmente.</w:t>
      </w:r>
    </w:p>
    <w:p w14:paraId="3E12253F" w14:textId="30FCC923" w:rsidR="004F5593" w:rsidRPr="00125773" w:rsidRDefault="00125773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>c)</w:t>
      </w:r>
      <w:r w:rsidR="004F5593" w:rsidRPr="00125773">
        <w:rPr>
          <w:rFonts w:ascii="Times New Roman" w:eastAsia="Arial" w:hAnsi="Times New Roman" w:cs="Times New Roman"/>
          <w:lang w:val="pt-BR"/>
        </w:rPr>
        <w:t xml:space="preserve"> O Embate entre a PHC e a Pedagogia das Competências</w:t>
      </w:r>
    </w:p>
    <w:p w14:paraId="592BC41E" w14:textId="77777777" w:rsidR="004F5593" w:rsidRPr="00125773" w:rsidRDefault="004F5593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>A pesquisa evidenciou um conflito antagônico entre dois projetos formativos:</w:t>
      </w:r>
    </w:p>
    <w:p w14:paraId="7F0F91C1" w14:textId="77777777" w:rsidR="004F5593" w:rsidRPr="00125773" w:rsidRDefault="004F5593" w:rsidP="00CE53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>Projeto Hegemônico (BNC-Formação/BNCC): Ancorado na Pedagogia das Competências e no lema do "aprender a aprender". Este modelo esvazia o papel do professor, prioriza o pragmatismo utilitarista e reduz o currículo às vivências imediatas do aluno, funcionando como mecanismo de conformação da força de trabalho à precariedade.</w:t>
      </w:r>
    </w:p>
    <w:p w14:paraId="135797AC" w14:textId="536E51CB" w:rsidR="004F5593" w:rsidRPr="00125773" w:rsidRDefault="004F5593" w:rsidP="00CE53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Projeto Emancipador (PHC): Valoriza a transmissão-assimilação do conhecimento </w:t>
      </w:r>
      <w:r w:rsidR="00847F8D" w:rsidRPr="00125773">
        <w:rPr>
          <w:rFonts w:ascii="Times New Roman" w:eastAsia="Arial" w:hAnsi="Times New Roman" w:cs="Times New Roman"/>
          <w:lang w:val="pt-BR"/>
        </w:rPr>
        <w:t>sistematizado</w:t>
      </w:r>
      <w:r w:rsidRPr="00125773">
        <w:rPr>
          <w:rFonts w:ascii="Times New Roman" w:eastAsia="Arial" w:hAnsi="Times New Roman" w:cs="Times New Roman"/>
          <w:lang w:val="pt-BR"/>
        </w:rPr>
        <w:t xml:space="preserve"> e a centralidade do professor como mediador intencional. Aqui, o aluno não é um "protagonista" abstrato, mas um indivíduo concreto cujas necessidades reais dependem do domínio de saberes complexos que ele não encontraria espontaneamente em seu cotidiano.</w:t>
      </w:r>
    </w:p>
    <w:p w14:paraId="22624D05" w14:textId="5F840A65" w:rsidR="004F5593" w:rsidRPr="00125773" w:rsidRDefault="00125773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>d)</w:t>
      </w:r>
      <w:r w:rsidR="004F5593" w:rsidRPr="00125773">
        <w:rPr>
          <w:rFonts w:ascii="Times New Roman" w:eastAsia="Arial" w:hAnsi="Times New Roman" w:cs="Times New Roman"/>
          <w:lang w:val="pt-BR"/>
        </w:rPr>
        <w:t xml:space="preserve"> A Reconfiguração da Docência e o Currículo como Disputa</w:t>
      </w:r>
    </w:p>
    <w:p w14:paraId="303180C0" w14:textId="4FA471CA" w:rsidR="004F5593" w:rsidRPr="00125773" w:rsidRDefault="004F5593" w:rsidP="00CE53C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 xml:space="preserve">A análise da BNC-Formação Inicial demonstrou um processo sistemático de desmonte da formação docente. Ao destinar metade da carga horária à reprodução da BNCC, </w:t>
      </w:r>
      <w:proofErr w:type="gramStart"/>
      <w:r w:rsidR="00847F8D" w:rsidRPr="00125773">
        <w:rPr>
          <w:rFonts w:ascii="Times New Roman" w:eastAsia="Arial" w:hAnsi="Times New Roman" w:cs="Times New Roman"/>
          <w:lang w:val="pt-BR"/>
        </w:rPr>
        <w:t>as políticas nacionais no Brasil</w:t>
      </w:r>
      <w:r w:rsidRPr="00125773">
        <w:rPr>
          <w:rFonts w:ascii="Times New Roman" w:eastAsia="Arial" w:hAnsi="Times New Roman" w:cs="Times New Roman"/>
          <w:lang w:val="pt-BR"/>
        </w:rPr>
        <w:t xml:space="preserve"> nega</w:t>
      </w:r>
      <w:proofErr w:type="gramEnd"/>
      <w:r w:rsidRPr="00125773">
        <w:rPr>
          <w:rFonts w:ascii="Times New Roman" w:eastAsia="Arial" w:hAnsi="Times New Roman" w:cs="Times New Roman"/>
          <w:lang w:val="pt-BR"/>
        </w:rPr>
        <w:t xml:space="preserve"> aos futuros professores a base teórica e política necessária à compreensão crítica da realidade. O currículo, portanto, revela seu caráter teleológico: ele é o vetor de uma concepção de homem. Quando focado apenas na técnica e na prática pela prática, ele perpetua a alienação; quando focado no conhecimento universal, ele abre caminhos para a </w:t>
      </w:r>
      <w:r w:rsidR="00847F8D" w:rsidRPr="00125773">
        <w:rPr>
          <w:rFonts w:ascii="Times New Roman" w:eastAsia="Arial" w:hAnsi="Times New Roman" w:cs="Times New Roman"/>
          <w:lang w:val="pt-BR"/>
        </w:rPr>
        <w:t>emancipação</w:t>
      </w:r>
      <w:r w:rsidRPr="00125773">
        <w:rPr>
          <w:rFonts w:ascii="Times New Roman" w:eastAsia="Arial" w:hAnsi="Times New Roman" w:cs="Times New Roman"/>
          <w:lang w:val="pt-BR"/>
        </w:rPr>
        <w:t>.</w:t>
      </w:r>
    </w:p>
    <w:p w14:paraId="5A558C8E" w14:textId="094BCA15" w:rsidR="00DE0201" w:rsidRPr="00125773" w:rsidRDefault="004F5593" w:rsidP="00CE53CA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lang w:val="pt-BR"/>
        </w:rPr>
      </w:pPr>
      <w:r w:rsidRPr="00125773">
        <w:rPr>
          <w:rFonts w:ascii="Times New Roman" w:eastAsia="Arial" w:hAnsi="Times New Roman" w:cs="Times New Roman"/>
          <w:lang w:val="pt-BR"/>
        </w:rPr>
        <w:t>Por fim, este trabalho reafirma a urgência de fortalecer a Pedagogia Histórico-Crítica como ferramenta de luta. A formação de professores não deve ser um treinamento para a execução de habilidades flexíveis, mas um processo de apropriação da riqueza não material da humanidade. Somente uma educação que ouse ir além do saber fragmentado e das exigências imediatistas do capital poderá contribuir para a construção de uma sociedade onde o livre desenvolvimento de cada um seja a condição para o livre desenvolvimento de todos.</w:t>
      </w:r>
    </w:p>
    <w:p w14:paraId="0A81A45B" w14:textId="77777777" w:rsidR="00DE0201" w:rsidRPr="00125773" w:rsidRDefault="00DE0201" w:rsidP="00CE53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</w:rPr>
      </w:pPr>
    </w:p>
    <w:p w14:paraId="15653CEE" w14:textId="4044D123" w:rsidR="00DE0201" w:rsidRPr="00125773" w:rsidRDefault="00DE0201" w:rsidP="00CE53CA">
      <w:pPr>
        <w:pStyle w:val="Corpodetexto"/>
        <w:spacing w:before="1"/>
        <w:ind w:right="148"/>
        <w:jc w:val="both"/>
      </w:pPr>
      <w:r w:rsidRPr="00125773">
        <w:rPr>
          <w:b/>
          <w:bCs/>
        </w:rPr>
        <w:t>Refer</w:t>
      </w:r>
      <w:r w:rsidR="00AE3426" w:rsidRPr="00125773">
        <w:rPr>
          <w:b/>
          <w:bCs/>
        </w:rPr>
        <w:t>ê</w:t>
      </w:r>
      <w:r w:rsidRPr="00125773">
        <w:rPr>
          <w:b/>
          <w:bCs/>
        </w:rPr>
        <w:t>ncias Bibliográficas</w:t>
      </w:r>
    </w:p>
    <w:p w14:paraId="1BB33D6B" w14:textId="77777777" w:rsidR="00506B0F" w:rsidRPr="00125773" w:rsidRDefault="00506B0F" w:rsidP="00CE53CA">
      <w:pPr>
        <w:pStyle w:val="Corpodetexto"/>
        <w:spacing w:before="29"/>
        <w:rPr>
          <w:b/>
        </w:rPr>
      </w:pPr>
    </w:p>
    <w:p w14:paraId="48EC0996" w14:textId="77777777" w:rsidR="00B76ED8" w:rsidRPr="00125773" w:rsidRDefault="00B76ED8" w:rsidP="00B76ED8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125773">
        <w:rPr>
          <w:rFonts w:ascii="Times New Roman" w:hAnsi="Times New Roman" w:cs="Times New Roman"/>
          <w:b/>
          <w:bCs/>
          <w:lang w:val="pt-BR"/>
        </w:rPr>
        <w:t>Brasil. (1988).</w:t>
      </w:r>
      <w:r w:rsidRPr="00125773">
        <w:rPr>
          <w:rFonts w:ascii="Times New Roman" w:hAnsi="Times New Roman" w:cs="Times New Roman"/>
          <w:lang w:val="pt-BR"/>
        </w:rPr>
        <w:t xml:space="preserve"> </w:t>
      </w:r>
      <w:r w:rsidRPr="00125773">
        <w:rPr>
          <w:rFonts w:ascii="Times New Roman" w:hAnsi="Times New Roman" w:cs="Times New Roman"/>
          <w:i/>
          <w:iCs/>
          <w:lang w:val="pt-BR"/>
        </w:rPr>
        <w:t>Constituição da República Federativa do Brasil de 1988</w:t>
      </w:r>
      <w:r w:rsidRPr="00125773">
        <w:rPr>
          <w:rFonts w:ascii="Times New Roman" w:hAnsi="Times New Roman" w:cs="Times New Roman"/>
          <w:lang w:val="pt-BR"/>
        </w:rPr>
        <w:t xml:space="preserve">. Presidência da República. </w:t>
      </w:r>
      <w:hyperlink w:tgtFrame="_blank" w:history="1">
        <w:r w:rsidRPr="00125773">
          <w:rPr>
            <w:rStyle w:val="Hyperlink"/>
            <w:rFonts w:ascii="Times New Roman" w:hAnsi="Times New Roman" w:cs="Times New Roman"/>
            <w:lang w:val="pt-BR"/>
          </w:rPr>
          <w:t>http://www.planalto.gov.br/ccivil_03/constituicao/constituicao.htm</w:t>
        </w:r>
      </w:hyperlink>
    </w:p>
    <w:p w14:paraId="22389D9B" w14:textId="77777777" w:rsidR="00B76ED8" w:rsidRPr="00125773" w:rsidRDefault="00B76ED8" w:rsidP="00B76ED8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125773">
        <w:rPr>
          <w:rFonts w:ascii="Times New Roman" w:hAnsi="Times New Roman" w:cs="Times New Roman"/>
          <w:b/>
          <w:bCs/>
          <w:lang w:val="pt-BR"/>
        </w:rPr>
        <w:lastRenderedPageBreak/>
        <w:t>Brasil. (1996).</w:t>
      </w:r>
      <w:r w:rsidRPr="00125773">
        <w:rPr>
          <w:rFonts w:ascii="Times New Roman" w:hAnsi="Times New Roman" w:cs="Times New Roman"/>
          <w:lang w:val="pt-BR"/>
        </w:rPr>
        <w:t xml:space="preserve"> </w:t>
      </w:r>
      <w:r w:rsidRPr="00125773">
        <w:rPr>
          <w:rFonts w:ascii="Times New Roman" w:hAnsi="Times New Roman" w:cs="Times New Roman"/>
          <w:i/>
          <w:iCs/>
          <w:lang w:val="pt-BR"/>
        </w:rPr>
        <w:t>Lei nº 9.394, de 20 de dezembro de 1996. Estabelece as diretrizes e bases para a educação nacional</w:t>
      </w:r>
      <w:r w:rsidRPr="00125773">
        <w:rPr>
          <w:rFonts w:ascii="Times New Roman" w:hAnsi="Times New Roman" w:cs="Times New Roman"/>
          <w:lang w:val="pt-BR"/>
        </w:rPr>
        <w:t>. Diário Oficial da União.</w:t>
      </w:r>
    </w:p>
    <w:p w14:paraId="7102FC2D" w14:textId="77777777" w:rsidR="00B76ED8" w:rsidRPr="00125773" w:rsidRDefault="00B76ED8" w:rsidP="00B76ED8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125773">
        <w:rPr>
          <w:rFonts w:ascii="Times New Roman" w:hAnsi="Times New Roman" w:cs="Times New Roman"/>
          <w:b/>
          <w:bCs/>
          <w:lang w:val="pt-BR"/>
        </w:rPr>
        <w:t>Brasil. (2014).</w:t>
      </w:r>
      <w:r w:rsidRPr="00125773">
        <w:rPr>
          <w:rFonts w:ascii="Times New Roman" w:hAnsi="Times New Roman" w:cs="Times New Roman"/>
          <w:lang w:val="pt-BR"/>
        </w:rPr>
        <w:t xml:space="preserve"> </w:t>
      </w:r>
      <w:r w:rsidRPr="00125773">
        <w:rPr>
          <w:rFonts w:ascii="Times New Roman" w:hAnsi="Times New Roman" w:cs="Times New Roman"/>
          <w:i/>
          <w:iCs/>
          <w:lang w:val="pt-BR"/>
        </w:rPr>
        <w:t>Lei nº 13.005, de 25 de junho de 2014. Aprova o Plano Nacional de Educação – PNE e dá outras providências</w:t>
      </w:r>
      <w:r w:rsidRPr="00125773">
        <w:rPr>
          <w:rFonts w:ascii="Times New Roman" w:hAnsi="Times New Roman" w:cs="Times New Roman"/>
          <w:lang w:val="pt-BR"/>
        </w:rPr>
        <w:t xml:space="preserve">. Diário Oficial da União. </w:t>
      </w:r>
      <w:hyperlink w:tgtFrame="_blank" w:history="1">
        <w:r w:rsidRPr="00125773">
          <w:rPr>
            <w:rStyle w:val="Hyperlink"/>
            <w:rFonts w:ascii="Times New Roman" w:hAnsi="Times New Roman" w:cs="Times New Roman"/>
            <w:lang w:val="pt-BR"/>
          </w:rPr>
          <w:t>http://www.planalto.gov.br/ccivil_03/_ato2011-2014/2014/lei/l13005.htm</w:t>
        </w:r>
      </w:hyperlink>
    </w:p>
    <w:p w14:paraId="1A914562" w14:textId="77777777" w:rsidR="00B76ED8" w:rsidRPr="00125773" w:rsidRDefault="00B76ED8" w:rsidP="00B76ED8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125773">
        <w:rPr>
          <w:rFonts w:ascii="Times New Roman" w:hAnsi="Times New Roman" w:cs="Times New Roman"/>
          <w:b/>
          <w:bCs/>
          <w:lang w:val="pt-BR"/>
        </w:rPr>
        <w:t>Brasil. (2019, 20 de dezembro).</w:t>
      </w:r>
      <w:r w:rsidRPr="00125773">
        <w:rPr>
          <w:rFonts w:ascii="Times New Roman" w:hAnsi="Times New Roman" w:cs="Times New Roman"/>
          <w:lang w:val="pt-BR"/>
        </w:rPr>
        <w:t xml:space="preserve"> </w:t>
      </w:r>
      <w:r w:rsidRPr="00125773">
        <w:rPr>
          <w:rFonts w:ascii="Times New Roman" w:hAnsi="Times New Roman" w:cs="Times New Roman"/>
          <w:i/>
          <w:iCs/>
          <w:lang w:val="pt-BR"/>
        </w:rPr>
        <w:t>Resolução CNE/CP nº 02. Define as Diretrizes Curriculares Nacionais para a Formação Inicial de Professores para a Educação Básica e institui a Base Nacional Comum para a Formação Inicial de Professores da Educação Básica (BNC-Formação)</w:t>
      </w:r>
      <w:r w:rsidRPr="00125773">
        <w:rPr>
          <w:rFonts w:ascii="Times New Roman" w:hAnsi="Times New Roman" w:cs="Times New Roman"/>
          <w:lang w:val="pt-BR"/>
        </w:rPr>
        <w:t>. Diário Oficial da União.</w:t>
      </w:r>
    </w:p>
    <w:p w14:paraId="1D3063DE" w14:textId="77777777" w:rsidR="00B76ED8" w:rsidRPr="00125773" w:rsidRDefault="00B76ED8" w:rsidP="00B76ED8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125773">
        <w:rPr>
          <w:rFonts w:ascii="Times New Roman" w:hAnsi="Times New Roman" w:cs="Times New Roman"/>
          <w:b/>
          <w:bCs/>
          <w:lang w:val="pt-BR"/>
        </w:rPr>
        <w:t>Brasil. (2024).</w:t>
      </w:r>
      <w:r w:rsidRPr="00125773">
        <w:rPr>
          <w:rFonts w:ascii="Times New Roman" w:hAnsi="Times New Roman" w:cs="Times New Roman"/>
          <w:lang w:val="pt-BR"/>
        </w:rPr>
        <w:t xml:space="preserve"> </w:t>
      </w:r>
      <w:r w:rsidRPr="00125773">
        <w:rPr>
          <w:rFonts w:ascii="Times New Roman" w:hAnsi="Times New Roman" w:cs="Times New Roman"/>
          <w:i/>
          <w:iCs/>
          <w:lang w:val="pt-BR"/>
        </w:rPr>
        <w:t>Parecer CNE/CP nº 4/2024. Define Diretrizes Curriculares Nacionais para a Formação Inicial em Nível Superior de Profissional do Magistério da Educação Escolar Básica</w:t>
      </w:r>
      <w:r w:rsidRPr="00125773">
        <w:rPr>
          <w:rFonts w:ascii="Times New Roman" w:hAnsi="Times New Roman" w:cs="Times New Roman"/>
          <w:lang w:val="pt-BR"/>
        </w:rPr>
        <w:t>. Ministério da Educação.</w:t>
      </w:r>
    </w:p>
    <w:p w14:paraId="64740E25" w14:textId="77777777" w:rsidR="00B76ED8" w:rsidRPr="00125773" w:rsidRDefault="00B76ED8" w:rsidP="00B76ED8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125773">
        <w:rPr>
          <w:rFonts w:ascii="Times New Roman" w:hAnsi="Times New Roman" w:cs="Times New Roman"/>
          <w:b/>
          <w:bCs/>
          <w:lang w:val="pt-BR"/>
        </w:rPr>
        <w:t xml:space="preserve">Costa, C. C. D., &amp; Gonçalves, S. </w:t>
      </w:r>
      <w:proofErr w:type="spellStart"/>
      <w:r w:rsidRPr="00125773">
        <w:rPr>
          <w:rFonts w:ascii="Times New Roman" w:hAnsi="Times New Roman" w:cs="Times New Roman"/>
          <w:b/>
          <w:bCs/>
          <w:lang w:val="pt-BR"/>
        </w:rPr>
        <w:t>da</w:t>
      </w:r>
      <w:proofErr w:type="spellEnd"/>
      <w:r w:rsidRPr="00125773">
        <w:rPr>
          <w:rFonts w:ascii="Times New Roman" w:hAnsi="Times New Roman" w:cs="Times New Roman"/>
          <w:b/>
          <w:bCs/>
          <w:lang w:val="pt-BR"/>
        </w:rPr>
        <w:t xml:space="preserve"> R. V. (2022).</w:t>
      </w:r>
      <w:r w:rsidRPr="00125773">
        <w:rPr>
          <w:rFonts w:ascii="Times New Roman" w:hAnsi="Times New Roman" w:cs="Times New Roman"/>
          <w:lang w:val="pt-BR"/>
        </w:rPr>
        <w:t xml:space="preserve"> O processo de construção da BNC-Formação a partir de seu contexto de influência. </w:t>
      </w:r>
      <w:r w:rsidRPr="00125773">
        <w:rPr>
          <w:rFonts w:ascii="Times New Roman" w:hAnsi="Times New Roman" w:cs="Times New Roman"/>
          <w:i/>
          <w:iCs/>
          <w:lang w:val="pt-BR"/>
        </w:rPr>
        <w:t>Formação Docente – Revista Brasileira de Pesquisa sobre Formação de Professores, 14</w:t>
      </w:r>
      <w:r w:rsidRPr="00125773">
        <w:rPr>
          <w:rFonts w:ascii="Times New Roman" w:hAnsi="Times New Roman" w:cs="Times New Roman"/>
          <w:lang w:val="pt-BR"/>
        </w:rPr>
        <w:t xml:space="preserve">(29), 13–24. </w:t>
      </w:r>
      <w:hyperlink w:tgtFrame="_blank" w:history="1">
        <w:r w:rsidRPr="00125773">
          <w:rPr>
            <w:rStyle w:val="Hyperlink"/>
            <w:rFonts w:ascii="Times New Roman" w:hAnsi="Times New Roman" w:cs="Times New Roman"/>
            <w:lang w:val="pt-BR"/>
          </w:rPr>
          <w:t>https://doi.org/10.31639/rbpfp.v14i29.566</w:t>
        </w:r>
      </w:hyperlink>
    </w:p>
    <w:p w14:paraId="534F7AC1" w14:textId="77777777" w:rsidR="00B76ED8" w:rsidRPr="00125773" w:rsidRDefault="00B76ED8" w:rsidP="00B76ED8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125773">
        <w:rPr>
          <w:rFonts w:ascii="Times New Roman" w:hAnsi="Times New Roman" w:cs="Times New Roman"/>
          <w:b/>
          <w:bCs/>
          <w:lang w:val="pt-BR"/>
        </w:rPr>
        <w:t>Duarte, N. (2001).</w:t>
      </w:r>
      <w:r w:rsidRPr="00125773">
        <w:rPr>
          <w:rFonts w:ascii="Times New Roman" w:hAnsi="Times New Roman" w:cs="Times New Roman"/>
          <w:lang w:val="pt-BR"/>
        </w:rPr>
        <w:t xml:space="preserve"> As pedagogias do “aprender a aprender” e algumas ilusões da assim chamada sociedade do conhecimento. </w:t>
      </w:r>
      <w:r w:rsidRPr="00125773">
        <w:rPr>
          <w:rFonts w:ascii="Times New Roman" w:hAnsi="Times New Roman" w:cs="Times New Roman"/>
          <w:i/>
          <w:iCs/>
          <w:lang w:val="pt-BR"/>
        </w:rPr>
        <w:t>Revista Brasileira de Educação</w:t>
      </w:r>
      <w:r w:rsidRPr="00125773">
        <w:rPr>
          <w:rFonts w:ascii="Times New Roman" w:hAnsi="Times New Roman" w:cs="Times New Roman"/>
          <w:lang w:val="pt-BR"/>
        </w:rPr>
        <w:t xml:space="preserve">, (18). </w:t>
      </w:r>
      <w:hyperlink w:tgtFrame="_blank" w:history="1">
        <w:r w:rsidRPr="00125773">
          <w:rPr>
            <w:rStyle w:val="Hyperlink"/>
            <w:rFonts w:ascii="Times New Roman" w:hAnsi="Times New Roman" w:cs="Times New Roman"/>
            <w:lang w:val="pt-BR"/>
          </w:rPr>
          <w:t>https://doi.org/10.1590/S1413-24782001000300004</w:t>
        </w:r>
      </w:hyperlink>
    </w:p>
    <w:p w14:paraId="2B252BBC" w14:textId="77777777" w:rsidR="00B76ED8" w:rsidRPr="00125773" w:rsidRDefault="00B76ED8" w:rsidP="00B76ED8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125773">
        <w:rPr>
          <w:rFonts w:ascii="Times New Roman" w:hAnsi="Times New Roman" w:cs="Times New Roman"/>
          <w:b/>
          <w:bCs/>
          <w:lang w:val="pt-BR"/>
        </w:rPr>
        <w:t>Evangelista, O. (2019, 26 de dezembro).</w:t>
      </w:r>
      <w:r w:rsidRPr="00125773">
        <w:rPr>
          <w:rFonts w:ascii="Times New Roman" w:hAnsi="Times New Roman" w:cs="Times New Roman"/>
          <w:lang w:val="pt-BR"/>
        </w:rPr>
        <w:t xml:space="preserve"> </w:t>
      </w:r>
      <w:r w:rsidRPr="00125773">
        <w:rPr>
          <w:rFonts w:ascii="Times New Roman" w:hAnsi="Times New Roman" w:cs="Times New Roman"/>
          <w:i/>
          <w:iCs/>
          <w:lang w:val="pt-BR"/>
        </w:rPr>
        <w:t>Professores na linha de tiro!</w:t>
      </w:r>
      <w:r w:rsidRPr="00125773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125773">
        <w:rPr>
          <w:rFonts w:ascii="Times New Roman" w:hAnsi="Times New Roman" w:cs="Times New Roman"/>
          <w:lang w:val="pt-BR"/>
        </w:rPr>
        <w:t>Medium</w:t>
      </w:r>
      <w:proofErr w:type="spellEnd"/>
      <w:r w:rsidRPr="00125773">
        <w:rPr>
          <w:rFonts w:ascii="Times New Roman" w:hAnsi="Times New Roman" w:cs="Times New Roman"/>
          <w:lang w:val="pt-BR"/>
        </w:rPr>
        <w:t xml:space="preserve">. </w:t>
      </w:r>
      <w:hyperlink w:tgtFrame="_blank" w:history="1">
        <w:r w:rsidRPr="00125773">
          <w:rPr>
            <w:rStyle w:val="Hyperlink"/>
            <w:rFonts w:ascii="Times New Roman" w:hAnsi="Times New Roman" w:cs="Times New Roman"/>
            <w:lang w:val="pt-BR"/>
          </w:rPr>
          <w:t>https://medium.com/@Contrapoderbr/professores-na-linha-de-tiro-88db8eda4cd8</w:t>
        </w:r>
      </w:hyperlink>
    </w:p>
    <w:p w14:paraId="4C0B9B2C" w14:textId="77777777" w:rsidR="00B76ED8" w:rsidRPr="00125773" w:rsidRDefault="00B76ED8" w:rsidP="00B76ED8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125773">
        <w:rPr>
          <w:rFonts w:ascii="Times New Roman" w:hAnsi="Times New Roman" w:cs="Times New Roman"/>
          <w:b/>
          <w:bCs/>
          <w:lang w:val="pt-BR"/>
        </w:rPr>
        <w:t xml:space="preserve">Evangelista, O., </w:t>
      </w:r>
      <w:proofErr w:type="spellStart"/>
      <w:r w:rsidRPr="00125773">
        <w:rPr>
          <w:rFonts w:ascii="Times New Roman" w:hAnsi="Times New Roman" w:cs="Times New Roman"/>
          <w:b/>
          <w:bCs/>
          <w:lang w:val="pt-BR"/>
        </w:rPr>
        <w:t>Fiera</w:t>
      </w:r>
      <w:proofErr w:type="spellEnd"/>
      <w:r w:rsidRPr="00125773">
        <w:rPr>
          <w:rFonts w:ascii="Times New Roman" w:hAnsi="Times New Roman" w:cs="Times New Roman"/>
          <w:b/>
          <w:bCs/>
          <w:lang w:val="pt-BR"/>
        </w:rPr>
        <w:t>, L., &amp; Titton, M. (2019, 14 de novembro).</w:t>
      </w:r>
      <w:r w:rsidRPr="00125773">
        <w:rPr>
          <w:rFonts w:ascii="Times New Roman" w:hAnsi="Times New Roman" w:cs="Times New Roman"/>
          <w:lang w:val="pt-BR"/>
        </w:rPr>
        <w:t xml:space="preserve"> </w:t>
      </w:r>
      <w:r w:rsidRPr="00125773">
        <w:rPr>
          <w:rFonts w:ascii="Times New Roman" w:hAnsi="Times New Roman" w:cs="Times New Roman"/>
          <w:i/>
          <w:iCs/>
          <w:lang w:val="pt-BR"/>
        </w:rPr>
        <w:t>Diretrizes para formação docente é aprovada na calada do dia: Mais mercado</w:t>
      </w:r>
      <w:r w:rsidRPr="00125773">
        <w:rPr>
          <w:rFonts w:ascii="Times New Roman" w:hAnsi="Times New Roman" w:cs="Times New Roman"/>
          <w:lang w:val="pt-BR"/>
        </w:rPr>
        <w:t xml:space="preserve">. Universidade à Esquerda. </w:t>
      </w:r>
      <w:hyperlink w:tgtFrame="_blank" w:history="1">
        <w:r w:rsidRPr="00125773">
          <w:rPr>
            <w:rStyle w:val="Hyperlink"/>
            <w:rFonts w:ascii="Times New Roman" w:hAnsi="Times New Roman" w:cs="Times New Roman"/>
            <w:lang w:val="pt-BR"/>
          </w:rPr>
          <w:t>http://universidadeaesquerda.com.br/debate-diretrizes-para-formacao-docente-e-aprovada-na-calada-do-dia-mais-mercado/</w:t>
        </w:r>
      </w:hyperlink>
    </w:p>
    <w:p w14:paraId="744CB296" w14:textId="77777777" w:rsidR="00B76ED8" w:rsidRPr="00125773" w:rsidRDefault="00B76ED8" w:rsidP="00B76ED8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125773">
        <w:rPr>
          <w:rFonts w:ascii="Times New Roman" w:hAnsi="Times New Roman" w:cs="Times New Roman"/>
          <w:b/>
          <w:bCs/>
          <w:lang w:val="pt-BR"/>
        </w:rPr>
        <w:t>Johann, R. C. (2021).</w:t>
      </w:r>
      <w:r w:rsidRPr="00125773">
        <w:rPr>
          <w:rFonts w:ascii="Times New Roman" w:hAnsi="Times New Roman" w:cs="Times New Roman"/>
          <w:lang w:val="pt-BR"/>
        </w:rPr>
        <w:t xml:space="preserve"> </w:t>
      </w:r>
      <w:r w:rsidRPr="00125773">
        <w:rPr>
          <w:rFonts w:ascii="Times New Roman" w:hAnsi="Times New Roman" w:cs="Times New Roman"/>
          <w:i/>
          <w:iCs/>
          <w:lang w:val="pt-BR"/>
        </w:rPr>
        <w:t>Base Nacional Comum Curricular: Uma análise a partir da Pedagogia Histórico-Crítica</w:t>
      </w:r>
      <w:r w:rsidRPr="00125773">
        <w:rPr>
          <w:rFonts w:ascii="Times New Roman" w:hAnsi="Times New Roman" w:cs="Times New Roman"/>
          <w:lang w:val="pt-BR"/>
        </w:rPr>
        <w:t xml:space="preserve"> [Dissertação de mestrado, Universidade Estadual do Oeste do Paraná].</w:t>
      </w:r>
    </w:p>
    <w:p w14:paraId="3D6C08E6" w14:textId="77777777" w:rsidR="00B76ED8" w:rsidRPr="00125773" w:rsidRDefault="00B76ED8" w:rsidP="00B76ED8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125773">
        <w:rPr>
          <w:rFonts w:ascii="Times New Roman" w:hAnsi="Times New Roman" w:cs="Times New Roman"/>
          <w:b/>
          <w:bCs/>
          <w:lang w:val="pt-BR"/>
        </w:rPr>
        <w:t>Lavoura, T. N., Alves, M. S., &amp; Santos Junior, C. de L. S. (2020).</w:t>
      </w:r>
      <w:r w:rsidRPr="00125773">
        <w:rPr>
          <w:rFonts w:ascii="Times New Roman" w:hAnsi="Times New Roman" w:cs="Times New Roman"/>
          <w:lang w:val="pt-BR"/>
        </w:rPr>
        <w:t xml:space="preserve"> Política de formação de professores e a destruição das forças produtivas: BNC-Formação em debate. </w:t>
      </w:r>
      <w:r w:rsidRPr="00125773">
        <w:rPr>
          <w:rFonts w:ascii="Times New Roman" w:hAnsi="Times New Roman" w:cs="Times New Roman"/>
          <w:i/>
          <w:iCs/>
          <w:lang w:val="pt-BR"/>
        </w:rPr>
        <w:t>Práxis Educacional, 16</w:t>
      </w:r>
      <w:r w:rsidRPr="00125773">
        <w:rPr>
          <w:rFonts w:ascii="Times New Roman" w:hAnsi="Times New Roman" w:cs="Times New Roman"/>
          <w:lang w:val="pt-BR"/>
        </w:rPr>
        <w:t xml:space="preserve">(37), 553–577. </w:t>
      </w:r>
      <w:hyperlink w:tgtFrame="_blank" w:history="1">
        <w:r w:rsidRPr="00125773">
          <w:rPr>
            <w:rStyle w:val="Hyperlink"/>
            <w:rFonts w:ascii="Times New Roman" w:hAnsi="Times New Roman" w:cs="Times New Roman"/>
            <w:lang w:val="pt-BR"/>
          </w:rPr>
          <w:t>https://doi.org/10.22481/praxisedu.v16i37.6405</w:t>
        </w:r>
      </w:hyperlink>
    </w:p>
    <w:p w14:paraId="749E2250" w14:textId="77777777" w:rsidR="00B76ED8" w:rsidRPr="00125773" w:rsidRDefault="00B76ED8" w:rsidP="00B76ED8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125773">
        <w:rPr>
          <w:rFonts w:ascii="Times New Roman" w:hAnsi="Times New Roman" w:cs="Times New Roman"/>
          <w:b/>
          <w:bCs/>
          <w:lang w:val="pt-BR"/>
        </w:rPr>
        <w:t>Malanchen, J., &amp; Santos, S. dos. (2020).</w:t>
      </w:r>
      <w:r w:rsidRPr="00125773">
        <w:rPr>
          <w:rFonts w:ascii="Times New Roman" w:hAnsi="Times New Roman" w:cs="Times New Roman"/>
          <w:lang w:val="pt-BR"/>
        </w:rPr>
        <w:t xml:space="preserve"> Políticas e reformas curriculares no Brasil: Perspectiva de currículo a partir da pedagogia histórico-crítica versus a base nacional curricular comum e a pedagogia das competências. </w:t>
      </w:r>
      <w:r w:rsidRPr="00125773">
        <w:rPr>
          <w:rFonts w:ascii="Times New Roman" w:hAnsi="Times New Roman" w:cs="Times New Roman"/>
          <w:i/>
          <w:iCs/>
          <w:lang w:val="pt-BR"/>
        </w:rPr>
        <w:t>Revista HISTEDBR On-line, 20</w:t>
      </w:r>
      <w:r w:rsidRPr="00125773">
        <w:rPr>
          <w:rFonts w:ascii="Times New Roman" w:hAnsi="Times New Roman" w:cs="Times New Roman"/>
          <w:lang w:val="pt-BR"/>
        </w:rPr>
        <w:t xml:space="preserve">, Artigo e020017. </w:t>
      </w:r>
      <w:hyperlink w:tgtFrame="_blank" w:history="1">
        <w:r w:rsidRPr="00125773">
          <w:rPr>
            <w:rStyle w:val="Hyperlink"/>
            <w:rFonts w:ascii="Times New Roman" w:hAnsi="Times New Roman" w:cs="Times New Roman"/>
            <w:lang w:val="pt-BR"/>
          </w:rPr>
          <w:t>https://doi.org/10.20396/rho.v20i0.8656967</w:t>
        </w:r>
      </w:hyperlink>
    </w:p>
    <w:p w14:paraId="544B704F" w14:textId="77777777" w:rsidR="00BC236F" w:rsidRPr="00125773" w:rsidRDefault="00BC236F" w:rsidP="00CE53CA">
      <w:pPr>
        <w:spacing w:line="240" w:lineRule="auto"/>
        <w:jc w:val="both"/>
        <w:rPr>
          <w:rFonts w:ascii="Times New Roman" w:hAnsi="Times New Roman" w:cs="Times New Roman"/>
        </w:rPr>
      </w:pPr>
    </w:p>
    <w:sectPr w:rsidR="00BC236F" w:rsidRPr="00125773" w:rsidSect="00701F64">
      <w:headerReference w:type="default" r:id="rId7"/>
      <w:footerReference w:type="default" r:id="rId8"/>
      <w:pgSz w:w="11906" w:h="16838"/>
      <w:pgMar w:top="2410" w:right="1701" w:bottom="1843" w:left="1701" w:header="284" w:footer="0" w:gutter="0"/>
      <w:pgBorders w:offsetFrom="page">
        <w:left w:val="single" w:sz="48" w:space="12" w:color="00B0F0"/>
        <w:right w:val="single" w:sz="48" w:space="12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7022B" w14:textId="77777777" w:rsidR="009C5DCC" w:rsidRPr="00BA642E" w:rsidRDefault="009C5DCC" w:rsidP="00C802F5">
      <w:pPr>
        <w:spacing w:after="0" w:line="240" w:lineRule="auto"/>
      </w:pPr>
      <w:r w:rsidRPr="00BA642E">
        <w:separator/>
      </w:r>
    </w:p>
  </w:endnote>
  <w:endnote w:type="continuationSeparator" w:id="0">
    <w:p w14:paraId="669A6744" w14:textId="77777777" w:rsidR="009C5DCC" w:rsidRPr="00BA642E" w:rsidRDefault="009C5DCC" w:rsidP="00C802F5">
      <w:pPr>
        <w:spacing w:after="0" w:line="240" w:lineRule="auto"/>
      </w:pPr>
      <w:r w:rsidRPr="00BA64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1CC46" w14:textId="732B193D" w:rsidR="00701F64" w:rsidRPr="00BA642E" w:rsidRDefault="00BA642E">
    <w:pPr>
      <w:pStyle w:val="Rodap"/>
    </w:pPr>
    <w:r w:rsidRPr="00BA642E">
      <w:rPr>
        <w:noProof/>
      </w:rPr>
      <w:drawing>
        <wp:inline distT="0" distB="0" distL="0" distR="0" wp14:anchorId="26F90C63" wp14:editId="4B2180C6">
          <wp:extent cx="5400040" cy="428625"/>
          <wp:effectExtent l="0" t="0" r="0" b="9525"/>
          <wp:docPr id="14201570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1570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65C7CD" w14:textId="77777777" w:rsidR="00C802F5" w:rsidRPr="00BA642E" w:rsidRDefault="00C802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DEE2A" w14:textId="77777777" w:rsidR="009C5DCC" w:rsidRPr="00BA642E" w:rsidRDefault="009C5DCC" w:rsidP="00C802F5">
      <w:pPr>
        <w:spacing w:after="0" w:line="240" w:lineRule="auto"/>
      </w:pPr>
      <w:r w:rsidRPr="00BA642E">
        <w:separator/>
      </w:r>
    </w:p>
  </w:footnote>
  <w:footnote w:type="continuationSeparator" w:id="0">
    <w:p w14:paraId="05CA6573" w14:textId="77777777" w:rsidR="009C5DCC" w:rsidRPr="00BA642E" w:rsidRDefault="009C5DCC" w:rsidP="00C802F5">
      <w:pPr>
        <w:spacing w:after="0" w:line="240" w:lineRule="auto"/>
      </w:pPr>
      <w:r w:rsidRPr="00BA64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B213" w14:textId="0B58DBD9" w:rsidR="00C802F5" w:rsidRPr="00BA642E" w:rsidRDefault="00C802F5" w:rsidP="00C802F5">
    <w:pPr>
      <w:pStyle w:val="Cabealho"/>
      <w:jc w:val="center"/>
    </w:pPr>
    <w:r w:rsidRPr="00BA642E">
      <w:rPr>
        <w:noProof/>
      </w:rPr>
      <w:drawing>
        <wp:inline distT="0" distB="0" distL="0" distR="0" wp14:anchorId="6AF6CEA6" wp14:editId="7A9FD2E8">
          <wp:extent cx="2595676" cy="1082040"/>
          <wp:effectExtent l="0" t="0" r="0" b="3810"/>
          <wp:docPr id="18644905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13138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17939" cy="1091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17F50"/>
    <w:multiLevelType w:val="multilevel"/>
    <w:tmpl w:val="8A401E2C"/>
    <w:lvl w:ilvl="0">
      <w:start w:val="1"/>
      <w:numFmt w:val="decimal"/>
      <w:lvlText w:val="%1."/>
      <w:lvlJc w:val="left"/>
      <w:pPr>
        <w:ind w:left="268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6"/>
        <w:szCs w:val="2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8" w:hanging="420"/>
      </w:pPr>
      <w:rPr>
        <w:rFonts w:ascii="Times New Roman" w:eastAsia="Times New Roman" w:hAnsi="Times New Roman" w:cs="Times New Roman" w:hint="default"/>
        <w:b/>
        <w:bCs/>
        <w:i/>
        <w:iCs/>
        <w:color w:val="333333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428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37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45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54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63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71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0" w:hanging="420"/>
      </w:pPr>
      <w:rPr>
        <w:rFonts w:hint="default"/>
        <w:lang w:val="pt-PT" w:eastAsia="en-US" w:bidi="ar-SA"/>
      </w:rPr>
    </w:lvl>
  </w:abstractNum>
  <w:abstractNum w:abstractNumId="1" w15:restartNumberingAfterBreak="0">
    <w:nsid w:val="1A1A0018"/>
    <w:multiLevelType w:val="multilevel"/>
    <w:tmpl w:val="973A0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38524A"/>
    <w:multiLevelType w:val="multilevel"/>
    <w:tmpl w:val="3E222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1C037D"/>
    <w:multiLevelType w:val="hybridMultilevel"/>
    <w:tmpl w:val="93F23048"/>
    <w:lvl w:ilvl="0" w:tplc="4816E1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3D1156D"/>
    <w:multiLevelType w:val="multilevel"/>
    <w:tmpl w:val="4322D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4629942">
    <w:abstractNumId w:val="0"/>
  </w:num>
  <w:num w:numId="2" w16cid:durableId="2137092531">
    <w:abstractNumId w:val="1"/>
  </w:num>
  <w:num w:numId="3" w16cid:durableId="424962412">
    <w:abstractNumId w:val="4"/>
  </w:num>
  <w:num w:numId="4" w16cid:durableId="1827672613">
    <w:abstractNumId w:val="2"/>
  </w:num>
  <w:num w:numId="5" w16cid:durableId="3814456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DC"/>
    <w:rsid w:val="00017B16"/>
    <w:rsid w:val="000E769B"/>
    <w:rsid w:val="000F2105"/>
    <w:rsid w:val="001158B0"/>
    <w:rsid w:val="00125773"/>
    <w:rsid w:val="001816D6"/>
    <w:rsid w:val="00185F5E"/>
    <w:rsid w:val="001923DC"/>
    <w:rsid w:val="00221E4B"/>
    <w:rsid w:val="002327C3"/>
    <w:rsid w:val="00262B16"/>
    <w:rsid w:val="002A3B37"/>
    <w:rsid w:val="00312392"/>
    <w:rsid w:val="00384FD5"/>
    <w:rsid w:val="003B4032"/>
    <w:rsid w:val="004040C0"/>
    <w:rsid w:val="00437E9C"/>
    <w:rsid w:val="00486834"/>
    <w:rsid w:val="004C7216"/>
    <w:rsid w:val="004E181A"/>
    <w:rsid w:val="004F5593"/>
    <w:rsid w:val="00506B0F"/>
    <w:rsid w:val="00550766"/>
    <w:rsid w:val="005F3B2E"/>
    <w:rsid w:val="00623B41"/>
    <w:rsid w:val="00674649"/>
    <w:rsid w:val="006B4C73"/>
    <w:rsid w:val="00701F64"/>
    <w:rsid w:val="007244BB"/>
    <w:rsid w:val="00762F97"/>
    <w:rsid w:val="007B5B5F"/>
    <w:rsid w:val="007D233B"/>
    <w:rsid w:val="00845494"/>
    <w:rsid w:val="00847F8D"/>
    <w:rsid w:val="0085070B"/>
    <w:rsid w:val="00925B46"/>
    <w:rsid w:val="0096757C"/>
    <w:rsid w:val="00992074"/>
    <w:rsid w:val="009C5DCC"/>
    <w:rsid w:val="009F60E5"/>
    <w:rsid w:val="00A17247"/>
    <w:rsid w:val="00A27E9C"/>
    <w:rsid w:val="00A36E1E"/>
    <w:rsid w:val="00AB1BDA"/>
    <w:rsid w:val="00AD1EC7"/>
    <w:rsid w:val="00AE3426"/>
    <w:rsid w:val="00B4600D"/>
    <w:rsid w:val="00B76ED8"/>
    <w:rsid w:val="00BA642E"/>
    <w:rsid w:val="00BC236F"/>
    <w:rsid w:val="00C16E7B"/>
    <w:rsid w:val="00C70B28"/>
    <w:rsid w:val="00C802F5"/>
    <w:rsid w:val="00C96B2C"/>
    <w:rsid w:val="00CA6EBE"/>
    <w:rsid w:val="00CC04C1"/>
    <w:rsid w:val="00CE53CA"/>
    <w:rsid w:val="00D133A0"/>
    <w:rsid w:val="00D26878"/>
    <w:rsid w:val="00D476C3"/>
    <w:rsid w:val="00D843EC"/>
    <w:rsid w:val="00D90650"/>
    <w:rsid w:val="00DD4377"/>
    <w:rsid w:val="00DE0201"/>
    <w:rsid w:val="00F93F97"/>
    <w:rsid w:val="00FA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D64F8"/>
  <w15:chartTrackingRefBased/>
  <w15:docId w15:val="{3B8DAB1D-3259-4DAF-A33D-10F61153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har"/>
    <w:uiPriority w:val="9"/>
    <w:qFormat/>
    <w:rsid w:val="00192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92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23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92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23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2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2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2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2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923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23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23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23D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23D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23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23D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23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23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2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2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2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2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2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23D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1923D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23D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23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23D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23D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0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02F5"/>
  </w:style>
  <w:style w:type="paragraph" w:styleId="Rodap">
    <w:name w:val="footer"/>
    <w:basedOn w:val="Normal"/>
    <w:link w:val="RodapChar"/>
    <w:uiPriority w:val="99"/>
    <w:unhideWhenUsed/>
    <w:rsid w:val="00C80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02F5"/>
  </w:style>
  <w:style w:type="character" w:styleId="Hyperlink">
    <w:name w:val="Hyperlink"/>
    <w:basedOn w:val="Fontepargpadro"/>
    <w:uiPriority w:val="99"/>
    <w:unhideWhenUsed/>
    <w:rsid w:val="00C802F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802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506B0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06B0F"/>
    <w:pPr>
      <w:widowControl w:val="0"/>
      <w:autoSpaceDE w:val="0"/>
      <w:autoSpaceDN w:val="0"/>
      <w:spacing w:before="6"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506B0F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06B0F"/>
    <w:pPr>
      <w:widowControl w:val="0"/>
      <w:autoSpaceDE w:val="0"/>
      <w:autoSpaceDN w:val="0"/>
      <w:spacing w:before="190" w:after="0" w:line="240" w:lineRule="auto"/>
      <w:ind w:left="167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25B4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10</Pages>
  <Words>4759</Words>
  <Characters>25703</Characters>
  <Application>Microsoft Office Word</Application>
  <DocSecurity>0</DocSecurity>
  <Lines>214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Daniel Garcia</dc:creator>
  <cp:keywords/>
  <dc:description/>
  <cp:lastModifiedBy>Julia Malanchen</cp:lastModifiedBy>
  <cp:revision>37</cp:revision>
  <dcterms:created xsi:type="dcterms:W3CDTF">2026-04-22T13:33:00Z</dcterms:created>
  <dcterms:modified xsi:type="dcterms:W3CDTF">2026-05-05T17:18:00Z</dcterms:modified>
</cp:coreProperties>
</file>