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3483" w14:textId="77777777" w:rsidR="00C802F5" w:rsidRPr="00BA642E" w:rsidRDefault="00C802F5" w:rsidP="001923DC">
      <w:pPr>
        <w:jc w:val="center"/>
        <w:rPr>
          <w:rFonts w:ascii="Times New Roman" w:hAnsi="Times New Roman" w:cs="Times New Roman"/>
        </w:rPr>
      </w:pPr>
    </w:p>
    <w:p w14:paraId="0D7009CC" w14:textId="77777777" w:rsidR="00496C3B" w:rsidRPr="00496C3B" w:rsidRDefault="00496C3B" w:rsidP="00496C3B">
      <w:pPr>
        <w:pStyle w:val="NormalWeb"/>
        <w:spacing w:before="0" w:beforeAutospacing="0" w:after="0" w:afterAutospacing="0"/>
        <w:jc w:val="center"/>
      </w:pPr>
      <w:hyperlink r:id="rId7" w:history="1">
        <w:r w:rsidRPr="00496C3B">
          <w:rPr>
            <w:rStyle w:val="Hipervnculo"/>
            <w:rFonts w:eastAsiaTheme="majorEastAsia"/>
            <w:b/>
            <w:bCs/>
            <w:color w:val="000000"/>
            <w:u w:val="none"/>
            <w:shd w:val="clear" w:color="auto" w:fill="FFFFFF"/>
          </w:rPr>
          <w:t>Taller Revisitar tu aula virtual. Una propuesta para reflexionar y revisar la propia práctica</w:t>
        </w:r>
      </w:hyperlink>
    </w:p>
    <w:p w14:paraId="43C49479" w14:textId="77777777" w:rsidR="005F3B2E" w:rsidRPr="00BA642E" w:rsidRDefault="005F3B2E" w:rsidP="001923DC">
      <w:pPr>
        <w:jc w:val="center"/>
        <w:rPr>
          <w:rFonts w:ascii="Times New Roman" w:hAnsi="Times New Roman" w:cs="Times New Roman"/>
        </w:rPr>
      </w:pPr>
    </w:p>
    <w:p w14:paraId="4E738780" w14:textId="2F5476A9" w:rsidR="005F3B2E" w:rsidRPr="00BA642E" w:rsidRDefault="00CA210B" w:rsidP="005F3B2E">
      <w:pPr>
        <w:spacing w:after="0" w:line="240" w:lineRule="auto"/>
        <w:jc w:val="right"/>
        <w:rPr>
          <w:rFonts w:ascii="Times New Roman" w:hAnsi="Times New Roman" w:cs="Times New Roman"/>
        </w:rPr>
      </w:pPr>
      <w:r>
        <w:rPr>
          <w:rFonts w:ascii="Times New Roman" w:hAnsi="Times New Roman" w:cs="Times New Roman"/>
        </w:rPr>
        <w:t xml:space="preserve">Pascolini Virginia Roxana </w:t>
      </w:r>
    </w:p>
    <w:p w14:paraId="62796450" w14:textId="1BC67DDE" w:rsidR="00CA210B" w:rsidRDefault="00CA210B" w:rsidP="00CA210B">
      <w:pPr>
        <w:spacing w:after="0" w:line="240" w:lineRule="auto"/>
        <w:jc w:val="right"/>
        <w:rPr>
          <w:rFonts w:ascii="Times New Roman" w:hAnsi="Times New Roman" w:cs="Times New Roman"/>
        </w:rPr>
      </w:pPr>
      <w:r>
        <w:rPr>
          <w:rFonts w:ascii="Times New Roman" w:hAnsi="Times New Roman" w:cs="Times New Roman"/>
        </w:rPr>
        <w:t xml:space="preserve">UNLa                                                                                                                             </w:t>
      </w:r>
    </w:p>
    <w:p w14:paraId="1FA0F857" w14:textId="66489864" w:rsidR="005F3B2E" w:rsidRDefault="00CA210B" w:rsidP="00496C3B">
      <w:pPr>
        <w:spacing w:after="0" w:line="240" w:lineRule="auto"/>
        <w:rPr>
          <w:rFonts w:ascii="Times New Roman" w:hAnsi="Times New Roman" w:cs="Times New Roman"/>
        </w:rPr>
      </w:pPr>
      <w:r>
        <w:rPr>
          <w:rFonts w:ascii="Times New Roman" w:hAnsi="Times New Roman" w:cs="Times New Roman"/>
        </w:rPr>
        <w:t xml:space="preserve">                                                                                        </w:t>
      </w:r>
      <w:r w:rsidR="00496C3B">
        <w:rPr>
          <w:rFonts w:ascii="Times New Roman" w:hAnsi="Times New Roman" w:cs="Times New Roman"/>
        </w:rPr>
        <w:t xml:space="preserve">   </w:t>
      </w:r>
      <w:hyperlink r:id="rId8" w:history="1">
        <w:r w:rsidR="00496C3B" w:rsidRPr="00496C3B">
          <w:t>roxanapascolinipsi@gmail.com</w:t>
        </w:r>
      </w:hyperlink>
    </w:p>
    <w:p w14:paraId="036F4F08" w14:textId="77777777" w:rsidR="00496C3B" w:rsidRPr="00BA642E" w:rsidRDefault="00496C3B" w:rsidP="00496C3B">
      <w:pPr>
        <w:spacing w:after="0" w:line="240" w:lineRule="auto"/>
        <w:rPr>
          <w:rFonts w:ascii="Times New Roman" w:hAnsi="Times New Roman" w:cs="Times New Roman"/>
        </w:rPr>
      </w:pPr>
    </w:p>
    <w:p w14:paraId="1275A9C7" w14:textId="1863D947" w:rsidR="005F3B2E" w:rsidRPr="00BA642E" w:rsidRDefault="00CA210B" w:rsidP="005F3B2E">
      <w:pPr>
        <w:spacing w:after="0" w:line="240" w:lineRule="auto"/>
        <w:jc w:val="right"/>
        <w:rPr>
          <w:rFonts w:ascii="Times New Roman" w:hAnsi="Times New Roman" w:cs="Times New Roman"/>
        </w:rPr>
      </w:pPr>
      <w:r>
        <w:rPr>
          <w:rFonts w:ascii="Times New Roman" w:hAnsi="Times New Roman" w:cs="Times New Roman"/>
        </w:rPr>
        <w:t xml:space="preserve">Elissetche Gladys </w:t>
      </w:r>
    </w:p>
    <w:p w14:paraId="46FEEBE4" w14:textId="5994D529" w:rsidR="005F3B2E" w:rsidRPr="00BA642E" w:rsidRDefault="00CA210B" w:rsidP="005F3B2E">
      <w:pPr>
        <w:spacing w:after="0" w:line="240" w:lineRule="auto"/>
        <w:jc w:val="right"/>
        <w:rPr>
          <w:rFonts w:ascii="Times New Roman" w:hAnsi="Times New Roman" w:cs="Times New Roman"/>
        </w:rPr>
      </w:pPr>
      <w:r>
        <w:rPr>
          <w:rFonts w:ascii="Times New Roman" w:hAnsi="Times New Roman" w:cs="Times New Roman"/>
        </w:rPr>
        <w:t>UNLa</w:t>
      </w:r>
    </w:p>
    <w:p w14:paraId="640847CC" w14:textId="51C50851" w:rsidR="005F3B2E" w:rsidRDefault="00CA210B" w:rsidP="005F3B2E">
      <w:pPr>
        <w:spacing w:after="0" w:line="240" w:lineRule="auto"/>
        <w:jc w:val="right"/>
        <w:rPr>
          <w:rFonts w:ascii="Times New Roman" w:hAnsi="Times New Roman" w:cs="Times New Roman"/>
        </w:rPr>
      </w:pPr>
      <w:hyperlink r:id="rId9" w:history="1">
        <w:r w:rsidRPr="00CA210B">
          <w:t>gnelissetche@gmail.com</w:t>
        </w:r>
      </w:hyperlink>
    </w:p>
    <w:p w14:paraId="492DFF81" w14:textId="77777777" w:rsidR="00CA210B" w:rsidRPr="00BA642E" w:rsidRDefault="00CA210B" w:rsidP="005F3B2E">
      <w:pPr>
        <w:spacing w:after="0" w:line="240" w:lineRule="auto"/>
        <w:jc w:val="right"/>
        <w:rPr>
          <w:rFonts w:ascii="Times New Roman" w:hAnsi="Times New Roman" w:cs="Times New Roman"/>
        </w:rPr>
      </w:pPr>
    </w:p>
    <w:p w14:paraId="3F6986E9" w14:textId="3FB548E0"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CA210B">
        <w:rPr>
          <w:rFonts w:ascii="Times New Roman" w:hAnsi="Times New Roman" w:cs="Times New Roman"/>
        </w:rPr>
        <w:t>Casariego Claudia</w:t>
      </w:r>
    </w:p>
    <w:p w14:paraId="4E696C7D" w14:textId="656F97A3" w:rsidR="005F3B2E" w:rsidRPr="00BA642E" w:rsidRDefault="00CA210B" w:rsidP="005F3B2E">
      <w:pPr>
        <w:spacing w:after="0" w:line="240" w:lineRule="auto"/>
        <w:jc w:val="right"/>
        <w:rPr>
          <w:rFonts w:ascii="Times New Roman" w:hAnsi="Times New Roman" w:cs="Times New Roman"/>
        </w:rPr>
      </w:pPr>
      <w:r>
        <w:rPr>
          <w:rFonts w:ascii="Times New Roman" w:hAnsi="Times New Roman" w:cs="Times New Roman"/>
        </w:rPr>
        <w:t>UNLa</w:t>
      </w:r>
    </w:p>
    <w:p w14:paraId="3D73DB11" w14:textId="0B566A61" w:rsidR="005F3B2E" w:rsidRPr="00BA642E" w:rsidRDefault="00CA210B" w:rsidP="005F3B2E">
      <w:pPr>
        <w:spacing w:after="0" w:line="240" w:lineRule="auto"/>
        <w:jc w:val="right"/>
        <w:rPr>
          <w:rFonts w:ascii="Times New Roman" w:hAnsi="Times New Roman" w:cs="Times New Roman"/>
        </w:rPr>
      </w:pPr>
      <w:r>
        <w:rPr>
          <w:rFonts w:ascii="Times New Roman" w:hAnsi="Times New Roman" w:cs="Times New Roman"/>
        </w:rPr>
        <w:t>claudiaecasariego@gmaill.com</w:t>
      </w:r>
    </w:p>
    <w:p w14:paraId="7B9027E2" w14:textId="77777777" w:rsidR="00BA642E" w:rsidRPr="00BA642E" w:rsidRDefault="00BA642E" w:rsidP="005F3B2E">
      <w:pPr>
        <w:rPr>
          <w:rFonts w:ascii="Times New Roman" w:hAnsi="Times New Roman" w:cs="Times New Roman"/>
          <w:b/>
          <w:bCs/>
        </w:rPr>
      </w:pPr>
    </w:p>
    <w:p w14:paraId="1FA0CAAC" w14:textId="77777777" w:rsidR="00CA210B" w:rsidRDefault="00BA642E" w:rsidP="00CA210B">
      <w:pPr>
        <w:pStyle w:val="NormalWeb"/>
        <w:spacing w:before="0" w:beforeAutospacing="0" w:after="0" w:afterAutospacing="0"/>
        <w:ind w:firstLine="400"/>
        <w:jc w:val="both"/>
        <w:rPr>
          <w:b/>
          <w:bCs/>
          <w:lang w:val="en-US"/>
        </w:rPr>
      </w:pPr>
      <w:r w:rsidRPr="007B5B5F">
        <w:rPr>
          <w:b/>
          <w:bCs/>
          <w:lang w:val="en-US"/>
        </w:rPr>
        <w:t>Resumen</w:t>
      </w:r>
    </w:p>
    <w:p w14:paraId="71569D72" w14:textId="77777777" w:rsidR="00CA210B" w:rsidRDefault="00CA210B" w:rsidP="00CA210B">
      <w:pPr>
        <w:pStyle w:val="NormalWeb"/>
        <w:spacing w:before="0" w:beforeAutospacing="0" w:after="0" w:afterAutospacing="0"/>
        <w:ind w:firstLine="400"/>
        <w:jc w:val="both"/>
        <w:rPr>
          <w:b/>
          <w:bCs/>
          <w:lang w:val="en-US"/>
        </w:rPr>
      </w:pPr>
    </w:p>
    <w:p w14:paraId="71CB4EF4" w14:textId="11FB33D2" w:rsidR="00CA210B" w:rsidRDefault="00CA210B" w:rsidP="00CA210B">
      <w:pPr>
        <w:pStyle w:val="NormalWeb"/>
        <w:spacing w:before="0" w:beforeAutospacing="0" w:after="0" w:afterAutospacing="0"/>
        <w:ind w:firstLine="403"/>
        <w:jc w:val="both"/>
      </w:pPr>
      <w:r>
        <w:rPr>
          <w:color w:val="000000"/>
          <w:shd w:val="clear" w:color="auto" w:fill="FFFFFF"/>
        </w:rPr>
        <w:t xml:space="preserve">El taller “Revisitar tu aula virtual. Una experiencia para mejorar la enseñanza” es una propuesta que nace del equipo del Campus Virtual de la Universidad Nacional de Lanús en el marco del PROCADO (Programa de capacitación docente) dependiente de la Dirección de Pedagogía Universitaria. Este taller forma parte de una serie de talleres de capacitación que el Campus Virtual destinado a docentes del nivel universitario nacional que se caracterizan por realizarse en pocos encuentros, lo que permite economizar el tiempo de las y los cursantes para estar actualizados en estas temáticas. También se les ofrece continuar con asistencias personalizadas en sus aulas hasta lograr el objetivo del taller elegido. Este taller en particular, del cual decidimos compartir en este encuentro, por sus características particulares con relación a otros talleres, tiene entre sus objetivos proporcionar herramientas teóricas y prácticas a los y las docentes de la UNLa que utilizan aulas virtuales ya sea dentro de la Modalidad a Distancia, o dentro de formatos híbridos, con el objetivo de revisar y enriquecer los modos en que las utilizan. Una de las particularidades de este taller es que no se ofrece a través de un aula, sino que se realiza una inmersión en las aulas de los propios docentes para observar su propuesta pedagógica mediada por tecnologías. Allí, el equipo del Campus Virtual a cargo del taller, realiza una lectura del aula, atravesada por la mirada del área de la que proviene cada especialista de este equipo: capacitación tecno-pedagógica; asesoramiento didáctico; diseño y comunicación y coordinación, aportando al docente un informe de tipo interdisciplinario que describe las características propias en que dicho docente ofrece su propuesta pedagógica mediada por tecnologías. Otro aspecto fundamental es que este taller se propone generar procesos de autorreflexión, -de allí el nombre Revisitar- sobre la propia práctica y fomenta la iniciativa personal del docente en decidir qué elementos modificar o actualizar luego de esta mirada interdisciplinaria. El taller se aborda dentro de una modalidad flexible dado que el propio docente a cargo del aula puede decidir si prefiere </w:t>
      </w:r>
      <w:r>
        <w:rPr>
          <w:color w:val="000000"/>
          <w:shd w:val="clear" w:color="auto" w:fill="FFFFFF"/>
        </w:rPr>
        <w:lastRenderedPageBreak/>
        <w:t xml:space="preserve">contar con encuentros sincrónicos o asincrónicos y, además, puede responder a las retroalimentaciones dentro de sus propios tiempos y disponibilidad. Lo que nos proponemos compartir en este encuentro es el potencial que encontramos en esta metodología y en la propuesta desde la experiencia acumulada en el dictado de este taller desde el año 2024, además, cómo hemos pensado esta propuesta como un dispositivo valioso para que </w:t>
      </w:r>
      <w:r w:rsidR="00D616F7">
        <w:rPr>
          <w:color w:val="000000"/>
          <w:shd w:val="clear" w:color="auto" w:fill="FFFFFF"/>
        </w:rPr>
        <w:t>él</w:t>
      </w:r>
      <w:r>
        <w:rPr>
          <w:color w:val="000000"/>
          <w:shd w:val="clear" w:color="auto" w:fill="FFFFFF"/>
        </w:rPr>
        <w:t xml:space="preserve"> o la docente que usa aulas virtuales en la universidad Nacional de Lanús emprende un proceso de reflexión sobre su propia práctica mediada por tecnologías.</w:t>
      </w:r>
      <w:r>
        <w:rPr>
          <w:color w:val="000000"/>
        </w:rPr>
        <w:t> </w:t>
      </w:r>
    </w:p>
    <w:p w14:paraId="35A6682C" w14:textId="45F375A7" w:rsidR="00BA642E" w:rsidRPr="007B5B5F" w:rsidRDefault="00BA642E" w:rsidP="007B5B5F">
      <w:pPr>
        <w:spacing w:line="240" w:lineRule="auto"/>
        <w:jc w:val="both"/>
        <w:rPr>
          <w:rFonts w:ascii="Times New Roman" w:hAnsi="Times New Roman" w:cs="Times New Roman"/>
          <w:b/>
          <w:bCs/>
        </w:rPr>
      </w:pPr>
    </w:p>
    <w:p w14:paraId="46C30D2A" w14:textId="77777777" w:rsidR="00CA210B" w:rsidRDefault="00BA642E" w:rsidP="00CA210B">
      <w:pPr>
        <w:spacing w:line="240" w:lineRule="auto"/>
        <w:jc w:val="both"/>
        <w:rPr>
          <w:rFonts w:ascii="Times New Roman" w:eastAsia="Times New Roman" w:hAnsi="Times New Roman" w:cs="Times New Roman"/>
          <w:color w:val="000000"/>
          <w:kern w:val="0"/>
          <w:shd w:val="clear" w:color="auto" w:fill="FFFFFF"/>
          <w:lang w:val="es-AR" w:eastAsia="es-AR"/>
          <w14:ligatures w14:val="none"/>
        </w:rPr>
      </w:pPr>
      <w:r w:rsidRPr="007B5B5F">
        <w:rPr>
          <w:rFonts w:ascii="Times New Roman" w:hAnsi="Times New Roman" w:cs="Times New Roman"/>
          <w:b/>
          <w:bCs/>
        </w:rPr>
        <w:t xml:space="preserve">Palabras clave: </w:t>
      </w:r>
      <w:r w:rsidR="00CA210B" w:rsidRPr="00CA210B">
        <w:rPr>
          <w:rFonts w:ascii="Times New Roman" w:eastAsia="Times New Roman" w:hAnsi="Times New Roman" w:cs="Times New Roman"/>
          <w:color w:val="000000"/>
          <w:kern w:val="0"/>
          <w:shd w:val="clear" w:color="auto" w:fill="FFFFFF"/>
          <w:lang w:val="es-AR" w:eastAsia="es-AR"/>
          <w14:ligatures w14:val="none"/>
        </w:rPr>
        <w:t>A</w:t>
      </w:r>
      <w:r w:rsidR="00CA210B">
        <w:rPr>
          <w:rFonts w:ascii="Times New Roman" w:eastAsia="Times New Roman" w:hAnsi="Times New Roman" w:cs="Times New Roman"/>
          <w:color w:val="000000"/>
          <w:kern w:val="0"/>
          <w:shd w:val="clear" w:color="auto" w:fill="FFFFFF"/>
          <w:lang w:val="es-AR" w:eastAsia="es-AR"/>
          <w14:ligatures w14:val="none"/>
        </w:rPr>
        <w:t>ula virtual; Autoevaluación</w:t>
      </w:r>
      <w:r w:rsidR="00CA210B" w:rsidRPr="00CA210B">
        <w:rPr>
          <w:rFonts w:ascii="Times New Roman" w:eastAsia="Times New Roman" w:hAnsi="Times New Roman" w:cs="Times New Roman"/>
          <w:color w:val="000000"/>
          <w:kern w:val="0"/>
          <w:shd w:val="clear" w:color="auto" w:fill="FFFFFF"/>
          <w:lang w:val="es-AR" w:eastAsia="es-AR"/>
          <w14:ligatures w14:val="none"/>
        </w:rPr>
        <w:t>;</w:t>
      </w:r>
      <w:r w:rsidR="00CA210B">
        <w:rPr>
          <w:rFonts w:ascii="Times New Roman" w:eastAsia="Times New Roman" w:hAnsi="Times New Roman" w:cs="Times New Roman"/>
          <w:color w:val="000000"/>
          <w:kern w:val="0"/>
          <w:shd w:val="clear" w:color="auto" w:fill="FFFFFF"/>
          <w:lang w:val="es-AR" w:eastAsia="es-AR"/>
          <w14:ligatures w14:val="none"/>
        </w:rPr>
        <w:t xml:space="preserve"> Asesoramiento</w:t>
      </w:r>
    </w:p>
    <w:p w14:paraId="59427CD6" w14:textId="77777777" w:rsidR="00496C3B" w:rsidRDefault="00496C3B" w:rsidP="00CA210B">
      <w:pPr>
        <w:spacing w:line="240" w:lineRule="auto"/>
        <w:jc w:val="both"/>
        <w:rPr>
          <w:rFonts w:ascii="Times New Roman" w:eastAsia="Times New Roman" w:hAnsi="Times New Roman" w:cs="Times New Roman"/>
          <w:color w:val="000000"/>
          <w:kern w:val="0"/>
          <w:shd w:val="clear" w:color="auto" w:fill="FFFFFF"/>
          <w:lang w:val="es-AR" w:eastAsia="es-AR"/>
          <w14:ligatures w14:val="none"/>
        </w:rPr>
      </w:pPr>
    </w:p>
    <w:p w14:paraId="6A5547A1" w14:textId="43DCEBBC" w:rsidR="00BA642E" w:rsidRDefault="00BA642E" w:rsidP="00CA210B">
      <w:pPr>
        <w:spacing w:line="240" w:lineRule="auto"/>
        <w:jc w:val="both"/>
        <w:rPr>
          <w:rFonts w:ascii="Times New Roman" w:hAnsi="Times New Roman" w:cs="Times New Roman"/>
          <w:b/>
          <w:bCs/>
        </w:rPr>
      </w:pPr>
      <w:r w:rsidRPr="007B5B5F">
        <w:rPr>
          <w:rFonts w:ascii="Times New Roman" w:hAnsi="Times New Roman" w:cs="Times New Roman"/>
          <w:b/>
          <w:bCs/>
        </w:rPr>
        <w:t>Introducción</w:t>
      </w:r>
    </w:p>
    <w:p w14:paraId="413AD710" w14:textId="77777777" w:rsidR="00496C3B" w:rsidRPr="00496C3B" w:rsidRDefault="00496C3B" w:rsidP="00496C3B">
      <w:pPr>
        <w:shd w:val="clear" w:color="auto" w:fill="FFFFFF"/>
        <w:spacing w:before="200" w:after="0" w:line="240" w:lineRule="auto"/>
        <w:ind w:right="280"/>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Archenti (2007) sostiene que el estudio de caso no es simplemente una opción metodológica, sino una decisión determinada por el objeto de estudio. Para la autora, esta estrategia permite focalizar la atención investigativa en fenómenos emergentes que no han sido suficientemente abordados por la teoría existente. Asimismo, Archenti (2007) enfatiza que el estudio de caso implica una aproximación holística al objeto y se desarrolla en escenarios naturales. Por ello, combina diversos métodos e instrumentos de recolección de datos, lo que permite captar tanto dimensiones objetivas como subjetivas del fenómeno.</w:t>
      </w:r>
    </w:p>
    <w:p w14:paraId="095962D3" w14:textId="77777777" w:rsidR="00496C3B" w:rsidRPr="00496C3B" w:rsidRDefault="00496C3B" w:rsidP="00496C3B">
      <w:pPr>
        <w:shd w:val="clear" w:color="auto" w:fill="FFFFFF"/>
        <w:spacing w:after="0" w:line="240" w:lineRule="auto"/>
        <w:ind w:right="280"/>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Vasilachis (2006), por su parte, define el caso como “un sistema delimitado en tiempo y espacio de actores, relaciones e instituciones sociales donde se busca dar cuenta de la particularidad del mismo en el marco de su complejidad” (p. 220). En este sentido, el presente estudio se propone analizar el uso de las aulas virtuales en un contexto situado.</w:t>
      </w:r>
    </w:p>
    <w:p w14:paraId="4530DC3E"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7E7E1B13"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El taller </w:t>
      </w:r>
      <w:r w:rsidRPr="00496C3B">
        <w:rPr>
          <w:rFonts w:ascii="Times New Roman" w:eastAsia="Times New Roman" w:hAnsi="Times New Roman" w:cs="Times New Roman"/>
          <w:i/>
          <w:iCs/>
          <w:color w:val="000000"/>
          <w:kern w:val="0"/>
          <w:lang w:val="es-AR" w:eastAsia="es-AR"/>
          <w14:ligatures w14:val="none"/>
        </w:rPr>
        <w:t>Revisitar tu aula virtual. Una experiencia para mejorar la enseñanza</w:t>
      </w:r>
      <w:r w:rsidRPr="00496C3B">
        <w:rPr>
          <w:rFonts w:ascii="Times New Roman" w:eastAsia="Times New Roman" w:hAnsi="Times New Roman" w:cs="Times New Roman"/>
          <w:color w:val="000000"/>
          <w:kern w:val="0"/>
          <w:lang w:val="es-AR" w:eastAsia="es-AR"/>
          <w14:ligatures w14:val="none"/>
        </w:rPr>
        <w:t xml:space="preserve"> se ofrece en la Universidad Nacional de Lanús desde el año 2024 y, a lo largo de sus distintas ediciones, ha sido objeto de ajustes que enriquecieron progresivamente su propuesta formativa, y en el marco de este estudio de caso, se analiza la experiencia desarrollada durante los dos primeros años de implementación implementación. A diferencia de otras propuestas de capacitación docente impulsadas por el Campus Virtual UNLa, esta iniciativa está dirigida exclusivamente a docentes de la Universidad Nacional de Lanús. Esta particularidad permite focalizar el trabajo en las prácticas, problemáticas y necesidades específicas de  esta comunidad.</w:t>
      </w:r>
    </w:p>
    <w:p w14:paraId="46E19EF7"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El rasgo distintivo del taller radica en que no se desarrolla en un aula virtual propia, sino que se lleva a cabo en las aulas virtuales de las y los docentes participantes. La propuesta consiste en una inmersión en estos espacios con el propósito de observar cómo se materializa la propuesta pedagógica en el entorno digital. La observación es realizada por el equipo del Campus Virtual responsable del taller, cuya mirada se encuentra atravesada </w:t>
      </w:r>
      <w:r w:rsidRPr="00496C3B">
        <w:rPr>
          <w:rFonts w:ascii="Times New Roman" w:eastAsia="Times New Roman" w:hAnsi="Times New Roman" w:cs="Times New Roman"/>
          <w:color w:val="000000"/>
          <w:kern w:val="0"/>
          <w:lang w:val="es-AR" w:eastAsia="es-AR"/>
          <w14:ligatures w14:val="none"/>
        </w:rPr>
        <w:lastRenderedPageBreak/>
        <w:t>por los diferentes campos de especialización que lo integran: Capacitación, Asesoramiento Didáctico, Diseño y Comunicación, y Coordinación. </w:t>
      </w:r>
    </w:p>
    <w:p w14:paraId="589C3555"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A partir de este proceso de observación, se elabora un informe interdisciplinario destinado a cada docente, en el que se presenta un análisis crítico de su aula virtual desde las distintas dimensiones consideradas, acompañado de sugerencias fundamentadas y orientadas a la mejora de la propuesta de enseñanza. </w:t>
      </w:r>
    </w:p>
    <w:p w14:paraId="7BB6E248"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Para el desarrollo del taller se utilizan diversos dispositivos de trabajo. En primer lugar, se diseñó una encuesta específicamente para este taller denominado “Guía para revisitar tu aula virtual”.</w:t>
      </w:r>
      <w:r w:rsidRPr="00496C3B">
        <w:rPr>
          <w:rFonts w:ascii="Times New Roman" w:eastAsia="Times New Roman" w:hAnsi="Times New Roman" w:cs="Times New Roman"/>
          <w:color w:val="FF0000"/>
          <w:kern w:val="0"/>
          <w:lang w:val="es-AR" w:eastAsia="es-AR"/>
          <w14:ligatures w14:val="none"/>
        </w:rPr>
        <w:t xml:space="preserve"> </w:t>
      </w:r>
      <w:r w:rsidRPr="00496C3B">
        <w:rPr>
          <w:rFonts w:ascii="Times New Roman" w:eastAsia="Times New Roman" w:hAnsi="Times New Roman" w:cs="Times New Roman"/>
          <w:color w:val="000000"/>
          <w:kern w:val="0"/>
          <w:lang w:val="es-AR" w:eastAsia="es-AR"/>
          <w14:ligatures w14:val="none"/>
        </w:rPr>
        <w:t>Las y los docentes  completan este dispositivo a través de un formulario que les permite realizar una primera revisión diagnóstica de su aula virtual a partir de la identificación de componentes considerados esenciales en el marco del SIED UNLa para la organización de una propuesta educativa mediada por tecnologías. Este instrumento constituye un insumo valioso, ya que favorece, por un lado, un proceso de autoevaluación que permite reconocer fortalezas y aspectos susceptibles de mejora; y, por otro, brinda al equipo del Campus Virtual información relevante para acompañar el proceso mediante orientaciones y recursos específicos. </w:t>
      </w:r>
    </w:p>
    <w:p w14:paraId="3213CD48"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Posteriormente, el equipo docente realiza la observación sistemática de las aulas virtuales considerando las dimensiones de análisis definidas para el taller. En este proceso se registran necesidades de ajuste, ausencias, tensiones o contradicciones vinculadas con la organización y secuenciación didáctica, la coherencia y consistencia interna del aula, la selección y utilización de herramientas tecnológicas con sentido pedagógico, las modalidades de interacción y comunicación, el rol docente, la participación estudiantil, la articulación entre los espacios presenciales y virtuales, así como entre las instancias sincrónicas y asincrónicas propias de las propuestas híbridas, el diseño visual del aula y los materiales entre otros aspectos relevantes. Con los resultados de dicho análisis se elabora un informe que contiene organizada  la información en sus tres dimensiones: Capacitación, Asesoramiento Didáctico, Diseño y Comunicación. En esta instancia, se solicita a las y los participantes que seleccionen e implementen, al menos, dos de las recomendaciones surgidas de este informe de observación y vuelvan a comunicarse. </w:t>
      </w:r>
    </w:p>
    <w:p w14:paraId="3CB71700"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Al finalizar el taller, se aplica una encuesta de valoración destinada a recuperar las percepciones de las y los participantes sobre la experiencia formativa y recoger sugerencias para futuras implementaciones.</w:t>
      </w:r>
    </w:p>
    <w:p w14:paraId="56FA3EA7"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Finalmente, se realiza una nueva observación de las aulas virtuales con el propósito de identificar los ajustes, cambios y transformaciones incorporados por cada docente como resultado del proceso de revisión y reflexión promovido por el taller. La segunda observación permite constatar cambios concretos en la organización didáctica, la comunicación y el diseño visual, evidenciando la apropiación de las sugerencias.  Las modificaciones observadas en las aulas virtuales al finalizar el proceso evidencian transformaciones que no solo optimizan la organización y el diseño, sino que también enriquecen la interacción pedagógica y la experiencia de aprendizaje de los estudiantes.</w:t>
      </w:r>
    </w:p>
    <w:p w14:paraId="6B38346A" w14:textId="77777777" w:rsidR="00496C3B" w:rsidRPr="007B5B5F" w:rsidRDefault="00496C3B" w:rsidP="00CA210B">
      <w:pPr>
        <w:spacing w:line="240" w:lineRule="auto"/>
        <w:jc w:val="both"/>
        <w:rPr>
          <w:rFonts w:ascii="Times New Roman" w:hAnsi="Times New Roman" w:cs="Times New Roman"/>
          <w:b/>
          <w:bCs/>
        </w:rPr>
      </w:pPr>
    </w:p>
    <w:p w14:paraId="2FD138AD" w14:textId="65FB0755"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21BAFCBB"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Fundamentación o justificación</w:t>
      </w:r>
    </w:p>
    <w:p w14:paraId="1D7E49FB"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El Campus Virtual de la Universidad Nacional de Lanús fue creado con la finalidad de acompañar el crecimiento y desarrollo de las propuestas académicas de la institución, tanto fortaleciendo las ofertas existentes como promoviendo nuevas iniciativas formativas en modalidad a distancia. Busca además fomentar el uso de las aulas virtuales en el encuadre de modelos híbridos de enseñanza. </w:t>
      </w:r>
    </w:p>
    <w:p w14:paraId="10E8F6EE"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Su labor posee un carácter transversal y articulador, ya que trabaja de manera coordinada con los distintos Departamentos y Secretarías de la universidad para contribuir al fortalecimiento y la mejora de las propuestas educativas mediadas por tecnologías.</w:t>
      </w:r>
    </w:p>
    <w:p w14:paraId="5455CCA5"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Para cumplir con estos propósitos, el Campus Virtual desarrolla diversas líneas de acción, entre las que se destacan el acompañamiento en la apertura de nuevos espacios curriculares virtuales —carreras de pregrado, grado y posgrado, cursos y diplomaturas—, la ampliación de experiencias educativas a distancia gestadas en el ámbito universitario y la promoción de proyectos intra e interinstitucionales sustentados en políticas de inclusión, democratización del conocimiento y mejora continua de las propuestas formativas orientadas a responder a las demandas sociales de capacitación y cooperación (SIED UNLa, 2023).</w:t>
      </w:r>
    </w:p>
    <w:p w14:paraId="7A98BB04"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Desde su creación en 2009, el Campus Virtual ha sostenido un trabajo sistemático que permitió consolidar un equipo interdisciplinario especializado en la toma de decisiones vinculadas con la incorporación de tecnologías en los procesos educativos de la universidad. Este equipo desarrolla tareas de asesoramiento pedagógico-didáctico para la implementación de modalidades virtuales e híbridas de enseñanza, brinda instancias permanentes de capacitación docente en el uso educativo de tecnologías digitales y acompaña el diseño y la producción de materiales y entornos virtuales de aprendizaje desde el trabajo del equipo de diseño y comunicación visual, que ha construido además, una identidad institucional propia para los espacios virtuales de la UNLa.</w:t>
      </w:r>
    </w:p>
    <w:p w14:paraId="504B89EE"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No obstante, y a pesar de la sostenida labor de acompañamiento y difusión desarrollada por el Campus Virtual, el crecimiento exponencial de las aulas virtuales, particularmente a partir de la experiencia transitada durante la pandemia, generó un escenario en el que numerosas propuestas se desarrollaron sin instancias sistemáticas de asesoramiento o acompañamiento pedagógico. Esta situación puso de manifiesto la necesidad de promover dispositivos que inviten a las y los docentes a revisar críticamente sus propuestas de enseñanza, identificar fortalezas y reconocer aspectos susceptibles de mejora desde una perspectiva reflexiva y situada.</w:t>
      </w:r>
    </w:p>
    <w:p w14:paraId="7CF74480"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En este marco surge el taller </w:t>
      </w:r>
      <w:r w:rsidRPr="00496C3B">
        <w:rPr>
          <w:rFonts w:ascii="Times New Roman" w:eastAsia="Times New Roman" w:hAnsi="Times New Roman" w:cs="Times New Roman"/>
          <w:i/>
          <w:iCs/>
          <w:color w:val="000000"/>
          <w:kern w:val="0"/>
          <w:lang w:val="es-AR" w:eastAsia="es-AR"/>
          <w14:ligatures w14:val="none"/>
        </w:rPr>
        <w:t>Revisitar tu aula virtual. Una experiencia para mejorar la enseñanza</w:t>
      </w:r>
      <w:r w:rsidRPr="00496C3B">
        <w:rPr>
          <w:rFonts w:ascii="Times New Roman" w:eastAsia="Times New Roman" w:hAnsi="Times New Roman" w:cs="Times New Roman"/>
          <w:color w:val="000000"/>
          <w:kern w:val="0"/>
          <w:lang w:val="es-AR" w:eastAsia="es-AR"/>
          <w14:ligatures w14:val="none"/>
        </w:rPr>
        <w:t xml:space="preserve">, concebido como una estrategia orientada tanto al fortalecimiento de las </w:t>
      </w:r>
      <w:r w:rsidRPr="00496C3B">
        <w:rPr>
          <w:rFonts w:ascii="Times New Roman" w:eastAsia="Times New Roman" w:hAnsi="Times New Roman" w:cs="Times New Roman"/>
          <w:color w:val="000000"/>
          <w:kern w:val="0"/>
          <w:lang w:val="es-AR" w:eastAsia="es-AR"/>
          <w14:ligatures w14:val="none"/>
        </w:rPr>
        <w:lastRenderedPageBreak/>
        <w:t>prácticas docentes como a la producción de conocimiento en el campo de la formación docente universitaria y de la enseñanza mediada por tecnologías. La propuesta recupera una perspectiva interpretativa que reconoce la complejidad de los procesos educativos contemporáneos y la necesidad de generar espacios de reflexión sobre las prácticas de enseñanza.</w:t>
      </w:r>
    </w:p>
    <w:p w14:paraId="350BE8EC"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shd w:val="clear" w:color="auto" w:fill="FFFFFF"/>
          <w:lang w:val="es-AR" w:eastAsia="es-AR"/>
          <w14:ligatures w14:val="none"/>
        </w:rPr>
        <w:t>Desde el enfoque cualitativo, se privilegió la recolección de datos a través de observaciones y análisis interpretativo de las aulas virtuales para relevar las percepciones de los equipos docentes sobre el uso de aulas virtuales. En este sentido, Vasilachis (2006) sostiene que este enfoque se apoya en una epistemología interpretativa que reconoce la importancia de las experiencias, percepciones y significados construidos por los actores sociales. Permite además contextualizar las prácticas y comprender la complejidad del objeto estudiado desde una perspectiva situada.</w:t>
      </w:r>
      <w:r w:rsidRPr="00496C3B">
        <w:rPr>
          <w:rFonts w:ascii="Times New Roman" w:eastAsia="Times New Roman" w:hAnsi="Times New Roman" w:cs="Times New Roman"/>
          <w:color w:val="000000"/>
          <w:kern w:val="0"/>
          <w:lang w:val="es-AR" w:eastAsia="es-AR"/>
          <w14:ligatures w14:val="none"/>
        </w:rPr>
        <w:t> </w:t>
      </w:r>
    </w:p>
    <w:p w14:paraId="24F37A7B"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Por otra parte, el taller se inscribe en los lineamientos establecidos por el Sistema Institucional de Educación a Distancia (SIED) de la Universidad Nacional de Lanús, que asigna al Campus Virtual la función de formar, orientar y acompañar a las y los docentes en los procesos de virtualización de los espacios curriculares. Desde esta perspectiva, busca favorecer la mejora continua de las prácticas de enseñanza y contribuir a la calidad de los procesos educativos universitarios mediante el fortalecimiento de las capacidades profesionales docentes.</w:t>
      </w:r>
    </w:p>
    <w:p w14:paraId="2BAE84DF"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La propuesta se sustenta en desarrollos teóricos contemporáneos y recupera debates actuales en torno a la incorporación de tecnologías digitales en la educación superior, especialmente aquellos vinculados con la construcción de propuestas pedagógicas significativas, las mediaciones tecnológicas y los procesos de innovación educativa.</w:t>
      </w:r>
    </w:p>
    <w:p w14:paraId="612C1DBA"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La observación y análisis de las aulas virtuales se organiza a partir de diversas dimensiones complementarias. En primer lugar, la dimensión pedagógico-didáctica, centrada en las decisiones de enseñanza que configuran la propuesta educativa en entornos virtuales. En segundo lugar, la dimensión tecnológica, que contempla los modos de selección, apropiación y utilización de las herramientas digitales disponibles. En tercer lugar, la dimensión comunicacional y de diseño visual, vinculada a la organización de la información, la navegabilidad y la construcción de experiencias con una identidad visual propia de la UNLa. Finalmente, se incorpora la dimensión institucional, entendiendo que las prácticas de enseñanza se desarrollan en contextos específicos y responden a las características, políticas y condiciones particulares de la Universidad Nacional de Lanús.</w:t>
      </w:r>
    </w:p>
    <w:p w14:paraId="747D43AE"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5920C2F8" w14:textId="77777777" w:rsidR="00496C3B" w:rsidRDefault="00496C3B" w:rsidP="00496C3B">
      <w:pPr>
        <w:spacing w:after="0" w:line="240" w:lineRule="auto"/>
        <w:jc w:val="both"/>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Objetivo general</w:t>
      </w:r>
    </w:p>
    <w:p w14:paraId="1F4E3794" w14:textId="77777777" w:rsidR="00E21EC4" w:rsidRPr="00496C3B" w:rsidRDefault="00E21EC4" w:rsidP="00496C3B">
      <w:pPr>
        <w:spacing w:after="0" w:line="240" w:lineRule="auto"/>
        <w:jc w:val="both"/>
        <w:rPr>
          <w:rFonts w:ascii="Times New Roman" w:eastAsia="Times New Roman" w:hAnsi="Times New Roman" w:cs="Times New Roman"/>
          <w:kern w:val="0"/>
          <w:lang w:val="es-AR" w:eastAsia="es-AR"/>
          <w14:ligatures w14:val="none"/>
        </w:rPr>
      </w:pPr>
    </w:p>
    <w:p w14:paraId="58E47C95" w14:textId="77777777" w:rsidR="00496C3B" w:rsidRDefault="00496C3B" w:rsidP="00496C3B">
      <w:pPr>
        <w:numPr>
          <w:ilvl w:val="0"/>
          <w:numId w:val="1"/>
        </w:numPr>
        <w:spacing w:after="0" w:line="240" w:lineRule="auto"/>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Analizar en qué medida el taller “Revisitar tu aula virtual. Una experiencia para mejorar la enseñanza” promueve procesos de revisión y reflexión crítica sobre las prácticas de enseñanza mediadas por tecnologías en docentes de la UNLa.</w:t>
      </w:r>
    </w:p>
    <w:p w14:paraId="779B516A" w14:textId="77777777" w:rsidR="003261AD" w:rsidRDefault="003261AD" w:rsidP="003261AD">
      <w:pPr>
        <w:spacing w:after="0" w:line="240" w:lineRule="auto"/>
        <w:jc w:val="both"/>
        <w:textAlignment w:val="baseline"/>
        <w:rPr>
          <w:rFonts w:ascii="Times New Roman" w:eastAsia="Times New Roman" w:hAnsi="Times New Roman" w:cs="Times New Roman"/>
          <w:color w:val="000000"/>
          <w:kern w:val="0"/>
          <w:lang w:val="es-AR" w:eastAsia="es-AR"/>
          <w14:ligatures w14:val="none"/>
        </w:rPr>
      </w:pPr>
    </w:p>
    <w:p w14:paraId="1C8F4B38" w14:textId="77777777" w:rsidR="003261AD" w:rsidRPr="00496C3B" w:rsidRDefault="003261AD" w:rsidP="003261AD">
      <w:pPr>
        <w:spacing w:after="0" w:line="240" w:lineRule="auto"/>
        <w:jc w:val="both"/>
        <w:textAlignment w:val="baseline"/>
        <w:rPr>
          <w:rFonts w:ascii="Times New Roman" w:eastAsia="Times New Roman" w:hAnsi="Times New Roman" w:cs="Times New Roman"/>
          <w:color w:val="000000"/>
          <w:kern w:val="0"/>
          <w:lang w:val="es-AR" w:eastAsia="es-AR"/>
          <w14:ligatures w14:val="none"/>
        </w:rPr>
      </w:pPr>
    </w:p>
    <w:p w14:paraId="508C4DD3"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31926E7F" w14:textId="77777777" w:rsidR="00496C3B" w:rsidRDefault="00496C3B" w:rsidP="00496C3B">
      <w:pPr>
        <w:spacing w:after="0" w:line="240" w:lineRule="auto"/>
        <w:jc w:val="both"/>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Objetivos específicos</w:t>
      </w:r>
    </w:p>
    <w:p w14:paraId="16B6EAEE" w14:textId="77777777" w:rsidR="00E21EC4" w:rsidRPr="00496C3B" w:rsidRDefault="00E21EC4" w:rsidP="00496C3B">
      <w:pPr>
        <w:spacing w:after="0" w:line="240" w:lineRule="auto"/>
        <w:jc w:val="both"/>
        <w:rPr>
          <w:rFonts w:ascii="Times New Roman" w:eastAsia="Times New Roman" w:hAnsi="Times New Roman" w:cs="Times New Roman"/>
          <w:kern w:val="0"/>
          <w:lang w:val="es-AR" w:eastAsia="es-AR"/>
          <w14:ligatures w14:val="none"/>
        </w:rPr>
      </w:pPr>
    </w:p>
    <w:p w14:paraId="59A5C59E" w14:textId="77777777" w:rsidR="00496C3B" w:rsidRPr="00496C3B" w:rsidRDefault="00496C3B" w:rsidP="00496C3B">
      <w:pPr>
        <w:numPr>
          <w:ilvl w:val="0"/>
          <w:numId w:val="2"/>
        </w:numPr>
        <w:spacing w:after="0" w:line="240" w:lineRule="auto"/>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Identificar las características del dispositivo de capacitación docente que favorecen la revisión de las prácticas de enseñanza mediadas por tecnologías en el marco del taller.</w:t>
      </w:r>
    </w:p>
    <w:p w14:paraId="479B232D"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kern w:val="0"/>
          <w:lang w:val="es-AR" w:eastAsia="es-AR"/>
          <w14:ligatures w14:val="none"/>
        </w:rPr>
        <w:br/>
      </w:r>
    </w:p>
    <w:p w14:paraId="25A15AF4" w14:textId="77777777" w:rsidR="00496C3B" w:rsidRPr="00496C3B" w:rsidRDefault="00496C3B" w:rsidP="00496C3B">
      <w:pPr>
        <w:numPr>
          <w:ilvl w:val="0"/>
          <w:numId w:val="3"/>
        </w:numPr>
        <w:spacing w:after="0" w:line="240" w:lineRule="auto"/>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Describir y analizar las mediaciones (actividades, instrumentos e intercambios) que resultan más significativas para promover procesos de revisión crítica en los y las docentes participantes.</w:t>
      </w:r>
    </w:p>
    <w:p w14:paraId="3A2B01CE"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kern w:val="0"/>
          <w:lang w:val="es-AR" w:eastAsia="es-AR"/>
          <w14:ligatures w14:val="none"/>
        </w:rPr>
        <w:br/>
      </w:r>
    </w:p>
    <w:p w14:paraId="1EF11A66" w14:textId="77777777" w:rsidR="00496C3B" w:rsidRPr="00496C3B" w:rsidRDefault="00496C3B" w:rsidP="00496C3B">
      <w:pPr>
        <w:numPr>
          <w:ilvl w:val="0"/>
          <w:numId w:val="4"/>
        </w:numPr>
        <w:spacing w:after="0" w:line="240" w:lineRule="auto"/>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Examinar los cambios y transformaciones que los y las docentes introducen en sus aulas virtuales a partir de su participación en el taller.</w:t>
      </w:r>
    </w:p>
    <w:p w14:paraId="228E7760"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13308CC2"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48949C2F" w14:textId="77777777" w:rsidR="00496C3B" w:rsidRPr="00496C3B" w:rsidRDefault="00496C3B" w:rsidP="00496C3B">
      <w:pPr>
        <w:spacing w:after="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Este estudio de caso responde a las siguientes interrogantes: </w:t>
      </w:r>
    </w:p>
    <w:p w14:paraId="08388946"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7BF6FFDE" w14:textId="77777777" w:rsidR="00496C3B" w:rsidRPr="00496C3B" w:rsidRDefault="00496C3B" w:rsidP="00496C3B">
      <w:pPr>
        <w:spacing w:after="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Pregunta principal: ¿De qué manera la revisión de las aulas virtuales, desarrollada desde las dimensiones del asesoramiento didáctico, el diseño visual y materiales y el uso de tecnologías digitales en el marco del taller </w:t>
      </w:r>
      <w:r w:rsidRPr="00496C3B">
        <w:rPr>
          <w:rFonts w:ascii="Times New Roman" w:eastAsia="Times New Roman" w:hAnsi="Times New Roman" w:cs="Times New Roman"/>
          <w:i/>
          <w:iCs/>
          <w:color w:val="000000"/>
          <w:kern w:val="0"/>
          <w:lang w:val="es-AR" w:eastAsia="es-AR"/>
          <w14:ligatures w14:val="none"/>
        </w:rPr>
        <w:t xml:space="preserve">Revisitar tu aula virtual. Una experiencia para mejorar la enseñanza </w:t>
      </w:r>
      <w:r w:rsidRPr="00496C3B">
        <w:rPr>
          <w:rFonts w:ascii="Times New Roman" w:eastAsia="Times New Roman" w:hAnsi="Times New Roman" w:cs="Times New Roman"/>
          <w:color w:val="000000"/>
          <w:kern w:val="0"/>
          <w:lang w:val="es-AR" w:eastAsia="es-AR"/>
          <w14:ligatures w14:val="none"/>
        </w:rPr>
        <w:t>contribuye a mejorar las condiciones de enseñanza, aprendizaje e interacción en el Campus Virtual de la Universidad Nacional de Lanús?</w:t>
      </w:r>
    </w:p>
    <w:p w14:paraId="4DC2E5C1"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48F4EB90" w14:textId="77777777" w:rsidR="00496C3B" w:rsidRPr="00496C3B" w:rsidRDefault="00496C3B" w:rsidP="00496C3B">
      <w:pPr>
        <w:spacing w:after="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w:t>
      </w:r>
    </w:p>
    <w:p w14:paraId="76FDD3F8" w14:textId="77777777" w:rsidR="00496C3B" w:rsidRPr="00496C3B" w:rsidRDefault="00496C3B" w:rsidP="00496C3B">
      <w:pPr>
        <w:spacing w:after="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Preguntas accesorias: ¿Cuáles características debería tener un dispositivo de formación docente para promover procesos de revisión sobre prácticas mediadas por tecnologías?</w:t>
      </w:r>
    </w:p>
    <w:p w14:paraId="02B9B713" w14:textId="77777777" w:rsidR="00496C3B" w:rsidRPr="00496C3B" w:rsidRDefault="00496C3B" w:rsidP="00496C3B">
      <w:pPr>
        <w:spacing w:after="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¿Qué mediaciones (actividades, instrumentos, intercambios) resultan más significativas para favorecer la revisión crítica?</w:t>
      </w:r>
    </w:p>
    <w:p w14:paraId="29B10F9F" w14:textId="77777777" w:rsidR="00496C3B" w:rsidRPr="00496C3B" w:rsidRDefault="00496C3B" w:rsidP="00496C3B">
      <w:pPr>
        <w:spacing w:after="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¿En qué medida el dispositivo contribuye a la transformación de la práctica docente?</w:t>
      </w:r>
    </w:p>
    <w:p w14:paraId="08B117B1"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0CE68C03" w14:textId="66958358" w:rsidR="00496C3B" w:rsidRPr="00496C3B" w:rsidRDefault="00496C3B" w:rsidP="00496C3B">
      <w:pPr>
        <w:spacing w:after="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Propósitos: </w:t>
      </w:r>
    </w:p>
    <w:p w14:paraId="0396171A"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3000E2EA" w14:textId="11189AB4"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Con la implementación de este taller se espera contribuir al fortalecimiento del desarrollo profesional </w:t>
      </w:r>
      <w:r w:rsidR="00D616F7">
        <w:rPr>
          <w:rFonts w:ascii="Times New Roman" w:eastAsia="Times New Roman" w:hAnsi="Times New Roman" w:cs="Times New Roman"/>
          <w:color w:val="000000"/>
          <w:kern w:val="0"/>
          <w:lang w:val="es-AR" w:eastAsia="es-AR"/>
          <w14:ligatures w14:val="none"/>
        </w:rPr>
        <w:t>docente mediante un dispositivo</w:t>
      </w:r>
      <w:r w:rsidRPr="00496C3B">
        <w:rPr>
          <w:rFonts w:ascii="Times New Roman" w:eastAsia="Times New Roman" w:hAnsi="Times New Roman" w:cs="Times New Roman"/>
          <w:color w:val="000000"/>
          <w:kern w:val="0"/>
          <w:lang w:val="es-AR" w:eastAsia="es-AR"/>
          <w14:ligatures w14:val="none"/>
        </w:rPr>
        <w:t xml:space="preserve"> de formación situado</w:t>
      </w:r>
      <w:r w:rsidR="00D616F7">
        <w:rPr>
          <w:rFonts w:ascii="Times New Roman" w:eastAsia="Times New Roman" w:hAnsi="Times New Roman" w:cs="Times New Roman"/>
          <w:color w:val="000000"/>
          <w:kern w:val="0"/>
          <w:lang w:val="es-AR" w:eastAsia="es-AR"/>
          <w14:ligatures w14:val="none"/>
        </w:rPr>
        <w:t>, centrado</w:t>
      </w:r>
      <w:r w:rsidRPr="00496C3B">
        <w:rPr>
          <w:rFonts w:ascii="Times New Roman" w:eastAsia="Times New Roman" w:hAnsi="Times New Roman" w:cs="Times New Roman"/>
          <w:color w:val="000000"/>
          <w:kern w:val="0"/>
          <w:lang w:val="es-AR" w:eastAsia="es-AR"/>
          <w14:ligatures w14:val="none"/>
        </w:rPr>
        <w:t xml:space="preserve"> en la reflexión sobre las propias prácticas y en la recuperación de las experiencias de enseñanza de las y los participantes. Se propone además, generar conocimientos y herramientas metodológicas susceptibles de ser transferidas a otras experiencias de acompañamiento, asesoramiento pedagógico y capacitación,  ampliando las posibilidades de intervención institucional del Campus Virtual UNLa.</w:t>
      </w:r>
    </w:p>
    <w:p w14:paraId="2D0DF3C4"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Entre los resultados esperados se contempla también la producción de insumos académicos e institucionales, tales como ponencias, artículos, documentos de trabajo, </w:t>
      </w:r>
      <w:r w:rsidRPr="00496C3B">
        <w:rPr>
          <w:rFonts w:ascii="Times New Roman" w:eastAsia="Times New Roman" w:hAnsi="Times New Roman" w:cs="Times New Roman"/>
          <w:color w:val="000000"/>
          <w:kern w:val="0"/>
          <w:lang w:val="es-AR" w:eastAsia="es-AR"/>
          <w14:ligatures w14:val="none"/>
        </w:rPr>
        <w:lastRenderedPageBreak/>
        <w:t>protocolos de intervención, proyectos de innovación y futuras líneas de investigación, que contribuyan a consolidar políticas y estrategias de formación docente universitaria.</w:t>
      </w:r>
    </w:p>
    <w:p w14:paraId="0B4D67FE"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En este marco, el proyecto procura aportar conocimientos situados acerca de las condiciones, alcances, desafíos y potencialidades que presentan los dispositivos de acompañamiento y reflexión sobre la enseñanza en entornos virtuales, contribuyendo al desarrollo del campo de la formación docente universitaria y al fortalecimiento de las prácticas educativas mediadas por tecnologías.</w:t>
      </w:r>
    </w:p>
    <w:p w14:paraId="339B412F"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66206D9B" w14:textId="7627EA5F" w:rsidR="00496C3B" w:rsidRPr="00496C3B" w:rsidRDefault="00496C3B" w:rsidP="00496C3B">
      <w:pPr>
        <w:spacing w:after="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Marco teórico</w:t>
      </w:r>
    </w:p>
    <w:p w14:paraId="0519C2BB"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4850373B"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El taller </w:t>
      </w:r>
      <w:r w:rsidRPr="00496C3B">
        <w:rPr>
          <w:rFonts w:ascii="Times New Roman" w:eastAsia="Times New Roman" w:hAnsi="Times New Roman" w:cs="Times New Roman"/>
          <w:i/>
          <w:iCs/>
          <w:color w:val="000000"/>
          <w:kern w:val="0"/>
          <w:lang w:val="es-AR" w:eastAsia="es-AR"/>
          <w14:ligatures w14:val="none"/>
        </w:rPr>
        <w:t xml:space="preserve">Revisitar tu aula virtual. Una experiencia para mejorar la enseñanza </w:t>
      </w:r>
      <w:r w:rsidRPr="00496C3B">
        <w:rPr>
          <w:rFonts w:ascii="Times New Roman" w:eastAsia="Times New Roman" w:hAnsi="Times New Roman" w:cs="Times New Roman"/>
          <w:color w:val="000000"/>
          <w:kern w:val="0"/>
          <w:lang w:val="es-AR" w:eastAsia="es-AR"/>
          <w14:ligatures w14:val="none"/>
        </w:rPr>
        <w:t>se inscribe en los debates contemporáneos sobre la profesionalización de la docencia universitaria, entendida como un proceso que requiere fortalecer la capacidad de los docentes para analizar críticamente sus propias prácticas y construir conocimientos sobre ellas. En un contexto de profundas transformaciones culturales, tecnológicas y educativas, la enseñanza demanda saberes que exceden la articulación entre el conocimiento disciplinar y el pedagógico, incorporando perspectivas que permitan comprender la complejidad de los contextos, las subjetividades y las mediaciones tecnológicas que atraviesan la formación.</w:t>
      </w:r>
    </w:p>
    <w:p w14:paraId="4863AE38"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Desde esta perspectiva, las prácticas de enseñanza son concebidas como procesos complejos, ambiguos y multideterminados, cuya comprensión exige enfoques multirreferenciales y contextualizados. En consecuencia, el taller se orienta a generar condiciones para que los docentes conviertan sus propias aulas virtuales en objeto de análisis, favoreciendo una mirada reflexiva que permita interrogar decisiones, supuestos, estrategias y modos de construcción de las propuestas educativas.</w:t>
      </w:r>
    </w:p>
    <w:p w14:paraId="331F87BD"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Gloria Edelstein en su libro </w:t>
      </w:r>
      <w:r w:rsidRPr="00496C3B">
        <w:rPr>
          <w:rFonts w:ascii="Times New Roman" w:eastAsia="Times New Roman" w:hAnsi="Times New Roman" w:cs="Times New Roman"/>
          <w:i/>
          <w:iCs/>
          <w:color w:val="000000"/>
          <w:kern w:val="0"/>
          <w:lang w:val="es-AR" w:eastAsia="es-AR"/>
          <w14:ligatures w14:val="none"/>
        </w:rPr>
        <w:t xml:space="preserve">Pensar y recrear las prácticas de la enseñanza: problematizaciones desde la docencia en la universidad </w:t>
      </w:r>
      <w:r w:rsidRPr="00496C3B">
        <w:rPr>
          <w:rFonts w:ascii="Times New Roman" w:eastAsia="Times New Roman" w:hAnsi="Times New Roman" w:cs="Times New Roman"/>
          <w:color w:val="000000"/>
          <w:kern w:val="0"/>
          <w:lang w:val="es-AR" w:eastAsia="es-AR"/>
          <w14:ligatures w14:val="none"/>
        </w:rPr>
        <w:t>(2023) aborda el análisis de la didáctica como una herramienta intelectual que posibilita tomar distancia de la práctica cotidiana para objetivarla, comprenderla y reconstruirla críticamente. Este proceso implica superar miradas evaluativas o juicios totalizantes para indagar las razones que sustentan las decisiones docentes, los sentidos que adquieren las acciones desarrolladas y sus efectos en los procesos de enseñanza y aprendizaje. Se trata de comprender no sólo qué ocurre en una propuesta educativa, sino también por qué ocurre y desde qué concepciones sobre el conocimiento, los sujetos y la enseñanza se configura.</w:t>
      </w:r>
    </w:p>
    <w:p w14:paraId="5BA73EFE"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La propuesta se propone aportar herramientas analíticas y metodológicas que permitan a los/las docentes revisar críticamente sus entornos virtuales de enseñanza, fortaleciendo procesos de innovación y mejora fundamentados. Al mismo tiempo, contribuye a acortar la distancia entre docencia e investigación, promoviendo una actitud de indagación permanente sobre las propias prácticas y favoreciendo la construcción de una enseñanza más consciente, contextualizada y transformadora</w:t>
      </w:r>
    </w:p>
    <w:p w14:paraId="3A286E3D"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lastRenderedPageBreak/>
        <w:t>Desde esta perspectiva, las decisiones metodológicas constituyen un componente central de la propuesta de enseñanza, ya que expresan una síntesis de posicionamientos epistemológicos, pedagógicos, sociales, culturales y ético-políticos. La organización de contenidos, las actividades propuestas, los modos de interacción, los recursos seleccionados y las formas de evaluación no son decisiones neutras, sino manifestaciones de determinadas concepciones acerca de cómo se construye el conocimiento y cómo se favorecen los procesos de aprendizaje. Por ello, revisitar el aula virtual implica también analizar críticamente las intencionalidades que orientan dichas decisiones y los modos en que estas se materializan en la experiencia educativa. </w:t>
      </w:r>
    </w:p>
    <w:p w14:paraId="3C19FD71" w14:textId="070F44D5"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Por esta razón, la propuesta se distancia de perspectivas instrumentales o tecnocráticas que reducen la enseñanza a la selección de recursos, técnicas o procedimientos. Por el contrario, entiende que toda decisión pedagógica involucra concepciones acerca del conocimiento, el aprendizaje, los sujetos y los propósitos formativos. En este sentido, el análisis de las aulas virtuales no se orienta únicamente a revisar aspectos técnicos o funcionales, sino a comprender los sentidos pedagógicos que subyacen a las decisiones de diseño e intervención docente. </w:t>
      </w:r>
      <w:r w:rsidR="00D616F7">
        <w:rPr>
          <w:rFonts w:ascii="Times New Roman" w:eastAsia="Times New Roman" w:hAnsi="Times New Roman" w:cs="Times New Roman"/>
          <w:color w:val="000000"/>
          <w:kern w:val="0"/>
          <w:lang w:val="es-AR" w:eastAsia="es-AR"/>
          <w14:ligatures w14:val="none"/>
        </w:rPr>
        <w:t>(</w:t>
      </w:r>
      <w:r w:rsidR="00D616F7">
        <w:rPr>
          <w:color w:val="000000"/>
        </w:rPr>
        <w:t>Edelstein</w:t>
      </w:r>
      <w:r w:rsidR="00D616F7">
        <w:rPr>
          <w:color w:val="000000"/>
        </w:rPr>
        <w:t>, 2023)</w:t>
      </w:r>
    </w:p>
    <w:p w14:paraId="4C1CA560"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El taller no propone una revisión técnica de las aulas virtuales, sino una lectura pedagógica, crítica y reflexiva de las decisiones de enseñanza que las configuran, reconociendo a los docentes como profesionales capaces de producir conocimiento sobre sus propias prácticas y de transformar sus propuestas a partir de procesos sistemáticos de análisis e interpretación. </w:t>
      </w:r>
    </w:p>
    <w:p w14:paraId="02013F1A"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En </w:t>
      </w:r>
      <w:r w:rsidRPr="00496C3B">
        <w:rPr>
          <w:rFonts w:ascii="Times New Roman" w:eastAsia="Times New Roman" w:hAnsi="Times New Roman" w:cs="Times New Roman"/>
          <w:i/>
          <w:iCs/>
          <w:color w:val="000000"/>
          <w:kern w:val="0"/>
          <w:lang w:val="es-AR" w:eastAsia="es-AR"/>
          <w14:ligatures w14:val="none"/>
        </w:rPr>
        <w:t>Desarrollar la práctica reflexiva en el oficio de enseñar</w:t>
      </w:r>
      <w:r w:rsidRPr="00496C3B">
        <w:rPr>
          <w:rFonts w:ascii="Times New Roman" w:eastAsia="Times New Roman" w:hAnsi="Times New Roman" w:cs="Times New Roman"/>
          <w:color w:val="000000"/>
          <w:kern w:val="0"/>
          <w:lang w:val="es-AR" w:eastAsia="es-AR"/>
          <w14:ligatures w14:val="none"/>
        </w:rPr>
        <w:t>, Philippe Perrenoud (2004) sostiene que enseñar no implica la aplicación mecánica de técnicas, sino el despliegue de una práctica atravesada por múltiples dimensiones —sociales, culturales, políticas e institucionales— que la configuran como una actividad compleja, dinámica y situada. En este marco, la práctica docente no está exenta de tensiones y contradicciones, sino que, por el contrario, se constituye en ellas.</w:t>
      </w:r>
    </w:p>
    <w:p w14:paraId="04DE7927"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En la actualidad, dicha complejidad se intensifica en escenarios educativos caracterizados por la incertidumbre, donde los docentes deben tomar decisiones en contextos cambiantes y muchas veces imprevisibles. Frente a ello, Perrenoud plantea la necesidad de desarrollar una práctica reflexiva, entendida como la capacidad de analizar, problematizar y transformar la propia acción. Esta no constituye un aspecto accesorio del oficio docente, sino una competencia profesional central, que se construye y se entrena a lo largo de la trayectoria.</w:t>
      </w:r>
    </w:p>
    <w:p w14:paraId="65DA8331"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Desde esta perspectiva, la enseñanza se configura como una actividad que requiere una reflexividad sistemática sobre la acción, orientada no solo a comprender lo que se hace, sino a generar alternativas superadoras que permitan mejorar las prácticas.</w:t>
      </w:r>
    </w:p>
    <w:p w14:paraId="0AE7DE37"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En consonancia con este enfoque, Sandra Nicastro (2006), en </w:t>
      </w:r>
      <w:r w:rsidRPr="00496C3B">
        <w:rPr>
          <w:rFonts w:ascii="Times New Roman" w:eastAsia="Times New Roman" w:hAnsi="Times New Roman" w:cs="Times New Roman"/>
          <w:i/>
          <w:iCs/>
          <w:color w:val="000000"/>
          <w:kern w:val="0"/>
          <w:lang w:val="es-AR" w:eastAsia="es-AR"/>
          <w14:ligatures w14:val="none"/>
        </w:rPr>
        <w:t>Revisitar la mirada sobre la escuela</w:t>
      </w:r>
      <w:r w:rsidRPr="00496C3B">
        <w:rPr>
          <w:rFonts w:ascii="Times New Roman" w:eastAsia="Times New Roman" w:hAnsi="Times New Roman" w:cs="Times New Roman"/>
          <w:color w:val="000000"/>
          <w:kern w:val="0"/>
          <w:lang w:val="es-AR" w:eastAsia="es-AR"/>
          <w14:ligatures w14:val="none"/>
        </w:rPr>
        <w:t xml:space="preserve">, profundiza la noción de reflexividad como competencia profesional al proponer el ejercicio de una mirada que habilite el descubrimiento y la problematización </w:t>
      </w:r>
      <w:r w:rsidRPr="00496C3B">
        <w:rPr>
          <w:rFonts w:ascii="Times New Roman" w:eastAsia="Times New Roman" w:hAnsi="Times New Roman" w:cs="Times New Roman"/>
          <w:color w:val="000000"/>
          <w:kern w:val="0"/>
          <w:lang w:val="es-AR" w:eastAsia="es-AR"/>
          <w14:ligatures w14:val="none"/>
        </w:rPr>
        <w:lastRenderedPageBreak/>
        <w:t>de lo aparentemente dado. La autora invita a  volver a mirar lo ya conocido promoviendo un desplazamiento de las percepciones naturalizadas hacia una actitud de indagación crítica.</w:t>
      </w:r>
    </w:p>
    <w:p w14:paraId="7C448BFD"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Según Nicastro (2006), nos dice que este ejercicio implica un proceso de desdoblamiento, mediante el cual el docente logra tomar distancia de su propia práctica para observar desde otra perspectiva, identificando aspectos que antes permanecían invisibilizados. En este sentido, el concepto de “revisitar” alude a la posibilidad de mirar nuevamente la propia práctica e inaugurar, a partir de ello, nuevas formas de comprender y actuar. No obstante, esta mirada interna no desconoce el carácter sociohistórico de las prácticas educativas, sino que las inscribe en tramas culturales e institucionales que condicionan. </w:t>
      </w:r>
    </w:p>
    <w:p w14:paraId="6CBB68F6"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Es por eso que nos interesa incluir la perspectiva de Yrjö Engeström (2001),  que en el marco de la Teoría de la Actividad Histórico-Cultural, que aporta una clave fundamental para comprender el potencial transformador de la reflexión (Brito Rivera, H. A. (2022). Sus desarrollos permiten analizar cómo las contradicciones que emergen en los sistemas de actividad —expresadas en forma de tensiones entre lo instituido y lo emergente— pueden constituirse en el motor de procesos de cambio.</w:t>
      </w:r>
    </w:p>
    <w:p w14:paraId="6CB68F8A"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En este sentido, dichas tensiones no son concebidas como obstáculos, sino como oportunidades para la reconceptualización del objeto de trabajo, impulsando transformaciones sustantivas en las prácticas. Así, el cambio no se produce por mera incorporación de nuevas técnicas, sino a partir de procesos colectivos de problematización, negociación de significados y construcción de nuevos sentidos.</w:t>
      </w:r>
    </w:p>
    <w:p w14:paraId="32AD89CF" w14:textId="77777777" w:rsidR="00496C3B" w:rsidRPr="00496C3B" w:rsidRDefault="00496C3B" w:rsidP="00496C3B">
      <w:pPr>
        <w:spacing w:after="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Estas ideas adquieren valor en el presente taller porque se orienta a fortalecer la capacidad de agencia docente, promoviendo que los participantes revisen críticamente sus prácticas de enseñanza mediadas por entornos virtuales.</w:t>
      </w:r>
    </w:p>
    <w:p w14:paraId="468C9A99"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El taller </w:t>
      </w:r>
      <w:r w:rsidRPr="00496C3B">
        <w:rPr>
          <w:rFonts w:ascii="Times New Roman" w:eastAsia="Times New Roman" w:hAnsi="Times New Roman" w:cs="Times New Roman"/>
          <w:i/>
          <w:iCs/>
          <w:color w:val="000000"/>
          <w:kern w:val="0"/>
          <w:lang w:val="es-AR" w:eastAsia="es-AR"/>
          <w14:ligatures w14:val="none"/>
        </w:rPr>
        <w:t>Revisitar tu aula virtual. Una experiencia para mejorar la enseñanza</w:t>
      </w:r>
      <w:r w:rsidRPr="00496C3B">
        <w:rPr>
          <w:rFonts w:ascii="Times New Roman" w:eastAsia="Times New Roman" w:hAnsi="Times New Roman" w:cs="Times New Roman"/>
          <w:color w:val="000000"/>
          <w:kern w:val="0"/>
          <w:lang w:val="es-AR" w:eastAsia="es-AR"/>
          <w14:ligatures w14:val="none"/>
        </w:rPr>
        <w:t xml:space="preserve"> responde también a las inquietudes que surgen en el marco de las transformaciones que atravesó la universidad a partir de la pandemia de COVID-19. La suspensión de las actividades presenciales y la necesidad de sostener los procesos formativos mediante entornos virtuales interpelaron profundamente las formas tradicionales de concebir la enseñanza, el aprendizaje y los vínculos pedagógicos. Aquella virtualización de emergencia no solo exigió la incorporación acelerada de tecnologías digitales, sino que también puso en tensión concepciones preexistentes sobre el conocimiento, los modos de enseñar y las condiciones que favorecen los aprendizajes universitarios.</w:t>
      </w:r>
    </w:p>
    <w:p w14:paraId="1B13B59A"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Lejos de constituir una situación excepcional ya superada, la experiencia transitada dejó huellas que continúan configurando la agenda de preocupaciones docentes. El retorno a la presencialidad no implicó un regreso a las prácticas anteriores, sino la apertura de nuevos interrogantes acerca de cómo enseñar en escenarios atravesados por tecnologías digitales, modalidades híbridas y nuevas formas de relación con el conocimiento. En este contexto, se vuelve necesario generar espacios que permitan analizar críticamente las </w:t>
      </w:r>
      <w:r w:rsidRPr="00496C3B">
        <w:rPr>
          <w:rFonts w:ascii="Times New Roman" w:eastAsia="Times New Roman" w:hAnsi="Times New Roman" w:cs="Times New Roman"/>
          <w:color w:val="000000"/>
          <w:kern w:val="0"/>
          <w:lang w:val="es-AR" w:eastAsia="es-AR"/>
          <w14:ligatures w14:val="none"/>
        </w:rPr>
        <w:lastRenderedPageBreak/>
        <w:t>propuestas de enseñanza y revisar las decisiones pedagógicas que se materializan en las aulas virtuales.</w:t>
      </w:r>
    </w:p>
    <w:p w14:paraId="5E2A9C80"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Entre las inquietudes que emergen con fuerza aparece la necesidad de otorgar sentido y relevancia a los contenidos de enseñanza, estableciendo vínculos significativos con la futura formación profesional de los y las estudiantes y con los desafíos del contexto histórico y social actual. Cobran sentido además las problemáticas curriculares vinculadas con las articulaciones entre saberes disciplinares y prácticas profesionales, la incorporación de perspectivas y problemáticas socioculturales relevantes, y las formas en que estos contenidos son presentados y trabajados en los entornos educativos.</w:t>
      </w:r>
    </w:p>
    <w:p w14:paraId="23C2C640"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Otra preocupación recurrente refiere a la construcción de propuestas que favorezcan la participación, el debate y el pensamiento crítico. Esto implica revisar no sólo qué se enseña, sino también cómo se enseña, interrogando las estrategias didácticas, los recursos utilizados y las oportunidades que se ofrecen para la reflexión, el intercambio y la producción de conocimiento por parte de los estudiantes.</w:t>
      </w:r>
    </w:p>
    <w:p w14:paraId="023C405F"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Las transformaciones recientes también han puesto de relieve la creciente heterogeneidad de las trayectorias estudiantiles. La masificación y la diversidad de recorridos socioeducativos, culturales y económicos desafían a los docentes a diseñar propuestas capaces de acompañar procesos de aprendizaje diversos, fortalecer la comprensión y promover condiciones de inclusión. Estas cuestiones adquieren particular relevancia en los entornos virtuales, donde las desigualdades en el acceso a la tecnología y a la conectividad pueden profundizar las brechas existentes.</w:t>
      </w:r>
    </w:p>
    <w:p w14:paraId="5C7E3C0D"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En este marco, la enseñanza en los primeros años universitarios presenta desafíos específicos vinculados con los procesos de afiliación académica, la inserción en la cultura universitaria y la construcción de hábitos de estudio acordes a la alfabetización académica. Estas situaciones demandan revisar tanto las estrategias de enseñanza como las modalidades de evaluación, atendiendo a los tiempos y ritmos particulares que requiere la apropiación de los saberes disciplinares.</w:t>
      </w:r>
    </w:p>
    <w:p w14:paraId="71D299C3"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A ello se suma la emergencia de nuevas subjetividades estudiantiles, caracterizadas por modos diferentes de vincularse con la información, los saberes, las tecnologías y las prácticas de estudio. Edelstein (2023) subraya que estas transformaciones interpelan las propuestas educativas y exigen reflexionar sobre la construcción de vínculos pedagógicos significativos en contextos donde la mediación tecnológica ocupa un lugar cada vez más relevante. </w:t>
      </w:r>
    </w:p>
    <w:p w14:paraId="3761B2EB"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La experiencia de la virtualización también abre interrogantes acerca de la enseñanza de saberes y prácticas que requieren intervenciones complejas, trabajo con materiales específicos o experiencias de carácter práctico. Al mismo tiempo, permite reconocer el potencial de las plataformas digitales para desarrollar propuestas innovadoras, como simulaciones, actividades colaborativas y recursos que amplían las posibilidades de enseñanza más allá de las limitaciones del espacio físico.</w:t>
      </w:r>
    </w:p>
    <w:p w14:paraId="3A19BC8F"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lastRenderedPageBreak/>
        <w:t>Finalmente, la experiencia acumulada durante la pandemia invita a reflexionar sobre el sentido de la enseñanza en contextos mediados por tecnologías. La distancia física, las transformaciones en las formas de comunicación y las dificultades para sostener la interacción a través de pantallas evidencian la necesidad de pensar críticamente cómo construir presencia pedagógica, promover la participación y fortalecer los vínculos educativos en escenarios presenciales, virtuales e híbridos.</w:t>
      </w:r>
    </w:p>
    <w:p w14:paraId="086395F7"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Desde esta perspectiva, el taller propone revisitar las aulas virtuales como espacios donde se expresan concepciones pedagógicas, decisiones curriculares y estrategias didácticas. La observación, el análisis y la reflexión compartida sobre estas propuestas constituyen una oportunidad para problematizar las prácticas docentes, reconocer fortalezas y desafíos, y construir alternativas orientadas a mejorar la enseñanza en la universidad.</w:t>
      </w:r>
    </w:p>
    <w:p w14:paraId="6F7CDA4D" w14:textId="74572682" w:rsidR="00496C3B" w:rsidRPr="00496C3B" w:rsidRDefault="00496C3B" w:rsidP="00496C3B">
      <w:pPr>
        <w:spacing w:after="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Marco metodológico</w:t>
      </w:r>
    </w:p>
    <w:p w14:paraId="23CFB74F"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Para el presente estudio de caso se realizó una revisión de los informes elaborados durante el desarrollo del taller Revisitar tu aula virtual, con el propósito de identificar recurrencias y tendencias que permitieran reconocer cuáles son los aspectos sobre los que el equipo de trabajo focaliza su mirada al observar las aulas virtuales.</w:t>
      </w:r>
    </w:p>
    <w:p w14:paraId="72B80493"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Partimos del reconocimiento de que dicha observación no se realiza desde una posición neutral. Quien observa participa de la experiencia y construye interpretaciones atravesadas por su propio rol y por las concepciones pedagógicas que orientan la tarea de asesoramiento. En este sentido, el análisis de los informes no busca identificar regularidades objetivas ni producir una descripción exhaustiva de las aulas observadas, sino volver sobre la propia práctica para comprender los sentidos que han ido configurando la experiencia del taller.</w:t>
      </w:r>
    </w:p>
    <w:p w14:paraId="1894620F"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Esta nueva lectura de los informes constituye una instancia de reflexión sobre la práctica de asesoramiento. A través de ella buscamos identificar nuevas direcciones de trabajo, criterios de análisis y comprensiones que permitan enriquecer y fortalecer futuras intervenciones en el acompañamiento de docentes que desarrollan propuestas de enseñanza mediadas por tecnologías digitales.</w:t>
      </w:r>
    </w:p>
    <w:p w14:paraId="0F82873C"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Los resultados que se presentan en esta ponencia se construyen a partir de tres fuentes principales de información: las observaciones de aulas virtuales realizadas durante el taller, las encuestas respondidas por los docentes al finalizar la experiencia y la revisión de las modificaciones implementadas en las aulas luego del proceso de asesoramiento.</w:t>
      </w:r>
    </w:p>
    <w:p w14:paraId="1D8ABB9A" w14:textId="77777777" w:rsidR="00496C3B" w:rsidRDefault="00496C3B" w:rsidP="00496C3B">
      <w:pPr>
        <w:spacing w:before="240" w:after="240" w:line="240" w:lineRule="auto"/>
        <w:jc w:val="both"/>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La metodología adoptada posee un carácter flexible y emergente, en tanto el propio dispositivo de formación se redefine a partir de las experiencias, necesidades y significados construidos por los participantes. Asimismo, recupera rasgos de la investigación-acción y de la perspectiva crítico-reflexiva, ya que procura articular la comprensión de las prácticas educativas con la intervención sobre ellas, favoreciendo procesos de problematización, autoevaluación y transformación tanto de las propuestas de enseñanza como de las propias prácticas de asesoramiento.</w:t>
      </w:r>
    </w:p>
    <w:p w14:paraId="404552A0" w14:textId="77777777" w:rsidR="003261AD" w:rsidRPr="00496C3B" w:rsidRDefault="003261AD" w:rsidP="00496C3B">
      <w:pPr>
        <w:spacing w:before="240" w:after="240" w:line="240" w:lineRule="auto"/>
        <w:jc w:val="both"/>
        <w:rPr>
          <w:rFonts w:ascii="Times New Roman" w:eastAsia="Times New Roman" w:hAnsi="Times New Roman" w:cs="Times New Roman"/>
          <w:kern w:val="0"/>
          <w:lang w:val="es-AR" w:eastAsia="es-AR"/>
          <w14:ligatures w14:val="none"/>
        </w:rPr>
      </w:pPr>
    </w:p>
    <w:p w14:paraId="6E4BBC43" w14:textId="4E6D4DED"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Análisis de la información</w:t>
      </w:r>
    </w:p>
    <w:p w14:paraId="6A8254D1"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Para el análisis de la información se llevó adelante una instancia de organización y sistematización de los datos recolectados. Se buscaron identificar regularidades, recurrencias y tensiones presentes en los informes de observación elaborados para los docentes que participaron del taller entre los años 2024 y 2026. El corpus de análisis está conformado por catorce aulas virtuales pertenecientes a diferentes espacios curriculares de la Universidad Nacional de Lanús.</w:t>
      </w:r>
    </w:p>
    <w:p w14:paraId="24FCC725"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El análisis se estructuró en torno a tres dimensiones que organizan el abordaje del taller:</w:t>
      </w:r>
    </w:p>
    <w:p w14:paraId="10709B87" w14:textId="65D74DD8" w:rsidR="00496C3B" w:rsidRPr="00496C3B" w:rsidRDefault="00496C3B" w:rsidP="00496C3B">
      <w:pPr>
        <w:spacing w:before="240" w:after="240" w:line="240" w:lineRule="auto"/>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color w:val="000000"/>
          <w:kern w:val="0"/>
          <w:lang w:val="es-AR" w:eastAsia="es-AR"/>
          <w14:ligatures w14:val="none"/>
        </w:rPr>
        <w:t>•</w:t>
      </w:r>
      <w:r w:rsidRPr="00496C3B">
        <w:rPr>
          <w:rFonts w:ascii="Times New Roman" w:eastAsia="Times New Roman" w:hAnsi="Times New Roman" w:cs="Times New Roman"/>
          <w:color w:val="000000"/>
          <w:kern w:val="0"/>
          <w:lang w:val="es-AR" w:eastAsia="es-AR"/>
          <w14:ligatures w14:val="none"/>
        </w:rPr>
        <w:t xml:space="preserve">Diseño del aula y </w:t>
      </w:r>
      <w:r>
        <w:rPr>
          <w:rFonts w:ascii="Times New Roman" w:eastAsia="Times New Roman" w:hAnsi="Times New Roman" w:cs="Times New Roman"/>
          <w:color w:val="000000"/>
          <w:kern w:val="0"/>
          <w:lang w:val="es-AR" w:eastAsia="es-AR"/>
          <w14:ligatures w14:val="none"/>
        </w:rPr>
        <w:t>de los materiales didácticos.</w:t>
      </w:r>
      <w:r>
        <w:rPr>
          <w:rFonts w:ascii="Times New Roman" w:eastAsia="Times New Roman" w:hAnsi="Times New Roman" w:cs="Times New Roman"/>
          <w:color w:val="000000"/>
          <w:kern w:val="0"/>
          <w:lang w:val="es-AR" w:eastAsia="es-AR"/>
          <w14:ligatures w14:val="none"/>
        </w:rPr>
        <w:br/>
        <w:t>•</w:t>
      </w:r>
      <w:r w:rsidRPr="00496C3B">
        <w:rPr>
          <w:rFonts w:ascii="Times New Roman" w:eastAsia="Times New Roman" w:hAnsi="Times New Roman" w:cs="Times New Roman"/>
          <w:color w:val="000000"/>
          <w:kern w:val="0"/>
          <w:lang w:val="es-AR" w:eastAsia="es-AR"/>
          <w14:ligatures w14:val="none"/>
        </w:rPr>
        <w:t>Uso de tecnologías digitales.</w:t>
      </w:r>
      <w:r w:rsidRPr="00496C3B">
        <w:rPr>
          <w:rFonts w:ascii="Times New Roman" w:eastAsia="Times New Roman" w:hAnsi="Times New Roman" w:cs="Times New Roman"/>
          <w:color w:val="000000"/>
          <w:kern w:val="0"/>
          <w:lang w:val="es-AR" w:eastAsia="es-AR"/>
          <w14:ligatures w14:val="none"/>
        </w:rPr>
        <w:br/>
        <w:t>• Asesoramiento didáctico.</w:t>
      </w:r>
    </w:p>
    <w:p w14:paraId="4B0B4FA7"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Para orientar la observación se recuperaron, entre otras, las siguientes preguntas:</w:t>
      </w:r>
    </w:p>
    <w:p w14:paraId="0BFB89B2" w14:textId="77777777" w:rsidR="00496C3B" w:rsidRPr="00496C3B" w:rsidRDefault="00496C3B" w:rsidP="00496C3B">
      <w:pPr>
        <w:numPr>
          <w:ilvl w:val="0"/>
          <w:numId w:val="5"/>
        </w:numPr>
        <w:spacing w:before="240" w:after="0" w:line="240" w:lineRule="auto"/>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¿La organización y estructura del aula facilitan la orientación de los estudiantes?</w:t>
      </w:r>
    </w:p>
    <w:p w14:paraId="4BDE24D7" w14:textId="77777777" w:rsidR="00496C3B" w:rsidRPr="00496C3B" w:rsidRDefault="00496C3B" w:rsidP="00496C3B">
      <w:pPr>
        <w:numPr>
          <w:ilvl w:val="0"/>
          <w:numId w:val="5"/>
        </w:numPr>
        <w:spacing w:after="0" w:line="240" w:lineRule="auto"/>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¿Los recursos disponibles se encuentran articulados con los propósitos formativos y con el programa del espacio curricular?</w:t>
      </w:r>
    </w:p>
    <w:p w14:paraId="24382845" w14:textId="77777777" w:rsidR="00496C3B" w:rsidRPr="00496C3B" w:rsidRDefault="00496C3B" w:rsidP="00496C3B">
      <w:pPr>
        <w:numPr>
          <w:ilvl w:val="0"/>
          <w:numId w:val="5"/>
        </w:numPr>
        <w:spacing w:after="0" w:line="240" w:lineRule="auto"/>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¿Existen oportunidades de interacción entre estudiantes?</w:t>
      </w:r>
    </w:p>
    <w:p w14:paraId="196DA294" w14:textId="77777777" w:rsidR="00496C3B" w:rsidRPr="00496C3B" w:rsidRDefault="00496C3B" w:rsidP="00496C3B">
      <w:pPr>
        <w:numPr>
          <w:ilvl w:val="0"/>
          <w:numId w:val="5"/>
        </w:numPr>
        <w:spacing w:after="0" w:line="240" w:lineRule="auto"/>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¿Se habilitan canales de comunicación adecuados para el acompañamiento de las trayectorias?</w:t>
      </w:r>
    </w:p>
    <w:p w14:paraId="1E02D47F" w14:textId="77777777" w:rsidR="00496C3B" w:rsidRPr="00496C3B" w:rsidRDefault="00496C3B" w:rsidP="00496C3B">
      <w:pPr>
        <w:numPr>
          <w:ilvl w:val="0"/>
          <w:numId w:val="5"/>
        </w:numPr>
        <w:spacing w:after="0" w:line="240" w:lineRule="auto"/>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¿Qué papel cumplen las tecnologías en las actividades, la comunicación y la evaluación?</w:t>
      </w:r>
    </w:p>
    <w:p w14:paraId="6D9EBF9C" w14:textId="77777777" w:rsidR="00496C3B" w:rsidRPr="00496C3B" w:rsidRDefault="00496C3B" w:rsidP="00496C3B">
      <w:pPr>
        <w:numPr>
          <w:ilvl w:val="0"/>
          <w:numId w:val="5"/>
        </w:numPr>
        <w:spacing w:after="0" w:line="240" w:lineRule="auto"/>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¿Se promueven instancias de reflexión y construcción conjunta del conocimiento?</w:t>
      </w:r>
    </w:p>
    <w:p w14:paraId="7E29BBB4" w14:textId="77777777" w:rsidR="00496C3B" w:rsidRPr="00496C3B" w:rsidRDefault="00496C3B" w:rsidP="00496C3B">
      <w:pPr>
        <w:numPr>
          <w:ilvl w:val="0"/>
          <w:numId w:val="5"/>
        </w:numPr>
        <w:spacing w:after="0" w:line="240" w:lineRule="auto"/>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¿Las consignas son claras y accesibles?</w:t>
      </w:r>
    </w:p>
    <w:p w14:paraId="2212E84C" w14:textId="77777777" w:rsidR="00496C3B" w:rsidRPr="00496C3B" w:rsidRDefault="00496C3B" w:rsidP="00496C3B">
      <w:pPr>
        <w:numPr>
          <w:ilvl w:val="0"/>
          <w:numId w:val="5"/>
        </w:numPr>
        <w:spacing w:after="0" w:line="240" w:lineRule="auto"/>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¿El diseño visual responde a la identidad institucional de la UNLa?</w:t>
      </w:r>
    </w:p>
    <w:p w14:paraId="4A66617C" w14:textId="77777777" w:rsidR="00496C3B" w:rsidRPr="00496C3B" w:rsidRDefault="00496C3B" w:rsidP="00496C3B">
      <w:pPr>
        <w:numPr>
          <w:ilvl w:val="0"/>
          <w:numId w:val="5"/>
        </w:numPr>
        <w:spacing w:after="240" w:line="240" w:lineRule="auto"/>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¿El diseño visual acompaña y fortalece el enfoque tecno-pedagógico de la propuesta?</w:t>
      </w:r>
    </w:p>
    <w:p w14:paraId="54B69C86"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En cada informe se ofrece al docente un análisis detallado de aquellos aspectos que merecen ser revisados, problematizados o fortalecidos, junto con sugerencias orientadas a la mejora de la propuesta. Al finalizar cada documento se incorpora una síntesis que reúne los principales aspectos observados y las recomendaciones realizadas.</w:t>
      </w:r>
    </w:p>
    <w:p w14:paraId="7C9FAFA5"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Consideramos que la identificación de recurrencias permite reconocer, por un lado, los aspectos sobre los cuales el equipo de asesoramiento concentra su atención al analizar las configuraciones didácticas de las aulas virtuales y, por otro, las tensiones más frecuentes que atraviesan a los docentes de la  UNLa al momento de diseñar e implementar propuestas de enseñanza mediadas por tecnologías digitales.</w:t>
      </w:r>
    </w:p>
    <w:p w14:paraId="15224D85" w14:textId="77777777" w:rsidR="00496C3B" w:rsidRPr="00496C3B" w:rsidRDefault="00496C3B" w:rsidP="00496C3B">
      <w:pPr>
        <w:spacing w:before="240" w:after="240" w:line="240" w:lineRule="auto"/>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lastRenderedPageBreak/>
        <w:t>A continuación se presentan los aspectos observados con mayor frecuencia en cada una de las tres dimensiones de análisis. Los resultados se organizan en una escala decreciente, comenzando por aquellos elementos que aparecen con mayor recurrencia en los informes y finalizando con los de menor frecuencia.</w:t>
      </w:r>
      <w:bookmarkStart w:id="0" w:name="_GoBack"/>
      <w:bookmarkEnd w:id="0"/>
    </w:p>
    <w:p w14:paraId="6004B577" w14:textId="77777777" w:rsidR="00496C3B" w:rsidRPr="00496C3B" w:rsidRDefault="00496C3B" w:rsidP="00496C3B">
      <w:pPr>
        <w:spacing w:after="0" w:line="240" w:lineRule="auto"/>
        <w:ind w:right="60"/>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En el </w:t>
      </w:r>
      <w:r w:rsidRPr="00496C3B">
        <w:rPr>
          <w:rFonts w:ascii="Times New Roman" w:eastAsia="Times New Roman" w:hAnsi="Times New Roman" w:cs="Times New Roman"/>
          <w:bCs/>
          <w:color w:val="000000"/>
          <w:kern w:val="0"/>
          <w:lang w:val="es-AR" w:eastAsia="es-AR"/>
          <w14:ligatures w14:val="none"/>
        </w:rPr>
        <w:t xml:space="preserve">área de </w:t>
      </w:r>
      <w:r w:rsidRPr="00496C3B">
        <w:rPr>
          <w:rFonts w:ascii="Times New Roman" w:eastAsia="Times New Roman" w:hAnsi="Times New Roman" w:cs="Times New Roman"/>
          <w:bCs/>
          <w:i/>
          <w:color w:val="000000"/>
          <w:kern w:val="0"/>
          <w:lang w:val="es-AR" w:eastAsia="es-AR"/>
          <w14:ligatures w14:val="none"/>
        </w:rPr>
        <w:t>diseño del aula y los materiales</w:t>
      </w:r>
      <w:r w:rsidRPr="00496C3B">
        <w:rPr>
          <w:rFonts w:ascii="Times New Roman" w:eastAsia="Times New Roman" w:hAnsi="Times New Roman" w:cs="Times New Roman"/>
          <w:b/>
          <w:bCs/>
          <w:color w:val="000000"/>
          <w:kern w:val="0"/>
          <w:lang w:val="es-AR" w:eastAsia="es-AR"/>
          <w14:ligatures w14:val="none"/>
        </w:rPr>
        <w:t xml:space="preserve"> </w:t>
      </w:r>
      <w:r w:rsidRPr="00496C3B">
        <w:rPr>
          <w:rFonts w:ascii="Times New Roman" w:eastAsia="Times New Roman" w:hAnsi="Times New Roman" w:cs="Times New Roman"/>
          <w:color w:val="000000"/>
          <w:kern w:val="0"/>
          <w:lang w:val="es-AR" w:eastAsia="es-AR"/>
          <w14:ligatures w14:val="none"/>
        </w:rPr>
        <w:t>observamos que las mayores dificultades se encuentran vinculadas a: </w:t>
      </w:r>
    </w:p>
    <w:p w14:paraId="2FB28161" w14:textId="77777777" w:rsidR="00496C3B" w:rsidRPr="00496C3B" w:rsidRDefault="00496C3B" w:rsidP="00496C3B">
      <w:pPr>
        <w:numPr>
          <w:ilvl w:val="0"/>
          <w:numId w:val="6"/>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La utilización de diversos encabezados que permitan ofrecer claridad y jerarquía en la comunicación dentro del aula. </w:t>
      </w:r>
    </w:p>
    <w:p w14:paraId="6E1A3656" w14:textId="77777777" w:rsidR="00496C3B" w:rsidRPr="00496C3B" w:rsidRDefault="00496C3B" w:rsidP="00496C3B">
      <w:pPr>
        <w:numPr>
          <w:ilvl w:val="0"/>
          <w:numId w:val="6"/>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Necesidad de incluir plantillas de diseño preformateadas con el estilo visual de cada carrera y departamento. </w:t>
      </w:r>
    </w:p>
    <w:p w14:paraId="7EA361BF" w14:textId="77777777" w:rsidR="00496C3B" w:rsidRPr="00496C3B" w:rsidRDefault="00496C3B" w:rsidP="00496C3B">
      <w:pPr>
        <w:numPr>
          <w:ilvl w:val="0"/>
          <w:numId w:val="6"/>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Tamaño y tipo de tipografías, estilo de fuentes,  y paletas de colores utilizadas en el aula que puedan responder a criterios de claridad, armonía y organización en la comunicación en el aula. </w:t>
      </w:r>
    </w:p>
    <w:p w14:paraId="5CE9DACA" w14:textId="77777777" w:rsidR="00496C3B" w:rsidRPr="00496C3B" w:rsidRDefault="00496C3B" w:rsidP="00496C3B">
      <w:pPr>
        <w:numPr>
          <w:ilvl w:val="0"/>
          <w:numId w:val="6"/>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Visualizaciones para la correcta navegación y pestañas </w:t>
      </w:r>
    </w:p>
    <w:p w14:paraId="127B61B6" w14:textId="77777777" w:rsidR="00496C3B" w:rsidRPr="00496C3B" w:rsidRDefault="00496C3B" w:rsidP="00496C3B">
      <w:pPr>
        <w:numPr>
          <w:ilvl w:val="0"/>
          <w:numId w:val="6"/>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Sugerencias de uso de presentaciones interactivas visuales </w:t>
      </w:r>
    </w:p>
    <w:p w14:paraId="22602CEE" w14:textId="585919DD" w:rsidR="00496C3B" w:rsidRPr="00496C3B" w:rsidRDefault="00D616F7" w:rsidP="00496C3B">
      <w:pPr>
        <w:numPr>
          <w:ilvl w:val="0"/>
          <w:numId w:val="6"/>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Utilización</w:t>
      </w:r>
      <w:r w:rsidR="00496C3B" w:rsidRPr="00496C3B">
        <w:rPr>
          <w:rFonts w:ascii="Times New Roman" w:eastAsia="Times New Roman" w:hAnsi="Times New Roman" w:cs="Times New Roman"/>
          <w:color w:val="000000"/>
          <w:kern w:val="0"/>
          <w:lang w:val="es-AR" w:eastAsia="es-AR"/>
          <w14:ligatures w14:val="none"/>
        </w:rPr>
        <w:t xml:space="preserve"> del calendario de la plataforma Moodle</w:t>
      </w:r>
    </w:p>
    <w:p w14:paraId="5EA86792"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7D9A4652" w14:textId="222C5220" w:rsidR="00496C3B" w:rsidRPr="00496C3B" w:rsidRDefault="00496C3B" w:rsidP="00496C3B">
      <w:pPr>
        <w:spacing w:after="0" w:line="240" w:lineRule="auto"/>
        <w:ind w:right="60"/>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En el área </w:t>
      </w:r>
      <w:r w:rsidR="00E21EC4">
        <w:rPr>
          <w:rFonts w:ascii="Times New Roman" w:eastAsia="Times New Roman" w:hAnsi="Times New Roman" w:cs="Times New Roman"/>
          <w:color w:val="000000"/>
          <w:kern w:val="0"/>
          <w:lang w:val="es-AR" w:eastAsia="es-AR"/>
          <w14:ligatures w14:val="none"/>
        </w:rPr>
        <w:t>u</w:t>
      </w:r>
      <w:r w:rsidRPr="00496C3B">
        <w:rPr>
          <w:rFonts w:ascii="Times New Roman" w:eastAsia="Times New Roman" w:hAnsi="Times New Roman" w:cs="Times New Roman"/>
          <w:bCs/>
          <w:i/>
          <w:color w:val="000000"/>
          <w:kern w:val="0"/>
          <w:lang w:val="es-AR" w:eastAsia="es-AR"/>
          <w14:ligatures w14:val="none"/>
        </w:rPr>
        <w:t>so de tecnologías digitales</w:t>
      </w:r>
      <w:r w:rsidRPr="00496C3B">
        <w:rPr>
          <w:rFonts w:ascii="Times New Roman" w:eastAsia="Times New Roman" w:hAnsi="Times New Roman" w:cs="Times New Roman"/>
          <w:color w:val="000000"/>
          <w:kern w:val="0"/>
          <w:lang w:val="es-AR" w:eastAsia="es-AR"/>
          <w14:ligatures w14:val="none"/>
        </w:rPr>
        <w:t xml:space="preserve"> observamos que las mayores dificultades se encuentran vinculadas a: </w:t>
      </w:r>
    </w:p>
    <w:p w14:paraId="2288A26A"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kern w:val="0"/>
          <w:lang w:val="es-AR" w:eastAsia="es-AR"/>
          <w14:ligatures w14:val="none"/>
        </w:rPr>
        <w:br/>
      </w:r>
    </w:p>
    <w:p w14:paraId="6ECB8243" w14:textId="19B399A9" w:rsidR="00496C3B" w:rsidRPr="00496C3B" w:rsidRDefault="00496C3B" w:rsidP="00496C3B">
      <w:pPr>
        <w:numPr>
          <w:ilvl w:val="0"/>
          <w:numId w:val="7"/>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Sugerencias de </w:t>
      </w:r>
      <w:r w:rsidR="00D616F7" w:rsidRPr="00496C3B">
        <w:rPr>
          <w:rFonts w:ascii="Times New Roman" w:eastAsia="Times New Roman" w:hAnsi="Times New Roman" w:cs="Times New Roman"/>
          <w:color w:val="000000"/>
          <w:kern w:val="0"/>
          <w:lang w:val="es-AR" w:eastAsia="es-AR"/>
          <w14:ligatures w14:val="none"/>
        </w:rPr>
        <w:t>configuración</w:t>
      </w:r>
      <w:r w:rsidRPr="00496C3B">
        <w:rPr>
          <w:rFonts w:ascii="Times New Roman" w:eastAsia="Times New Roman" w:hAnsi="Times New Roman" w:cs="Times New Roman"/>
          <w:color w:val="000000"/>
          <w:kern w:val="0"/>
          <w:lang w:val="es-AR" w:eastAsia="es-AR"/>
          <w14:ligatures w14:val="none"/>
        </w:rPr>
        <w:t xml:space="preserve"> de los elementos del aula dentro de un estilo visualmente claro y jerárquicamente organizado </w:t>
      </w:r>
    </w:p>
    <w:p w14:paraId="105148AB" w14:textId="77777777" w:rsidR="00496C3B" w:rsidRPr="00496C3B" w:rsidRDefault="00496C3B" w:rsidP="00496C3B">
      <w:pPr>
        <w:numPr>
          <w:ilvl w:val="0"/>
          <w:numId w:val="7"/>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Formas de configuración de un foro para que los participantes establezcan intercambio a través de un hilo de conversación </w:t>
      </w:r>
    </w:p>
    <w:p w14:paraId="195D7335" w14:textId="0E5857F5" w:rsidR="00496C3B" w:rsidRPr="00496C3B" w:rsidRDefault="00496C3B" w:rsidP="00496C3B">
      <w:pPr>
        <w:numPr>
          <w:ilvl w:val="0"/>
          <w:numId w:val="7"/>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Utilización de recursos como página, carpetas, etc.  para agrupar </w:t>
      </w:r>
      <w:r w:rsidR="00D616F7" w:rsidRPr="00496C3B">
        <w:rPr>
          <w:rFonts w:ascii="Times New Roman" w:eastAsia="Times New Roman" w:hAnsi="Times New Roman" w:cs="Times New Roman"/>
          <w:color w:val="000000"/>
          <w:kern w:val="0"/>
          <w:lang w:val="es-AR" w:eastAsia="es-AR"/>
          <w14:ligatures w14:val="none"/>
        </w:rPr>
        <w:t>información</w:t>
      </w:r>
      <w:r w:rsidRPr="00496C3B">
        <w:rPr>
          <w:rFonts w:ascii="Times New Roman" w:eastAsia="Times New Roman" w:hAnsi="Times New Roman" w:cs="Times New Roman"/>
          <w:color w:val="000000"/>
          <w:kern w:val="0"/>
          <w:lang w:val="es-AR" w:eastAsia="es-AR"/>
          <w14:ligatures w14:val="none"/>
        </w:rPr>
        <w:t xml:space="preserve"> dispersa en el aula </w:t>
      </w:r>
    </w:p>
    <w:p w14:paraId="31197CBD" w14:textId="77777777" w:rsidR="00496C3B" w:rsidRPr="00496C3B" w:rsidRDefault="00496C3B" w:rsidP="00496C3B">
      <w:pPr>
        <w:numPr>
          <w:ilvl w:val="0"/>
          <w:numId w:val="7"/>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Establecimiento de formato de organización y estructura del aula a partir de diversas configuraciones: por pestaña, por tema, por mosaico </w:t>
      </w:r>
    </w:p>
    <w:p w14:paraId="39D33940" w14:textId="42D09108" w:rsidR="00496C3B" w:rsidRPr="00496C3B" w:rsidRDefault="00496C3B" w:rsidP="00496C3B">
      <w:pPr>
        <w:numPr>
          <w:ilvl w:val="0"/>
          <w:numId w:val="7"/>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Sugerencias de </w:t>
      </w:r>
      <w:r w:rsidR="00D616F7" w:rsidRPr="00496C3B">
        <w:rPr>
          <w:rFonts w:ascii="Times New Roman" w:eastAsia="Times New Roman" w:hAnsi="Times New Roman" w:cs="Times New Roman"/>
          <w:color w:val="000000"/>
          <w:kern w:val="0"/>
          <w:lang w:val="es-AR" w:eastAsia="es-AR"/>
          <w14:ligatures w14:val="none"/>
        </w:rPr>
        <w:t>inclusión</w:t>
      </w:r>
      <w:r w:rsidRPr="00496C3B">
        <w:rPr>
          <w:rFonts w:ascii="Times New Roman" w:eastAsia="Times New Roman" w:hAnsi="Times New Roman" w:cs="Times New Roman"/>
          <w:color w:val="000000"/>
          <w:kern w:val="0"/>
          <w:lang w:val="es-AR" w:eastAsia="es-AR"/>
          <w14:ligatures w14:val="none"/>
        </w:rPr>
        <w:t xml:space="preserve">  y modos de </w:t>
      </w:r>
      <w:r w:rsidR="00D616F7" w:rsidRPr="00496C3B">
        <w:rPr>
          <w:rFonts w:ascii="Times New Roman" w:eastAsia="Times New Roman" w:hAnsi="Times New Roman" w:cs="Times New Roman"/>
          <w:color w:val="000000"/>
          <w:kern w:val="0"/>
          <w:lang w:val="es-AR" w:eastAsia="es-AR"/>
          <w14:ligatures w14:val="none"/>
        </w:rPr>
        <w:t>utilización</w:t>
      </w:r>
      <w:r w:rsidRPr="00496C3B">
        <w:rPr>
          <w:rFonts w:ascii="Times New Roman" w:eastAsia="Times New Roman" w:hAnsi="Times New Roman" w:cs="Times New Roman"/>
          <w:color w:val="000000"/>
          <w:kern w:val="0"/>
          <w:lang w:val="es-AR" w:eastAsia="es-AR"/>
          <w14:ligatures w14:val="none"/>
        </w:rPr>
        <w:t xml:space="preserve"> de foro de consultas </w:t>
      </w:r>
    </w:p>
    <w:p w14:paraId="774816E0" w14:textId="01ED56BB" w:rsidR="00496C3B" w:rsidRPr="00496C3B" w:rsidRDefault="00496C3B" w:rsidP="00496C3B">
      <w:pPr>
        <w:numPr>
          <w:ilvl w:val="0"/>
          <w:numId w:val="7"/>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Sugerencias de </w:t>
      </w:r>
      <w:r w:rsidR="00D616F7" w:rsidRPr="00496C3B">
        <w:rPr>
          <w:rFonts w:ascii="Times New Roman" w:eastAsia="Times New Roman" w:hAnsi="Times New Roman" w:cs="Times New Roman"/>
          <w:color w:val="000000"/>
          <w:kern w:val="0"/>
          <w:lang w:val="es-AR" w:eastAsia="es-AR"/>
          <w14:ligatures w14:val="none"/>
        </w:rPr>
        <w:t>inclusión</w:t>
      </w:r>
      <w:r w:rsidRPr="00496C3B">
        <w:rPr>
          <w:rFonts w:ascii="Times New Roman" w:eastAsia="Times New Roman" w:hAnsi="Times New Roman" w:cs="Times New Roman"/>
          <w:color w:val="000000"/>
          <w:kern w:val="0"/>
          <w:lang w:val="es-AR" w:eastAsia="es-AR"/>
          <w14:ligatures w14:val="none"/>
        </w:rPr>
        <w:t xml:space="preserve">  y modos de </w:t>
      </w:r>
      <w:r w:rsidR="00D616F7" w:rsidRPr="00496C3B">
        <w:rPr>
          <w:rFonts w:ascii="Times New Roman" w:eastAsia="Times New Roman" w:hAnsi="Times New Roman" w:cs="Times New Roman"/>
          <w:color w:val="000000"/>
          <w:kern w:val="0"/>
          <w:lang w:val="es-AR" w:eastAsia="es-AR"/>
          <w14:ligatures w14:val="none"/>
        </w:rPr>
        <w:t>utilización</w:t>
      </w:r>
      <w:r w:rsidRPr="00496C3B">
        <w:rPr>
          <w:rFonts w:ascii="Times New Roman" w:eastAsia="Times New Roman" w:hAnsi="Times New Roman" w:cs="Times New Roman"/>
          <w:color w:val="000000"/>
          <w:kern w:val="0"/>
          <w:lang w:val="es-AR" w:eastAsia="es-AR"/>
          <w14:ligatures w14:val="none"/>
        </w:rPr>
        <w:t xml:space="preserve"> de foro de avisos y novedades </w:t>
      </w:r>
    </w:p>
    <w:p w14:paraId="23A28C48" w14:textId="77777777" w:rsidR="00496C3B" w:rsidRPr="00496C3B" w:rsidRDefault="00496C3B" w:rsidP="00496C3B">
      <w:pPr>
        <w:numPr>
          <w:ilvl w:val="0"/>
          <w:numId w:val="7"/>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Configuración de métodos para calificar en un foro </w:t>
      </w:r>
    </w:p>
    <w:p w14:paraId="2DEC7834" w14:textId="77777777" w:rsidR="00496C3B" w:rsidRPr="00496C3B" w:rsidRDefault="00496C3B" w:rsidP="00496C3B">
      <w:pPr>
        <w:numPr>
          <w:ilvl w:val="0"/>
          <w:numId w:val="7"/>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Utilización de herramientas para la elección /organización por grupos de trabajo</w:t>
      </w:r>
    </w:p>
    <w:p w14:paraId="63CC38C2" w14:textId="77777777" w:rsidR="00496C3B" w:rsidRPr="00496C3B" w:rsidRDefault="00496C3B" w:rsidP="00496C3B">
      <w:pPr>
        <w:numPr>
          <w:ilvl w:val="0"/>
          <w:numId w:val="7"/>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Uso de recursos dentro del aula para presentar enlaces: URL, etiquetas x, encuesta, chat </w:t>
      </w:r>
    </w:p>
    <w:p w14:paraId="2CAA4A76" w14:textId="77777777" w:rsidR="00496C3B" w:rsidRPr="00496C3B" w:rsidRDefault="00496C3B" w:rsidP="00496C3B">
      <w:pPr>
        <w:numPr>
          <w:ilvl w:val="0"/>
          <w:numId w:val="7"/>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Configuración para abrir documentos por ventana emergente </w:t>
      </w:r>
    </w:p>
    <w:p w14:paraId="1BF75E7F" w14:textId="77777777" w:rsidR="00496C3B" w:rsidRPr="00496C3B" w:rsidRDefault="00496C3B" w:rsidP="00496C3B">
      <w:pPr>
        <w:numPr>
          <w:ilvl w:val="0"/>
          <w:numId w:val="7"/>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Utilización de herramientas de audio. </w:t>
      </w:r>
    </w:p>
    <w:p w14:paraId="7BF0E881" w14:textId="6A68067D" w:rsidR="00496C3B" w:rsidRPr="00496C3B" w:rsidRDefault="00496C3B" w:rsidP="00496C3B">
      <w:pPr>
        <w:numPr>
          <w:ilvl w:val="0"/>
          <w:numId w:val="7"/>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Sugerencias sobre la </w:t>
      </w:r>
      <w:r w:rsidR="00D616F7" w:rsidRPr="00496C3B">
        <w:rPr>
          <w:rFonts w:ascii="Times New Roman" w:eastAsia="Times New Roman" w:hAnsi="Times New Roman" w:cs="Times New Roman"/>
          <w:color w:val="000000"/>
          <w:kern w:val="0"/>
          <w:lang w:val="es-AR" w:eastAsia="es-AR"/>
          <w14:ligatures w14:val="none"/>
        </w:rPr>
        <w:t>organización</w:t>
      </w:r>
      <w:r w:rsidRPr="00496C3B">
        <w:rPr>
          <w:rFonts w:ascii="Times New Roman" w:eastAsia="Times New Roman" w:hAnsi="Times New Roman" w:cs="Times New Roman"/>
          <w:color w:val="000000"/>
          <w:kern w:val="0"/>
          <w:lang w:val="es-AR" w:eastAsia="es-AR"/>
          <w14:ligatures w14:val="none"/>
        </w:rPr>
        <w:t xml:space="preserve"> de grupos de foros </w:t>
      </w:r>
    </w:p>
    <w:p w14:paraId="641489CF"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02F7A83D" w14:textId="77777777" w:rsidR="00496C3B" w:rsidRPr="00496C3B" w:rsidRDefault="00496C3B" w:rsidP="00496C3B">
      <w:pPr>
        <w:spacing w:after="0" w:line="240" w:lineRule="auto"/>
        <w:ind w:right="60"/>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En el área </w:t>
      </w:r>
      <w:r w:rsidRPr="00496C3B">
        <w:rPr>
          <w:rFonts w:ascii="Times New Roman" w:eastAsia="Times New Roman" w:hAnsi="Times New Roman" w:cs="Times New Roman"/>
          <w:bCs/>
          <w:i/>
          <w:color w:val="000000"/>
          <w:kern w:val="0"/>
          <w:lang w:val="es-AR" w:eastAsia="es-AR"/>
          <w14:ligatures w14:val="none"/>
        </w:rPr>
        <w:t>asesoramiento didáctico</w:t>
      </w:r>
      <w:r w:rsidRPr="00496C3B">
        <w:rPr>
          <w:rFonts w:ascii="Times New Roman" w:eastAsia="Times New Roman" w:hAnsi="Times New Roman" w:cs="Times New Roman"/>
          <w:b/>
          <w:bCs/>
          <w:color w:val="000000"/>
          <w:kern w:val="0"/>
          <w:lang w:val="es-AR" w:eastAsia="es-AR"/>
          <w14:ligatures w14:val="none"/>
        </w:rPr>
        <w:t xml:space="preserve"> </w:t>
      </w:r>
      <w:r w:rsidRPr="00496C3B">
        <w:rPr>
          <w:rFonts w:ascii="Times New Roman" w:eastAsia="Times New Roman" w:hAnsi="Times New Roman" w:cs="Times New Roman"/>
          <w:color w:val="000000"/>
          <w:kern w:val="0"/>
          <w:lang w:val="es-AR" w:eastAsia="es-AR"/>
          <w14:ligatures w14:val="none"/>
        </w:rPr>
        <w:t>observamos que las mayores dificultades se encuentran vinculadas a: </w:t>
      </w:r>
    </w:p>
    <w:p w14:paraId="71FDDE0F"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kern w:val="0"/>
          <w:lang w:val="es-AR" w:eastAsia="es-AR"/>
          <w14:ligatures w14:val="none"/>
        </w:rPr>
        <w:br/>
      </w:r>
    </w:p>
    <w:p w14:paraId="333CE49B" w14:textId="77777777" w:rsidR="00496C3B" w:rsidRPr="00496C3B" w:rsidRDefault="00496C3B" w:rsidP="00496C3B">
      <w:pPr>
        <w:numPr>
          <w:ilvl w:val="0"/>
          <w:numId w:val="8"/>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Tipo y estilos de comunicación y devolución del docente en el aula </w:t>
      </w:r>
    </w:p>
    <w:p w14:paraId="421AE227" w14:textId="5E950E0A" w:rsidR="00496C3B" w:rsidRPr="00496C3B" w:rsidRDefault="00496C3B" w:rsidP="00496C3B">
      <w:pPr>
        <w:numPr>
          <w:ilvl w:val="0"/>
          <w:numId w:val="8"/>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lastRenderedPageBreak/>
        <w:t xml:space="preserve">Abordaje en el programa de la </w:t>
      </w:r>
      <w:r w:rsidR="00D616F7" w:rsidRPr="00496C3B">
        <w:rPr>
          <w:rFonts w:ascii="Times New Roman" w:eastAsia="Times New Roman" w:hAnsi="Times New Roman" w:cs="Times New Roman"/>
          <w:color w:val="000000"/>
          <w:kern w:val="0"/>
          <w:lang w:val="es-AR" w:eastAsia="es-AR"/>
          <w14:ligatures w14:val="none"/>
        </w:rPr>
        <w:t>metodología</w:t>
      </w:r>
      <w:r w:rsidRPr="00496C3B">
        <w:rPr>
          <w:rFonts w:ascii="Times New Roman" w:eastAsia="Times New Roman" w:hAnsi="Times New Roman" w:cs="Times New Roman"/>
          <w:color w:val="000000"/>
          <w:kern w:val="0"/>
          <w:lang w:val="es-AR" w:eastAsia="es-AR"/>
          <w14:ligatures w14:val="none"/>
        </w:rPr>
        <w:t xml:space="preserve"> de cursada y evaluación detallando la opción pedagógica elegida y haciendo uso del vocabulario </w:t>
      </w:r>
      <w:r w:rsidR="00D616F7" w:rsidRPr="00496C3B">
        <w:rPr>
          <w:rFonts w:ascii="Times New Roman" w:eastAsia="Times New Roman" w:hAnsi="Times New Roman" w:cs="Times New Roman"/>
          <w:color w:val="000000"/>
          <w:kern w:val="0"/>
          <w:lang w:val="es-AR" w:eastAsia="es-AR"/>
          <w14:ligatures w14:val="none"/>
        </w:rPr>
        <w:t>específico</w:t>
      </w:r>
      <w:r w:rsidRPr="00496C3B">
        <w:rPr>
          <w:rFonts w:ascii="Times New Roman" w:eastAsia="Times New Roman" w:hAnsi="Times New Roman" w:cs="Times New Roman"/>
          <w:color w:val="000000"/>
          <w:kern w:val="0"/>
          <w:lang w:val="es-AR" w:eastAsia="es-AR"/>
          <w14:ligatures w14:val="none"/>
        </w:rPr>
        <w:t xml:space="preserve"> propio de la virtualidad  </w:t>
      </w:r>
    </w:p>
    <w:p w14:paraId="1C62D5D3" w14:textId="77777777" w:rsidR="00496C3B" w:rsidRPr="00496C3B" w:rsidRDefault="00496C3B" w:rsidP="00496C3B">
      <w:pPr>
        <w:numPr>
          <w:ilvl w:val="0"/>
          <w:numId w:val="8"/>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Estructura y organización del aula </w:t>
      </w:r>
    </w:p>
    <w:p w14:paraId="16B1C976" w14:textId="77777777" w:rsidR="00496C3B" w:rsidRPr="00496C3B" w:rsidRDefault="00496C3B" w:rsidP="00496C3B">
      <w:pPr>
        <w:numPr>
          <w:ilvl w:val="0"/>
          <w:numId w:val="8"/>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Promoción de interacciones y construcción conjunta dentro del aula y usos del foro </w:t>
      </w:r>
    </w:p>
    <w:p w14:paraId="3D8A641F" w14:textId="77777777" w:rsidR="00496C3B" w:rsidRPr="00496C3B" w:rsidRDefault="00496C3B" w:rsidP="00496C3B">
      <w:pPr>
        <w:numPr>
          <w:ilvl w:val="0"/>
          <w:numId w:val="8"/>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Uso del cronograma del espacio curricular </w:t>
      </w:r>
    </w:p>
    <w:p w14:paraId="012FD235" w14:textId="4846EE74" w:rsidR="00496C3B" w:rsidRPr="00496C3B" w:rsidRDefault="00496C3B" w:rsidP="00496C3B">
      <w:pPr>
        <w:numPr>
          <w:ilvl w:val="0"/>
          <w:numId w:val="8"/>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 xml:space="preserve">Las formas en que se articulan y se conjuga la propuesta en modalidad </w:t>
      </w:r>
      <w:r w:rsidR="00D616F7" w:rsidRPr="00496C3B">
        <w:rPr>
          <w:rFonts w:ascii="Times New Roman" w:eastAsia="Times New Roman" w:hAnsi="Times New Roman" w:cs="Times New Roman"/>
          <w:color w:val="000000"/>
          <w:kern w:val="0"/>
          <w:lang w:val="es-AR" w:eastAsia="es-AR"/>
          <w14:ligatures w14:val="none"/>
        </w:rPr>
        <w:t>híbrida</w:t>
      </w:r>
      <w:r w:rsidRPr="00496C3B">
        <w:rPr>
          <w:rFonts w:ascii="Times New Roman" w:eastAsia="Times New Roman" w:hAnsi="Times New Roman" w:cs="Times New Roman"/>
          <w:color w:val="000000"/>
          <w:kern w:val="0"/>
          <w:lang w:val="es-AR" w:eastAsia="es-AR"/>
          <w14:ligatures w14:val="none"/>
        </w:rPr>
        <w:t xml:space="preserve"> entre instancias virtuales y presenciales, </w:t>
      </w:r>
      <w:r w:rsidR="00D616F7" w:rsidRPr="00496C3B">
        <w:rPr>
          <w:rFonts w:ascii="Times New Roman" w:eastAsia="Times New Roman" w:hAnsi="Times New Roman" w:cs="Times New Roman"/>
          <w:color w:val="000000"/>
          <w:kern w:val="0"/>
          <w:lang w:val="es-AR" w:eastAsia="es-AR"/>
          <w14:ligatures w14:val="none"/>
        </w:rPr>
        <w:t>sincrónicas</w:t>
      </w:r>
      <w:r w:rsidRPr="00496C3B">
        <w:rPr>
          <w:rFonts w:ascii="Times New Roman" w:eastAsia="Times New Roman" w:hAnsi="Times New Roman" w:cs="Times New Roman"/>
          <w:color w:val="000000"/>
          <w:kern w:val="0"/>
          <w:lang w:val="es-AR" w:eastAsia="es-AR"/>
          <w14:ligatures w14:val="none"/>
        </w:rPr>
        <w:t xml:space="preserve"> y </w:t>
      </w:r>
      <w:r w:rsidR="00D616F7" w:rsidRPr="00496C3B">
        <w:rPr>
          <w:rFonts w:ascii="Times New Roman" w:eastAsia="Times New Roman" w:hAnsi="Times New Roman" w:cs="Times New Roman"/>
          <w:color w:val="000000"/>
          <w:kern w:val="0"/>
          <w:lang w:val="es-AR" w:eastAsia="es-AR"/>
          <w14:ligatures w14:val="none"/>
        </w:rPr>
        <w:t>asincrónicas</w:t>
      </w:r>
      <w:r w:rsidRPr="00496C3B">
        <w:rPr>
          <w:rFonts w:ascii="Times New Roman" w:eastAsia="Times New Roman" w:hAnsi="Times New Roman" w:cs="Times New Roman"/>
          <w:color w:val="000000"/>
          <w:kern w:val="0"/>
          <w:lang w:val="es-AR" w:eastAsia="es-AR"/>
          <w14:ligatures w14:val="none"/>
        </w:rPr>
        <w:t> </w:t>
      </w:r>
    </w:p>
    <w:p w14:paraId="229FDFAC" w14:textId="77777777" w:rsidR="00496C3B" w:rsidRPr="00496C3B" w:rsidRDefault="00496C3B" w:rsidP="00496C3B">
      <w:pPr>
        <w:numPr>
          <w:ilvl w:val="0"/>
          <w:numId w:val="8"/>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Sugerencia de espacios iniciales de bienvenida y presentación  e inclusión del foro de presentación </w:t>
      </w:r>
    </w:p>
    <w:p w14:paraId="6A548799" w14:textId="77777777" w:rsidR="00496C3B" w:rsidRPr="00496C3B" w:rsidRDefault="00496C3B" w:rsidP="00496C3B">
      <w:pPr>
        <w:numPr>
          <w:ilvl w:val="0"/>
          <w:numId w:val="8"/>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Sobre la utilización de guiones de clase </w:t>
      </w:r>
    </w:p>
    <w:p w14:paraId="47E2F42D" w14:textId="77777777" w:rsidR="00496C3B" w:rsidRPr="00496C3B" w:rsidRDefault="00496C3B" w:rsidP="00496C3B">
      <w:pPr>
        <w:numPr>
          <w:ilvl w:val="0"/>
          <w:numId w:val="8"/>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Inclusión de herramientas de envío de tareas y calificador </w:t>
      </w:r>
    </w:p>
    <w:p w14:paraId="68BE409B" w14:textId="77777777" w:rsidR="00496C3B" w:rsidRPr="00496C3B" w:rsidRDefault="00496C3B" w:rsidP="00496C3B">
      <w:pPr>
        <w:numPr>
          <w:ilvl w:val="0"/>
          <w:numId w:val="8"/>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Uso de imágenes (fuentes y tamaños) y otros recursos con derechos de autor </w:t>
      </w:r>
    </w:p>
    <w:p w14:paraId="65C1677A" w14:textId="23A40158" w:rsidR="00496C3B" w:rsidRPr="00496C3B" w:rsidRDefault="00D616F7" w:rsidP="00496C3B">
      <w:pPr>
        <w:numPr>
          <w:ilvl w:val="0"/>
          <w:numId w:val="8"/>
        </w:numPr>
        <w:spacing w:after="0" w:line="240" w:lineRule="auto"/>
        <w:ind w:right="60"/>
        <w:jc w:val="both"/>
        <w:textAlignment w:val="baseline"/>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Bibliografía</w:t>
      </w:r>
      <w:r w:rsidR="00496C3B" w:rsidRPr="00496C3B">
        <w:rPr>
          <w:rFonts w:ascii="Times New Roman" w:eastAsia="Times New Roman" w:hAnsi="Times New Roman" w:cs="Times New Roman"/>
          <w:color w:val="000000"/>
          <w:kern w:val="0"/>
          <w:lang w:val="es-AR" w:eastAsia="es-AR"/>
          <w14:ligatures w14:val="none"/>
        </w:rPr>
        <w:t xml:space="preserve"> en el aula </w:t>
      </w:r>
    </w:p>
    <w:p w14:paraId="47ABA61C"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1F106481" w14:textId="77777777" w:rsidR="00496C3B" w:rsidRPr="00496C3B" w:rsidRDefault="00496C3B" w:rsidP="00496C3B">
      <w:pPr>
        <w:spacing w:after="0" w:line="240" w:lineRule="auto"/>
        <w:ind w:right="60"/>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Encuesta de valoración del taller:</w:t>
      </w:r>
    </w:p>
    <w:p w14:paraId="52EC64A8"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51DE58EC" w14:textId="77777777" w:rsidR="00496C3B" w:rsidRPr="00496C3B" w:rsidRDefault="00496C3B" w:rsidP="00496C3B">
      <w:pPr>
        <w:spacing w:after="0" w:line="240" w:lineRule="auto"/>
        <w:ind w:right="60"/>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Como se ha mencionado, al finalizar el taller se administra una encuesta de valoración para ser respondida de forma opcional por los participantes. Reproducimos algunas respuestas que surgen de la siguiente pregunta: ¿Considera que los contenidos trabajados en el taller aportan nuevos conocimientos para actualizar o modificar sus prácticas docentes? </w:t>
      </w:r>
    </w:p>
    <w:p w14:paraId="5A06320B" w14:textId="77777777" w:rsidR="00496C3B" w:rsidRPr="00496C3B" w:rsidRDefault="00496C3B" w:rsidP="00496C3B">
      <w:pPr>
        <w:spacing w:after="0" w:line="240" w:lineRule="auto"/>
        <w:rPr>
          <w:rFonts w:ascii="Times New Roman" w:eastAsia="Times New Roman" w:hAnsi="Times New Roman" w:cs="Times New Roman"/>
          <w:kern w:val="0"/>
          <w:lang w:val="es-AR" w:eastAsia="es-AR"/>
          <w14:ligatures w14:val="none"/>
        </w:rPr>
      </w:pPr>
    </w:p>
    <w:p w14:paraId="3ABAC7CF" w14:textId="77777777" w:rsidR="00496C3B" w:rsidRPr="00496C3B" w:rsidRDefault="00496C3B" w:rsidP="00496C3B">
      <w:pPr>
        <w:spacing w:after="0" w:line="240" w:lineRule="auto"/>
        <w:ind w:right="60"/>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“Si, ampliamente porque me permitieron mejorar las aulas en cuanto a la organización y visualización de contenidos, sumar recursos. Está pendiente el feedback con los estudiantes”</w:t>
      </w:r>
    </w:p>
    <w:p w14:paraId="2A9014AF" w14:textId="77777777" w:rsidR="00496C3B" w:rsidRPr="00496C3B" w:rsidRDefault="00496C3B" w:rsidP="00496C3B">
      <w:pPr>
        <w:spacing w:after="0" w:line="240" w:lineRule="auto"/>
        <w:ind w:right="60"/>
        <w:jc w:val="both"/>
        <w:rPr>
          <w:rFonts w:ascii="Times New Roman" w:eastAsia="Times New Roman" w:hAnsi="Times New Roman" w:cs="Times New Roman"/>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“Si, creo que ayuda bastante. Ahora se puede guiar mejor a los estudiantes durante las clases presenciales porque hay más claridad de contenidos y apoyo desde el aula virtual. Esto hace que sepan que tienen que hacer, cómo y cuándo y eso los ayuda”</w:t>
      </w:r>
    </w:p>
    <w:p w14:paraId="74765829" w14:textId="77777777" w:rsidR="00496C3B" w:rsidRDefault="00496C3B" w:rsidP="00496C3B">
      <w:pPr>
        <w:spacing w:after="0" w:line="240" w:lineRule="auto"/>
        <w:ind w:right="60"/>
        <w:jc w:val="both"/>
        <w:rPr>
          <w:rFonts w:ascii="Times New Roman" w:eastAsia="Times New Roman" w:hAnsi="Times New Roman" w:cs="Times New Roman"/>
          <w:color w:val="000000"/>
          <w:kern w:val="0"/>
          <w:lang w:val="es-AR" w:eastAsia="es-AR"/>
          <w14:ligatures w14:val="none"/>
        </w:rPr>
      </w:pPr>
      <w:r w:rsidRPr="00496C3B">
        <w:rPr>
          <w:rFonts w:ascii="Times New Roman" w:eastAsia="Times New Roman" w:hAnsi="Times New Roman" w:cs="Times New Roman"/>
          <w:color w:val="000000"/>
          <w:kern w:val="0"/>
          <w:lang w:val="es-AR" w:eastAsia="es-AR"/>
          <w14:ligatures w14:val="none"/>
        </w:rPr>
        <w:t>“En mi caso personal los conocimientos brindados por el taller me permitieron ver la utilidad de estas herramientas, sacar prejuicios, y temores que tenía”.</w:t>
      </w:r>
    </w:p>
    <w:p w14:paraId="755A2BC6" w14:textId="77777777" w:rsidR="00E21EC4" w:rsidRPr="00496C3B" w:rsidRDefault="00E21EC4" w:rsidP="00496C3B">
      <w:pPr>
        <w:spacing w:after="0" w:line="240" w:lineRule="auto"/>
        <w:ind w:right="60"/>
        <w:jc w:val="both"/>
        <w:rPr>
          <w:rFonts w:ascii="Times New Roman" w:eastAsia="Times New Roman" w:hAnsi="Times New Roman" w:cs="Times New Roman"/>
          <w:kern w:val="0"/>
          <w:lang w:val="es-AR" w:eastAsia="es-AR"/>
          <w14:ligatures w14:val="none"/>
        </w:rPr>
      </w:pPr>
    </w:p>
    <w:p w14:paraId="12CE0BCB" w14:textId="6A82741F"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67F06146" w14:textId="77777777" w:rsidR="00496C3B" w:rsidRDefault="00496C3B" w:rsidP="00496C3B">
      <w:pPr>
        <w:pStyle w:val="NormalWeb"/>
        <w:spacing w:before="240" w:beforeAutospacing="0" w:after="240" w:afterAutospacing="0"/>
        <w:jc w:val="both"/>
      </w:pPr>
      <w:r>
        <w:rPr>
          <w:color w:val="000000"/>
        </w:rPr>
        <w:t>El análisis realizado nos permitió recuperar una pregunta central: ¿de qué manera la revisión tecno-pedagógica de las aulas virtuales, desarrollada desde las dimensiones del asesoramiento didáctico, el diseño visual y materiales y el uso de tecnologías digitales, contribuye a mejorar las condiciones de enseñanza, aprendizaje e interacción en el Campus Virtual de la Universidad Nacional de Lanús?</w:t>
      </w:r>
    </w:p>
    <w:p w14:paraId="0BD0A5F5" w14:textId="77777777" w:rsidR="00496C3B" w:rsidRDefault="00496C3B" w:rsidP="00496C3B">
      <w:pPr>
        <w:pStyle w:val="NormalWeb"/>
        <w:spacing w:before="240" w:beforeAutospacing="0" w:after="240" w:afterAutospacing="0"/>
        <w:jc w:val="both"/>
      </w:pPr>
      <w:r>
        <w:rPr>
          <w:color w:val="000000"/>
        </w:rPr>
        <w:t xml:space="preserve">La revisión de los informes elaborados desde el año 2024 hasta la actualidad permitió no sólo identificar características recurrentes en las aulas observadas, sino también revisar críticamente nuestras propias prácticas de asesoramiento. En este sentido, el estudio constituyó una oportunidad para reflexionar sobre los criterios que orientan nuestras </w:t>
      </w:r>
      <w:r>
        <w:rPr>
          <w:color w:val="000000"/>
        </w:rPr>
        <w:lastRenderedPageBreak/>
        <w:t>intervenciones, los supuestos pedagógicos que las sustentan y las formas en que acompañamos a los docentes en el diseño de propuestas educativas mediadas por tecnologías. Este trabajo reafirma la necesidad de concebir el asesoramiento didáctico como una práctica situada, dinámica y en permanente revisión. En este sentido se reconocen importantes fortalezas en la disposición de los docentes para revisar sus propuestas, pero entendemos más aún que esta metodología puede fortalecerse desde el potencial transformador que adquiere el asesoramiento cuando se construye desde el diálogo, la reflexión conjunta y desde el reconocimiento de que toda transformación de las prácticas requiere un involucramiento activo y reflexivo por parte de los propios docentes que la llevan a cabo. Estos componentes se muestran en estado incipientes en estas primeras experiencias del dictado de este taller dado que,  si bien se les solicita una lectura de los informes, la toma de decisión sobre los puntos del mismo que consideran importante incorporar en sus propuestas y se observa luego un cambio concreto en sus aulas, la participación reflexiva y metacognitiva sobre la propia práctica no encuentra espacio o dispositivo que la promueva en concreto. Es por esta cuestión que nace la idea de incluir algunos dispositivos y herramientas que faciliten la metarreflexión de la propia práctica de los propios docentes que se inscriban al taller, como también la suma de instancias de diálogo conjunto entre docentes del taller y participantes a través de la inclusión de entrevistas personales.  Creemos que estas instancias proporcionarán aquello que el taller en este momento necesita para fortalecer la capacidad crítica, reflexiva y por tanto, el empoderamiento del docente en prácticas mediadas por el entorno virtual. Se espera que a partir de este taller los docentes participantes fortalezcan procesos de análisis crítico y reflexión sistemática sobre sus prácticas de enseñanza mediadas por tecnologías, favoreciendo una revisión consciente de las decisiones pedagógicas que sostienen en sus aulas virtuales. </w:t>
      </w:r>
    </w:p>
    <w:p w14:paraId="5E7B4E37" w14:textId="77777777" w:rsidR="00496C3B" w:rsidRDefault="00496C3B" w:rsidP="00496C3B">
      <w:pPr>
        <w:pStyle w:val="NormalWeb"/>
        <w:spacing w:before="240" w:beforeAutospacing="0" w:after="240" w:afterAutospacing="0"/>
        <w:jc w:val="both"/>
      </w:pPr>
      <w:r>
        <w:rPr>
          <w:color w:val="000000"/>
        </w:rPr>
        <w:t>Finalmente, estas instancias reflexivas sobre el taller Revisitar tu aula virtual, espacio que hemos elegido para ofrecer nuestro aporte al conocimiento sobre los entornos de enseñanza y de aprendizaje mediados por un entorno tecnológico se posiciona como un espacio de reflexión institucional que contribuye tanto al fortalecimiento de las prácticas docentes como a la mejora continua del propio dispositivo de asesoramiento. </w:t>
      </w:r>
    </w:p>
    <w:p w14:paraId="544B704F" w14:textId="77777777" w:rsidR="00BC236F" w:rsidRPr="00BA642E" w:rsidRDefault="00BC236F" w:rsidP="007B5B5F">
      <w:pPr>
        <w:spacing w:line="240" w:lineRule="auto"/>
        <w:jc w:val="both"/>
        <w:rPr>
          <w:rFonts w:ascii="Times New Roman" w:hAnsi="Times New Roman" w:cs="Times New Roman"/>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2DE9A71E" w14:textId="77777777" w:rsidR="00496C3B" w:rsidRDefault="00496C3B" w:rsidP="00496C3B">
      <w:pPr>
        <w:pStyle w:val="NormalWeb"/>
        <w:spacing w:before="240" w:beforeAutospacing="0" w:after="240" w:afterAutospacing="0"/>
      </w:pPr>
      <w:r>
        <w:rPr>
          <w:color w:val="000000"/>
        </w:rPr>
        <w:t xml:space="preserve">Brito Rivera, H. A. (2022). Descripción del Laboratorio de cambio: Una propuesta para Aprender a aprender en la organización escolar. Emerging Trends in Education, 5(9), 62-74. </w:t>
      </w:r>
      <w:hyperlink r:id="rId10" w:history="1">
        <w:r>
          <w:rPr>
            <w:rStyle w:val="Hipervnculo"/>
            <w:rFonts w:eastAsiaTheme="majorEastAsia"/>
            <w:color w:val="000000"/>
          </w:rPr>
          <w:t>https://doi.org/10.19136/etie.a5n9.5059</w:t>
        </w:r>
      </w:hyperlink>
    </w:p>
    <w:p w14:paraId="77BCF50C" w14:textId="62493FA6" w:rsidR="00496C3B" w:rsidRDefault="00496C3B" w:rsidP="00496C3B">
      <w:pPr>
        <w:pStyle w:val="NormalWeb"/>
        <w:spacing w:before="240" w:beforeAutospacing="0" w:after="240" w:afterAutospacing="0"/>
      </w:pPr>
      <w:r>
        <w:rPr>
          <w:color w:val="000000"/>
        </w:rPr>
        <w:t>Edelstein, Gloria E</w:t>
      </w:r>
      <w:r w:rsidR="00D616F7">
        <w:rPr>
          <w:color w:val="000000"/>
        </w:rPr>
        <w:t>. (</w:t>
      </w:r>
      <w:r>
        <w:rPr>
          <w:color w:val="000000"/>
        </w:rPr>
        <w:t xml:space="preserve">2023) Pensar y recrear las prácticas de la </w:t>
      </w:r>
      <w:r w:rsidR="00D616F7">
        <w:rPr>
          <w:color w:val="000000"/>
        </w:rPr>
        <w:t>enseñanza:</w:t>
      </w:r>
      <w:r>
        <w:rPr>
          <w:color w:val="000000"/>
        </w:rPr>
        <w:t xml:space="preserve"> problematizaciones desde la docencia en la universidad / Gloria E. Edelstein. - 1a ed. - La </w:t>
      </w:r>
      <w:r w:rsidR="00D616F7">
        <w:rPr>
          <w:color w:val="000000"/>
        </w:rPr>
        <w:t>Plata:</w:t>
      </w:r>
      <w:r>
        <w:rPr>
          <w:color w:val="000000"/>
        </w:rPr>
        <w:t xml:space="preserve"> EDULP, 2023.</w:t>
      </w:r>
    </w:p>
    <w:p w14:paraId="2711D4AF" w14:textId="77777777" w:rsidR="00496C3B" w:rsidRDefault="00496C3B" w:rsidP="00496C3B">
      <w:pPr>
        <w:pStyle w:val="NormalWeb"/>
        <w:spacing w:before="240" w:beforeAutospacing="0" w:after="240" w:afterAutospacing="0"/>
      </w:pPr>
      <w:r>
        <w:rPr>
          <w:color w:val="000000"/>
        </w:rPr>
        <w:t>Marradi, A., Archenti N., Piovani J. (2007) Metodología de las Ciencias Sociales. Emecé editores, primera edición Bs.As</w:t>
      </w:r>
    </w:p>
    <w:p w14:paraId="7218F2D8" w14:textId="77777777" w:rsidR="00496C3B" w:rsidRDefault="00496C3B" w:rsidP="00496C3B">
      <w:pPr>
        <w:pStyle w:val="NormalWeb"/>
        <w:spacing w:before="0" w:beforeAutospacing="0" w:after="0" w:afterAutospacing="0"/>
      </w:pPr>
      <w:r>
        <w:rPr>
          <w:color w:val="000000"/>
        </w:rPr>
        <w:lastRenderedPageBreak/>
        <w:t>Nicastro S. (2006) Revisitar la mirada sobre la escuela. Exploraciones acerca de lo ya sabido. Homo Sapiens. Buenos Aires.</w:t>
      </w:r>
    </w:p>
    <w:p w14:paraId="42294E4A" w14:textId="77777777" w:rsidR="00496C3B" w:rsidRDefault="00496C3B" w:rsidP="00496C3B">
      <w:pPr>
        <w:pStyle w:val="NormalWeb"/>
        <w:spacing w:before="240" w:beforeAutospacing="0" w:after="240" w:afterAutospacing="0"/>
      </w:pPr>
      <w:r>
        <w:rPr>
          <w:color w:val="000000"/>
        </w:rPr>
        <w:t>Perrenoud P. (2004) Desarrollar la práctica reflexiva en el oficio de enseñar. Profesionalización y razón pedagógica.  Grao. Barcelona</w:t>
      </w:r>
    </w:p>
    <w:p w14:paraId="45AD569B" w14:textId="77777777" w:rsidR="00496C3B" w:rsidRDefault="00496C3B" w:rsidP="00496C3B">
      <w:pPr>
        <w:pStyle w:val="NormalWeb"/>
        <w:spacing w:before="240" w:beforeAutospacing="0" w:after="240" w:afterAutospacing="0"/>
        <w:jc w:val="both"/>
      </w:pPr>
      <w:r>
        <w:rPr>
          <w:color w:val="000000"/>
        </w:rPr>
        <w:t>Vasilachis de Gialdino, I. (1992). Métodos cualitativos I. Los problemas teórico-metodológicos. Centro Editor de América Latina.</w:t>
      </w:r>
    </w:p>
    <w:p w14:paraId="25E05D77" w14:textId="77777777" w:rsidR="00496C3B" w:rsidRDefault="00496C3B" w:rsidP="00496C3B">
      <w:pPr>
        <w:pStyle w:val="NormalWeb"/>
        <w:spacing w:before="0" w:beforeAutospacing="0" w:after="0" w:afterAutospacing="0"/>
        <w:jc w:val="both"/>
      </w:pPr>
      <w:r>
        <w:rPr>
          <w:color w:val="000000"/>
        </w:rPr>
        <w:t>Documentos: </w:t>
      </w:r>
    </w:p>
    <w:p w14:paraId="2B6E59F3" w14:textId="77777777" w:rsidR="00496C3B" w:rsidRDefault="00496C3B" w:rsidP="00496C3B"/>
    <w:p w14:paraId="437D9033" w14:textId="77777777" w:rsidR="00496C3B" w:rsidRDefault="00496C3B" w:rsidP="00496C3B">
      <w:pPr>
        <w:pStyle w:val="NormalWeb"/>
        <w:spacing w:before="0" w:beforeAutospacing="0" w:after="0" w:afterAutospacing="0"/>
        <w:jc w:val="both"/>
      </w:pPr>
      <w:r>
        <w:rPr>
          <w:color w:val="000000"/>
        </w:rPr>
        <w:t>Universidad Nacional de Lanús (2023) Sistema Institucional de Educación a Distancia en</w:t>
      </w:r>
      <w:hyperlink r:id="rId11" w:history="1">
        <w:r>
          <w:rPr>
            <w:rStyle w:val="Hipervnculo"/>
            <w:rFonts w:ascii="Calibri" w:eastAsiaTheme="majorEastAsia" w:hAnsi="Calibri" w:cs="Calibri"/>
            <w:color w:val="073763"/>
          </w:rPr>
          <w:t xml:space="preserve"> </w:t>
        </w:r>
        <w:r>
          <w:rPr>
            <w:rStyle w:val="Hipervnculo"/>
            <w:rFonts w:ascii="Calibri" w:eastAsiaTheme="majorEastAsia" w:hAnsi="Calibri" w:cs="Calibri"/>
          </w:rPr>
          <w:t>https://www.unla.edu.ar/resoluciones/2023/Agosto/R.CS.N_131-2023-UATACS-SAJI%20UNLa%2016.08.23%20Aprobar%20el%20Sistema%20Institucional%20de%20Educacion%20a%20Distancia%20UNLa.pdf</w:t>
        </w:r>
      </w:hyperlink>
    </w:p>
    <w:p w14:paraId="23CA62C6" w14:textId="77777777" w:rsidR="00C802F5" w:rsidRPr="00BA642E" w:rsidRDefault="00C802F5" w:rsidP="007B5B5F">
      <w:pPr>
        <w:spacing w:line="240" w:lineRule="auto"/>
        <w:rPr>
          <w:rFonts w:ascii="Times New Roman" w:hAnsi="Times New Roman" w:cs="Times New Roman"/>
        </w:rPr>
      </w:pPr>
    </w:p>
    <w:sectPr w:rsidR="00C802F5" w:rsidRPr="00BA642E"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A7155" w14:textId="77777777" w:rsidR="004174B4" w:rsidRPr="00BA642E" w:rsidRDefault="004174B4" w:rsidP="00C802F5">
      <w:pPr>
        <w:spacing w:after="0" w:line="240" w:lineRule="auto"/>
      </w:pPr>
      <w:r w:rsidRPr="00BA642E">
        <w:separator/>
      </w:r>
    </w:p>
  </w:endnote>
  <w:endnote w:type="continuationSeparator" w:id="0">
    <w:p w14:paraId="49FAA6E5" w14:textId="77777777" w:rsidR="004174B4" w:rsidRPr="00BA642E" w:rsidRDefault="004174B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903E3" w14:textId="77777777" w:rsidR="004174B4" w:rsidRPr="00BA642E" w:rsidRDefault="004174B4" w:rsidP="00C802F5">
      <w:pPr>
        <w:spacing w:after="0" w:line="240" w:lineRule="auto"/>
      </w:pPr>
      <w:r w:rsidRPr="00BA642E">
        <w:separator/>
      </w:r>
    </w:p>
  </w:footnote>
  <w:footnote w:type="continuationSeparator" w:id="0">
    <w:p w14:paraId="07A4DD40" w14:textId="77777777" w:rsidR="004174B4" w:rsidRPr="00BA642E" w:rsidRDefault="004174B4"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446ECC"/>
    <w:multiLevelType w:val="multilevel"/>
    <w:tmpl w:val="A968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F49AE"/>
    <w:multiLevelType w:val="multilevel"/>
    <w:tmpl w:val="C05C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DC00E0"/>
    <w:multiLevelType w:val="multilevel"/>
    <w:tmpl w:val="607A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E8540D"/>
    <w:multiLevelType w:val="multilevel"/>
    <w:tmpl w:val="7B38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621A3"/>
    <w:multiLevelType w:val="multilevel"/>
    <w:tmpl w:val="50B2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817649"/>
    <w:multiLevelType w:val="multilevel"/>
    <w:tmpl w:val="3A86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9B0B8E"/>
    <w:multiLevelType w:val="multilevel"/>
    <w:tmpl w:val="CE5C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DE133C"/>
    <w:multiLevelType w:val="multilevel"/>
    <w:tmpl w:val="4404D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6"/>
  </w:num>
  <w:num w:numId="4">
    <w:abstractNumId w:val="3"/>
  </w:num>
  <w:num w:numId="5">
    <w:abstractNumId w:val="2"/>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312392"/>
    <w:rsid w:val="003261AD"/>
    <w:rsid w:val="004040C0"/>
    <w:rsid w:val="004174B4"/>
    <w:rsid w:val="00437E9C"/>
    <w:rsid w:val="00496C3B"/>
    <w:rsid w:val="00550766"/>
    <w:rsid w:val="005F3B2E"/>
    <w:rsid w:val="00701F64"/>
    <w:rsid w:val="007B5B5F"/>
    <w:rsid w:val="007D233B"/>
    <w:rsid w:val="0085070B"/>
    <w:rsid w:val="00A17247"/>
    <w:rsid w:val="00BA642E"/>
    <w:rsid w:val="00BC236F"/>
    <w:rsid w:val="00BF6BC4"/>
    <w:rsid w:val="00C802F5"/>
    <w:rsid w:val="00C96B2C"/>
    <w:rsid w:val="00CA210B"/>
    <w:rsid w:val="00CC04C1"/>
    <w:rsid w:val="00D616F7"/>
    <w:rsid w:val="00D843EC"/>
    <w:rsid w:val="00E21EC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CA210B"/>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styleId="Hipervnculovisitado">
    <w:name w:val="FollowedHyperlink"/>
    <w:basedOn w:val="Fuentedeprrafopredeter"/>
    <w:uiPriority w:val="99"/>
    <w:semiHidden/>
    <w:unhideWhenUsed/>
    <w:rsid w:val="00496C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087389">
      <w:bodyDiv w:val="1"/>
      <w:marLeft w:val="0"/>
      <w:marRight w:val="0"/>
      <w:marTop w:val="0"/>
      <w:marBottom w:val="0"/>
      <w:divBdr>
        <w:top w:val="none" w:sz="0" w:space="0" w:color="auto"/>
        <w:left w:val="none" w:sz="0" w:space="0" w:color="auto"/>
        <w:bottom w:val="none" w:sz="0" w:space="0" w:color="auto"/>
        <w:right w:val="none" w:sz="0" w:space="0" w:color="auto"/>
      </w:divBdr>
    </w:div>
    <w:div w:id="660080345">
      <w:bodyDiv w:val="1"/>
      <w:marLeft w:val="0"/>
      <w:marRight w:val="0"/>
      <w:marTop w:val="0"/>
      <w:marBottom w:val="0"/>
      <w:divBdr>
        <w:top w:val="none" w:sz="0" w:space="0" w:color="auto"/>
        <w:left w:val="none" w:sz="0" w:space="0" w:color="auto"/>
        <w:bottom w:val="none" w:sz="0" w:space="0" w:color="auto"/>
        <w:right w:val="none" w:sz="0" w:space="0" w:color="auto"/>
      </w:divBdr>
    </w:div>
    <w:div w:id="854615245">
      <w:bodyDiv w:val="1"/>
      <w:marLeft w:val="0"/>
      <w:marRight w:val="0"/>
      <w:marTop w:val="0"/>
      <w:marBottom w:val="0"/>
      <w:divBdr>
        <w:top w:val="none" w:sz="0" w:space="0" w:color="auto"/>
        <w:left w:val="none" w:sz="0" w:space="0" w:color="auto"/>
        <w:bottom w:val="none" w:sz="0" w:space="0" w:color="auto"/>
        <w:right w:val="none" w:sz="0" w:space="0" w:color="auto"/>
      </w:divBdr>
    </w:div>
    <w:div w:id="1201745342">
      <w:bodyDiv w:val="1"/>
      <w:marLeft w:val="0"/>
      <w:marRight w:val="0"/>
      <w:marTop w:val="0"/>
      <w:marBottom w:val="0"/>
      <w:divBdr>
        <w:top w:val="none" w:sz="0" w:space="0" w:color="auto"/>
        <w:left w:val="none" w:sz="0" w:space="0" w:color="auto"/>
        <w:bottom w:val="none" w:sz="0" w:space="0" w:color="auto"/>
        <w:right w:val="none" w:sz="0" w:space="0" w:color="auto"/>
      </w:divBdr>
    </w:div>
    <w:div w:id="1518350453">
      <w:bodyDiv w:val="1"/>
      <w:marLeft w:val="0"/>
      <w:marRight w:val="0"/>
      <w:marTop w:val="0"/>
      <w:marBottom w:val="0"/>
      <w:divBdr>
        <w:top w:val="none" w:sz="0" w:space="0" w:color="auto"/>
        <w:left w:val="none" w:sz="0" w:space="0" w:color="auto"/>
        <w:bottom w:val="none" w:sz="0" w:space="0" w:color="auto"/>
        <w:right w:val="none" w:sz="0" w:space="0" w:color="auto"/>
      </w:divBdr>
    </w:div>
    <w:div w:id="1614433217">
      <w:bodyDiv w:val="1"/>
      <w:marLeft w:val="0"/>
      <w:marRight w:val="0"/>
      <w:marTop w:val="0"/>
      <w:marBottom w:val="0"/>
      <w:divBdr>
        <w:top w:val="none" w:sz="0" w:space="0" w:color="auto"/>
        <w:left w:val="none" w:sz="0" w:space="0" w:color="auto"/>
        <w:bottom w:val="none" w:sz="0" w:space="0" w:color="auto"/>
        <w:right w:val="none" w:sz="0" w:space="0" w:color="auto"/>
      </w:divBdr>
    </w:div>
    <w:div w:id="1783648462">
      <w:bodyDiv w:val="1"/>
      <w:marLeft w:val="0"/>
      <w:marRight w:val="0"/>
      <w:marTop w:val="0"/>
      <w:marBottom w:val="0"/>
      <w:divBdr>
        <w:top w:val="none" w:sz="0" w:space="0" w:color="auto"/>
        <w:left w:val="none" w:sz="0" w:space="0" w:color="auto"/>
        <w:bottom w:val="none" w:sz="0" w:space="0" w:color="auto"/>
        <w:right w:val="none" w:sz="0" w:space="0" w:color="auto"/>
      </w:divBdr>
    </w:div>
    <w:div w:id="18901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xanapascolinipsi@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ngresos.untref.edu.ar/event/1/abstracts/58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la.edu.ar/resoluciones/2023/Agosto/R.CS.N_131-2023-UATACS-SAJI%20UNLa%2016.08.23%20Aprobar%20el%20Sistema%20Institucional%20de%20Educacion%20a%20Distancia%20UNLa.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9136/etie.a5n9.5059" TargetMode="External"/><Relationship Id="rId4" Type="http://schemas.openxmlformats.org/officeDocument/2006/relationships/webSettings" Target="webSettings.xml"/><Relationship Id="rId9" Type="http://schemas.openxmlformats.org/officeDocument/2006/relationships/hyperlink" Target="mailto:gnelissetche@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6718</Words>
  <Characters>36952</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Claudia Casariego</cp:lastModifiedBy>
  <cp:revision>3</cp:revision>
  <dcterms:created xsi:type="dcterms:W3CDTF">2026-07-01T13:48:00Z</dcterms:created>
  <dcterms:modified xsi:type="dcterms:W3CDTF">2026-07-01T13:59:00Z</dcterms:modified>
</cp:coreProperties>
</file>