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422B69" w:rsidRDefault="00C802F5" w:rsidP="001923DC">
      <w:pPr>
        <w:jc w:val="center"/>
        <w:rPr>
          <w:rFonts w:cs="Times New Roman"/>
        </w:rPr>
      </w:pPr>
    </w:p>
    <w:p w14:paraId="329AC61D" w14:textId="77777777" w:rsidR="008B693B" w:rsidRPr="00422B69" w:rsidRDefault="008B693B" w:rsidP="001923DC">
      <w:pPr>
        <w:jc w:val="center"/>
        <w:rPr>
          <w:rFonts w:cs="Times New Roman"/>
        </w:rPr>
      </w:pPr>
    </w:p>
    <w:p w14:paraId="3734D7A7" w14:textId="77777777" w:rsidR="008B693B" w:rsidRPr="00422B69" w:rsidRDefault="008B693B" w:rsidP="001923DC">
      <w:pPr>
        <w:jc w:val="center"/>
        <w:rPr>
          <w:rFonts w:cs="Times New Roman"/>
        </w:rPr>
      </w:pPr>
    </w:p>
    <w:p w14:paraId="43C49479" w14:textId="6057D5B1" w:rsidR="005F3B2E" w:rsidRPr="00422B69" w:rsidRDefault="008B693B" w:rsidP="001923DC">
      <w:pPr>
        <w:jc w:val="center"/>
        <w:rPr>
          <w:rFonts w:cs="Times New Roman"/>
          <w:b/>
          <w:bCs/>
        </w:rPr>
      </w:pPr>
      <w:r w:rsidRPr="00422B69">
        <w:rPr>
          <w:rFonts w:cs="Times New Roman"/>
          <w:b/>
          <w:bCs/>
        </w:rPr>
        <w:t>Integración de la Inteligencia Artificial Generativa en el dictado de cursos de la Facultad de Ciencias Económicas de la UBA</w:t>
      </w:r>
    </w:p>
    <w:p w14:paraId="35579CD1" w14:textId="77777777" w:rsidR="008B693B" w:rsidRPr="00422B69" w:rsidRDefault="008B693B" w:rsidP="005F3B2E">
      <w:pPr>
        <w:spacing w:after="0" w:line="240" w:lineRule="auto"/>
        <w:jc w:val="right"/>
        <w:rPr>
          <w:rFonts w:cs="Times New Roman"/>
        </w:rPr>
      </w:pPr>
    </w:p>
    <w:p w14:paraId="0281326D" w14:textId="77777777" w:rsidR="008B693B" w:rsidRPr="00422B69" w:rsidRDefault="008B693B" w:rsidP="005F3B2E">
      <w:pPr>
        <w:spacing w:after="0" w:line="240" w:lineRule="auto"/>
        <w:jc w:val="right"/>
        <w:rPr>
          <w:rFonts w:cs="Times New Roman"/>
        </w:rPr>
      </w:pPr>
    </w:p>
    <w:p w14:paraId="58E21859" w14:textId="77777777" w:rsidR="008B693B" w:rsidRPr="00422B69" w:rsidRDefault="008B693B" w:rsidP="005F3B2E">
      <w:pPr>
        <w:spacing w:after="0" w:line="240" w:lineRule="auto"/>
        <w:jc w:val="right"/>
        <w:rPr>
          <w:rFonts w:cs="Times New Roman"/>
        </w:rPr>
      </w:pPr>
    </w:p>
    <w:p w14:paraId="7785D3FE" w14:textId="77777777" w:rsidR="008B693B" w:rsidRPr="00422B69" w:rsidRDefault="008B693B" w:rsidP="005F3B2E">
      <w:pPr>
        <w:spacing w:after="0" w:line="240" w:lineRule="auto"/>
        <w:jc w:val="right"/>
        <w:rPr>
          <w:rFonts w:cs="Times New Roman"/>
        </w:rPr>
      </w:pPr>
    </w:p>
    <w:p w14:paraId="20B7EE29" w14:textId="77777777" w:rsidR="008B693B" w:rsidRPr="00422B69" w:rsidRDefault="008B693B" w:rsidP="005F3B2E">
      <w:pPr>
        <w:spacing w:after="0" w:line="240" w:lineRule="auto"/>
        <w:jc w:val="right"/>
        <w:rPr>
          <w:rFonts w:cs="Times New Roman"/>
        </w:rPr>
      </w:pPr>
    </w:p>
    <w:p w14:paraId="4A31C389" w14:textId="77777777" w:rsidR="008B693B" w:rsidRPr="00422B69" w:rsidRDefault="008B693B" w:rsidP="005F3B2E">
      <w:pPr>
        <w:spacing w:after="0" w:line="240" w:lineRule="auto"/>
        <w:jc w:val="right"/>
        <w:rPr>
          <w:rFonts w:cs="Times New Roman"/>
        </w:rPr>
      </w:pPr>
    </w:p>
    <w:p w14:paraId="4E738780" w14:textId="625C96AF" w:rsidR="005F3B2E" w:rsidRPr="00422B69" w:rsidRDefault="008B693B" w:rsidP="005F3B2E">
      <w:pPr>
        <w:spacing w:after="0" w:line="240" w:lineRule="auto"/>
        <w:jc w:val="right"/>
        <w:rPr>
          <w:rFonts w:cs="Times New Roman"/>
        </w:rPr>
      </w:pPr>
      <w:r w:rsidRPr="00422B69">
        <w:rPr>
          <w:rFonts w:cs="Times New Roman"/>
        </w:rPr>
        <w:t>Coll Agustín</w:t>
      </w:r>
    </w:p>
    <w:p w14:paraId="6C2AECCA" w14:textId="3FDC8753" w:rsidR="005F3B2E" w:rsidRPr="00422B69" w:rsidRDefault="008B693B" w:rsidP="005F3B2E">
      <w:pPr>
        <w:spacing w:after="0" w:line="240" w:lineRule="auto"/>
        <w:jc w:val="right"/>
        <w:rPr>
          <w:rFonts w:cs="Times New Roman"/>
        </w:rPr>
      </w:pPr>
      <w:r w:rsidRPr="00422B69">
        <w:rPr>
          <w:rFonts w:cs="Times New Roman"/>
        </w:rPr>
        <w:t>Facultad de Ciencias Económicas - UBA</w:t>
      </w:r>
    </w:p>
    <w:p w14:paraId="1FA0F857" w14:textId="0C822DE4" w:rsidR="005F3B2E" w:rsidRPr="00422B69" w:rsidRDefault="008B693B" w:rsidP="008B693B">
      <w:pPr>
        <w:rPr>
          <w:rFonts w:cs="Times New Roman"/>
        </w:rPr>
      </w:pPr>
      <w:r w:rsidRPr="00422B69">
        <w:rPr>
          <w:rFonts w:cs="Times New Roman"/>
        </w:rPr>
        <w:t xml:space="preserve">                                                                                                      </w:t>
      </w:r>
      <w:hyperlink r:id="rId8" w:history="1">
        <w:r w:rsidRPr="00422B69">
          <w:rPr>
            <w:rStyle w:val="Hipervnculo"/>
            <w:rFonts w:cs="Times New Roman"/>
          </w:rPr>
          <w:t>agustinjcoll@gmail.com</w:t>
        </w:r>
      </w:hyperlink>
    </w:p>
    <w:p w14:paraId="6CE45F36" w14:textId="77777777" w:rsidR="008B693B" w:rsidRPr="00422B69" w:rsidRDefault="008B693B" w:rsidP="008B693B">
      <w:pPr>
        <w:rPr>
          <w:rFonts w:cs="Times New Roman"/>
        </w:rPr>
      </w:pPr>
    </w:p>
    <w:p w14:paraId="1275A9C7" w14:textId="11950979" w:rsidR="005F3B2E" w:rsidRPr="00422B69" w:rsidRDefault="008B693B" w:rsidP="005F3B2E">
      <w:pPr>
        <w:spacing w:after="0" w:line="240" w:lineRule="auto"/>
        <w:jc w:val="right"/>
        <w:rPr>
          <w:rFonts w:cs="Times New Roman"/>
        </w:rPr>
      </w:pPr>
      <w:r w:rsidRPr="00422B69">
        <w:rPr>
          <w:rFonts w:cs="Times New Roman"/>
        </w:rPr>
        <w:t>Perez Ruffa Andrés</w:t>
      </w:r>
    </w:p>
    <w:p w14:paraId="7D432E4B" w14:textId="77777777" w:rsidR="008B693B" w:rsidRPr="00422B69" w:rsidRDefault="008B693B" w:rsidP="008B693B">
      <w:pPr>
        <w:spacing w:after="0" w:line="240" w:lineRule="auto"/>
        <w:jc w:val="right"/>
        <w:rPr>
          <w:rFonts w:cs="Times New Roman"/>
        </w:rPr>
      </w:pPr>
      <w:r w:rsidRPr="00422B69">
        <w:rPr>
          <w:rFonts w:cs="Times New Roman"/>
        </w:rPr>
        <w:t>Facultad de Ciencias Económicas - UBA</w:t>
      </w:r>
    </w:p>
    <w:p w14:paraId="640847CC" w14:textId="280C812C" w:rsidR="005F3B2E" w:rsidRPr="00422B69" w:rsidRDefault="008B693B" w:rsidP="008B693B">
      <w:pPr>
        <w:spacing w:after="0" w:line="240" w:lineRule="auto"/>
        <w:jc w:val="right"/>
        <w:rPr>
          <w:rFonts w:cs="Times New Roman"/>
        </w:rPr>
      </w:pPr>
      <w:hyperlink r:id="rId9" w:history="1">
        <w:r w:rsidRPr="00422B69">
          <w:rPr>
            <w:rStyle w:val="Hipervnculo"/>
            <w:rFonts w:cs="Times New Roman"/>
          </w:rPr>
          <w:t>andres.ruffa@economicas.uba.ar</w:t>
        </w:r>
      </w:hyperlink>
    </w:p>
    <w:p w14:paraId="2C443850" w14:textId="77777777" w:rsidR="008B693B" w:rsidRPr="00422B69" w:rsidRDefault="008B693B" w:rsidP="008B693B">
      <w:pPr>
        <w:spacing w:after="0" w:line="240" w:lineRule="auto"/>
        <w:jc w:val="right"/>
        <w:rPr>
          <w:rFonts w:cs="Times New Roman"/>
        </w:rPr>
      </w:pPr>
    </w:p>
    <w:p w14:paraId="5C385172" w14:textId="77777777" w:rsidR="008B693B" w:rsidRPr="00422B69" w:rsidRDefault="008B693B" w:rsidP="005F3B2E">
      <w:pPr>
        <w:spacing w:after="0" w:line="240" w:lineRule="auto"/>
        <w:jc w:val="right"/>
        <w:rPr>
          <w:rFonts w:cs="Times New Roman"/>
        </w:rPr>
      </w:pPr>
    </w:p>
    <w:p w14:paraId="3F6986E9" w14:textId="1869658A" w:rsidR="005F3B2E" w:rsidRPr="00422B69" w:rsidRDefault="00C802F5" w:rsidP="00C802F5">
      <w:pPr>
        <w:tabs>
          <w:tab w:val="center" w:pos="4252"/>
          <w:tab w:val="right" w:pos="8504"/>
        </w:tabs>
        <w:spacing w:after="0" w:line="240" w:lineRule="auto"/>
        <w:rPr>
          <w:rFonts w:cs="Times New Roman"/>
        </w:rPr>
      </w:pPr>
      <w:r w:rsidRPr="00422B69">
        <w:rPr>
          <w:rFonts w:cs="Times New Roman"/>
        </w:rPr>
        <w:tab/>
      </w:r>
      <w:r w:rsidRPr="00422B69">
        <w:rPr>
          <w:rFonts w:cs="Times New Roman"/>
        </w:rPr>
        <w:tab/>
      </w:r>
      <w:r w:rsidR="008B693B" w:rsidRPr="00422B69">
        <w:rPr>
          <w:rFonts w:cs="Times New Roman"/>
        </w:rPr>
        <w:t>Chaina Virginia Eduarda</w:t>
      </w:r>
    </w:p>
    <w:p w14:paraId="7255A957" w14:textId="77777777" w:rsidR="008B693B" w:rsidRPr="00422B69" w:rsidRDefault="008B693B" w:rsidP="008B693B">
      <w:pPr>
        <w:spacing w:after="0" w:line="240" w:lineRule="auto"/>
        <w:jc w:val="right"/>
        <w:rPr>
          <w:rFonts w:cs="Times New Roman"/>
        </w:rPr>
      </w:pPr>
      <w:r w:rsidRPr="00422B69">
        <w:rPr>
          <w:rFonts w:cs="Times New Roman"/>
        </w:rPr>
        <w:t>Facultad de Ciencias Económicas - UBA</w:t>
      </w:r>
    </w:p>
    <w:p w14:paraId="3D73DB11" w14:textId="1F59B346" w:rsidR="005F3B2E" w:rsidRPr="00422B69" w:rsidRDefault="008B693B" w:rsidP="005F3B2E">
      <w:pPr>
        <w:spacing w:after="0" w:line="240" w:lineRule="auto"/>
        <w:jc w:val="right"/>
        <w:rPr>
          <w:rFonts w:cs="Times New Roman"/>
        </w:rPr>
      </w:pPr>
      <w:hyperlink r:id="rId10" w:history="1">
        <w:r w:rsidRPr="00422B69">
          <w:rPr>
            <w:rStyle w:val="Hipervnculo"/>
            <w:rFonts w:cs="Times New Roman"/>
          </w:rPr>
          <w:t>vchaina@hotmail.com</w:t>
        </w:r>
      </w:hyperlink>
    </w:p>
    <w:p w14:paraId="5F3BC9F6" w14:textId="77777777" w:rsidR="008B693B" w:rsidRPr="00422B69" w:rsidRDefault="008B693B" w:rsidP="005F3B2E">
      <w:pPr>
        <w:spacing w:after="0" w:line="240" w:lineRule="auto"/>
        <w:jc w:val="right"/>
        <w:rPr>
          <w:rFonts w:cs="Times New Roman"/>
        </w:rPr>
      </w:pPr>
    </w:p>
    <w:p w14:paraId="1B43FD84" w14:textId="77777777" w:rsidR="001923DC" w:rsidRPr="00422B69" w:rsidRDefault="001923DC" w:rsidP="001923DC">
      <w:pPr>
        <w:jc w:val="center"/>
        <w:rPr>
          <w:rFonts w:cs="Times New Roman"/>
        </w:rPr>
      </w:pPr>
    </w:p>
    <w:p w14:paraId="5B93ACA6" w14:textId="77777777" w:rsidR="007723E8" w:rsidRPr="00422B69" w:rsidRDefault="007723E8" w:rsidP="001923DC">
      <w:pPr>
        <w:jc w:val="center"/>
        <w:rPr>
          <w:rFonts w:cs="Times New Roman"/>
        </w:rPr>
      </w:pPr>
    </w:p>
    <w:p w14:paraId="55985559" w14:textId="77777777" w:rsidR="007723E8" w:rsidRPr="00422B69" w:rsidRDefault="007723E8" w:rsidP="001923DC">
      <w:pPr>
        <w:jc w:val="center"/>
        <w:rPr>
          <w:rFonts w:cs="Times New Roman"/>
        </w:rPr>
      </w:pPr>
    </w:p>
    <w:p w14:paraId="45E214DA" w14:textId="77777777" w:rsidR="007723E8" w:rsidRPr="00422B69" w:rsidRDefault="007723E8" w:rsidP="007723E8">
      <w:pPr>
        <w:pBdr>
          <w:top w:val="nil"/>
          <w:left w:val="nil"/>
          <w:bottom w:val="nil"/>
          <w:right w:val="nil"/>
          <w:between w:val="nil"/>
        </w:pBdr>
        <w:tabs>
          <w:tab w:val="left" w:pos="142"/>
        </w:tabs>
        <w:rPr>
          <w:rFonts w:eastAsia="Arial" w:cs="Times New Roman"/>
          <w:b/>
          <w:bCs/>
        </w:rPr>
      </w:pPr>
      <w:r w:rsidRPr="00422B69">
        <w:rPr>
          <w:rFonts w:eastAsia="Arial" w:cs="Times New Roman"/>
          <w:b/>
          <w:bCs/>
        </w:rPr>
        <w:t>Eje de trabajo relacionada</w:t>
      </w:r>
    </w:p>
    <w:p w14:paraId="79C139CE" w14:textId="78A20DA6" w:rsidR="007723E8" w:rsidRPr="00422B69" w:rsidRDefault="007723E8" w:rsidP="007723E8">
      <w:pPr>
        <w:jc w:val="both"/>
        <w:rPr>
          <w:rFonts w:cs="Times New Roman"/>
        </w:rPr>
      </w:pPr>
      <w:r w:rsidRPr="00422B69">
        <w:rPr>
          <w:rFonts w:cs="Times New Roman"/>
        </w:rPr>
        <w:t xml:space="preserve">9. Pedagogía, didáctica y curriculum: la investigación sobre la enseñanza y el aprendizaje en la universidad. </w:t>
      </w:r>
    </w:p>
    <w:p w14:paraId="11655C24" w14:textId="77777777" w:rsidR="00240CE2" w:rsidRPr="00422B69" w:rsidRDefault="008B693B">
      <w:pPr>
        <w:rPr>
          <w:rFonts w:cs="Times New Roman"/>
          <w:b/>
          <w:bCs/>
        </w:rPr>
      </w:pPr>
      <w:r w:rsidRPr="00422B69">
        <w:rPr>
          <w:rFonts w:cs="Times New Roman"/>
          <w:b/>
          <w:bCs/>
        </w:rPr>
        <w:br w:type="page"/>
      </w:r>
    </w:p>
    <w:p w14:paraId="3E459DDE" w14:textId="77777777" w:rsidR="00690FDB" w:rsidRPr="00422B69" w:rsidRDefault="00690FDB">
      <w:pPr>
        <w:rPr>
          <w:rFonts w:cs="Times New Roman"/>
          <w:b/>
          <w:bCs/>
        </w:rPr>
      </w:pPr>
    </w:p>
    <w:sdt>
      <w:sdtPr>
        <w:rPr>
          <w:rFonts w:eastAsiaTheme="minorHAnsi" w:cs="Times New Roman"/>
          <w:b w:val="0"/>
          <w:color w:val="auto"/>
          <w:kern w:val="2"/>
          <w:sz w:val="24"/>
          <w:szCs w:val="24"/>
          <w:lang w:val="es-ES" w:eastAsia="en-US"/>
          <w14:ligatures w14:val="standardContextual"/>
        </w:rPr>
        <w:id w:val="-276945147"/>
        <w:docPartObj>
          <w:docPartGallery w:val="Table of Contents"/>
          <w:docPartUnique/>
        </w:docPartObj>
      </w:sdtPr>
      <w:sdtEndPr>
        <w:rPr>
          <w:bCs/>
        </w:rPr>
      </w:sdtEndPr>
      <w:sdtContent>
        <w:p w14:paraId="788C89B9" w14:textId="4F4A7D8F" w:rsidR="00240CE2" w:rsidRPr="00422B69" w:rsidRDefault="00240CE2">
          <w:pPr>
            <w:pStyle w:val="TtuloTDC"/>
            <w:rPr>
              <w:rFonts w:cs="Times New Roman"/>
              <w:sz w:val="24"/>
              <w:szCs w:val="24"/>
            </w:rPr>
          </w:pPr>
          <w:r w:rsidRPr="00422B69">
            <w:rPr>
              <w:rFonts w:cs="Times New Roman"/>
              <w:sz w:val="24"/>
              <w:szCs w:val="24"/>
              <w:lang w:val="es-ES"/>
            </w:rPr>
            <w:t>Contenido</w:t>
          </w:r>
        </w:p>
        <w:p w14:paraId="4479D3CB" w14:textId="6F6ABD45" w:rsidR="001866C0" w:rsidRPr="00422B69" w:rsidRDefault="00240CE2">
          <w:pPr>
            <w:pStyle w:val="TDC1"/>
            <w:tabs>
              <w:tab w:val="right" w:leader="dot" w:pos="8494"/>
            </w:tabs>
            <w:rPr>
              <w:rFonts w:eastAsiaTheme="minorEastAsia" w:cs="Times New Roman"/>
              <w:noProof/>
              <w:lang w:eastAsia="es-AR"/>
            </w:rPr>
          </w:pPr>
          <w:r w:rsidRPr="00422B69">
            <w:rPr>
              <w:rFonts w:cs="Times New Roman"/>
              <w:lang w:val="es-419"/>
            </w:rPr>
            <w:fldChar w:fldCharType="begin"/>
          </w:r>
          <w:r w:rsidRPr="00422B69">
            <w:rPr>
              <w:rFonts w:cs="Times New Roman"/>
            </w:rPr>
            <w:instrText xml:space="preserve"> TOC \o "1-3" \h \z \u </w:instrText>
          </w:r>
          <w:r w:rsidRPr="00422B69">
            <w:rPr>
              <w:rFonts w:cs="Times New Roman"/>
              <w:lang w:val="es-419"/>
            </w:rPr>
            <w:fldChar w:fldCharType="separate"/>
          </w:r>
          <w:hyperlink w:anchor="_Toc229775436" w:history="1">
            <w:r w:rsidR="001866C0" w:rsidRPr="00422B69">
              <w:rPr>
                <w:rStyle w:val="Hipervnculo"/>
                <w:rFonts w:cs="Times New Roman"/>
                <w:noProof/>
              </w:rPr>
              <w:t>Resumen</w:t>
            </w:r>
            <w:r w:rsidR="001866C0" w:rsidRPr="00422B69">
              <w:rPr>
                <w:rFonts w:cs="Times New Roman"/>
                <w:noProof/>
                <w:webHidden/>
              </w:rPr>
              <w:tab/>
            </w:r>
            <w:r w:rsidR="001866C0" w:rsidRPr="00422B69">
              <w:rPr>
                <w:rFonts w:cs="Times New Roman"/>
                <w:noProof/>
                <w:webHidden/>
              </w:rPr>
              <w:fldChar w:fldCharType="begin"/>
            </w:r>
            <w:r w:rsidR="001866C0" w:rsidRPr="00422B69">
              <w:rPr>
                <w:rFonts w:cs="Times New Roman"/>
                <w:noProof/>
                <w:webHidden/>
              </w:rPr>
              <w:instrText xml:space="preserve"> PAGEREF _Toc229775436 \h </w:instrText>
            </w:r>
            <w:r w:rsidR="001866C0" w:rsidRPr="00422B69">
              <w:rPr>
                <w:rFonts w:cs="Times New Roman"/>
                <w:noProof/>
                <w:webHidden/>
              </w:rPr>
            </w:r>
            <w:r w:rsidR="001866C0" w:rsidRPr="00422B69">
              <w:rPr>
                <w:rFonts w:cs="Times New Roman"/>
                <w:noProof/>
                <w:webHidden/>
              </w:rPr>
              <w:fldChar w:fldCharType="separate"/>
            </w:r>
            <w:r w:rsidR="000C2D4C" w:rsidRPr="00422B69">
              <w:rPr>
                <w:rFonts w:cs="Times New Roman"/>
                <w:noProof/>
                <w:webHidden/>
              </w:rPr>
              <w:t>4</w:t>
            </w:r>
            <w:r w:rsidR="001866C0" w:rsidRPr="00422B69">
              <w:rPr>
                <w:rFonts w:cs="Times New Roman"/>
                <w:noProof/>
                <w:webHidden/>
              </w:rPr>
              <w:fldChar w:fldCharType="end"/>
            </w:r>
          </w:hyperlink>
        </w:p>
        <w:p w14:paraId="10BEDB6E" w14:textId="3124533C" w:rsidR="001866C0" w:rsidRPr="00422B69" w:rsidRDefault="001866C0">
          <w:pPr>
            <w:pStyle w:val="TDC1"/>
            <w:tabs>
              <w:tab w:val="right" w:leader="dot" w:pos="8494"/>
            </w:tabs>
            <w:rPr>
              <w:rFonts w:eastAsiaTheme="minorEastAsia" w:cs="Times New Roman"/>
              <w:noProof/>
              <w:lang w:eastAsia="es-AR"/>
            </w:rPr>
          </w:pPr>
          <w:hyperlink w:anchor="_Toc229775437" w:history="1">
            <w:r w:rsidRPr="00422B69">
              <w:rPr>
                <w:rStyle w:val="Hipervnculo"/>
                <w:rFonts w:cs="Times New Roman"/>
                <w:noProof/>
              </w:rPr>
              <w:t>Introducción</w:t>
            </w:r>
            <w:r w:rsidRPr="00422B69">
              <w:rPr>
                <w:rFonts w:cs="Times New Roman"/>
                <w:noProof/>
                <w:webHidden/>
              </w:rPr>
              <w:tab/>
            </w:r>
            <w:r w:rsidRPr="00422B69">
              <w:rPr>
                <w:rFonts w:cs="Times New Roman"/>
                <w:noProof/>
                <w:webHidden/>
              </w:rPr>
              <w:fldChar w:fldCharType="begin"/>
            </w:r>
            <w:r w:rsidRPr="00422B69">
              <w:rPr>
                <w:rFonts w:cs="Times New Roman"/>
                <w:noProof/>
                <w:webHidden/>
              </w:rPr>
              <w:instrText xml:space="preserve"> PAGEREF _Toc229775437 \h </w:instrText>
            </w:r>
            <w:r w:rsidRPr="00422B69">
              <w:rPr>
                <w:rFonts w:cs="Times New Roman"/>
                <w:noProof/>
                <w:webHidden/>
              </w:rPr>
            </w:r>
            <w:r w:rsidRPr="00422B69">
              <w:rPr>
                <w:rFonts w:cs="Times New Roman"/>
                <w:noProof/>
                <w:webHidden/>
              </w:rPr>
              <w:fldChar w:fldCharType="separate"/>
            </w:r>
            <w:r w:rsidR="000C2D4C" w:rsidRPr="00422B69">
              <w:rPr>
                <w:rFonts w:cs="Times New Roman"/>
                <w:noProof/>
                <w:webHidden/>
              </w:rPr>
              <w:t>5</w:t>
            </w:r>
            <w:r w:rsidRPr="00422B69">
              <w:rPr>
                <w:rFonts w:cs="Times New Roman"/>
                <w:noProof/>
                <w:webHidden/>
              </w:rPr>
              <w:fldChar w:fldCharType="end"/>
            </w:r>
          </w:hyperlink>
        </w:p>
        <w:p w14:paraId="04F4C5C9" w14:textId="0060AC35" w:rsidR="001866C0" w:rsidRPr="00422B69" w:rsidRDefault="001866C0">
          <w:pPr>
            <w:pStyle w:val="TDC1"/>
            <w:tabs>
              <w:tab w:val="right" w:leader="dot" w:pos="8494"/>
            </w:tabs>
            <w:rPr>
              <w:rFonts w:eastAsiaTheme="minorEastAsia" w:cs="Times New Roman"/>
              <w:noProof/>
              <w:lang w:eastAsia="es-AR"/>
            </w:rPr>
          </w:pPr>
          <w:hyperlink w:anchor="_Toc229775438" w:history="1">
            <w:r w:rsidRPr="00422B69">
              <w:rPr>
                <w:rStyle w:val="Hipervnculo"/>
                <w:rFonts w:cs="Times New Roman"/>
                <w:noProof/>
              </w:rPr>
              <w:t>Desarrollo</w:t>
            </w:r>
            <w:r w:rsidRPr="00422B69">
              <w:rPr>
                <w:rFonts w:cs="Times New Roman"/>
                <w:noProof/>
                <w:webHidden/>
              </w:rPr>
              <w:tab/>
            </w:r>
            <w:r w:rsidRPr="00422B69">
              <w:rPr>
                <w:rFonts w:cs="Times New Roman"/>
                <w:noProof/>
                <w:webHidden/>
              </w:rPr>
              <w:fldChar w:fldCharType="begin"/>
            </w:r>
            <w:r w:rsidRPr="00422B69">
              <w:rPr>
                <w:rFonts w:cs="Times New Roman"/>
                <w:noProof/>
                <w:webHidden/>
              </w:rPr>
              <w:instrText xml:space="preserve"> PAGEREF _Toc229775438 \h </w:instrText>
            </w:r>
            <w:r w:rsidRPr="00422B69">
              <w:rPr>
                <w:rFonts w:cs="Times New Roman"/>
                <w:noProof/>
                <w:webHidden/>
              </w:rPr>
            </w:r>
            <w:r w:rsidRPr="00422B69">
              <w:rPr>
                <w:rFonts w:cs="Times New Roman"/>
                <w:noProof/>
                <w:webHidden/>
              </w:rPr>
              <w:fldChar w:fldCharType="separate"/>
            </w:r>
            <w:r w:rsidR="000C2D4C" w:rsidRPr="00422B69">
              <w:rPr>
                <w:rFonts w:cs="Times New Roman"/>
                <w:noProof/>
                <w:webHidden/>
              </w:rPr>
              <w:t>5</w:t>
            </w:r>
            <w:r w:rsidRPr="00422B69">
              <w:rPr>
                <w:rFonts w:cs="Times New Roman"/>
                <w:noProof/>
                <w:webHidden/>
              </w:rPr>
              <w:fldChar w:fldCharType="end"/>
            </w:r>
          </w:hyperlink>
        </w:p>
        <w:p w14:paraId="3D5453B0" w14:textId="7ED84F24" w:rsidR="001866C0" w:rsidRPr="00422B69" w:rsidRDefault="001866C0">
          <w:pPr>
            <w:pStyle w:val="TDC2"/>
            <w:tabs>
              <w:tab w:val="right" w:leader="dot" w:pos="8494"/>
            </w:tabs>
            <w:rPr>
              <w:rFonts w:eastAsiaTheme="minorEastAsia" w:cs="Times New Roman"/>
              <w:noProof/>
              <w:lang w:eastAsia="es-AR"/>
            </w:rPr>
          </w:pPr>
          <w:hyperlink w:anchor="_Toc229775439" w:history="1">
            <w:r w:rsidRPr="00422B69">
              <w:rPr>
                <w:rStyle w:val="Hipervnculo"/>
                <w:rFonts w:cs="Times New Roman"/>
                <w:noProof/>
              </w:rPr>
              <w:t>Influencia de la IAG en la enseñanza en el nivel superior</w:t>
            </w:r>
            <w:r w:rsidRPr="00422B69">
              <w:rPr>
                <w:rFonts w:cs="Times New Roman"/>
                <w:noProof/>
                <w:webHidden/>
              </w:rPr>
              <w:tab/>
            </w:r>
            <w:r w:rsidRPr="00422B69">
              <w:rPr>
                <w:rFonts w:cs="Times New Roman"/>
                <w:noProof/>
                <w:webHidden/>
              </w:rPr>
              <w:fldChar w:fldCharType="begin"/>
            </w:r>
            <w:r w:rsidRPr="00422B69">
              <w:rPr>
                <w:rFonts w:cs="Times New Roman"/>
                <w:noProof/>
                <w:webHidden/>
              </w:rPr>
              <w:instrText xml:space="preserve"> PAGEREF _Toc229775439 \h </w:instrText>
            </w:r>
            <w:r w:rsidRPr="00422B69">
              <w:rPr>
                <w:rFonts w:cs="Times New Roman"/>
                <w:noProof/>
                <w:webHidden/>
              </w:rPr>
            </w:r>
            <w:r w:rsidRPr="00422B69">
              <w:rPr>
                <w:rFonts w:cs="Times New Roman"/>
                <w:noProof/>
                <w:webHidden/>
              </w:rPr>
              <w:fldChar w:fldCharType="separate"/>
            </w:r>
            <w:r w:rsidR="000C2D4C" w:rsidRPr="00422B69">
              <w:rPr>
                <w:rFonts w:cs="Times New Roman"/>
                <w:noProof/>
                <w:webHidden/>
              </w:rPr>
              <w:t>5</w:t>
            </w:r>
            <w:r w:rsidRPr="00422B69">
              <w:rPr>
                <w:rFonts w:cs="Times New Roman"/>
                <w:noProof/>
                <w:webHidden/>
              </w:rPr>
              <w:fldChar w:fldCharType="end"/>
            </w:r>
          </w:hyperlink>
        </w:p>
        <w:p w14:paraId="671B4C18" w14:textId="666E2191" w:rsidR="001866C0" w:rsidRPr="00422B69" w:rsidRDefault="001866C0">
          <w:pPr>
            <w:pStyle w:val="TDC2"/>
            <w:tabs>
              <w:tab w:val="right" w:leader="dot" w:pos="8494"/>
            </w:tabs>
            <w:rPr>
              <w:rFonts w:eastAsiaTheme="minorEastAsia" w:cs="Times New Roman"/>
              <w:noProof/>
              <w:lang w:eastAsia="es-AR"/>
            </w:rPr>
          </w:pPr>
          <w:hyperlink w:anchor="_Toc229775440" w:history="1">
            <w:r w:rsidRPr="00422B69">
              <w:rPr>
                <w:rStyle w:val="Hipervnculo"/>
                <w:rFonts w:cs="Times New Roman"/>
                <w:noProof/>
              </w:rPr>
              <w:t>Evaluación en educación superior. La retroalimentación.</w:t>
            </w:r>
            <w:r w:rsidRPr="00422B69">
              <w:rPr>
                <w:rFonts w:cs="Times New Roman"/>
                <w:noProof/>
                <w:webHidden/>
              </w:rPr>
              <w:tab/>
            </w:r>
            <w:r w:rsidRPr="00422B69">
              <w:rPr>
                <w:rFonts w:cs="Times New Roman"/>
                <w:noProof/>
                <w:webHidden/>
              </w:rPr>
              <w:fldChar w:fldCharType="begin"/>
            </w:r>
            <w:r w:rsidRPr="00422B69">
              <w:rPr>
                <w:rFonts w:cs="Times New Roman"/>
                <w:noProof/>
                <w:webHidden/>
              </w:rPr>
              <w:instrText xml:space="preserve"> PAGEREF _Toc229775440 \h </w:instrText>
            </w:r>
            <w:r w:rsidRPr="00422B69">
              <w:rPr>
                <w:rFonts w:cs="Times New Roman"/>
                <w:noProof/>
                <w:webHidden/>
              </w:rPr>
            </w:r>
            <w:r w:rsidRPr="00422B69">
              <w:rPr>
                <w:rFonts w:cs="Times New Roman"/>
                <w:noProof/>
                <w:webHidden/>
              </w:rPr>
              <w:fldChar w:fldCharType="separate"/>
            </w:r>
            <w:r w:rsidR="000C2D4C" w:rsidRPr="00422B69">
              <w:rPr>
                <w:rFonts w:cs="Times New Roman"/>
                <w:noProof/>
                <w:webHidden/>
              </w:rPr>
              <w:t>6</w:t>
            </w:r>
            <w:r w:rsidRPr="00422B69">
              <w:rPr>
                <w:rFonts w:cs="Times New Roman"/>
                <w:noProof/>
                <w:webHidden/>
              </w:rPr>
              <w:fldChar w:fldCharType="end"/>
            </w:r>
          </w:hyperlink>
        </w:p>
        <w:p w14:paraId="1D4327A9" w14:textId="7703B281" w:rsidR="001866C0" w:rsidRPr="00422B69" w:rsidRDefault="001866C0">
          <w:pPr>
            <w:pStyle w:val="TDC2"/>
            <w:tabs>
              <w:tab w:val="right" w:leader="dot" w:pos="8494"/>
            </w:tabs>
            <w:rPr>
              <w:rFonts w:eastAsiaTheme="minorEastAsia" w:cs="Times New Roman"/>
              <w:noProof/>
              <w:lang w:eastAsia="es-AR"/>
            </w:rPr>
          </w:pPr>
          <w:hyperlink w:anchor="_Toc229775441" w:history="1">
            <w:r w:rsidRPr="00422B69">
              <w:rPr>
                <w:rStyle w:val="Hipervnculo"/>
                <w:rFonts w:cs="Times New Roman"/>
                <w:noProof/>
              </w:rPr>
              <w:t>Integración de la Inteligencia Artificial Generativa en el dictado de cursos de la Facultad de Ciencias Económicas de la UBA</w:t>
            </w:r>
            <w:r w:rsidRPr="00422B69">
              <w:rPr>
                <w:rFonts w:cs="Times New Roman"/>
                <w:noProof/>
                <w:webHidden/>
              </w:rPr>
              <w:tab/>
            </w:r>
            <w:r w:rsidRPr="00422B69">
              <w:rPr>
                <w:rFonts w:cs="Times New Roman"/>
                <w:noProof/>
                <w:webHidden/>
              </w:rPr>
              <w:fldChar w:fldCharType="begin"/>
            </w:r>
            <w:r w:rsidRPr="00422B69">
              <w:rPr>
                <w:rFonts w:cs="Times New Roman"/>
                <w:noProof/>
                <w:webHidden/>
              </w:rPr>
              <w:instrText xml:space="preserve"> PAGEREF _Toc229775441 \h </w:instrText>
            </w:r>
            <w:r w:rsidRPr="00422B69">
              <w:rPr>
                <w:rFonts w:cs="Times New Roman"/>
                <w:noProof/>
                <w:webHidden/>
              </w:rPr>
            </w:r>
            <w:r w:rsidRPr="00422B69">
              <w:rPr>
                <w:rFonts w:cs="Times New Roman"/>
                <w:noProof/>
                <w:webHidden/>
              </w:rPr>
              <w:fldChar w:fldCharType="separate"/>
            </w:r>
            <w:r w:rsidR="000C2D4C" w:rsidRPr="00422B69">
              <w:rPr>
                <w:rFonts w:cs="Times New Roman"/>
                <w:noProof/>
                <w:webHidden/>
              </w:rPr>
              <w:t>8</w:t>
            </w:r>
            <w:r w:rsidRPr="00422B69">
              <w:rPr>
                <w:rFonts w:cs="Times New Roman"/>
                <w:noProof/>
                <w:webHidden/>
              </w:rPr>
              <w:fldChar w:fldCharType="end"/>
            </w:r>
          </w:hyperlink>
        </w:p>
        <w:p w14:paraId="34554A4C" w14:textId="3AFF74E5" w:rsidR="001866C0" w:rsidRPr="00422B69" w:rsidRDefault="001866C0">
          <w:pPr>
            <w:pStyle w:val="TDC2"/>
            <w:tabs>
              <w:tab w:val="right" w:leader="dot" w:pos="8494"/>
            </w:tabs>
            <w:rPr>
              <w:rFonts w:eastAsiaTheme="minorEastAsia" w:cs="Times New Roman"/>
              <w:noProof/>
              <w:lang w:eastAsia="es-AR"/>
            </w:rPr>
          </w:pPr>
          <w:hyperlink w:anchor="_Toc229775442" w:history="1">
            <w:r w:rsidRPr="00422B69">
              <w:rPr>
                <w:rStyle w:val="Hipervnculo"/>
                <w:rFonts w:cs="Times New Roman"/>
                <w:noProof/>
              </w:rPr>
              <w:t>Plataforma Educativa</w:t>
            </w:r>
            <w:r w:rsidRPr="00422B69">
              <w:rPr>
                <w:rFonts w:cs="Times New Roman"/>
                <w:noProof/>
                <w:webHidden/>
              </w:rPr>
              <w:tab/>
            </w:r>
            <w:r w:rsidRPr="00422B69">
              <w:rPr>
                <w:rFonts w:cs="Times New Roman"/>
                <w:noProof/>
                <w:webHidden/>
              </w:rPr>
              <w:fldChar w:fldCharType="begin"/>
            </w:r>
            <w:r w:rsidRPr="00422B69">
              <w:rPr>
                <w:rFonts w:cs="Times New Roman"/>
                <w:noProof/>
                <w:webHidden/>
              </w:rPr>
              <w:instrText xml:space="preserve"> PAGEREF _Toc229775442 \h </w:instrText>
            </w:r>
            <w:r w:rsidRPr="00422B69">
              <w:rPr>
                <w:rFonts w:cs="Times New Roman"/>
                <w:noProof/>
                <w:webHidden/>
              </w:rPr>
            </w:r>
            <w:r w:rsidRPr="00422B69">
              <w:rPr>
                <w:rFonts w:cs="Times New Roman"/>
                <w:noProof/>
                <w:webHidden/>
              </w:rPr>
              <w:fldChar w:fldCharType="separate"/>
            </w:r>
            <w:r w:rsidR="000C2D4C" w:rsidRPr="00422B69">
              <w:rPr>
                <w:rFonts w:cs="Times New Roman"/>
                <w:noProof/>
                <w:webHidden/>
              </w:rPr>
              <w:t>9</w:t>
            </w:r>
            <w:r w:rsidRPr="00422B69">
              <w:rPr>
                <w:rFonts w:cs="Times New Roman"/>
                <w:noProof/>
                <w:webHidden/>
              </w:rPr>
              <w:fldChar w:fldCharType="end"/>
            </w:r>
          </w:hyperlink>
        </w:p>
        <w:p w14:paraId="47101F86" w14:textId="70B4EF80" w:rsidR="001866C0" w:rsidRPr="00422B69" w:rsidRDefault="001866C0">
          <w:pPr>
            <w:pStyle w:val="TDC2"/>
            <w:tabs>
              <w:tab w:val="right" w:leader="dot" w:pos="8494"/>
            </w:tabs>
            <w:rPr>
              <w:rFonts w:eastAsiaTheme="minorEastAsia" w:cs="Times New Roman"/>
              <w:noProof/>
              <w:lang w:eastAsia="es-AR"/>
            </w:rPr>
          </w:pPr>
          <w:hyperlink w:anchor="_Toc229775443" w:history="1">
            <w:r w:rsidRPr="00422B69">
              <w:rPr>
                <w:rStyle w:val="Hipervnculo"/>
                <w:rFonts w:cs="Times New Roman"/>
                <w:noProof/>
              </w:rPr>
              <w:t>Prueba Piloto en Cursos Intensivos de Verano 2026 utilizando “Aumenta AI”</w:t>
            </w:r>
            <w:r w:rsidRPr="00422B69">
              <w:rPr>
                <w:rFonts w:cs="Times New Roman"/>
                <w:noProof/>
                <w:webHidden/>
              </w:rPr>
              <w:tab/>
            </w:r>
            <w:r w:rsidRPr="00422B69">
              <w:rPr>
                <w:rFonts w:cs="Times New Roman"/>
                <w:noProof/>
                <w:webHidden/>
              </w:rPr>
              <w:fldChar w:fldCharType="begin"/>
            </w:r>
            <w:r w:rsidRPr="00422B69">
              <w:rPr>
                <w:rFonts w:cs="Times New Roman"/>
                <w:noProof/>
                <w:webHidden/>
              </w:rPr>
              <w:instrText xml:space="preserve"> PAGEREF _Toc229775443 \h </w:instrText>
            </w:r>
            <w:r w:rsidRPr="00422B69">
              <w:rPr>
                <w:rFonts w:cs="Times New Roman"/>
                <w:noProof/>
                <w:webHidden/>
              </w:rPr>
            </w:r>
            <w:r w:rsidRPr="00422B69">
              <w:rPr>
                <w:rFonts w:cs="Times New Roman"/>
                <w:noProof/>
                <w:webHidden/>
              </w:rPr>
              <w:fldChar w:fldCharType="separate"/>
            </w:r>
            <w:r w:rsidR="000C2D4C" w:rsidRPr="00422B69">
              <w:rPr>
                <w:rFonts w:cs="Times New Roman"/>
                <w:noProof/>
                <w:webHidden/>
              </w:rPr>
              <w:t>10</w:t>
            </w:r>
            <w:r w:rsidRPr="00422B69">
              <w:rPr>
                <w:rFonts w:cs="Times New Roman"/>
                <w:noProof/>
                <w:webHidden/>
              </w:rPr>
              <w:fldChar w:fldCharType="end"/>
            </w:r>
          </w:hyperlink>
        </w:p>
        <w:p w14:paraId="50963052" w14:textId="1F65F131" w:rsidR="001866C0" w:rsidRPr="00422B69" w:rsidRDefault="001866C0">
          <w:pPr>
            <w:pStyle w:val="TDC2"/>
            <w:tabs>
              <w:tab w:val="right" w:leader="dot" w:pos="8494"/>
            </w:tabs>
            <w:rPr>
              <w:rFonts w:eastAsiaTheme="minorEastAsia" w:cs="Times New Roman"/>
              <w:noProof/>
              <w:lang w:eastAsia="es-AR"/>
            </w:rPr>
          </w:pPr>
          <w:hyperlink w:anchor="_Toc229775444" w:history="1">
            <w:r w:rsidRPr="00422B69">
              <w:rPr>
                <w:rStyle w:val="Hipervnculo"/>
                <w:rFonts w:cs="Times New Roman"/>
                <w:noProof/>
              </w:rPr>
              <w:t>Asignatura de la Licenciatura en Economía</w:t>
            </w:r>
            <w:r w:rsidRPr="00422B69">
              <w:rPr>
                <w:rFonts w:cs="Times New Roman"/>
                <w:noProof/>
                <w:webHidden/>
              </w:rPr>
              <w:tab/>
            </w:r>
            <w:r w:rsidRPr="00422B69">
              <w:rPr>
                <w:rFonts w:cs="Times New Roman"/>
                <w:noProof/>
                <w:webHidden/>
              </w:rPr>
              <w:fldChar w:fldCharType="begin"/>
            </w:r>
            <w:r w:rsidRPr="00422B69">
              <w:rPr>
                <w:rFonts w:cs="Times New Roman"/>
                <w:noProof/>
                <w:webHidden/>
              </w:rPr>
              <w:instrText xml:space="preserve"> PAGEREF _Toc229775444 \h </w:instrText>
            </w:r>
            <w:r w:rsidRPr="00422B69">
              <w:rPr>
                <w:rFonts w:cs="Times New Roman"/>
                <w:noProof/>
                <w:webHidden/>
              </w:rPr>
            </w:r>
            <w:r w:rsidRPr="00422B69">
              <w:rPr>
                <w:rFonts w:cs="Times New Roman"/>
                <w:noProof/>
                <w:webHidden/>
              </w:rPr>
              <w:fldChar w:fldCharType="separate"/>
            </w:r>
            <w:r w:rsidR="000C2D4C" w:rsidRPr="00422B69">
              <w:rPr>
                <w:rFonts w:cs="Times New Roman"/>
                <w:noProof/>
                <w:webHidden/>
              </w:rPr>
              <w:t>11</w:t>
            </w:r>
            <w:r w:rsidRPr="00422B69">
              <w:rPr>
                <w:rFonts w:cs="Times New Roman"/>
                <w:noProof/>
                <w:webHidden/>
              </w:rPr>
              <w:fldChar w:fldCharType="end"/>
            </w:r>
          </w:hyperlink>
        </w:p>
        <w:p w14:paraId="2CC88F0F" w14:textId="27EF5FD1" w:rsidR="001866C0" w:rsidRPr="00422B69" w:rsidRDefault="001866C0">
          <w:pPr>
            <w:pStyle w:val="TDC2"/>
            <w:tabs>
              <w:tab w:val="right" w:leader="dot" w:pos="8494"/>
            </w:tabs>
            <w:rPr>
              <w:rFonts w:eastAsiaTheme="minorEastAsia" w:cs="Times New Roman"/>
              <w:noProof/>
              <w:lang w:eastAsia="es-AR"/>
            </w:rPr>
          </w:pPr>
          <w:hyperlink w:anchor="_Toc229775445" w:history="1">
            <w:r w:rsidRPr="00422B69">
              <w:rPr>
                <w:rStyle w:val="Hipervnculo"/>
                <w:rFonts w:cs="Times New Roman"/>
                <w:noProof/>
              </w:rPr>
              <w:t>Asignatura de la Licenciatura en Sistemas de Información de las Organizaciones</w:t>
            </w:r>
            <w:r w:rsidRPr="00422B69">
              <w:rPr>
                <w:rFonts w:cs="Times New Roman"/>
                <w:noProof/>
                <w:webHidden/>
              </w:rPr>
              <w:tab/>
            </w:r>
            <w:r w:rsidRPr="00422B69">
              <w:rPr>
                <w:rFonts w:cs="Times New Roman"/>
                <w:noProof/>
                <w:webHidden/>
              </w:rPr>
              <w:fldChar w:fldCharType="begin"/>
            </w:r>
            <w:r w:rsidRPr="00422B69">
              <w:rPr>
                <w:rFonts w:cs="Times New Roman"/>
                <w:noProof/>
                <w:webHidden/>
              </w:rPr>
              <w:instrText xml:space="preserve"> PAGEREF _Toc229775445 \h </w:instrText>
            </w:r>
            <w:r w:rsidRPr="00422B69">
              <w:rPr>
                <w:rFonts w:cs="Times New Roman"/>
                <w:noProof/>
                <w:webHidden/>
              </w:rPr>
            </w:r>
            <w:r w:rsidRPr="00422B69">
              <w:rPr>
                <w:rFonts w:cs="Times New Roman"/>
                <w:noProof/>
                <w:webHidden/>
              </w:rPr>
              <w:fldChar w:fldCharType="separate"/>
            </w:r>
            <w:r w:rsidR="000C2D4C" w:rsidRPr="00422B69">
              <w:rPr>
                <w:rFonts w:cs="Times New Roman"/>
                <w:noProof/>
                <w:webHidden/>
              </w:rPr>
              <w:t>16</w:t>
            </w:r>
            <w:r w:rsidRPr="00422B69">
              <w:rPr>
                <w:rFonts w:cs="Times New Roman"/>
                <w:noProof/>
                <w:webHidden/>
              </w:rPr>
              <w:fldChar w:fldCharType="end"/>
            </w:r>
          </w:hyperlink>
        </w:p>
        <w:p w14:paraId="2525010D" w14:textId="7851448F" w:rsidR="001866C0" w:rsidRPr="00422B69" w:rsidRDefault="001866C0">
          <w:pPr>
            <w:pStyle w:val="TDC1"/>
            <w:tabs>
              <w:tab w:val="right" w:leader="dot" w:pos="8494"/>
            </w:tabs>
            <w:rPr>
              <w:rFonts w:eastAsiaTheme="minorEastAsia" w:cs="Times New Roman"/>
              <w:noProof/>
              <w:lang w:eastAsia="es-AR"/>
            </w:rPr>
          </w:pPr>
          <w:hyperlink w:anchor="_Toc229775446" w:history="1">
            <w:r w:rsidRPr="00422B69">
              <w:rPr>
                <w:rStyle w:val="Hipervnculo"/>
                <w:rFonts w:cs="Times New Roman"/>
                <w:noProof/>
              </w:rPr>
              <w:t>Conclusiones</w:t>
            </w:r>
            <w:r w:rsidRPr="00422B69">
              <w:rPr>
                <w:rFonts w:cs="Times New Roman"/>
                <w:noProof/>
                <w:webHidden/>
              </w:rPr>
              <w:tab/>
            </w:r>
            <w:r w:rsidRPr="00422B69">
              <w:rPr>
                <w:rFonts w:cs="Times New Roman"/>
                <w:noProof/>
                <w:webHidden/>
              </w:rPr>
              <w:fldChar w:fldCharType="begin"/>
            </w:r>
            <w:r w:rsidRPr="00422B69">
              <w:rPr>
                <w:rFonts w:cs="Times New Roman"/>
                <w:noProof/>
                <w:webHidden/>
              </w:rPr>
              <w:instrText xml:space="preserve"> PAGEREF _Toc229775446 \h </w:instrText>
            </w:r>
            <w:r w:rsidRPr="00422B69">
              <w:rPr>
                <w:rFonts w:cs="Times New Roman"/>
                <w:noProof/>
                <w:webHidden/>
              </w:rPr>
            </w:r>
            <w:r w:rsidRPr="00422B69">
              <w:rPr>
                <w:rFonts w:cs="Times New Roman"/>
                <w:noProof/>
                <w:webHidden/>
              </w:rPr>
              <w:fldChar w:fldCharType="separate"/>
            </w:r>
            <w:r w:rsidR="000C2D4C" w:rsidRPr="00422B69">
              <w:rPr>
                <w:rFonts w:cs="Times New Roman"/>
                <w:noProof/>
                <w:webHidden/>
              </w:rPr>
              <w:t>23</w:t>
            </w:r>
            <w:r w:rsidRPr="00422B69">
              <w:rPr>
                <w:rFonts w:cs="Times New Roman"/>
                <w:noProof/>
                <w:webHidden/>
              </w:rPr>
              <w:fldChar w:fldCharType="end"/>
            </w:r>
          </w:hyperlink>
        </w:p>
        <w:p w14:paraId="17A617F5" w14:textId="473B54B5" w:rsidR="001866C0" w:rsidRPr="00422B69" w:rsidRDefault="001866C0">
          <w:pPr>
            <w:pStyle w:val="TDC1"/>
            <w:tabs>
              <w:tab w:val="right" w:leader="dot" w:pos="8494"/>
            </w:tabs>
            <w:rPr>
              <w:rFonts w:eastAsiaTheme="minorEastAsia" w:cs="Times New Roman"/>
              <w:noProof/>
              <w:lang w:eastAsia="es-AR"/>
            </w:rPr>
          </w:pPr>
          <w:hyperlink w:anchor="_Toc229775447" w:history="1">
            <w:r w:rsidRPr="00422B69">
              <w:rPr>
                <w:rStyle w:val="Hipervnculo"/>
                <w:rFonts w:cs="Times New Roman"/>
                <w:noProof/>
              </w:rPr>
              <w:t>Referencias Bibliográficas</w:t>
            </w:r>
            <w:r w:rsidRPr="00422B69">
              <w:rPr>
                <w:rFonts w:cs="Times New Roman"/>
                <w:noProof/>
                <w:webHidden/>
              </w:rPr>
              <w:tab/>
            </w:r>
            <w:r w:rsidRPr="00422B69">
              <w:rPr>
                <w:rFonts w:cs="Times New Roman"/>
                <w:noProof/>
                <w:webHidden/>
              </w:rPr>
              <w:fldChar w:fldCharType="begin"/>
            </w:r>
            <w:r w:rsidRPr="00422B69">
              <w:rPr>
                <w:rFonts w:cs="Times New Roman"/>
                <w:noProof/>
                <w:webHidden/>
              </w:rPr>
              <w:instrText xml:space="preserve"> PAGEREF _Toc229775447 \h </w:instrText>
            </w:r>
            <w:r w:rsidRPr="00422B69">
              <w:rPr>
                <w:rFonts w:cs="Times New Roman"/>
                <w:noProof/>
                <w:webHidden/>
              </w:rPr>
            </w:r>
            <w:r w:rsidRPr="00422B69">
              <w:rPr>
                <w:rFonts w:cs="Times New Roman"/>
                <w:noProof/>
                <w:webHidden/>
              </w:rPr>
              <w:fldChar w:fldCharType="separate"/>
            </w:r>
            <w:r w:rsidR="000C2D4C" w:rsidRPr="00422B69">
              <w:rPr>
                <w:rFonts w:cs="Times New Roman"/>
                <w:noProof/>
                <w:webHidden/>
              </w:rPr>
              <w:t>24</w:t>
            </w:r>
            <w:r w:rsidRPr="00422B69">
              <w:rPr>
                <w:rFonts w:cs="Times New Roman"/>
                <w:noProof/>
                <w:webHidden/>
              </w:rPr>
              <w:fldChar w:fldCharType="end"/>
            </w:r>
          </w:hyperlink>
        </w:p>
        <w:p w14:paraId="428C6456" w14:textId="59F1C960" w:rsidR="00240CE2" w:rsidRPr="00422B69" w:rsidRDefault="00240CE2">
          <w:pPr>
            <w:rPr>
              <w:rFonts w:cs="Times New Roman"/>
            </w:rPr>
          </w:pPr>
          <w:r w:rsidRPr="00422B69">
            <w:rPr>
              <w:rFonts w:cs="Times New Roman"/>
              <w:b/>
              <w:bCs/>
              <w:lang w:val="es-ES"/>
            </w:rPr>
            <w:fldChar w:fldCharType="end"/>
          </w:r>
        </w:p>
      </w:sdtContent>
    </w:sdt>
    <w:p w14:paraId="2042EC05" w14:textId="77777777" w:rsidR="009217EC" w:rsidRPr="00422B69" w:rsidRDefault="009217EC">
      <w:pPr>
        <w:rPr>
          <w:rFonts w:cs="Times New Roman"/>
          <w:b/>
          <w:bCs/>
        </w:rPr>
      </w:pPr>
    </w:p>
    <w:p w14:paraId="41D0BF84" w14:textId="77777777" w:rsidR="009217EC" w:rsidRPr="00422B69" w:rsidRDefault="009217EC">
      <w:pPr>
        <w:rPr>
          <w:rFonts w:cs="Times New Roman"/>
          <w:b/>
          <w:bCs/>
        </w:rPr>
      </w:pPr>
      <w:r w:rsidRPr="00422B69">
        <w:rPr>
          <w:rFonts w:cs="Times New Roman"/>
          <w:b/>
          <w:bCs/>
        </w:rPr>
        <w:br w:type="page"/>
      </w:r>
    </w:p>
    <w:p w14:paraId="1F6BBDCA" w14:textId="77777777" w:rsidR="003A6170" w:rsidRPr="00422B69" w:rsidRDefault="003A6170">
      <w:pPr>
        <w:pStyle w:val="Tabladeilustraciones"/>
        <w:tabs>
          <w:tab w:val="right" w:leader="underscore" w:pos="8494"/>
        </w:tabs>
        <w:rPr>
          <w:rFonts w:ascii="Times New Roman" w:hAnsi="Times New Roman" w:cs="Times New Roman"/>
          <w:b/>
          <w:bCs/>
          <w:sz w:val="24"/>
        </w:rPr>
      </w:pPr>
    </w:p>
    <w:p w14:paraId="13782992" w14:textId="61F2DE27" w:rsidR="003A6170" w:rsidRPr="00422B69" w:rsidRDefault="004B5417">
      <w:pPr>
        <w:pStyle w:val="Tabladeilustraciones"/>
        <w:tabs>
          <w:tab w:val="right" w:leader="underscore" w:pos="8494"/>
        </w:tabs>
        <w:rPr>
          <w:rFonts w:ascii="Times New Roman" w:eastAsiaTheme="majorEastAsia" w:hAnsi="Times New Roman" w:cs="Times New Roman"/>
          <w:b/>
          <w:i w:val="0"/>
          <w:iCs w:val="0"/>
          <w:color w:val="000000" w:themeColor="text1"/>
          <w:kern w:val="0"/>
          <w:sz w:val="24"/>
          <w:lang w:val="es-ES" w:eastAsia="es-AR"/>
          <w14:ligatures w14:val="none"/>
        </w:rPr>
      </w:pPr>
      <w:r w:rsidRPr="00422B69">
        <w:rPr>
          <w:rFonts w:ascii="Times New Roman" w:eastAsiaTheme="majorEastAsia" w:hAnsi="Times New Roman" w:cs="Times New Roman"/>
          <w:b/>
          <w:i w:val="0"/>
          <w:iCs w:val="0"/>
          <w:color w:val="000000" w:themeColor="text1"/>
          <w:kern w:val="0"/>
          <w:sz w:val="24"/>
          <w:lang w:val="es-ES" w:eastAsia="es-AR"/>
          <w14:ligatures w14:val="none"/>
        </w:rPr>
        <w:t>Índice de Tablas</w:t>
      </w:r>
    </w:p>
    <w:p w14:paraId="219022D0" w14:textId="50A20616" w:rsidR="001866C0" w:rsidRPr="00422B69" w:rsidRDefault="003A6170">
      <w:pPr>
        <w:pStyle w:val="Tabladeilustraciones"/>
        <w:tabs>
          <w:tab w:val="right" w:leader="underscore" w:pos="8494"/>
        </w:tabs>
        <w:rPr>
          <w:rFonts w:ascii="Times New Roman" w:eastAsiaTheme="minorEastAsia" w:hAnsi="Times New Roman" w:cs="Times New Roman"/>
          <w:i w:val="0"/>
          <w:iCs w:val="0"/>
          <w:noProof/>
          <w:sz w:val="24"/>
          <w:lang w:eastAsia="es-AR"/>
        </w:rPr>
      </w:pPr>
      <w:r w:rsidRPr="00422B69">
        <w:rPr>
          <w:rFonts w:ascii="Times New Roman" w:hAnsi="Times New Roman" w:cs="Times New Roman"/>
          <w:i w:val="0"/>
          <w:iCs w:val="0"/>
          <w:sz w:val="24"/>
        </w:rPr>
        <w:fldChar w:fldCharType="begin"/>
      </w:r>
      <w:r w:rsidRPr="00422B69">
        <w:rPr>
          <w:rFonts w:ascii="Times New Roman" w:hAnsi="Times New Roman" w:cs="Times New Roman"/>
          <w:i w:val="0"/>
          <w:iCs w:val="0"/>
          <w:sz w:val="24"/>
        </w:rPr>
        <w:instrText xml:space="preserve"> TOC \h \z \t "Descripción" \c </w:instrText>
      </w:r>
      <w:r w:rsidRPr="00422B69">
        <w:rPr>
          <w:rFonts w:ascii="Times New Roman" w:hAnsi="Times New Roman" w:cs="Times New Roman"/>
          <w:i w:val="0"/>
          <w:iCs w:val="0"/>
          <w:sz w:val="24"/>
        </w:rPr>
        <w:fldChar w:fldCharType="separate"/>
      </w:r>
      <w:hyperlink w:anchor="_Toc229775254" w:history="1">
        <w:r w:rsidR="001866C0" w:rsidRPr="00422B69">
          <w:rPr>
            <w:rStyle w:val="Hipervnculo"/>
            <w:rFonts w:ascii="Times New Roman" w:hAnsi="Times New Roman" w:cs="Times New Roman"/>
            <w:noProof/>
            <w:sz w:val="24"/>
          </w:rPr>
          <w:t>Tabla 1. Estadísticas de participación y uso — Economía.</w:t>
        </w:r>
        <w:r w:rsidR="001866C0" w:rsidRPr="00422B69">
          <w:rPr>
            <w:rFonts w:ascii="Times New Roman" w:hAnsi="Times New Roman" w:cs="Times New Roman"/>
            <w:noProof/>
            <w:webHidden/>
            <w:sz w:val="24"/>
          </w:rPr>
          <w:tab/>
        </w:r>
        <w:r w:rsidR="001866C0" w:rsidRPr="00422B69">
          <w:rPr>
            <w:rFonts w:ascii="Times New Roman" w:hAnsi="Times New Roman" w:cs="Times New Roman"/>
            <w:noProof/>
            <w:webHidden/>
            <w:sz w:val="24"/>
          </w:rPr>
          <w:fldChar w:fldCharType="begin"/>
        </w:r>
        <w:r w:rsidR="001866C0" w:rsidRPr="00422B69">
          <w:rPr>
            <w:rFonts w:ascii="Times New Roman" w:hAnsi="Times New Roman" w:cs="Times New Roman"/>
            <w:noProof/>
            <w:webHidden/>
            <w:sz w:val="24"/>
          </w:rPr>
          <w:instrText xml:space="preserve"> PAGEREF _Toc229775254 \h </w:instrText>
        </w:r>
        <w:r w:rsidR="001866C0" w:rsidRPr="00422B69">
          <w:rPr>
            <w:rFonts w:ascii="Times New Roman" w:hAnsi="Times New Roman" w:cs="Times New Roman"/>
            <w:noProof/>
            <w:webHidden/>
            <w:sz w:val="24"/>
          </w:rPr>
        </w:r>
        <w:r w:rsidR="001866C0" w:rsidRPr="00422B69">
          <w:rPr>
            <w:rFonts w:ascii="Times New Roman" w:hAnsi="Times New Roman" w:cs="Times New Roman"/>
            <w:noProof/>
            <w:webHidden/>
            <w:sz w:val="24"/>
          </w:rPr>
          <w:fldChar w:fldCharType="separate"/>
        </w:r>
        <w:r w:rsidR="000C2D4C" w:rsidRPr="00422B69">
          <w:rPr>
            <w:rFonts w:ascii="Times New Roman" w:hAnsi="Times New Roman" w:cs="Times New Roman"/>
            <w:noProof/>
            <w:webHidden/>
            <w:sz w:val="24"/>
          </w:rPr>
          <w:t>12</w:t>
        </w:r>
        <w:r w:rsidR="001866C0" w:rsidRPr="00422B69">
          <w:rPr>
            <w:rFonts w:ascii="Times New Roman" w:hAnsi="Times New Roman" w:cs="Times New Roman"/>
            <w:noProof/>
            <w:webHidden/>
            <w:sz w:val="24"/>
          </w:rPr>
          <w:fldChar w:fldCharType="end"/>
        </w:r>
      </w:hyperlink>
    </w:p>
    <w:p w14:paraId="319448B3" w14:textId="3C8ECB2A" w:rsidR="001866C0" w:rsidRPr="00422B69" w:rsidRDefault="001866C0">
      <w:pPr>
        <w:pStyle w:val="Tabladeilustraciones"/>
        <w:tabs>
          <w:tab w:val="right" w:leader="underscore" w:pos="8494"/>
        </w:tabs>
        <w:rPr>
          <w:rFonts w:ascii="Times New Roman" w:eastAsiaTheme="minorEastAsia" w:hAnsi="Times New Roman" w:cs="Times New Roman"/>
          <w:i w:val="0"/>
          <w:iCs w:val="0"/>
          <w:noProof/>
          <w:sz w:val="24"/>
          <w:lang w:eastAsia="es-AR"/>
        </w:rPr>
      </w:pPr>
      <w:hyperlink w:anchor="_Toc229775255" w:history="1">
        <w:r w:rsidRPr="00422B69">
          <w:rPr>
            <w:rStyle w:val="Hipervnculo"/>
            <w:rFonts w:ascii="Times New Roman" w:hAnsi="Times New Roman" w:cs="Times New Roman"/>
            <w:noProof/>
            <w:sz w:val="24"/>
          </w:rPr>
          <w:t>Tabla 2. Resultados del análisis de correlación y regresión — Economía</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_Toc229775255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0C2D4C" w:rsidRPr="00422B69">
          <w:rPr>
            <w:rFonts w:ascii="Times New Roman" w:hAnsi="Times New Roman" w:cs="Times New Roman"/>
            <w:noProof/>
            <w:webHidden/>
            <w:sz w:val="24"/>
          </w:rPr>
          <w:t>12</w:t>
        </w:r>
        <w:r w:rsidRPr="00422B69">
          <w:rPr>
            <w:rFonts w:ascii="Times New Roman" w:hAnsi="Times New Roman" w:cs="Times New Roman"/>
            <w:noProof/>
            <w:webHidden/>
            <w:sz w:val="24"/>
          </w:rPr>
          <w:fldChar w:fldCharType="end"/>
        </w:r>
      </w:hyperlink>
    </w:p>
    <w:p w14:paraId="79442ADF" w14:textId="34E9EB7B" w:rsidR="001866C0" w:rsidRPr="00422B69" w:rsidRDefault="001866C0">
      <w:pPr>
        <w:pStyle w:val="Tabladeilustraciones"/>
        <w:tabs>
          <w:tab w:val="right" w:leader="underscore" w:pos="8494"/>
        </w:tabs>
        <w:rPr>
          <w:rFonts w:ascii="Times New Roman" w:eastAsiaTheme="minorEastAsia" w:hAnsi="Times New Roman" w:cs="Times New Roman"/>
          <w:i w:val="0"/>
          <w:iCs w:val="0"/>
          <w:noProof/>
          <w:sz w:val="24"/>
          <w:lang w:eastAsia="es-AR"/>
        </w:rPr>
      </w:pPr>
      <w:hyperlink w:anchor="_Toc229775257" w:history="1">
        <w:r w:rsidRPr="00422B69">
          <w:rPr>
            <w:rStyle w:val="Hipervnculo"/>
            <w:rFonts w:ascii="Times New Roman" w:hAnsi="Times New Roman" w:cs="Times New Roman"/>
            <w:noProof/>
            <w:sz w:val="24"/>
          </w:rPr>
          <w:t>Tabla 3. Nota Final Promedio y Tasa de Aprobación por cuartil de Progreso — Economía.</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_Toc229775257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0C2D4C" w:rsidRPr="00422B69">
          <w:rPr>
            <w:rFonts w:ascii="Times New Roman" w:hAnsi="Times New Roman" w:cs="Times New Roman"/>
            <w:noProof/>
            <w:webHidden/>
            <w:sz w:val="24"/>
          </w:rPr>
          <w:t>15</w:t>
        </w:r>
        <w:r w:rsidRPr="00422B69">
          <w:rPr>
            <w:rFonts w:ascii="Times New Roman" w:hAnsi="Times New Roman" w:cs="Times New Roman"/>
            <w:noProof/>
            <w:webHidden/>
            <w:sz w:val="24"/>
          </w:rPr>
          <w:fldChar w:fldCharType="end"/>
        </w:r>
      </w:hyperlink>
    </w:p>
    <w:p w14:paraId="07C39A95" w14:textId="2AE3ED8C" w:rsidR="001866C0" w:rsidRPr="00422B69" w:rsidRDefault="001866C0">
      <w:pPr>
        <w:pStyle w:val="Tabladeilustraciones"/>
        <w:tabs>
          <w:tab w:val="right" w:leader="underscore" w:pos="8494"/>
        </w:tabs>
        <w:rPr>
          <w:rFonts w:ascii="Times New Roman" w:eastAsiaTheme="minorEastAsia" w:hAnsi="Times New Roman" w:cs="Times New Roman"/>
          <w:i w:val="0"/>
          <w:iCs w:val="0"/>
          <w:noProof/>
          <w:sz w:val="24"/>
          <w:lang w:eastAsia="es-AR"/>
        </w:rPr>
      </w:pPr>
      <w:hyperlink w:anchor="_Toc229775260" w:history="1">
        <w:r w:rsidRPr="00422B69">
          <w:rPr>
            <w:rStyle w:val="Hipervnculo"/>
            <w:rFonts w:ascii="Times New Roman" w:hAnsi="Times New Roman" w:cs="Times New Roman"/>
            <w:noProof/>
            <w:sz w:val="24"/>
          </w:rPr>
          <w:t>Tabla 4. Estadísticas de participación y uso — Sistemas.</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_Toc229775260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0C2D4C" w:rsidRPr="00422B69">
          <w:rPr>
            <w:rFonts w:ascii="Times New Roman" w:hAnsi="Times New Roman" w:cs="Times New Roman"/>
            <w:noProof/>
            <w:webHidden/>
            <w:sz w:val="24"/>
          </w:rPr>
          <w:t>17</w:t>
        </w:r>
        <w:r w:rsidRPr="00422B69">
          <w:rPr>
            <w:rFonts w:ascii="Times New Roman" w:hAnsi="Times New Roman" w:cs="Times New Roman"/>
            <w:noProof/>
            <w:webHidden/>
            <w:sz w:val="24"/>
          </w:rPr>
          <w:fldChar w:fldCharType="end"/>
        </w:r>
      </w:hyperlink>
    </w:p>
    <w:p w14:paraId="760E0464" w14:textId="3E6DE504" w:rsidR="001866C0" w:rsidRPr="00422B69" w:rsidRDefault="001866C0">
      <w:pPr>
        <w:pStyle w:val="Tabladeilustraciones"/>
        <w:tabs>
          <w:tab w:val="right" w:leader="underscore" w:pos="8494"/>
        </w:tabs>
        <w:rPr>
          <w:rFonts w:ascii="Times New Roman" w:eastAsiaTheme="minorEastAsia" w:hAnsi="Times New Roman" w:cs="Times New Roman"/>
          <w:i w:val="0"/>
          <w:iCs w:val="0"/>
          <w:noProof/>
          <w:sz w:val="24"/>
          <w:lang w:eastAsia="es-AR"/>
        </w:rPr>
      </w:pPr>
      <w:hyperlink w:anchor="_Toc229775261" w:history="1">
        <w:r w:rsidRPr="00422B69">
          <w:rPr>
            <w:rStyle w:val="Hipervnculo"/>
            <w:rFonts w:ascii="Times New Roman" w:hAnsi="Times New Roman" w:cs="Times New Roman"/>
            <w:noProof/>
            <w:sz w:val="24"/>
          </w:rPr>
          <w:t>Tabla 5. Resultados del análisis de correlación - Sistemas</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_Toc229775261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0C2D4C" w:rsidRPr="00422B69">
          <w:rPr>
            <w:rFonts w:ascii="Times New Roman" w:hAnsi="Times New Roman" w:cs="Times New Roman"/>
            <w:noProof/>
            <w:webHidden/>
            <w:sz w:val="24"/>
          </w:rPr>
          <w:t>18</w:t>
        </w:r>
        <w:r w:rsidRPr="00422B69">
          <w:rPr>
            <w:rFonts w:ascii="Times New Roman" w:hAnsi="Times New Roman" w:cs="Times New Roman"/>
            <w:noProof/>
            <w:webHidden/>
            <w:sz w:val="24"/>
          </w:rPr>
          <w:fldChar w:fldCharType="end"/>
        </w:r>
      </w:hyperlink>
    </w:p>
    <w:p w14:paraId="69281091" w14:textId="6D5B7A74" w:rsidR="001866C0" w:rsidRPr="00422B69" w:rsidRDefault="001866C0">
      <w:pPr>
        <w:pStyle w:val="Tabladeilustraciones"/>
        <w:tabs>
          <w:tab w:val="right" w:leader="underscore" w:pos="8494"/>
        </w:tabs>
        <w:rPr>
          <w:rFonts w:ascii="Times New Roman" w:eastAsiaTheme="minorEastAsia" w:hAnsi="Times New Roman" w:cs="Times New Roman"/>
          <w:i w:val="0"/>
          <w:iCs w:val="0"/>
          <w:noProof/>
          <w:sz w:val="24"/>
          <w:lang w:eastAsia="es-AR"/>
        </w:rPr>
      </w:pPr>
      <w:hyperlink w:anchor="_Toc229775264" w:history="1">
        <w:r w:rsidRPr="00422B69">
          <w:rPr>
            <w:rStyle w:val="Hipervnculo"/>
            <w:rFonts w:ascii="Times New Roman" w:hAnsi="Times New Roman" w:cs="Times New Roman"/>
            <w:noProof/>
            <w:sz w:val="24"/>
          </w:rPr>
          <w:t>Tabla 6. Comparación del nivel de uso entre quienes rindieron el examen y quienes no.</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_Toc229775264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0C2D4C" w:rsidRPr="00422B69">
          <w:rPr>
            <w:rFonts w:ascii="Times New Roman" w:hAnsi="Times New Roman" w:cs="Times New Roman"/>
            <w:noProof/>
            <w:webHidden/>
            <w:sz w:val="24"/>
          </w:rPr>
          <w:t>20</w:t>
        </w:r>
        <w:r w:rsidRPr="00422B69">
          <w:rPr>
            <w:rFonts w:ascii="Times New Roman" w:hAnsi="Times New Roman" w:cs="Times New Roman"/>
            <w:noProof/>
            <w:webHidden/>
            <w:sz w:val="24"/>
          </w:rPr>
          <w:fldChar w:fldCharType="end"/>
        </w:r>
      </w:hyperlink>
    </w:p>
    <w:p w14:paraId="791755B8" w14:textId="08731D5E" w:rsidR="00C00CD1" w:rsidRPr="00422B69" w:rsidRDefault="003A6170" w:rsidP="009217EC">
      <w:pPr>
        <w:pStyle w:val="Descripcin"/>
        <w:rPr>
          <w:rFonts w:cs="Times New Roman"/>
          <w:i w:val="0"/>
          <w:iCs w:val="0"/>
          <w:sz w:val="24"/>
          <w:szCs w:val="24"/>
        </w:rPr>
      </w:pPr>
      <w:r w:rsidRPr="00422B69">
        <w:rPr>
          <w:rFonts w:cs="Times New Roman"/>
          <w:i w:val="0"/>
          <w:iCs w:val="0"/>
          <w:sz w:val="24"/>
          <w:szCs w:val="24"/>
        </w:rPr>
        <w:fldChar w:fldCharType="end"/>
      </w:r>
    </w:p>
    <w:p w14:paraId="33AE64C4" w14:textId="77777777" w:rsidR="00C00CD1" w:rsidRPr="00422B69" w:rsidRDefault="00C00CD1" w:rsidP="009217EC">
      <w:pPr>
        <w:pStyle w:val="Descripcin"/>
        <w:rPr>
          <w:rFonts w:cs="Times New Roman"/>
          <w:i w:val="0"/>
          <w:iCs w:val="0"/>
          <w:sz w:val="24"/>
          <w:szCs w:val="24"/>
        </w:rPr>
      </w:pPr>
    </w:p>
    <w:p w14:paraId="23DF4EEE" w14:textId="0B57C2C5" w:rsidR="00C00CD1" w:rsidRPr="00422B69" w:rsidRDefault="00C00CD1" w:rsidP="00C00CD1">
      <w:pPr>
        <w:pStyle w:val="Tabladeilustraciones"/>
        <w:tabs>
          <w:tab w:val="right" w:leader="underscore" w:pos="8494"/>
        </w:tabs>
        <w:rPr>
          <w:rFonts w:ascii="Times New Roman" w:eastAsiaTheme="majorEastAsia" w:hAnsi="Times New Roman" w:cs="Times New Roman"/>
          <w:b/>
          <w:i w:val="0"/>
          <w:iCs w:val="0"/>
          <w:color w:val="000000" w:themeColor="text1"/>
          <w:kern w:val="0"/>
          <w:sz w:val="24"/>
          <w:lang w:val="es-ES" w:eastAsia="es-AR"/>
          <w14:ligatures w14:val="none"/>
        </w:rPr>
      </w:pPr>
      <w:r w:rsidRPr="00422B69">
        <w:rPr>
          <w:rFonts w:ascii="Times New Roman" w:eastAsiaTheme="majorEastAsia" w:hAnsi="Times New Roman" w:cs="Times New Roman"/>
          <w:b/>
          <w:i w:val="0"/>
          <w:iCs w:val="0"/>
          <w:color w:val="000000" w:themeColor="text1"/>
          <w:kern w:val="0"/>
          <w:sz w:val="24"/>
          <w:lang w:val="es-ES" w:eastAsia="es-AR"/>
          <w14:ligatures w14:val="none"/>
        </w:rPr>
        <w:t>Índice de Figuras</w:t>
      </w:r>
    </w:p>
    <w:p w14:paraId="64431E5D" w14:textId="5715A967" w:rsidR="001866C0" w:rsidRPr="00422B69" w:rsidRDefault="001866C0" w:rsidP="001866C0">
      <w:pPr>
        <w:pStyle w:val="Tabladeilustraciones"/>
        <w:tabs>
          <w:tab w:val="right" w:leader="underscore" w:pos="8494"/>
        </w:tabs>
        <w:rPr>
          <w:rFonts w:ascii="Times New Roman" w:eastAsiaTheme="minorEastAsia" w:hAnsi="Times New Roman" w:cs="Times New Roman"/>
          <w:i w:val="0"/>
          <w:iCs w:val="0"/>
          <w:noProof/>
          <w:sz w:val="24"/>
          <w:lang w:eastAsia="es-AR"/>
        </w:rPr>
      </w:pPr>
      <w:r w:rsidRPr="00422B69">
        <w:rPr>
          <w:rStyle w:val="Hipervnculo"/>
          <w:rFonts w:ascii="Times New Roman" w:hAnsi="Times New Roman" w:cs="Times New Roman"/>
          <w:noProof/>
          <w:color w:val="auto"/>
          <w:sz w:val="24"/>
          <w:u w:val="none"/>
        </w:rPr>
        <w:t>Figura 1. Dispersión entre el Progreso y la Nota Final del examen- Economía</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_Toc229775256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2D038F" w:rsidRPr="00422B69">
        <w:rPr>
          <w:rFonts w:ascii="Times New Roman" w:hAnsi="Times New Roman" w:cs="Times New Roman"/>
          <w:noProof/>
          <w:webHidden/>
          <w:sz w:val="24"/>
        </w:rPr>
        <w:t>14</w:t>
      </w:r>
      <w:r w:rsidRPr="00422B69">
        <w:rPr>
          <w:rFonts w:ascii="Times New Roman" w:hAnsi="Times New Roman" w:cs="Times New Roman"/>
          <w:noProof/>
          <w:webHidden/>
          <w:sz w:val="24"/>
        </w:rPr>
        <w:fldChar w:fldCharType="end"/>
      </w:r>
    </w:p>
    <w:p w14:paraId="799B6B91" w14:textId="29C7B16A" w:rsidR="001866C0" w:rsidRPr="00422B69" w:rsidRDefault="001866C0" w:rsidP="001866C0">
      <w:pPr>
        <w:pStyle w:val="Tabladeilustraciones"/>
        <w:tabs>
          <w:tab w:val="right" w:leader="underscore" w:pos="8494"/>
        </w:tabs>
        <w:rPr>
          <w:rFonts w:ascii="Times New Roman" w:eastAsiaTheme="minorEastAsia" w:hAnsi="Times New Roman" w:cs="Times New Roman"/>
          <w:i w:val="0"/>
          <w:iCs w:val="0"/>
          <w:noProof/>
          <w:sz w:val="24"/>
          <w:lang w:eastAsia="es-AR"/>
        </w:rPr>
      </w:pPr>
      <w:r w:rsidRPr="00422B69">
        <w:rPr>
          <w:rStyle w:val="Hipervnculo"/>
          <w:rFonts w:ascii="Times New Roman" w:hAnsi="Times New Roman" w:cs="Times New Roman"/>
          <w:noProof/>
          <w:color w:val="auto"/>
          <w:sz w:val="24"/>
          <w:u w:val="none"/>
        </w:rPr>
        <w:t>Figura 2. Nota promedio por cuartil de uso – Economía</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_Toc229775258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2D038F" w:rsidRPr="00422B69">
        <w:rPr>
          <w:rFonts w:ascii="Times New Roman" w:hAnsi="Times New Roman" w:cs="Times New Roman"/>
          <w:noProof/>
          <w:webHidden/>
          <w:sz w:val="24"/>
        </w:rPr>
        <w:t>15</w:t>
      </w:r>
      <w:r w:rsidRPr="00422B69">
        <w:rPr>
          <w:rFonts w:ascii="Times New Roman" w:hAnsi="Times New Roman" w:cs="Times New Roman"/>
          <w:noProof/>
          <w:webHidden/>
          <w:sz w:val="24"/>
        </w:rPr>
        <w:fldChar w:fldCharType="end"/>
      </w:r>
    </w:p>
    <w:p w14:paraId="0F56DB6C" w14:textId="1406A570" w:rsidR="001866C0" w:rsidRPr="00422B69" w:rsidRDefault="001866C0" w:rsidP="001866C0">
      <w:pPr>
        <w:pStyle w:val="Tabladeilustraciones"/>
        <w:tabs>
          <w:tab w:val="right" w:leader="underscore" w:pos="8494"/>
        </w:tabs>
        <w:rPr>
          <w:rFonts w:ascii="Times New Roman" w:eastAsiaTheme="minorEastAsia" w:hAnsi="Times New Roman" w:cs="Times New Roman"/>
          <w:i w:val="0"/>
          <w:iCs w:val="0"/>
          <w:noProof/>
          <w:sz w:val="24"/>
          <w:lang w:eastAsia="es-AR"/>
        </w:rPr>
      </w:pPr>
      <w:r w:rsidRPr="00422B69">
        <w:rPr>
          <w:rStyle w:val="Hipervnculo"/>
          <w:rFonts w:ascii="Times New Roman" w:hAnsi="Times New Roman" w:cs="Times New Roman"/>
          <w:noProof/>
          <w:color w:val="auto"/>
          <w:sz w:val="24"/>
          <w:u w:val="none"/>
        </w:rPr>
        <w:t>Figura 3. Puntuaciones de satisfacción por pregunta — Economía</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_Toc229775259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2D038F" w:rsidRPr="00422B69">
        <w:rPr>
          <w:rFonts w:ascii="Times New Roman" w:hAnsi="Times New Roman" w:cs="Times New Roman"/>
          <w:noProof/>
          <w:webHidden/>
          <w:sz w:val="24"/>
        </w:rPr>
        <w:t>16</w:t>
      </w:r>
      <w:r w:rsidRPr="00422B69">
        <w:rPr>
          <w:rFonts w:ascii="Times New Roman" w:hAnsi="Times New Roman" w:cs="Times New Roman"/>
          <w:noProof/>
          <w:webHidden/>
          <w:sz w:val="24"/>
        </w:rPr>
        <w:fldChar w:fldCharType="end"/>
      </w:r>
    </w:p>
    <w:p w14:paraId="7D244B38" w14:textId="6CEDE8C0" w:rsidR="001866C0" w:rsidRPr="00422B69" w:rsidRDefault="001866C0" w:rsidP="001866C0">
      <w:pPr>
        <w:pStyle w:val="Tabladeilustraciones"/>
        <w:tabs>
          <w:tab w:val="right" w:leader="underscore" w:pos="8494"/>
        </w:tabs>
        <w:rPr>
          <w:rFonts w:ascii="Times New Roman" w:eastAsiaTheme="minorEastAsia" w:hAnsi="Times New Roman" w:cs="Times New Roman"/>
          <w:i w:val="0"/>
          <w:iCs w:val="0"/>
          <w:noProof/>
          <w:sz w:val="24"/>
          <w:lang w:eastAsia="es-AR"/>
        </w:rPr>
      </w:pPr>
      <w:r w:rsidRPr="00422B69">
        <w:rPr>
          <w:rStyle w:val="Hipervnculo"/>
          <w:rFonts w:ascii="Times New Roman" w:hAnsi="Times New Roman" w:cs="Times New Roman"/>
          <w:noProof/>
          <w:color w:val="auto"/>
          <w:sz w:val="24"/>
          <w:u w:val="none"/>
        </w:rPr>
        <w:t>Figura 4. Dispersión entre el Progreso y Actividades Completadas. — Sistemas</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_Toc229775262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2D038F" w:rsidRPr="00422B69">
        <w:rPr>
          <w:rFonts w:ascii="Times New Roman" w:hAnsi="Times New Roman" w:cs="Times New Roman"/>
          <w:noProof/>
          <w:webHidden/>
          <w:sz w:val="24"/>
        </w:rPr>
        <w:t>19</w:t>
      </w:r>
      <w:r w:rsidRPr="00422B69">
        <w:rPr>
          <w:rFonts w:ascii="Times New Roman" w:hAnsi="Times New Roman" w:cs="Times New Roman"/>
          <w:noProof/>
          <w:webHidden/>
          <w:sz w:val="24"/>
        </w:rPr>
        <w:fldChar w:fldCharType="end"/>
      </w:r>
    </w:p>
    <w:p w14:paraId="74669934" w14:textId="7E070542" w:rsidR="001866C0" w:rsidRPr="00422B69" w:rsidRDefault="001866C0" w:rsidP="001866C0">
      <w:pPr>
        <w:pStyle w:val="Tabladeilustraciones"/>
        <w:tabs>
          <w:tab w:val="right" w:leader="underscore" w:pos="8494"/>
        </w:tabs>
        <w:rPr>
          <w:rFonts w:ascii="Times New Roman" w:eastAsiaTheme="minorEastAsia" w:hAnsi="Times New Roman" w:cs="Times New Roman"/>
          <w:i w:val="0"/>
          <w:iCs w:val="0"/>
          <w:noProof/>
          <w:sz w:val="24"/>
          <w:lang w:eastAsia="es-AR"/>
        </w:rPr>
      </w:pPr>
      <w:r w:rsidRPr="00422B69">
        <w:rPr>
          <w:rStyle w:val="Hipervnculo"/>
          <w:rFonts w:ascii="Times New Roman" w:hAnsi="Times New Roman" w:cs="Times New Roman"/>
          <w:noProof/>
          <w:color w:val="auto"/>
          <w:sz w:val="24"/>
          <w:u w:val="none"/>
        </w:rPr>
        <w:t>Figura 5. Nota promedio y tasa de aprobación por grupo de Progreso — Sistemas</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_Toc229775263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2D038F" w:rsidRPr="00422B69">
        <w:rPr>
          <w:rFonts w:ascii="Times New Roman" w:hAnsi="Times New Roman" w:cs="Times New Roman"/>
          <w:noProof/>
          <w:webHidden/>
          <w:sz w:val="24"/>
        </w:rPr>
        <w:t>20</w:t>
      </w:r>
      <w:r w:rsidRPr="00422B69">
        <w:rPr>
          <w:rFonts w:ascii="Times New Roman" w:hAnsi="Times New Roman" w:cs="Times New Roman"/>
          <w:noProof/>
          <w:webHidden/>
          <w:sz w:val="24"/>
        </w:rPr>
        <w:fldChar w:fldCharType="end"/>
      </w:r>
    </w:p>
    <w:p w14:paraId="3901A7EB" w14:textId="5DF1DD1F" w:rsidR="001866C0" w:rsidRPr="00422B69" w:rsidRDefault="001866C0" w:rsidP="001866C0">
      <w:pPr>
        <w:pStyle w:val="Tabladeilustraciones"/>
        <w:tabs>
          <w:tab w:val="right" w:leader="underscore" w:pos="8494"/>
        </w:tabs>
        <w:rPr>
          <w:rFonts w:ascii="Times New Roman" w:eastAsiaTheme="minorEastAsia" w:hAnsi="Times New Roman" w:cs="Times New Roman"/>
          <w:i w:val="0"/>
          <w:iCs w:val="0"/>
          <w:noProof/>
          <w:sz w:val="24"/>
          <w:lang w:eastAsia="es-AR"/>
        </w:rPr>
      </w:pPr>
      <w:r w:rsidRPr="00422B69">
        <w:rPr>
          <w:rStyle w:val="Hipervnculo"/>
          <w:rFonts w:ascii="Times New Roman" w:hAnsi="Times New Roman" w:cs="Times New Roman"/>
          <w:bCs/>
          <w:noProof/>
          <w:color w:val="auto"/>
          <w:sz w:val="24"/>
          <w:u w:val="none"/>
          <w:lang w:val="es-ES" w:eastAsia="es-AR"/>
        </w:rPr>
        <w:t>Figura 6. Distribución del Progreso - Sistemas</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_Toc229775265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2D038F" w:rsidRPr="00422B69">
        <w:rPr>
          <w:rFonts w:ascii="Times New Roman" w:hAnsi="Times New Roman" w:cs="Times New Roman"/>
          <w:noProof/>
          <w:webHidden/>
          <w:sz w:val="24"/>
        </w:rPr>
        <w:t>21</w:t>
      </w:r>
      <w:r w:rsidRPr="00422B69">
        <w:rPr>
          <w:rFonts w:ascii="Times New Roman" w:hAnsi="Times New Roman" w:cs="Times New Roman"/>
          <w:noProof/>
          <w:webHidden/>
          <w:sz w:val="24"/>
        </w:rPr>
        <w:fldChar w:fldCharType="end"/>
      </w:r>
    </w:p>
    <w:p w14:paraId="0F93AC8E" w14:textId="3EB4665C" w:rsidR="001866C0" w:rsidRPr="00422B69" w:rsidRDefault="001866C0" w:rsidP="001866C0">
      <w:pPr>
        <w:pStyle w:val="Tabladeilustraciones"/>
        <w:tabs>
          <w:tab w:val="right" w:leader="underscore" w:pos="8494"/>
        </w:tabs>
        <w:rPr>
          <w:rFonts w:ascii="Times New Roman" w:eastAsiaTheme="minorEastAsia" w:hAnsi="Times New Roman" w:cs="Times New Roman"/>
          <w:i w:val="0"/>
          <w:iCs w:val="0"/>
          <w:noProof/>
          <w:sz w:val="24"/>
          <w:lang w:eastAsia="es-AR"/>
        </w:rPr>
      </w:pPr>
      <w:r w:rsidRPr="00422B69">
        <w:rPr>
          <w:rStyle w:val="Hipervnculo"/>
          <w:rFonts w:ascii="Times New Roman" w:hAnsi="Times New Roman" w:cs="Times New Roman"/>
          <w:noProof/>
          <w:color w:val="auto"/>
          <w:sz w:val="24"/>
          <w:u w:val="none"/>
        </w:rPr>
        <w:t>Figura 7. Puntuaciones de satisfacción por pregunta- Sistemas</w:t>
      </w:r>
      <w:r w:rsidRPr="00422B69">
        <w:rPr>
          <w:rFonts w:ascii="Times New Roman" w:hAnsi="Times New Roman" w:cs="Times New Roman"/>
          <w:noProof/>
          <w:webHidden/>
          <w:sz w:val="24"/>
        </w:rPr>
        <w:tab/>
      </w:r>
      <w:r w:rsidRPr="00422B69">
        <w:rPr>
          <w:rFonts w:ascii="Times New Roman" w:hAnsi="Times New Roman" w:cs="Times New Roman"/>
          <w:noProof/>
          <w:webHidden/>
          <w:sz w:val="24"/>
        </w:rPr>
        <w:fldChar w:fldCharType="begin"/>
      </w:r>
      <w:r w:rsidRPr="00422B69">
        <w:rPr>
          <w:rFonts w:ascii="Times New Roman" w:hAnsi="Times New Roman" w:cs="Times New Roman"/>
          <w:noProof/>
          <w:webHidden/>
          <w:sz w:val="24"/>
        </w:rPr>
        <w:instrText xml:space="preserve"> PAGEREF _Toc229775266 \h </w:instrText>
      </w:r>
      <w:r w:rsidRPr="00422B69">
        <w:rPr>
          <w:rFonts w:ascii="Times New Roman" w:hAnsi="Times New Roman" w:cs="Times New Roman"/>
          <w:noProof/>
          <w:webHidden/>
          <w:sz w:val="24"/>
        </w:rPr>
      </w:r>
      <w:r w:rsidRPr="00422B69">
        <w:rPr>
          <w:rFonts w:ascii="Times New Roman" w:hAnsi="Times New Roman" w:cs="Times New Roman"/>
          <w:noProof/>
          <w:webHidden/>
          <w:sz w:val="24"/>
        </w:rPr>
        <w:fldChar w:fldCharType="separate"/>
      </w:r>
      <w:r w:rsidR="002D038F" w:rsidRPr="00422B69">
        <w:rPr>
          <w:rFonts w:ascii="Times New Roman" w:hAnsi="Times New Roman" w:cs="Times New Roman"/>
          <w:noProof/>
          <w:webHidden/>
          <w:sz w:val="24"/>
        </w:rPr>
        <w:t>21</w:t>
      </w:r>
      <w:r w:rsidRPr="00422B69">
        <w:rPr>
          <w:rFonts w:ascii="Times New Roman" w:hAnsi="Times New Roman" w:cs="Times New Roman"/>
          <w:noProof/>
          <w:webHidden/>
          <w:sz w:val="24"/>
        </w:rPr>
        <w:fldChar w:fldCharType="end"/>
      </w:r>
    </w:p>
    <w:p w14:paraId="1586D721" w14:textId="75E43567" w:rsidR="00C00CD1" w:rsidRPr="00422B69" w:rsidRDefault="00C00CD1">
      <w:pPr>
        <w:rPr>
          <w:rFonts w:cs="Times New Roman"/>
          <w:b/>
          <w:bCs/>
        </w:rPr>
      </w:pPr>
      <w:r w:rsidRPr="00422B69">
        <w:rPr>
          <w:rFonts w:cs="Times New Roman"/>
          <w:b/>
          <w:bCs/>
        </w:rPr>
        <w:br w:type="page"/>
      </w:r>
    </w:p>
    <w:p w14:paraId="4C98AD56" w14:textId="77777777" w:rsidR="00BA642E" w:rsidRPr="00422B69" w:rsidRDefault="00BA642E" w:rsidP="005F3B2E">
      <w:pPr>
        <w:rPr>
          <w:rFonts w:cs="Times New Roman"/>
          <w:b/>
          <w:bCs/>
        </w:rPr>
      </w:pPr>
    </w:p>
    <w:p w14:paraId="44C56AA4" w14:textId="40756FBE" w:rsidR="00EC1D2E" w:rsidRPr="00422B69" w:rsidRDefault="00BA642E" w:rsidP="00690FDB">
      <w:pPr>
        <w:pStyle w:val="Ttulo1"/>
        <w:rPr>
          <w:rFonts w:cs="Times New Roman"/>
          <w:sz w:val="24"/>
          <w:szCs w:val="24"/>
        </w:rPr>
      </w:pPr>
      <w:bookmarkStart w:id="0" w:name="_Toc229775436"/>
      <w:r w:rsidRPr="00422B69">
        <w:rPr>
          <w:rFonts w:cs="Times New Roman"/>
          <w:sz w:val="24"/>
          <w:szCs w:val="24"/>
        </w:rPr>
        <w:t>Resumen</w:t>
      </w:r>
      <w:bookmarkEnd w:id="0"/>
    </w:p>
    <w:p w14:paraId="10385BE7" w14:textId="77777777" w:rsidR="009310C9" w:rsidRPr="00422B69" w:rsidRDefault="009310C9" w:rsidP="00EC1D2E">
      <w:pPr>
        <w:jc w:val="both"/>
        <w:rPr>
          <w:rFonts w:cs="Times New Roman"/>
          <w:b/>
          <w:bCs/>
        </w:rPr>
      </w:pPr>
    </w:p>
    <w:p w14:paraId="53282A01" w14:textId="55E63A4A" w:rsidR="00DF79D9" w:rsidRPr="00422B69" w:rsidRDefault="00EC1D2E" w:rsidP="009310C9">
      <w:pPr>
        <w:spacing w:after="0" w:line="360" w:lineRule="auto"/>
        <w:jc w:val="both"/>
        <w:rPr>
          <w:rFonts w:eastAsia="Aptos" w:cs="Times New Roman"/>
        </w:rPr>
      </w:pPr>
      <w:r w:rsidRPr="00422B69">
        <w:rPr>
          <w:rFonts w:cs="Times New Roman"/>
        </w:rPr>
        <w:t>En el</w:t>
      </w:r>
      <w:r w:rsidRPr="00422B69">
        <w:rPr>
          <w:rFonts w:eastAsia="Aptos" w:cs="Times New Roman"/>
        </w:rPr>
        <w:t xml:space="preserve"> marco pedagógico y de gestión definido por la </w:t>
      </w:r>
      <w:r w:rsidRPr="00422B69">
        <w:rPr>
          <w:rFonts w:cs="Times New Roman"/>
        </w:rPr>
        <w:t>Facultad de Ciencias Económicas de la UBA</w:t>
      </w:r>
      <w:r w:rsidRPr="00422B69">
        <w:rPr>
          <w:rFonts w:eastAsia="Aptos" w:cs="Times New Roman"/>
        </w:rPr>
        <w:t xml:space="preserve"> </w:t>
      </w:r>
      <w:r w:rsidR="00C67F92" w:rsidRPr="00422B69">
        <w:rPr>
          <w:rFonts w:eastAsia="Aptos" w:cs="Times New Roman"/>
        </w:rPr>
        <w:t>-</w:t>
      </w:r>
      <w:r w:rsidRPr="00422B69">
        <w:rPr>
          <w:rFonts w:eastAsia="Aptos" w:cs="Times New Roman"/>
        </w:rPr>
        <w:t xml:space="preserve">que reconoce la presencia de la </w:t>
      </w:r>
      <w:r w:rsidR="00E31246" w:rsidRPr="00422B69">
        <w:rPr>
          <w:rFonts w:cs="Times New Roman"/>
        </w:rPr>
        <w:t>Inteligencia Artificial</w:t>
      </w:r>
      <w:r w:rsidR="00C67F92" w:rsidRPr="00422B69">
        <w:rPr>
          <w:rFonts w:cs="Times New Roman"/>
        </w:rPr>
        <w:t xml:space="preserve"> </w:t>
      </w:r>
      <w:r w:rsidRPr="00422B69">
        <w:rPr>
          <w:rFonts w:eastAsia="Aptos" w:cs="Times New Roman"/>
        </w:rPr>
        <w:t>en el entorno de aprendizaje</w:t>
      </w:r>
      <w:r w:rsidR="00C67F92" w:rsidRPr="00422B69">
        <w:rPr>
          <w:rFonts w:eastAsia="Aptos" w:cs="Times New Roman"/>
        </w:rPr>
        <w:t>-</w:t>
      </w:r>
      <w:r w:rsidRPr="00422B69">
        <w:rPr>
          <w:rFonts w:eastAsia="Aptos" w:cs="Times New Roman"/>
        </w:rPr>
        <w:t xml:space="preserve"> se </w:t>
      </w:r>
      <w:r w:rsidR="00D72FF5" w:rsidRPr="00422B69">
        <w:rPr>
          <w:rFonts w:eastAsia="Aptos" w:cs="Times New Roman"/>
        </w:rPr>
        <w:t xml:space="preserve">integra </w:t>
      </w:r>
      <w:r w:rsidR="00C67F92" w:rsidRPr="00422B69">
        <w:rPr>
          <w:rFonts w:eastAsia="Aptos" w:cs="Times New Roman"/>
        </w:rPr>
        <w:t>la Inteligencia Artificial Generativa (IAG)</w:t>
      </w:r>
      <w:r w:rsidR="001A2B57" w:rsidRPr="00422B69">
        <w:rPr>
          <w:rFonts w:cs="Times New Roman"/>
        </w:rPr>
        <w:t xml:space="preserve"> </w:t>
      </w:r>
      <w:r w:rsidR="008C70E6" w:rsidRPr="00422B69">
        <w:rPr>
          <w:rFonts w:cs="Times New Roman"/>
        </w:rPr>
        <w:t>para</w:t>
      </w:r>
      <w:r w:rsidRPr="00422B69">
        <w:rPr>
          <w:rFonts w:cs="Times New Roman"/>
        </w:rPr>
        <w:t xml:space="preserve"> el dictado de cursos</w:t>
      </w:r>
      <w:r w:rsidR="00DF79D9" w:rsidRPr="00422B69">
        <w:rPr>
          <w:rFonts w:eastAsia="Aptos" w:cs="Times New Roman"/>
        </w:rPr>
        <w:t xml:space="preserve">. </w:t>
      </w:r>
      <w:r w:rsidR="009331B7" w:rsidRPr="00422B69">
        <w:rPr>
          <w:rFonts w:eastAsia="Aptos" w:cs="Times New Roman"/>
        </w:rPr>
        <w:t>Nuevas funcionalidades fueron agregadas e</w:t>
      </w:r>
      <w:r w:rsidR="00DF79D9" w:rsidRPr="00422B69">
        <w:rPr>
          <w:rFonts w:eastAsia="Aptos" w:cs="Times New Roman"/>
        </w:rPr>
        <w:t>n el sistema informático de la Facultad</w:t>
      </w:r>
      <w:r w:rsidR="009331B7" w:rsidRPr="00422B69">
        <w:rPr>
          <w:rFonts w:eastAsia="Aptos" w:cs="Times New Roman"/>
        </w:rPr>
        <w:t xml:space="preserve">, las cuales fueron </w:t>
      </w:r>
      <w:r w:rsidR="00DF79D9" w:rsidRPr="00422B69">
        <w:rPr>
          <w:rFonts w:eastAsia="Aptos" w:cs="Times New Roman"/>
        </w:rPr>
        <w:t xml:space="preserve">desarrolladas y probadas en la Plataforma Educativa </w:t>
      </w:r>
      <w:r w:rsidR="0028561F" w:rsidRPr="00422B69">
        <w:rPr>
          <w:rFonts w:eastAsia="Aptos" w:cs="Times New Roman"/>
        </w:rPr>
        <w:t>creada</w:t>
      </w:r>
      <w:r w:rsidR="0052162F" w:rsidRPr="00422B69">
        <w:rPr>
          <w:rFonts w:eastAsia="Aptos" w:cs="Times New Roman"/>
        </w:rPr>
        <w:t xml:space="preserve"> por la empresa </w:t>
      </w:r>
      <w:r w:rsidR="0028561F" w:rsidRPr="00422B69">
        <w:rPr>
          <w:rFonts w:eastAsia="Aptos" w:cs="Times New Roman"/>
        </w:rPr>
        <w:t xml:space="preserve">“Aumenta AI” </w:t>
      </w:r>
      <w:r w:rsidR="0052162F" w:rsidRPr="00422B69">
        <w:rPr>
          <w:rFonts w:eastAsia="Aptos" w:cs="Times New Roman"/>
        </w:rPr>
        <w:t>fundada</w:t>
      </w:r>
      <w:r w:rsidR="00DF79D9" w:rsidRPr="00422B69">
        <w:rPr>
          <w:rFonts w:eastAsia="Aptos" w:cs="Times New Roman"/>
        </w:rPr>
        <w:t xml:space="preserve"> por docentes-investigadores de la FCE</w:t>
      </w:r>
      <w:r w:rsidR="009331B7" w:rsidRPr="00422B69">
        <w:rPr>
          <w:rFonts w:eastAsia="Aptos" w:cs="Times New Roman"/>
        </w:rPr>
        <w:t xml:space="preserve"> </w:t>
      </w:r>
      <w:r w:rsidR="00DF79D9" w:rsidRPr="00422B69">
        <w:rPr>
          <w:rFonts w:eastAsia="Aptos" w:cs="Times New Roman"/>
        </w:rPr>
        <w:t>UBA.  Tales plataformas permiten definir actividades que facilitan el aprendizaje, la comprensión y el dominio de los conceptos que se imparten en un curso</w:t>
      </w:r>
      <w:r w:rsidR="009331B7" w:rsidRPr="00422B69">
        <w:rPr>
          <w:rFonts w:eastAsia="Aptos" w:cs="Times New Roman"/>
        </w:rPr>
        <w:t xml:space="preserve"> y </w:t>
      </w:r>
      <w:r w:rsidR="00DF79D9" w:rsidRPr="00422B69">
        <w:rPr>
          <w:rFonts w:eastAsia="Aptos" w:cs="Times New Roman"/>
        </w:rPr>
        <w:t>crea</w:t>
      </w:r>
      <w:r w:rsidR="009331B7" w:rsidRPr="00422B69">
        <w:rPr>
          <w:rFonts w:eastAsia="Aptos" w:cs="Times New Roman"/>
        </w:rPr>
        <w:t>n</w:t>
      </w:r>
      <w:r w:rsidR="00DF79D9" w:rsidRPr="00422B69">
        <w:rPr>
          <w:rFonts w:eastAsia="Aptos" w:cs="Times New Roman"/>
        </w:rPr>
        <w:t xml:space="preserve"> tutores virtuales personalizados. </w:t>
      </w:r>
      <w:r w:rsidR="009331B7" w:rsidRPr="00422B69">
        <w:rPr>
          <w:rFonts w:eastAsia="Aptos" w:cs="Times New Roman"/>
        </w:rPr>
        <w:t>La intención inicial es la optimización de la evaluación formativa a través d</w:t>
      </w:r>
      <w:r w:rsidR="00DF79D9" w:rsidRPr="00422B69">
        <w:rPr>
          <w:rFonts w:eastAsia="Aptos" w:cs="Times New Roman"/>
        </w:rPr>
        <w:t xml:space="preserve">el uso de la IAG. El objetivo es facilitar retroalimentación continua para ajustar estrategias docentes en tiempo real, fomentar la autorreflexión del estudiante, e impulsar un aprendizaje activo y consciente.  Se refuerza la figura del docente en su rol de diseñador de experiencias de aprendizaje incorporando actividades apoyadas en la IAG. </w:t>
      </w:r>
      <w:r w:rsidR="00C67F92" w:rsidRPr="00422B69">
        <w:rPr>
          <w:rFonts w:eastAsia="Aptos" w:cs="Times New Roman"/>
        </w:rPr>
        <w:t>S</w:t>
      </w:r>
      <w:r w:rsidR="001A2B57" w:rsidRPr="00422B69">
        <w:rPr>
          <w:rFonts w:eastAsia="Aptos" w:cs="Times New Roman"/>
        </w:rPr>
        <w:t>e pretende transmitir</w:t>
      </w:r>
      <w:r w:rsidR="00DF79D9" w:rsidRPr="00422B69">
        <w:rPr>
          <w:rFonts w:eastAsia="Aptos" w:cs="Times New Roman"/>
        </w:rPr>
        <w:t xml:space="preserve"> el uso responsable y transparente de la IAG, enseñar a los estudiantes a ser usuarios críticos y éticos de la tecnología. La experiencia que se está </w:t>
      </w:r>
      <w:r w:rsidR="00D72FF5" w:rsidRPr="00422B69">
        <w:rPr>
          <w:rFonts w:eastAsia="Aptos" w:cs="Times New Roman"/>
        </w:rPr>
        <w:t>realizando</w:t>
      </w:r>
      <w:r w:rsidR="00DF79D9" w:rsidRPr="00422B69">
        <w:rPr>
          <w:rFonts w:eastAsia="Aptos" w:cs="Times New Roman"/>
        </w:rPr>
        <w:t xml:space="preserve"> permite evidenciar resultados positivos para los docentes quienes perciben un apoyo de la herramienta en la generación de actividades que favorecen el aprendizaje. Por otra parte</w:t>
      </w:r>
      <w:r w:rsidR="00A917D8" w:rsidRPr="00422B69">
        <w:rPr>
          <w:rFonts w:eastAsia="Aptos" w:cs="Times New Roman"/>
        </w:rPr>
        <w:t xml:space="preserve">, es muy valorada por los estudiantes </w:t>
      </w:r>
      <w:r w:rsidR="00DF79D9" w:rsidRPr="00422B69">
        <w:rPr>
          <w:rFonts w:eastAsia="Aptos" w:cs="Times New Roman"/>
        </w:rPr>
        <w:t xml:space="preserve">la disponibilidad en línea que ofrece el tutor virtual </w:t>
      </w:r>
      <w:r w:rsidR="00A917D8" w:rsidRPr="00422B69">
        <w:rPr>
          <w:rFonts w:eastAsia="Aptos" w:cs="Times New Roman"/>
        </w:rPr>
        <w:t>facilitando el acceso</w:t>
      </w:r>
      <w:r w:rsidR="00DF79D9" w:rsidRPr="00422B69">
        <w:rPr>
          <w:rFonts w:eastAsia="Aptos" w:cs="Times New Roman"/>
        </w:rPr>
        <w:t xml:space="preserve"> a consultas </w:t>
      </w:r>
      <w:r w:rsidR="00A917D8" w:rsidRPr="00422B69">
        <w:rPr>
          <w:rFonts w:eastAsia="Aptos" w:cs="Times New Roman"/>
        </w:rPr>
        <w:t xml:space="preserve">y la </w:t>
      </w:r>
      <w:r w:rsidR="00DF79D9" w:rsidRPr="00422B69">
        <w:rPr>
          <w:rFonts w:eastAsia="Aptos" w:cs="Times New Roman"/>
        </w:rPr>
        <w:t xml:space="preserve">interacción durante el proceso de </w:t>
      </w:r>
      <w:r w:rsidR="00A917D8" w:rsidRPr="00422B69">
        <w:rPr>
          <w:rFonts w:eastAsia="Aptos" w:cs="Times New Roman"/>
        </w:rPr>
        <w:t>estudio</w:t>
      </w:r>
      <w:r w:rsidR="00DF79D9" w:rsidRPr="00422B69">
        <w:rPr>
          <w:rFonts w:eastAsia="Aptos" w:cs="Times New Roman"/>
        </w:rPr>
        <w:t xml:space="preserve">. </w:t>
      </w:r>
    </w:p>
    <w:p w14:paraId="4183C90A" w14:textId="77777777" w:rsidR="009310C9" w:rsidRPr="00422B69" w:rsidRDefault="009310C9" w:rsidP="0028561F">
      <w:pPr>
        <w:spacing w:after="0" w:line="360" w:lineRule="auto"/>
        <w:jc w:val="center"/>
        <w:rPr>
          <w:rFonts w:eastAsia="Aptos" w:cs="Times New Roman"/>
        </w:rPr>
      </w:pPr>
    </w:p>
    <w:p w14:paraId="625F33E3" w14:textId="77777777" w:rsidR="00DF79D9" w:rsidRPr="00422B69" w:rsidRDefault="00DF79D9" w:rsidP="00DF79D9">
      <w:pPr>
        <w:jc w:val="both"/>
        <w:rPr>
          <w:rFonts w:eastAsia="Aptos" w:cs="Times New Roman"/>
        </w:rPr>
      </w:pPr>
    </w:p>
    <w:p w14:paraId="6CBA5CD7" w14:textId="46E0413A" w:rsidR="008B693B" w:rsidRPr="00422B69" w:rsidRDefault="00BA642E" w:rsidP="00DF79D9">
      <w:pPr>
        <w:spacing w:after="0" w:line="360" w:lineRule="auto"/>
        <w:jc w:val="both"/>
        <w:rPr>
          <w:rFonts w:cs="Times New Roman"/>
        </w:rPr>
      </w:pPr>
      <w:r w:rsidRPr="00422B69">
        <w:rPr>
          <w:rFonts w:cs="Times New Roman"/>
          <w:b/>
          <w:bCs/>
        </w:rPr>
        <w:t xml:space="preserve">Palabras clave: </w:t>
      </w:r>
      <w:r w:rsidR="008B693B" w:rsidRPr="00422B69">
        <w:rPr>
          <w:rFonts w:cs="Times New Roman"/>
        </w:rPr>
        <w:t>IAG en la enseñanza– Evaluación Formativa- Plataforma Educativa</w:t>
      </w:r>
    </w:p>
    <w:p w14:paraId="2994BAB3" w14:textId="21C4E0D1" w:rsidR="00A40FC8" w:rsidRPr="00422B69" w:rsidRDefault="00A40FC8">
      <w:pPr>
        <w:rPr>
          <w:rFonts w:cs="Times New Roman"/>
        </w:rPr>
      </w:pPr>
      <w:r w:rsidRPr="00422B69">
        <w:rPr>
          <w:rFonts w:cs="Times New Roman"/>
        </w:rPr>
        <w:br w:type="page"/>
      </w:r>
    </w:p>
    <w:p w14:paraId="6A5547A1" w14:textId="2F6B5516" w:rsidR="00BA642E" w:rsidRPr="00422B69" w:rsidRDefault="00BA642E" w:rsidP="00EE7215">
      <w:pPr>
        <w:pStyle w:val="Ttulo1"/>
        <w:rPr>
          <w:rFonts w:cs="Times New Roman"/>
          <w:sz w:val="24"/>
          <w:szCs w:val="24"/>
        </w:rPr>
      </w:pPr>
      <w:bookmarkStart w:id="1" w:name="_Toc229775437"/>
      <w:r w:rsidRPr="00422B69">
        <w:rPr>
          <w:rFonts w:cs="Times New Roman"/>
          <w:sz w:val="24"/>
          <w:szCs w:val="24"/>
        </w:rPr>
        <w:t>Introducción</w:t>
      </w:r>
      <w:bookmarkEnd w:id="1"/>
    </w:p>
    <w:p w14:paraId="65E0689F" w14:textId="77777777" w:rsidR="00A35E88" w:rsidRPr="00422B69" w:rsidRDefault="00A35E88" w:rsidP="009310C9">
      <w:pPr>
        <w:spacing w:after="0" w:line="360" w:lineRule="auto"/>
        <w:rPr>
          <w:rFonts w:cs="Times New Roman"/>
          <w:b/>
          <w:bCs/>
        </w:rPr>
      </w:pPr>
    </w:p>
    <w:p w14:paraId="15A54C5E" w14:textId="443B55DA" w:rsidR="00A35E88" w:rsidRPr="00422B69" w:rsidRDefault="00A35E88" w:rsidP="00A35E88">
      <w:pPr>
        <w:spacing w:after="0" w:line="360" w:lineRule="auto"/>
        <w:jc w:val="both"/>
        <w:rPr>
          <w:rFonts w:cs="Times New Roman"/>
        </w:rPr>
      </w:pPr>
      <w:r w:rsidRPr="00422B69">
        <w:rPr>
          <w:rFonts w:cs="Times New Roman"/>
        </w:rPr>
        <w:t>En la Facultad de Ciencias Económicas de la UBA</w:t>
      </w:r>
      <w:r w:rsidR="00390EB9" w:rsidRPr="00422B69">
        <w:rPr>
          <w:rFonts w:cs="Times New Roman"/>
        </w:rPr>
        <w:t xml:space="preserve"> (FCE-UBA)</w:t>
      </w:r>
      <w:r w:rsidRPr="00422B69">
        <w:rPr>
          <w:rFonts w:eastAsia="Aptos" w:cs="Times New Roman"/>
        </w:rPr>
        <w:t xml:space="preserve"> se ha definido un marco pedagógico y de gestión que reconoce la presencia de la </w:t>
      </w:r>
      <w:r w:rsidRPr="00422B69">
        <w:rPr>
          <w:rFonts w:cs="Times New Roman"/>
        </w:rPr>
        <w:t>Inteligencia Artificial Generativa (IAG)</w:t>
      </w:r>
      <w:r w:rsidRPr="00422B69">
        <w:rPr>
          <w:rFonts w:eastAsia="Aptos" w:cs="Times New Roman"/>
        </w:rPr>
        <w:t xml:space="preserve"> en el entorno de aprendizaje, por lo cual se está desarrollando la integración de esta nueva tecnología en </w:t>
      </w:r>
      <w:r w:rsidRPr="00422B69">
        <w:rPr>
          <w:rFonts w:cs="Times New Roman"/>
        </w:rPr>
        <w:t xml:space="preserve">el dictado de cursos, en forma progresiva. </w:t>
      </w:r>
    </w:p>
    <w:p w14:paraId="016F5F2F" w14:textId="77777777" w:rsidR="00A35E88" w:rsidRPr="00422B69" w:rsidRDefault="00A35E88" w:rsidP="00A35E88">
      <w:pPr>
        <w:spacing w:after="0" w:line="360" w:lineRule="auto"/>
        <w:jc w:val="both"/>
        <w:rPr>
          <w:rFonts w:cs="Times New Roman"/>
        </w:rPr>
      </w:pPr>
    </w:p>
    <w:p w14:paraId="28A347EC" w14:textId="78BCDE84" w:rsidR="00A35E88" w:rsidRPr="00422B69" w:rsidRDefault="00A35E88" w:rsidP="00A35E88">
      <w:pPr>
        <w:spacing w:after="0" w:line="360" w:lineRule="auto"/>
        <w:jc w:val="both"/>
        <w:rPr>
          <w:rFonts w:cs="Times New Roman"/>
        </w:rPr>
      </w:pPr>
      <w:r w:rsidRPr="00422B69">
        <w:rPr>
          <w:rFonts w:cs="Times New Roman"/>
        </w:rPr>
        <w:t xml:space="preserve">El proceso de integración se abordó desde la perspectiva </w:t>
      </w:r>
      <w:r w:rsidRPr="00422B69">
        <w:rPr>
          <w:rFonts w:cs="Times New Roman"/>
          <w:i/>
          <w:iCs/>
        </w:rPr>
        <w:t>técnica</w:t>
      </w:r>
      <w:r w:rsidRPr="00422B69">
        <w:rPr>
          <w:rFonts w:cs="Times New Roman"/>
        </w:rPr>
        <w:t xml:space="preserve"> y la perspectiva </w:t>
      </w:r>
      <w:r w:rsidRPr="00422B69">
        <w:rPr>
          <w:rFonts w:cs="Times New Roman"/>
          <w:i/>
          <w:iCs/>
        </w:rPr>
        <w:t>pedagógica.</w:t>
      </w:r>
      <w:r w:rsidRPr="00422B69">
        <w:rPr>
          <w:rFonts w:cs="Times New Roman"/>
        </w:rPr>
        <w:t xml:space="preserve"> A nivel </w:t>
      </w:r>
      <w:r w:rsidRPr="00422B69">
        <w:rPr>
          <w:rFonts w:cs="Times New Roman"/>
          <w:i/>
          <w:iCs/>
        </w:rPr>
        <w:t>técnico</w:t>
      </w:r>
      <w:r w:rsidRPr="00422B69">
        <w:rPr>
          <w:rFonts w:cs="Times New Roman"/>
        </w:rPr>
        <w:t xml:space="preserve"> se incorporó el desarrollo de una plataforma educativa asistida por inteligencia artificial desarrollada por docentes investigadores de la Facultad. Esta plataforma llamada “Aumenta AI” se probó en cursos de diferentes asignaturas generando resultados alentadores. A partir de allí, se decidió agregar en la plataforma propia de la Facultad “MiEcon” similares funcionalidades obteniendo una respuesta positiva por parte de los docentes y de los estudiantes.  Tales plataformas permiten definir actividades que facilitan el aprendizaje, la comprensión y el dominio de los conceptos que se imparten en un curso, por otra parte, crean tutores virtuales personalizados. El abordaje </w:t>
      </w:r>
      <w:r w:rsidRPr="00422B69">
        <w:rPr>
          <w:rFonts w:cs="Times New Roman"/>
          <w:i/>
          <w:iCs/>
        </w:rPr>
        <w:t>pedagógico</w:t>
      </w:r>
      <w:r w:rsidRPr="00422B69">
        <w:rPr>
          <w:rFonts w:cs="Times New Roman"/>
        </w:rPr>
        <w:t xml:space="preserve"> fue clave para interiorizar al cuerpo docente. Se generaron talleres de introducción al tema y al uso de la herramienta, se habilitaron cursos de prueba, se preparó material de consulta respecto del uso</w:t>
      </w:r>
      <w:r w:rsidR="00D915CC" w:rsidRPr="00422B69">
        <w:rPr>
          <w:rFonts w:cs="Times New Roman"/>
        </w:rPr>
        <w:t>,</w:t>
      </w:r>
      <w:r w:rsidRPr="00422B69">
        <w:rPr>
          <w:rFonts w:cs="Times New Roman"/>
        </w:rPr>
        <w:t xml:space="preserve"> ya sea en forma de manuales o de videos. </w:t>
      </w:r>
    </w:p>
    <w:p w14:paraId="609FD9D2" w14:textId="77777777" w:rsidR="00CD21D2" w:rsidRPr="00422B69" w:rsidRDefault="00CD21D2" w:rsidP="00EE7215">
      <w:pPr>
        <w:pStyle w:val="Ttulo1"/>
        <w:rPr>
          <w:rFonts w:cs="Times New Roman"/>
          <w:sz w:val="24"/>
          <w:szCs w:val="24"/>
        </w:rPr>
      </w:pPr>
      <w:bookmarkStart w:id="2" w:name="_Toc229775438"/>
      <w:r w:rsidRPr="00422B69">
        <w:rPr>
          <w:rFonts w:cs="Times New Roman"/>
          <w:sz w:val="24"/>
          <w:szCs w:val="24"/>
        </w:rPr>
        <w:t>Desarrollo</w:t>
      </w:r>
      <w:bookmarkEnd w:id="2"/>
    </w:p>
    <w:p w14:paraId="155ACA9F" w14:textId="6C1F5D7C" w:rsidR="00216A15" w:rsidRPr="00422B69" w:rsidRDefault="00216A15" w:rsidP="00EE7215">
      <w:pPr>
        <w:pStyle w:val="Ttulo2"/>
        <w:rPr>
          <w:rFonts w:cs="Times New Roman"/>
          <w:sz w:val="24"/>
          <w:szCs w:val="24"/>
        </w:rPr>
      </w:pPr>
      <w:bookmarkStart w:id="3" w:name="_Toc229775439"/>
      <w:r w:rsidRPr="00422B69">
        <w:rPr>
          <w:rFonts w:cs="Times New Roman"/>
          <w:sz w:val="24"/>
          <w:szCs w:val="24"/>
        </w:rPr>
        <w:t>Influencia de la IAG en la enseñanza en el nivel superior</w:t>
      </w:r>
      <w:bookmarkEnd w:id="3"/>
    </w:p>
    <w:p w14:paraId="15133A49" w14:textId="77777777" w:rsidR="00103405" w:rsidRPr="00422B69" w:rsidRDefault="00103405" w:rsidP="00216A15">
      <w:pPr>
        <w:spacing w:after="0" w:line="360" w:lineRule="auto"/>
        <w:jc w:val="both"/>
        <w:rPr>
          <w:rFonts w:cs="Times New Roman"/>
        </w:rPr>
      </w:pPr>
    </w:p>
    <w:p w14:paraId="78E7A486" w14:textId="192A348B" w:rsidR="00676908" w:rsidRPr="00422B69" w:rsidRDefault="00676908" w:rsidP="00216A15">
      <w:pPr>
        <w:spacing w:after="0" w:line="360" w:lineRule="auto"/>
        <w:jc w:val="both"/>
        <w:rPr>
          <w:rFonts w:cs="Times New Roman"/>
        </w:rPr>
      </w:pPr>
      <w:r w:rsidRPr="00422B69">
        <w:rPr>
          <w:rFonts w:cs="Times New Roman"/>
        </w:rPr>
        <w:t>En las instituciones educativas de nivel superior existe preocupación respecto de la influencia de la IAG en la enseñanza y aprendizaje. Se reconoce</w:t>
      </w:r>
      <w:r w:rsidR="0011544B" w:rsidRPr="00422B69">
        <w:rPr>
          <w:rFonts w:cs="Times New Roman"/>
        </w:rPr>
        <w:t xml:space="preserve"> que el uso de la IAG puede afectar en los estudiantes la </w:t>
      </w:r>
      <w:r w:rsidRPr="00422B69">
        <w:rPr>
          <w:rFonts w:cs="Times New Roman"/>
        </w:rPr>
        <w:t>capacidad de reflexión por cuenta propia</w:t>
      </w:r>
      <w:r w:rsidR="0011544B" w:rsidRPr="00422B69">
        <w:rPr>
          <w:rFonts w:cs="Times New Roman"/>
        </w:rPr>
        <w:t>, su pensamiento crítico</w:t>
      </w:r>
      <w:r w:rsidRPr="00422B69">
        <w:rPr>
          <w:rFonts w:cs="Times New Roman"/>
        </w:rPr>
        <w:t xml:space="preserve"> y la forma en que argumentan </w:t>
      </w:r>
      <w:r w:rsidR="0011544B" w:rsidRPr="00422B69">
        <w:rPr>
          <w:rFonts w:cs="Times New Roman"/>
        </w:rPr>
        <w:t xml:space="preserve">sus </w:t>
      </w:r>
      <w:r w:rsidRPr="00422B69">
        <w:rPr>
          <w:rFonts w:cs="Times New Roman"/>
        </w:rPr>
        <w:t>ideas</w:t>
      </w:r>
      <w:r w:rsidR="0011544B" w:rsidRPr="00422B69">
        <w:rPr>
          <w:rFonts w:cs="Times New Roman"/>
        </w:rPr>
        <w:t>.</w:t>
      </w:r>
      <w:r w:rsidRPr="00422B69">
        <w:rPr>
          <w:rFonts w:cs="Times New Roman"/>
        </w:rPr>
        <w:t xml:space="preserve"> Por otra parte, </w:t>
      </w:r>
      <w:r w:rsidR="0011544B" w:rsidRPr="00422B69">
        <w:rPr>
          <w:rFonts w:cs="Times New Roman"/>
        </w:rPr>
        <w:t>se</w:t>
      </w:r>
      <w:r w:rsidRPr="00422B69">
        <w:rPr>
          <w:rFonts w:cs="Times New Roman"/>
        </w:rPr>
        <w:t xml:space="preserve"> está transformando la forma en que se evalúa, se produce conocimiento y se entiende la autoría académica. Esto lleva a la necesidad de replantear el aprendizaje </w:t>
      </w:r>
      <w:sdt>
        <w:sdtPr>
          <w:rPr>
            <w:rFonts w:cs="Times New Roman"/>
          </w:rPr>
          <w:id w:val="-766080207"/>
          <w:citation/>
        </w:sdtPr>
        <w:sdtContent>
          <w:r w:rsidRPr="00422B69">
            <w:rPr>
              <w:rFonts w:cs="Times New Roman"/>
            </w:rPr>
            <w:fldChar w:fldCharType="begin"/>
          </w:r>
          <w:r w:rsidRPr="00422B69">
            <w:rPr>
              <w:rFonts w:cs="Times New Roman"/>
              <w:b/>
              <w:bCs/>
            </w:rPr>
            <w:instrText xml:space="preserve"> CITATION Gar24 \l 11274 </w:instrText>
          </w:r>
          <w:r w:rsidRPr="00422B69">
            <w:rPr>
              <w:rFonts w:cs="Times New Roman"/>
            </w:rPr>
            <w:fldChar w:fldCharType="separate"/>
          </w:r>
          <w:r w:rsidR="00030977" w:rsidRPr="00422B69">
            <w:rPr>
              <w:rFonts w:cs="Times New Roman"/>
              <w:noProof/>
            </w:rPr>
            <w:t>(García Peñalvo, Llorens-Largo, &amp; Vidal, 2024)</w:t>
          </w:r>
          <w:r w:rsidRPr="00422B69">
            <w:rPr>
              <w:rFonts w:cs="Times New Roman"/>
            </w:rPr>
            <w:fldChar w:fldCharType="end"/>
          </w:r>
        </w:sdtContent>
      </w:sdt>
      <w:r w:rsidR="005114B6" w:rsidRPr="00422B69">
        <w:rPr>
          <w:rFonts w:cs="Times New Roman"/>
        </w:rPr>
        <w:t>.</w:t>
      </w:r>
    </w:p>
    <w:p w14:paraId="6147193D" w14:textId="77777777" w:rsidR="00443B09" w:rsidRPr="00422B69" w:rsidRDefault="00443B09" w:rsidP="00216A15">
      <w:pPr>
        <w:spacing w:after="0" w:line="360" w:lineRule="auto"/>
        <w:jc w:val="both"/>
        <w:rPr>
          <w:rFonts w:cs="Times New Roman"/>
        </w:rPr>
      </w:pPr>
    </w:p>
    <w:p w14:paraId="76C27F6C" w14:textId="77777777" w:rsidR="00D75009" w:rsidRPr="00422B69" w:rsidRDefault="00D75009" w:rsidP="00216A15">
      <w:pPr>
        <w:spacing w:after="0" w:line="360" w:lineRule="auto"/>
        <w:jc w:val="both"/>
        <w:rPr>
          <w:rFonts w:cs="Times New Roman"/>
        </w:rPr>
      </w:pPr>
    </w:p>
    <w:p w14:paraId="583143B5" w14:textId="77033471" w:rsidR="00934FD4" w:rsidRPr="00422B69" w:rsidRDefault="00676908" w:rsidP="00216A15">
      <w:pPr>
        <w:spacing w:after="0" w:line="360" w:lineRule="auto"/>
        <w:jc w:val="both"/>
        <w:rPr>
          <w:rFonts w:cs="Times New Roman"/>
        </w:rPr>
      </w:pPr>
      <w:r w:rsidRPr="00422B69">
        <w:rPr>
          <w:rFonts w:cs="Times New Roman"/>
        </w:rPr>
        <w:t>Según una investigación de las autoras Verdezoto Bayas y Castro Castillo</w:t>
      </w:r>
      <w:r w:rsidRPr="00422B69">
        <w:rPr>
          <w:rFonts w:cs="Times New Roman"/>
          <w:b/>
          <w:bCs/>
        </w:rPr>
        <w:t xml:space="preserve"> </w:t>
      </w:r>
      <w:sdt>
        <w:sdtPr>
          <w:rPr>
            <w:rFonts w:cs="Times New Roman"/>
            <w:b/>
            <w:bCs/>
          </w:rPr>
          <w:id w:val="-1673020964"/>
          <w:citation/>
        </w:sdtPr>
        <w:sdtContent>
          <w:r w:rsidRPr="00422B69">
            <w:rPr>
              <w:rFonts w:cs="Times New Roman"/>
              <w:b/>
              <w:bCs/>
            </w:rPr>
            <w:fldChar w:fldCharType="begin"/>
          </w:r>
          <w:r w:rsidRPr="00422B69">
            <w:rPr>
              <w:rFonts w:cs="Times New Roman"/>
              <w:b/>
              <w:bCs/>
            </w:rPr>
            <w:instrText xml:space="preserve">CITATION Ver25 \n  \t  \l 11274 </w:instrText>
          </w:r>
          <w:r w:rsidRPr="00422B69">
            <w:rPr>
              <w:rFonts w:cs="Times New Roman"/>
              <w:b/>
              <w:bCs/>
            </w:rPr>
            <w:fldChar w:fldCharType="separate"/>
          </w:r>
          <w:r w:rsidR="00030977" w:rsidRPr="00422B69">
            <w:rPr>
              <w:rFonts w:cs="Times New Roman"/>
              <w:noProof/>
            </w:rPr>
            <w:t>(2025)</w:t>
          </w:r>
          <w:r w:rsidRPr="00422B69">
            <w:rPr>
              <w:rFonts w:cs="Times New Roman"/>
              <w:b/>
              <w:bCs/>
            </w:rPr>
            <w:fldChar w:fldCharType="end"/>
          </w:r>
        </w:sdtContent>
      </w:sdt>
      <w:r w:rsidR="00216A15" w:rsidRPr="00422B69">
        <w:rPr>
          <w:rFonts w:cs="Times New Roman"/>
          <w:b/>
          <w:bCs/>
        </w:rPr>
        <w:t xml:space="preserve"> </w:t>
      </w:r>
      <w:r w:rsidRPr="00422B69">
        <w:rPr>
          <w:rFonts w:cs="Times New Roman"/>
        </w:rPr>
        <w:t>donde se explora</w:t>
      </w:r>
      <w:r w:rsidRPr="00422B69">
        <w:rPr>
          <w:rFonts w:cs="Times New Roman"/>
          <w:b/>
          <w:bCs/>
        </w:rPr>
        <w:t xml:space="preserve"> </w:t>
      </w:r>
      <w:r w:rsidRPr="00422B69">
        <w:rPr>
          <w:rFonts w:cs="Times New Roman"/>
        </w:rPr>
        <w:t xml:space="preserve">cómo los docentes universitarios están incorporando la inteligencia artificial generativa en su práctica diaria, se identificaron relaciones claras entre el uso frecuente de </w:t>
      </w:r>
      <w:r w:rsidR="0083643C" w:rsidRPr="00422B69">
        <w:rPr>
          <w:rFonts w:cs="Times New Roman"/>
        </w:rPr>
        <w:t>inteligencia artificial</w:t>
      </w:r>
      <w:r w:rsidRPr="00422B69">
        <w:rPr>
          <w:rFonts w:cs="Times New Roman"/>
        </w:rPr>
        <w:t xml:space="preserve"> y la percepción de que facilita el trabajo en el aula, especialmente en la organización de contenidos. También se evidenció que la formación previa influye directamente en el nivel de confianza para integrar estas tecnologías. Muchos docentes expresan preocupación por sus efectos en el pensamiento crítico del estudiante y la ausencia de lineamientos claros sobre su aplicación.  </w:t>
      </w:r>
    </w:p>
    <w:p w14:paraId="03A0D36D" w14:textId="77777777" w:rsidR="00934FD4" w:rsidRPr="00422B69" w:rsidRDefault="00934FD4" w:rsidP="00216A15">
      <w:pPr>
        <w:spacing w:after="0" w:line="360" w:lineRule="auto"/>
        <w:jc w:val="both"/>
        <w:rPr>
          <w:rFonts w:cs="Times New Roman"/>
        </w:rPr>
      </w:pPr>
    </w:p>
    <w:p w14:paraId="699FA057" w14:textId="74FF5D07" w:rsidR="00676908" w:rsidRPr="00422B69" w:rsidRDefault="00676908" w:rsidP="00216A15">
      <w:pPr>
        <w:spacing w:after="0" w:line="360" w:lineRule="auto"/>
        <w:jc w:val="both"/>
        <w:rPr>
          <w:rFonts w:cs="Times New Roman"/>
        </w:rPr>
      </w:pPr>
      <w:r w:rsidRPr="00422B69">
        <w:rPr>
          <w:rFonts w:cs="Times New Roman"/>
        </w:rPr>
        <w:t>Los hallazgos muestran que el sentido pedagógico no está en la herramienta, sino en cómo cada docente decide usarla con conciencia, criterio y en diálogo con su propia experiencia.</w:t>
      </w:r>
    </w:p>
    <w:p w14:paraId="7768B0E4" w14:textId="12AA53AE" w:rsidR="00216A15" w:rsidRPr="00422B69" w:rsidRDefault="00216A15" w:rsidP="00EE7215">
      <w:pPr>
        <w:pStyle w:val="Ttulo2"/>
        <w:rPr>
          <w:rFonts w:cs="Times New Roman"/>
          <w:color w:val="EE0000"/>
          <w:sz w:val="24"/>
          <w:szCs w:val="24"/>
        </w:rPr>
      </w:pPr>
      <w:bookmarkStart w:id="4" w:name="_Toc229775440"/>
      <w:r w:rsidRPr="00422B69">
        <w:rPr>
          <w:rFonts w:cs="Times New Roman"/>
          <w:sz w:val="24"/>
          <w:szCs w:val="24"/>
        </w:rPr>
        <w:t>Evaluación en educación superior</w:t>
      </w:r>
      <w:r w:rsidR="00EE2DA0" w:rsidRPr="00422B69">
        <w:rPr>
          <w:rFonts w:cs="Times New Roman"/>
          <w:sz w:val="24"/>
          <w:szCs w:val="24"/>
        </w:rPr>
        <w:t>. La retroalimentación.</w:t>
      </w:r>
      <w:bookmarkEnd w:id="4"/>
      <w:r w:rsidR="008C70E6" w:rsidRPr="00422B69">
        <w:rPr>
          <w:rFonts w:cs="Times New Roman"/>
          <w:sz w:val="24"/>
          <w:szCs w:val="24"/>
        </w:rPr>
        <w:t xml:space="preserve"> </w:t>
      </w:r>
    </w:p>
    <w:p w14:paraId="2CA12C9A" w14:textId="77777777" w:rsidR="00216A15" w:rsidRPr="00422B69" w:rsidRDefault="00216A15" w:rsidP="00216A15">
      <w:pPr>
        <w:spacing w:after="0" w:line="360" w:lineRule="auto"/>
        <w:jc w:val="both"/>
        <w:rPr>
          <w:rFonts w:cs="Times New Roman"/>
          <w:b/>
          <w:bCs/>
        </w:rPr>
      </w:pPr>
    </w:p>
    <w:p w14:paraId="6CEE3739" w14:textId="5EF411AD" w:rsidR="00216A15" w:rsidRPr="00422B69" w:rsidRDefault="00216A15" w:rsidP="0083643C">
      <w:pPr>
        <w:spacing w:after="0" w:line="360" w:lineRule="auto"/>
        <w:jc w:val="both"/>
        <w:rPr>
          <w:rFonts w:cs="Times New Roman"/>
          <w:color w:val="000000" w:themeColor="text1"/>
        </w:rPr>
      </w:pPr>
      <w:r w:rsidRPr="00422B69">
        <w:rPr>
          <w:rFonts w:cs="Times New Roman"/>
          <w:color w:val="000000" w:themeColor="text1"/>
        </w:rPr>
        <w:t>La evaluación en contextos universitarios cumple funciones múltiples</w:t>
      </w:r>
      <w:r w:rsidR="00390EB9" w:rsidRPr="00422B69">
        <w:rPr>
          <w:rFonts w:cs="Times New Roman"/>
          <w:color w:val="000000" w:themeColor="text1"/>
        </w:rPr>
        <w:t xml:space="preserve">: </w:t>
      </w:r>
      <w:r w:rsidRPr="00422B69">
        <w:rPr>
          <w:rFonts w:cs="Times New Roman"/>
          <w:color w:val="000000" w:themeColor="text1"/>
        </w:rPr>
        <w:t>regulación del aprendizaje, retroalimentación</w:t>
      </w:r>
      <w:r w:rsidR="00390EB9" w:rsidRPr="00422B69">
        <w:rPr>
          <w:rFonts w:cs="Times New Roman"/>
          <w:color w:val="000000" w:themeColor="text1"/>
        </w:rPr>
        <w:t xml:space="preserve">, </w:t>
      </w:r>
      <w:r w:rsidRPr="00422B69">
        <w:rPr>
          <w:rFonts w:cs="Times New Roman"/>
          <w:color w:val="000000" w:themeColor="text1"/>
        </w:rPr>
        <w:t>mejora continua</w:t>
      </w:r>
      <w:r w:rsidR="00390EB9" w:rsidRPr="00422B69">
        <w:rPr>
          <w:rFonts w:cs="Times New Roman"/>
          <w:color w:val="000000" w:themeColor="text1"/>
        </w:rPr>
        <w:t xml:space="preserve"> y certificación</w:t>
      </w:r>
      <w:r w:rsidRPr="00422B69">
        <w:rPr>
          <w:rFonts w:cs="Times New Roman"/>
          <w:color w:val="000000" w:themeColor="text1"/>
        </w:rPr>
        <w:t xml:space="preserve">. </w:t>
      </w:r>
      <w:r w:rsidRPr="00422B69">
        <w:rPr>
          <w:rFonts w:cs="Times New Roman"/>
          <w:i/>
          <w:iCs/>
          <w:color w:val="000000" w:themeColor="text1"/>
        </w:rPr>
        <w:t>La evaluación formativa</w:t>
      </w:r>
      <w:r w:rsidRPr="00422B69">
        <w:rPr>
          <w:rFonts w:cs="Times New Roman"/>
          <w:color w:val="000000" w:themeColor="text1"/>
        </w:rPr>
        <w:t xml:space="preserve"> se orienta al acompañamiento del proceso de aprendizaje, promoviendo la autorregulación y la metacognición. </w:t>
      </w:r>
      <w:r w:rsidR="0083643C" w:rsidRPr="00422B69">
        <w:rPr>
          <w:rFonts w:cs="Times New Roman"/>
          <w:color w:val="000000" w:themeColor="text1"/>
        </w:rPr>
        <w:t xml:space="preserve"> </w:t>
      </w:r>
      <w:r w:rsidRPr="00422B69">
        <w:rPr>
          <w:rFonts w:cs="Times New Roman"/>
          <w:i/>
          <w:iCs/>
          <w:color w:val="000000" w:themeColor="text1"/>
        </w:rPr>
        <w:t>La evaluación sumativa</w:t>
      </w:r>
      <w:r w:rsidRPr="00422B69">
        <w:rPr>
          <w:rFonts w:cs="Times New Roman"/>
          <w:color w:val="000000" w:themeColor="text1"/>
        </w:rPr>
        <w:t>, por su parte, busca certificar el logro de aprendizajes al final de un ciclo o unidad</w:t>
      </w:r>
      <w:r w:rsidR="00030977" w:rsidRPr="00422B69">
        <w:rPr>
          <w:rFonts w:cs="Times New Roman"/>
          <w:color w:val="000000" w:themeColor="text1"/>
        </w:rPr>
        <w:t xml:space="preserve"> </w:t>
      </w:r>
      <w:sdt>
        <w:sdtPr>
          <w:rPr>
            <w:rFonts w:cs="Times New Roman"/>
            <w:color w:val="000000" w:themeColor="text1"/>
          </w:rPr>
          <w:id w:val="-564645163"/>
          <w:citation/>
        </w:sdtPr>
        <w:sdtContent>
          <w:r w:rsidR="00030977" w:rsidRPr="00422B69">
            <w:rPr>
              <w:rFonts w:cs="Times New Roman"/>
              <w:color w:val="000000" w:themeColor="text1"/>
            </w:rPr>
            <w:fldChar w:fldCharType="begin"/>
          </w:r>
          <w:r w:rsidR="00030977" w:rsidRPr="00422B69">
            <w:rPr>
              <w:rFonts w:cs="Times New Roman"/>
              <w:color w:val="000000" w:themeColor="text1"/>
            </w:rPr>
            <w:instrText xml:space="preserve"> CITATION Lip25 \l 11274 </w:instrText>
          </w:r>
          <w:r w:rsidR="00030977" w:rsidRPr="00422B69">
            <w:rPr>
              <w:rFonts w:cs="Times New Roman"/>
              <w:color w:val="000000" w:themeColor="text1"/>
            </w:rPr>
            <w:fldChar w:fldCharType="separate"/>
          </w:r>
          <w:r w:rsidR="00030977" w:rsidRPr="00422B69">
            <w:rPr>
              <w:rFonts w:cs="Times New Roman"/>
              <w:noProof/>
              <w:color w:val="000000" w:themeColor="text1"/>
            </w:rPr>
            <w:t>(Lipsman, 2025)</w:t>
          </w:r>
          <w:r w:rsidR="00030977" w:rsidRPr="00422B69">
            <w:rPr>
              <w:rFonts w:cs="Times New Roman"/>
              <w:color w:val="000000" w:themeColor="text1"/>
            </w:rPr>
            <w:fldChar w:fldCharType="end"/>
          </w:r>
        </w:sdtContent>
      </w:sdt>
      <w:r w:rsidRPr="00422B69">
        <w:rPr>
          <w:rFonts w:cs="Times New Roman"/>
          <w:color w:val="000000" w:themeColor="text1"/>
        </w:rPr>
        <w:t>.</w:t>
      </w:r>
      <w:r w:rsidR="0083643C" w:rsidRPr="00422B69">
        <w:rPr>
          <w:rFonts w:cs="Times New Roman"/>
          <w:color w:val="000000" w:themeColor="text1"/>
        </w:rPr>
        <w:t xml:space="preserve"> </w:t>
      </w:r>
      <w:r w:rsidR="00D93A26" w:rsidRPr="00422B69">
        <w:rPr>
          <w:rFonts w:cs="Times New Roman"/>
          <w:color w:val="000000" w:themeColor="text1"/>
        </w:rPr>
        <w:t xml:space="preserve"> </w:t>
      </w:r>
      <w:r w:rsidRPr="00422B69">
        <w:rPr>
          <w:rFonts w:cs="Times New Roman"/>
          <w:color w:val="000000" w:themeColor="text1"/>
        </w:rPr>
        <w:t>Ambas dimensiones deben articularse en un enfoque integral, donde la retroalimentación no solo informe resultados, sino que guíe el desarrollo de competencias. En este sentido, el uso de tecnologías emergentes permite repensar los tiempos, formatos y escalabilidad de la evaluación.</w:t>
      </w:r>
    </w:p>
    <w:p w14:paraId="09C9738E" w14:textId="77777777" w:rsidR="00216A15" w:rsidRPr="00422B69" w:rsidRDefault="00216A15" w:rsidP="00EE2DA0">
      <w:pPr>
        <w:spacing w:after="0" w:line="360" w:lineRule="auto"/>
        <w:jc w:val="both"/>
        <w:rPr>
          <w:rFonts w:cs="Times New Roman"/>
          <w:color w:val="000000" w:themeColor="text1"/>
          <w:u w:val="single"/>
        </w:rPr>
      </w:pPr>
    </w:p>
    <w:p w14:paraId="7749F340" w14:textId="01B08B58" w:rsidR="00216A15" w:rsidRPr="00422B69" w:rsidRDefault="00216A15" w:rsidP="00EE2DA0">
      <w:pPr>
        <w:spacing w:after="0" w:line="360" w:lineRule="auto"/>
        <w:jc w:val="both"/>
        <w:rPr>
          <w:rFonts w:cs="Times New Roman"/>
          <w:color w:val="000000" w:themeColor="text1"/>
        </w:rPr>
      </w:pPr>
      <w:r w:rsidRPr="00422B69">
        <w:rPr>
          <w:rFonts w:cs="Times New Roman"/>
          <w:color w:val="000000" w:themeColor="text1"/>
        </w:rPr>
        <w:t>La I</w:t>
      </w:r>
      <w:r w:rsidR="00D93A26" w:rsidRPr="00422B69">
        <w:rPr>
          <w:rFonts w:cs="Times New Roman"/>
          <w:color w:val="000000" w:themeColor="text1"/>
        </w:rPr>
        <w:t xml:space="preserve">AG </w:t>
      </w:r>
      <w:r w:rsidRPr="00422B69">
        <w:rPr>
          <w:rFonts w:cs="Times New Roman"/>
          <w:color w:val="000000" w:themeColor="text1"/>
        </w:rPr>
        <w:t>ofrece nuevas posibilidades para la personalización del aprendizaje y la automatización de procesos evaluativos. Su capacidad para generar texto, analizar respuestas y adaptar contenidos permite construir tutores virtuales que brindan retroalimentación inmediata, simulan escenarios de evaluación y ajustan el nivel de dificultad según el desempeño del estudiante</w:t>
      </w:r>
      <w:r w:rsidR="00030977" w:rsidRPr="00422B69">
        <w:rPr>
          <w:rFonts w:cs="Times New Roman"/>
          <w:color w:val="000000" w:themeColor="text1"/>
        </w:rPr>
        <w:t xml:space="preserve"> </w:t>
      </w:r>
      <w:sdt>
        <w:sdtPr>
          <w:rPr>
            <w:rFonts w:cs="Times New Roman"/>
            <w:color w:val="000000" w:themeColor="text1"/>
          </w:rPr>
          <w:id w:val="-2119823396"/>
          <w:citation/>
        </w:sdtPr>
        <w:sdtContent>
          <w:r w:rsidR="00030977" w:rsidRPr="00422B69">
            <w:rPr>
              <w:rFonts w:cs="Times New Roman"/>
              <w:color w:val="000000" w:themeColor="text1"/>
            </w:rPr>
            <w:fldChar w:fldCharType="begin"/>
          </w:r>
          <w:r w:rsidR="00030977" w:rsidRPr="00422B69">
            <w:rPr>
              <w:rFonts w:cs="Times New Roman"/>
              <w:color w:val="000000" w:themeColor="text1"/>
            </w:rPr>
            <w:instrText xml:space="preserve"> CITATION Col25 \l 11274 </w:instrText>
          </w:r>
          <w:r w:rsidR="00030977" w:rsidRPr="00422B69">
            <w:rPr>
              <w:rFonts w:cs="Times New Roman"/>
              <w:color w:val="000000" w:themeColor="text1"/>
            </w:rPr>
            <w:fldChar w:fldCharType="separate"/>
          </w:r>
          <w:r w:rsidR="00030977" w:rsidRPr="00422B69">
            <w:rPr>
              <w:rFonts w:cs="Times New Roman"/>
              <w:noProof/>
              <w:color w:val="000000" w:themeColor="text1"/>
            </w:rPr>
            <w:t>(Coll, y otros, 2025)</w:t>
          </w:r>
          <w:r w:rsidR="00030977" w:rsidRPr="00422B69">
            <w:rPr>
              <w:rFonts w:cs="Times New Roman"/>
              <w:color w:val="000000" w:themeColor="text1"/>
            </w:rPr>
            <w:fldChar w:fldCharType="end"/>
          </w:r>
        </w:sdtContent>
      </w:sdt>
      <w:r w:rsidRPr="00422B69">
        <w:rPr>
          <w:rFonts w:cs="Times New Roman"/>
          <w:color w:val="000000" w:themeColor="text1"/>
        </w:rPr>
        <w:t>.</w:t>
      </w:r>
    </w:p>
    <w:p w14:paraId="6B05E3EB" w14:textId="77777777" w:rsidR="00216A15" w:rsidRPr="00422B69" w:rsidRDefault="00216A15" w:rsidP="00EE2DA0">
      <w:pPr>
        <w:spacing w:after="0" w:line="360" w:lineRule="auto"/>
        <w:jc w:val="both"/>
        <w:rPr>
          <w:rFonts w:cs="Times New Roman"/>
          <w:color w:val="000000" w:themeColor="text1"/>
        </w:rPr>
      </w:pPr>
    </w:p>
    <w:p w14:paraId="46E4903A" w14:textId="77777777" w:rsidR="00934FD4" w:rsidRPr="00422B69" w:rsidRDefault="00934FD4" w:rsidP="00EE2DA0">
      <w:pPr>
        <w:spacing w:after="0" w:line="360" w:lineRule="auto"/>
        <w:jc w:val="both"/>
        <w:rPr>
          <w:rFonts w:cs="Times New Roman"/>
          <w:color w:val="000000" w:themeColor="text1"/>
        </w:rPr>
      </w:pPr>
    </w:p>
    <w:p w14:paraId="7E889430" w14:textId="77777777" w:rsidR="00934FD4" w:rsidRPr="00422B69" w:rsidRDefault="00934FD4" w:rsidP="00EE2DA0">
      <w:pPr>
        <w:spacing w:after="0" w:line="360" w:lineRule="auto"/>
        <w:jc w:val="both"/>
        <w:rPr>
          <w:rFonts w:cs="Times New Roman"/>
          <w:color w:val="000000" w:themeColor="text1"/>
        </w:rPr>
      </w:pPr>
    </w:p>
    <w:p w14:paraId="0CEAD330" w14:textId="77777777" w:rsidR="00934FD4" w:rsidRPr="00422B69" w:rsidRDefault="00934FD4" w:rsidP="00EE2DA0">
      <w:pPr>
        <w:spacing w:after="0" w:line="360" w:lineRule="auto"/>
        <w:jc w:val="both"/>
        <w:rPr>
          <w:rFonts w:cs="Times New Roman"/>
          <w:color w:val="000000" w:themeColor="text1"/>
        </w:rPr>
      </w:pPr>
    </w:p>
    <w:p w14:paraId="639D56C9" w14:textId="77777777" w:rsidR="005225B1" w:rsidRPr="00422B69" w:rsidRDefault="005225B1" w:rsidP="00934FD4">
      <w:pPr>
        <w:spacing w:after="0" w:line="360" w:lineRule="auto"/>
        <w:jc w:val="both"/>
        <w:rPr>
          <w:rFonts w:cs="Times New Roman"/>
          <w:color w:val="000000" w:themeColor="text1"/>
        </w:rPr>
      </w:pPr>
    </w:p>
    <w:p w14:paraId="0053D2C7" w14:textId="45384DDA" w:rsidR="00216A15" w:rsidRPr="00422B69" w:rsidRDefault="00216A15" w:rsidP="00D51B49">
      <w:pPr>
        <w:spacing w:after="0" w:line="360" w:lineRule="auto"/>
        <w:jc w:val="both"/>
        <w:rPr>
          <w:rFonts w:cs="Times New Roman"/>
          <w:color w:val="000000" w:themeColor="text1"/>
        </w:rPr>
      </w:pPr>
      <w:r w:rsidRPr="00422B69">
        <w:rPr>
          <w:rFonts w:cs="Times New Roman"/>
          <w:color w:val="000000" w:themeColor="text1"/>
        </w:rPr>
        <w:t xml:space="preserve">El diseño de estrategias evaluativas mediadas por </w:t>
      </w:r>
      <w:r w:rsidR="00B341A8" w:rsidRPr="00422B69">
        <w:rPr>
          <w:rFonts w:cs="Times New Roman"/>
          <w:color w:val="000000" w:themeColor="text1"/>
        </w:rPr>
        <w:t xml:space="preserve">la </w:t>
      </w:r>
      <w:r w:rsidRPr="00422B69">
        <w:rPr>
          <w:rFonts w:cs="Times New Roman"/>
          <w:color w:val="000000" w:themeColor="text1"/>
        </w:rPr>
        <w:t>Inteligencia Artificial (IA) debe sustentarse en principios como:</w:t>
      </w:r>
      <w:r w:rsidR="00D51B49" w:rsidRPr="00422B69">
        <w:rPr>
          <w:rFonts w:cs="Times New Roman"/>
          <w:color w:val="000000" w:themeColor="text1"/>
        </w:rPr>
        <w:t xml:space="preserve"> a) V</w:t>
      </w:r>
      <w:r w:rsidRPr="00422B69">
        <w:rPr>
          <w:rFonts w:cs="Times New Roman"/>
          <w:color w:val="000000" w:themeColor="text1"/>
        </w:rPr>
        <w:t xml:space="preserve">alidez </w:t>
      </w:r>
      <w:r w:rsidR="00D51B49" w:rsidRPr="00422B69">
        <w:rPr>
          <w:rFonts w:cs="Times New Roman"/>
          <w:color w:val="000000" w:themeColor="text1"/>
        </w:rPr>
        <w:t>P</w:t>
      </w:r>
      <w:r w:rsidRPr="00422B69">
        <w:rPr>
          <w:rFonts w:cs="Times New Roman"/>
          <w:color w:val="000000" w:themeColor="text1"/>
        </w:rPr>
        <w:t>edagógica: los instrumentos deben evaluar lo que se pretende enseñar, alineados con los objetivos curriculares</w:t>
      </w:r>
      <w:r w:rsidR="00D51B49" w:rsidRPr="00422B69">
        <w:rPr>
          <w:rFonts w:cs="Times New Roman"/>
          <w:color w:val="000000" w:themeColor="text1"/>
        </w:rPr>
        <w:t>, b) R</w:t>
      </w:r>
      <w:r w:rsidRPr="00422B69">
        <w:rPr>
          <w:rFonts w:cs="Times New Roman"/>
          <w:color w:val="000000" w:themeColor="text1"/>
        </w:rPr>
        <w:t xml:space="preserve">etroalimentación </w:t>
      </w:r>
      <w:r w:rsidR="00D51B49" w:rsidRPr="00422B69">
        <w:rPr>
          <w:rFonts w:cs="Times New Roman"/>
          <w:color w:val="000000" w:themeColor="text1"/>
        </w:rPr>
        <w:t>F</w:t>
      </w:r>
      <w:r w:rsidRPr="00422B69">
        <w:rPr>
          <w:rFonts w:cs="Times New Roman"/>
          <w:color w:val="000000" w:themeColor="text1"/>
        </w:rPr>
        <w:t>ormativa: la IA debe proporcionar comentarios específicos, oportunos y orientados a la mejora</w:t>
      </w:r>
      <w:r w:rsidR="00D51B49" w:rsidRPr="00422B69">
        <w:rPr>
          <w:rFonts w:cs="Times New Roman"/>
          <w:color w:val="000000" w:themeColor="text1"/>
        </w:rPr>
        <w:t>, c) P</w:t>
      </w:r>
      <w:r w:rsidRPr="00422B69">
        <w:rPr>
          <w:rFonts w:cs="Times New Roman"/>
          <w:color w:val="000000" w:themeColor="text1"/>
        </w:rPr>
        <w:t>ersonalización sin sobrecarga: los sistemas deben adaptarse al ritmo y estilo de aprendizaje del estudiante, sin aumentar la carga docente</w:t>
      </w:r>
      <w:r w:rsidR="00D51B49" w:rsidRPr="00422B69">
        <w:rPr>
          <w:rFonts w:cs="Times New Roman"/>
          <w:color w:val="000000" w:themeColor="text1"/>
        </w:rPr>
        <w:t xml:space="preserve"> y d) </w:t>
      </w:r>
      <w:r w:rsidRPr="00422B69">
        <w:rPr>
          <w:rFonts w:cs="Times New Roman"/>
          <w:color w:val="000000" w:themeColor="text1"/>
        </w:rPr>
        <w:t xml:space="preserve">Transparencia y </w:t>
      </w:r>
      <w:r w:rsidR="00D51B49" w:rsidRPr="00422B69">
        <w:rPr>
          <w:rFonts w:cs="Times New Roman"/>
          <w:color w:val="000000" w:themeColor="text1"/>
        </w:rPr>
        <w:t>Ética</w:t>
      </w:r>
      <w:r w:rsidRPr="00422B69">
        <w:rPr>
          <w:rFonts w:cs="Times New Roman"/>
          <w:color w:val="000000" w:themeColor="text1"/>
        </w:rPr>
        <w:t>: los algoritmos deben ser comprensibles, auditables y respetar la privacidad y autonomía del estudiante.</w:t>
      </w:r>
    </w:p>
    <w:p w14:paraId="7F516BD2" w14:textId="77777777" w:rsidR="00D51B49" w:rsidRPr="00422B69" w:rsidRDefault="00D51B49" w:rsidP="00D51B49">
      <w:pPr>
        <w:spacing w:after="0" w:line="360" w:lineRule="auto"/>
        <w:jc w:val="both"/>
        <w:rPr>
          <w:rFonts w:cs="Times New Roman"/>
          <w:color w:val="000000" w:themeColor="text1"/>
        </w:rPr>
      </w:pPr>
    </w:p>
    <w:p w14:paraId="6792D4FB" w14:textId="45F8F022" w:rsidR="00C54AB2" w:rsidRPr="00422B69" w:rsidRDefault="002328C7" w:rsidP="00030977">
      <w:pPr>
        <w:spacing w:after="0" w:line="360" w:lineRule="auto"/>
        <w:jc w:val="both"/>
        <w:rPr>
          <w:rFonts w:cs="Times New Roman"/>
        </w:rPr>
      </w:pPr>
      <w:r w:rsidRPr="00422B69">
        <w:rPr>
          <w:rFonts w:cs="Times New Roman"/>
        </w:rPr>
        <w:t>Los autores</w:t>
      </w:r>
      <w:r w:rsidR="00B41B7C" w:rsidRPr="00422B69">
        <w:rPr>
          <w:rFonts w:cs="Times New Roman"/>
        </w:rPr>
        <w:t xml:space="preserve"> Ethan Mollick y Lilach Mollick</w:t>
      </w:r>
      <w:sdt>
        <w:sdtPr>
          <w:rPr>
            <w:rFonts w:cs="Times New Roman"/>
          </w:rPr>
          <w:id w:val="112728978"/>
          <w:citation/>
        </w:sdtPr>
        <w:sdtContent>
          <w:r w:rsidR="00B41B7C" w:rsidRPr="00422B69">
            <w:rPr>
              <w:rFonts w:cs="Times New Roman"/>
            </w:rPr>
            <w:fldChar w:fldCharType="begin"/>
          </w:r>
          <w:r w:rsidR="00B41B7C" w:rsidRPr="00422B69">
            <w:rPr>
              <w:rFonts w:cs="Times New Roman"/>
            </w:rPr>
            <w:instrText xml:space="preserve">CITATION Mol232 \n  \t  \l 11274 </w:instrText>
          </w:r>
          <w:r w:rsidR="00B41B7C" w:rsidRPr="00422B69">
            <w:rPr>
              <w:rFonts w:cs="Times New Roman"/>
            </w:rPr>
            <w:fldChar w:fldCharType="separate"/>
          </w:r>
          <w:r w:rsidR="00030977" w:rsidRPr="00422B69">
            <w:rPr>
              <w:rFonts w:cs="Times New Roman"/>
              <w:noProof/>
            </w:rPr>
            <w:t xml:space="preserve"> (2023)</w:t>
          </w:r>
          <w:r w:rsidR="00B41B7C" w:rsidRPr="00422B69">
            <w:rPr>
              <w:rFonts w:cs="Times New Roman"/>
            </w:rPr>
            <w:fldChar w:fldCharType="end"/>
          </w:r>
        </w:sdtContent>
      </w:sdt>
      <w:r w:rsidRPr="00422B69">
        <w:rPr>
          <w:rFonts w:cs="Times New Roman"/>
        </w:rPr>
        <w:t xml:space="preserve"> describen siete roles pedagógicos de la IA</w:t>
      </w:r>
      <w:r w:rsidR="00030977" w:rsidRPr="00422B69">
        <w:rPr>
          <w:rFonts w:cs="Times New Roman"/>
        </w:rPr>
        <w:t xml:space="preserve">: a) </w:t>
      </w:r>
      <w:r w:rsidR="00C54AB2" w:rsidRPr="00422B69">
        <w:rPr>
          <w:rFonts w:cs="Times New Roman"/>
        </w:rPr>
        <w:t>Mentor: proporciona retroalimentación</w:t>
      </w:r>
      <w:r w:rsidR="00030977" w:rsidRPr="00422B69">
        <w:rPr>
          <w:rFonts w:cs="Times New Roman"/>
        </w:rPr>
        <w:t xml:space="preserve">, b) </w:t>
      </w:r>
      <w:r w:rsidR="00C54AB2" w:rsidRPr="00422B69">
        <w:rPr>
          <w:rFonts w:cs="Times New Roman"/>
        </w:rPr>
        <w:t>Entrenador: da oportunidades de metacognición inmediata a través de la reflexión</w:t>
      </w:r>
      <w:r w:rsidR="00030977" w:rsidRPr="00422B69">
        <w:rPr>
          <w:rFonts w:cs="Times New Roman"/>
        </w:rPr>
        <w:t xml:space="preserve">, c) </w:t>
      </w:r>
      <w:r w:rsidR="00C54AB2" w:rsidRPr="00422B69">
        <w:rPr>
          <w:rFonts w:cs="Times New Roman"/>
        </w:rPr>
        <w:t>Tutor: facilita</w:t>
      </w:r>
      <w:r w:rsidR="00A659B7" w:rsidRPr="00422B69">
        <w:rPr>
          <w:rFonts w:cs="Times New Roman"/>
        </w:rPr>
        <w:t xml:space="preserve"> la</w:t>
      </w:r>
      <w:r w:rsidR="00C54AB2" w:rsidRPr="00422B69">
        <w:rPr>
          <w:rFonts w:cs="Times New Roman"/>
        </w:rPr>
        <w:t xml:space="preserve"> instrucción directa</w:t>
      </w:r>
      <w:r w:rsidR="00030977" w:rsidRPr="00422B69">
        <w:rPr>
          <w:rFonts w:cs="Times New Roman"/>
        </w:rPr>
        <w:t xml:space="preserve">, d) </w:t>
      </w:r>
      <w:r w:rsidR="00C54AB2" w:rsidRPr="00422B69">
        <w:rPr>
          <w:rFonts w:cs="Times New Roman"/>
        </w:rPr>
        <w:t xml:space="preserve">Compañero de equipo: ofrece puntos de vista alternativos </w:t>
      </w:r>
      <w:r w:rsidR="00A659B7" w:rsidRPr="00422B69">
        <w:rPr>
          <w:rFonts w:cs="Times New Roman"/>
        </w:rPr>
        <w:t xml:space="preserve">lo que </w:t>
      </w:r>
      <w:r w:rsidR="00C54AB2" w:rsidRPr="00422B69">
        <w:rPr>
          <w:rFonts w:cs="Times New Roman"/>
        </w:rPr>
        <w:t>aumenta el rendimiento del equipo</w:t>
      </w:r>
      <w:r w:rsidR="00030977" w:rsidRPr="00422B69">
        <w:rPr>
          <w:rFonts w:cs="Times New Roman"/>
        </w:rPr>
        <w:t xml:space="preserve">, e) </w:t>
      </w:r>
      <w:r w:rsidR="00C54AB2" w:rsidRPr="00422B69">
        <w:rPr>
          <w:rFonts w:cs="Times New Roman"/>
        </w:rPr>
        <w:t>Estudiante: recibe explicaciones y a través de ellas aprende</w:t>
      </w:r>
      <w:r w:rsidR="00030977" w:rsidRPr="00422B69">
        <w:rPr>
          <w:rFonts w:cs="Times New Roman"/>
        </w:rPr>
        <w:t xml:space="preserve">, f) </w:t>
      </w:r>
      <w:r w:rsidR="00C54AB2" w:rsidRPr="00422B69">
        <w:rPr>
          <w:rFonts w:cs="Times New Roman"/>
        </w:rPr>
        <w:t>Simulador: propone práctica en donde aplicar los conocimientos y eso facilita la transferencia</w:t>
      </w:r>
      <w:r w:rsidR="00BB4EA1" w:rsidRPr="00422B69">
        <w:rPr>
          <w:rFonts w:cs="Times New Roman"/>
        </w:rPr>
        <w:t xml:space="preserve"> </w:t>
      </w:r>
      <w:r w:rsidR="00030977" w:rsidRPr="00422B69">
        <w:rPr>
          <w:rFonts w:cs="Times New Roman"/>
        </w:rPr>
        <w:t xml:space="preserve"> y  g) </w:t>
      </w:r>
      <w:r w:rsidR="00C54AB2" w:rsidRPr="00422B69">
        <w:rPr>
          <w:rFonts w:cs="Times New Roman"/>
        </w:rPr>
        <w:t>Herramienta: realiza tareas, lo que ayuda a los estudiantes a lograr más en el mismo tiempo.</w:t>
      </w:r>
    </w:p>
    <w:p w14:paraId="667A86BE" w14:textId="77777777" w:rsidR="005225B1" w:rsidRPr="00422B69" w:rsidRDefault="005225B1" w:rsidP="00030977">
      <w:pPr>
        <w:spacing w:after="0" w:line="360" w:lineRule="auto"/>
        <w:jc w:val="both"/>
        <w:rPr>
          <w:rFonts w:cs="Times New Roman"/>
        </w:rPr>
      </w:pPr>
    </w:p>
    <w:p w14:paraId="30800243" w14:textId="13410B6F" w:rsidR="00C54AB2" w:rsidRPr="00422B69" w:rsidRDefault="00C54AB2" w:rsidP="00934FD4">
      <w:pPr>
        <w:spacing w:after="0" w:line="360" w:lineRule="auto"/>
        <w:jc w:val="both"/>
        <w:rPr>
          <w:rFonts w:cs="Times New Roman"/>
        </w:rPr>
      </w:pPr>
      <w:r w:rsidRPr="00422B69">
        <w:rPr>
          <w:rFonts w:cs="Times New Roman"/>
        </w:rPr>
        <w:t>De lo mencionado, los roles de la IA como Mentor</w:t>
      </w:r>
      <w:r w:rsidR="00F45B5C" w:rsidRPr="00422B69">
        <w:rPr>
          <w:rFonts w:cs="Times New Roman"/>
        </w:rPr>
        <w:t xml:space="preserve">, </w:t>
      </w:r>
      <w:r w:rsidRPr="00422B69">
        <w:rPr>
          <w:rFonts w:cs="Times New Roman"/>
        </w:rPr>
        <w:t>Entrenador</w:t>
      </w:r>
      <w:r w:rsidR="00F45B5C" w:rsidRPr="00422B69">
        <w:rPr>
          <w:rFonts w:cs="Times New Roman"/>
        </w:rPr>
        <w:t xml:space="preserve"> y Tutor</w:t>
      </w:r>
      <w:r w:rsidRPr="00422B69">
        <w:rPr>
          <w:rFonts w:cs="Times New Roman"/>
        </w:rPr>
        <w:t xml:space="preserve"> se centran en dar retroalimentación frecuente y personalizad</w:t>
      </w:r>
      <w:r w:rsidR="00B341A8" w:rsidRPr="00422B69">
        <w:rPr>
          <w:rFonts w:cs="Times New Roman"/>
        </w:rPr>
        <w:t>a</w:t>
      </w:r>
      <w:r w:rsidRPr="00422B69">
        <w:rPr>
          <w:rFonts w:cs="Times New Roman"/>
        </w:rPr>
        <w:t xml:space="preserve"> que es lo que define a la </w:t>
      </w:r>
      <w:r w:rsidRPr="00422B69">
        <w:rPr>
          <w:rFonts w:cs="Times New Roman"/>
          <w:i/>
          <w:iCs/>
        </w:rPr>
        <w:t>evaluación formativa</w:t>
      </w:r>
      <w:r w:rsidRPr="00422B69">
        <w:rPr>
          <w:rFonts w:cs="Times New Roman"/>
        </w:rPr>
        <w:t xml:space="preserve"> </w:t>
      </w:r>
      <w:r w:rsidR="00B341A8" w:rsidRPr="00422B69">
        <w:rPr>
          <w:rFonts w:cs="Times New Roman"/>
        </w:rPr>
        <w:t xml:space="preserve">y </w:t>
      </w:r>
      <w:r w:rsidRPr="00422B69">
        <w:rPr>
          <w:rFonts w:cs="Times New Roman"/>
        </w:rPr>
        <w:t>que debería existir en un proceso de enseñanza.</w:t>
      </w:r>
      <w:r w:rsidR="00EE2DA0" w:rsidRPr="00422B69">
        <w:rPr>
          <w:rFonts w:cs="Times New Roman"/>
        </w:rPr>
        <w:t xml:space="preserve"> La IA tiene el potencial de ayudar a los estudiantes a obtener retroalimentación </w:t>
      </w:r>
      <w:r w:rsidR="00C66B4F" w:rsidRPr="00422B69">
        <w:rPr>
          <w:rFonts w:cs="Times New Roman"/>
        </w:rPr>
        <w:t>habitual</w:t>
      </w:r>
      <w:r w:rsidR="00EE2DA0" w:rsidRPr="00422B69">
        <w:rPr>
          <w:rFonts w:cs="Times New Roman"/>
        </w:rPr>
        <w:t xml:space="preserve"> mientras trabajan, proporcionando reacciones inmediatas y adaptativas a sus proyectos.</w:t>
      </w:r>
    </w:p>
    <w:p w14:paraId="3AD872E6" w14:textId="77777777" w:rsidR="00115C41" w:rsidRPr="00422B69" w:rsidRDefault="00115C41" w:rsidP="00934FD4">
      <w:pPr>
        <w:spacing w:after="0" w:line="360" w:lineRule="auto"/>
        <w:jc w:val="both"/>
        <w:rPr>
          <w:rFonts w:cs="Times New Roman"/>
        </w:rPr>
      </w:pPr>
    </w:p>
    <w:p w14:paraId="7BEDD1B4" w14:textId="5C37352A" w:rsidR="000C7738" w:rsidRPr="00422B69" w:rsidRDefault="005B33FA" w:rsidP="00934FD4">
      <w:pPr>
        <w:spacing w:after="0" w:line="360" w:lineRule="auto"/>
        <w:jc w:val="both"/>
        <w:rPr>
          <w:rFonts w:cs="Times New Roman"/>
        </w:rPr>
      </w:pPr>
      <w:r w:rsidRPr="00422B69">
        <w:rPr>
          <w:rFonts w:cs="Times New Roman"/>
        </w:rPr>
        <w:t>La IAG se presenta, como una solución viable para ofrecer un tutor virtual, especializado y accesible de forma continua a cada estudiante. El punto de partida conceptual fue el denominado “problema de las dos sigmas” de Bloom. En 1984, Bloom demostró que un estudiante promedio que recibía tutoría individualizada podía alcanzar un rendimiento equivalente al 2% superior de una clase convencional, lo que representa una mejora de dos desviaciones estándar. Este hallazgo estableció la tutoría personalizada como un referente pedagógico de alta eficacia</w:t>
      </w:r>
      <w:r w:rsidR="00A659B7" w:rsidRPr="00422B69">
        <w:rPr>
          <w:rFonts w:cs="Times New Roman"/>
        </w:rPr>
        <w:t xml:space="preserve"> </w:t>
      </w:r>
      <w:sdt>
        <w:sdtPr>
          <w:rPr>
            <w:rFonts w:cs="Times New Roman"/>
          </w:rPr>
          <w:id w:val="-1172640646"/>
          <w:citation/>
        </w:sdtPr>
        <w:sdtContent>
          <w:r w:rsidRPr="00422B69">
            <w:rPr>
              <w:rFonts w:cs="Times New Roman"/>
            </w:rPr>
            <w:fldChar w:fldCharType="begin"/>
          </w:r>
          <w:r w:rsidRPr="00422B69">
            <w:rPr>
              <w:rFonts w:cs="Times New Roman"/>
            </w:rPr>
            <w:instrText xml:space="preserve"> CITATION Col25 \l 11274 </w:instrText>
          </w:r>
          <w:r w:rsidRPr="00422B69">
            <w:rPr>
              <w:rFonts w:cs="Times New Roman"/>
            </w:rPr>
            <w:fldChar w:fldCharType="separate"/>
          </w:r>
          <w:r w:rsidR="00030977" w:rsidRPr="00422B69">
            <w:rPr>
              <w:rFonts w:cs="Times New Roman"/>
              <w:noProof/>
            </w:rPr>
            <w:t>(Coll, y otros, 2025)</w:t>
          </w:r>
          <w:r w:rsidRPr="00422B69">
            <w:rPr>
              <w:rFonts w:cs="Times New Roman"/>
            </w:rPr>
            <w:fldChar w:fldCharType="end"/>
          </w:r>
        </w:sdtContent>
      </w:sdt>
      <w:r w:rsidR="00A659B7" w:rsidRPr="00422B69">
        <w:rPr>
          <w:rFonts w:cs="Times New Roman"/>
        </w:rPr>
        <w:t>.</w:t>
      </w:r>
    </w:p>
    <w:p w14:paraId="12CB9123" w14:textId="77777777" w:rsidR="00FA1644" w:rsidRPr="00422B69" w:rsidRDefault="00FA1644" w:rsidP="00EE7215">
      <w:pPr>
        <w:pStyle w:val="Ttulo2"/>
        <w:rPr>
          <w:rFonts w:cs="Times New Roman"/>
          <w:sz w:val="24"/>
          <w:szCs w:val="24"/>
        </w:rPr>
      </w:pPr>
    </w:p>
    <w:p w14:paraId="42FE95FB" w14:textId="6836A101" w:rsidR="00A35E88" w:rsidRPr="00422B69" w:rsidRDefault="00A35E88" w:rsidP="00EE7215">
      <w:pPr>
        <w:pStyle w:val="Ttulo2"/>
        <w:rPr>
          <w:rFonts w:cs="Times New Roman"/>
          <w:sz w:val="24"/>
          <w:szCs w:val="24"/>
        </w:rPr>
      </w:pPr>
      <w:bookmarkStart w:id="5" w:name="_Toc229775441"/>
      <w:r w:rsidRPr="00422B69">
        <w:rPr>
          <w:rFonts w:cs="Times New Roman"/>
          <w:sz w:val="24"/>
          <w:szCs w:val="24"/>
        </w:rPr>
        <w:t>Integración de la Inteligencia Artificial Generativa en el dictado de cursos de la Facultad de Ciencias Económicas de la UBA</w:t>
      </w:r>
      <w:bookmarkEnd w:id="5"/>
    </w:p>
    <w:p w14:paraId="4C152AD9" w14:textId="77777777" w:rsidR="00A35E88" w:rsidRPr="00422B69" w:rsidRDefault="00A35E88" w:rsidP="003D4EF5">
      <w:pPr>
        <w:spacing w:after="0" w:line="288" w:lineRule="auto"/>
        <w:jc w:val="both"/>
        <w:rPr>
          <w:rFonts w:cs="Times New Roman"/>
        </w:rPr>
      </w:pPr>
    </w:p>
    <w:p w14:paraId="35595084" w14:textId="263E47BC" w:rsidR="00A35E88" w:rsidRPr="00422B69" w:rsidRDefault="00A35E88" w:rsidP="00365BB5">
      <w:pPr>
        <w:spacing w:after="0" w:line="360" w:lineRule="auto"/>
        <w:jc w:val="both"/>
        <w:rPr>
          <w:rFonts w:cs="Times New Roman"/>
        </w:rPr>
      </w:pPr>
      <w:r w:rsidRPr="00422B69">
        <w:rPr>
          <w:rFonts w:cs="Times New Roman"/>
        </w:rPr>
        <w:t>Según una encuesta aplicada a 620 estudiantes de FCE</w:t>
      </w:r>
      <w:r w:rsidRPr="00422B69">
        <w:rPr>
          <w:rFonts w:cs="Times New Roman"/>
        </w:rPr>
        <w:noBreakHyphen/>
        <w:t>UBA</w:t>
      </w:r>
      <w:r w:rsidR="00390EB9" w:rsidRPr="00422B69">
        <w:rPr>
          <w:rFonts w:cs="Times New Roman"/>
        </w:rPr>
        <w:t xml:space="preserve"> </w:t>
      </w:r>
      <w:r w:rsidRPr="00422B69">
        <w:rPr>
          <w:rFonts w:cs="Times New Roman"/>
        </w:rPr>
        <w:t xml:space="preserve">acerca de la adopción y los modos de uso de herramientas de </w:t>
      </w:r>
      <w:r w:rsidR="00390EB9" w:rsidRPr="00422B69">
        <w:rPr>
          <w:rFonts w:cs="Times New Roman"/>
        </w:rPr>
        <w:t>IAG</w:t>
      </w:r>
      <w:r w:rsidR="00E56D72" w:rsidRPr="00422B69">
        <w:rPr>
          <w:rFonts w:cs="Times New Roman"/>
        </w:rPr>
        <w:t>, l</w:t>
      </w:r>
      <w:r w:rsidRPr="00422B69">
        <w:rPr>
          <w:rFonts w:cs="Times New Roman"/>
        </w:rPr>
        <w:t>a evidencia empírica confirma, por un lado, una penetración extraordinaria (90 %) de estas tecnologías en la vida académica estudiantil, y por otro, un desplazamiento de la figura docente y de la bibliografía por la IAG como primera fuente de consulta en cuanto a preguntas relacionadas con la materia. Sin embargo, predomina un aprovechamiento instrumental de baja complejidad y persiste una disyunción significativa entre las prácticas del alumnado y la respuesta pedagógica institucional. A partir de este diagnóstico, se planteó una agenda de intervención orientada a potenciar la alfabetización en IA, redefinir la función docente y establecer un marco de gobernanza ética que preserve la calidad formativa y la integridad académica</w:t>
      </w:r>
      <w:sdt>
        <w:sdtPr>
          <w:rPr>
            <w:rFonts w:cs="Times New Roman"/>
          </w:rPr>
          <w:id w:val="-755355829"/>
          <w:citation/>
        </w:sdtPr>
        <w:sdtContent>
          <w:r w:rsidRPr="00422B69">
            <w:rPr>
              <w:rFonts w:cs="Times New Roman"/>
            </w:rPr>
            <w:fldChar w:fldCharType="begin"/>
          </w:r>
          <w:r w:rsidR="00E56D72" w:rsidRPr="00422B69">
            <w:rPr>
              <w:rFonts w:cs="Times New Roman"/>
            </w:rPr>
            <w:instrText xml:space="preserve">CITATION Pér251 \l 11274 </w:instrText>
          </w:r>
          <w:r w:rsidRPr="00422B69">
            <w:rPr>
              <w:rFonts w:cs="Times New Roman"/>
            </w:rPr>
            <w:fldChar w:fldCharType="separate"/>
          </w:r>
          <w:r w:rsidR="00030977" w:rsidRPr="00422B69">
            <w:rPr>
              <w:rFonts w:cs="Times New Roman"/>
              <w:noProof/>
            </w:rPr>
            <w:t xml:space="preserve"> (Pérez Ruffa &amp; Vespoli, Análisis del uso de inteligencia artificial generativa en la Facultad de Ciencias Económicas de la Universidad de Buenos Aires, 2025)</w:t>
          </w:r>
          <w:r w:rsidRPr="00422B69">
            <w:rPr>
              <w:rFonts w:cs="Times New Roman"/>
            </w:rPr>
            <w:fldChar w:fldCharType="end"/>
          </w:r>
        </w:sdtContent>
      </w:sdt>
      <w:r w:rsidRPr="00422B69">
        <w:rPr>
          <w:rFonts w:cs="Times New Roman"/>
        </w:rPr>
        <w:t>.</w:t>
      </w:r>
    </w:p>
    <w:p w14:paraId="3E729672" w14:textId="77777777" w:rsidR="00A35E88" w:rsidRPr="00422B69" w:rsidRDefault="00A35E88" w:rsidP="003D4EF5">
      <w:pPr>
        <w:spacing w:after="0" w:line="288" w:lineRule="auto"/>
        <w:jc w:val="both"/>
        <w:rPr>
          <w:rFonts w:cs="Times New Roman"/>
        </w:rPr>
      </w:pPr>
    </w:p>
    <w:p w14:paraId="4D02599F" w14:textId="150DBEA1" w:rsidR="00A35E88" w:rsidRPr="00422B69" w:rsidRDefault="00365BB5" w:rsidP="00D915CC">
      <w:pPr>
        <w:spacing w:after="0" w:line="360" w:lineRule="auto"/>
        <w:jc w:val="both"/>
        <w:rPr>
          <w:rFonts w:cs="Times New Roman"/>
        </w:rPr>
      </w:pPr>
      <w:r w:rsidRPr="00422B69">
        <w:rPr>
          <w:rFonts w:cs="Times New Roman"/>
        </w:rPr>
        <w:t>A partir de</w:t>
      </w:r>
      <w:r w:rsidR="00D915CC" w:rsidRPr="00422B69">
        <w:rPr>
          <w:rFonts w:cs="Times New Roman"/>
        </w:rPr>
        <w:t xml:space="preserve"> un in</w:t>
      </w:r>
      <w:r w:rsidR="00A35E88" w:rsidRPr="00422B69">
        <w:rPr>
          <w:rFonts w:cs="Times New Roman"/>
        </w:rPr>
        <w:t xml:space="preserve">forme realizado por el Laboratorio de Innovación Educativa en Ciencias Económicas (LIECE) </w:t>
      </w:r>
      <w:r w:rsidR="00D915CC" w:rsidRPr="00422B69">
        <w:rPr>
          <w:rFonts w:cs="Times New Roman"/>
        </w:rPr>
        <w:t>y del Centro de Estudios en Modelos de Inteligencia Artificial Aplicados a las Ciencias Económicas</w:t>
      </w:r>
      <w:r w:rsidR="00036DC4" w:rsidRPr="00422B69">
        <w:rPr>
          <w:rFonts w:cs="Times New Roman"/>
        </w:rPr>
        <w:t xml:space="preserve"> (</w:t>
      </w:r>
      <w:r w:rsidR="00D915CC" w:rsidRPr="00422B69">
        <w:rPr>
          <w:rFonts w:cs="Times New Roman"/>
        </w:rPr>
        <w:t>CeMIACE</w:t>
      </w:r>
      <w:r w:rsidR="00036DC4" w:rsidRPr="00422B69">
        <w:rPr>
          <w:rFonts w:cs="Times New Roman"/>
        </w:rPr>
        <w:t>)</w:t>
      </w:r>
      <w:r w:rsidR="00D915CC" w:rsidRPr="00422B69">
        <w:rPr>
          <w:rFonts w:cs="Times New Roman"/>
        </w:rPr>
        <w:t xml:space="preserve">, </w:t>
      </w:r>
      <w:r w:rsidR="00A35E88" w:rsidRPr="00422B69">
        <w:rPr>
          <w:rFonts w:cs="Times New Roman"/>
        </w:rPr>
        <w:t>se pudo concluir que las herramientas generativas funcionan como “aceleradores” para tareas rutinarias y liberan tiempo que puede invertirse en la interacción pedagógica de mayor valor agregado.  No obstante, el desafío consiste en pasar del uso táctico al uso estratégico, integrando la IA en el diseño curricular y la evaluación formativa</w:t>
      </w:r>
      <w:sdt>
        <w:sdtPr>
          <w:rPr>
            <w:rFonts w:cs="Times New Roman"/>
          </w:rPr>
          <w:id w:val="-558785191"/>
          <w:citation/>
        </w:sdtPr>
        <w:sdtContent>
          <w:r w:rsidR="00A35E88" w:rsidRPr="00422B69">
            <w:rPr>
              <w:rFonts w:cs="Times New Roman"/>
            </w:rPr>
            <w:fldChar w:fldCharType="begin"/>
          </w:r>
          <w:r w:rsidR="00E56D72" w:rsidRPr="00422B69">
            <w:rPr>
              <w:rFonts w:cs="Times New Roman"/>
            </w:rPr>
            <w:instrText xml:space="preserve">CITATION Pér25 \l 11274 </w:instrText>
          </w:r>
          <w:r w:rsidR="00A35E88" w:rsidRPr="00422B69">
            <w:rPr>
              <w:rFonts w:cs="Times New Roman"/>
            </w:rPr>
            <w:fldChar w:fldCharType="separate"/>
          </w:r>
          <w:r w:rsidR="00030977" w:rsidRPr="00422B69">
            <w:rPr>
              <w:rFonts w:cs="Times New Roman"/>
              <w:noProof/>
            </w:rPr>
            <w:t xml:space="preserve"> (Pérez Ruffa &amp; Vespoli, Informe de capacitación en IA para docentes universitarios, 2025)</w:t>
          </w:r>
          <w:r w:rsidR="00A35E88" w:rsidRPr="00422B69">
            <w:rPr>
              <w:rFonts w:cs="Times New Roman"/>
            </w:rPr>
            <w:fldChar w:fldCharType="end"/>
          </w:r>
        </w:sdtContent>
      </w:sdt>
      <w:r w:rsidR="00A35E88" w:rsidRPr="00422B69">
        <w:rPr>
          <w:rFonts w:cs="Times New Roman"/>
        </w:rPr>
        <w:t>.</w:t>
      </w:r>
    </w:p>
    <w:p w14:paraId="10FAF8A3" w14:textId="77777777" w:rsidR="00365BB5" w:rsidRPr="00422B69" w:rsidRDefault="00365BB5" w:rsidP="00A35E88">
      <w:pPr>
        <w:spacing w:after="0" w:line="360" w:lineRule="auto"/>
        <w:jc w:val="both"/>
        <w:rPr>
          <w:rFonts w:cs="Times New Roman"/>
        </w:rPr>
      </w:pPr>
    </w:p>
    <w:p w14:paraId="38BAA0E9" w14:textId="77777777" w:rsidR="00365BB5" w:rsidRPr="00422B69" w:rsidRDefault="00365BB5" w:rsidP="00365BB5">
      <w:pPr>
        <w:spacing w:after="0" w:line="360" w:lineRule="auto"/>
        <w:jc w:val="both"/>
        <w:rPr>
          <w:rFonts w:cs="Times New Roman"/>
        </w:rPr>
      </w:pPr>
      <w:r w:rsidRPr="00422B69">
        <w:rPr>
          <w:rFonts w:cs="Times New Roman"/>
        </w:rPr>
        <w:t>La experiencia que se está llevando adelante en varios cursos de la Facultad permite evidenciar resultados positivos. Para los docentes, quienes perciben un apoyo de la herramienta en la generación de actividades que favorecen el aprendizaje.  Para los estudiantes que demostraron una aceptación positiva de la herramienta como apoyo a su estudio.</w:t>
      </w:r>
    </w:p>
    <w:p w14:paraId="6ABBE65B" w14:textId="77777777" w:rsidR="00365BB5" w:rsidRPr="00422B69" w:rsidRDefault="00365BB5" w:rsidP="00365BB5">
      <w:pPr>
        <w:spacing w:after="0" w:line="360" w:lineRule="auto"/>
        <w:jc w:val="both"/>
        <w:rPr>
          <w:rFonts w:cs="Times New Roman"/>
        </w:rPr>
      </w:pPr>
    </w:p>
    <w:p w14:paraId="55FF459E" w14:textId="77777777" w:rsidR="00FA1644" w:rsidRPr="00422B69" w:rsidRDefault="00FA1644" w:rsidP="00A35E88">
      <w:pPr>
        <w:spacing w:after="0" w:line="360" w:lineRule="auto"/>
        <w:jc w:val="both"/>
        <w:rPr>
          <w:rFonts w:cs="Times New Roman"/>
        </w:rPr>
      </w:pPr>
    </w:p>
    <w:p w14:paraId="5B753A4D" w14:textId="77777777" w:rsidR="00FA1644" w:rsidRPr="00422B69" w:rsidRDefault="00FA1644" w:rsidP="00A35E88">
      <w:pPr>
        <w:spacing w:after="0" w:line="360" w:lineRule="auto"/>
        <w:jc w:val="both"/>
        <w:rPr>
          <w:rFonts w:cs="Times New Roman"/>
        </w:rPr>
      </w:pPr>
    </w:p>
    <w:p w14:paraId="03D3F28F" w14:textId="3D1EA38D" w:rsidR="00A35E88" w:rsidRPr="00422B69" w:rsidRDefault="00A35E88" w:rsidP="00A35E88">
      <w:pPr>
        <w:spacing w:after="0" w:line="360" w:lineRule="auto"/>
        <w:jc w:val="both"/>
        <w:rPr>
          <w:rFonts w:cs="Times New Roman"/>
        </w:rPr>
      </w:pPr>
      <w:r w:rsidRPr="00422B69">
        <w:rPr>
          <w:rFonts w:cs="Times New Roman"/>
        </w:rPr>
        <w:t xml:space="preserve">El caso de la FCE-UBA </w:t>
      </w:r>
      <w:r w:rsidR="00390EB9" w:rsidRPr="00422B69">
        <w:rPr>
          <w:rFonts w:cs="Times New Roman"/>
        </w:rPr>
        <w:t>expone</w:t>
      </w:r>
      <w:r w:rsidRPr="00422B69">
        <w:rPr>
          <w:rFonts w:cs="Times New Roman"/>
        </w:rPr>
        <w:t xml:space="preserve"> que, mediante una visión estratégica, rigor metodológico y un enfoque centrado en el factor humano, la inteligencia artificial puede constituir un recurso valioso para la misión de la universidad pública: contribuir a un futuro más equitativo, donde el acceso a una educación de calidad sea un derecho universalmente accesible</w:t>
      </w:r>
      <w:sdt>
        <w:sdtPr>
          <w:rPr>
            <w:rFonts w:cs="Times New Roman"/>
          </w:rPr>
          <w:id w:val="1917522272"/>
          <w:citation/>
        </w:sdtPr>
        <w:sdtContent>
          <w:r w:rsidRPr="00422B69">
            <w:rPr>
              <w:rFonts w:cs="Times New Roman"/>
            </w:rPr>
            <w:fldChar w:fldCharType="begin"/>
          </w:r>
          <w:r w:rsidRPr="00422B69">
            <w:rPr>
              <w:rFonts w:cs="Times New Roman"/>
            </w:rPr>
            <w:instrText xml:space="preserve"> CITATION Col25 \l 11274 </w:instrText>
          </w:r>
          <w:r w:rsidRPr="00422B69">
            <w:rPr>
              <w:rFonts w:cs="Times New Roman"/>
            </w:rPr>
            <w:fldChar w:fldCharType="separate"/>
          </w:r>
          <w:r w:rsidR="00030977" w:rsidRPr="00422B69">
            <w:rPr>
              <w:rFonts w:cs="Times New Roman"/>
              <w:noProof/>
            </w:rPr>
            <w:t xml:space="preserve"> (Coll, y otros, 2025)</w:t>
          </w:r>
          <w:r w:rsidRPr="00422B69">
            <w:rPr>
              <w:rFonts w:cs="Times New Roman"/>
            </w:rPr>
            <w:fldChar w:fldCharType="end"/>
          </w:r>
        </w:sdtContent>
      </w:sdt>
      <w:r w:rsidRPr="00422B69">
        <w:rPr>
          <w:rFonts w:cs="Times New Roman"/>
        </w:rPr>
        <w:t>.</w:t>
      </w:r>
    </w:p>
    <w:p w14:paraId="37002B69" w14:textId="77777777" w:rsidR="00FA1644" w:rsidRPr="00422B69" w:rsidRDefault="00FA1644" w:rsidP="00A35E88">
      <w:pPr>
        <w:spacing w:after="0" w:line="360" w:lineRule="auto"/>
        <w:jc w:val="both"/>
        <w:rPr>
          <w:rFonts w:cs="Times New Roman"/>
        </w:rPr>
      </w:pPr>
    </w:p>
    <w:p w14:paraId="1BDE845D" w14:textId="52A6DC6F" w:rsidR="00CD21D2" w:rsidRPr="00422B69" w:rsidRDefault="00166022" w:rsidP="00EE7215">
      <w:pPr>
        <w:pStyle w:val="Ttulo2"/>
        <w:rPr>
          <w:rFonts w:cs="Times New Roman"/>
          <w:sz w:val="24"/>
          <w:szCs w:val="24"/>
        </w:rPr>
      </w:pPr>
      <w:bookmarkStart w:id="6" w:name="_Toc229775442"/>
      <w:r w:rsidRPr="00422B69">
        <w:rPr>
          <w:rFonts w:cs="Times New Roman"/>
          <w:sz w:val="24"/>
          <w:szCs w:val="24"/>
        </w:rPr>
        <w:t>Plataforma Educativa</w:t>
      </w:r>
      <w:bookmarkEnd w:id="6"/>
    </w:p>
    <w:p w14:paraId="0DAA3ECF" w14:textId="43FC7711" w:rsidR="00C87155" w:rsidRPr="00422B69" w:rsidRDefault="00C87155" w:rsidP="003D4EF5">
      <w:pPr>
        <w:spacing w:after="0" w:line="288" w:lineRule="auto"/>
        <w:rPr>
          <w:rFonts w:cs="Times New Roman"/>
          <w:b/>
          <w:bCs/>
        </w:rPr>
      </w:pPr>
    </w:p>
    <w:p w14:paraId="766C336F" w14:textId="333E290E" w:rsidR="00F41BCA" w:rsidRPr="00422B69" w:rsidRDefault="00C87155" w:rsidP="00F41BCA">
      <w:pPr>
        <w:spacing w:after="0" w:line="360" w:lineRule="auto"/>
        <w:jc w:val="both"/>
        <w:rPr>
          <w:rFonts w:cs="Times New Roman"/>
        </w:rPr>
      </w:pPr>
      <w:r w:rsidRPr="00422B69">
        <w:rPr>
          <w:rFonts w:eastAsia="Aptos" w:cs="Times New Roman"/>
        </w:rPr>
        <w:t>Docentes-investigadores de la FCE UBA desarrollaron una Plataforma Educativa llamada “Aumenta AI”</w:t>
      </w:r>
      <w:r w:rsidR="00186054" w:rsidRPr="00422B69">
        <w:rPr>
          <w:rFonts w:eastAsia="Aptos" w:cs="Times New Roman"/>
        </w:rPr>
        <w:t xml:space="preserve"> (</w:t>
      </w:r>
      <w:r w:rsidR="00186054" w:rsidRPr="00422B69">
        <w:rPr>
          <w:rFonts w:cs="Times New Roman"/>
        </w:rPr>
        <w:t xml:space="preserve">Enlace: </w:t>
      </w:r>
      <w:hyperlink r:id="rId11" w:history="1">
        <w:r w:rsidR="00186054" w:rsidRPr="00422B69">
          <w:rPr>
            <w:rStyle w:val="Hipervnculo"/>
            <w:rFonts w:cs="Times New Roman"/>
          </w:rPr>
          <w:t>https://app.aumentaai.com/</w:t>
        </w:r>
      </w:hyperlink>
      <w:r w:rsidR="00186054" w:rsidRPr="00422B69">
        <w:rPr>
          <w:rFonts w:cs="Times New Roman"/>
        </w:rPr>
        <w:t xml:space="preserve">). </w:t>
      </w:r>
      <w:r w:rsidR="00F41BCA" w:rsidRPr="00422B69">
        <w:rPr>
          <w:rFonts w:eastAsia="Aptos" w:cs="Times New Roman"/>
        </w:rPr>
        <w:t>El propósito es proveer un Asistente de IA</w:t>
      </w:r>
      <w:r w:rsidR="00F41BCA" w:rsidRPr="00422B69">
        <w:rPr>
          <w:rFonts w:cs="Times New Roman"/>
        </w:rPr>
        <w:t xml:space="preserve"> para el dictado de los cursos que acompañe el proceso de enseñanza y que genere mediciones de la evolución del aprendizaje de los estudiantes. </w:t>
      </w:r>
    </w:p>
    <w:p w14:paraId="45FBE13C" w14:textId="77777777" w:rsidR="00F41BCA" w:rsidRPr="00422B69" w:rsidRDefault="00F41BCA" w:rsidP="00F41BCA">
      <w:pPr>
        <w:spacing w:after="0" w:line="360" w:lineRule="auto"/>
        <w:jc w:val="both"/>
        <w:rPr>
          <w:rFonts w:cs="Times New Roman"/>
        </w:rPr>
      </w:pPr>
    </w:p>
    <w:p w14:paraId="5AD41E22" w14:textId="246D9F2D" w:rsidR="00DA252E" w:rsidRPr="00422B69" w:rsidRDefault="00F41BCA" w:rsidP="00F41BCA">
      <w:pPr>
        <w:spacing w:after="0" w:line="360" w:lineRule="auto"/>
        <w:jc w:val="both"/>
        <w:rPr>
          <w:rFonts w:cs="Times New Roman"/>
        </w:rPr>
      </w:pPr>
      <w:r w:rsidRPr="00422B69">
        <w:rPr>
          <w:rFonts w:cs="Times New Roman"/>
        </w:rPr>
        <w:t xml:space="preserve">La Plataforma provee la posibilidad a los docentes de generar actividades tales como cuestionarios con preguntas de opción múltiple, preguntas abiertas, simulaciones, entrevistas orales con IA, generación de casos de estudio, simulaciones, debates y resolución de problemas, entre otras. </w:t>
      </w:r>
      <w:r w:rsidR="00DA252E" w:rsidRPr="00422B69">
        <w:rPr>
          <w:rFonts w:cs="Times New Roman"/>
        </w:rPr>
        <w:t xml:space="preserve"> La generación es a modo de sugerencia, conservando el docente la decisión de editar y modificar las actividades.  </w:t>
      </w:r>
      <w:r w:rsidRPr="00422B69">
        <w:rPr>
          <w:rFonts w:cs="Times New Roman"/>
        </w:rPr>
        <w:t xml:space="preserve">Asimismo, la Plataforma contiene un tutor virtual que guía al estudiante, corrige sus respuestas y genera preguntas adaptadas a su nivel de avance. </w:t>
      </w:r>
    </w:p>
    <w:p w14:paraId="6750804E" w14:textId="77777777" w:rsidR="00DA252E" w:rsidRPr="00422B69" w:rsidRDefault="00DA252E" w:rsidP="00F41BCA">
      <w:pPr>
        <w:spacing w:after="0" w:line="360" w:lineRule="auto"/>
        <w:jc w:val="both"/>
        <w:rPr>
          <w:rFonts w:cs="Times New Roman"/>
        </w:rPr>
      </w:pPr>
    </w:p>
    <w:p w14:paraId="02FA50FD" w14:textId="1284E635" w:rsidR="00C87155" w:rsidRPr="00422B69" w:rsidRDefault="00F41BCA" w:rsidP="00541FC9">
      <w:pPr>
        <w:spacing w:after="0" w:line="360" w:lineRule="auto"/>
        <w:jc w:val="both"/>
        <w:rPr>
          <w:rFonts w:cs="Times New Roman"/>
        </w:rPr>
      </w:pPr>
      <w:r w:rsidRPr="00422B69">
        <w:rPr>
          <w:rFonts w:cs="Times New Roman"/>
        </w:rPr>
        <w:t xml:space="preserve">Las actividades y el contenido del tutor se basan exclusivamente en el material cargado por el docente: programa de la asignatura, material didáctico, bibliografía y material de lectura.  La plataforma registra automáticamente múltiples métricas sobre el proceso cognitivo del estudiante a lo largo del proceso de aprendizaje.  </w:t>
      </w:r>
      <w:r w:rsidR="00C87155" w:rsidRPr="00422B69">
        <w:rPr>
          <w:rFonts w:cs="Times New Roman"/>
        </w:rPr>
        <w:t>En la implementación se está documentando la experiencia y analizando en qué medida el uso de la IAG se asoció con el rendimiento académico de los estudiantes, incorporando también la percepción que los propios alumnos expresaron sobre la herramienta.</w:t>
      </w:r>
    </w:p>
    <w:p w14:paraId="20AD1EF5" w14:textId="77777777" w:rsidR="00DA252E" w:rsidRPr="00422B69" w:rsidRDefault="00DA252E" w:rsidP="00C87155">
      <w:pPr>
        <w:spacing w:after="0" w:line="360" w:lineRule="auto"/>
        <w:jc w:val="both"/>
        <w:rPr>
          <w:rFonts w:cs="Times New Roman"/>
        </w:rPr>
      </w:pPr>
    </w:p>
    <w:p w14:paraId="73C20EDD" w14:textId="7985ACCB" w:rsidR="00541FC9" w:rsidRPr="00422B69" w:rsidRDefault="000D7A96" w:rsidP="00FA4B26">
      <w:pPr>
        <w:spacing w:after="0" w:line="360" w:lineRule="auto"/>
        <w:jc w:val="both"/>
        <w:rPr>
          <w:rFonts w:cs="Times New Roman"/>
        </w:rPr>
      </w:pPr>
      <w:r w:rsidRPr="00422B69">
        <w:rPr>
          <w:rFonts w:cs="Times New Roman"/>
        </w:rPr>
        <w:t xml:space="preserve">A través </w:t>
      </w:r>
      <w:r w:rsidR="0052162F" w:rsidRPr="00422B69">
        <w:rPr>
          <w:rFonts w:cs="Times New Roman"/>
        </w:rPr>
        <w:t>de un convenio de cooperación académica entre la FCE-UBA y Aumenta AI, las funcionalidades de la Plataforma Educativa “Aumenta AI” fueron integradas en el sitio propio de la Facultad, “MiEcon”</w:t>
      </w:r>
      <w:r w:rsidR="00FA4B26" w:rsidRPr="00422B69">
        <w:rPr>
          <w:rFonts w:cs="Times New Roman"/>
        </w:rPr>
        <w:t>. El proceso de desarrollo de MiEcon se alimenta de sucesivas versiones de funcionalidades previamente probadas en la plataforma de Aumenta AI. Esto permite a los docentes</w:t>
      </w:r>
      <w:r w:rsidR="0052162F" w:rsidRPr="00422B69">
        <w:rPr>
          <w:rFonts w:cs="Times New Roman"/>
        </w:rPr>
        <w:t xml:space="preserve"> y estudiantes </w:t>
      </w:r>
      <w:r w:rsidR="00FA4B26" w:rsidRPr="00422B69">
        <w:rPr>
          <w:rFonts w:cs="Times New Roman"/>
        </w:rPr>
        <w:t xml:space="preserve">utilizar los avances </w:t>
      </w:r>
      <w:r w:rsidR="0052162F" w:rsidRPr="00422B69">
        <w:rPr>
          <w:rFonts w:cs="Times New Roman"/>
        </w:rPr>
        <w:t xml:space="preserve">del motor de Aumenta AI desde el entorno institucional de la FCE. </w:t>
      </w:r>
      <w:r w:rsidR="00FA4B26" w:rsidRPr="00422B69">
        <w:rPr>
          <w:rFonts w:cs="Times New Roman"/>
        </w:rPr>
        <w:t>Dicha</w:t>
      </w:r>
      <w:r w:rsidR="0052162F" w:rsidRPr="00422B69">
        <w:rPr>
          <w:rFonts w:cs="Times New Roman"/>
        </w:rPr>
        <w:t xml:space="preserve"> integración ha generado una respuesta positiva </w:t>
      </w:r>
      <w:r w:rsidR="00FA4B26" w:rsidRPr="00422B69">
        <w:rPr>
          <w:rFonts w:cs="Times New Roman"/>
        </w:rPr>
        <w:t>en el ámbito académico</w:t>
      </w:r>
      <w:r w:rsidR="00541FC9" w:rsidRPr="00422B69">
        <w:rPr>
          <w:rFonts w:cs="Times New Roman"/>
        </w:rPr>
        <w:t xml:space="preserve">.  </w:t>
      </w:r>
    </w:p>
    <w:p w14:paraId="229E1323" w14:textId="77777777" w:rsidR="00EE7215" w:rsidRPr="00422B69" w:rsidRDefault="00EE7215" w:rsidP="00541FC9">
      <w:pPr>
        <w:spacing w:after="0" w:line="360" w:lineRule="auto"/>
        <w:jc w:val="both"/>
        <w:rPr>
          <w:rFonts w:cs="Times New Roman"/>
          <w:b/>
          <w:bCs/>
        </w:rPr>
      </w:pPr>
    </w:p>
    <w:p w14:paraId="570A1F99" w14:textId="65021F63" w:rsidR="00A46782" w:rsidRPr="00422B69" w:rsidRDefault="00A46782" w:rsidP="00EE7215">
      <w:pPr>
        <w:pStyle w:val="Ttulo2"/>
        <w:jc w:val="both"/>
        <w:rPr>
          <w:rFonts w:cs="Times New Roman"/>
          <w:sz w:val="24"/>
          <w:szCs w:val="24"/>
        </w:rPr>
      </w:pPr>
      <w:bookmarkStart w:id="7" w:name="_Toc229775443"/>
      <w:r w:rsidRPr="00422B69">
        <w:rPr>
          <w:rFonts w:cs="Times New Roman"/>
          <w:sz w:val="24"/>
          <w:szCs w:val="24"/>
        </w:rPr>
        <w:t>Prueba Piloto en Curso</w:t>
      </w:r>
      <w:r w:rsidR="00732028" w:rsidRPr="00422B69">
        <w:rPr>
          <w:rFonts w:cs="Times New Roman"/>
          <w:sz w:val="24"/>
          <w:szCs w:val="24"/>
        </w:rPr>
        <w:t>s</w:t>
      </w:r>
      <w:r w:rsidRPr="00422B69">
        <w:rPr>
          <w:rFonts w:cs="Times New Roman"/>
          <w:sz w:val="24"/>
          <w:szCs w:val="24"/>
        </w:rPr>
        <w:t xml:space="preserve"> Intensivo</w:t>
      </w:r>
      <w:r w:rsidR="00732028" w:rsidRPr="00422B69">
        <w:rPr>
          <w:rFonts w:cs="Times New Roman"/>
          <w:sz w:val="24"/>
          <w:szCs w:val="24"/>
        </w:rPr>
        <w:t>s</w:t>
      </w:r>
      <w:r w:rsidRPr="00422B69">
        <w:rPr>
          <w:rFonts w:cs="Times New Roman"/>
          <w:sz w:val="24"/>
          <w:szCs w:val="24"/>
        </w:rPr>
        <w:t xml:space="preserve"> de Verano</w:t>
      </w:r>
      <w:r w:rsidR="00732028" w:rsidRPr="00422B69">
        <w:rPr>
          <w:rFonts w:cs="Times New Roman"/>
          <w:sz w:val="24"/>
          <w:szCs w:val="24"/>
        </w:rPr>
        <w:t xml:space="preserve"> 2026</w:t>
      </w:r>
      <w:r w:rsidR="00541FC9" w:rsidRPr="00422B69">
        <w:rPr>
          <w:rFonts w:cs="Times New Roman"/>
          <w:sz w:val="24"/>
          <w:szCs w:val="24"/>
        </w:rPr>
        <w:t xml:space="preserve"> utilizando “Aumenta AI”</w:t>
      </w:r>
      <w:bookmarkEnd w:id="7"/>
    </w:p>
    <w:p w14:paraId="1543285A" w14:textId="77777777" w:rsidR="00FA1644" w:rsidRPr="00422B69" w:rsidRDefault="00FA1644" w:rsidP="00834E93">
      <w:pPr>
        <w:spacing w:after="0" w:line="360" w:lineRule="auto"/>
        <w:jc w:val="both"/>
        <w:rPr>
          <w:rFonts w:cs="Times New Roman"/>
        </w:rPr>
      </w:pPr>
    </w:p>
    <w:p w14:paraId="4288A20D" w14:textId="1C8E2C38" w:rsidR="00CD21D2" w:rsidRPr="00422B69" w:rsidRDefault="00834E93" w:rsidP="00834E93">
      <w:pPr>
        <w:spacing w:after="0" w:line="360" w:lineRule="auto"/>
        <w:jc w:val="both"/>
        <w:rPr>
          <w:rFonts w:cs="Times New Roman"/>
        </w:rPr>
      </w:pPr>
      <w:r w:rsidRPr="00422B69">
        <w:rPr>
          <w:rFonts w:cs="Times New Roman"/>
        </w:rPr>
        <w:t>En el marco del Proyecto UBATIC Convocatoria 2026-2027, titulado “Fortalecimiento de la Evaluación Formativa y Sumativa Usando IAGen</w:t>
      </w:r>
      <w:r w:rsidR="00003ACC" w:rsidRPr="00422B69">
        <w:rPr>
          <w:rFonts w:cs="Times New Roman"/>
        </w:rPr>
        <w:t xml:space="preserve">” aplicado a la enseñanza en el ámbito de la Facultad de Ciencias Económicas de la UBA </w:t>
      </w:r>
      <w:r w:rsidRPr="00422B69">
        <w:rPr>
          <w:rFonts w:cs="Times New Roman"/>
        </w:rPr>
        <w:t xml:space="preserve">se llevó adelante la prueba piloto en los Cursos Intensivos de Verano 2026. </w:t>
      </w:r>
      <w:r w:rsidR="00003ACC" w:rsidRPr="00422B69">
        <w:rPr>
          <w:rFonts w:cs="Times New Roman"/>
        </w:rPr>
        <w:t>Este Proyecto fue aprobado según Resolución del Consejo Superior de la UBA Nro. 2025-2341 de fecha 17/12/2025.</w:t>
      </w:r>
      <w:r w:rsidR="00940D86" w:rsidRPr="00422B69">
        <w:rPr>
          <w:rFonts w:cs="Times New Roman"/>
        </w:rPr>
        <w:t xml:space="preserve"> </w:t>
      </w:r>
      <w:r w:rsidRPr="00422B69">
        <w:rPr>
          <w:rFonts w:cs="Times New Roman"/>
        </w:rPr>
        <w:t xml:space="preserve">Se seleccionaron </w:t>
      </w:r>
      <w:r w:rsidR="00A46782" w:rsidRPr="00422B69">
        <w:rPr>
          <w:rFonts w:cs="Times New Roman"/>
        </w:rPr>
        <w:t xml:space="preserve">dos asignaturas que se dictan en la </w:t>
      </w:r>
      <w:r w:rsidR="00940D86" w:rsidRPr="00422B69">
        <w:rPr>
          <w:rFonts w:cs="Times New Roman"/>
        </w:rPr>
        <w:t>Facultad</w:t>
      </w:r>
      <w:r w:rsidR="00A46782" w:rsidRPr="00422B69">
        <w:rPr>
          <w:rFonts w:cs="Times New Roman"/>
        </w:rPr>
        <w:t>, una de ellas de la Licenciatura en Economía (</w:t>
      </w:r>
      <w:r w:rsidR="00570D67" w:rsidRPr="00422B69">
        <w:rPr>
          <w:rFonts w:cs="Times New Roman"/>
        </w:rPr>
        <w:t xml:space="preserve">llamada en modo genérico </w:t>
      </w:r>
      <w:r w:rsidR="00A46782" w:rsidRPr="00422B69">
        <w:rPr>
          <w:rFonts w:cs="Times New Roman"/>
          <w:i/>
          <w:iCs/>
        </w:rPr>
        <w:t>Economía</w:t>
      </w:r>
      <w:r w:rsidR="00A46782" w:rsidRPr="00422B69">
        <w:rPr>
          <w:rFonts w:cs="Times New Roman"/>
        </w:rPr>
        <w:t>) y la otra de la Licenciatura en Sistemas de Información de las Organizaciones (</w:t>
      </w:r>
      <w:r w:rsidR="00570D67" w:rsidRPr="00422B69">
        <w:rPr>
          <w:rFonts w:cs="Times New Roman"/>
        </w:rPr>
        <w:t xml:space="preserve">llamada en modo genérico </w:t>
      </w:r>
      <w:r w:rsidR="00A46782" w:rsidRPr="00422B69">
        <w:rPr>
          <w:rFonts w:cs="Times New Roman"/>
          <w:i/>
          <w:iCs/>
        </w:rPr>
        <w:t>Sistemas</w:t>
      </w:r>
      <w:r w:rsidR="00A46782" w:rsidRPr="00422B69">
        <w:rPr>
          <w:rFonts w:cs="Times New Roman"/>
        </w:rPr>
        <w:t xml:space="preserve">). </w:t>
      </w:r>
    </w:p>
    <w:p w14:paraId="295724A3" w14:textId="77777777" w:rsidR="00834E93" w:rsidRPr="00422B69" w:rsidRDefault="00834E93" w:rsidP="00564A91">
      <w:pPr>
        <w:spacing w:after="0" w:line="360" w:lineRule="auto"/>
        <w:jc w:val="both"/>
        <w:rPr>
          <w:rFonts w:cs="Times New Roman"/>
          <w:color w:val="0070C0"/>
        </w:rPr>
      </w:pPr>
    </w:p>
    <w:p w14:paraId="2EB85C81" w14:textId="04F09AD4" w:rsidR="00A46782" w:rsidRPr="00422B69" w:rsidRDefault="00A46782" w:rsidP="00564A91">
      <w:pPr>
        <w:spacing w:after="0" w:line="360" w:lineRule="auto"/>
        <w:jc w:val="both"/>
        <w:rPr>
          <w:rFonts w:cs="Times New Roman"/>
        </w:rPr>
      </w:pPr>
      <w:r w:rsidRPr="00422B69">
        <w:rPr>
          <w:rFonts w:cs="Times New Roman"/>
        </w:rPr>
        <w:t>Las variables consideradas en este análisis son cuatro</w:t>
      </w:r>
      <w:r w:rsidR="00805C1A" w:rsidRPr="00422B69">
        <w:rPr>
          <w:rFonts w:cs="Times New Roman"/>
        </w:rPr>
        <w:t xml:space="preserve">: 1) </w:t>
      </w:r>
      <w:r w:rsidRPr="00422B69">
        <w:rPr>
          <w:rFonts w:cs="Times New Roman"/>
        </w:rPr>
        <w:t>Nota final de los estudiantes, obtenida a partir de exámenes y métodos de evaluación tradicionales</w:t>
      </w:r>
      <w:r w:rsidR="00805C1A" w:rsidRPr="00422B69">
        <w:rPr>
          <w:rFonts w:cs="Times New Roman"/>
        </w:rPr>
        <w:t xml:space="preserve">. 2) </w:t>
      </w:r>
      <w:r w:rsidRPr="00422B69">
        <w:rPr>
          <w:rFonts w:cs="Times New Roman"/>
        </w:rPr>
        <w:t>Progreso, definido como el porcentaje del contenido disponible que el estudiante completó</w:t>
      </w:r>
      <w:r w:rsidR="00805C1A" w:rsidRPr="00422B69">
        <w:rPr>
          <w:rFonts w:cs="Times New Roman"/>
        </w:rPr>
        <w:t xml:space="preserve">. 3) </w:t>
      </w:r>
      <w:r w:rsidRPr="00422B69">
        <w:rPr>
          <w:rFonts w:cs="Times New Roman"/>
        </w:rPr>
        <w:t>Actividades Completadas, es decir, el número total de interacciones realizadas en la plataforma.</w:t>
      </w:r>
      <w:r w:rsidR="00805C1A" w:rsidRPr="00422B69">
        <w:rPr>
          <w:rFonts w:cs="Times New Roman"/>
        </w:rPr>
        <w:t xml:space="preserve"> 4) </w:t>
      </w:r>
      <w:r w:rsidR="00B86F79" w:rsidRPr="00422B69">
        <w:rPr>
          <w:rFonts w:cs="Times New Roman"/>
        </w:rPr>
        <w:t xml:space="preserve"> </w:t>
      </w:r>
      <w:r w:rsidRPr="00422B69">
        <w:rPr>
          <w:rFonts w:cs="Times New Roman"/>
        </w:rPr>
        <w:t>Resultados de una encuesta de satisfacción completada por los alumnos.</w:t>
      </w:r>
    </w:p>
    <w:p w14:paraId="1E067A62" w14:textId="77777777" w:rsidR="00564A91" w:rsidRPr="00422B69" w:rsidRDefault="00564A91" w:rsidP="00564A91">
      <w:pPr>
        <w:spacing w:after="0" w:line="360" w:lineRule="auto"/>
        <w:jc w:val="both"/>
        <w:rPr>
          <w:rFonts w:cs="Times New Roman"/>
        </w:rPr>
      </w:pPr>
    </w:p>
    <w:p w14:paraId="782C7CCC" w14:textId="77777777" w:rsidR="00FA1644" w:rsidRPr="00422B69" w:rsidRDefault="00B86F79" w:rsidP="00564A91">
      <w:pPr>
        <w:spacing w:after="0" w:line="360" w:lineRule="auto"/>
        <w:jc w:val="both"/>
        <w:rPr>
          <w:rFonts w:eastAsia="Times New Roman" w:cs="Times New Roman"/>
        </w:rPr>
      </w:pPr>
      <w:r w:rsidRPr="00422B69">
        <w:rPr>
          <w:rFonts w:cs="Times New Roman"/>
        </w:rPr>
        <w:t>Se utilizaron los coeficientes</w:t>
      </w:r>
      <w:r w:rsidR="00A46782" w:rsidRPr="00422B69">
        <w:rPr>
          <w:rFonts w:eastAsia="Times New Roman" w:cs="Times New Roman"/>
        </w:rPr>
        <w:t xml:space="preserve"> de correlación de Pearson (r) y su versión no paramétrica</w:t>
      </w:r>
      <w:r w:rsidR="00E15FAB" w:rsidRPr="00422B69">
        <w:rPr>
          <w:rFonts w:eastAsia="Times New Roman" w:cs="Times New Roman"/>
        </w:rPr>
        <w:t>:</w:t>
      </w:r>
      <w:r w:rsidR="00805C1A" w:rsidRPr="00422B69">
        <w:rPr>
          <w:rFonts w:eastAsia="Times New Roman" w:cs="Times New Roman"/>
        </w:rPr>
        <w:t xml:space="preserve"> </w:t>
      </w:r>
      <w:r w:rsidRPr="00422B69">
        <w:rPr>
          <w:rFonts w:eastAsia="Times New Roman" w:cs="Times New Roman"/>
        </w:rPr>
        <w:t>la c</w:t>
      </w:r>
      <w:r w:rsidR="00A46782" w:rsidRPr="00422B69">
        <w:rPr>
          <w:rFonts w:eastAsia="Times New Roman" w:cs="Times New Roman"/>
        </w:rPr>
        <w:t>orrelación de Spearman (rho) como medidas de asociación entre el uso de la plataforma y el rendimiento académico.</w:t>
      </w:r>
      <w:r w:rsidR="00805C1A" w:rsidRPr="00422B69">
        <w:rPr>
          <w:rFonts w:eastAsia="Times New Roman" w:cs="Times New Roman"/>
        </w:rPr>
        <w:t xml:space="preserve"> </w:t>
      </w:r>
    </w:p>
    <w:p w14:paraId="24777E66" w14:textId="77777777" w:rsidR="00FA1644" w:rsidRPr="00422B69" w:rsidRDefault="00FA1644" w:rsidP="00564A91">
      <w:pPr>
        <w:spacing w:after="0" w:line="360" w:lineRule="auto"/>
        <w:jc w:val="both"/>
        <w:rPr>
          <w:rFonts w:eastAsia="Times New Roman" w:cs="Times New Roman"/>
        </w:rPr>
      </w:pPr>
    </w:p>
    <w:p w14:paraId="6332E7BF" w14:textId="5DBC8642" w:rsidR="00805C1A" w:rsidRPr="00422B69" w:rsidRDefault="00805C1A" w:rsidP="00564A91">
      <w:pPr>
        <w:spacing w:after="0" w:line="360" w:lineRule="auto"/>
        <w:jc w:val="both"/>
        <w:rPr>
          <w:rFonts w:eastAsia="Times New Roman" w:cs="Times New Roman"/>
        </w:rPr>
      </w:pPr>
      <w:r w:rsidRPr="00422B69">
        <w:rPr>
          <w:rFonts w:eastAsia="Times New Roman" w:cs="Times New Roman"/>
        </w:rPr>
        <w:t xml:space="preserve">El coeficiente de determinación R² para expresar la proporción de la varianza en las calificaciones. Y el valor </w:t>
      </w:r>
      <w:r w:rsidR="00E04563" w:rsidRPr="00422B69">
        <w:rPr>
          <w:rFonts w:eastAsia="Times New Roman" w:cs="Times New Roman"/>
        </w:rPr>
        <w:t>“</w:t>
      </w:r>
      <w:r w:rsidRPr="00422B69">
        <w:rPr>
          <w:rFonts w:eastAsia="Times New Roman" w:cs="Times New Roman"/>
        </w:rPr>
        <w:t>p</w:t>
      </w:r>
      <w:r w:rsidR="00E04563" w:rsidRPr="00422B69">
        <w:rPr>
          <w:rFonts w:eastAsia="Times New Roman" w:cs="Times New Roman"/>
        </w:rPr>
        <w:t>”</w:t>
      </w:r>
      <w:r w:rsidRPr="00422B69">
        <w:rPr>
          <w:rFonts w:eastAsia="Times New Roman" w:cs="Times New Roman"/>
        </w:rPr>
        <w:t xml:space="preserve"> reportado para indicar la probabilidad de observar la asociación hallada entre las variables.</w:t>
      </w:r>
    </w:p>
    <w:p w14:paraId="69380B44" w14:textId="77777777" w:rsidR="00564A91" w:rsidRPr="00422B69" w:rsidRDefault="00564A91" w:rsidP="00564A91">
      <w:pPr>
        <w:spacing w:after="0" w:line="360" w:lineRule="auto"/>
        <w:jc w:val="both"/>
        <w:rPr>
          <w:rFonts w:eastAsia="Times New Roman" w:cs="Times New Roman"/>
        </w:rPr>
      </w:pPr>
    </w:p>
    <w:p w14:paraId="7C5715DA" w14:textId="77777777" w:rsidR="00FA1644" w:rsidRPr="00422B69" w:rsidRDefault="00FA1644" w:rsidP="00564A91">
      <w:pPr>
        <w:spacing w:after="0" w:line="360" w:lineRule="auto"/>
        <w:jc w:val="both"/>
        <w:rPr>
          <w:rFonts w:eastAsia="Times New Roman" w:cs="Times New Roman"/>
        </w:rPr>
      </w:pPr>
    </w:p>
    <w:p w14:paraId="3D017D8D" w14:textId="1738E287" w:rsidR="00A46782" w:rsidRPr="00422B69" w:rsidRDefault="00A46782" w:rsidP="00564A91">
      <w:pPr>
        <w:spacing w:after="0" w:line="360" w:lineRule="auto"/>
        <w:jc w:val="both"/>
        <w:rPr>
          <w:rFonts w:eastAsia="Times New Roman" w:cs="Times New Roman"/>
        </w:rPr>
      </w:pPr>
      <w:r w:rsidRPr="00422B69">
        <w:rPr>
          <w:rFonts w:eastAsia="Times New Roman" w:cs="Times New Roman"/>
        </w:rPr>
        <w:t>El coeficiente de</w:t>
      </w:r>
      <w:r w:rsidR="00CE6C76" w:rsidRPr="00422B69">
        <w:rPr>
          <w:rFonts w:eastAsia="Times New Roman" w:cs="Times New Roman"/>
        </w:rPr>
        <w:t xml:space="preserve"> correlación de</w:t>
      </w:r>
      <w:r w:rsidRPr="00422B69">
        <w:rPr>
          <w:rFonts w:eastAsia="Times New Roman" w:cs="Times New Roman"/>
        </w:rPr>
        <w:t xml:space="preserve"> Pearson (r) mide la fuerza y dirección de la relación lineal entre dos variables numéricas continuas. En términos simples, permite responder preguntas como: </w:t>
      </w:r>
      <w:commentRangeStart w:id="8"/>
      <w:r w:rsidRPr="00422B69">
        <w:rPr>
          <w:rFonts w:eastAsia="Times New Roman" w:cs="Times New Roman"/>
        </w:rPr>
        <w:t>¿</w:t>
      </w:r>
      <w:r w:rsidR="00E16423" w:rsidRPr="00422B69">
        <w:rPr>
          <w:rFonts w:eastAsia="Times New Roman" w:cs="Times New Roman"/>
        </w:rPr>
        <w:t>qué tipo de relación hay entre el uso de la plataforma y las calificaciones</w:t>
      </w:r>
      <w:r w:rsidRPr="00422B69">
        <w:rPr>
          <w:rFonts w:eastAsia="Times New Roman" w:cs="Times New Roman"/>
        </w:rPr>
        <w:t xml:space="preserve">? </w:t>
      </w:r>
      <w:commentRangeEnd w:id="8"/>
      <w:r w:rsidR="00422B69" w:rsidRPr="00422B69">
        <w:rPr>
          <w:rStyle w:val="Refdecomentario"/>
          <w:rFonts w:eastAsia="Times New Roman" w:cs="Times New Roman"/>
          <w:sz w:val="24"/>
          <w:szCs w:val="24"/>
        </w:rPr>
        <w:commentReference w:id="8"/>
      </w:r>
      <w:r w:rsidRPr="00422B69">
        <w:rPr>
          <w:rFonts w:eastAsia="Times New Roman" w:cs="Times New Roman"/>
        </w:rPr>
        <w:t>Su versión no paramétrica</w:t>
      </w:r>
      <w:r w:rsidR="00CE6C76" w:rsidRPr="00422B69">
        <w:rPr>
          <w:rFonts w:eastAsia="Times New Roman" w:cs="Times New Roman"/>
        </w:rPr>
        <w:t xml:space="preserve"> -</w:t>
      </w:r>
      <w:r w:rsidRPr="00422B69">
        <w:rPr>
          <w:rFonts w:eastAsia="Times New Roman" w:cs="Times New Roman"/>
        </w:rPr>
        <w:t>el coeficiente de Spearman (rho)</w:t>
      </w:r>
      <w:r w:rsidR="00CE6C76" w:rsidRPr="00422B69">
        <w:rPr>
          <w:rFonts w:eastAsia="Times New Roman" w:cs="Times New Roman"/>
        </w:rPr>
        <w:t>-</w:t>
      </w:r>
      <w:r w:rsidRPr="00422B69">
        <w:rPr>
          <w:rFonts w:eastAsia="Times New Roman" w:cs="Times New Roman"/>
        </w:rPr>
        <w:t xml:space="preserve"> cumple la misma función, pero trabaja sobre los rangos de los datos, lo que lo hace más robusto frente a distribuciones asimétricas o la presencia de valores atípicos. Dicho de otro modo, Spearman no asume que la relación entre las variables es perfectamente lineal ni que los datos siguen una distribución normal, por lo que es más adecuado cuando esas condiciones no se cumplen. Ambos coeficientes toman valores entre -1 y +1: un valor positivo indica que, a mayor uso de la plataforma, mayor nota en el examen; un valor cercano a cero indica ausencia de asociación. </w:t>
      </w:r>
    </w:p>
    <w:p w14:paraId="3B69A8C6" w14:textId="77777777" w:rsidR="00805C1A" w:rsidRPr="00422B69" w:rsidRDefault="00805C1A" w:rsidP="00564A91">
      <w:pPr>
        <w:spacing w:after="0" w:line="360" w:lineRule="auto"/>
        <w:jc w:val="both"/>
        <w:rPr>
          <w:rFonts w:eastAsia="Times New Roman" w:cs="Times New Roman"/>
          <w:b/>
          <w:bCs/>
        </w:rPr>
      </w:pPr>
    </w:p>
    <w:p w14:paraId="7D3A4EB4" w14:textId="10466EF4" w:rsidR="00A46782" w:rsidRPr="00422B69" w:rsidRDefault="00A46782" w:rsidP="00056D0D">
      <w:pPr>
        <w:spacing w:after="0" w:line="360" w:lineRule="auto"/>
        <w:jc w:val="both"/>
        <w:rPr>
          <w:rFonts w:cs="Times New Roman"/>
          <w:b/>
          <w:bCs/>
        </w:rPr>
      </w:pPr>
      <w:r w:rsidRPr="00422B69">
        <w:rPr>
          <w:rFonts w:cs="Times New Roman"/>
        </w:rPr>
        <w:t xml:space="preserve">El coeficiente de determinación R² expresa la proporción de la varianza en las calificaciones que puede asociarse al nivel de uso. </w:t>
      </w:r>
      <w:r w:rsidR="00570D67" w:rsidRPr="00422B69">
        <w:rPr>
          <w:rFonts w:cs="Times New Roman"/>
        </w:rPr>
        <w:t>Es decir</w:t>
      </w:r>
      <w:r w:rsidRPr="00422B69">
        <w:rPr>
          <w:rFonts w:cs="Times New Roman"/>
        </w:rPr>
        <w:t>, indica qué porcentaje de las diferencias en las notas entre estudiantes puede explicarse por su nivel de uso de la plataforma.</w:t>
      </w:r>
    </w:p>
    <w:p w14:paraId="458050F5" w14:textId="77777777" w:rsidR="00805C1A" w:rsidRPr="00422B69" w:rsidRDefault="00805C1A" w:rsidP="00056D0D">
      <w:pPr>
        <w:spacing w:after="0" w:line="360" w:lineRule="auto"/>
        <w:jc w:val="both"/>
        <w:rPr>
          <w:rFonts w:cs="Times New Roman"/>
        </w:rPr>
      </w:pPr>
    </w:p>
    <w:p w14:paraId="34322E0B" w14:textId="79CB9E49" w:rsidR="00F03036" w:rsidRPr="00422B69" w:rsidRDefault="00A46782" w:rsidP="00056D0D">
      <w:pPr>
        <w:spacing w:after="0" w:line="360" w:lineRule="auto"/>
        <w:jc w:val="both"/>
        <w:rPr>
          <w:rFonts w:cs="Times New Roman"/>
        </w:rPr>
      </w:pPr>
      <w:r w:rsidRPr="00422B69">
        <w:rPr>
          <w:rFonts w:cs="Times New Roman"/>
        </w:rPr>
        <w:t xml:space="preserve">El valor </w:t>
      </w:r>
      <w:r w:rsidR="00E04563" w:rsidRPr="00422B69">
        <w:rPr>
          <w:rFonts w:cs="Times New Roman"/>
        </w:rPr>
        <w:t>“</w:t>
      </w:r>
      <w:r w:rsidRPr="00422B69">
        <w:rPr>
          <w:rFonts w:cs="Times New Roman"/>
        </w:rPr>
        <w:t>p</w:t>
      </w:r>
      <w:r w:rsidR="00E04563" w:rsidRPr="00422B69">
        <w:rPr>
          <w:rFonts w:cs="Times New Roman"/>
        </w:rPr>
        <w:t>”</w:t>
      </w:r>
      <w:r w:rsidRPr="00422B69">
        <w:rPr>
          <w:rFonts w:cs="Times New Roman"/>
        </w:rPr>
        <w:t xml:space="preserve"> reportado indica la probabilidad de observar la asociación hallada si en realidad no existiera ninguna relación entre las variables. De manera más intuitiva, un </w:t>
      </w:r>
      <w:r w:rsidR="00E04563" w:rsidRPr="00422B69">
        <w:rPr>
          <w:rFonts w:cs="Times New Roman"/>
        </w:rPr>
        <w:t>“</w:t>
      </w:r>
      <w:r w:rsidRPr="00422B69">
        <w:rPr>
          <w:rFonts w:cs="Times New Roman"/>
        </w:rPr>
        <w:t>p</w:t>
      </w:r>
      <w:r w:rsidR="00E04563" w:rsidRPr="00422B69">
        <w:rPr>
          <w:rFonts w:cs="Times New Roman"/>
        </w:rPr>
        <w:t>”</w:t>
      </w:r>
      <w:r w:rsidRPr="00422B69">
        <w:rPr>
          <w:rFonts w:cs="Times New Roman"/>
        </w:rPr>
        <w:t xml:space="preserve"> bajo sugiere que es poco probable que el resultado sea producto del azar. Por convención, valores de p menores a 0.05 se consideran estadísticamente significativos. </w:t>
      </w:r>
    </w:p>
    <w:p w14:paraId="5D78CD9C" w14:textId="77777777" w:rsidR="00E04563" w:rsidRPr="00422B69" w:rsidRDefault="00E04563" w:rsidP="00E04563">
      <w:pPr>
        <w:spacing w:after="0" w:line="360" w:lineRule="auto"/>
        <w:rPr>
          <w:rFonts w:eastAsia="Times New Roman" w:cs="Times New Roman"/>
        </w:rPr>
      </w:pPr>
    </w:p>
    <w:p w14:paraId="7187677E" w14:textId="33EE50F8" w:rsidR="00E43DB9" w:rsidRPr="00422B69" w:rsidRDefault="00E04563" w:rsidP="00FA1644">
      <w:pPr>
        <w:spacing w:after="0" w:line="360" w:lineRule="auto"/>
        <w:rPr>
          <w:rFonts w:eastAsia="Times New Roman" w:cs="Times New Roman"/>
        </w:rPr>
      </w:pPr>
      <w:r w:rsidRPr="00422B69">
        <w:rPr>
          <w:rFonts w:eastAsia="Times New Roman" w:cs="Times New Roman"/>
        </w:rPr>
        <w:t>En las páginas siguientes se presentan los resultados de la prueba piloto.</w:t>
      </w:r>
    </w:p>
    <w:p w14:paraId="4F37124A" w14:textId="77777777" w:rsidR="00FA1644" w:rsidRPr="00422B69" w:rsidRDefault="00FA1644" w:rsidP="00FA1644">
      <w:pPr>
        <w:spacing w:after="0" w:line="360" w:lineRule="auto"/>
        <w:rPr>
          <w:rFonts w:eastAsia="Times New Roman" w:cs="Times New Roman"/>
        </w:rPr>
      </w:pPr>
    </w:p>
    <w:p w14:paraId="3DD05E61" w14:textId="7FA4D4DF" w:rsidR="00636C3E" w:rsidRPr="00422B69" w:rsidRDefault="00636C3E" w:rsidP="00EE7215">
      <w:pPr>
        <w:pStyle w:val="Ttulo2"/>
        <w:rPr>
          <w:rFonts w:cs="Times New Roman"/>
          <w:sz w:val="24"/>
          <w:szCs w:val="24"/>
        </w:rPr>
      </w:pPr>
      <w:bookmarkStart w:id="9" w:name="_Toc229775444"/>
      <w:r w:rsidRPr="00422B69">
        <w:rPr>
          <w:rFonts w:cs="Times New Roman"/>
          <w:sz w:val="24"/>
          <w:szCs w:val="24"/>
        </w:rPr>
        <w:t>Asignatura de la Licenciatura en Economía</w:t>
      </w:r>
      <w:bookmarkEnd w:id="9"/>
    </w:p>
    <w:p w14:paraId="56EF9E71" w14:textId="77777777" w:rsidR="00E43DB9" w:rsidRPr="00422B69" w:rsidRDefault="00E43DB9" w:rsidP="00564A91">
      <w:pPr>
        <w:spacing w:after="0" w:line="360" w:lineRule="auto"/>
        <w:jc w:val="both"/>
        <w:rPr>
          <w:rFonts w:cs="Times New Roman"/>
          <w:b/>
          <w:bCs/>
        </w:rPr>
      </w:pPr>
    </w:p>
    <w:p w14:paraId="2650A02D" w14:textId="07AB6FE0" w:rsidR="00A46782" w:rsidRPr="00422B69" w:rsidRDefault="00564A91" w:rsidP="00564A91">
      <w:pPr>
        <w:spacing w:after="0" w:line="360" w:lineRule="auto"/>
        <w:jc w:val="both"/>
        <w:rPr>
          <w:rFonts w:cs="Times New Roman"/>
          <w:b/>
          <w:bCs/>
        </w:rPr>
      </w:pPr>
      <w:r w:rsidRPr="00422B69">
        <w:rPr>
          <w:rFonts w:cs="Times New Roman"/>
          <w:b/>
          <w:bCs/>
        </w:rPr>
        <w:t xml:space="preserve">Datos de participación y uso de la asignatura </w:t>
      </w:r>
    </w:p>
    <w:p w14:paraId="2EDEA1EE" w14:textId="501A532F" w:rsidR="00E04563" w:rsidRPr="00422B69" w:rsidRDefault="00E04563" w:rsidP="00E04563">
      <w:pPr>
        <w:spacing w:after="0" w:line="360" w:lineRule="auto"/>
        <w:jc w:val="both"/>
        <w:rPr>
          <w:rFonts w:cs="Times New Roman"/>
        </w:rPr>
      </w:pPr>
      <w:r w:rsidRPr="00422B69">
        <w:rPr>
          <w:rFonts w:cs="Times New Roman"/>
        </w:rPr>
        <w:t xml:space="preserve">Los datos de participación y uso en </w:t>
      </w:r>
      <w:r w:rsidRPr="00422B69">
        <w:rPr>
          <w:rFonts w:cs="Times New Roman"/>
          <w:i/>
          <w:iCs/>
        </w:rPr>
        <w:t>Economía</w:t>
      </w:r>
      <w:r w:rsidRPr="00422B69">
        <w:rPr>
          <w:rFonts w:cs="Times New Roman"/>
        </w:rPr>
        <w:t xml:space="preserve"> sugieren una adopción y un uso intensivo por parte de los estudiantes.  La Tabla 1 muestra que se completaron un total de 4.712 actividades y se generaron 2.462 mensajes (interacciones con el tutor IA) a lo largo del cursado por los 67 usuarios activos. Esto se traduce en un promedio de 70.3 actividades y 36.7 mensajes por estudiante.</w:t>
      </w:r>
    </w:p>
    <w:p w14:paraId="5F8B30D5" w14:textId="77777777" w:rsidR="00FA1644" w:rsidRPr="00422B69" w:rsidRDefault="00FA1644" w:rsidP="00FA1644">
      <w:pPr>
        <w:spacing w:after="0" w:line="240" w:lineRule="auto"/>
        <w:jc w:val="center"/>
        <w:rPr>
          <w:rFonts w:eastAsia="Arial" w:cs="Times New Roman"/>
          <w:i/>
          <w:iCs/>
        </w:rPr>
      </w:pPr>
    </w:p>
    <w:p w14:paraId="7E49D6C1" w14:textId="634A6441" w:rsidR="003A6170" w:rsidRPr="00422B69" w:rsidRDefault="00FA1644" w:rsidP="003A6170">
      <w:pPr>
        <w:pStyle w:val="Descripcin"/>
        <w:rPr>
          <w:rFonts w:cs="Times New Roman"/>
          <w:sz w:val="24"/>
          <w:szCs w:val="24"/>
        </w:rPr>
      </w:pPr>
      <w:bookmarkStart w:id="10" w:name="_Toc229775254"/>
      <w:r w:rsidRPr="00422B69">
        <w:rPr>
          <w:rFonts w:cs="Times New Roman"/>
          <w:sz w:val="24"/>
          <w:szCs w:val="24"/>
        </w:rPr>
        <w:t>Tabla 1. Estadísticas de participación y uso — Economía</w:t>
      </w:r>
      <w:bookmarkEnd w:id="10"/>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779"/>
        <w:gridCol w:w="3715"/>
      </w:tblGrid>
      <w:tr w:rsidR="00564A91" w:rsidRPr="00845CCB" w14:paraId="51C44A5B" w14:textId="77777777" w:rsidTr="00564A91">
        <w:trPr>
          <w:jc w:val="center"/>
        </w:trPr>
        <w:tc>
          <w:tcPr>
            <w:tcW w:w="2813"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680984BE" w14:textId="77777777" w:rsidR="00564A91" w:rsidRPr="00845CCB" w:rsidRDefault="00564A91" w:rsidP="00EA3B48">
            <w:pPr>
              <w:spacing w:after="0" w:line="240" w:lineRule="auto"/>
              <w:jc w:val="center"/>
              <w:rPr>
                <w:rFonts w:cstheme="majorBidi"/>
              </w:rPr>
            </w:pPr>
            <w:r w:rsidRPr="00845CCB">
              <w:rPr>
                <w:rFonts w:eastAsia="Arial" w:cstheme="majorBidi"/>
                <w:b/>
                <w:bCs/>
                <w:sz w:val="19"/>
                <w:szCs w:val="19"/>
              </w:rPr>
              <w:t>Indicador</w:t>
            </w:r>
          </w:p>
        </w:tc>
        <w:tc>
          <w:tcPr>
            <w:tcW w:w="2187"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503664C2" w14:textId="77777777" w:rsidR="00564A91" w:rsidRPr="00845CCB" w:rsidRDefault="00564A91" w:rsidP="00EA3B48">
            <w:pPr>
              <w:spacing w:after="0" w:line="240" w:lineRule="auto"/>
              <w:jc w:val="center"/>
              <w:rPr>
                <w:rFonts w:cstheme="majorBidi"/>
              </w:rPr>
            </w:pPr>
            <w:r w:rsidRPr="00845CCB">
              <w:rPr>
                <w:rFonts w:eastAsia="Arial" w:cstheme="majorBidi"/>
                <w:b/>
                <w:bCs/>
                <w:sz w:val="19"/>
                <w:szCs w:val="19"/>
              </w:rPr>
              <w:t>Valor</w:t>
            </w:r>
          </w:p>
        </w:tc>
      </w:tr>
      <w:tr w:rsidR="00564A91" w:rsidRPr="00845CCB" w14:paraId="49F6C06D" w14:textId="77777777" w:rsidTr="00564A91">
        <w:trPr>
          <w:jc w:val="center"/>
        </w:trPr>
        <w:tc>
          <w:tcPr>
            <w:tcW w:w="2813"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726563C4" w14:textId="77777777" w:rsidR="00564A91" w:rsidRPr="00845CCB" w:rsidRDefault="00564A91" w:rsidP="00EA3B48">
            <w:pPr>
              <w:spacing w:after="0" w:line="240" w:lineRule="auto"/>
              <w:rPr>
                <w:rFonts w:cstheme="majorBidi"/>
              </w:rPr>
            </w:pPr>
            <w:r w:rsidRPr="00845CCB">
              <w:rPr>
                <w:rFonts w:eastAsia="Arial" w:cstheme="majorBidi"/>
                <w:sz w:val="19"/>
                <w:szCs w:val="19"/>
              </w:rPr>
              <w:t>Total de estudiantes en planilla</w:t>
            </w:r>
          </w:p>
        </w:tc>
        <w:tc>
          <w:tcPr>
            <w:tcW w:w="2187"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36B146D2"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69</w:t>
            </w:r>
          </w:p>
        </w:tc>
      </w:tr>
      <w:tr w:rsidR="00564A91" w:rsidRPr="00845CCB" w14:paraId="027D050F" w14:textId="77777777" w:rsidTr="00564A91">
        <w:trPr>
          <w:jc w:val="center"/>
        </w:trPr>
        <w:tc>
          <w:tcPr>
            <w:tcW w:w="2813"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1A410325" w14:textId="77777777" w:rsidR="00564A91" w:rsidRPr="00845CCB" w:rsidRDefault="00564A91" w:rsidP="00EA3B48">
            <w:pPr>
              <w:spacing w:after="0" w:line="240" w:lineRule="auto"/>
              <w:rPr>
                <w:rFonts w:cstheme="majorBidi"/>
              </w:rPr>
            </w:pPr>
            <w:r w:rsidRPr="00845CCB">
              <w:rPr>
                <w:rFonts w:eastAsia="Arial" w:cstheme="majorBidi"/>
                <w:sz w:val="19"/>
                <w:szCs w:val="19"/>
              </w:rPr>
              <w:t>Usuarios activos en la plataforma</w:t>
            </w:r>
          </w:p>
        </w:tc>
        <w:tc>
          <w:tcPr>
            <w:tcW w:w="2187"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4B226B59"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67  (97.1%)</w:t>
            </w:r>
          </w:p>
        </w:tc>
      </w:tr>
      <w:tr w:rsidR="00564A91" w:rsidRPr="00845CCB" w14:paraId="6A7EB316" w14:textId="77777777" w:rsidTr="00564A91">
        <w:trPr>
          <w:jc w:val="center"/>
        </w:trPr>
        <w:tc>
          <w:tcPr>
            <w:tcW w:w="2813"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1137CE1E" w14:textId="77777777" w:rsidR="00564A91" w:rsidRPr="00845CCB" w:rsidRDefault="00564A91" w:rsidP="00EA3B48">
            <w:pPr>
              <w:spacing w:after="0" w:line="240" w:lineRule="auto"/>
              <w:rPr>
                <w:rFonts w:cstheme="majorBidi"/>
              </w:rPr>
            </w:pPr>
            <w:r w:rsidRPr="00845CCB">
              <w:rPr>
                <w:rFonts w:eastAsia="Arial" w:cstheme="majorBidi"/>
                <w:sz w:val="19"/>
                <w:szCs w:val="19"/>
              </w:rPr>
              <w:t>Muestra analizada (con Progreso y Nota Final)</w:t>
            </w:r>
          </w:p>
        </w:tc>
        <w:tc>
          <w:tcPr>
            <w:tcW w:w="2187"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24EB1B2F"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55</w:t>
            </w:r>
          </w:p>
        </w:tc>
      </w:tr>
      <w:tr w:rsidR="00564A91" w:rsidRPr="00845CCB" w14:paraId="04CC1CF2" w14:textId="77777777" w:rsidTr="00564A91">
        <w:trPr>
          <w:jc w:val="center"/>
        </w:trPr>
        <w:tc>
          <w:tcPr>
            <w:tcW w:w="2813"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19A94B1B" w14:textId="77777777" w:rsidR="00564A91" w:rsidRPr="00845CCB" w:rsidRDefault="00564A91" w:rsidP="00EA3B48">
            <w:pPr>
              <w:spacing w:after="0" w:line="240" w:lineRule="auto"/>
              <w:rPr>
                <w:rFonts w:cstheme="majorBidi"/>
              </w:rPr>
            </w:pPr>
            <w:r w:rsidRPr="00845CCB">
              <w:rPr>
                <w:rFonts w:eastAsia="Arial" w:cstheme="majorBidi"/>
                <w:sz w:val="19"/>
                <w:szCs w:val="19"/>
              </w:rPr>
              <w:t>Mensajes totales generados</w:t>
            </w:r>
          </w:p>
        </w:tc>
        <w:tc>
          <w:tcPr>
            <w:tcW w:w="2187"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0EB304CE"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2.462</w:t>
            </w:r>
          </w:p>
        </w:tc>
      </w:tr>
      <w:tr w:rsidR="00564A91" w:rsidRPr="00845CCB" w14:paraId="2B0E7866" w14:textId="77777777" w:rsidTr="00564A91">
        <w:trPr>
          <w:jc w:val="center"/>
        </w:trPr>
        <w:tc>
          <w:tcPr>
            <w:tcW w:w="2813"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257F15AE" w14:textId="77777777" w:rsidR="00564A91" w:rsidRPr="00845CCB" w:rsidRDefault="00564A91" w:rsidP="00EA3B48">
            <w:pPr>
              <w:spacing w:after="0" w:line="240" w:lineRule="auto"/>
              <w:rPr>
                <w:rFonts w:cstheme="majorBidi"/>
              </w:rPr>
            </w:pPr>
            <w:r w:rsidRPr="00845CCB">
              <w:rPr>
                <w:rFonts w:eastAsia="Arial" w:cstheme="majorBidi"/>
                <w:sz w:val="19"/>
                <w:szCs w:val="19"/>
              </w:rPr>
              <w:t>Actividades completadas en total</w:t>
            </w:r>
          </w:p>
        </w:tc>
        <w:tc>
          <w:tcPr>
            <w:tcW w:w="2187"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176F7CAB"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4.712</w:t>
            </w:r>
          </w:p>
        </w:tc>
      </w:tr>
      <w:tr w:rsidR="00564A91" w:rsidRPr="00845CCB" w14:paraId="22EB54B5" w14:textId="77777777" w:rsidTr="00564A91">
        <w:trPr>
          <w:jc w:val="center"/>
        </w:trPr>
        <w:tc>
          <w:tcPr>
            <w:tcW w:w="2813"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652DB772" w14:textId="77777777" w:rsidR="00564A91" w:rsidRPr="00845CCB" w:rsidRDefault="00564A91" w:rsidP="00EA3B48">
            <w:pPr>
              <w:spacing w:after="0" w:line="240" w:lineRule="auto"/>
              <w:rPr>
                <w:rFonts w:cstheme="majorBidi"/>
              </w:rPr>
            </w:pPr>
            <w:r w:rsidRPr="00845CCB">
              <w:rPr>
                <w:rFonts w:eastAsia="Arial" w:cstheme="majorBidi"/>
                <w:sz w:val="19"/>
                <w:szCs w:val="19"/>
              </w:rPr>
              <w:t>Actividades promedio por estudiante</w:t>
            </w:r>
          </w:p>
        </w:tc>
        <w:tc>
          <w:tcPr>
            <w:tcW w:w="2187"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25E37AD0"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70.3</w:t>
            </w:r>
          </w:p>
        </w:tc>
      </w:tr>
      <w:tr w:rsidR="00564A91" w:rsidRPr="00845CCB" w14:paraId="48382150" w14:textId="77777777" w:rsidTr="00564A91">
        <w:trPr>
          <w:jc w:val="center"/>
        </w:trPr>
        <w:tc>
          <w:tcPr>
            <w:tcW w:w="2813"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391D60BF" w14:textId="77777777" w:rsidR="00564A91" w:rsidRPr="00845CCB" w:rsidRDefault="00564A91" w:rsidP="00EA3B48">
            <w:pPr>
              <w:spacing w:after="0" w:line="240" w:lineRule="auto"/>
              <w:rPr>
                <w:rFonts w:cstheme="majorBidi"/>
              </w:rPr>
            </w:pPr>
            <w:r w:rsidRPr="00845CCB">
              <w:rPr>
                <w:rFonts w:eastAsia="Arial" w:cstheme="majorBidi"/>
                <w:sz w:val="19"/>
                <w:szCs w:val="19"/>
              </w:rPr>
              <w:t>Mensajes promedio por estudiante</w:t>
            </w:r>
          </w:p>
        </w:tc>
        <w:tc>
          <w:tcPr>
            <w:tcW w:w="2187"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371553AF"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36.7</w:t>
            </w:r>
          </w:p>
        </w:tc>
      </w:tr>
      <w:tr w:rsidR="00564A91" w:rsidRPr="00845CCB" w14:paraId="796A3BBE" w14:textId="77777777" w:rsidTr="00564A91">
        <w:trPr>
          <w:jc w:val="center"/>
        </w:trPr>
        <w:tc>
          <w:tcPr>
            <w:tcW w:w="2813"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2C62D181" w14:textId="77777777" w:rsidR="00564A91" w:rsidRPr="00845CCB" w:rsidRDefault="00564A91" w:rsidP="00EA3B48">
            <w:pPr>
              <w:spacing w:after="0" w:line="240" w:lineRule="auto"/>
              <w:rPr>
                <w:rFonts w:cstheme="majorBidi"/>
              </w:rPr>
            </w:pPr>
            <w:r w:rsidRPr="00845CCB">
              <w:rPr>
                <w:rFonts w:eastAsia="Arial" w:cstheme="majorBidi"/>
                <w:sz w:val="19"/>
                <w:szCs w:val="19"/>
              </w:rPr>
              <w:t>Tasa de aprobación (muestra analizada)</w:t>
            </w:r>
          </w:p>
        </w:tc>
        <w:tc>
          <w:tcPr>
            <w:tcW w:w="2187"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660C1ABA"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45.5%  (25 de 55)</w:t>
            </w:r>
          </w:p>
        </w:tc>
      </w:tr>
    </w:tbl>
    <w:p w14:paraId="0B91C5FB" w14:textId="3DC45174" w:rsidR="00564A91" w:rsidRPr="00845CCB" w:rsidRDefault="00605DA7" w:rsidP="00FA1644">
      <w:pPr>
        <w:spacing w:after="0" w:line="240" w:lineRule="auto"/>
        <w:jc w:val="center"/>
        <w:rPr>
          <w:rFonts w:cstheme="majorBidi"/>
        </w:rPr>
      </w:pPr>
      <w:r>
        <w:rPr>
          <w:rFonts w:eastAsia="Arial" w:cstheme="majorBidi"/>
          <w:i/>
          <w:iCs/>
          <w:sz w:val="19"/>
          <w:szCs w:val="19"/>
        </w:rPr>
        <w:t xml:space="preserve">Fuente: </w:t>
      </w:r>
      <w:r w:rsidR="00BB4EA1">
        <w:rPr>
          <w:rFonts w:eastAsia="Arial" w:cstheme="majorBidi"/>
          <w:i/>
          <w:iCs/>
          <w:sz w:val="19"/>
          <w:szCs w:val="19"/>
        </w:rPr>
        <w:t xml:space="preserve">Elaboración Propia. </w:t>
      </w:r>
    </w:p>
    <w:p w14:paraId="30FE50D4" w14:textId="77777777" w:rsidR="00636C3E" w:rsidRDefault="00636C3E" w:rsidP="00E15FAB">
      <w:pPr>
        <w:spacing w:after="0" w:line="360" w:lineRule="auto"/>
        <w:jc w:val="both"/>
        <w:rPr>
          <w:rFonts w:cstheme="majorBidi"/>
          <w:sz w:val="14"/>
          <w:szCs w:val="14"/>
        </w:rPr>
      </w:pPr>
    </w:p>
    <w:p w14:paraId="4BC4D903" w14:textId="276F91DC" w:rsidR="00564A91" w:rsidRDefault="00564A91" w:rsidP="00E15FAB">
      <w:pPr>
        <w:spacing w:after="0" w:line="360" w:lineRule="auto"/>
        <w:jc w:val="both"/>
        <w:rPr>
          <w:rFonts w:cstheme="majorBidi"/>
        </w:rPr>
      </w:pPr>
      <w:r w:rsidRPr="00845CCB">
        <w:rPr>
          <w:rFonts w:cstheme="majorBidi"/>
        </w:rPr>
        <w:t xml:space="preserve">El volumen de actividades completadas y la cantidad de interacciones con el tutor virtual (mensajes generados) demuestran que, en el contexto de </w:t>
      </w:r>
      <w:r w:rsidRPr="00845CCB">
        <w:rPr>
          <w:rFonts w:cstheme="majorBidi"/>
          <w:i/>
          <w:iCs/>
        </w:rPr>
        <w:t>Economía</w:t>
      </w:r>
      <w:r w:rsidRPr="00845CCB">
        <w:rPr>
          <w:rFonts w:cstheme="majorBidi"/>
        </w:rPr>
        <w:t xml:space="preserve">, </w:t>
      </w:r>
      <w:r>
        <w:rPr>
          <w:rFonts w:cstheme="majorBidi"/>
        </w:rPr>
        <w:t>la plataforma educativa</w:t>
      </w:r>
      <w:r w:rsidRPr="00845CCB">
        <w:rPr>
          <w:rFonts w:cstheme="majorBidi"/>
        </w:rPr>
        <w:t xml:space="preserve"> se consolidó no solo como una herramienta adoptada, sino también como un recurso de estudio y práctica intensiva por parte de una amplia mayoría de la cohorte.</w:t>
      </w:r>
    </w:p>
    <w:p w14:paraId="2B24DAF7" w14:textId="77777777" w:rsidR="00FA1644" w:rsidRDefault="00FA1644" w:rsidP="00E15FAB">
      <w:pPr>
        <w:spacing w:after="0" w:line="360" w:lineRule="auto"/>
        <w:jc w:val="both"/>
        <w:rPr>
          <w:rFonts w:cstheme="majorBidi"/>
        </w:rPr>
      </w:pPr>
    </w:p>
    <w:p w14:paraId="002791DE" w14:textId="77777777" w:rsidR="00E15FAB" w:rsidRDefault="00E15FAB" w:rsidP="00E15FAB">
      <w:pPr>
        <w:spacing w:after="0" w:line="360" w:lineRule="auto"/>
        <w:jc w:val="both"/>
        <w:rPr>
          <w:rFonts w:cstheme="majorBidi"/>
          <w:sz w:val="6"/>
          <w:szCs w:val="6"/>
        </w:rPr>
      </w:pPr>
    </w:p>
    <w:p w14:paraId="2C3E8608" w14:textId="77777777" w:rsidR="00FA1644" w:rsidRPr="00E43DB9" w:rsidRDefault="00FA1644" w:rsidP="00E15FAB">
      <w:pPr>
        <w:spacing w:after="0" w:line="360" w:lineRule="auto"/>
        <w:jc w:val="both"/>
        <w:rPr>
          <w:rFonts w:cstheme="majorBidi"/>
          <w:sz w:val="6"/>
          <w:szCs w:val="6"/>
        </w:rPr>
      </w:pPr>
    </w:p>
    <w:p w14:paraId="55411A55" w14:textId="49125926" w:rsidR="00A46782" w:rsidRDefault="00564A91" w:rsidP="00564A91">
      <w:pPr>
        <w:spacing w:after="0" w:line="360" w:lineRule="auto"/>
        <w:jc w:val="both"/>
        <w:rPr>
          <w:rFonts w:cstheme="majorBidi"/>
          <w:b/>
          <w:bCs/>
        </w:rPr>
      </w:pPr>
      <w:r w:rsidRPr="00564A91">
        <w:rPr>
          <w:rFonts w:cstheme="majorBidi"/>
          <w:b/>
          <w:bCs/>
        </w:rPr>
        <w:t xml:space="preserve">Relación entre el uso de la plataforma y el rendimiento </w:t>
      </w:r>
      <w:r w:rsidR="00E15FAB">
        <w:rPr>
          <w:rFonts w:cstheme="majorBidi"/>
          <w:b/>
          <w:bCs/>
        </w:rPr>
        <w:t>académico</w:t>
      </w:r>
    </w:p>
    <w:p w14:paraId="30CC11C4" w14:textId="77777777" w:rsidR="00FA1644" w:rsidRPr="00FA1644" w:rsidRDefault="00FA1644" w:rsidP="00564A91">
      <w:pPr>
        <w:spacing w:after="0" w:line="360" w:lineRule="auto"/>
        <w:jc w:val="both"/>
        <w:rPr>
          <w:rFonts w:cstheme="majorBidi"/>
          <w:b/>
          <w:bCs/>
          <w:sz w:val="8"/>
          <w:szCs w:val="8"/>
        </w:rPr>
      </w:pPr>
    </w:p>
    <w:p w14:paraId="63841436" w14:textId="5D083E4C" w:rsidR="00FA1644" w:rsidRPr="003A6170" w:rsidRDefault="00FA1644" w:rsidP="003A6170">
      <w:pPr>
        <w:pStyle w:val="Descripcin"/>
        <w:rPr>
          <w:szCs w:val="20"/>
        </w:rPr>
      </w:pPr>
      <w:bookmarkStart w:id="11" w:name="_Toc229775255"/>
      <w:r w:rsidRPr="003A6170">
        <w:rPr>
          <w:szCs w:val="20"/>
        </w:rPr>
        <w:t>Tabla 2. Resultados del análisis de correlación y regresión — Economía</w:t>
      </w:r>
      <w:bookmarkEnd w:id="1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47"/>
        <w:gridCol w:w="1843"/>
        <w:gridCol w:w="4104"/>
      </w:tblGrid>
      <w:tr w:rsidR="00564A91" w:rsidRPr="00845CCB" w14:paraId="6B100842" w14:textId="77777777" w:rsidTr="00FA1644">
        <w:trPr>
          <w:jc w:val="center"/>
        </w:trPr>
        <w:tc>
          <w:tcPr>
            <w:tcW w:w="1499"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5FDF65B9" w14:textId="77777777" w:rsidR="00564A91" w:rsidRPr="00845CCB" w:rsidRDefault="00564A91" w:rsidP="00EA3B48">
            <w:pPr>
              <w:spacing w:after="0" w:line="240" w:lineRule="auto"/>
              <w:jc w:val="center"/>
              <w:rPr>
                <w:rFonts w:cstheme="majorBidi"/>
              </w:rPr>
            </w:pPr>
            <w:r w:rsidRPr="00845CCB">
              <w:rPr>
                <w:rFonts w:eastAsia="Arial" w:cstheme="majorBidi"/>
                <w:b/>
                <w:bCs/>
                <w:sz w:val="19"/>
                <w:szCs w:val="19"/>
              </w:rPr>
              <w:t>Métrica</w:t>
            </w:r>
          </w:p>
        </w:tc>
        <w:tc>
          <w:tcPr>
            <w:tcW w:w="1085"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184E5A01" w14:textId="77777777" w:rsidR="00564A91" w:rsidRPr="00845CCB" w:rsidRDefault="00564A91" w:rsidP="00EA3B48">
            <w:pPr>
              <w:spacing w:after="0" w:line="240" w:lineRule="auto"/>
              <w:jc w:val="center"/>
              <w:rPr>
                <w:rFonts w:cstheme="majorBidi"/>
              </w:rPr>
            </w:pPr>
            <w:r w:rsidRPr="00845CCB">
              <w:rPr>
                <w:rFonts w:eastAsia="Arial" w:cstheme="majorBidi"/>
                <w:b/>
                <w:bCs/>
                <w:sz w:val="19"/>
                <w:szCs w:val="19"/>
              </w:rPr>
              <w:t>Valor</w:t>
            </w:r>
          </w:p>
        </w:tc>
        <w:tc>
          <w:tcPr>
            <w:tcW w:w="2416"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10DF8C24" w14:textId="77777777" w:rsidR="00564A91" w:rsidRPr="00845CCB" w:rsidRDefault="00564A91" w:rsidP="00EA3B48">
            <w:pPr>
              <w:spacing w:after="0" w:line="240" w:lineRule="auto"/>
              <w:jc w:val="center"/>
              <w:rPr>
                <w:rFonts w:cstheme="majorBidi"/>
              </w:rPr>
            </w:pPr>
            <w:r w:rsidRPr="00845CCB">
              <w:rPr>
                <w:rFonts w:eastAsia="Arial" w:cstheme="majorBidi"/>
                <w:b/>
                <w:bCs/>
                <w:sz w:val="19"/>
                <w:szCs w:val="19"/>
              </w:rPr>
              <w:t>Interpretación</w:t>
            </w:r>
          </w:p>
        </w:tc>
      </w:tr>
      <w:tr w:rsidR="00564A91" w:rsidRPr="00845CCB" w14:paraId="5A03C490" w14:textId="77777777" w:rsidTr="00FA1644">
        <w:trPr>
          <w:jc w:val="center"/>
        </w:trPr>
        <w:tc>
          <w:tcPr>
            <w:tcW w:w="149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6119BB3E" w14:textId="77777777" w:rsidR="00564A91" w:rsidRPr="00845CCB" w:rsidRDefault="00564A91" w:rsidP="00EA3B48">
            <w:pPr>
              <w:spacing w:after="0" w:line="240" w:lineRule="auto"/>
              <w:rPr>
                <w:rFonts w:cstheme="majorBidi"/>
              </w:rPr>
            </w:pPr>
            <w:r w:rsidRPr="00845CCB">
              <w:rPr>
                <w:rFonts w:eastAsia="Arial" w:cstheme="majorBidi"/>
                <w:sz w:val="19"/>
                <w:szCs w:val="19"/>
              </w:rPr>
              <w:t>Pearson r  (Progreso vs. Nota Final)</w:t>
            </w:r>
          </w:p>
        </w:tc>
        <w:tc>
          <w:tcPr>
            <w:tcW w:w="1085"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33312FB0"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0.413</w:t>
            </w:r>
          </w:p>
        </w:tc>
        <w:tc>
          <w:tcPr>
            <w:tcW w:w="2416"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00FF3793"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Asociación positiva moderada</w:t>
            </w:r>
          </w:p>
        </w:tc>
      </w:tr>
      <w:tr w:rsidR="00564A91" w:rsidRPr="00845CCB" w14:paraId="5B637FFC" w14:textId="77777777" w:rsidTr="00FA1644">
        <w:trPr>
          <w:jc w:val="center"/>
        </w:trPr>
        <w:tc>
          <w:tcPr>
            <w:tcW w:w="1499"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5D98B110" w14:textId="77777777" w:rsidR="00564A91" w:rsidRPr="00845CCB" w:rsidRDefault="00564A91" w:rsidP="00EA3B48">
            <w:pPr>
              <w:spacing w:after="0" w:line="240" w:lineRule="auto"/>
              <w:rPr>
                <w:rFonts w:cstheme="majorBidi"/>
              </w:rPr>
            </w:pPr>
            <w:r w:rsidRPr="00845CCB">
              <w:rPr>
                <w:rFonts w:eastAsia="Arial" w:cstheme="majorBidi"/>
                <w:sz w:val="19"/>
                <w:szCs w:val="19"/>
              </w:rPr>
              <w:t>Spearman rho</w:t>
            </w:r>
          </w:p>
        </w:tc>
        <w:tc>
          <w:tcPr>
            <w:tcW w:w="1085"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45CD9591"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0.380</w:t>
            </w:r>
          </w:p>
        </w:tc>
        <w:tc>
          <w:tcPr>
            <w:tcW w:w="2416"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7AEFC4F2"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Confirmación no paramétrica  (p = 0.004)</w:t>
            </w:r>
          </w:p>
        </w:tc>
      </w:tr>
      <w:tr w:rsidR="00564A91" w:rsidRPr="00845CCB" w14:paraId="5C95C702" w14:textId="77777777" w:rsidTr="00FA1644">
        <w:trPr>
          <w:jc w:val="center"/>
        </w:trPr>
        <w:tc>
          <w:tcPr>
            <w:tcW w:w="149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1331BAFE" w14:textId="77777777" w:rsidR="00564A91" w:rsidRPr="00845CCB" w:rsidRDefault="00564A91" w:rsidP="00EA3B48">
            <w:pPr>
              <w:spacing w:after="0" w:line="240" w:lineRule="auto"/>
              <w:rPr>
                <w:rFonts w:cstheme="majorBidi"/>
              </w:rPr>
            </w:pPr>
            <w:r w:rsidRPr="00845CCB">
              <w:rPr>
                <w:rFonts w:eastAsia="Arial" w:cstheme="majorBidi"/>
                <w:sz w:val="19"/>
                <w:szCs w:val="19"/>
              </w:rPr>
              <w:t>p-valor</w:t>
            </w:r>
          </w:p>
        </w:tc>
        <w:tc>
          <w:tcPr>
            <w:tcW w:w="1085"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75DF70F2"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0.0017</w:t>
            </w:r>
          </w:p>
        </w:tc>
        <w:tc>
          <w:tcPr>
            <w:tcW w:w="2416"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17FCE97B"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Estadísticamente significativo  (p &lt; 0.01)</w:t>
            </w:r>
          </w:p>
        </w:tc>
      </w:tr>
      <w:tr w:rsidR="00564A91" w:rsidRPr="00845CCB" w14:paraId="3E1E974E" w14:textId="77777777" w:rsidTr="00FA1644">
        <w:trPr>
          <w:jc w:val="center"/>
        </w:trPr>
        <w:tc>
          <w:tcPr>
            <w:tcW w:w="1499"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790081D2" w14:textId="77777777" w:rsidR="00564A91" w:rsidRPr="00845CCB" w:rsidRDefault="00564A91" w:rsidP="00EA3B48">
            <w:pPr>
              <w:spacing w:after="0" w:line="240" w:lineRule="auto"/>
              <w:rPr>
                <w:rFonts w:cstheme="majorBidi"/>
              </w:rPr>
            </w:pPr>
            <w:r w:rsidRPr="00845CCB">
              <w:rPr>
                <w:rFonts w:eastAsia="Arial" w:cstheme="majorBidi"/>
                <w:sz w:val="19"/>
                <w:szCs w:val="19"/>
              </w:rPr>
              <w:t>R²</w:t>
            </w:r>
          </w:p>
        </w:tc>
        <w:tc>
          <w:tcPr>
            <w:tcW w:w="1085"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23815D49"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17.1%</w:t>
            </w:r>
          </w:p>
        </w:tc>
        <w:tc>
          <w:tcPr>
            <w:tcW w:w="2416"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34E48712"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El Progreso explica el 17% de la varianza en notas</w:t>
            </w:r>
          </w:p>
        </w:tc>
      </w:tr>
      <w:tr w:rsidR="00564A91" w:rsidRPr="00845CCB" w14:paraId="54351485" w14:textId="77777777" w:rsidTr="00FA1644">
        <w:trPr>
          <w:jc w:val="center"/>
        </w:trPr>
        <w:tc>
          <w:tcPr>
            <w:tcW w:w="149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369F560A" w14:textId="77777777" w:rsidR="00564A91" w:rsidRPr="00845CCB" w:rsidRDefault="00564A91" w:rsidP="00EA3B48">
            <w:pPr>
              <w:spacing w:after="0" w:line="240" w:lineRule="auto"/>
              <w:rPr>
                <w:rFonts w:cstheme="majorBidi"/>
              </w:rPr>
            </w:pPr>
            <w:r w:rsidRPr="00845CCB">
              <w:rPr>
                <w:rFonts w:eastAsia="Arial" w:cstheme="majorBidi"/>
                <w:sz w:val="19"/>
                <w:szCs w:val="19"/>
              </w:rPr>
              <w:t>IC 95% para r</w:t>
            </w:r>
          </w:p>
        </w:tc>
        <w:tc>
          <w:tcPr>
            <w:tcW w:w="1085"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19B49B25"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[0.17, 0.61]</w:t>
            </w:r>
          </w:p>
        </w:tc>
        <w:tc>
          <w:tcPr>
            <w:tcW w:w="2416"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40B0A84B"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Efecto positivo en todo el intervalo</w:t>
            </w:r>
          </w:p>
        </w:tc>
      </w:tr>
      <w:tr w:rsidR="00564A91" w:rsidRPr="00845CCB" w14:paraId="165DEAA2" w14:textId="77777777" w:rsidTr="00FA1644">
        <w:trPr>
          <w:jc w:val="center"/>
        </w:trPr>
        <w:tc>
          <w:tcPr>
            <w:tcW w:w="1499"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136112E7" w14:textId="77777777" w:rsidR="00564A91" w:rsidRPr="00845CCB" w:rsidRDefault="00564A91" w:rsidP="00EA3B48">
            <w:pPr>
              <w:spacing w:after="0" w:line="240" w:lineRule="auto"/>
              <w:rPr>
                <w:rFonts w:cstheme="majorBidi"/>
              </w:rPr>
            </w:pPr>
            <w:r w:rsidRPr="00845CCB">
              <w:rPr>
                <w:rFonts w:eastAsia="Arial" w:cstheme="majorBidi"/>
                <w:sz w:val="19"/>
                <w:szCs w:val="19"/>
              </w:rPr>
              <w:t>Ecuación de regresión</w:t>
            </w:r>
          </w:p>
        </w:tc>
        <w:tc>
          <w:tcPr>
            <w:tcW w:w="1085"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0E1EE091"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Nota = 2.70 + 0.030 × Progreso</w:t>
            </w:r>
          </w:p>
        </w:tc>
        <w:tc>
          <w:tcPr>
            <w:tcW w:w="2416"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5199DA70"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+0.3 pts por cada 10% de Progreso</w:t>
            </w:r>
          </w:p>
        </w:tc>
      </w:tr>
      <w:tr w:rsidR="00564A91" w:rsidRPr="00845CCB" w14:paraId="43294FD7" w14:textId="77777777" w:rsidTr="00FA1644">
        <w:trPr>
          <w:jc w:val="center"/>
        </w:trPr>
        <w:tc>
          <w:tcPr>
            <w:tcW w:w="149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2BFF0A91" w14:textId="77777777" w:rsidR="00564A91" w:rsidRPr="00845CCB" w:rsidRDefault="00564A91" w:rsidP="00EA3B48">
            <w:pPr>
              <w:spacing w:after="0" w:line="240" w:lineRule="auto"/>
              <w:rPr>
                <w:rFonts w:cstheme="majorBidi"/>
              </w:rPr>
            </w:pPr>
            <w:r w:rsidRPr="00845CCB">
              <w:rPr>
                <w:rFonts w:eastAsia="Arial" w:cstheme="majorBidi"/>
                <w:sz w:val="19"/>
                <w:szCs w:val="19"/>
              </w:rPr>
              <w:t>Pearson r  (Actividades vs. nota)</w:t>
            </w:r>
          </w:p>
        </w:tc>
        <w:tc>
          <w:tcPr>
            <w:tcW w:w="1085"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72451B9D"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0.365</w:t>
            </w:r>
          </w:p>
        </w:tc>
        <w:tc>
          <w:tcPr>
            <w:tcW w:w="2416"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6041460D" w14:textId="1454B166" w:rsidR="00564A91" w:rsidRPr="00845CCB" w:rsidRDefault="00564A91" w:rsidP="00EA3B48">
            <w:pPr>
              <w:spacing w:after="0" w:line="240" w:lineRule="auto"/>
              <w:jc w:val="center"/>
              <w:rPr>
                <w:rFonts w:cstheme="majorBidi"/>
              </w:rPr>
            </w:pPr>
            <w:r w:rsidRPr="00845CCB">
              <w:rPr>
                <w:rFonts w:eastAsia="Arial" w:cstheme="majorBidi"/>
                <w:sz w:val="19"/>
                <w:szCs w:val="19"/>
              </w:rPr>
              <w:t>Significativo (p = 0.006)</w:t>
            </w:r>
          </w:p>
        </w:tc>
      </w:tr>
    </w:tbl>
    <w:p w14:paraId="22E8D342" w14:textId="62AED957" w:rsidR="00564A91" w:rsidRPr="00845CCB" w:rsidRDefault="00FA1644" w:rsidP="00564A91">
      <w:pPr>
        <w:spacing w:after="0" w:line="240" w:lineRule="auto"/>
        <w:jc w:val="center"/>
        <w:rPr>
          <w:rFonts w:eastAsia="Arial" w:cstheme="majorBidi"/>
          <w:i/>
          <w:iCs/>
          <w:sz w:val="19"/>
          <w:szCs w:val="19"/>
        </w:rPr>
      </w:pPr>
      <w:r>
        <w:rPr>
          <w:rFonts w:eastAsia="Arial" w:cstheme="majorBidi"/>
          <w:i/>
          <w:iCs/>
          <w:sz w:val="19"/>
          <w:szCs w:val="19"/>
        </w:rPr>
        <w:t xml:space="preserve">Fuente: </w:t>
      </w:r>
      <w:r w:rsidR="00BB4EA1">
        <w:rPr>
          <w:rFonts w:eastAsia="Arial" w:cstheme="majorBidi"/>
          <w:i/>
          <w:iCs/>
          <w:sz w:val="19"/>
          <w:szCs w:val="19"/>
        </w:rPr>
        <w:t>Elaboración Propia</w:t>
      </w:r>
      <w:r w:rsidR="00BB4EA1" w:rsidRPr="00845CCB">
        <w:rPr>
          <w:rFonts w:eastAsia="Arial" w:cstheme="majorBidi"/>
          <w:i/>
          <w:iCs/>
          <w:sz w:val="19"/>
          <w:szCs w:val="19"/>
        </w:rPr>
        <w:t xml:space="preserve"> </w:t>
      </w:r>
    </w:p>
    <w:p w14:paraId="58FD50E2" w14:textId="77777777" w:rsidR="00564A91" w:rsidRPr="00845CCB" w:rsidRDefault="00564A91" w:rsidP="00564A91">
      <w:pPr>
        <w:spacing w:after="0" w:line="240" w:lineRule="auto"/>
        <w:jc w:val="center"/>
        <w:rPr>
          <w:rFonts w:cstheme="majorBidi"/>
        </w:rPr>
      </w:pPr>
    </w:p>
    <w:p w14:paraId="6BDF92BD" w14:textId="60179619" w:rsidR="00564A91" w:rsidRDefault="00564A91" w:rsidP="00E15FAB">
      <w:pPr>
        <w:spacing w:after="0" w:line="360" w:lineRule="auto"/>
        <w:jc w:val="both"/>
        <w:rPr>
          <w:rFonts w:cstheme="majorBidi"/>
        </w:rPr>
      </w:pPr>
      <w:r w:rsidRPr="00845CCB">
        <w:rPr>
          <w:rFonts w:cstheme="majorBidi"/>
        </w:rPr>
        <w:t xml:space="preserve">El análisis estadístico revela una asociación positiva y estadísticamente significativa entre el nivel de </w:t>
      </w:r>
      <w:r w:rsidR="00E15FAB">
        <w:rPr>
          <w:rFonts w:cstheme="majorBidi"/>
        </w:rPr>
        <w:t>“</w:t>
      </w:r>
      <w:r w:rsidRPr="00845CCB">
        <w:rPr>
          <w:rFonts w:cstheme="majorBidi"/>
        </w:rPr>
        <w:t>Progreso</w:t>
      </w:r>
      <w:r w:rsidR="00E15FAB">
        <w:rPr>
          <w:rFonts w:cstheme="majorBidi"/>
        </w:rPr>
        <w:t>”</w:t>
      </w:r>
      <w:r w:rsidRPr="00845CCB">
        <w:rPr>
          <w:rFonts w:cstheme="majorBidi"/>
        </w:rPr>
        <w:t xml:space="preserve"> y la calificación obtenida en el examen final</w:t>
      </w:r>
      <w:r w:rsidR="00E15FAB">
        <w:rPr>
          <w:rFonts w:cstheme="majorBidi"/>
        </w:rPr>
        <w:t xml:space="preserve"> “Nota Final”</w:t>
      </w:r>
      <w:r w:rsidRPr="00845CCB">
        <w:rPr>
          <w:rFonts w:cstheme="majorBidi"/>
        </w:rPr>
        <w:t xml:space="preserve">. La correlación de Pearson es r = 0.413 (p = 0.0017), lo que indica que la probabilidad de obtener este resultado por azar es inferior al 0.2%. En términos concretos, esto significa que existe una relación real y robusta entre cuánto avanzó un estudiante en la plataforma y su nota final: no es una coincidencia estadística. </w:t>
      </w:r>
    </w:p>
    <w:p w14:paraId="30826572" w14:textId="77777777" w:rsidR="00E15FAB" w:rsidRPr="00845CCB" w:rsidRDefault="00E15FAB" w:rsidP="00636C3E">
      <w:pPr>
        <w:spacing w:after="0" w:line="288" w:lineRule="auto"/>
        <w:jc w:val="both"/>
        <w:rPr>
          <w:rFonts w:cstheme="majorBidi"/>
        </w:rPr>
      </w:pPr>
    </w:p>
    <w:p w14:paraId="3279CF4F" w14:textId="77777777" w:rsidR="00A23991" w:rsidRDefault="00564A91" w:rsidP="00E15FAB">
      <w:pPr>
        <w:spacing w:after="0" w:line="360" w:lineRule="auto"/>
        <w:jc w:val="both"/>
        <w:rPr>
          <w:rFonts w:cstheme="majorBidi"/>
        </w:rPr>
      </w:pPr>
      <w:r w:rsidRPr="00845CCB">
        <w:rPr>
          <w:rFonts w:cstheme="majorBidi"/>
        </w:rPr>
        <w:t xml:space="preserve">La correlación de Spearman confirma el hallazgo de forma no paramétrica: rho = 0.380 (p = 0.004). Este segundo método, que no depende de supuestos sobre la distribución de los datos, arroja un resultado consistente con el anterior, lo que refuerza la solidez del hallazgo. </w:t>
      </w:r>
    </w:p>
    <w:p w14:paraId="1E6DAE46" w14:textId="77777777" w:rsidR="00A23991" w:rsidRDefault="00A23991" w:rsidP="00E15FAB">
      <w:pPr>
        <w:spacing w:after="0" w:line="360" w:lineRule="auto"/>
        <w:jc w:val="both"/>
        <w:rPr>
          <w:rFonts w:cstheme="majorBidi"/>
        </w:rPr>
      </w:pPr>
    </w:p>
    <w:p w14:paraId="7B0D59F0" w14:textId="12BA2AAE" w:rsidR="00564A91" w:rsidRDefault="00564A91" w:rsidP="00A23991">
      <w:pPr>
        <w:spacing w:after="0" w:line="360" w:lineRule="auto"/>
        <w:jc w:val="both"/>
        <w:rPr>
          <w:rFonts w:cstheme="majorBidi"/>
        </w:rPr>
      </w:pPr>
      <w:r w:rsidRPr="00845CCB">
        <w:rPr>
          <w:rFonts w:cstheme="majorBidi"/>
        </w:rPr>
        <w:t xml:space="preserve">El coeficiente de determinación R² = 0.171 implica que el Progreso en la plataforma explica aproximadamente el 17% de la varianza en las calificaciones finales. </w:t>
      </w:r>
      <w:r w:rsidR="00A23991">
        <w:rPr>
          <w:rFonts w:cstheme="majorBidi"/>
        </w:rPr>
        <w:t xml:space="preserve"> </w:t>
      </w:r>
      <w:r w:rsidRPr="00845CCB">
        <w:rPr>
          <w:rFonts w:cstheme="majorBidi"/>
        </w:rPr>
        <w:t xml:space="preserve">Dicho de manera más intuitiva: si quisiéramos entender por qué unos estudiantes sacan mejor nota que otros, el nivel de uso de </w:t>
      </w:r>
      <w:r w:rsidR="00E15FAB">
        <w:rPr>
          <w:rFonts w:cstheme="majorBidi"/>
        </w:rPr>
        <w:t xml:space="preserve">la Plataforma Educativa </w:t>
      </w:r>
      <w:r w:rsidR="00E15FAB" w:rsidRPr="00845CCB">
        <w:rPr>
          <w:rFonts w:cstheme="majorBidi"/>
        </w:rPr>
        <w:t>daría</w:t>
      </w:r>
      <w:r w:rsidRPr="00845CCB">
        <w:rPr>
          <w:rFonts w:cstheme="majorBidi"/>
        </w:rPr>
        <w:t xml:space="preserve"> cuenta de casi una quinta parte de esa diferencia, siendo una única variable y sin considerar factores como la preparación previa o la asistencia a clase.</w:t>
      </w:r>
    </w:p>
    <w:p w14:paraId="29D6C173" w14:textId="77777777" w:rsidR="003D4EF5" w:rsidRDefault="003D4EF5" w:rsidP="00E15FAB">
      <w:pPr>
        <w:spacing w:after="0" w:line="360" w:lineRule="auto"/>
        <w:jc w:val="both"/>
        <w:rPr>
          <w:rFonts w:cstheme="majorBidi"/>
        </w:rPr>
      </w:pPr>
    </w:p>
    <w:p w14:paraId="455964F0" w14:textId="102656A5" w:rsidR="00E15FAB" w:rsidRDefault="00564A91" w:rsidP="00E15FAB">
      <w:pPr>
        <w:spacing w:after="0" w:line="360" w:lineRule="auto"/>
        <w:jc w:val="both"/>
        <w:rPr>
          <w:rFonts w:cstheme="majorBidi"/>
        </w:rPr>
      </w:pPr>
      <w:r w:rsidRPr="00845CCB">
        <w:rPr>
          <w:rFonts w:cstheme="majorBidi"/>
        </w:rPr>
        <w:t xml:space="preserve">La ecuación de regresión lineal ajustada es: Nota Final = 2.70 + 0.030 × Progreso. El valor 2.70 es el promedio del curso.  </w:t>
      </w:r>
      <w:r w:rsidR="00E15FAB">
        <w:rPr>
          <w:rFonts w:cstheme="majorBidi"/>
        </w:rPr>
        <w:t>Por</w:t>
      </w:r>
      <w:r w:rsidRPr="00845CCB">
        <w:rPr>
          <w:rFonts w:cstheme="majorBidi"/>
        </w:rPr>
        <w:t xml:space="preserve"> cada 10 puntos porcentuales adicionales de Progreso, la nota esperada en el examen aumenta en 0.3 puntos.  El intervalo de confianza al 95% para r es [0.17, 0.61]: el efecto positivo se sostiene en todo el intervalo, lo que significa que incluso en el escenario más conservador la asociación sigue siendo positiva.  </w:t>
      </w:r>
    </w:p>
    <w:p w14:paraId="47749EFE" w14:textId="77777777" w:rsidR="00E15FAB" w:rsidRDefault="00E15FAB" w:rsidP="00E15FAB">
      <w:pPr>
        <w:spacing w:after="0" w:line="360" w:lineRule="auto"/>
        <w:jc w:val="both"/>
        <w:rPr>
          <w:rFonts w:cstheme="majorBidi"/>
        </w:rPr>
      </w:pPr>
    </w:p>
    <w:p w14:paraId="76D862D7" w14:textId="77777777" w:rsidR="00350F5C" w:rsidRDefault="00564A91" w:rsidP="00E15FAB">
      <w:pPr>
        <w:spacing w:after="0" w:line="360" w:lineRule="auto"/>
        <w:jc w:val="both"/>
        <w:rPr>
          <w:rFonts w:cstheme="majorBidi"/>
        </w:rPr>
      </w:pPr>
      <w:r w:rsidRPr="00845CCB">
        <w:rPr>
          <w:rFonts w:cstheme="majorBidi"/>
        </w:rPr>
        <w:t xml:space="preserve">Las actividades completadas también correlacionan con la nota (r = 0.365, p = 0.006), aunque dado que ambas métricas están altamente correlacionadas entre sí (r = 0.73), el modelo combinado solo mejora marginalmente el R². </w:t>
      </w:r>
      <w:r w:rsidR="00E15FAB">
        <w:rPr>
          <w:rFonts w:cstheme="majorBidi"/>
        </w:rPr>
        <w:t xml:space="preserve"> </w:t>
      </w:r>
    </w:p>
    <w:p w14:paraId="5E0C7E58" w14:textId="77777777" w:rsidR="00350F5C" w:rsidRDefault="00350F5C" w:rsidP="00E15FAB">
      <w:pPr>
        <w:spacing w:after="0" w:line="360" w:lineRule="auto"/>
        <w:jc w:val="both"/>
        <w:rPr>
          <w:rFonts w:cstheme="majorBidi"/>
        </w:rPr>
      </w:pPr>
    </w:p>
    <w:p w14:paraId="4A404100" w14:textId="6654CB6A" w:rsidR="00564A91" w:rsidRPr="00845CCB" w:rsidRDefault="00564A91" w:rsidP="00E15FAB">
      <w:pPr>
        <w:spacing w:after="0" w:line="360" w:lineRule="auto"/>
        <w:jc w:val="both"/>
        <w:rPr>
          <w:rFonts w:cstheme="majorBidi"/>
        </w:rPr>
      </w:pPr>
      <w:r w:rsidRPr="00845CCB">
        <w:rPr>
          <w:rFonts w:cstheme="majorBidi"/>
        </w:rPr>
        <w:t>En otras palabras, el Progreso y las Actividades completadas miden aspectos tan similares del uso de la plataforma que usar ambas a la vez no aporta mucha más información que usar solo una.</w:t>
      </w:r>
    </w:p>
    <w:p w14:paraId="2F5626D7" w14:textId="77777777" w:rsidR="00824F2D" w:rsidRDefault="00824F2D">
      <w:pPr>
        <w:rPr>
          <w:rFonts w:cstheme="majorBidi"/>
          <w:color w:val="EE0000"/>
        </w:rPr>
      </w:pPr>
    </w:p>
    <w:p w14:paraId="6F55843C" w14:textId="77777777" w:rsidR="006623F0" w:rsidRDefault="006623F0">
      <w:pPr>
        <w:rPr>
          <w:rFonts w:cstheme="majorBidi"/>
          <w:color w:val="EE0000"/>
        </w:rPr>
      </w:pPr>
    </w:p>
    <w:p w14:paraId="768EEB81" w14:textId="77777777" w:rsidR="00410081" w:rsidRDefault="00410081" w:rsidP="00824F2D">
      <w:pPr>
        <w:spacing w:after="0" w:line="360" w:lineRule="auto"/>
        <w:jc w:val="both"/>
        <w:rPr>
          <w:rFonts w:cstheme="majorBidi"/>
          <w:b/>
          <w:bCs/>
        </w:rPr>
      </w:pPr>
    </w:p>
    <w:p w14:paraId="58D8FF4E" w14:textId="77777777" w:rsidR="002A3B97" w:rsidRDefault="002A3B97" w:rsidP="00824F2D">
      <w:pPr>
        <w:spacing w:after="0" w:line="360" w:lineRule="auto"/>
        <w:jc w:val="both"/>
        <w:rPr>
          <w:rFonts w:cstheme="majorBidi"/>
          <w:b/>
          <w:bCs/>
        </w:rPr>
      </w:pPr>
    </w:p>
    <w:p w14:paraId="177E47ED" w14:textId="77777777" w:rsidR="002A3B97" w:rsidRDefault="002A3B97" w:rsidP="00824F2D">
      <w:pPr>
        <w:spacing w:after="0" w:line="360" w:lineRule="auto"/>
        <w:jc w:val="both"/>
        <w:rPr>
          <w:rFonts w:cstheme="majorBidi"/>
          <w:b/>
          <w:bCs/>
        </w:rPr>
      </w:pPr>
    </w:p>
    <w:p w14:paraId="43FC783B" w14:textId="0FDEEF4C" w:rsidR="00824F2D" w:rsidRDefault="00824F2D" w:rsidP="00824F2D">
      <w:pPr>
        <w:spacing w:after="0" w:line="360" w:lineRule="auto"/>
        <w:jc w:val="both"/>
        <w:rPr>
          <w:rFonts w:cstheme="majorBidi"/>
          <w:b/>
          <w:bCs/>
        </w:rPr>
      </w:pPr>
      <w:r>
        <w:rPr>
          <w:rFonts w:cstheme="majorBidi"/>
          <w:b/>
          <w:bCs/>
        </w:rPr>
        <w:t>Dispersión: Progreso en la Plataforma versus la Nota Final</w:t>
      </w:r>
    </w:p>
    <w:p w14:paraId="47F6A394" w14:textId="77777777" w:rsidR="006518B5" w:rsidRDefault="006518B5" w:rsidP="00824F2D">
      <w:pPr>
        <w:spacing w:after="0" w:line="360" w:lineRule="auto"/>
        <w:jc w:val="both"/>
        <w:rPr>
          <w:rFonts w:cstheme="majorBidi"/>
          <w:b/>
          <w:bCs/>
        </w:rPr>
      </w:pPr>
    </w:p>
    <w:p w14:paraId="14661228" w14:textId="77777777" w:rsidR="00410081" w:rsidRDefault="00410081" w:rsidP="00410081">
      <w:pPr>
        <w:spacing w:after="0" w:line="360" w:lineRule="auto"/>
        <w:jc w:val="both"/>
        <w:rPr>
          <w:rFonts w:cstheme="majorBidi"/>
        </w:rPr>
      </w:pPr>
      <w:r w:rsidRPr="00845CCB">
        <w:rPr>
          <w:rFonts w:cstheme="majorBidi"/>
        </w:rPr>
        <w:t>El gráfico de dispersión refleja el patrón estadístico visualmente. Los puntos verdes tienden a ubicarse en la zona derecha del eje horizontal, correspondiente a niveles altos de Progreso, mientras que los puntos rojos se concentran en la zona izquierda. La dispersión alrededor de la recta de regresión evidencia que el Progreso es un predictor significativo, pero no determinante a nivel individual: hay estudiantes con uso intensivo que obtuvieron notas bajas, y estudiantes con uso moderado que aprobaron con buenas calificaciones. La motivación, la preparación previa y el estudio externo son determinantes complementarios que este análisis no captura.</w:t>
      </w:r>
    </w:p>
    <w:p w14:paraId="6419A661" w14:textId="77777777" w:rsidR="00350F5C" w:rsidRDefault="00350F5C" w:rsidP="00350F5C">
      <w:pPr>
        <w:spacing w:after="0" w:line="240" w:lineRule="auto"/>
        <w:jc w:val="both"/>
        <w:rPr>
          <w:rFonts w:cstheme="majorBidi"/>
        </w:rPr>
      </w:pPr>
    </w:p>
    <w:p w14:paraId="0E7F67D4" w14:textId="340364BB" w:rsidR="00350F5C" w:rsidRPr="00845CCB" w:rsidRDefault="00350F5C" w:rsidP="001866C0">
      <w:pPr>
        <w:pStyle w:val="Descripcin"/>
      </w:pPr>
      <w:bookmarkStart w:id="12" w:name="_Toc229775256"/>
      <w:r w:rsidRPr="00845CCB">
        <w:t>Figura 1. Dispersión entre el Progreso y la Nota Final del examen</w:t>
      </w:r>
      <w:r w:rsidR="00C00CD1">
        <w:t>- Economía</w:t>
      </w:r>
      <w:bookmarkEnd w:id="12"/>
    </w:p>
    <w:p w14:paraId="5E692095" w14:textId="77777777" w:rsidR="00824F2D" w:rsidRDefault="00824F2D" w:rsidP="00350F5C">
      <w:pPr>
        <w:spacing w:after="0" w:line="240" w:lineRule="auto"/>
        <w:rPr>
          <w:rFonts w:cstheme="majorBidi"/>
          <w:color w:val="EE0000"/>
        </w:rPr>
      </w:pPr>
      <w:r w:rsidRPr="00845CCB">
        <w:rPr>
          <w:rFonts w:cstheme="majorBidi"/>
          <w:noProof/>
        </w:rPr>
        <w:drawing>
          <wp:inline distT="0" distB="0" distL="0" distR="0" wp14:anchorId="556CECA5" wp14:editId="12E40F9E">
            <wp:extent cx="5284470" cy="2678430"/>
            <wp:effectExtent l="57150" t="57150" r="49530" b="45720"/>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5"/>
                    <a:srcRect/>
                    <a:stretch>
                      <a:fillRect/>
                    </a:stretch>
                  </pic:blipFill>
                  <pic:spPr>
                    <a:xfrm>
                      <a:off x="0" y="0"/>
                      <a:ext cx="5285368" cy="2678885"/>
                    </a:xfrm>
                    <a:prstGeom prst="rect">
                      <a:avLst/>
                    </a:prstGeom>
                    <a:ln/>
                    <a:scene3d>
                      <a:camera prst="orthographicFront"/>
                      <a:lightRig rig="threePt" dir="t"/>
                    </a:scene3d>
                    <a:sp3d contourW="12700">
                      <a:contourClr>
                        <a:schemeClr val="tx1"/>
                      </a:contourClr>
                    </a:sp3d>
                  </pic:spPr>
                </pic:pic>
              </a:graphicData>
            </a:graphic>
          </wp:inline>
        </w:drawing>
      </w:r>
    </w:p>
    <w:p w14:paraId="0213D6AA" w14:textId="49D6ECE4" w:rsidR="00824F2D" w:rsidRPr="00845CCB" w:rsidRDefault="00350F5C" w:rsidP="00350F5C">
      <w:pPr>
        <w:spacing w:after="0" w:line="240" w:lineRule="auto"/>
        <w:jc w:val="center"/>
        <w:rPr>
          <w:rFonts w:cstheme="majorBidi"/>
        </w:rPr>
      </w:pPr>
      <w:r>
        <w:rPr>
          <w:rFonts w:eastAsia="Arial" w:cstheme="majorBidi"/>
          <w:i/>
          <w:iCs/>
          <w:sz w:val="19"/>
          <w:szCs w:val="19"/>
        </w:rPr>
        <w:t xml:space="preserve">Fuente: </w:t>
      </w:r>
      <w:r w:rsidR="00BB4EA1">
        <w:rPr>
          <w:rFonts w:eastAsia="Arial" w:cstheme="majorBidi"/>
          <w:i/>
          <w:iCs/>
          <w:sz w:val="19"/>
          <w:szCs w:val="19"/>
        </w:rPr>
        <w:t>Elaboración Propia</w:t>
      </w:r>
      <w:r w:rsidR="00BB4EA1" w:rsidRPr="00845CCB">
        <w:rPr>
          <w:rFonts w:eastAsia="Arial" w:cstheme="majorBidi"/>
          <w:i/>
          <w:iCs/>
          <w:sz w:val="19"/>
          <w:szCs w:val="19"/>
        </w:rPr>
        <w:t xml:space="preserve"> </w:t>
      </w:r>
    </w:p>
    <w:p w14:paraId="166DE9AC" w14:textId="77777777" w:rsidR="006518B5" w:rsidRDefault="006518B5" w:rsidP="00855961">
      <w:pPr>
        <w:spacing w:after="0" w:line="360" w:lineRule="auto"/>
        <w:jc w:val="both"/>
        <w:rPr>
          <w:rFonts w:eastAsia="Arial" w:cstheme="majorBidi"/>
        </w:rPr>
      </w:pPr>
    </w:p>
    <w:p w14:paraId="3677A8EA" w14:textId="07DBCDAC" w:rsidR="00855961" w:rsidRPr="00855961" w:rsidRDefault="00855961" w:rsidP="00855961">
      <w:pPr>
        <w:spacing w:after="0" w:line="360" w:lineRule="auto"/>
        <w:jc w:val="both"/>
        <w:rPr>
          <w:rFonts w:asciiTheme="majorBidi" w:hAnsiTheme="majorBidi" w:cstheme="majorBidi"/>
        </w:rPr>
      </w:pPr>
      <w:r w:rsidRPr="00855961">
        <w:rPr>
          <w:rFonts w:asciiTheme="majorBidi" w:eastAsia="Arial" w:hAnsiTheme="majorBidi" w:cstheme="majorBidi"/>
        </w:rPr>
        <w:t>Cada punto representa un estudiante: rojo = desaprobó (nota 1-3), amarillo = aprobó con nota básica (4-5), verde = buena calificación (6-8). La recta naranja es la regresión lineal ajustada.</w:t>
      </w:r>
    </w:p>
    <w:p w14:paraId="2F38B885" w14:textId="77777777" w:rsidR="00350F5C" w:rsidRDefault="00350F5C" w:rsidP="00350F5C">
      <w:pPr>
        <w:spacing w:after="0" w:line="240" w:lineRule="auto"/>
        <w:jc w:val="both"/>
        <w:rPr>
          <w:rFonts w:cstheme="majorBidi"/>
        </w:rPr>
      </w:pPr>
    </w:p>
    <w:p w14:paraId="5B47280C" w14:textId="5DB0B0C6" w:rsidR="00636C3E" w:rsidRDefault="00636C3E" w:rsidP="00636C3E">
      <w:pPr>
        <w:spacing w:after="0" w:line="360" w:lineRule="auto"/>
        <w:jc w:val="both"/>
        <w:rPr>
          <w:rFonts w:cstheme="majorBidi"/>
          <w:b/>
          <w:bCs/>
        </w:rPr>
      </w:pPr>
      <w:r>
        <w:rPr>
          <w:rFonts w:cstheme="majorBidi"/>
          <w:b/>
          <w:bCs/>
        </w:rPr>
        <w:t>Comparación por nivel de uso</w:t>
      </w:r>
    </w:p>
    <w:p w14:paraId="60B051C7" w14:textId="77777777" w:rsidR="006518B5" w:rsidRDefault="006518B5" w:rsidP="00636C3E">
      <w:pPr>
        <w:spacing w:after="0" w:line="360" w:lineRule="auto"/>
        <w:jc w:val="both"/>
        <w:rPr>
          <w:rFonts w:cstheme="majorBidi"/>
          <w:b/>
          <w:bCs/>
        </w:rPr>
      </w:pPr>
    </w:p>
    <w:p w14:paraId="3C65883F" w14:textId="760DC6FB" w:rsidR="00636C3E" w:rsidRDefault="00636C3E" w:rsidP="00636C3E">
      <w:pPr>
        <w:spacing w:after="0" w:line="360" w:lineRule="auto"/>
        <w:jc w:val="both"/>
        <w:rPr>
          <w:rFonts w:cstheme="majorBidi"/>
        </w:rPr>
      </w:pPr>
      <w:r w:rsidRPr="00845CCB">
        <w:rPr>
          <w:rFonts w:cstheme="majorBidi"/>
        </w:rPr>
        <w:t>Al segmentar la muestra en cuatro cuartiles según el Progreso en la plataforma, se observa un patrón monótono y consistente: a mayor nivel de uso, mayor nota promedio y mayor tasa de aprobación. El cuartil de mayor uso (Q4, Progreso entre 58.2% y 92.5%) promedia 5.00 puntos y aprueba el 64.3% de sus integrantes, frente al cuartil de menor uso (Q1, Progreso entre 0% y 6.9%), que promedia 2.57 con apenas un 21.4% de aprobación. La diferencia en nota promedio entre los extremos es de 2.43 puntos, y la diferencia en tasa de aprobación es de 43 puntos porcentuales.</w:t>
      </w:r>
    </w:p>
    <w:p w14:paraId="0C994C66" w14:textId="77777777" w:rsidR="00350F5C" w:rsidRDefault="00350F5C" w:rsidP="00350F5C">
      <w:pPr>
        <w:spacing w:after="0" w:line="240" w:lineRule="auto"/>
        <w:jc w:val="both"/>
        <w:rPr>
          <w:rFonts w:cstheme="majorBidi"/>
        </w:rPr>
      </w:pPr>
    </w:p>
    <w:p w14:paraId="51E3D06F" w14:textId="37F5102B" w:rsidR="00350F5C" w:rsidRPr="003A6170" w:rsidRDefault="00350F5C" w:rsidP="003A6170">
      <w:pPr>
        <w:pStyle w:val="Descripcin"/>
        <w:rPr>
          <w:rFonts w:cstheme="minorBidi"/>
          <w:szCs w:val="20"/>
        </w:rPr>
      </w:pPr>
      <w:bookmarkStart w:id="13" w:name="_Toc229775257"/>
      <w:r w:rsidRPr="006518B5">
        <w:t>Tabla 3. Nota Final Promedio y Tasa de Aprobación por cuartil de Progreso — Economía</w:t>
      </w:r>
      <w:bookmarkEnd w:id="1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30"/>
        <w:gridCol w:w="1948"/>
        <w:gridCol w:w="630"/>
        <w:gridCol w:w="1385"/>
        <w:gridCol w:w="1103"/>
        <w:gridCol w:w="1198"/>
      </w:tblGrid>
      <w:tr w:rsidR="00636C3E" w:rsidRPr="00845CCB" w14:paraId="29B2755B" w14:textId="77777777" w:rsidTr="00BB4EA1">
        <w:trPr>
          <w:jc w:val="center"/>
        </w:trPr>
        <w:tc>
          <w:tcPr>
            <w:tcW w:w="1313"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1E28BECB" w14:textId="77777777" w:rsidR="00636C3E" w:rsidRPr="00845CCB" w:rsidRDefault="00636C3E" w:rsidP="00350F5C">
            <w:pPr>
              <w:spacing w:after="0" w:line="240" w:lineRule="auto"/>
              <w:jc w:val="center"/>
              <w:rPr>
                <w:rFonts w:cstheme="majorBidi"/>
              </w:rPr>
            </w:pPr>
            <w:r w:rsidRPr="00845CCB">
              <w:rPr>
                <w:rFonts w:eastAsia="Arial" w:cstheme="majorBidi"/>
                <w:b/>
                <w:bCs/>
                <w:sz w:val="19"/>
                <w:szCs w:val="19"/>
              </w:rPr>
              <w:t>Cuartil</w:t>
            </w:r>
          </w:p>
        </w:tc>
        <w:tc>
          <w:tcPr>
            <w:tcW w:w="1147"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1C2C266C" w14:textId="77777777" w:rsidR="00636C3E" w:rsidRPr="00845CCB" w:rsidRDefault="00636C3E" w:rsidP="00350F5C">
            <w:pPr>
              <w:spacing w:after="0" w:line="240" w:lineRule="auto"/>
              <w:jc w:val="center"/>
              <w:rPr>
                <w:rFonts w:cstheme="majorBidi"/>
              </w:rPr>
            </w:pPr>
            <w:r w:rsidRPr="00845CCB">
              <w:rPr>
                <w:rFonts w:eastAsia="Arial" w:cstheme="majorBidi"/>
                <w:b/>
                <w:bCs/>
                <w:sz w:val="19"/>
                <w:szCs w:val="19"/>
              </w:rPr>
              <w:t>Rango de Progreso</w:t>
            </w:r>
          </w:p>
        </w:tc>
        <w:tc>
          <w:tcPr>
            <w:tcW w:w="371"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64CACB4F" w14:textId="77777777" w:rsidR="00636C3E" w:rsidRPr="00845CCB" w:rsidRDefault="00636C3E" w:rsidP="00350F5C">
            <w:pPr>
              <w:spacing w:after="0" w:line="240" w:lineRule="auto"/>
              <w:jc w:val="center"/>
              <w:rPr>
                <w:rFonts w:cstheme="majorBidi"/>
              </w:rPr>
            </w:pPr>
            <w:r w:rsidRPr="00845CCB">
              <w:rPr>
                <w:rFonts w:eastAsia="Arial" w:cstheme="majorBidi"/>
                <w:b/>
                <w:bCs/>
                <w:sz w:val="19"/>
                <w:szCs w:val="19"/>
              </w:rPr>
              <w:t>N</w:t>
            </w:r>
          </w:p>
        </w:tc>
        <w:tc>
          <w:tcPr>
            <w:tcW w:w="815"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52E679E1" w14:textId="77777777" w:rsidR="00636C3E" w:rsidRPr="00845CCB" w:rsidRDefault="00636C3E" w:rsidP="00350F5C">
            <w:pPr>
              <w:spacing w:after="0" w:line="240" w:lineRule="auto"/>
              <w:jc w:val="center"/>
              <w:rPr>
                <w:rFonts w:cstheme="majorBidi"/>
              </w:rPr>
            </w:pPr>
            <w:r w:rsidRPr="00845CCB">
              <w:rPr>
                <w:rFonts w:eastAsia="Arial" w:cstheme="majorBidi"/>
                <w:b/>
                <w:bCs/>
                <w:sz w:val="19"/>
                <w:szCs w:val="19"/>
              </w:rPr>
              <w:t>Nota promedio</w:t>
            </w:r>
          </w:p>
        </w:tc>
        <w:tc>
          <w:tcPr>
            <w:tcW w:w="649"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6EDE80F5" w14:textId="77777777" w:rsidR="00636C3E" w:rsidRPr="00845CCB" w:rsidRDefault="00636C3E" w:rsidP="00350F5C">
            <w:pPr>
              <w:spacing w:after="0" w:line="240" w:lineRule="auto"/>
              <w:jc w:val="center"/>
              <w:rPr>
                <w:rFonts w:cstheme="majorBidi"/>
              </w:rPr>
            </w:pPr>
            <w:r w:rsidRPr="00845CCB">
              <w:rPr>
                <w:rFonts w:eastAsia="Arial" w:cstheme="majorBidi"/>
                <w:b/>
                <w:bCs/>
                <w:sz w:val="19"/>
                <w:szCs w:val="19"/>
              </w:rPr>
              <w:t>Desv. est.</w:t>
            </w:r>
          </w:p>
        </w:tc>
        <w:tc>
          <w:tcPr>
            <w:tcW w:w="705"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69061722" w14:textId="77777777" w:rsidR="00636C3E" w:rsidRPr="00845CCB" w:rsidRDefault="00636C3E" w:rsidP="00350F5C">
            <w:pPr>
              <w:spacing w:after="0" w:line="240" w:lineRule="auto"/>
              <w:jc w:val="center"/>
              <w:rPr>
                <w:rFonts w:cstheme="majorBidi"/>
              </w:rPr>
            </w:pPr>
            <w:r w:rsidRPr="00845CCB">
              <w:rPr>
                <w:rFonts w:eastAsia="Arial" w:cstheme="majorBidi"/>
                <w:b/>
                <w:bCs/>
                <w:sz w:val="19"/>
                <w:szCs w:val="19"/>
              </w:rPr>
              <w:t>Aprobación</w:t>
            </w:r>
          </w:p>
        </w:tc>
      </w:tr>
      <w:tr w:rsidR="00636C3E" w:rsidRPr="00845CCB" w14:paraId="65B4B035" w14:textId="77777777" w:rsidTr="00BB4EA1">
        <w:trPr>
          <w:jc w:val="center"/>
        </w:trPr>
        <w:tc>
          <w:tcPr>
            <w:tcW w:w="1313"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3E4CDD28" w14:textId="77777777" w:rsidR="00636C3E" w:rsidRPr="00845CCB" w:rsidRDefault="00636C3E" w:rsidP="00350F5C">
            <w:pPr>
              <w:spacing w:after="0" w:line="240" w:lineRule="auto"/>
              <w:rPr>
                <w:rFonts w:cstheme="majorBidi"/>
              </w:rPr>
            </w:pPr>
            <w:r w:rsidRPr="00845CCB">
              <w:rPr>
                <w:rFonts w:eastAsia="Arial" w:cstheme="majorBidi"/>
                <w:sz w:val="19"/>
                <w:szCs w:val="19"/>
              </w:rPr>
              <w:t>Q1  (menor uso)</w:t>
            </w:r>
          </w:p>
        </w:tc>
        <w:tc>
          <w:tcPr>
            <w:tcW w:w="1147"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25CD0ABE"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0.0% – 6.9%</w:t>
            </w:r>
          </w:p>
        </w:tc>
        <w:tc>
          <w:tcPr>
            <w:tcW w:w="371"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4621F23D"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14</w:t>
            </w:r>
          </w:p>
        </w:tc>
        <w:tc>
          <w:tcPr>
            <w:tcW w:w="815"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1F56F87C"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2.57</w:t>
            </w:r>
          </w:p>
        </w:tc>
        <w:tc>
          <w:tcPr>
            <w:tcW w:w="64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66877D38"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1.40</w:t>
            </w:r>
          </w:p>
        </w:tc>
        <w:tc>
          <w:tcPr>
            <w:tcW w:w="705"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76DBB4D1"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21.4%</w:t>
            </w:r>
          </w:p>
        </w:tc>
      </w:tr>
      <w:tr w:rsidR="00636C3E" w:rsidRPr="00845CCB" w14:paraId="25A0F031" w14:textId="77777777" w:rsidTr="00BB4EA1">
        <w:trPr>
          <w:jc w:val="center"/>
        </w:trPr>
        <w:tc>
          <w:tcPr>
            <w:tcW w:w="1313"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5FD8CBE0" w14:textId="77777777" w:rsidR="00636C3E" w:rsidRPr="00845CCB" w:rsidRDefault="00636C3E" w:rsidP="00350F5C">
            <w:pPr>
              <w:spacing w:after="0" w:line="240" w:lineRule="auto"/>
              <w:rPr>
                <w:rFonts w:cstheme="majorBidi"/>
              </w:rPr>
            </w:pPr>
            <w:r w:rsidRPr="00845CCB">
              <w:rPr>
                <w:rFonts w:eastAsia="Arial" w:cstheme="majorBidi"/>
                <w:sz w:val="19"/>
                <w:szCs w:val="19"/>
              </w:rPr>
              <w:t>Q2</w:t>
            </w:r>
          </w:p>
        </w:tc>
        <w:tc>
          <w:tcPr>
            <w:tcW w:w="1147"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1B123C6D"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6.9% – 14.0%</w:t>
            </w:r>
          </w:p>
        </w:tc>
        <w:tc>
          <w:tcPr>
            <w:tcW w:w="371"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25A4D23A"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14</w:t>
            </w:r>
          </w:p>
        </w:tc>
        <w:tc>
          <w:tcPr>
            <w:tcW w:w="815"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3F21D07D"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3.21</w:t>
            </w:r>
          </w:p>
        </w:tc>
        <w:tc>
          <w:tcPr>
            <w:tcW w:w="649"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0F4827F3"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1.63</w:t>
            </w:r>
          </w:p>
        </w:tc>
        <w:tc>
          <w:tcPr>
            <w:tcW w:w="705"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5E315544"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50.0%</w:t>
            </w:r>
          </w:p>
        </w:tc>
      </w:tr>
      <w:tr w:rsidR="00636C3E" w:rsidRPr="00845CCB" w14:paraId="4F1F460A" w14:textId="77777777" w:rsidTr="00BB4EA1">
        <w:trPr>
          <w:jc w:val="center"/>
        </w:trPr>
        <w:tc>
          <w:tcPr>
            <w:tcW w:w="1313"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2A2B3D27" w14:textId="77777777" w:rsidR="00636C3E" w:rsidRPr="00845CCB" w:rsidRDefault="00636C3E" w:rsidP="00350F5C">
            <w:pPr>
              <w:spacing w:after="0" w:line="240" w:lineRule="auto"/>
              <w:rPr>
                <w:rFonts w:cstheme="majorBidi"/>
              </w:rPr>
            </w:pPr>
            <w:r w:rsidRPr="00845CCB">
              <w:rPr>
                <w:rFonts w:eastAsia="Arial" w:cstheme="majorBidi"/>
                <w:sz w:val="19"/>
                <w:szCs w:val="19"/>
              </w:rPr>
              <w:t>Q3</w:t>
            </w:r>
          </w:p>
        </w:tc>
        <w:tc>
          <w:tcPr>
            <w:tcW w:w="1147"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57D5C13B"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14.0% – 58.2%</w:t>
            </w:r>
          </w:p>
        </w:tc>
        <w:tc>
          <w:tcPr>
            <w:tcW w:w="371"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3E62D9E3"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13</w:t>
            </w:r>
          </w:p>
        </w:tc>
        <w:tc>
          <w:tcPr>
            <w:tcW w:w="815"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714DB10E"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3.85</w:t>
            </w:r>
          </w:p>
        </w:tc>
        <w:tc>
          <w:tcPr>
            <w:tcW w:w="64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4C8E4CE3"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2.30</w:t>
            </w:r>
          </w:p>
        </w:tc>
        <w:tc>
          <w:tcPr>
            <w:tcW w:w="705"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0A288266"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46.2%</w:t>
            </w:r>
          </w:p>
        </w:tc>
      </w:tr>
      <w:tr w:rsidR="00636C3E" w:rsidRPr="00845CCB" w14:paraId="75716E13" w14:textId="77777777" w:rsidTr="00BB4EA1">
        <w:trPr>
          <w:jc w:val="center"/>
        </w:trPr>
        <w:tc>
          <w:tcPr>
            <w:tcW w:w="1313"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7DCED64E" w14:textId="77777777" w:rsidR="00636C3E" w:rsidRPr="00845CCB" w:rsidRDefault="00636C3E" w:rsidP="00350F5C">
            <w:pPr>
              <w:spacing w:after="0" w:line="240" w:lineRule="auto"/>
              <w:rPr>
                <w:rFonts w:cstheme="majorBidi"/>
              </w:rPr>
            </w:pPr>
            <w:r w:rsidRPr="00845CCB">
              <w:rPr>
                <w:rFonts w:eastAsia="Arial" w:cstheme="majorBidi"/>
                <w:sz w:val="19"/>
                <w:szCs w:val="19"/>
              </w:rPr>
              <w:t>Q4  (mayor uso)</w:t>
            </w:r>
          </w:p>
        </w:tc>
        <w:tc>
          <w:tcPr>
            <w:tcW w:w="1147"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03006507"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58.2% – 92.5%</w:t>
            </w:r>
          </w:p>
        </w:tc>
        <w:tc>
          <w:tcPr>
            <w:tcW w:w="371"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4130663B"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14</w:t>
            </w:r>
          </w:p>
        </w:tc>
        <w:tc>
          <w:tcPr>
            <w:tcW w:w="815"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78CEB11C"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5.00</w:t>
            </w:r>
          </w:p>
        </w:tc>
        <w:tc>
          <w:tcPr>
            <w:tcW w:w="649"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2C6D818C"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2.57</w:t>
            </w:r>
          </w:p>
        </w:tc>
        <w:tc>
          <w:tcPr>
            <w:tcW w:w="705"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000FB3CD" w14:textId="77777777" w:rsidR="00636C3E" w:rsidRPr="00845CCB" w:rsidRDefault="00636C3E" w:rsidP="00350F5C">
            <w:pPr>
              <w:spacing w:after="0" w:line="240" w:lineRule="auto"/>
              <w:jc w:val="center"/>
              <w:rPr>
                <w:rFonts w:cstheme="majorBidi"/>
              </w:rPr>
            </w:pPr>
            <w:r w:rsidRPr="00845CCB">
              <w:rPr>
                <w:rFonts w:eastAsia="Arial" w:cstheme="majorBidi"/>
                <w:sz w:val="19"/>
                <w:szCs w:val="19"/>
              </w:rPr>
              <w:t>64.3%</w:t>
            </w:r>
          </w:p>
        </w:tc>
      </w:tr>
    </w:tbl>
    <w:p w14:paraId="1B98CE5C" w14:textId="174B0BD1" w:rsidR="00636C3E" w:rsidRDefault="00350F5C" w:rsidP="00350F5C">
      <w:pPr>
        <w:spacing w:after="0" w:line="240" w:lineRule="auto"/>
        <w:jc w:val="center"/>
        <w:rPr>
          <w:rFonts w:eastAsia="Arial" w:cstheme="majorBidi"/>
          <w:i/>
          <w:iCs/>
          <w:sz w:val="19"/>
          <w:szCs w:val="19"/>
        </w:rPr>
      </w:pPr>
      <w:r>
        <w:rPr>
          <w:rFonts w:eastAsia="Arial" w:cstheme="majorBidi"/>
          <w:i/>
          <w:iCs/>
          <w:sz w:val="19"/>
          <w:szCs w:val="19"/>
        </w:rPr>
        <w:t xml:space="preserve">Fuente: </w:t>
      </w:r>
      <w:r w:rsidR="00BB4EA1">
        <w:rPr>
          <w:rFonts w:eastAsia="Arial" w:cstheme="majorBidi"/>
          <w:i/>
          <w:iCs/>
          <w:sz w:val="19"/>
          <w:szCs w:val="19"/>
        </w:rPr>
        <w:t>Elaboración Propia</w:t>
      </w:r>
      <w:r w:rsidR="00BB4EA1" w:rsidRPr="00845CCB">
        <w:rPr>
          <w:rFonts w:eastAsia="Arial" w:cstheme="majorBidi"/>
          <w:i/>
          <w:iCs/>
          <w:sz w:val="19"/>
          <w:szCs w:val="19"/>
        </w:rPr>
        <w:t xml:space="preserve"> </w:t>
      </w:r>
    </w:p>
    <w:p w14:paraId="1A93A9EB" w14:textId="77777777" w:rsidR="00636C3E" w:rsidRDefault="00636C3E" w:rsidP="00350F5C">
      <w:pPr>
        <w:spacing w:after="0" w:line="240" w:lineRule="auto"/>
        <w:jc w:val="center"/>
        <w:rPr>
          <w:rFonts w:cstheme="majorBidi"/>
          <w:noProof/>
        </w:rPr>
      </w:pPr>
    </w:p>
    <w:p w14:paraId="377B5FAE" w14:textId="77777777" w:rsidR="005F6C84" w:rsidRDefault="005F6C84" w:rsidP="00350F5C">
      <w:pPr>
        <w:spacing w:after="0" w:line="240" w:lineRule="auto"/>
        <w:jc w:val="center"/>
        <w:rPr>
          <w:rFonts w:cstheme="majorBidi"/>
          <w:noProof/>
        </w:rPr>
      </w:pPr>
    </w:p>
    <w:p w14:paraId="465B8925" w14:textId="77777777" w:rsidR="005F6C84" w:rsidRDefault="005F6C84" w:rsidP="00350F5C">
      <w:pPr>
        <w:spacing w:after="0" w:line="240" w:lineRule="auto"/>
        <w:jc w:val="center"/>
        <w:rPr>
          <w:rFonts w:cstheme="majorBidi"/>
          <w:noProof/>
        </w:rPr>
      </w:pPr>
    </w:p>
    <w:p w14:paraId="5BD1008B" w14:textId="77777777" w:rsidR="00350F5C" w:rsidRDefault="00350F5C" w:rsidP="001866C0">
      <w:pPr>
        <w:pStyle w:val="Descripcin"/>
        <w:rPr>
          <w:noProof/>
        </w:rPr>
      </w:pPr>
    </w:p>
    <w:p w14:paraId="566F489C" w14:textId="4F7A1371" w:rsidR="006518B5" w:rsidRPr="00422B69" w:rsidRDefault="00350F5C" w:rsidP="001866C0">
      <w:pPr>
        <w:pStyle w:val="Descripcin"/>
        <w:rPr>
          <w:sz w:val="24"/>
          <w:szCs w:val="20"/>
        </w:rPr>
      </w:pPr>
      <w:bookmarkStart w:id="14" w:name="_Toc229775258"/>
      <w:r w:rsidRPr="00422B69">
        <w:rPr>
          <w:sz w:val="24"/>
          <w:szCs w:val="20"/>
        </w:rPr>
        <w:t xml:space="preserve">Figura 2. Nota promedio por cuartil de </w:t>
      </w:r>
      <w:r w:rsidR="006518B5" w:rsidRPr="00422B69">
        <w:rPr>
          <w:sz w:val="24"/>
          <w:szCs w:val="20"/>
        </w:rPr>
        <w:t>uso</w:t>
      </w:r>
      <w:r w:rsidR="00C00CD1" w:rsidRPr="00422B69">
        <w:rPr>
          <w:sz w:val="24"/>
          <w:szCs w:val="20"/>
        </w:rPr>
        <w:t xml:space="preserve"> – Economía</w:t>
      </w:r>
      <w:bookmarkEnd w:id="14"/>
    </w:p>
    <w:p w14:paraId="50315F7C" w14:textId="1D4E90F9" w:rsidR="00636C3E" w:rsidRPr="00845CCB" w:rsidRDefault="00636C3E" w:rsidP="00636C3E">
      <w:pPr>
        <w:spacing w:after="0" w:line="240" w:lineRule="auto"/>
        <w:jc w:val="center"/>
        <w:rPr>
          <w:rFonts w:cstheme="majorBidi"/>
        </w:rPr>
      </w:pPr>
      <w:r w:rsidRPr="00845CCB">
        <w:rPr>
          <w:rFonts w:cstheme="majorBidi"/>
          <w:noProof/>
        </w:rPr>
        <w:drawing>
          <wp:inline distT="0" distB="0" distL="0" distR="0" wp14:anchorId="2A40DC77" wp14:editId="15568438">
            <wp:extent cx="5454650" cy="2260600"/>
            <wp:effectExtent l="57150" t="57150" r="50800" b="6350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6"/>
                    <a:srcRect/>
                    <a:stretch>
                      <a:fillRect/>
                    </a:stretch>
                  </pic:blipFill>
                  <pic:spPr>
                    <a:xfrm>
                      <a:off x="0" y="0"/>
                      <a:ext cx="5454650" cy="2260600"/>
                    </a:xfrm>
                    <a:prstGeom prst="rect">
                      <a:avLst/>
                    </a:prstGeom>
                    <a:ln/>
                    <a:scene3d>
                      <a:camera prst="orthographicFront"/>
                      <a:lightRig rig="threePt" dir="t"/>
                    </a:scene3d>
                    <a:sp3d contourW="12700">
                      <a:contourClr>
                        <a:schemeClr val="tx1"/>
                      </a:contourClr>
                    </a:sp3d>
                  </pic:spPr>
                </pic:pic>
              </a:graphicData>
            </a:graphic>
          </wp:inline>
        </w:drawing>
      </w:r>
    </w:p>
    <w:p w14:paraId="1128FD81" w14:textId="5F3F441A" w:rsidR="00636C3E" w:rsidRPr="00845CCB" w:rsidRDefault="00350F5C" w:rsidP="00350F5C">
      <w:pPr>
        <w:spacing w:after="0" w:line="240" w:lineRule="auto"/>
        <w:jc w:val="center"/>
        <w:rPr>
          <w:rFonts w:cstheme="majorBidi"/>
        </w:rPr>
      </w:pPr>
      <w:r>
        <w:rPr>
          <w:rFonts w:eastAsia="Arial" w:cstheme="majorBidi"/>
          <w:i/>
          <w:iCs/>
          <w:sz w:val="19"/>
          <w:szCs w:val="19"/>
        </w:rPr>
        <w:t xml:space="preserve">Fuente: </w:t>
      </w:r>
      <w:r w:rsidR="00BB4EA1">
        <w:rPr>
          <w:rFonts w:eastAsia="Arial" w:cstheme="majorBidi"/>
          <w:i/>
          <w:iCs/>
          <w:sz w:val="19"/>
          <w:szCs w:val="19"/>
        </w:rPr>
        <w:t>Elaboración Propia.</w:t>
      </w:r>
      <w:r w:rsidR="00BB4EA1" w:rsidRPr="00845CCB">
        <w:rPr>
          <w:rFonts w:eastAsia="Arial" w:cstheme="majorBidi"/>
          <w:i/>
          <w:iCs/>
          <w:sz w:val="19"/>
          <w:szCs w:val="19"/>
        </w:rPr>
        <w:t xml:space="preserve"> </w:t>
      </w:r>
    </w:p>
    <w:p w14:paraId="1C8EA686" w14:textId="77777777" w:rsidR="00410081" w:rsidRDefault="00410081" w:rsidP="00636C3E">
      <w:pPr>
        <w:spacing w:after="0" w:line="360" w:lineRule="auto"/>
        <w:jc w:val="both"/>
        <w:rPr>
          <w:rFonts w:cstheme="majorBidi"/>
        </w:rPr>
      </w:pPr>
    </w:p>
    <w:p w14:paraId="358E2C28" w14:textId="5E7A8008" w:rsidR="00636C3E" w:rsidRPr="00422B69" w:rsidRDefault="00636C3E" w:rsidP="00636C3E">
      <w:pPr>
        <w:spacing w:after="0" w:line="360" w:lineRule="auto"/>
        <w:jc w:val="both"/>
        <w:rPr>
          <w:rFonts w:cstheme="majorBidi"/>
        </w:rPr>
      </w:pPr>
      <w:r w:rsidRPr="00422B69">
        <w:rPr>
          <w:rFonts w:cstheme="majorBidi"/>
        </w:rPr>
        <w:t>La alta desviación estándar del cuartil Q4 (2.57) merece atención: dentro del grupo de mayor uso conviven estudiantes con notas muy buenas junto a otros que obtuvieron nota 2 a pesar de haber completado más del 80% del contenido. Este patrón señala que el uso intensivo de la plataforma es un factor positivo, pero no suficiente por sí solo.</w:t>
      </w:r>
    </w:p>
    <w:p w14:paraId="06052DC9" w14:textId="77777777" w:rsidR="00636C3E" w:rsidRPr="00422B69" w:rsidRDefault="00636C3E" w:rsidP="00636C3E">
      <w:pPr>
        <w:spacing w:after="0" w:line="360" w:lineRule="auto"/>
        <w:jc w:val="both"/>
        <w:rPr>
          <w:rFonts w:cstheme="majorBidi"/>
        </w:rPr>
      </w:pPr>
    </w:p>
    <w:p w14:paraId="1695F839" w14:textId="77777777" w:rsidR="005F6C84" w:rsidRPr="00422B69" w:rsidRDefault="005F6C84" w:rsidP="00636C3E">
      <w:pPr>
        <w:spacing w:after="0" w:line="360" w:lineRule="auto"/>
        <w:jc w:val="both"/>
        <w:rPr>
          <w:rFonts w:cstheme="majorBidi"/>
        </w:rPr>
      </w:pPr>
    </w:p>
    <w:p w14:paraId="184266E0" w14:textId="77777777" w:rsidR="005F6C84" w:rsidRPr="00422B69" w:rsidRDefault="005F6C84" w:rsidP="00636C3E">
      <w:pPr>
        <w:spacing w:after="0" w:line="360" w:lineRule="auto"/>
        <w:jc w:val="both"/>
        <w:rPr>
          <w:rFonts w:cstheme="majorBidi"/>
        </w:rPr>
      </w:pPr>
    </w:p>
    <w:p w14:paraId="2B77D857" w14:textId="006B2462" w:rsidR="00636C3E" w:rsidRPr="00422B69" w:rsidRDefault="00636C3E" w:rsidP="00636C3E">
      <w:pPr>
        <w:spacing w:after="0" w:line="360" w:lineRule="auto"/>
        <w:jc w:val="both"/>
        <w:rPr>
          <w:rFonts w:cstheme="majorBidi"/>
          <w:b/>
          <w:bCs/>
        </w:rPr>
      </w:pPr>
      <w:r w:rsidRPr="00422B69">
        <w:rPr>
          <w:rFonts w:cstheme="majorBidi"/>
          <w:b/>
          <w:bCs/>
        </w:rPr>
        <w:t>Percepción de los estudiantes</w:t>
      </w:r>
    </w:p>
    <w:p w14:paraId="2FB349EA" w14:textId="7A25829C" w:rsidR="00636C3E" w:rsidRPr="00422B69" w:rsidRDefault="00636C3E" w:rsidP="00636C3E">
      <w:pPr>
        <w:spacing w:after="0" w:line="360" w:lineRule="auto"/>
        <w:jc w:val="both"/>
        <w:rPr>
          <w:rFonts w:cstheme="majorBidi"/>
        </w:rPr>
      </w:pPr>
      <w:r w:rsidRPr="00422B69">
        <w:rPr>
          <w:rFonts w:cstheme="majorBidi"/>
        </w:rPr>
        <w:t>Al finalizar el cursado, 10 estudiantes respondieron una encuesta de satisfacción sobre la plataforma, con preguntas evaluadas en escala de 1 (Nada útil) a 5 (Extremadamente útil). Dado el reducido tamaño de la muestra, los resultados deben interpretarse como indicativos.</w:t>
      </w:r>
    </w:p>
    <w:p w14:paraId="2BF60B27" w14:textId="77777777" w:rsidR="00350F5C" w:rsidRPr="00422B69" w:rsidRDefault="00350F5C" w:rsidP="00350F5C">
      <w:pPr>
        <w:spacing w:after="0" w:line="240" w:lineRule="auto"/>
        <w:jc w:val="center"/>
        <w:rPr>
          <w:rFonts w:eastAsia="Arial" w:cstheme="majorBidi"/>
          <w:i/>
          <w:iCs/>
        </w:rPr>
      </w:pPr>
    </w:p>
    <w:p w14:paraId="7E1F4DA5" w14:textId="2CB50473" w:rsidR="00350F5C" w:rsidRPr="00422B69" w:rsidRDefault="00350F5C" w:rsidP="001866C0">
      <w:pPr>
        <w:pStyle w:val="Descripcin"/>
        <w:rPr>
          <w:sz w:val="24"/>
          <w:szCs w:val="24"/>
        </w:rPr>
      </w:pPr>
      <w:bookmarkStart w:id="15" w:name="_Toc229775259"/>
      <w:r w:rsidRPr="00422B69">
        <w:rPr>
          <w:sz w:val="24"/>
          <w:szCs w:val="24"/>
        </w:rPr>
        <w:t>Figura 3. Puntuaciones de satisfacción por pregunta — Economía</w:t>
      </w:r>
      <w:bookmarkEnd w:id="15"/>
    </w:p>
    <w:p w14:paraId="1753C562" w14:textId="19247503" w:rsidR="00636C3E" w:rsidRPr="00845CCB" w:rsidRDefault="00636C3E" w:rsidP="00636C3E">
      <w:pPr>
        <w:spacing w:after="0" w:line="240" w:lineRule="auto"/>
        <w:jc w:val="center"/>
        <w:rPr>
          <w:rFonts w:cstheme="majorBidi"/>
        </w:rPr>
      </w:pPr>
      <w:r w:rsidRPr="00845CCB">
        <w:rPr>
          <w:rFonts w:cstheme="majorBidi"/>
          <w:noProof/>
        </w:rPr>
        <w:drawing>
          <wp:inline distT="0" distB="0" distL="0" distR="0" wp14:anchorId="67E5F23C" wp14:editId="7B8ACBBF">
            <wp:extent cx="5334000" cy="2159000"/>
            <wp:effectExtent l="57150" t="57150" r="57150" b="5080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7"/>
                    <a:srcRect t="8847"/>
                    <a:stretch>
                      <a:fillRect/>
                    </a:stretch>
                  </pic:blipFill>
                  <pic:spPr bwMode="auto">
                    <a:xfrm>
                      <a:off x="0" y="0"/>
                      <a:ext cx="5334000" cy="2159000"/>
                    </a:xfrm>
                    <a:prstGeom prst="rect">
                      <a:avLst/>
                    </a:prstGeom>
                    <a:ln>
                      <a:noFill/>
                    </a:ln>
                    <a:scene3d>
                      <a:camera prst="orthographicFront"/>
                      <a:lightRig rig="threePt" dir="t"/>
                    </a:scene3d>
                    <a:sp3d contourW="12700">
                      <a:contourClr>
                        <a:sysClr val="windowText" lastClr="000000"/>
                      </a:contourClr>
                    </a:sp3d>
                    <a:extLst>
                      <a:ext uri="{53640926-AAD7-44D8-BBD7-CCE9431645EC}">
                        <a14:shadowObscured xmlns:a14="http://schemas.microsoft.com/office/drawing/2010/main"/>
                      </a:ext>
                    </a:extLst>
                  </pic:spPr>
                </pic:pic>
              </a:graphicData>
            </a:graphic>
          </wp:inline>
        </w:drawing>
      </w:r>
    </w:p>
    <w:p w14:paraId="25A879BF" w14:textId="373BE2B8" w:rsidR="00636C3E" w:rsidRDefault="00350F5C" w:rsidP="00350F5C">
      <w:pPr>
        <w:spacing w:after="0" w:line="240" w:lineRule="auto"/>
        <w:jc w:val="center"/>
        <w:rPr>
          <w:rFonts w:eastAsia="Arial" w:cstheme="majorBidi"/>
          <w:i/>
          <w:iCs/>
          <w:sz w:val="19"/>
          <w:szCs w:val="19"/>
        </w:rPr>
      </w:pPr>
      <w:r>
        <w:rPr>
          <w:rFonts w:eastAsia="Arial" w:cstheme="majorBidi"/>
          <w:i/>
          <w:iCs/>
          <w:sz w:val="19"/>
          <w:szCs w:val="19"/>
        </w:rPr>
        <w:t xml:space="preserve">Fuente: </w:t>
      </w:r>
      <w:r w:rsidR="00BB4EA1">
        <w:rPr>
          <w:rFonts w:eastAsia="Arial" w:cstheme="majorBidi"/>
          <w:i/>
          <w:iCs/>
          <w:sz w:val="19"/>
          <w:szCs w:val="19"/>
        </w:rPr>
        <w:t xml:space="preserve">Elaboración Propia. </w:t>
      </w:r>
    </w:p>
    <w:p w14:paraId="126CBB1F" w14:textId="77777777" w:rsidR="00350F5C" w:rsidRDefault="00350F5C" w:rsidP="00350F5C">
      <w:pPr>
        <w:spacing w:after="0" w:line="240" w:lineRule="auto"/>
        <w:jc w:val="center"/>
        <w:rPr>
          <w:rFonts w:cstheme="majorBidi"/>
        </w:rPr>
      </w:pPr>
    </w:p>
    <w:p w14:paraId="29922D70" w14:textId="229E156B" w:rsidR="00636C3E" w:rsidRPr="00422B69" w:rsidRDefault="00636C3E" w:rsidP="00636C3E">
      <w:pPr>
        <w:spacing w:after="0" w:line="360" w:lineRule="auto"/>
        <w:jc w:val="both"/>
        <w:rPr>
          <w:rFonts w:cstheme="majorBidi"/>
        </w:rPr>
      </w:pPr>
      <w:r w:rsidRPr="00422B69">
        <w:rPr>
          <w:rFonts w:cstheme="majorBidi"/>
        </w:rPr>
        <w:t>Los tres ítems superan el umbral de 4.0 sobre 5. La pregunta relativa a la utilidad general de la plataforma para la comprensión de los temas obtiene la puntuación más alta (4.5/5). La pregunta de comparación con métodos de estudio tradicionales —material de lectura, diapositivas y vídeos— obtiene 4.0/5, lo que sugiere que los estudiantes perciben la plataforma como un complemento que aporta valor adicional frente a los recursos convencionales. El promedio global es de 4.20/5.</w:t>
      </w:r>
    </w:p>
    <w:p w14:paraId="73F57AE0" w14:textId="77777777" w:rsidR="00636C3E" w:rsidRPr="00422B69" w:rsidRDefault="00636C3E" w:rsidP="00636C3E">
      <w:pPr>
        <w:spacing w:after="0" w:line="360" w:lineRule="auto"/>
        <w:jc w:val="both"/>
        <w:rPr>
          <w:rFonts w:cstheme="majorBidi"/>
        </w:rPr>
      </w:pPr>
    </w:p>
    <w:p w14:paraId="2005D81A" w14:textId="21CBD5EB" w:rsidR="00E15FAB" w:rsidRPr="00422B69" w:rsidRDefault="00636C3E" w:rsidP="00EE7215">
      <w:pPr>
        <w:pStyle w:val="Ttulo2"/>
        <w:jc w:val="both"/>
        <w:rPr>
          <w:sz w:val="24"/>
          <w:szCs w:val="24"/>
        </w:rPr>
      </w:pPr>
      <w:bookmarkStart w:id="16" w:name="_Toc229775445"/>
      <w:r w:rsidRPr="00422B69">
        <w:rPr>
          <w:sz w:val="24"/>
          <w:szCs w:val="24"/>
        </w:rPr>
        <w:t>Asignatura de la Licenciatura en Sistemas de Información de las Organizaciones</w:t>
      </w:r>
      <w:bookmarkEnd w:id="16"/>
    </w:p>
    <w:p w14:paraId="083BDE24" w14:textId="77777777" w:rsidR="00636C3E" w:rsidRPr="00422B69" w:rsidRDefault="00636C3E" w:rsidP="00564A91">
      <w:pPr>
        <w:spacing w:after="0" w:line="360" w:lineRule="auto"/>
        <w:jc w:val="both"/>
        <w:rPr>
          <w:rFonts w:cstheme="majorBidi"/>
          <w:b/>
          <w:bCs/>
        </w:rPr>
      </w:pPr>
    </w:p>
    <w:p w14:paraId="2B3D38D8" w14:textId="4C852574" w:rsidR="00564A91" w:rsidRPr="00422B69" w:rsidRDefault="00564A91" w:rsidP="00564A91">
      <w:pPr>
        <w:spacing w:after="0" w:line="360" w:lineRule="auto"/>
        <w:jc w:val="both"/>
        <w:rPr>
          <w:rFonts w:cstheme="majorBidi"/>
          <w:b/>
          <w:bCs/>
        </w:rPr>
      </w:pPr>
      <w:r w:rsidRPr="00422B69">
        <w:rPr>
          <w:rFonts w:cstheme="majorBidi"/>
          <w:b/>
          <w:bCs/>
        </w:rPr>
        <w:t xml:space="preserve">Datos de participación y uso </w:t>
      </w:r>
    </w:p>
    <w:p w14:paraId="4ADA844B" w14:textId="77777777" w:rsidR="00DF2B59" w:rsidRPr="00422B69" w:rsidRDefault="004F289A" w:rsidP="00DF2B59">
      <w:pPr>
        <w:spacing w:after="0" w:line="360" w:lineRule="auto"/>
        <w:jc w:val="both"/>
        <w:rPr>
          <w:rFonts w:cstheme="majorBidi"/>
        </w:rPr>
      </w:pPr>
      <w:r w:rsidRPr="00422B69">
        <w:rPr>
          <w:rFonts w:cstheme="majorBidi"/>
        </w:rPr>
        <w:t xml:space="preserve">Se inscribieron 61 alumnos a la asignatura. De estos, 46 estudiantes presentan actividad registrada en la plataforma, mientras que los 15 restantes no tienen ninguna interacción con la Plataforma Educativa. La muestra analizada para los cálculos de correlación está compuesta por los 38 estudiantes que cuentan tanto con datos de uso como con calificación final registrada. </w:t>
      </w:r>
      <w:r w:rsidR="00DF2B59" w:rsidRPr="00422B69">
        <w:rPr>
          <w:rFonts w:cstheme="majorBidi"/>
        </w:rPr>
        <w:t xml:space="preserve"> </w:t>
      </w:r>
    </w:p>
    <w:p w14:paraId="610DB535" w14:textId="77777777" w:rsidR="005F6C84" w:rsidRPr="00422B69" w:rsidRDefault="005F6C84" w:rsidP="005F6C84">
      <w:pPr>
        <w:spacing w:after="0" w:line="360" w:lineRule="auto"/>
        <w:jc w:val="both"/>
        <w:rPr>
          <w:rFonts w:cstheme="majorBidi"/>
        </w:rPr>
      </w:pPr>
    </w:p>
    <w:p w14:paraId="3336F80D" w14:textId="45582199" w:rsidR="00DF2B59" w:rsidRPr="00422B69" w:rsidRDefault="00DF2B59" w:rsidP="005F6C84">
      <w:pPr>
        <w:spacing w:after="0" w:line="360" w:lineRule="auto"/>
        <w:jc w:val="both"/>
        <w:rPr>
          <w:rFonts w:cstheme="majorBidi"/>
        </w:rPr>
      </w:pPr>
      <w:r w:rsidRPr="00422B69">
        <w:rPr>
          <w:rFonts w:cstheme="majorBidi"/>
        </w:rPr>
        <w:t xml:space="preserve">La tasa de aprobación es marcadamente más alta que en </w:t>
      </w:r>
      <w:r w:rsidRPr="00422B69">
        <w:rPr>
          <w:rFonts w:cstheme="majorBidi"/>
          <w:i/>
          <w:iCs/>
        </w:rPr>
        <w:t>Economía</w:t>
      </w:r>
      <w:r w:rsidRPr="00422B69">
        <w:rPr>
          <w:rFonts w:cstheme="majorBidi"/>
        </w:rPr>
        <w:t xml:space="preserve"> (89.5% frente a 45.5%), diferencia que responde a factores propios de cada asignatura y no al nivel de uso de la plataforma. El Progreso promedio en la plataforma es similar en ambas materias (28.4% en </w:t>
      </w:r>
      <w:r w:rsidRPr="00422B69">
        <w:rPr>
          <w:rFonts w:cstheme="majorBidi"/>
          <w:i/>
          <w:iCs/>
        </w:rPr>
        <w:t>Sistemas</w:t>
      </w:r>
      <w:r w:rsidRPr="00422B69">
        <w:rPr>
          <w:rFonts w:cstheme="majorBidi"/>
        </w:rPr>
        <w:t xml:space="preserve"> frente a 31.7% en </w:t>
      </w:r>
      <w:r w:rsidRPr="00422B69">
        <w:rPr>
          <w:rFonts w:cstheme="majorBidi"/>
          <w:i/>
          <w:iCs/>
        </w:rPr>
        <w:t>Economía</w:t>
      </w:r>
      <w:r w:rsidRPr="00422B69">
        <w:rPr>
          <w:rFonts w:cstheme="majorBidi"/>
        </w:rPr>
        <w:t xml:space="preserve">). La distribución del Progreso en </w:t>
      </w:r>
      <w:r w:rsidRPr="00422B69">
        <w:rPr>
          <w:rFonts w:cstheme="majorBidi"/>
          <w:i/>
          <w:iCs/>
        </w:rPr>
        <w:t>Sistemas</w:t>
      </w:r>
      <w:r w:rsidRPr="00422B69">
        <w:rPr>
          <w:rFonts w:cstheme="majorBidi"/>
        </w:rPr>
        <w:t xml:space="preserve"> es más homogénea: media 28.4%, mediana 28.0%.</w:t>
      </w:r>
    </w:p>
    <w:p w14:paraId="147A452E" w14:textId="77777777" w:rsidR="00AD09F0" w:rsidRPr="00422B69" w:rsidRDefault="00AD09F0" w:rsidP="00DF2B59">
      <w:pPr>
        <w:spacing w:after="0" w:line="360" w:lineRule="auto"/>
        <w:jc w:val="both"/>
        <w:rPr>
          <w:rFonts w:cstheme="majorBidi"/>
        </w:rPr>
      </w:pPr>
    </w:p>
    <w:p w14:paraId="04DB89EF" w14:textId="31AA1A75" w:rsidR="00AD09F0" w:rsidRPr="00422B69" w:rsidRDefault="00AD09F0" w:rsidP="006518B5">
      <w:pPr>
        <w:pStyle w:val="Descripcin"/>
        <w:rPr>
          <w:sz w:val="24"/>
          <w:szCs w:val="24"/>
        </w:rPr>
      </w:pPr>
      <w:bookmarkStart w:id="17" w:name="_Toc229775260"/>
      <w:r w:rsidRPr="00422B69">
        <w:rPr>
          <w:sz w:val="24"/>
          <w:szCs w:val="24"/>
        </w:rPr>
        <w:t>Tabla 4. Estadísticas de participación y uso — Sistemas.</w:t>
      </w:r>
      <w:bookmarkEnd w:id="1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94"/>
        <w:gridCol w:w="3600"/>
      </w:tblGrid>
      <w:tr w:rsidR="00564A91" w:rsidRPr="00845CCB" w14:paraId="5A669B30" w14:textId="77777777" w:rsidTr="00564A91">
        <w:trPr>
          <w:jc w:val="center"/>
        </w:trPr>
        <w:tc>
          <w:tcPr>
            <w:tcW w:w="2881"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1221238F" w14:textId="77777777" w:rsidR="00564A91" w:rsidRPr="00845CCB" w:rsidRDefault="00564A91" w:rsidP="00EA3B48">
            <w:pPr>
              <w:spacing w:after="0" w:line="240" w:lineRule="auto"/>
              <w:jc w:val="center"/>
              <w:rPr>
                <w:rFonts w:cstheme="majorBidi"/>
              </w:rPr>
            </w:pPr>
            <w:r w:rsidRPr="00845CCB">
              <w:rPr>
                <w:rFonts w:eastAsia="Arial" w:cstheme="majorBidi"/>
                <w:b/>
                <w:bCs/>
                <w:sz w:val="19"/>
                <w:szCs w:val="19"/>
              </w:rPr>
              <w:t>Indicador</w:t>
            </w:r>
          </w:p>
        </w:tc>
        <w:tc>
          <w:tcPr>
            <w:tcW w:w="2119"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1C5DED55" w14:textId="77777777" w:rsidR="00564A91" w:rsidRPr="00845CCB" w:rsidRDefault="00564A91" w:rsidP="00EA3B48">
            <w:pPr>
              <w:spacing w:after="0" w:line="240" w:lineRule="auto"/>
              <w:jc w:val="center"/>
              <w:rPr>
                <w:rFonts w:cstheme="majorBidi"/>
              </w:rPr>
            </w:pPr>
            <w:r w:rsidRPr="00845CCB">
              <w:rPr>
                <w:rFonts w:eastAsia="Arial" w:cstheme="majorBidi"/>
                <w:b/>
                <w:bCs/>
                <w:sz w:val="19"/>
                <w:szCs w:val="19"/>
              </w:rPr>
              <w:t>Valor</w:t>
            </w:r>
          </w:p>
        </w:tc>
      </w:tr>
      <w:tr w:rsidR="00564A91" w:rsidRPr="00845CCB" w14:paraId="407092A3" w14:textId="77777777" w:rsidTr="00564A91">
        <w:trPr>
          <w:jc w:val="center"/>
        </w:trPr>
        <w:tc>
          <w:tcPr>
            <w:tcW w:w="2881"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2D5C5AF4" w14:textId="77777777" w:rsidR="00564A91" w:rsidRPr="00845CCB" w:rsidRDefault="00564A91" w:rsidP="00EA3B48">
            <w:pPr>
              <w:spacing w:after="0" w:line="240" w:lineRule="auto"/>
              <w:rPr>
                <w:rFonts w:cstheme="majorBidi"/>
              </w:rPr>
            </w:pPr>
            <w:r w:rsidRPr="00845CCB">
              <w:rPr>
                <w:rFonts w:eastAsia="Arial" w:cstheme="majorBidi"/>
                <w:sz w:val="19"/>
                <w:szCs w:val="19"/>
              </w:rPr>
              <w:t>Total de estudiantes en planilla</w:t>
            </w:r>
          </w:p>
        </w:tc>
        <w:tc>
          <w:tcPr>
            <w:tcW w:w="211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4B1A064D"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61</w:t>
            </w:r>
          </w:p>
        </w:tc>
      </w:tr>
      <w:tr w:rsidR="00564A91" w:rsidRPr="00845CCB" w14:paraId="1D0206E5" w14:textId="77777777" w:rsidTr="00564A91">
        <w:trPr>
          <w:jc w:val="center"/>
        </w:trPr>
        <w:tc>
          <w:tcPr>
            <w:tcW w:w="2881"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39B648D0" w14:textId="77777777" w:rsidR="00564A91" w:rsidRPr="00845CCB" w:rsidRDefault="00564A91" w:rsidP="00EA3B48">
            <w:pPr>
              <w:spacing w:after="0" w:line="240" w:lineRule="auto"/>
              <w:rPr>
                <w:rFonts w:cstheme="majorBidi"/>
              </w:rPr>
            </w:pPr>
            <w:r w:rsidRPr="00845CCB">
              <w:rPr>
                <w:rFonts w:eastAsia="Arial" w:cstheme="majorBidi"/>
                <w:sz w:val="19"/>
                <w:szCs w:val="19"/>
              </w:rPr>
              <w:t>Estudiantes con actividad en la plataforma</w:t>
            </w:r>
          </w:p>
        </w:tc>
        <w:tc>
          <w:tcPr>
            <w:tcW w:w="2119"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211425FC"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46  (75.4%)</w:t>
            </w:r>
          </w:p>
        </w:tc>
      </w:tr>
      <w:tr w:rsidR="00564A91" w:rsidRPr="00845CCB" w14:paraId="383E8755" w14:textId="77777777" w:rsidTr="00564A91">
        <w:trPr>
          <w:jc w:val="center"/>
        </w:trPr>
        <w:tc>
          <w:tcPr>
            <w:tcW w:w="2881"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71CF4A91" w14:textId="77777777" w:rsidR="00564A91" w:rsidRPr="00845CCB" w:rsidRDefault="00564A91" w:rsidP="00EA3B48">
            <w:pPr>
              <w:spacing w:after="0" w:line="240" w:lineRule="auto"/>
              <w:rPr>
                <w:rFonts w:cstheme="majorBidi"/>
              </w:rPr>
            </w:pPr>
            <w:r w:rsidRPr="00845CCB">
              <w:rPr>
                <w:rFonts w:eastAsia="Arial" w:cstheme="majorBidi"/>
                <w:sz w:val="19"/>
                <w:szCs w:val="19"/>
              </w:rPr>
              <w:t>Muestra  (con Actividades Realizadas y Nota Final)</w:t>
            </w:r>
          </w:p>
        </w:tc>
        <w:tc>
          <w:tcPr>
            <w:tcW w:w="211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386C928A"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38</w:t>
            </w:r>
          </w:p>
        </w:tc>
      </w:tr>
      <w:tr w:rsidR="00564A91" w:rsidRPr="00845CCB" w14:paraId="795720AB" w14:textId="77777777" w:rsidTr="00564A91">
        <w:trPr>
          <w:jc w:val="center"/>
        </w:trPr>
        <w:tc>
          <w:tcPr>
            <w:tcW w:w="2881"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51DAA17E" w14:textId="77777777" w:rsidR="00564A91" w:rsidRPr="00845CCB" w:rsidRDefault="00564A91" w:rsidP="00EA3B48">
            <w:pPr>
              <w:spacing w:after="0" w:line="240" w:lineRule="auto"/>
              <w:rPr>
                <w:rFonts w:cstheme="majorBidi"/>
              </w:rPr>
            </w:pPr>
            <w:r w:rsidRPr="00845CCB">
              <w:rPr>
                <w:rFonts w:eastAsia="Arial" w:cstheme="majorBidi"/>
                <w:sz w:val="19"/>
                <w:szCs w:val="19"/>
              </w:rPr>
              <w:t>Estudiantes que respondieron la encuesta</w:t>
            </w:r>
          </w:p>
        </w:tc>
        <w:tc>
          <w:tcPr>
            <w:tcW w:w="2119"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4B7241E7"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35</w:t>
            </w:r>
          </w:p>
        </w:tc>
      </w:tr>
      <w:tr w:rsidR="00564A91" w:rsidRPr="00845CCB" w14:paraId="7D66E37F" w14:textId="77777777" w:rsidTr="00564A91">
        <w:trPr>
          <w:jc w:val="center"/>
        </w:trPr>
        <w:tc>
          <w:tcPr>
            <w:tcW w:w="2881"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1E8D3397" w14:textId="77777777" w:rsidR="00564A91" w:rsidRPr="00845CCB" w:rsidRDefault="00564A91" w:rsidP="00EA3B48">
            <w:pPr>
              <w:spacing w:after="0" w:line="240" w:lineRule="auto"/>
              <w:rPr>
                <w:rFonts w:cstheme="majorBidi"/>
              </w:rPr>
            </w:pPr>
            <w:r w:rsidRPr="00845CCB">
              <w:rPr>
                <w:rFonts w:eastAsia="Arial" w:cstheme="majorBidi"/>
                <w:sz w:val="19"/>
                <w:szCs w:val="19"/>
              </w:rPr>
              <w:t>Actividades completadas en total</w:t>
            </w:r>
          </w:p>
        </w:tc>
        <w:tc>
          <w:tcPr>
            <w:tcW w:w="211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2A00D7E3"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2.391</w:t>
            </w:r>
          </w:p>
        </w:tc>
      </w:tr>
      <w:tr w:rsidR="00564A91" w:rsidRPr="00845CCB" w14:paraId="1F82BF11" w14:textId="77777777" w:rsidTr="00564A91">
        <w:trPr>
          <w:jc w:val="center"/>
        </w:trPr>
        <w:tc>
          <w:tcPr>
            <w:tcW w:w="2881"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6F327CA4" w14:textId="77777777" w:rsidR="00564A91" w:rsidRPr="00845CCB" w:rsidRDefault="00564A91" w:rsidP="00EA3B48">
            <w:pPr>
              <w:spacing w:after="0" w:line="240" w:lineRule="auto"/>
              <w:rPr>
                <w:rFonts w:cstheme="majorBidi"/>
              </w:rPr>
            </w:pPr>
            <w:r w:rsidRPr="00845CCB">
              <w:rPr>
                <w:rFonts w:eastAsia="Arial" w:cstheme="majorBidi"/>
                <w:sz w:val="19"/>
                <w:szCs w:val="19"/>
              </w:rPr>
              <w:t>Actividades promedio por estudiante</w:t>
            </w:r>
          </w:p>
        </w:tc>
        <w:tc>
          <w:tcPr>
            <w:tcW w:w="2119"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7EE48301"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55.6</w:t>
            </w:r>
          </w:p>
        </w:tc>
      </w:tr>
      <w:tr w:rsidR="00564A91" w:rsidRPr="00845CCB" w14:paraId="5293E587" w14:textId="77777777" w:rsidTr="00564A91">
        <w:trPr>
          <w:jc w:val="center"/>
        </w:trPr>
        <w:tc>
          <w:tcPr>
            <w:tcW w:w="2881"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75E8B2D5" w14:textId="77777777" w:rsidR="00564A91" w:rsidRPr="00845CCB" w:rsidRDefault="00564A91" w:rsidP="00EA3B48">
            <w:pPr>
              <w:spacing w:after="0" w:line="240" w:lineRule="auto"/>
              <w:rPr>
                <w:rFonts w:cstheme="majorBidi"/>
              </w:rPr>
            </w:pPr>
            <w:r w:rsidRPr="00845CCB">
              <w:rPr>
                <w:rFonts w:eastAsia="Arial" w:cstheme="majorBidi"/>
                <w:sz w:val="19"/>
                <w:szCs w:val="19"/>
              </w:rPr>
              <w:t>Mensajes promedio por estudiante</w:t>
            </w:r>
          </w:p>
        </w:tc>
        <w:tc>
          <w:tcPr>
            <w:tcW w:w="211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7B219667"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19.7</w:t>
            </w:r>
          </w:p>
        </w:tc>
      </w:tr>
      <w:tr w:rsidR="00564A91" w:rsidRPr="00845CCB" w14:paraId="5CD6ABB2" w14:textId="77777777" w:rsidTr="00564A91">
        <w:trPr>
          <w:jc w:val="center"/>
        </w:trPr>
        <w:tc>
          <w:tcPr>
            <w:tcW w:w="2881"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0ED94C7B" w14:textId="77777777" w:rsidR="00564A91" w:rsidRPr="00845CCB" w:rsidRDefault="00564A91" w:rsidP="00EA3B48">
            <w:pPr>
              <w:spacing w:after="0" w:line="240" w:lineRule="auto"/>
              <w:rPr>
                <w:rFonts w:cstheme="majorBidi"/>
              </w:rPr>
            </w:pPr>
            <w:r w:rsidRPr="00845CCB">
              <w:rPr>
                <w:rFonts w:eastAsia="Arial" w:cstheme="majorBidi"/>
                <w:sz w:val="19"/>
                <w:szCs w:val="19"/>
              </w:rPr>
              <w:t>Tasa de aprobación (muestra analizada)</w:t>
            </w:r>
          </w:p>
        </w:tc>
        <w:tc>
          <w:tcPr>
            <w:tcW w:w="2119"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4157B565" w14:textId="77777777" w:rsidR="00564A91" w:rsidRPr="00845CCB" w:rsidRDefault="00564A91" w:rsidP="00EA3B48">
            <w:pPr>
              <w:spacing w:after="0" w:line="240" w:lineRule="auto"/>
              <w:jc w:val="center"/>
              <w:rPr>
                <w:rFonts w:cstheme="majorBidi"/>
              </w:rPr>
            </w:pPr>
            <w:r w:rsidRPr="00845CCB">
              <w:rPr>
                <w:rFonts w:eastAsia="Arial" w:cstheme="majorBidi"/>
                <w:sz w:val="19"/>
                <w:szCs w:val="19"/>
              </w:rPr>
              <w:t>89.5%  (34 de 38)</w:t>
            </w:r>
          </w:p>
        </w:tc>
      </w:tr>
    </w:tbl>
    <w:p w14:paraId="038D72B1" w14:textId="15F2B8DD" w:rsidR="00564A91" w:rsidRPr="00E15FAB" w:rsidRDefault="00AD09F0" w:rsidP="00AD09F0">
      <w:pPr>
        <w:spacing w:after="0" w:line="240" w:lineRule="auto"/>
        <w:jc w:val="center"/>
        <w:rPr>
          <w:rFonts w:cstheme="majorBidi"/>
          <w:color w:val="EE0000"/>
        </w:rPr>
      </w:pPr>
      <w:r>
        <w:rPr>
          <w:rFonts w:eastAsia="Arial" w:cstheme="majorBidi"/>
          <w:i/>
          <w:iCs/>
          <w:sz w:val="19"/>
          <w:szCs w:val="19"/>
        </w:rPr>
        <w:t xml:space="preserve">Fuente: </w:t>
      </w:r>
      <w:r w:rsidR="00BB4EA1">
        <w:rPr>
          <w:rFonts w:eastAsia="Arial" w:cstheme="majorBidi"/>
          <w:i/>
          <w:iCs/>
          <w:sz w:val="19"/>
          <w:szCs w:val="19"/>
        </w:rPr>
        <w:t>Elaboración Propia</w:t>
      </w:r>
    </w:p>
    <w:p w14:paraId="71D4A11D" w14:textId="77777777" w:rsidR="00AD09F0" w:rsidRDefault="00AD09F0" w:rsidP="00E15FAB">
      <w:pPr>
        <w:pBdr>
          <w:top w:val="nil"/>
          <w:left w:val="nil"/>
          <w:bottom w:val="nil"/>
          <w:right w:val="nil"/>
          <w:between w:val="nil"/>
        </w:pBdr>
        <w:spacing w:after="0" w:line="360" w:lineRule="auto"/>
        <w:jc w:val="both"/>
        <w:rPr>
          <w:rFonts w:eastAsia="Arial" w:cstheme="majorBidi"/>
        </w:rPr>
      </w:pPr>
    </w:p>
    <w:p w14:paraId="368EA774" w14:textId="65C5D6F7" w:rsidR="002F7870" w:rsidRPr="00422B69" w:rsidRDefault="002F7870" w:rsidP="00E15FAB">
      <w:pPr>
        <w:pBdr>
          <w:top w:val="nil"/>
          <w:left w:val="nil"/>
          <w:bottom w:val="nil"/>
          <w:right w:val="nil"/>
          <w:between w:val="nil"/>
        </w:pBdr>
        <w:spacing w:after="0" w:line="360" w:lineRule="auto"/>
        <w:jc w:val="both"/>
        <w:rPr>
          <w:rFonts w:eastAsia="Arial" w:cstheme="majorBidi"/>
        </w:rPr>
      </w:pPr>
      <w:r w:rsidRPr="00422B69">
        <w:rPr>
          <w:rFonts w:eastAsia="Arial" w:cstheme="majorBidi"/>
        </w:rPr>
        <w:t>La Tabla 4 indica que se completaron un total de 2.391 actividades a lo largo del cursado por los 46 estudiantes activos, lo que resulta en un promedio de 55.6 actividades por estudiante. Adicionalmente, se registraron 19.7 mensajes promedio por estudiante con el tutor virtual de IA.</w:t>
      </w:r>
    </w:p>
    <w:p w14:paraId="29A76332" w14:textId="77777777" w:rsidR="00E15FAB" w:rsidRPr="00422B69" w:rsidRDefault="00E15FAB" w:rsidP="00E15FAB">
      <w:pPr>
        <w:pBdr>
          <w:top w:val="nil"/>
          <w:left w:val="nil"/>
          <w:bottom w:val="nil"/>
          <w:right w:val="nil"/>
          <w:between w:val="nil"/>
        </w:pBdr>
        <w:spacing w:after="0" w:line="360" w:lineRule="auto"/>
        <w:jc w:val="both"/>
        <w:rPr>
          <w:rFonts w:eastAsia="Arial" w:cstheme="majorBidi"/>
        </w:rPr>
      </w:pPr>
    </w:p>
    <w:p w14:paraId="1A81CE56" w14:textId="047E91BB" w:rsidR="002F7870" w:rsidRPr="00422B69" w:rsidRDefault="002F7870" w:rsidP="00E15FAB">
      <w:pPr>
        <w:pBdr>
          <w:top w:val="nil"/>
          <w:left w:val="nil"/>
          <w:bottom w:val="nil"/>
          <w:right w:val="nil"/>
          <w:between w:val="nil"/>
        </w:pBdr>
        <w:spacing w:after="0" w:line="360" w:lineRule="auto"/>
        <w:jc w:val="both"/>
        <w:rPr>
          <w:rFonts w:eastAsia="Arial" w:cstheme="majorBidi"/>
        </w:rPr>
      </w:pPr>
      <w:r w:rsidRPr="00422B69">
        <w:rPr>
          <w:rFonts w:eastAsia="Arial" w:cstheme="majorBidi"/>
        </w:rPr>
        <w:t xml:space="preserve">Este nivel sostenido de actividad y la tasa de adopción del 75.4% (46 de 61 estudiantes) en un contexto sin incentivo directo en la calificación final, sugieren que el modelo de aprendizaje de la plataforma educativa, basado en la cuantificación del Progreso, la retroalimentación estructurada y la variedad de actividades, parece ser un factor relevante para motivar el uso intensivo por sí mismo, independientemente del peso formal en la nota. </w:t>
      </w:r>
    </w:p>
    <w:p w14:paraId="18EE2E9A" w14:textId="77777777" w:rsidR="00E15FAB" w:rsidRPr="00422B69" w:rsidRDefault="00E15FAB" w:rsidP="00E15FAB">
      <w:pPr>
        <w:pBdr>
          <w:top w:val="nil"/>
          <w:left w:val="nil"/>
          <w:bottom w:val="nil"/>
          <w:right w:val="nil"/>
          <w:between w:val="nil"/>
        </w:pBdr>
        <w:spacing w:after="0" w:line="360" w:lineRule="auto"/>
        <w:jc w:val="both"/>
        <w:rPr>
          <w:rFonts w:eastAsia="Arial" w:cstheme="majorBidi"/>
        </w:rPr>
      </w:pPr>
    </w:p>
    <w:p w14:paraId="758D4057" w14:textId="77777777" w:rsidR="00DF2B59" w:rsidRPr="00422B69" w:rsidRDefault="00DF2B59" w:rsidP="00E15FAB">
      <w:pPr>
        <w:pBdr>
          <w:top w:val="nil"/>
          <w:left w:val="nil"/>
          <w:bottom w:val="nil"/>
          <w:right w:val="nil"/>
          <w:between w:val="nil"/>
        </w:pBdr>
        <w:spacing w:after="0" w:line="360" w:lineRule="auto"/>
        <w:jc w:val="both"/>
        <w:rPr>
          <w:rFonts w:eastAsia="Arial" w:cstheme="majorBidi"/>
        </w:rPr>
      </w:pPr>
    </w:p>
    <w:p w14:paraId="6A6589DD" w14:textId="77777777" w:rsidR="005F6C84" w:rsidRDefault="005F6C84" w:rsidP="00E15FAB">
      <w:pPr>
        <w:spacing w:after="0" w:line="360" w:lineRule="auto"/>
        <w:jc w:val="both"/>
        <w:rPr>
          <w:rFonts w:cstheme="majorBidi"/>
          <w:b/>
          <w:bCs/>
        </w:rPr>
      </w:pPr>
    </w:p>
    <w:p w14:paraId="13B2A952" w14:textId="77777777" w:rsidR="00422B69" w:rsidRDefault="00422B69" w:rsidP="00E15FAB">
      <w:pPr>
        <w:spacing w:after="0" w:line="360" w:lineRule="auto"/>
        <w:jc w:val="both"/>
        <w:rPr>
          <w:rFonts w:cstheme="majorBidi"/>
          <w:b/>
          <w:bCs/>
        </w:rPr>
      </w:pPr>
    </w:p>
    <w:p w14:paraId="1E4036D1" w14:textId="77777777" w:rsidR="00422B69" w:rsidRPr="00422B69" w:rsidRDefault="00422B69" w:rsidP="00E15FAB">
      <w:pPr>
        <w:spacing w:after="0" w:line="360" w:lineRule="auto"/>
        <w:jc w:val="both"/>
        <w:rPr>
          <w:rFonts w:cstheme="majorBidi"/>
          <w:b/>
          <w:bCs/>
        </w:rPr>
      </w:pPr>
    </w:p>
    <w:p w14:paraId="020FF2BE" w14:textId="65EDAF28" w:rsidR="002F7870" w:rsidRPr="00422B69" w:rsidRDefault="002F7870" w:rsidP="00E15FAB">
      <w:pPr>
        <w:spacing w:after="0" w:line="360" w:lineRule="auto"/>
        <w:jc w:val="both"/>
        <w:rPr>
          <w:rFonts w:cstheme="majorBidi"/>
          <w:b/>
          <w:bCs/>
        </w:rPr>
      </w:pPr>
      <w:r w:rsidRPr="00422B69">
        <w:rPr>
          <w:rFonts w:cstheme="majorBidi"/>
          <w:b/>
          <w:bCs/>
        </w:rPr>
        <w:t xml:space="preserve">Relación entre el uso de la plataforma y el rendimiento académico </w:t>
      </w:r>
    </w:p>
    <w:p w14:paraId="09F7CD21" w14:textId="77777777" w:rsidR="00E15FAB" w:rsidRPr="00422B69" w:rsidRDefault="00E15FAB" w:rsidP="00E15FAB">
      <w:pPr>
        <w:spacing w:after="0" w:line="360" w:lineRule="auto"/>
        <w:jc w:val="both"/>
        <w:rPr>
          <w:rFonts w:cstheme="majorBidi"/>
          <w:b/>
          <w:bCs/>
        </w:rPr>
      </w:pPr>
    </w:p>
    <w:p w14:paraId="65F2448B" w14:textId="77777777" w:rsidR="00DF2B59" w:rsidRPr="00422B69" w:rsidRDefault="002F7870" w:rsidP="00DF2B59">
      <w:pPr>
        <w:spacing w:after="0" w:line="360" w:lineRule="auto"/>
        <w:jc w:val="both"/>
        <w:rPr>
          <w:rFonts w:cstheme="majorBidi"/>
        </w:rPr>
      </w:pPr>
      <w:r w:rsidRPr="00422B69">
        <w:rPr>
          <w:rFonts w:cstheme="majorBidi"/>
        </w:rPr>
        <w:t xml:space="preserve">La correlación entre el Progreso y la Nota Final es r = 0.222 (p = 0.181), y la correlación entre las Actividades completadas y la nota es r = 0.085 (p = 0.613).  Esto indica que los estudiantes que avanzaron más en </w:t>
      </w:r>
      <w:r w:rsidR="00E05CB6" w:rsidRPr="00422B69">
        <w:rPr>
          <w:rFonts w:cstheme="majorBidi"/>
        </w:rPr>
        <w:t>la Plataforma Educativa</w:t>
      </w:r>
      <w:r w:rsidRPr="00422B69">
        <w:rPr>
          <w:rFonts w:cstheme="majorBidi"/>
        </w:rPr>
        <w:t xml:space="preserve"> tendieron a obtener notas algo más altas, aunque la relación es débil y no alcanza el umbral estadístico convencional para considerarla confiable: existe una probabilidad del 18.1% de que este patrón se deba al azar, cuando el estándar habitual exige que esa probabilidad sea inferior al 5%. </w:t>
      </w:r>
    </w:p>
    <w:p w14:paraId="19AC4DE2" w14:textId="77777777" w:rsidR="00DF2B59" w:rsidRPr="00422B69" w:rsidRDefault="00DF2B59" w:rsidP="00DF2B59">
      <w:pPr>
        <w:spacing w:after="0" w:line="360" w:lineRule="auto"/>
        <w:jc w:val="both"/>
        <w:rPr>
          <w:rFonts w:cstheme="majorBidi"/>
        </w:rPr>
      </w:pPr>
    </w:p>
    <w:p w14:paraId="3572D8E7" w14:textId="77777777" w:rsidR="00DF2B59" w:rsidRPr="00422B69" w:rsidRDefault="002F7870" w:rsidP="00DF2B59">
      <w:pPr>
        <w:spacing w:after="0" w:line="360" w:lineRule="auto"/>
        <w:jc w:val="both"/>
        <w:rPr>
          <w:rFonts w:cstheme="majorBidi"/>
        </w:rPr>
      </w:pPr>
      <w:r w:rsidRPr="00422B69">
        <w:rPr>
          <w:rFonts w:cstheme="majorBidi"/>
        </w:rPr>
        <w:t xml:space="preserve">La correlación entre las Actividades completadas y la </w:t>
      </w:r>
      <w:r w:rsidR="00E05CB6" w:rsidRPr="00422B69">
        <w:rPr>
          <w:rFonts w:cstheme="majorBidi"/>
        </w:rPr>
        <w:t>Nota Final</w:t>
      </w:r>
      <w:r w:rsidRPr="00422B69">
        <w:rPr>
          <w:rFonts w:cstheme="majorBidi"/>
        </w:rPr>
        <w:t xml:space="preserve"> es aún más baja: r = 0.085 (p = 0.613), lo que significa que la cantidad de actividades realizadas prácticamente no muestra relación con el rendimiento final en esta muestra.</w:t>
      </w:r>
      <w:r w:rsidR="00DF2B59" w:rsidRPr="00422B69">
        <w:rPr>
          <w:rFonts w:cstheme="majorBidi"/>
        </w:rPr>
        <w:t xml:space="preserve">  </w:t>
      </w:r>
    </w:p>
    <w:p w14:paraId="6F2054E0" w14:textId="77777777" w:rsidR="00DF2B59" w:rsidRPr="00422B69" w:rsidRDefault="00DF2B59" w:rsidP="00DF2B59">
      <w:pPr>
        <w:spacing w:after="0" w:line="360" w:lineRule="auto"/>
        <w:jc w:val="both"/>
        <w:rPr>
          <w:rFonts w:cstheme="majorBidi"/>
        </w:rPr>
      </w:pPr>
    </w:p>
    <w:p w14:paraId="6DB5D453" w14:textId="11F7EBDE" w:rsidR="002F7870" w:rsidRPr="00422B69" w:rsidRDefault="002F7870" w:rsidP="00DF2B59">
      <w:pPr>
        <w:spacing w:after="0" w:line="360" w:lineRule="auto"/>
        <w:jc w:val="both"/>
        <w:rPr>
          <w:rFonts w:cstheme="majorBidi"/>
        </w:rPr>
      </w:pPr>
      <w:r w:rsidRPr="00422B69">
        <w:rPr>
          <w:rFonts w:cstheme="majorBidi"/>
        </w:rPr>
        <w:t>Esta ausencia de significancia estadística no implica necesariamente que el efecto sea nulo. Con n = 38, la potencia estadística para detectar una correlación de magnitud r ≈ 0.22 es inferior al 40%. Sería necesaria una muestra de aproximadamente 80 estudiantes para alcanzar una potencia del 80% con estos parámetros. El intervalo de confianza al 95% para r del Progreso es [−0.105, 0.506]: este rango es compatible tanto con la hipótesis de ausencia de efecto como con la de un efecto moderado positivo. La limitación principal del análisis es el tamaño de la muestra, no necesariamente la dirección del fenómeno.</w:t>
      </w:r>
    </w:p>
    <w:p w14:paraId="7253055E" w14:textId="77777777" w:rsidR="00AD09F0" w:rsidRPr="00422B69" w:rsidRDefault="00AD09F0" w:rsidP="00DF2B59">
      <w:pPr>
        <w:spacing w:after="0" w:line="360" w:lineRule="auto"/>
        <w:jc w:val="both"/>
        <w:rPr>
          <w:rFonts w:cstheme="majorBidi"/>
        </w:rPr>
      </w:pPr>
    </w:p>
    <w:p w14:paraId="5B92F133" w14:textId="383D84F6" w:rsidR="00AD09F0" w:rsidRPr="00422B69" w:rsidRDefault="00AD09F0" w:rsidP="006518B5">
      <w:pPr>
        <w:pStyle w:val="Descripcin"/>
        <w:rPr>
          <w:sz w:val="24"/>
          <w:szCs w:val="24"/>
        </w:rPr>
      </w:pPr>
      <w:bookmarkStart w:id="18" w:name="_Toc229775261"/>
      <w:r w:rsidRPr="00422B69">
        <w:rPr>
          <w:sz w:val="24"/>
          <w:szCs w:val="24"/>
        </w:rPr>
        <w:t>Tabla 5. Resultados del análisis de correlación</w:t>
      </w:r>
      <w:r w:rsidR="00FD2589" w:rsidRPr="00422B69">
        <w:rPr>
          <w:sz w:val="24"/>
          <w:szCs w:val="24"/>
        </w:rPr>
        <w:t xml:space="preserve"> - Sistemas</w:t>
      </w:r>
      <w:bookmarkEnd w:id="18"/>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34"/>
        <w:gridCol w:w="1223"/>
        <w:gridCol w:w="1223"/>
        <w:gridCol w:w="848"/>
        <w:gridCol w:w="1035"/>
        <w:gridCol w:w="1531"/>
      </w:tblGrid>
      <w:tr w:rsidR="002F7870" w:rsidRPr="00E15FAB" w14:paraId="24A0D354" w14:textId="77777777" w:rsidTr="002F7870">
        <w:trPr>
          <w:jc w:val="center"/>
        </w:trPr>
        <w:tc>
          <w:tcPr>
            <w:tcW w:w="1551"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739F6823" w14:textId="77777777" w:rsidR="002F7870" w:rsidRPr="00E15FAB" w:rsidRDefault="002F7870" w:rsidP="00E15FAB">
            <w:pPr>
              <w:spacing w:after="0" w:line="360" w:lineRule="auto"/>
              <w:jc w:val="center"/>
              <w:rPr>
                <w:rFonts w:cstheme="majorBidi"/>
              </w:rPr>
            </w:pPr>
            <w:r w:rsidRPr="00E15FAB">
              <w:rPr>
                <w:rFonts w:eastAsia="Arial" w:cstheme="majorBidi"/>
                <w:b/>
                <w:bCs/>
                <w:sz w:val="19"/>
                <w:szCs w:val="19"/>
              </w:rPr>
              <w:t>Variable de uso</w:t>
            </w:r>
          </w:p>
        </w:tc>
        <w:tc>
          <w:tcPr>
            <w:tcW w:w="720"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456B0DD0" w14:textId="77777777" w:rsidR="002F7870" w:rsidRPr="00E15FAB" w:rsidRDefault="002F7870" w:rsidP="00E15FAB">
            <w:pPr>
              <w:spacing w:after="0" w:line="360" w:lineRule="auto"/>
              <w:jc w:val="center"/>
              <w:rPr>
                <w:rFonts w:cstheme="majorBidi"/>
              </w:rPr>
            </w:pPr>
            <w:r w:rsidRPr="00E15FAB">
              <w:rPr>
                <w:rFonts w:eastAsia="Arial" w:cstheme="majorBidi"/>
                <w:b/>
                <w:bCs/>
                <w:sz w:val="19"/>
                <w:szCs w:val="19"/>
              </w:rPr>
              <w:t>Pearson r</w:t>
            </w:r>
          </w:p>
        </w:tc>
        <w:tc>
          <w:tcPr>
            <w:tcW w:w="720"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36FDAB39" w14:textId="77777777" w:rsidR="002F7870" w:rsidRPr="00E15FAB" w:rsidRDefault="002F7870" w:rsidP="00E15FAB">
            <w:pPr>
              <w:spacing w:after="0" w:line="360" w:lineRule="auto"/>
              <w:jc w:val="center"/>
              <w:rPr>
                <w:rFonts w:cstheme="majorBidi"/>
              </w:rPr>
            </w:pPr>
            <w:r w:rsidRPr="00E15FAB">
              <w:rPr>
                <w:rFonts w:eastAsia="Arial" w:cstheme="majorBidi"/>
                <w:b/>
                <w:bCs/>
                <w:sz w:val="19"/>
                <w:szCs w:val="19"/>
              </w:rPr>
              <w:t>Spearman rho</w:t>
            </w:r>
          </w:p>
        </w:tc>
        <w:tc>
          <w:tcPr>
            <w:tcW w:w="499"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3C9E6833" w14:textId="77777777" w:rsidR="002F7870" w:rsidRPr="00E15FAB" w:rsidRDefault="002F7870" w:rsidP="00E15FAB">
            <w:pPr>
              <w:spacing w:after="0" w:line="360" w:lineRule="auto"/>
              <w:jc w:val="center"/>
              <w:rPr>
                <w:rFonts w:cstheme="majorBidi"/>
              </w:rPr>
            </w:pPr>
            <w:r w:rsidRPr="00E15FAB">
              <w:rPr>
                <w:rFonts w:eastAsia="Arial" w:cstheme="majorBidi"/>
                <w:b/>
                <w:bCs/>
                <w:sz w:val="19"/>
                <w:szCs w:val="19"/>
              </w:rPr>
              <w:t>R²</w:t>
            </w:r>
          </w:p>
        </w:tc>
        <w:tc>
          <w:tcPr>
            <w:tcW w:w="609"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241032BD" w14:textId="77777777" w:rsidR="002F7870" w:rsidRPr="00E15FAB" w:rsidRDefault="002F7870" w:rsidP="00E15FAB">
            <w:pPr>
              <w:spacing w:after="0" w:line="360" w:lineRule="auto"/>
              <w:jc w:val="center"/>
              <w:rPr>
                <w:rFonts w:cstheme="majorBidi"/>
              </w:rPr>
            </w:pPr>
            <w:r w:rsidRPr="00E15FAB">
              <w:rPr>
                <w:rFonts w:eastAsia="Arial" w:cstheme="majorBidi"/>
                <w:b/>
                <w:bCs/>
                <w:sz w:val="19"/>
                <w:szCs w:val="19"/>
              </w:rPr>
              <w:t>p-valor</w:t>
            </w:r>
          </w:p>
        </w:tc>
        <w:tc>
          <w:tcPr>
            <w:tcW w:w="901"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1C7737B5" w14:textId="77777777" w:rsidR="002F7870" w:rsidRPr="00E15FAB" w:rsidRDefault="002F7870" w:rsidP="00E15FAB">
            <w:pPr>
              <w:spacing w:after="0" w:line="360" w:lineRule="auto"/>
              <w:jc w:val="center"/>
              <w:rPr>
                <w:rFonts w:cstheme="majorBidi"/>
              </w:rPr>
            </w:pPr>
            <w:r w:rsidRPr="00E15FAB">
              <w:rPr>
                <w:rFonts w:eastAsia="Arial" w:cstheme="majorBidi"/>
                <w:b/>
                <w:bCs/>
                <w:sz w:val="19"/>
                <w:szCs w:val="19"/>
              </w:rPr>
              <w:t>Significancia</w:t>
            </w:r>
          </w:p>
        </w:tc>
      </w:tr>
      <w:tr w:rsidR="002F7870" w:rsidRPr="00E15FAB" w14:paraId="7B6F3C03" w14:textId="77777777" w:rsidTr="002F7870">
        <w:trPr>
          <w:jc w:val="center"/>
        </w:trPr>
        <w:tc>
          <w:tcPr>
            <w:tcW w:w="1551"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48D7F650" w14:textId="77777777" w:rsidR="002F7870" w:rsidRPr="00E15FAB" w:rsidRDefault="002F7870" w:rsidP="00E15FAB">
            <w:pPr>
              <w:spacing w:after="0" w:line="360" w:lineRule="auto"/>
              <w:rPr>
                <w:rFonts w:cstheme="majorBidi"/>
              </w:rPr>
            </w:pPr>
            <w:r w:rsidRPr="00E15FAB">
              <w:rPr>
                <w:rFonts w:eastAsia="Arial" w:cstheme="majorBidi"/>
                <w:sz w:val="19"/>
                <w:szCs w:val="19"/>
              </w:rPr>
              <w:t>Progreso (%)</w:t>
            </w:r>
          </w:p>
        </w:tc>
        <w:tc>
          <w:tcPr>
            <w:tcW w:w="720"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201128C4" w14:textId="77777777" w:rsidR="002F7870" w:rsidRPr="00E15FAB" w:rsidRDefault="002F7870" w:rsidP="00E15FAB">
            <w:pPr>
              <w:spacing w:after="0" w:line="360" w:lineRule="auto"/>
              <w:jc w:val="center"/>
              <w:rPr>
                <w:rFonts w:cstheme="majorBidi"/>
              </w:rPr>
            </w:pPr>
            <w:r w:rsidRPr="00E15FAB">
              <w:rPr>
                <w:rFonts w:eastAsia="Arial" w:cstheme="majorBidi"/>
                <w:sz w:val="19"/>
                <w:szCs w:val="19"/>
              </w:rPr>
              <w:t>0.222</w:t>
            </w:r>
          </w:p>
        </w:tc>
        <w:tc>
          <w:tcPr>
            <w:tcW w:w="720"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4D55A88A" w14:textId="77777777" w:rsidR="002F7870" w:rsidRPr="00E15FAB" w:rsidRDefault="002F7870" w:rsidP="00E15FAB">
            <w:pPr>
              <w:spacing w:after="0" w:line="360" w:lineRule="auto"/>
              <w:jc w:val="center"/>
              <w:rPr>
                <w:rFonts w:cstheme="majorBidi"/>
              </w:rPr>
            </w:pPr>
            <w:r w:rsidRPr="00E15FAB">
              <w:rPr>
                <w:rFonts w:eastAsia="Arial" w:cstheme="majorBidi"/>
                <w:sz w:val="19"/>
                <w:szCs w:val="19"/>
              </w:rPr>
              <w:t>0.174</w:t>
            </w:r>
          </w:p>
        </w:tc>
        <w:tc>
          <w:tcPr>
            <w:tcW w:w="49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6A2F9EF5" w14:textId="77777777" w:rsidR="002F7870" w:rsidRPr="00E15FAB" w:rsidRDefault="002F7870" w:rsidP="00E15FAB">
            <w:pPr>
              <w:spacing w:after="0" w:line="360" w:lineRule="auto"/>
              <w:jc w:val="center"/>
              <w:rPr>
                <w:rFonts w:cstheme="majorBidi"/>
              </w:rPr>
            </w:pPr>
            <w:r w:rsidRPr="00E15FAB">
              <w:rPr>
                <w:rFonts w:eastAsia="Arial" w:cstheme="majorBidi"/>
                <w:sz w:val="19"/>
                <w:szCs w:val="19"/>
              </w:rPr>
              <w:t>4.9%</w:t>
            </w:r>
          </w:p>
        </w:tc>
        <w:tc>
          <w:tcPr>
            <w:tcW w:w="609"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3FF1FB44" w14:textId="77777777" w:rsidR="002F7870" w:rsidRPr="00E15FAB" w:rsidRDefault="002F7870" w:rsidP="00E15FAB">
            <w:pPr>
              <w:spacing w:after="0" w:line="360" w:lineRule="auto"/>
              <w:jc w:val="center"/>
              <w:rPr>
                <w:rFonts w:cstheme="majorBidi"/>
              </w:rPr>
            </w:pPr>
            <w:r w:rsidRPr="00E15FAB">
              <w:rPr>
                <w:rFonts w:eastAsia="Arial" w:cstheme="majorBidi"/>
                <w:sz w:val="19"/>
                <w:szCs w:val="19"/>
              </w:rPr>
              <w:t>0.181</w:t>
            </w:r>
          </w:p>
        </w:tc>
        <w:tc>
          <w:tcPr>
            <w:tcW w:w="901"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41412683" w14:textId="77777777" w:rsidR="002F7870" w:rsidRPr="00E15FAB" w:rsidRDefault="002F7870" w:rsidP="00E15FAB">
            <w:pPr>
              <w:spacing w:after="0" w:line="360" w:lineRule="auto"/>
              <w:jc w:val="center"/>
              <w:rPr>
                <w:rFonts w:cstheme="majorBidi"/>
              </w:rPr>
            </w:pPr>
            <w:r w:rsidRPr="00E15FAB">
              <w:rPr>
                <w:rFonts w:eastAsia="Arial" w:cstheme="majorBidi"/>
                <w:sz w:val="19"/>
                <w:szCs w:val="19"/>
              </w:rPr>
              <w:t>No significativa</w:t>
            </w:r>
          </w:p>
        </w:tc>
      </w:tr>
      <w:tr w:rsidR="002F7870" w:rsidRPr="00E15FAB" w14:paraId="79CB5677" w14:textId="77777777" w:rsidTr="002F7870">
        <w:trPr>
          <w:jc w:val="center"/>
        </w:trPr>
        <w:tc>
          <w:tcPr>
            <w:tcW w:w="1551"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755E49C7" w14:textId="77777777" w:rsidR="002F7870" w:rsidRPr="00E15FAB" w:rsidRDefault="002F7870" w:rsidP="00E15FAB">
            <w:pPr>
              <w:spacing w:after="0" w:line="360" w:lineRule="auto"/>
              <w:rPr>
                <w:rFonts w:cstheme="majorBidi"/>
              </w:rPr>
            </w:pPr>
            <w:r w:rsidRPr="00E15FAB">
              <w:rPr>
                <w:rFonts w:eastAsia="Arial" w:cstheme="majorBidi"/>
                <w:sz w:val="19"/>
                <w:szCs w:val="19"/>
              </w:rPr>
              <w:t>Actividades completadas</w:t>
            </w:r>
          </w:p>
        </w:tc>
        <w:tc>
          <w:tcPr>
            <w:tcW w:w="720"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3D415FE3" w14:textId="77777777" w:rsidR="002F7870" w:rsidRPr="00E15FAB" w:rsidRDefault="002F7870" w:rsidP="00E15FAB">
            <w:pPr>
              <w:spacing w:after="0" w:line="360" w:lineRule="auto"/>
              <w:jc w:val="center"/>
              <w:rPr>
                <w:rFonts w:cstheme="majorBidi"/>
              </w:rPr>
            </w:pPr>
            <w:r w:rsidRPr="00E15FAB">
              <w:rPr>
                <w:rFonts w:eastAsia="Arial" w:cstheme="majorBidi"/>
                <w:sz w:val="19"/>
                <w:szCs w:val="19"/>
              </w:rPr>
              <w:t>0.085</w:t>
            </w:r>
          </w:p>
        </w:tc>
        <w:tc>
          <w:tcPr>
            <w:tcW w:w="720"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10086667" w14:textId="77777777" w:rsidR="002F7870" w:rsidRPr="00E15FAB" w:rsidRDefault="002F7870" w:rsidP="00E15FAB">
            <w:pPr>
              <w:spacing w:after="0" w:line="360" w:lineRule="auto"/>
              <w:jc w:val="center"/>
              <w:rPr>
                <w:rFonts w:cstheme="majorBidi"/>
              </w:rPr>
            </w:pPr>
            <w:r w:rsidRPr="00E15FAB">
              <w:rPr>
                <w:rFonts w:eastAsia="Arial" w:cstheme="majorBidi"/>
                <w:sz w:val="19"/>
                <w:szCs w:val="19"/>
              </w:rPr>
              <w:t>0.044</w:t>
            </w:r>
          </w:p>
        </w:tc>
        <w:tc>
          <w:tcPr>
            <w:tcW w:w="499"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2D4D3637" w14:textId="77777777" w:rsidR="002F7870" w:rsidRPr="00E15FAB" w:rsidRDefault="002F7870" w:rsidP="00E15FAB">
            <w:pPr>
              <w:spacing w:after="0" w:line="360" w:lineRule="auto"/>
              <w:jc w:val="center"/>
              <w:rPr>
                <w:rFonts w:cstheme="majorBidi"/>
              </w:rPr>
            </w:pPr>
            <w:r w:rsidRPr="00E15FAB">
              <w:rPr>
                <w:rFonts w:eastAsia="Arial" w:cstheme="majorBidi"/>
                <w:sz w:val="19"/>
                <w:szCs w:val="19"/>
              </w:rPr>
              <w:t>0.7%</w:t>
            </w:r>
          </w:p>
        </w:tc>
        <w:tc>
          <w:tcPr>
            <w:tcW w:w="609"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0625A9AF" w14:textId="77777777" w:rsidR="002F7870" w:rsidRPr="00E15FAB" w:rsidRDefault="002F7870" w:rsidP="00E15FAB">
            <w:pPr>
              <w:spacing w:after="0" w:line="360" w:lineRule="auto"/>
              <w:jc w:val="center"/>
              <w:rPr>
                <w:rFonts w:cstheme="majorBidi"/>
              </w:rPr>
            </w:pPr>
            <w:r w:rsidRPr="00E15FAB">
              <w:rPr>
                <w:rFonts w:eastAsia="Arial" w:cstheme="majorBidi"/>
                <w:sz w:val="19"/>
                <w:szCs w:val="19"/>
              </w:rPr>
              <w:t>0.613</w:t>
            </w:r>
          </w:p>
        </w:tc>
        <w:tc>
          <w:tcPr>
            <w:tcW w:w="901"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6DEB5FE9" w14:textId="77777777" w:rsidR="002F7870" w:rsidRPr="00E15FAB" w:rsidRDefault="002F7870" w:rsidP="00E15FAB">
            <w:pPr>
              <w:spacing w:after="0" w:line="360" w:lineRule="auto"/>
              <w:jc w:val="center"/>
              <w:rPr>
                <w:rFonts w:cstheme="majorBidi"/>
              </w:rPr>
            </w:pPr>
            <w:r w:rsidRPr="00E15FAB">
              <w:rPr>
                <w:rFonts w:eastAsia="Arial" w:cstheme="majorBidi"/>
                <w:sz w:val="19"/>
                <w:szCs w:val="19"/>
              </w:rPr>
              <w:t>No significativa</w:t>
            </w:r>
          </w:p>
        </w:tc>
      </w:tr>
    </w:tbl>
    <w:p w14:paraId="08C117EF" w14:textId="1B1269EE" w:rsidR="002F7870" w:rsidRPr="00E15FAB" w:rsidRDefault="00AD09F0" w:rsidP="00AD09F0">
      <w:pPr>
        <w:spacing w:after="0" w:line="360" w:lineRule="auto"/>
        <w:jc w:val="center"/>
        <w:rPr>
          <w:rFonts w:eastAsia="Arial" w:cstheme="majorBidi"/>
          <w:i/>
          <w:iCs/>
          <w:sz w:val="19"/>
          <w:szCs w:val="19"/>
        </w:rPr>
      </w:pPr>
      <w:r>
        <w:rPr>
          <w:rFonts w:eastAsia="Arial" w:cstheme="majorBidi"/>
          <w:i/>
          <w:iCs/>
          <w:sz w:val="19"/>
          <w:szCs w:val="19"/>
        </w:rPr>
        <w:t xml:space="preserve">Fuente: </w:t>
      </w:r>
      <w:r w:rsidR="00BB4EA1">
        <w:rPr>
          <w:rFonts w:eastAsia="Arial" w:cstheme="majorBidi"/>
          <w:i/>
          <w:iCs/>
          <w:sz w:val="19"/>
          <w:szCs w:val="19"/>
        </w:rPr>
        <w:t xml:space="preserve">Elaboración Propia. </w:t>
      </w:r>
    </w:p>
    <w:p w14:paraId="441A7356" w14:textId="77777777" w:rsidR="002F7870" w:rsidRDefault="002F7870" w:rsidP="00E15FAB">
      <w:pPr>
        <w:spacing w:after="0" w:line="360" w:lineRule="auto"/>
        <w:jc w:val="center"/>
        <w:rPr>
          <w:rFonts w:cstheme="majorBidi"/>
        </w:rPr>
      </w:pPr>
    </w:p>
    <w:p w14:paraId="5BCD4C12" w14:textId="77777777" w:rsidR="00636C3E" w:rsidRDefault="00636C3E" w:rsidP="00636C3E">
      <w:pPr>
        <w:spacing w:after="0" w:line="240" w:lineRule="auto"/>
        <w:jc w:val="center"/>
        <w:rPr>
          <w:rFonts w:cstheme="majorBidi"/>
        </w:rPr>
      </w:pPr>
    </w:p>
    <w:p w14:paraId="2B2B2C48" w14:textId="77777777" w:rsidR="00DF2B59" w:rsidRDefault="00DF2B59" w:rsidP="00636C3E">
      <w:pPr>
        <w:spacing w:after="0" w:line="240" w:lineRule="auto"/>
        <w:jc w:val="center"/>
        <w:rPr>
          <w:rFonts w:cstheme="majorBidi"/>
        </w:rPr>
      </w:pPr>
    </w:p>
    <w:p w14:paraId="09F012C2" w14:textId="77777777" w:rsidR="00DF2B59" w:rsidRDefault="00DF2B59" w:rsidP="00636C3E">
      <w:pPr>
        <w:spacing w:after="0" w:line="240" w:lineRule="auto"/>
        <w:jc w:val="center"/>
        <w:rPr>
          <w:rFonts w:cstheme="majorBidi"/>
        </w:rPr>
      </w:pPr>
    </w:p>
    <w:p w14:paraId="23F705BD" w14:textId="77777777" w:rsidR="00DF2B59" w:rsidRDefault="00DF2B59" w:rsidP="00636C3E">
      <w:pPr>
        <w:spacing w:after="0" w:line="240" w:lineRule="auto"/>
        <w:jc w:val="center"/>
        <w:rPr>
          <w:rFonts w:cstheme="majorBidi"/>
        </w:rPr>
      </w:pPr>
    </w:p>
    <w:p w14:paraId="6A21A19D" w14:textId="77777777" w:rsidR="00DF2B59" w:rsidRDefault="00DF2B59" w:rsidP="00636C3E">
      <w:pPr>
        <w:spacing w:after="0" w:line="240" w:lineRule="auto"/>
        <w:jc w:val="center"/>
        <w:rPr>
          <w:rFonts w:cstheme="majorBidi"/>
        </w:rPr>
      </w:pPr>
    </w:p>
    <w:p w14:paraId="4720C96D" w14:textId="77777777" w:rsidR="006518B5" w:rsidRDefault="006518B5" w:rsidP="006518B5">
      <w:pPr>
        <w:spacing w:after="0" w:line="240" w:lineRule="auto"/>
        <w:jc w:val="center"/>
        <w:rPr>
          <w:rFonts w:eastAsia="Arial" w:cstheme="majorBidi"/>
          <w:i/>
          <w:iCs/>
          <w:sz w:val="19"/>
          <w:szCs w:val="19"/>
        </w:rPr>
      </w:pPr>
    </w:p>
    <w:p w14:paraId="2695F8C7" w14:textId="5466D88C" w:rsidR="00DF2B59" w:rsidRPr="00422B69" w:rsidRDefault="00AD09F0" w:rsidP="001866C0">
      <w:pPr>
        <w:pStyle w:val="Descripcin"/>
        <w:rPr>
          <w:sz w:val="24"/>
          <w:szCs w:val="20"/>
        </w:rPr>
      </w:pPr>
      <w:bookmarkStart w:id="19" w:name="_Toc229775262"/>
      <w:r w:rsidRPr="00422B69">
        <w:rPr>
          <w:sz w:val="24"/>
          <w:szCs w:val="20"/>
        </w:rPr>
        <w:t xml:space="preserve">Figura 4. </w:t>
      </w:r>
      <w:r w:rsidR="006518B5" w:rsidRPr="00422B69">
        <w:rPr>
          <w:sz w:val="24"/>
          <w:szCs w:val="20"/>
        </w:rPr>
        <w:t>Dispersión entre el Progreso y Actividades Completadas. — Sistemas</w:t>
      </w:r>
      <w:bookmarkEnd w:id="19"/>
    </w:p>
    <w:p w14:paraId="6DEC3B08" w14:textId="77777777" w:rsidR="00636C3E" w:rsidRPr="00845CCB" w:rsidRDefault="00636C3E" w:rsidP="00636C3E">
      <w:pPr>
        <w:spacing w:after="0" w:line="240" w:lineRule="auto"/>
        <w:jc w:val="center"/>
        <w:rPr>
          <w:rFonts w:eastAsia="Arial" w:cstheme="majorBidi"/>
          <w:i/>
          <w:iCs/>
          <w:sz w:val="19"/>
          <w:szCs w:val="19"/>
        </w:rPr>
      </w:pPr>
      <w:r w:rsidRPr="00845CCB">
        <w:rPr>
          <w:rFonts w:cstheme="majorBidi"/>
          <w:noProof/>
        </w:rPr>
        <w:drawing>
          <wp:inline distT="0" distB="0" distL="0" distR="0" wp14:anchorId="17B831AA" wp14:editId="382CA46B">
            <wp:extent cx="5109210" cy="1992630"/>
            <wp:effectExtent l="57150" t="57150" r="53340" b="45720"/>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8"/>
                    <a:srcRect/>
                    <a:stretch>
                      <a:fillRect/>
                    </a:stretch>
                  </pic:blipFill>
                  <pic:spPr>
                    <a:xfrm>
                      <a:off x="0" y="0"/>
                      <a:ext cx="5109210" cy="1992630"/>
                    </a:xfrm>
                    <a:prstGeom prst="rect">
                      <a:avLst/>
                    </a:prstGeom>
                    <a:ln/>
                    <a:scene3d>
                      <a:camera prst="orthographicFront"/>
                      <a:lightRig rig="threePt" dir="t"/>
                    </a:scene3d>
                    <a:sp3d contourW="12700">
                      <a:contourClr>
                        <a:schemeClr val="tx1"/>
                      </a:contourClr>
                    </a:sp3d>
                  </pic:spPr>
                </pic:pic>
              </a:graphicData>
            </a:graphic>
          </wp:inline>
        </w:drawing>
      </w:r>
    </w:p>
    <w:p w14:paraId="1AA1A2B6" w14:textId="4DAD710E" w:rsidR="00636C3E" w:rsidRDefault="00AD09F0" w:rsidP="00636C3E">
      <w:pPr>
        <w:spacing w:after="0" w:line="240" w:lineRule="auto"/>
        <w:jc w:val="center"/>
        <w:rPr>
          <w:rFonts w:eastAsia="Arial" w:cstheme="majorBidi"/>
          <w:i/>
          <w:iCs/>
          <w:sz w:val="19"/>
          <w:szCs w:val="19"/>
        </w:rPr>
      </w:pPr>
      <w:r>
        <w:rPr>
          <w:rFonts w:eastAsia="Arial" w:cstheme="majorBidi"/>
          <w:i/>
          <w:iCs/>
          <w:sz w:val="19"/>
          <w:szCs w:val="19"/>
        </w:rPr>
        <w:t xml:space="preserve">Fuente: </w:t>
      </w:r>
      <w:r w:rsidR="00BB4EA1">
        <w:rPr>
          <w:rFonts w:eastAsia="Arial" w:cstheme="majorBidi"/>
          <w:i/>
          <w:iCs/>
          <w:sz w:val="19"/>
          <w:szCs w:val="19"/>
        </w:rPr>
        <w:t xml:space="preserve">Elaboración Propia. </w:t>
      </w:r>
    </w:p>
    <w:p w14:paraId="67A7B0CB" w14:textId="77777777" w:rsidR="00DF2B59" w:rsidRPr="00845CCB" w:rsidRDefault="00DF2B59" w:rsidP="00636C3E">
      <w:pPr>
        <w:spacing w:after="0" w:line="240" w:lineRule="auto"/>
        <w:jc w:val="center"/>
        <w:rPr>
          <w:rFonts w:cstheme="majorBidi"/>
        </w:rPr>
      </w:pPr>
    </w:p>
    <w:p w14:paraId="5F24F6A8" w14:textId="614275AF" w:rsidR="006518B5" w:rsidRDefault="006518B5" w:rsidP="006518B5">
      <w:pPr>
        <w:spacing w:after="0" w:line="360" w:lineRule="auto"/>
        <w:jc w:val="both"/>
        <w:rPr>
          <w:rFonts w:cstheme="majorBidi"/>
        </w:rPr>
      </w:pPr>
      <w:r w:rsidRPr="006518B5">
        <w:rPr>
          <w:rFonts w:cstheme="majorBidi"/>
        </w:rPr>
        <w:t>Dispersión entre Progreso (izquierda) y Actividades completadas (derecha) y nota final La línea punteada indica la tendencia de regresión lineal.</w:t>
      </w:r>
    </w:p>
    <w:p w14:paraId="1E59B2A4" w14:textId="77777777" w:rsidR="006518B5" w:rsidRDefault="006518B5" w:rsidP="006518B5">
      <w:pPr>
        <w:spacing w:after="0" w:line="360" w:lineRule="auto"/>
        <w:jc w:val="both"/>
        <w:rPr>
          <w:rFonts w:cstheme="majorBidi"/>
        </w:rPr>
      </w:pPr>
    </w:p>
    <w:p w14:paraId="0485AFDC" w14:textId="3C716E38" w:rsidR="00636C3E" w:rsidRPr="00845CCB" w:rsidRDefault="00636C3E" w:rsidP="006518B5">
      <w:pPr>
        <w:spacing w:after="0" w:line="360" w:lineRule="auto"/>
        <w:jc w:val="both"/>
        <w:rPr>
          <w:rFonts w:cstheme="majorBidi"/>
        </w:rPr>
      </w:pPr>
      <w:r w:rsidRPr="00845CCB">
        <w:rPr>
          <w:rFonts w:cstheme="majorBidi"/>
        </w:rPr>
        <w:t xml:space="preserve">La comparación entre los dos paneles del gráfico es ilustrativa: el Progreso muestra una tendencia positiva visible, aunque débil, mientras que las Actividades completadas no presentan patrón apreciable. Esta asimetría es coherente con lo observado en </w:t>
      </w:r>
      <w:r w:rsidR="00DF2B59" w:rsidRPr="00DF2B59">
        <w:rPr>
          <w:rFonts w:cstheme="majorBidi"/>
          <w:i/>
          <w:iCs/>
        </w:rPr>
        <w:t>Economía</w:t>
      </w:r>
      <w:r w:rsidRPr="00845CCB">
        <w:rPr>
          <w:rFonts w:cstheme="majorBidi"/>
        </w:rPr>
        <w:t>, donde el Progreso fue también el predictor más robusto: la cobertura del contenido parece más relevante que la cantidad bruta de actividades realizadas.</w:t>
      </w:r>
    </w:p>
    <w:p w14:paraId="6B7147A9" w14:textId="77777777" w:rsidR="00636C3E" w:rsidRDefault="00636C3E" w:rsidP="00DF2B59">
      <w:pPr>
        <w:spacing w:after="0" w:line="288" w:lineRule="auto"/>
        <w:jc w:val="center"/>
        <w:rPr>
          <w:rFonts w:cstheme="majorBidi"/>
        </w:rPr>
      </w:pPr>
    </w:p>
    <w:p w14:paraId="34526D13" w14:textId="0C0CB952" w:rsidR="00B33033" w:rsidRPr="003F0FF2" w:rsidRDefault="00B33033" w:rsidP="003F0FF2">
      <w:pPr>
        <w:rPr>
          <w:b/>
          <w:bCs/>
        </w:rPr>
      </w:pPr>
      <w:r w:rsidRPr="003F0FF2">
        <w:rPr>
          <w:b/>
          <w:bCs/>
        </w:rPr>
        <w:t>Comparación por nivel de uso</w:t>
      </w:r>
    </w:p>
    <w:p w14:paraId="1E956724" w14:textId="77777777" w:rsidR="00636C3E" w:rsidRPr="00AD09F0" w:rsidRDefault="00636C3E" w:rsidP="00DF2B59">
      <w:pPr>
        <w:spacing w:after="0" w:line="288" w:lineRule="auto"/>
        <w:rPr>
          <w:rFonts w:cstheme="majorBidi"/>
          <w:sz w:val="2"/>
          <w:szCs w:val="2"/>
        </w:rPr>
      </w:pPr>
    </w:p>
    <w:p w14:paraId="4D944092" w14:textId="77777777" w:rsidR="00DF2B59" w:rsidRDefault="00B33033" w:rsidP="00DF2B59">
      <w:pPr>
        <w:spacing w:after="0" w:line="360" w:lineRule="auto"/>
        <w:jc w:val="both"/>
        <w:rPr>
          <w:rFonts w:cstheme="majorBidi"/>
        </w:rPr>
      </w:pPr>
      <w:r w:rsidRPr="00845CCB">
        <w:rPr>
          <w:rFonts w:cstheme="majorBidi"/>
        </w:rPr>
        <w:t>Aunque el análisis de correlación no es conclusivo, la comparación descriptiva entre grupos es consistente con la dirección del efecto. Al dividir la muestra en dos grupos de igual tamaño según la mediana del Progreso (28%), el grupo de mayor uso promedia 6.74 frente a 5.58 del grupo de menor uso, una diferencia de 1.16 puntos. La tasa de aprobación pasa del 84.2% al 94.7%. El cuartil de mayor uso (Q4, Progreso entre 48% y 72%) alcanza una nota promedio de 6.90 con el 100% de aprobación y la desviación estándar más baja de todos los cuartiles (0.74), lo que indica resultados homogéneamente buenos.</w:t>
      </w:r>
    </w:p>
    <w:p w14:paraId="5AD23991" w14:textId="77777777" w:rsidR="006518B5" w:rsidRDefault="006518B5" w:rsidP="00DF2B59">
      <w:pPr>
        <w:spacing w:after="0" w:line="360" w:lineRule="auto"/>
        <w:jc w:val="both"/>
        <w:rPr>
          <w:rFonts w:cstheme="majorBidi"/>
        </w:rPr>
      </w:pPr>
    </w:p>
    <w:p w14:paraId="25A07E09" w14:textId="77777777" w:rsidR="006518B5" w:rsidRDefault="006518B5" w:rsidP="00DF2B59">
      <w:pPr>
        <w:spacing w:after="0" w:line="360" w:lineRule="auto"/>
        <w:jc w:val="both"/>
        <w:rPr>
          <w:rFonts w:cstheme="majorBidi"/>
        </w:rPr>
      </w:pPr>
    </w:p>
    <w:p w14:paraId="145BBE47" w14:textId="77777777" w:rsidR="006518B5" w:rsidRDefault="006518B5" w:rsidP="00DF2B59">
      <w:pPr>
        <w:spacing w:after="0" w:line="360" w:lineRule="auto"/>
        <w:jc w:val="both"/>
        <w:rPr>
          <w:rFonts w:cstheme="majorBidi"/>
        </w:rPr>
      </w:pPr>
    </w:p>
    <w:p w14:paraId="65A9D0A1" w14:textId="77777777" w:rsidR="006518B5" w:rsidRDefault="006518B5" w:rsidP="00DF2B59">
      <w:pPr>
        <w:spacing w:after="0" w:line="360" w:lineRule="auto"/>
        <w:jc w:val="both"/>
        <w:rPr>
          <w:rFonts w:cstheme="majorBidi"/>
        </w:rPr>
      </w:pPr>
    </w:p>
    <w:p w14:paraId="4B20FB1A" w14:textId="77777777" w:rsidR="006518B5" w:rsidRDefault="006518B5" w:rsidP="006518B5">
      <w:pPr>
        <w:spacing w:after="0" w:line="240" w:lineRule="auto"/>
        <w:jc w:val="center"/>
        <w:rPr>
          <w:rFonts w:eastAsia="Arial" w:cstheme="majorBidi"/>
          <w:i/>
          <w:iCs/>
          <w:sz w:val="19"/>
          <w:szCs w:val="19"/>
        </w:rPr>
      </w:pPr>
    </w:p>
    <w:p w14:paraId="33957EFE" w14:textId="77777777" w:rsidR="006518B5" w:rsidRDefault="006518B5" w:rsidP="006518B5">
      <w:pPr>
        <w:spacing w:after="0" w:line="240" w:lineRule="auto"/>
        <w:jc w:val="center"/>
        <w:rPr>
          <w:rFonts w:eastAsia="Arial" w:cstheme="majorBidi"/>
          <w:i/>
          <w:iCs/>
          <w:sz w:val="19"/>
          <w:szCs w:val="19"/>
        </w:rPr>
      </w:pPr>
    </w:p>
    <w:p w14:paraId="694DD5C0" w14:textId="77777777" w:rsidR="006518B5" w:rsidRDefault="006518B5" w:rsidP="006518B5">
      <w:pPr>
        <w:spacing w:after="0" w:line="240" w:lineRule="auto"/>
        <w:jc w:val="center"/>
        <w:rPr>
          <w:rFonts w:eastAsia="Arial" w:cstheme="majorBidi"/>
          <w:i/>
          <w:iCs/>
          <w:sz w:val="19"/>
          <w:szCs w:val="19"/>
        </w:rPr>
      </w:pPr>
    </w:p>
    <w:p w14:paraId="4DA75B57" w14:textId="57AB0EFB" w:rsidR="00AD09F0" w:rsidRPr="00422B69" w:rsidRDefault="00AD09F0" w:rsidP="001866C0">
      <w:pPr>
        <w:pStyle w:val="Descripcin"/>
        <w:rPr>
          <w:sz w:val="24"/>
          <w:szCs w:val="20"/>
        </w:rPr>
      </w:pPr>
      <w:bookmarkStart w:id="20" w:name="_Toc229775263"/>
      <w:r w:rsidRPr="00422B69">
        <w:rPr>
          <w:sz w:val="24"/>
          <w:szCs w:val="20"/>
        </w:rPr>
        <w:t>Figura 5. Nota promedio y tasa de aprobación por grupo de Progreso — Sistemas</w:t>
      </w:r>
      <w:bookmarkEnd w:id="20"/>
    </w:p>
    <w:p w14:paraId="463DE5AA" w14:textId="77777777" w:rsidR="00DF2B59" w:rsidRDefault="00B33033" w:rsidP="00AD09F0">
      <w:pPr>
        <w:spacing w:after="0" w:line="240" w:lineRule="auto"/>
        <w:jc w:val="center"/>
        <w:rPr>
          <w:rFonts w:eastAsia="Arial" w:cstheme="majorBidi"/>
          <w:i/>
          <w:iCs/>
          <w:sz w:val="19"/>
          <w:szCs w:val="19"/>
        </w:rPr>
      </w:pPr>
      <w:r w:rsidRPr="00845CCB">
        <w:rPr>
          <w:rFonts w:cstheme="majorBidi"/>
          <w:noProof/>
        </w:rPr>
        <w:drawing>
          <wp:inline distT="0" distB="0" distL="0" distR="0" wp14:anchorId="6AABB60D" wp14:editId="297E2812">
            <wp:extent cx="5337810" cy="1863090"/>
            <wp:effectExtent l="57150" t="57150" r="53340" b="6096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9"/>
                    <a:srcRect/>
                    <a:stretch>
                      <a:fillRect/>
                    </a:stretch>
                  </pic:blipFill>
                  <pic:spPr>
                    <a:xfrm>
                      <a:off x="0" y="0"/>
                      <a:ext cx="5337810" cy="1863090"/>
                    </a:xfrm>
                    <a:prstGeom prst="rect">
                      <a:avLst/>
                    </a:prstGeom>
                    <a:ln/>
                    <a:scene3d>
                      <a:camera prst="orthographicFront"/>
                      <a:lightRig rig="threePt" dir="t"/>
                    </a:scene3d>
                    <a:sp3d contourW="12700">
                      <a:contourClr>
                        <a:schemeClr val="tx1"/>
                      </a:contourClr>
                    </a:sp3d>
                  </pic:spPr>
                </pic:pic>
              </a:graphicData>
            </a:graphic>
          </wp:inline>
        </w:drawing>
      </w:r>
    </w:p>
    <w:p w14:paraId="7C66C033" w14:textId="77777777" w:rsidR="00AD09F0" w:rsidRDefault="00AD09F0" w:rsidP="00AD09F0">
      <w:pPr>
        <w:spacing w:after="0" w:line="240" w:lineRule="auto"/>
        <w:jc w:val="center"/>
        <w:rPr>
          <w:rFonts w:cstheme="majorBidi"/>
        </w:rPr>
      </w:pPr>
      <w:r>
        <w:rPr>
          <w:rFonts w:eastAsia="Arial" w:cstheme="majorBidi"/>
          <w:i/>
          <w:iCs/>
          <w:sz w:val="19"/>
          <w:szCs w:val="19"/>
        </w:rPr>
        <w:t xml:space="preserve">Fuente: Elaboración Propia. </w:t>
      </w:r>
    </w:p>
    <w:p w14:paraId="4576DF71" w14:textId="77777777" w:rsidR="00AD09F0" w:rsidRDefault="00AD09F0" w:rsidP="00AD09F0">
      <w:pPr>
        <w:spacing w:after="0" w:line="240" w:lineRule="auto"/>
        <w:jc w:val="center"/>
        <w:rPr>
          <w:rFonts w:eastAsia="Arial" w:cstheme="majorBidi"/>
          <w:i/>
          <w:iCs/>
          <w:sz w:val="19"/>
          <w:szCs w:val="19"/>
        </w:rPr>
      </w:pPr>
    </w:p>
    <w:p w14:paraId="3B3898FA" w14:textId="77777777" w:rsidR="006518B5" w:rsidRDefault="006518B5" w:rsidP="00E05CB6">
      <w:pPr>
        <w:rPr>
          <w:rFonts w:cstheme="majorBidi"/>
          <w:b/>
          <w:bCs/>
        </w:rPr>
      </w:pPr>
    </w:p>
    <w:p w14:paraId="05419356" w14:textId="6A0E21EE" w:rsidR="002F7870" w:rsidRPr="00422B69" w:rsidRDefault="002F7870" w:rsidP="00E05CB6">
      <w:pPr>
        <w:rPr>
          <w:rFonts w:cstheme="majorBidi"/>
          <w:b/>
          <w:bCs/>
        </w:rPr>
      </w:pPr>
      <w:r w:rsidRPr="00422B69">
        <w:rPr>
          <w:rFonts w:cstheme="majorBidi"/>
          <w:b/>
          <w:bCs/>
        </w:rPr>
        <w:t>Progreso en la plataforma y ausencia al examen</w:t>
      </w:r>
    </w:p>
    <w:p w14:paraId="3FBDFA6C" w14:textId="77777777" w:rsidR="002F7870" w:rsidRPr="00422B69" w:rsidRDefault="002F7870" w:rsidP="00E15FAB">
      <w:pPr>
        <w:spacing w:after="0" w:line="360" w:lineRule="auto"/>
        <w:jc w:val="both"/>
        <w:rPr>
          <w:rFonts w:cstheme="majorBidi"/>
        </w:rPr>
      </w:pPr>
      <w:r w:rsidRPr="00422B69">
        <w:rPr>
          <w:rFonts w:cstheme="majorBidi"/>
        </w:rPr>
        <w:t>Un hallazgo relevante surge al analizar el comportamiento en la plataforma de los 8 estudiantes con actividad registrada que no se presentaron al examen final. Su nivel de uso es marcadamente inferior al del grupo que sí rindió: el Progreso promedio es de 11.5% frente a 28.4%, y el 88% de los ausentes tenía un Progreso igual o inferior al 20%, porcentaje que se reduce al 37% entre quienes sí rindieron. La diferencia es estadísticamente significativa (prueba de Mann-Whitney, p = 0.009).</w:t>
      </w:r>
    </w:p>
    <w:p w14:paraId="56C09380" w14:textId="77777777" w:rsidR="003A6170" w:rsidRPr="00422B69" w:rsidRDefault="003A6170" w:rsidP="00E15FAB">
      <w:pPr>
        <w:spacing w:after="0" w:line="360" w:lineRule="auto"/>
        <w:jc w:val="both"/>
        <w:rPr>
          <w:rFonts w:cstheme="majorBidi"/>
        </w:rPr>
      </w:pPr>
    </w:p>
    <w:p w14:paraId="3D3E0579" w14:textId="77777777" w:rsidR="00AD09F0" w:rsidRPr="00422B69" w:rsidRDefault="00AD09F0" w:rsidP="006518B5">
      <w:pPr>
        <w:pStyle w:val="Descripcin"/>
        <w:rPr>
          <w:sz w:val="24"/>
          <w:szCs w:val="24"/>
        </w:rPr>
      </w:pPr>
      <w:bookmarkStart w:id="21" w:name="_Toc229775264"/>
      <w:r w:rsidRPr="00422B69">
        <w:rPr>
          <w:sz w:val="24"/>
          <w:szCs w:val="24"/>
        </w:rPr>
        <w:t>Tabla 6. Comparación del nivel de uso entre quienes rindieron el examen y quienes no.</w:t>
      </w:r>
      <w:bookmarkEnd w:id="21"/>
    </w:p>
    <w:p w14:paraId="6C25B229" w14:textId="77777777" w:rsidR="006518B5" w:rsidRPr="006518B5" w:rsidRDefault="006518B5" w:rsidP="006518B5">
      <w:pPr>
        <w:spacing w:after="0" w:line="240" w:lineRule="auto"/>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76"/>
        <w:gridCol w:w="1694"/>
        <w:gridCol w:w="1600"/>
        <w:gridCol w:w="1624"/>
      </w:tblGrid>
      <w:tr w:rsidR="002F7870" w:rsidRPr="00E15FAB" w14:paraId="0E55E25C" w14:textId="77777777" w:rsidTr="002F7870">
        <w:trPr>
          <w:jc w:val="center"/>
        </w:trPr>
        <w:tc>
          <w:tcPr>
            <w:tcW w:w="2105"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763CD334" w14:textId="77777777" w:rsidR="002F7870" w:rsidRPr="00E15FAB" w:rsidRDefault="002F7870" w:rsidP="006518B5">
            <w:pPr>
              <w:spacing w:after="0" w:line="240" w:lineRule="auto"/>
              <w:jc w:val="center"/>
              <w:rPr>
                <w:rFonts w:cstheme="majorBidi"/>
              </w:rPr>
            </w:pPr>
            <w:r w:rsidRPr="00E15FAB">
              <w:rPr>
                <w:rFonts w:eastAsia="Arial" w:cstheme="majorBidi"/>
                <w:b/>
                <w:bCs/>
                <w:sz w:val="19"/>
                <w:szCs w:val="19"/>
              </w:rPr>
              <w:t>Grupo</w:t>
            </w:r>
          </w:p>
        </w:tc>
        <w:tc>
          <w:tcPr>
            <w:tcW w:w="997"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167F6728" w14:textId="77777777" w:rsidR="002F7870" w:rsidRPr="00E15FAB" w:rsidRDefault="002F7870" w:rsidP="006518B5">
            <w:pPr>
              <w:spacing w:after="0" w:line="240" w:lineRule="auto"/>
              <w:jc w:val="center"/>
              <w:rPr>
                <w:rFonts w:cstheme="majorBidi"/>
              </w:rPr>
            </w:pPr>
            <w:r w:rsidRPr="00E15FAB">
              <w:rPr>
                <w:rFonts w:eastAsia="Arial" w:cstheme="majorBidi"/>
                <w:b/>
                <w:bCs/>
                <w:sz w:val="19"/>
                <w:szCs w:val="19"/>
              </w:rPr>
              <w:t>Progreso promedio</w:t>
            </w:r>
          </w:p>
        </w:tc>
        <w:tc>
          <w:tcPr>
            <w:tcW w:w="942"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30A52759" w14:textId="77777777" w:rsidR="002F7870" w:rsidRPr="00E15FAB" w:rsidRDefault="002F7870" w:rsidP="006518B5">
            <w:pPr>
              <w:spacing w:after="0" w:line="240" w:lineRule="auto"/>
              <w:jc w:val="center"/>
              <w:rPr>
                <w:rFonts w:cstheme="majorBidi"/>
              </w:rPr>
            </w:pPr>
            <w:r w:rsidRPr="00E15FAB">
              <w:rPr>
                <w:rFonts w:eastAsia="Arial" w:cstheme="majorBidi"/>
                <w:b/>
                <w:bCs/>
                <w:sz w:val="19"/>
                <w:szCs w:val="19"/>
              </w:rPr>
              <w:t>Actividades promedio</w:t>
            </w:r>
          </w:p>
        </w:tc>
        <w:tc>
          <w:tcPr>
            <w:tcW w:w="956" w:type="pct"/>
            <w:tcBorders>
              <w:top w:val="single" w:sz="4" w:space="0" w:color="BBBBBB"/>
              <w:left w:val="single" w:sz="4" w:space="0" w:color="BBBBBB"/>
              <w:bottom w:val="single" w:sz="4" w:space="0" w:color="BBBBBB"/>
              <w:right w:val="single" w:sz="4" w:space="0" w:color="BBBBBB"/>
            </w:tcBorders>
            <w:shd w:val="clear" w:color="auto" w:fill="2E2E2E"/>
            <w:tcMar>
              <w:top w:w="80" w:type="dxa"/>
              <w:left w:w="120" w:type="dxa"/>
              <w:bottom w:w="80" w:type="dxa"/>
              <w:right w:w="120" w:type="dxa"/>
            </w:tcMar>
          </w:tcPr>
          <w:p w14:paraId="4AE3558D" w14:textId="77777777" w:rsidR="002F7870" w:rsidRPr="00E15FAB" w:rsidRDefault="00000000" w:rsidP="006518B5">
            <w:pPr>
              <w:spacing w:after="0" w:line="240" w:lineRule="auto"/>
              <w:jc w:val="center"/>
              <w:rPr>
                <w:rFonts w:cstheme="majorBidi"/>
              </w:rPr>
            </w:pPr>
            <w:sdt>
              <w:sdtPr>
                <w:rPr>
                  <w:rFonts w:cstheme="majorBidi"/>
                </w:rPr>
                <w:tag w:val="goog_rdk_1"/>
                <w:id w:val="1506752026"/>
              </w:sdtPr>
              <w:sdtContent>
                <w:r w:rsidR="002F7870" w:rsidRPr="00E15FAB">
                  <w:rPr>
                    <w:rFonts w:eastAsia="Arial Unicode MS" w:cstheme="majorBidi"/>
                    <w:b/>
                    <w:bCs/>
                    <w:sz w:val="19"/>
                    <w:szCs w:val="19"/>
                  </w:rPr>
                  <w:t>% con Progreso ≤ 20%</w:t>
                </w:r>
              </w:sdtContent>
            </w:sdt>
          </w:p>
        </w:tc>
      </w:tr>
      <w:tr w:rsidR="002F7870" w:rsidRPr="00E15FAB" w14:paraId="14E263F6" w14:textId="77777777" w:rsidTr="002F7870">
        <w:trPr>
          <w:jc w:val="center"/>
        </w:trPr>
        <w:tc>
          <w:tcPr>
            <w:tcW w:w="2105"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0FD998A0" w14:textId="77777777" w:rsidR="002F7870" w:rsidRPr="00E15FAB" w:rsidRDefault="002F7870" w:rsidP="006518B5">
            <w:pPr>
              <w:spacing w:after="0" w:line="240" w:lineRule="auto"/>
              <w:rPr>
                <w:rFonts w:cstheme="majorBidi"/>
              </w:rPr>
            </w:pPr>
            <w:r w:rsidRPr="00E15FAB">
              <w:rPr>
                <w:rFonts w:eastAsia="Arial" w:cstheme="majorBidi"/>
                <w:sz w:val="19"/>
                <w:szCs w:val="19"/>
              </w:rPr>
              <w:t>Rindieron el examen  (n=38)</w:t>
            </w:r>
          </w:p>
        </w:tc>
        <w:tc>
          <w:tcPr>
            <w:tcW w:w="997"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29C0E441" w14:textId="77777777" w:rsidR="002F7870" w:rsidRPr="00E15FAB" w:rsidRDefault="002F7870" w:rsidP="006518B5">
            <w:pPr>
              <w:spacing w:after="0" w:line="240" w:lineRule="auto"/>
              <w:jc w:val="center"/>
              <w:rPr>
                <w:rFonts w:cstheme="majorBidi"/>
              </w:rPr>
            </w:pPr>
            <w:r w:rsidRPr="00E15FAB">
              <w:rPr>
                <w:rFonts w:eastAsia="Arial" w:cstheme="majorBidi"/>
                <w:sz w:val="19"/>
                <w:szCs w:val="19"/>
              </w:rPr>
              <w:t>28.4%</w:t>
            </w:r>
          </w:p>
        </w:tc>
        <w:tc>
          <w:tcPr>
            <w:tcW w:w="942"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680158F1" w14:textId="77777777" w:rsidR="002F7870" w:rsidRPr="00E15FAB" w:rsidRDefault="002F7870" w:rsidP="006518B5">
            <w:pPr>
              <w:spacing w:after="0" w:line="240" w:lineRule="auto"/>
              <w:jc w:val="center"/>
              <w:rPr>
                <w:rFonts w:cstheme="majorBidi"/>
              </w:rPr>
            </w:pPr>
            <w:r w:rsidRPr="00E15FAB">
              <w:rPr>
                <w:rFonts w:eastAsia="Arial" w:cstheme="majorBidi"/>
                <w:sz w:val="19"/>
                <w:szCs w:val="19"/>
              </w:rPr>
              <w:t>58.5</w:t>
            </w:r>
          </w:p>
        </w:tc>
        <w:tc>
          <w:tcPr>
            <w:tcW w:w="956" w:type="pct"/>
            <w:tcBorders>
              <w:top w:val="single" w:sz="4" w:space="0" w:color="BBBBBB"/>
              <w:left w:val="single" w:sz="4" w:space="0" w:color="BBBBBB"/>
              <w:bottom w:val="single" w:sz="4" w:space="0" w:color="BBBBBB"/>
              <w:right w:val="single" w:sz="4" w:space="0" w:color="BBBBBB"/>
            </w:tcBorders>
            <w:shd w:val="clear" w:color="auto" w:fill="FFFFFF"/>
            <w:tcMar>
              <w:top w:w="80" w:type="dxa"/>
              <w:left w:w="120" w:type="dxa"/>
              <w:bottom w:w="80" w:type="dxa"/>
              <w:right w:w="120" w:type="dxa"/>
            </w:tcMar>
          </w:tcPr>
          <w:p w14:paraId="16BE12C2" w14:textId="77777777" w:rsidR="002F7870" w:rsidRPr="00E15FAB" w:rsidRDefault="002F7870" w:rsidP="006518B5">
            <w:pPr>
              <w:spacing w:after="0" w:line="240" w:lineRule="auto"/>
              <w:jc w:val="center"/>
              <w:rPr>
                <w:rFonts w:cstheme="majorBidi"/>
              </w:rPr>
            </w:pPr>
            <w:r w:rsidRPr="00E15FAB">
              <w:rPr>
                <w:rFonts w:eastAsia="Arial" w:cstheme="majorBidi"/>
                <w:sz w:val="19"/>
                <w:szCs w:val="19"/>
              </w:rPr>
              <w:t>37%</w:t>
            </w:r>
          </w:p>
        </w:tc>
      </w:tr>
      <w:tr w:rsidR="002F7870" w:rsidRPr="00E15FAB" w14:paraId="3416F1EA" w14:textId="77777777" w:rsidTr="002F7870">
        <w:trPr>
          <w:jc w:val="center"/>
        </w:trPr>
        <w:tc>
          <w:tcPr>
            <w:tcW w:w="2105"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4C2192C8" w14:textId="77777777" w:rsidR="002F7870" w:rsidRPr="00E15FAB" w:rsidRDefault="002F7870" w:rsidP="006518B5">
            <w:pPr>
              <w:spacing w:after="0" w:line="240" w:lineRule="auto"/>
              <w:rPr>
                <w:rFonts w:cstheme="majorBidi"/>
              </w:rPr>
            </w:pPr>
            <w:r w:rsidRPr="00E15FAB">
              <w:rPr>
                <w:rFonts w:eastAsia="Arial" w:cstheme="majorBidi"/>
                <w:sz w:val="19"/>
                <w:szCs w:val="19"/>
              </w:rPr>
              <w:t>Con actividad, no rindieron  (n=8)</w:t>
            </w:r>
          </w:p>
        </w:tc>
        <w:tc>
          <w:tcPr>
            <w:tcW w:w="997"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3F08E842" w14:textId="77777777" w:rsidR="002F7870" w:rsidRPr="00E15FAB" w:rsidRDefault="002F7870" w:rsidP="006518B5">
            <w:pPr>
              <w:spacing w:after="0" w:line="240" w:lineRule="auto"/>
              <w:jc w:val="center"/>
              <w:rPr>
                <w:rFonts w:cstheme="majorBidi"/>
              </w:rPr>
            </w:pPr>
            <w:r w:rsidRPr="00E15FAB">
              <w:rPr>
                <w:rFonts w:eastAsia="Arial" w:cstheme="majorBidi"/>
                <w:sz w:val="19"/>
                <w:szCs w:val="19"/>
              </w:rPr>
              <w:t>11.5%</w:t>
            </w:r>
          </w:p>
        </w:tc>
        <w:tc>
          <w:tcPr>
            <w:tcW w:w="942"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53C31181" w14:textId="77777777" w:rsidR="002F7870" w:rsidRPr="00E15FAB" w:rsidRDefault="002F7870" w:rsidP="006518B5">
            <w:pPr>
              <w:spacing w:after="0" w:line="240" w:lineRule="auto"/>
              <w:jc w:val="center"/>
              <w:rPr>
                <w:rFonts w:cstheme="majorBidi"/>
              </w:rPr>
            </w:pPr>
            <w:r w:rsidRPr="00E15FAB">
              <w:rPr>
                <w:rFonts w:eastAsia="Arial" w:cstheme="majorBidi"/>
                <w:sz w:val="19"/>
                <w:szCs w:val="19"/>
              </w:rPr>
              <w:t>10.8</w:t>
            </w:r>
          </w:p>
        </w:tc>
        <w:tc>
          <w:tcPr>
            <w:tcW w:w="956" w:type="pct"/>
            <w:tcBorders>
              <w:top w:val="single" w:sz="4" w:space="0" w:color="BBBBBB"/>
              <w:left w:val="single" w:sz="4" w:space="0" w:color="BBBBBB"/>
              <w:bottom w:val="single" w:sz="4" w:space="0" w:color="BBBBBB"/>
              <w:right w:val="single" w:sz="4" w:space="0" w:color="BBBBBB"/>
            </w:tcBorders>
            <w:shd w:val="clear" w:color="auto" w:fill="F7F7F7"/>
            <w:tcMar>
              <w:top w:w="80" w:type="dxa"/>
              <w:left w:w="120" w:type="dxa"/>
              <w:bottom w:w="80" w:type="dxa"/>
              <w:right w:w="120" w:type="dxa"/>
            </w:tcMar>
          </w:tcPr>
          <w:p w14:paraId="7D83606B" w14:textId="77777777" w:rsidR="002F7870" w:rsidRPr="00E15FAB" w:rsidRDefault="002F7870" w:rsidP="006518B5">
            <w:pPr>
              <w:spacing w:after="0" w:line="240" w:lineRule="auto"/>
              <w:jc w:val="center"/>
              <w:rPr>
                <w:rFonts w:cstheme="majorBidi"/>
              </w:rPr>
            </w:pPr>
            <w:r w:rsidRPr="00E15FAB">
              <w:rPr>
                <w:rFonts w:eastAsia="Arial" w:cstheme="majorBidi"/>
                <w:sz w:val="19"/>
                <w:szCs w:val="19"/>
              </w:rPr>
              <w:t>88%</w:t>
            </w:r>
          </w:p>
        </w:tc>
      </w:tr>
    </w:tbl>
    <w:p w14:paraId="2F69CD57" w14:textId="7F0C6225" w:rsidR="00B33033" w:rsidRDefault="00AD09F0" w:rsidP="006518B5">
      <w:pPr>
        <w:spacing w:after="0" w:line="240" w:lineRule="auto"/>
        <w:jc w:val="center"/>
        <w:rPr>
          <w:rFonts w:eastAsia="Arial" w:cstheme="majorBidi"/>
          <w:i/>
          <w:iCs/>
          <w:sz w:val="19"/>
          <w:szCs w:val="19"/>
        </w:rPr>
      </w:pPr>
      <w:r>
        <w:rPr>
          <w:rFonts w:eastAsia="Arial" w:cstheme="majorBidi"/>
          <w:i/>
          <w:iCs/>
          <w:sz w:val="19"/>
          <w:szCs w:val="19"/>
        </w:rPr>
        <w:t xml:space="preserve">Fuente: </w:t>
      </w:r>
      <w:r w:rsidR="00BB4EA1">
        <w:rPr>
          <w:rFonts w:eastAsia="Arial" w:cstheme="majorBidi"/>
          <w:i/>
          <w:iCs/>
          <w:sz w:val="19"/>
          <w:szCs w:val="19"/>
        </w:rPr>
        <w:t xml:space="preserve">Elaboración Propia. </w:t>
      </w:r>
    </w:p>
    <w:p w14:paraId="326675D5" w14:textId="77777777" w:rsidR="00AD09F0" w:rsidRDefault="00AD09F0" w:rsidP="006518B5">
      <w:pPr>
        <w:spacing w:after="0" w:line="240" w:lineRule="auto"/>
        <w:jc w:val="center"/>
        <w:rPr>
          <w:rFonts w:eastAsia="Arial" w:cstheme="majorBidi"/>
          <w:i/>
          <w:iCs/>
          <w:sz w:val="19"/>
          <w:szCs w:val="19"/>
        </w:rPr>
      </w:pPr>
    </w:p>
    <w:p w14:paraId="7A17F821" w14:textId="77777777" w:rsidR="001C2459" w:rsidRDefault="001C2459" w:rsidP="006518B5">
      <w:pPr>
        <w:spacing w:after="0" w:line="240" w:lineRule="auto"/>
        <w:jc w:val="center"/>
        <w:rPr>
          <w:rFonts w:eastAsia="Arial" w:cstheme="majorBidi"/>
          <w:i/>
          <w:iCs/>
          <w:sz w:val="19"/>
          <w:szCs w:val="19"/>
        </w:rPr>
      </w:pPr>
    </w:p>
    <w:p w14:paraId="12133481" w14:textId="77777777" w:rsidR="006518B5" w:rsidRDefault="006518B5" w:rsidP="006518B5">
      <w:pPr>
        <w:spacing w:after="0" w:line="240" w:lineRule="auto"/>
        <w:jc w:val="center"/>
        <w:rPr>
          <w:rFonts w:eastAsia="Arial Unicode MS" w:cstheme="majorBidi"/>
          <w:i/>
          <w:iCs/>
          <w:sz w:val="19"/>
          <w:szCs w:val="19"/>
        </w:rPr>
      </w:pPr>
    </w:p>
    <w:p w14:paraId="62338DF7" w14:textId="77777777" w:rsidR="006518B5" w:rsidRDefault="006518B5" w:rsidP="006518B5">
      <w:pPr>
        <w:spacing w:after="0" w:line="240" w:lineRule="auto"/>
        <w:jc w:val="center"/>
        <w:rPr>
          <w:rFonts w:eastAsia="Arial Unicode MS" w:cstheme="majorBidi"/>
          <w:i/>
          <w:iCs/>
          <w:sz w:val="19"/>
          <w:szCs w:val="19"/>
        </w:rPr>
      </w:pPr>
    </w:p>
    <w:p w14:paraId="41165FE6" w14:textId="77777777" w:rsidR="006518B5" w:rsidRDefault="006518B5" w:rsidP="006518B5">
      <w:pPr>
        <w:spacing w:after="0" w:line="240" w:lineRule="auto"/>
        <w:jc w:val="center"/>
        <w:rPr>
          <w:rFonts w:eastAsia="Arial Unicode MS" w:cstheme="majorBidi"/>
          <w:i/>
          <w:iCs/>
          <w:sz w:val="19"/>
          <w:szCs w:val="19"/>
        </w:rPr>
      </w:pPr>
    </w:p>
    <w:p w14:paraId="012876D1" w14:textId="77777777" w:rsidR="006518B5" w:rsidRDefault="006518B5" w:rsidP="006518B5">
      <w:pPr>
        <w:spacing w:after="0" w:line="240" w:lineRule="auto"/>
        <w:jc w:val="center"/>
        <w:rPr>
          <w:rFonts w:eastAsia="Arial Unicode MS" w:cstheme="majorBidi"/>
          <w:i/>
          <w:iCs/>
          <w:sz w:val="19"/>
          <w:szCs w:val="19"/>
        </w:rPr>
      </w:pPr>
    </w:p>
    <w:p w14:paraId="53000C02" w14:textId="77777777" w:rsidR="006518B5" w:rsidRDefault="006518B5" w:rsidP="006518B5">
      <w:pPr>
        <w:spacing w:after="0" w:line="240" w:lineRule="auto"/>
        <w:jc w:val="center"/>
        <w:rPr>
          <w:rFonts w:eastAsia="Arial Unicode MS" w:cstheme="majorBidi"/>
          <w:i/>
          <w:iCs/>
          <w:sz w:val="19"/>
          <w:szCs w:val="19"/>
        </w:rPr>
      </w:pPr>
    </w:p>
    <w:p w14:paraId="097A2193" w14:textId="77777777" w:rsidR="006518B5" w:rsidRDefault="006518B5" w:rsidP="006518B5">
      <w:pPr>
        <w:spacing w:after="0" w:line="240" w:lineRule="auto"/>
        <w:jc w:val="center"/>
        <w:rPr>
          <w:rFonts w:eastAsia="Arial Unicode MS" w:cstheme="majorBidi"/>
          <w:i/>
          <w:iCs/>
          <w:sz w:val="19"/>
          <w:szCs w:val="19"/>
        </w:rPr>
      </w:pPr>
    </w:p>
    <w:p w14:paraId="5ACB2BD6" w14:textId="77777777" w:rsidR="006518B5" w:rsidRDefault="006518B5" w:rsidP="006518B5">
      <w:pPr>
        <w:spacing w:after="0" w:line="240" w:lineRule="auto"/>
        <w:jc w:val="center"/>
        <w:rPr>
          <w:rFonts w:eastAsia="Arial Unicode MS" w:cstheme="majorBidi"/>
          <w:i/>
          <w:iCs/>
          <w:sz w:val="19"/>
          <w:szCs w:val="19"/>
        </w:rPr>
      </w:pPr>
    </w:p>
    <w:p w14:paraId="05ED2186" w14:textId="77777777" w:rsidR="006518B5" w:rsidRDefault="006518B5" w:rsidP="006518B5">
      <w:pPr>
        <w:spacing w:after="0" w:line="240" w:lineRule="auto"/>
        <w:jc w:val="center"/>
        <w:rPr>
          <w:rFonts w:eastAsia="Arial Unicode MS" w:cstheme="majorBidi"/>
          <w:i/>
          <w:iCs/>
          <w:sz w:val="19"/>
          <w:szCs w:val="19"/>
        </w:rPr>
      </w:pPr>
    </w:p>
    <w:p w14:paraId="2C511488" w14:textId="77777777" w:rsidR="006518B5" w:rsidRDefault="006518B5" w:rsidP="006518B5">
      <w:pPr>
        <w:spacing w:after="0" w:line="240" w:lineRule="auto"/>
        <w:jc w:val="center"/>
        <w:rPr>
          <w:rFonts w:eastAsia="Arial Unicode MS" w:cstheme="majorBidi"/>
          <w:i/>
          <w:iCs/>
          <w:sz w:val="19"/>
          <w:szCs w:val="19"/>
        </w:rPr>
      </w:pPr>
    </w:p>
    <w:p w14:paraId="753E0940" w14:textId="77777777" w:rsidR="006518B5" w:rsidRDefault="006518B5" w:rsidP="006518B5">
      <w:pPr>
        <w:spacing w:after="0" w:line="240" w:lineRule="auto"/>
        <w:jc w:val="center"/>
        <w:rPr>
          <w:rFonts w:eastAsia="Arial Unicode MS" w:cstheme="majorBidi"/>
          <w:i/>
          <w:iCs/>
          <w:sz w:val="19"/>
          <w:szCs w:val="19"/>
        </w:rPr>
      </w:pPr>
    </w:p>
    <w:p w14:paraId="5C0077F1" w14:textId="77777777" w:rsidR="006518B5" w:rsidRDefault="006518B5" w:rsidP="006518B5">
      <w:pPr>
        <w:spacing w:after="0" w:line="240" w:lineRule="auto"/>
        <w:jc w:val="center"/>
        <w:rPr>
          <w:rFonts w:eastAsia="Arial Unicode MS" w:cstheme="majorBidi"/>
          <w:i/>
          <w:iCs/>
          <w:sz w:val="19"/>
          <w:szCs w:val="19"/>
        </w:rPr>
      </w:pPr>
    </w:p>
    <w:p w14:paraId="1EA54E0B" w14:textId="77777777" w:rsidR="006518B5" w:rsidRDefault="006518B5" w:rsidP="006518B5">
      <w:pPr>
        <w:spacing w:after="0" w:line="240" w:lineRule="auto"/>
        <w:jc w:val="center"/>
        <w:rPr>
          <w:rFonts w:eastAsia="Arial Unicode MS" w:cstheme="majorBidi"/>
          <w:i/>
          <w:iCs/>
          <w:sz w:val="19"/>
          <w:szCs w:val="19"/>
        </w:rPr>
      </w:pPr>
    </w:p>
    <w:p w14:paraId="610A772A" w14:textId="77777777" w:rsidR="006518B5" w:rsidRDefault="006518B5" w:rsidP="006518B5">
      <w:pPr>
        <w:spacing w:after="0" w:line="240" w:lineRule="auto"/>
        <w:jc w:val="center"/>
        <w:rPr>
          <w:rFonts w:eastAsia="Arial Unicode MS" w:cstheme="majorBidi"/>
          <w:i/>
          <w:iCs/>
          <w:sz w:val="19"/>
          <w:szCs w:val="19"/>
        </w:rPr>
      </w:pPr>
    </w:p>
    <w:p w14:paraId="7FD42B60" w14:textId="77777777" w:rsidR="006518B5" w:rsidRPr="00C00CD1" w:rsidRDefault="006518B5" w:rsidP="006518B5">
      <w:pPr>
        <w:spacing w:after="0" w:line="240" w:lineRule="auto"/>
        <w:jc w:val="center"/>
        <w:rPr>
          <w:rFonts w:eastAsia="Arial Unicode MS" w:cstheme="majorBidi"/>
          <w:i/>
          <w:iCs/>
          <w:sz w:val="10"/>
          <w:szCs w:val="10"/>
        </w:rPr>
      </w:pPr>
    </w:p>
    <w:p w14:paraId="6988C426" w14:textId="77777777" w:rsidR="001866C0" w:rsidRDefault="001866C0" w:rsidP="00C00CD1">
      <w:pPr>
        <w:pStyle w:val="Figuras"/>
        <w:rPr>
          <w:rStyle w:val="DescripcinCar"/>
        </w:rPr>
      </w:pPr>
    </w:p>
    <w:p w14:paraId="7E41EAC9" w14:textId="586A9770" w:rsidR="00B33033" w:rsidRPr="00845CCB" w:rsidRDefault="00AD09F0" w:rsidP="00C00CD1">
      <w:pPr>
        <w:pStyle w:val="Figuras"/>
      </w:pPr>
      <w:bookmarkStart w:id="22" w:name="_Toc229775265"/>
      <w:r w:rsidRPr="00422B69">
        <w:rPr>
          <w:rStyle w:val="DescripcinCar"/>
          <w:i/>
          <w:iCs/>
          <w:sz w:val="24"/>
          <w:szCs w:val="20"/>
        </w:rPr>
        <w:t>Figura 6. Distribución del Progreso</w:t>
      </w:r>
      <w:r w:rsidR="00C00CD1" w:rsidRPr="00422B69">
        <w:rPr>
          <w:rStyle w:val="DescripcinCar"/>
          <w:i/>
          <w:iCs/>
          <w:sz w:val="24"/>
          <w:szCs w:val="20"/>
        </w:rPr>
        <w:t xml:space="preserve"> -</w:t>
      </w:r>
      <w:r w:rsidRPr="00422B69">
        <w:rPr>
          <w:rStyle w:val="DescripcinCar"/>
          <w:i/>
          <w:iCs/>
          <w:sz w:val="24"/>
          <w:szCs w:val="20"/>
        </w:rPr>
        <w:t xml:space="preserve"> </w:t>
      </w:r>
      <w:r w:rsidR="00C00CD1" w:rsidRPr="00422B69">
        <w:rPr>
          <w:rStyle w:val="DescripcinCar"/>
          <w:i/>
          <w:iCs/>
          <w:sz w:val="24"/>
          <w:szCs w:val="20"/>
        </w:rPr>
        <w:t>Sistemas</w:t>
      </w:r>
      <w:bookmarkEnd w:id="22"/>
      <w:r w:rsidR="00B33033" w:rsidRPr="00845CCB">
        <w:drawing>
          <wp:inline distT="0" distB="0" distL="0" distR="0" wp14:anchorId="481021DF" wp14:editId="09F80DB5">
            <wp:extent cx="5342890" cy="2244090"/>
            <wp:effectExtent l="57150" t="57150" r="48260" b="6096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5342890" cy="2244090"/>
                    </a:xfrm>
                    <a:prstGeom prst="rect">
                      <a:avLst/>
                    </a:prstGeom>
                    <a:ln/>
                    <a:scene3d>
                      <a:camera prst="orthographicFront"/>
                      <a:lightRig rig="threePt" dir="t"/>
                    </a:scene3d>
                    <a:sp3d contourW="12700">
                      <a:contourClr>
                        <a:schemeClr val="tx1"/>
                      </a:contourClr>
                    </a:sp3d>
                  </pic:spPr>
                </pic:pic>
              </a:graphicData>
            </a:graphic>
          </wp:inline>
        </w:drawing>
      </w:r>
    </w:p>
    <w:p w14:paraId="41D91BAD" w14:textId="3D226D30" w:rsidR="00B33033" w:rsidRPr="00AD09F0" w:rsidRDefault="00AD09F0" w:rsidP="00B33033">
      <w:pPr>
        <w:spacing w:after="0" w:line="240" w:lineRule="auto"/>
        <w:jc w:val="center"/>
        <w:rPr>
          <w:rFonts w:eastAsia="Arial" w:cstheme="majorBidi"/>
          <w:i/>
          <w:iCs/>
          <w:sz w:val="19"/>
          <w:szCs w:val="19"/>
        </w:rPr>
      </w:pPr>
      <w:r w:rsidRPr="00AD09F0">
        <w:rPr>
          <w:rFonts w:eastAsia="Arial" w:cstheme="majorBidi"/>
          <w:i/>
          <w:iCs/>
          <w:sz w:val="19"/>
          <w:szCs w:val="19"/>
        </w:rPr>
        <w:t>Fuente: Elaboración propia.</w:t>
      </w:r>
    </w:p>
    <w:p w14:paraId="2688203A" w14:textId="77777777" w:rsidR="00AD09F0" w:rsidRDefault="00AD09F0" w:rsidP="00B33033">
      <w:pPr>
        <w:spacing w:after="0" w:line="240" w:lineRule="auto"/>
        <w:jc w:val="center"/>
        <w:rPr>
          <w:rFonts w:cstheme="majorBidi"/>
        </w:rPr>
      </w:pPr>
    </w:p>
    <w:p w14:paraId="12B39EF5" w14:textId="4F6C64FD" w:rsidR="00D1756A" w:rsidRPr="00D1756A" w:rsidRDefault="00D1756A" w:rsidP="00D1756A">
      <w:pPr>
        <w:spacing w:after="0" w:line="360" w:lineRule="auto"/>
        <w:jc w:val="both"/>
        <w:rPr>
          <w:rFonts w:cstheme="majorBidi"/>
        </w:rPr>
      </w:pPr>
      <w:r>
        <w:rPr>
          <w:rFonts w:cstheme="majorBidi"/>
        </w:rPr>
        <w:t>Distribución del Progreso e</w:t>
      </w:r>
      <w:r w:rsidRPr="00D1756A">
        <w:rPr>
          <w:rFonts w:cstheme="majorBidi"/>
        </w:rPr>
        <w:t>ntre quienes rindieron el examen (n=38) y quienes no lo hicieron a pesar de tener actividad en la plataforma (n=8). El rombo indica la media de cada grupo. El panel derecho muestra la proporción con Progreso ≤ 20% en cada grupo.</w:t>
      </w:r>
    </w:p>
    <w:p w14:paraId="5CFF5EDC" w14:textId="08ED5A2D" w:rsidR="00B33033" w:rsidRDefault="00B33033" w:rsidP="00D1756A">
      <w:pPr>
        <w:spacing w:after="0" w:line="360" w:lineRule="auto"/>
        <w:jc w:val="both"/>
        <w:rPr>
          <w:rFonts w:cstheme="majorBidi"/>
        </w:rPr>
      </w:pPr>
      <w:r w:rsidRPr="00845CCB">
        <w:rPr>
          <w:rFonts w:cstheme="majorBidi"/>
        </w:rPr>
        <w:t xml:space="preserve">Una interpretación plausible es que el Progreso bajo no sea la causa de la ausencia al examen, sino un indicador compartido de un factor subyacente más amplio: el nivel de compromiso general con el cursado. </w:t>
      </w:r>
      <w:r w:rsidR="00D1756A">
        <w:rPr>
          <w:rFonts w:cstheme="majorBidi"/>
        </w:rPr>
        <w:t>El</w:t>
      </w:r>
      <w:r w:rsidRPr="00845CCB">
        <w:rPr>
          <w:rFonts w:cstheme="majorBidi"/>
        </w:rPr>
        <w:t xml:space="preserve"> Progreso bajo sería una señal de alerta detectable con anticipación, lo que abre la posibilidad de intervenciones pedagógicas preventivas</w:t>
      </w:r>
      <w:r>
        <w:rPr>
          <w:rFonts w:cstheme="majorBidi"/>
        </w:rPr>
        <w:t>.</w:t>
      </w:r>
    </w:p>
    <w:p w14:paraId="2E04F2DD" w14:textId="77777777" w:rsidR="001C2459" w:rsidRDefault="001C2459" w:rsidP="003F0FF2">
      <w:pPr>
        <w:rPr>
          <w:b/>
          <w:bCs/>
        </w:rPr>
      </w:pPr>
    </w:p>
    <w:p w14:paraId="5D05FB96" w14:textId="0496F36B" w:rsidR="00B33033" w:rsidRPr="003F0FF2" w:rsidRDefault="00B33033" w:rsidP="003F0FF2">
      <w:pPr>
        <w:rPr>
          <w:b/>
          <w:bCs/>
        </w:rPr>
      </w:pPr>
      <w:r w:rsidRPr="003F0FF2">
        <w:rPr>
          <w:b/>
          <w:bCs/>
        </w:rPr>
        <w:t>Percepción de los estudiantes</w:t>
      </w:r>
    </w:p>
    <w:p w14:paraId="300C4D5E" w14:textId="3A6D47BB" w:rsidR="006518B5" w:rsidRDefault="00B33033" w:rsidP="006518B5">
      <w:pPr>
        <w:spacing w:after="0" w:line="360" w:lineRule="auto"/>
        <w:jc w:val="both"/>
        <w:rPr>
          <w:rFonts w:cstheme="majorBidi"/>
        </w:rPr>
      </w:pPr>
      <w:r w:rsidRPr="00845CCB">
        <w:rPr>
          <w:rFonts w:cstheme="majorBidi"/>
        </w:rPr>
        <w:t xml:space="preserve">Al finalizar el cursado, 35 estudiantes respondieron la encuesta de satisfacción. Esta cobertura proporciona evidencia con mayor validez estadística que la disponible en </w:t>
      </w:r>
      <w:r w:rsidRPr="00845CCB">
        <w:rPr>
          <w:rFonts w:cstheme="majorBidi"/>
          <w:i/>
          <w:iCs/>
        </w:rPr>
        <w:t>Economía.</w:t>
      </w:r>
      <w:r w:rsidRPr="00845CCB">
        <w:rPr>
          <w:rFonts w:cstheme="majorBidi"/>
        </w:rPr>
        <w:t xml:space="preserve"> Los tres ítems obtienen puntuaciones iguales o superiores a 4.0/5, y el porcentaje de respuestas negativas (Neutral o Nada útil) no supera el 8.6% en ningún ítem.</w:t>
      </w:r>
    </w:p>
    <w:p w14:paraId="23C745FF" w14:textId="77777777" w:rsidR="00422B69" w:rsidRDefault="00422B69" w:rsidP="001866C0">
      <w:pPr>
        <w:pStyle w:val="Descripcin"/>
      </w:pPr>
      <w:bookmarkStart w:id="23" w:name="_Toc229775266"/>
    </w:p>
    <w:p w14:paraId="3FF6A810" w14:textId="77777777" w:rsidR="00422B69" w:rsidRDefault="00422B69" w:rsidP="001866C0">
      <w:pPr>
        <w:pStyle w:val="Descripcin"/>
      </w:pPr>
    </w:p>
    <w:p w14:paraId="5EB2D837" w14:textId="77777777" w:rsidR="00422B69" w:rsidRDefault="00422B69" w:rsidP="001866C0">
      <w:pPr>
        <w:pStyle w:val="Descripcin"/>
      </w:pPr>
    </w:p>
    <w:p w14:paraId="23730B4D" w14:textId="77777777" w:rsidR="00422B69" w:rsidRDefault="00422B69" w:rsidP="001866C0">
      <w:pPr>
        <w:pStyle w:val="Descripcin"/>
      </w:pPr>
    </w:p>
    <w:p w14:paraId="09AB6891" w14:textId="77777777" w:rsidR="00422B69" w:rsidRDefault="00422B69" w:rsidP="001866C0">
      <w:pPr>
        <w:pStyle w:val="Descripcin"/>
      </w:pPr>
    </w:p>
    <w:p w14:paraId="5078AE7E" w14:textId="77777777" w:rsidR="00422B69" w:rsidRDefault="00422B69" w:rsidP="001866C0">
      <w:pPr>
        <w:pStyle w:val="Descripcin"/>
      </w:pPr>
    </w:p>
    <w:p w14:paraId="44422A1B" w14:textId="77777777" w:rsidR="00422B69" w:rsidRDefault="00422B69" w:rsidP="001866C0">
      <w:pPr>
        <w:pStyle w:val="Descripcin"/>
      </w:pPr>
    </w:p>
    <w:p w14:paraId="372AF4C6" w14:textId="77777777" w:rsidR="00422B69" w:rsidRDefault="00422B69" w:rsidP="001866C0">
      <w:pPr>
        <w:pStyle w:val="Descripcin"/>
      </w:pPr>
    </w:p>
    <w:p w14:paraId="5ACE0C88" w14:textId="77777777" w:rsidR="00422B69" w:rsidRDefault="00422B69" w:rsidP="001866C0">
      <w:pPr>
        <w:pStyle w:val="Descripcin"/>
      </w:pPr>
    </w:p>
    <w:p w14:paraId="172296AB" w14:textId="77777777" w:rsidR="00422B69" w:rsidRDefault="00422B69" w:rsidP="001866C0">
      <w:pPr>
        <w:pStyle w:val="Descripcin"/>
        <w:rPr>
          <w:sz w:val="24"/>
          <w:szCs w:val="20"/>
        </w:rPr>
      </w:pPr>
    </w:p>
    <w:p w14:paraId="66BF6837" w14:textId="01B851B1" w:rsidR="001C2459" w:rsidRPr="00422B69" w:rsidRDefault="001C2459" w:rsidP="001866C0">
      <w:pPr>
        <w:pStyle w:val="Descripcin"/>
        <w:rPr>
          <w:sz w:val="24"/>
          <w:szCs w:val="20"/>
        </w:rPr>
      </w:pPr>
      <w:r w:rsidRPr="00422B69">
        <w:rPr>
          <w:sz w:val="24"/>
          <w:szCs w:val="20"/>
        </w:rPr>
        <w:t>Figura 7. Puntuaciones de satisfacción por pregunta</w:t>
      </w:r>
      <w:r w:rsidR="00C00CD1" w:rsidRPr="00422B69">
        <w:rPr>
          <w:sz w:val="24"/>
          <w:szCs w:val="20"/>
        </w:rPr>
        <w:t>- Sistemas</w:t>
      </w:r>
      <w:bookmarkEnd w:id="23"/>
    </w:p>
    <w:p w14:paraId="73646C21" w14:textId="77777777" w:rsidR="00B33033" w:rsidRPr="00845CCB" w:rsidRDefault="00B33033" w:rsidP="00B33033">
      <w:pPr>
        <w:spacing w:after="0" w:line="240" w:lineRule="auto"/>
        <w:jc w:val="center"/>
        <w:rPr>
          <w:rFonts w:cstheme="majorBidi"/>
        </w:rPr>
      </w:pPr>
      <w:r w:rsidRPr="00845CCB">
        <w:rPr>
          <w:rFonts w:cstheme="majorBidi"/>
          <w:noProof/>
        </w:rPr>
        <w:drawing>
          <wp:inline distT="0" distB="0" distL="0" distR="0" wp14:anchorId="7676EA37" wp14:editId="78C1D6FD">
            <wp:extent cx="3907790" cy="1287780"/>
            <wp:effectExtent l="57150" t="57150" r="54610" b="45720"/>
            <wp:docPr id="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rotWithShape="1">
                    <a:blip r:embed="rId21"/>
                    <a:srcRect t="5301"/>
                    <a:stretch>
                      <a:fillRect/>
                    </a:stretch>
                  </pic:blipFill>
                  <pic:spPr bwMode="auto">
                    <a:xfrm>
                      <a:off x="0" y="0"/>
                      <a:ext cx="3907790" cy="1287780"/>
                    </a:xfrm>
                    <a:prstGeom prst="rect">
                      <a:avLst/>
                    </a:prstGeom>
                    <a:ln>
                      <a:noFill/>
                    </a:ln>
                    <a:scene3d>
                      <a:camera prst="orthographicFront"/>
                      <a:lightRig rig="threePt" dir="t"/>
                    </a:scene3d>
                    <a:sp3d contourW="12700">
                      <a:contourClr>
                        <a:sysClr val="windowText" lastClr="000000"/>
                      </a:contourClr>
                    </a:sp3d>
                    <a:extLst>
                      <a:ext uri="{53640926-AAD7-44D8-BBD7-CCE9431645EC}">
                        <a14:shadowObscured xmlns:a14="http://schemas.microsoft.com/office/drawing/2010/main"/>
                      </a:ext>
                    </a:extLst>
                  </pic:spPr>
                </pic:pic>
              </a:graphicData>
            </a:graphic>
          </wp:inline>
        </w:drawing>
      </w:r>
    </w:p>
    <w:p w14:paraId="0060AA91" w14:textId="4948E92E" w:rsidR="007C3CBD" w:rsidRDefault="001C2459" w:rsidP="001C2459">
      <w:pPr>
        <w:spacing w:after="0" w:line="240" w:lineRule="auto"/>
        <w:jc w:val="center"/>
        <w:rPr>
          <w:rFonts w:eastAsia="Arial" w:cstheme="majorBidi"/>
          <w:i/>
          <w:iCs/>
          <w:sz w:val="19"/>
          <w:szCs w:val="19"/>
        </w:rPr>
      </w:pPr>
      <w:r>
        <w:rPr>
          <w:rFonts w:eastAsia="Arial" w:cstheme="majorBidi"/>
          <w:i/>
          <w:iCs/>
          <w:sz w:val="19"/>
          <w:szCs w:val="19"/>
        </w:rPr>
        <w:t xml:space="preserve">Fuente: </w:t>
      </w:r>
      <w:r w:rsidR="00BB4EA1">
        <w:rPr>
          <w:rFonts w:eastAsia="Arial" w:cstheme="majorBidi"/>
          <w:i/>
          <w:iCs/>
          <w:sz w:val="19"/>
          <w:szCs w:val="19"/>
        </w:rPr>
        <w:t xml:space="preserve">Elaboración Propia. </w:t>
      </w:r>
    </w:p>
    <w:p w14:paraId="145E6E8E" w14:textId="77777777" w:rsidR="001C2459" w:rsidRDefault="001C2459" w:rsidP="001C2459">
      <w:pPr>
        <w:spacing w:after="0" w:line="240" w:lineRule="auto"/>
        <w:jc w:val="center"/>
        <w:rPr>
          <w:rFonts w:cstheme="majorBidi"/>
        </w:rPr>
      </w:pPr>
    </w:p>
    <w:p w14:paraId="1F9FCB00" w14:textId="06E49BD3" w:rsidR="001C2459" w:rsidRDefault="001C2459" w:rsidP="001C2459">
      <w:pPr>
        <w:spacing w:after="0" w:line="360" w:lineRule="auto"/>
        <w:jc w:val="both"/>
        <w:rPr>
          <w:rFonts w:cstheme="majorBidi"/>
        </w:rPr>
      </w:pPr>
      <w:r w:rsidRPr="001C2459">
        <w:rPr>
          <w:rFonts w:cstheme="majorBidi"/>
        </w:rPr>
        <w:t>En una escala 1–5, lLa línea punteada marca el umbral de 4.0 (Muy útil). Los porcentajes indican la proporción de respuestas positivas por pregunta.</w:t>
      </w:r>
    </w:p>
    <w:p w14:paraId="3CB80165" w14:textId="77777777" w:rsidR="001C2459" w:rsidRPr="00845CCB" w:rsidRDefault="001C2459" w:rsidP="001C2459">
      <w:pPr>
        <w:spacing w:after="0" w:line="360" w:lineRule="auto"/>
        <w:jc w:val="both"/>
        <w:rPr>
          <w:rFonts w:cstheme="majorBidi"/>
        </w:rPr>
      </w:pPr>
    </w:p>
    <w:p w14:paraId="16667CB7" w14:textId="6D4B64A3" w:rsidR="001376BF" w:rsidRDefault="00B33033" w:rsidP="001C2459">
      <w:pPr>
        <w:spacing w:after="0" w:line="360" w:lineRule="auto"/>
        <w:jc w:val="both"/>
        <w:rPr>
          <w:rFonts w:cstheme="majorBidi"/>
          <w:b/>
          <w:bCs/>
        </w:rPr>
      </w:pPr>
      <w:r w:rsidRPr="00845CCB">
        <w:rPr>
          <w:rFonts w:cstheme="majorBidi"/>
        </w:rPr>
        <w:t>La pregunta de comparación con métodos tradicionales obtiene 4.06/5, con un 77.1% de respuestas en las categorías Muy útil o Extremadamente útil. La encuesta con 35 respuestas constituye la fuente cuantitativa más amplia disponible sobre la percepción de utilidad de la plataforma en esta asignatura. El promedio global de satisfacción es 4.05/5.</w:t>
      </w:r>
    </w:p>
    <w:p w14:paraId="69C4711C" w14:textId="77777777" w:rsidR="00F02D35" w:rsidRDefault="00F02D35" w:rsidP="00F02D35">
      <w:pPr>
        <w:rPr>
          <w:rFonts w:cstheme="majorBidi"/>
          <w:b/>
          <w:bCs/>
        </w:rPr>
      </w:pPr>
    </w:p>
    <w:p w14:paraId="7658EDC8" w14:textId="77777777" w:rsidR="00B33033" w:rsidRDefault="00B33033">
      <w:pPr>
        <w:rPr>
          <w:rFonts w:cstheme="majorBidi"/>
          <w:b/>
          <w:bCs/>
        </w:rPr>
      </w:pPr>
      <w:r>
        <w:rPr>
          <w:rFonts w:cstheme="majorBidi"/>
          <w:b/>
          <w:bCs/>
        </w:rPr>
        <w:br w:type="page"/>
      </w:r>
    </w:p>
    <w:p w14:paraId="3E0C31C6" w14:textId="77777777" w:rsidR="00B33033" w:rsidRPr="00B33033" w:rsidRDefault="00B33033" w:rsidP="00F02D35">
      <w:pPr>
        <w:rPr>
          <w:rFonts w:cstheme="majorBidi"/>
          <w:b/>
          <w:bCs/>
          <w:sz w:val="2"/>
          <w:szCs w:val="2"/>
        </w:rPr>
      </w:pPr>
    </w:p>
    <w:p w14:paraId="2E5410E6" w14:textId="6FD39210" w:rsidR="00AF3543" w:rsidRPr="00422B69" w:rsidRDefault="00AF3543" w:rsidP="00EE7215">
      <w:pPr>
        <w:pStyle w:val="Ttulo1"/>
        <w:rPr>
          <w:sz w:val="24"/>
          <w:szCs w:val="24"/>
        </w:rPr>
      </w:pPr>
      <w:bookmarkStart w:id="24" w:name="_Toc229775446"/>
      <w:r w:rsidRPr="00422B69">
        <w:rPr>
          <w:sz w:val="24"/>
          <w:szCs w:val="24"/>
        </w:rPr>
        <w:t>Conclusiones</w:t>
      </w:r>
      <w:bookmarkEnd w:id="24"/>
    </w:p>
    <w:p w14:paraId="6A191853" w14:textId="77777777" w:rsidR="00AF3543" w:rsidRPr="00422B69" w:rsidRDefault="00AF3543" w:rsidP="00E15FAB">
      <w:pPr>
        <w:pStyle w:val="Ttulo3"/>
        <w:spacing w:before="0" w:after="0" w:line="360" w:lineRule="auto"/>
        <w:rPr>
          <w:color w:val="auto"/>
          <w:sz w:val="24"/>
          <w:szCs w:val="24"/>
        </w:rPr>
      </w:pPr>
    </w:p>
    <w:p w14:paraId="5FC72103" w14:textId="77777777" w:rsidR="00AF3543" w:rsidRPr="00422B69" w:rsidRDefault="00AF3543" w:rsidP="00E15FAB">
      <w:pPr>
        <w:spacing w:after="0" w:line="360" w:lineRule="auto"/>
        <w:rPr>
          <w:rFonts w:cstheme="majorBidi"/>
          <w:b/>
          <w:bCs/>
        </w:rPr>
      </w:pPr>
      <w:r w:rsidRPr="00422B69">
        <w:rPr>
          <w:rFonts w:cstheme="majorBidi"/>
          <w:b/>
          <w:bCs/>
        </w:rPr>
        <w:t>Economía</w:t>
      </w:r>
    </w:p>
    <w:p w14:paraId="2A7037F3" w14:textId="77777777" w:rsidR="00570D67" w:rsidRPr="00422B69" w:rsidRDefault="00AF3543" w:rsidP="00E15FAB">
      <w:pPr>
        <w:spacing w:after="0" w:line="360" w:lineRule="auto"/>
        <w:jc w:val="both"/>
        <w:rPr>
          <w:rFonts w:cstheme="majorBidi"/>
          <w:color w:val="EE0000"/>
        </w:rPr>
      </w:pPr>
      <w:r w:rsidRPr="00422B69">
        <w:rPr>
          <w:rFonts w:cstheme="majorBidi"/>
        </w:rPr>
        <w:t xml:space="preserve">En la asignatura llamada en modo genérico </w:t>
      </w:r>
      <w:r w:rsidRPr="00422B69">
        <w:rPr>
          <w:rFonts w:cstheme="majorBidi"/>
          <w:i/>
          <w:iCs/>
        </w:rPr>
        <w:t xml:space="preserve">Economía </w:t>
      </w:r>
      <w:r w:rsidRPr="00422B69">
        <w:rPr>
          <w:rFonts w:cstheme="majorBidi"/>
        </w:rPr>
        <w:t xml:space="preserve">existe una asociación positiva y estadísticamente significativa entre el </w:t>
      </w:r>
      <w:r w:rsidR="00AC5F95" w:rsidRPr="00422B69">
        <w:rPr>
          <w:rFonts w:cstheme="majorBidi"/>
        </w:rPr>
        <w:t>“</w:t>
      </w:r>
      <w:r w:rsidRPr="00422B69">
        <w:rPr>
          <w:rFonts w:cstheme="majorBidi"/>
        </w:rPr>
        <w:t>Progreso</w:t>
      </w:r>
      <w:r w:rsidR="00AC5F95" w:rsidRPr="00422B69">
        <w:rPr>
          <w:rFonts w:cstheme="majorBidi"/>
        </w:rPr>
        <w:t>”</w:t>
      </w:r>
      <w:r w:rsidRPr="00422B69">
        <w:rPr>
          <w:rFonts w:cstheme="majorBidi"/>
        </w:rPr>
        <w:t xml:space="preserve"> en la plataforma y el rendimiento académico. Los resultados muestran que por cada 10 puntos adicionales de Progreso la </w:t>
      </w:r>
      <w:r w:rsidR="00AC5F95" w:rsidRPr="00422B69">
        <w:rPr>
          <w:rFonts w:cstheme="majorBidi"/>
        </w:rPr>
        <w:t>Nota Final</w:t>
      </w:r>
      <w:r w:rsidRPr="00422B69">
        <w:rPr>
          <w:rFonts w:cstheme="majorBidi"/>
        </w:rPr>
        <w:t xml:space="preserve"> sube 0.3 puntos.</w:t>
      </w:r>
      <w:r w:rsidRPr="00422B69">
        <w:rPr>
          <w:rFonts w:cstheme="majorBidi"/>
          <w:color w:val="EE0000"/>
        </w:rPr>
        <w:t xml:space="preserve"> </w:t>
      </w:r>
    </w:p>
    <w:p w14:paraId="754A4967" w14:textId="4BF2F3CD" w:rsidR="00AF3543" w:rsidRPr="00422B69" w:rsidRDefault="00AF3543" w:rsidP="00E15FAB">
      <w:pPr>
        <w:spacing w:after="0" w:line="360" w:lineRule="auto"/>
        <w:jc w:val="both"/>
        <w:rPr>
          <w:rFonts w:cstheme="majorBidi"/>
        </w:rPr>
      </w:pPr>
      <w:r w:rsidRPr="00422B69">
        <w:rPr>
          <w:rFonts w:cstheme="majorBidi"/>
        </w:rPr>
        <w:t>La encuesta de satisfacción</w:t>
      </w:r>
      <w:r w:rsidR="00570D67" w:rsidRPr="00422B69">
        <w:rPr>
          <w:rFonts w:cstheme="majorBidi"/>
        </w:rPr>
        <w:t xml:space="preserve"> respondida por los alumnos</w:t>
      </w:r>
      <w:r w:rsidRPr="00422B69">
        <w:rPr>
          <w:rFonts w:cstheme="majorBidi"/>
        </w:rPr>
        <w:t xml:space="preserve"> (n=10) arroja una puntuación global de 4.20/5, con los tres ítems superando el umbral de </w:t>
      </w:r>
      <w:r w:rsidR="00A03D00" w:rsidRPr="00422B69">
        <w:rPr>
          <w:rFonts w:cstheme="majorBidi"/>
        </w:rPr>
        <w:t>“</w:t>
      </w:r>
      <w:r w:rsidRPr="00422B69">
        <w:rPr>
          <w:rFonts w:cstheme="majorBidi"/>
        </w:rPr>
        <w:t>Muy útil</w:t>
      </w:r>
      <w:r w:rsidR="00A03D00" w:rsidRPr="00422B69">
        <w:rPr>
          <w:rFonts w:cstheme="majorBidi"/>
        </w:rPr>
        <w:t>”</w:t>
      </w:r>
      <w:r w:rsidRPr="00422B69">
        <w:rPr>
          <w:rFonts w:cstheme="majorBidi"/>
        </w:rPr>
        <w:t>.</w:t>
      </w:r>
    </w:p>
    <w:p w14:paraId="3DEEE20A" w14:textId="77777777" w:rsidR="00AF3543" w:rsidRPr="00422B69" w:rsidRDefault="00AF3543" w:rsidP="00E15FAB">
      <w:pPr>
        <w:pStyle w:val="Ttulo3"/>
        <w:spacing w:before="0" w:after="0" w:line="360" w:lineRule="auto"/>
        <w:rPr>
          <w:color w:val="auto"/>
          <w:sz w:val="24"/>
          <w:szCs w:val="24"/>
        </w:rPr>
      </w:pPr>
    </w:p>
    <w:p w14:paraId="10626996" w14:textId="77777777" w:rsidR="00AF3543" w:rsidRPr="00422B69" w:rsidRDefault="00AF3543" w:rsidP="00872C62">
      <w:pPr>
        <w:rPr>
          <w:b/>
          <w:bCs/>
        </w:rPr>
      </w:pPr>
      <w:r w:rsidRPr="00422B69">
        <w:rPr>
          <w:b/>
          <w:bCs/>
        </w:rPr>
        <w:t>Sistemas</w:t>
      </w:r>
    </w:p>
    <w:p w14:paraId="6A89B5D7" w14:textId="13740278" w:rsidR="00570D67" w:rsidRPr="00422B69" w:rsidRDefault="00AF3543" w:rsidP="00E15FAB">
      <w:pPr>
        <w:spacing w:after="0" w:line="360" w:lineRule="auto"/>
        <w:jc w:val="both"/>
        <w:rPr>
          <w:rFonts w:cstheme="majorBidi"/>
          <w:color w:val="000000" w:themeColor="text1"/>
        </w:rPr>
      </w:pPr>
      <w:r w:rsidRPr="00422B69">
        <w:rPr>
          <w:rFonts w:cstheme="majorBidi"/>
        </w:rPr>
        <w:t xml:space="preserve">En la asignatura llamada en modo genérico </w:t>
      </w:r>
      <w:r w:rsidRPr="00422B69">
        <w:rPr>
          <w:rFonts w:cstheme="majorBidi"/>
          <w:i/>
          <w:iCs/>
        </w:rPr>
        <w:t>Sistemas</w:t>
      </w:r>
      <w:r w:rsidRPr="00422B69">
        <w:rPr>
          <w:rFonts w:cstheme="majorBidi"/>
        </w:rPr>
        <w:t xml:space="preserve"> la tendencia entre mayor </w:t>
      </w:r>
      <w:r w:rsidR="00AC5F95" w:rsidRPr="00422B69">
        <w:rPr>
          <w:rFonts w:cstheme="majorBidi"/>
        </w:rPr>
        <w:t>“</w:t>
      </w:r>
      <w:r w:rsidRPr="00422B69">
        <w:rPr>
          <w:rFonts w:cstheme="majorBidi"/>
        </w:rPr>
        <w:t>Progreso</w:t>
      </w:r>
      <w:r w:rsidR="00AC5F95" w:rsidRPr="00422B69">
        <w:rPr>
          <w:rFonts w:cstheme="majorBidi"/>
        </w:rPr>
        <w:t>”</w:t>
      </w:r>
      <w:r w:rsidRPr="00422B69">
        <w:rPr>
          <w:rFonts w:cstheme="majorBidi"/>
        </w:rPr>
        <w:t xml:space="preserve"> y mejor rendimiento es positiva y consistente en todos los análisis </w:t>
      </w:r>
      <w:r w:rsidRPr="00422B69">
        <w:rPr>
          <w:rFonts w:cstheme="majorBidi"/>
          <w:color w:val="000000" w:themeColor="text1"/>
        </w:rPr>
        <w:t xml:space="preserve">descriptivos, pero no alcanza significancia estadística con la muestra actual (n = 38). </w:t>
      </w:r>
      <w:r w:rsidR="00AC5F95" w:rsidRPr="00422B69">
        <w:rPr>
          <w:rFonts w:cstheme="majorBidi"/>
          <w:color w:val="000000" w:themeColor="text1"/>
        </w:rPr>
        <w:t xml:space="preserve"> </w:t>
      </w:r>
    </w:p>
    <w:p w14:paraId="337D5906" w14:textId="7FB7593E" w:rsidR="00570D67" w:rsidRPr="00422B69" w:rsidRDefault="00AF3543" w:rsidP="00E15FAB">
      <w:pPr>
        <w:spacing w:after="0" w:line="360" w:lineRule="auto"/>
        <w:jc w:val="both"/>
        <w:rPr>
          <w:rFonts w:cstheme="majorBidi"/>
        </w:rPr>
      </w:pPr>
      <w:r w:rsidRPr="00422B69">
        <w:rPr>
          <w:rFonts w:cstheme="majorBidi"/>
          <w:color w:val="000000" w:themeColor="text1"/>
        </w:rPr>
        <w:t xml:space="preserve">Un hallazgo adicional </w:t>
      </w:r>
      <w:r w:rsidRPr="00422B69">
        <w:rPr>
          <w:rFonts w:cstheme="majorBidi"/>
        </w:rPr>
        <w:t xml:space="preserve">de interés pedagógico es la asociación significativa entre bajo </w:t>
      </w:r>
      <w:r w:rsidR="00AC5F95" w:rsidRPr="00422B69">
        <w:rPr>
          <w:rFonts w:cstheme="majorBidi"/>
        </w:rPr>
        <w:t>“</w:t>
      </w:r>
      <w:r w:rsidRPr="00422B69">
        <w:rPr>
          <w:rFonts w:cstheme="majorBidi"/>
        </w:rPr>
        <w:t>Progreso</w:t>
      </w:r>
      <w:r w:rsidR="00AC5F95" w:rsidRPr="00422B69">
        <w:rPr>
          <w:rFonts w:cstheme="majorBidi"/>
        </w:rPr>
        <w:t>”</w:t>
      </w:r>
      <w:r w:rsidRPr="00422B69">
        <w:rPr>
          <w:rFonts w:cstheme="majorBidi"/>
        </w:rPr>
        <w:t xml:space="preserve"> en la plataforma y ausencia al examen</w:t>
      </w:r>
      <w:r w:rsidR="00AC5F95" w:rsidRPr="00422B69">
        <w:rPr>
          <w:rFonts w:cstheme="majorBidi"/>
        </w:rPr>
        <w:t>.</w:t>
      </w:r>
      <w:r w:rsidRPr="00422B69">
        <w:rPr>
          <w:rFonts w:cstheme="majorBidi"/>
        </w:rPr>
        <w:t xml:space="preserve"> </w:t>
      </w:r>
    </w:p>
    <w:p w14:paraId="2A794BB4" w14:textId="53EC6BE1" w:rsidR="00AF3543" w:rsidRPr="00422B69" w:rsidRDefault="00AF3543" w:rsidP="00E15FAB">
      <w:pPr>
        <w:spacing w:after="0" w:line="360" w:lineRule="auto"/>
        <w:jc w:val="both"/>
        <w:rPr>
          <w:rFonts w:cstheme="majorBidi"/>
        </w:rPr>
      </w:pPr>
      <w:r w:rsidRPr="00422B69">
        <w:rPr>
          <w:rFonts w:cstheme="majorBidi"/>
        </w:rPr>
        <w:t>La encuesta de satisfacción</w:t>
      </w:r>
      <w:r w:rsidR="00570D67" w:rsidRPr="00422B69">
        <w:rPr>
          <w:rFonts w:cstheme="majorBidi"/>
        </w:rPr>
        <w:t xml:space="preserve"> respondida por los alumnos</w:t>
      </w:r>
      <w:r w:rsidRPr="00422B69">
        <w:rPr>
          <w:rFonts w:cstheme="majorBidi"/>
        </w:rPr>
        <w:t xml:space="preserve"> (n=35) arroja una puntuación global de 4.05/5.</w:t>
      </w:r>
    </w:p>
    <w:p w14:paraId="0A59F250" w14:textId="77777777" w:rsidR="00AF3543" w:rsidRPr="00422B69" w:rsidRDefault="00AF3543" w:rsidP="00E15FAB">
      <w:pPr>
        <w:pStyle w:val="Ttulo3"/>
        <w:spacing w:before="0" w:after="0" w:line="360" w:lineRule="auto"/>
        <w:rPr>
          <w:color w:val="auto"/>
          <w:sz w:val="24"/>
          <w:szCs w:val="24"/>
        </w:rPr>
      </w:pPr>
    </w:p>
    <w:p w14:paraId="37B1AA33" w14:textId="77777777" w:rsidR="00AF3543" w:rsidRPr="00422B69" w:rsidRDefault="00AF3543" w:rsidP="00E15FAB">
      <w:pPr>
        <w:spacing w:after="0" w:line="360" w:lineRule="auto"/>
        <w:rPr>
          <w:rFonts w:cstheme="majorBidi"/>
          <w:b/>
          <w:bCs/>
        </w:rPr>
      </w:pPr>
      <w:r w:rsidRPr="00422B69">
        <w:rPr>
          <w:rFonts w:cstheme="majorBidi"/>
          <w:b/>
          <w:bCs/>
        </w:rPr>
        <w:t>Patrón general</w:t>
      </w:r>
    </w:p>
    <w:p w14:paraId="78D528DE" w14:textId="77777777" w:rsidR="00B871E8" w:rsidRPr="00422B69" w:rsidRDefault="00AF3543" w:rsidP="00E15FAB">
      <w:pPr>
        <w:spacing w:after="0" w:line="360" w:lineRule="auto"/>
        <w:jc w:val="both"/>
        <w:rPr>
          <w:rFonts w:cstheme="majorBidi"/>
        </w:rPr>
      </w:pPr>
      <w:r w:rsidRPr="00422B69">
        <w:rPr>
          <w:rFonts w:cstheme="majorBidi"/>
        </w:rPr>
        <w:t xml:space="preserve">En ambas asignaturas, independientemente de sus perfiles de rendimiento, los estudiantes con mayor </w:t>
      </w:r>
      <w:r w:rsidR="00A03D00" w:rsidRPr="00422B69">
        <w:rPr>
          <w:rFonts w:cstheme="majorBidi"/>
        </w:rPr>
        <w:t>“</w:t>
      </w:r>
      <w:r w:rsidRPr="00422B69">
        <w:rPr>
          <w:rFonts w:cstheme="majorBidi"/>
        </w:rPr>
        <w:t>Progreso</w:t>
      </w:r>
      <w:r w:rsidR="00A03D00" w:rsidRPr="00422B69">
        <w:rPr>
          <w:rFonts w:cstheme="majorBidi"/>
        </w:rPr>
        <w:t>”</w:t>
      </w:r>
      <w:r w:rsidRPr="00422B69">
        <w:rPr>
          <w:rFonts w:cstheme="majorBidi"/>
        </w:rPr>
        <w:t xml:space="preserve"> obtuvieron </w:t>
      </w:r>
      <w:r w:rsidR="00AC5F95" w:rsidRPr="00422B69">
        <w:rPr>
          <w:rFonts w:cstheme="majorBidi"/>
        </w:rPr>
        <w:t>Calificaciones o Notas Finales</w:t>
      </w:r>
      <w:r w:rsidRPr="00422B69">
        <w:rPr>
          <w:rFonts w:cstheme="majorBidi"/>
        </w:rPr>
        <w:t xml:space="preserve"> más altas y mayores tasas de aprobación que los de menor uso. </w:t>
      </w:r>
    </w:p>
    <w:p w14:paraId="4EF34A1D" w14:textId="3C4254EF" w:rsidR="00A03D00" w:rsidRPr="00422B69" w:rsidRDefault="00B871E8" w:rsidP="003D4EF5">
      <w:pPr>
        <w:spacing w:after="0" w:line="360" w:lineRule="auto"/>
        <w:jc w:val="both"/>
        <w:rPr>
          <w:rFonts w:cstheme="majorBidi"/>
        </w:rPr>
      </w:pPr>
      <w:r w:rsidRPr="00422B69">
        <w:rPr>
          <w:rFonts w:cstheme="majorBidi"/>
        </w:rPr>
        <w:t xml:space="preserve">Por otra parte, en ambos casos la percepción de utilidad de la plataforma por parte de los alumnos fue alta. </w:t>
      </w:r>
      <w:r w:rsidR="00AF3543" w:rsidRPr="00422B69">
        <w:rPr>
          <w:rFonts w:cstheme="majorBidi"/>
        </w:rPr>
        <w:t xml:space="preserve">La adopción fue masiva incluso en contextos donde el uso no era obligatorio ni determinante en la Nota Final, lo que sugiere que la plataforma genera valor percibido más allá del incentivo formal. </w:t>
      </w:r>
    </w:p>
    <w:p w14:paraId="2758B33E" w14:textId="2ABD4F32" w:rsidR="00B871E8" w:rsidRPr="00422B69" w:rsidRDefault="00B871E8" w:rsidP="00B871E8">
      <w:pPr>
        <w:spacing w:after="0" w:line="360" w:lineRule="auto"/>
        <w:jc w:val="both"/>
        <w:rPr>
          <w:rFonts w:cstheme="majorBidi"/>
        </w:rPr>
      </w:pPr>
      <w:r w:rsidRPr="00422B69">
        <w:rPr>
          <w:rFonts w:cstheme="majorBidi"/>
        </w:rPr>
        <w:t xml:space="preserve">Lo analizado ofrece evidencia inicial consistente en favor de la utilidad de la Plataforma Educativa como herramienta de apoyo al aprendizaje. </w:t>
      </w:r>
    </w:p>
    <w:p w14:paraId="35DB36C7" w14:textId="3FCC4BC5" w:rsidR="00AF3543" w:rsidRPr="00422B69" w:rsidRDefault="00AF3543" w:rsidP="00E15FAB">
      <w:pPr>
        <w:spacing w:after="0" w:line="360" w:lineRule="auto"/>
        <w:jc w:val="both"/>
        <w:rPr>
          <w:rFonts w:cstheme="majorBidi"/>
        </w:rPr>
      </w:pPr>
      <w:r w:rsidRPr="00422B69">
        <w:rPr>
          <w:rFonts w:cstheme="majorBidi"/>
        </w:rPr>
        <w:t>Estos resultados, obtenidos en una prueba piloto de alcance reducido, justifica</w:t>
      </w:r>
      <w:r w:rsidR="00A03D00" w:rsidRPr="00422B69">
        <w:rPr>
          <w:rFonts w:cstheme="majorBidi"/>
        </w:rPr>
        <w:t>ron</w:t>
      </w:r>
      <w:r w:rsidRPr="00422B69">
        <w:rPr>
          <w:rFonts w:cstheme="majorBidi"/>
        </w:rPr>
        <w:t xml:space="preserve"> ampliar la implementación y avanzar hacia diseños de evaluación con mayor potencia estadística.</w:t>
      </w:r>
    </w:p>
    <w:p w14:paraId="5A9A7ED7" w14:textId="7A1A6045" w:rsidR="003B5A78" w:rsidRPr="00422B69" w:rsidRDefault="005F3B2E" w:rsidP="00EE7215">
      <w:pPr>
        <w:pStyle w:val="Ttulo1"/>
        <w:rPr>
          <w:sz w:val="24"/>
          <w:szCs w:val="24"/>
        </w:rPr>
      </w:pPr>
      <w:bookmarkStart w:id="25" w:name="_Toc229775447"/>
      <w:r w:rsidRPr="00422B69">
        <w:rPr>
          <w:sz w:val="24"/>
          <w:szCs w:val="24"/>
        </w:rPr>
        <w:t>Referencias Bibliográficas</w:t>
      </w:r>
      <w:bookmarkEnd w:id="25"/>
      <w:r w:rsidRPr="00422B69">
        <w:rPr>
          <w:sz w:val="24"/>
          <w:szCs w:val="24"/>
        </w:rPr>
        <w:t xml:space="preserve"> </w:t>
      </w:r>
    </w:p>
    <w:sdt>
      <w:sdtPr>
        <w:rPr>
          <w:rFonts w:cstheme="majorBidi"/>
          <w:lang w:val="es-ES"/>
        </w:rPr>
        <w:id w:val="-1961102464"/>
        <w:docPartObj>
          <w:docPartGallery w:val="Bibliographies"/>
          <w:docPartUnique/>
        </w:docPartObj>
      </w:sdtPr>
      <w:sdtEndPr>
        <w:rPr>
          <w:lang w:val="es-AR"/>
        </w:rPr>
      </w:sdtEndPr>
      <w:sdtContent>
        <w:p w14:paraId="7D431025" w14:textId="0C8EBAA2" w:rsidR="00B526EE" w:rsidRPr="00422B69" w:rsidRDefault="00B526EE" w:rsidP="003B5A78">
          <w:pPr>
            <w:spacing w:after="0" w:line="360" w:lineRule="auto"/>
            <w:rPr>
              <w:rFonts w:cstheme="majorBidi"/>
            </w:rPr>
          </w:pPr>
        </w:p>
        <w:sdt>
          <w:sdtPr>
            <w:rPr>
              <w:rFonts w:cstheme="majorBidi"/>
            </w:rPr>
            <w:id w:val="111145805"/>
            <w:bibliography/>
          </w:sdtPr>
          <w:sdtContent>
            <w:p w14:paraId="6E9C9126" w14:textId="77777777" w:rsidR="00030977" w:rsidRPr="00422B69" w:rsidRDefault="00B526EE" w:rsidP="00030977">
              <w:pPr>
                <w:pStyle w:val="Bibliografa"/>
                <w:ind w:left="720" w:hanging="720"/>
                <w:rPr>
                  <w:noProof/>
                  <w:kern w:val="0"/>
                  <w14:ligatures w14:val="none"/>
                </w:rPr>
              </w:pPr>
              <w:r w:rsidRPr="00422B69">
                <w:rPr>
                  <w:rFonts w:cstheme="majorBidi"/>
                </w:rPr>
                <w:fldChar w:fldCharType="begin"/>
              </w:r>
              <w:r w:rsidRPr="00422B69">
                <w:rPr>
                  <w:rFonts w:cstheme="majorBidi"/>
                  <w:lang w:val="en-US"/>
                </w:rPr>
                <w:instrText>BIBLIOGRAPHY</w:instrText>
              </w:r>
              <w:r w:rsidRPr="00422B69">
                <w:rPr>
                  <w:rFonts w:cstheme="majorBidi"/>
                </w:rPr>
                <w:fldChar w:fldCharType="separate"/>
              </w:r>
              <w:r w:rsidR="00030977" w:rsidRPr="00422B69">
                <w:rPr>
                  <w:noProof/>
                  <w:lang w:val="en-US"/>
                </w:rPr>
                <w:t xml:space="preserve">Chinkes, E., Schneider, G., &amp; Jelenek, M. (2025). </w:t>
              </w:r>
              <w:r w:rsidR="00030977" w:rsidRPr="00422B69">
                <w:rPr>
                  <w:i/>
                  <w:iCs/>
                  <w:noProof/>
                </w:rPr>
                <w:t>Generación y uso de un tutor digital, basado en IA generativa, para estudiantes de la materia Sistemas de datos de la Facultad de Ciencias Económicas de la UBA.</w:t>
              </w:r>
              <w:r w:rsidR="00030977" w:rsidRPr="00422B69">
                <w:rPr>
                  <w:noProof/>
                </w:rPr>
                <w:t xml:space="preserve"> Obtenido de http://bibliotecadigital.econ.uba.ar/econ/collection/apuntes/document/Chinkes_Generacion-y-uso-tutor-digital</w:t>
              </w:r>
            </w:p>
            <w:p w14:paraId="07795259" w14:textId="77777777" w:rsidR="00030977" w:rsidRPr="00422B69" w:rsidRDefault="00030977" w:rsidP="00030977">
              <w:pPr>
                <w:pStyle w:val="Bibliografa"/>
                <w:ind w:left="720" w:hanging="720"/>
                <w:rPr>
                  <w:noProof/>
                </w:rPr>
              </w:pPr>
              <w:r w:rsidRPr="00422B69">
                <w:rPr>
                  <w:noProof/>
                </w:rPr>
                <w:t xml:space="preserve">Coll, A. J., Giusti, J. L., Parrás, D., Perez Ruffa, A., Piorun, D., &amp; Vespoli, S. (2025). </w:t>
              </w:r>
              <w:r w:rsidRPr="00422B69">
                <w:rPr>
                  <w:i/>
                  <w:iCs/>
                  <w:noProof/>
                </w:rPr>
                <w:t>La universidad ante la integración de la Inteligencia Artificial: un análisis de la adaptación institucional en la FCE UBA.</w:t>
              </w:r>
              <w:r w:rsidRPr="00422B69">
                <w:rPr>
                  <w:noProof/>
                </w:rPr>
                <w:t xml:space="preserve"> Biblioteca Digital de la Facultad de Ciencias Económicas - Universidad de Buenos Aires.</w:t>
              </w:r>
            </w:p>
            <w:p w14:paraId="5458D767" w14:textId="77777777" w:rsidR="00030977" w:rsidRPr="00422B69" w:rsidRDefault="00030977" w:rsidP="00030977">
              <w:pPr>
                <w:pStyle w:val="Bibliografa"/>
                <w:ind w:left="720" w:hanging="720"/>
                <w:rPr>
                  <w:noProof/>
                </w:rPr>
              </w:pPr>
              <w:r w:rsidRPr="00422B69">
                <w:rPr>
                  <w:noProof/>
                </w:rPr>
                <w:t xml:space="preserve">De Angelis, S., Perillo, L., Aubert, E., Cherbavaz, M. C., &amp; Andreoli, S. (2024). Estrategias de enseñanza con IAGen como oportunidades de catalización de la integridad académica. </w:t>
              </w:r>
              <w:r w:rsidRPr="00422B69">
                <w:rPr>
                  <w:i/>
                  <w:iCs/>
                  <w:noProof/>
                </w:rPr>
                <w:t>Revista: Trayectorias Universitarias; Revista arbitrada: https://latindex.org/latindex/ficha/24824, 10</w:t>
              </w:r>
              <w:r w:rsidRPr="00422B69">
                <w:rPr>
                  <w:noProof/>
                </w:rPr>
                <w:t>(19). doi:https://doi.org/10.24215/24690090e169</w:t>
              </w:r>
            </w:p>
            <w:p w14:paraId="6F4C77A9" w14:textId="77777777" w:rsidR="00030977" w:rsidRPr="00422B69" w:rsidRDefault="00030977" w:rsidP="00030977">
              <w:pPr>
                <w:pStyle w:val="Bibliografa"/>
                <w:ind w:left="720" w:hanging="720"/>
                <w:rPr>
                  <w:noProof/>
                </w:rPr>
              </w:pPr>
              <w:r w:rsidRPr="00422B69">
                <w:rPr>
                  <w:noProof/>
                </w:rPr>
                <w:t xml:space="preserve">García Peñalvo, F., Llorens-Largo, F., &amp; Vidal, J. (2024). La nueva realidad de la educación ante los avances de la inteligencia artificial generativa. </w:t>
              </w:r>
              <w:r w:rsidRPr="00422B69">
                <w:rPr>
                  <w:i/>
                  <w:iCs/>
                  <w:noProof/>
                </w:rPr>
                <w:t>RIED-Revista Iberoamericana de Educación a Distancia, 27</w:t>
              </w:r>
              <w:r w:rsidRPr="00422B69">
                <w:rPr>
                  <w:noProof/>
                </w:rPr>
                <w:t>(1), 9-39. doi:https://doi.org/10.5944/ried.27.1.37716</w:t>
              </w:r>
            </w:p>
            <w:p w14:paraId="63978827" w14:textId="77777777" w:rsidR="00030977" w:rsidRPr="00422B69" w:rsidRDefault="00030977" w:rsidP="00030977">
              <w:pPr>
                <w:pStyle w:val="Bibliografa"/>
                <w:ind w:left="720" w:hanging="720"/>
                <w:rPr>
                  <w:noProof/>
                </w:rPr>
              </w:pPr>
              <w:r w:rsidRPr="00422B69">
                <w:rPr>
                  <w:noProof/>
                </w:rPr>
                <w:t xml:space="preserve">Lipsman, M. (2025). La evaluación en tiempos de inteligencia artificial generativa. </w:t>
              </w:r>
              <w:r w:rsidRPr="00422B69">
                <w:rPr>
                  <w:i/>
                  <w:iCs/>
                  <w:noProof/>
                </w:rPr>
                <w:t>El Faro - Revista de Docencia Universitaria, 2</w:t>
              </w:r>
              <w:r w:rsidRPr="00422B69">
                <w:rPr>
                  <w:noProof/>
                </w:rPr>
                <w:t>(2), 121-135. doi: https://doi.org/10.63790/39dg6c71</w:t>
              </w:r>
            </w:p>
            <w:p w14:paraId="474F2073" w14:textId="77777777" w:rsidR="00030977" w:rsidRPr="00422B69" w:rsidRDefault="00030977" w:rsidP="00030977">
              <w:pPr>
                <w:pStyle w:val="Bibliografa"/>
                <w:ind w:left="720" w:hanging="720"/>
                <w:rPr>
                  <w:noProof/>
                  <w:lang w:val="en-US"/>
                </w:rPr>
              </w:pPr>
              <w:r w:rsidRPr="00422B69">
                <w:rPr>
                  <w:noProof/>
                  <w:lang w:val="en-US"/>
                </w:rPr>
                <w:t xml:space="preserve">Mollick, Ethan R. &amp; Mollick, Lilach,. (2023). Assigning AI: Seven Approaches for Students, with Prompt. </w:t>
              </w:r>
              <w:r w:rsidRPr="00422B69">
                <w:rPr>
                  <w:i/>
                  <w:iCs/>
                  <w:noProof/>
                  <w:lang w:val="en-US"/>
                </w:rPr>
                <w:t>The Wharton School Research Paper</w:t>
              </w:r>
              <w:r w:rsidRPr="00422B69">
                <w:rPr>
                  <w:noProof/>
                  <w:lang w:val="en-US"/>
                </w:rPr>
                <w:t>. doi:http://dx.doi.org/10.2139/ssrn.4475995</w:t>
              </w:r>
            </w:p>
            <w:p w14:paraId="419CC547" w14:textId="77777777" w:rsidR="00030977" w:rsidRPr="00422B69" w:rsidRDefault="00030977" w:rsidP="00030977">
              <w:pPr>
                <w:pStyle w:val="Bibliografa"/>
                <w:ind w:left="720" w:hanging="720"/>
                <w:rPr>
                  <w:noProof/>
                </w:rPr>
              </w:pPr>
              <w:r w:rsidRPr="00422B69">
                <w:rPr>
                  <w:noProof/>
                </w:rPr>
                <w:t xml:space="preserve">Parrás, D. (2025). </w:t>
              </w:r>
              <w:r w:rsidRPr="00422B69">
                <w:rPr>
                  <w:i/>
                  <w:iCs/>
                  <w:noProof/>
                </w:rPr>
                <w:t>Machine Learning: (Aprendizaje Automático).</w:t>
              </w:r>
              <w:r w:rsidRPr="00422B69">
                <w:rPr>
                  <w:noProof/>
                </w:rPr>
                <w:t xml:space="preserve"> Biblioteca Digital de la Facultad de Ciencias Económicas - Universidad de Buenos Aires. Obtenido de http://bibliotecadigital.econ.uba.ar/econ/collection/apuntes/document/Parras_Machine-learning</w:t>
              </w:r>
            </w:p>
            <w:p w14:paraId="3649050B" w14:textId="77777777" w:rsidR="00030977" w:rsidRPr="00422B69" w:rsidRDefault="00030977" w:rsidP="00030977">
              <w:pPr>
                <w:pStyle w:val="Bibliografa"/>
                <w:ind w:left="720" w:hanging="720"/>
                <w:rPr>
                  <w:noProof/>
                </w:rPr>
              </w:pPr>
              <w:r w:rsidRPr="00422B69">
                <w:rPr>
                  <w:noProof/>
                </w:rPr>
                <w:t xml:space="preserve">Pérez Ruffa, A., &amp; Vespoli, S. (2025). </w:t>
              </w:r>
              <w:r w:rsidRPr="00422B69">
                <w:rPr>
                  <w:i/>
                  <w:iCs/>
                  <w:noProof/>
                </w:rPr>
                <w:t>Análisis del uso de inteligencia artificial generativa en la Facultad de Ciencias Económicas de la Universidad de Buenos Aires.</w:t>
              </w:r>
              <w:r w:rsidRPr="00422B69">
                <w:rPr>
                  <w:noProof/>
                </w:rPr>
                <w:t xml:space="preserve"> Biblioteca Digital de la Facultad de Ciencias Económicas - Universidad de Buenos Aires. Obtenido de http://bibliotecadigital.econ.uba.ar/econ/collection/apuntes/document/PerezRuffa_Analisis-uso-IA-generativa</w:t>
              </w:r>
            </w:p>
            <w:p w14:paraId="2A533F14" w14:textId="77777777" w:rsidR="00030977" w:rsidRPr="00422B69" w:rsidRDefault="00030977" w:rsidP="00030977">
              <w:pPr>
                <w:pStyle w:val="Bibliografa"/>
                <w:ind w:left="720" w:hanging="720"/>
                <w:rPr>
                  <w:noProof/>
                </w:rPr>
              </w:pPr>
              <w:r w:rsidRPr="00422B69">
                <w:rPr>
                  <w:noProof/>
                </w:rPr>
                <w:t xml:space="preserve">Pérez Ruffa, A., &amp; Vespoli, S. (2025). </w:t>
              </w:r>
              <w:r w:rsidRPr="00422B69">
                <w:rPr>
                  <w:i/>
                  <w:iCs/>
                  <w:noProof/>
                </w:rPr>
                <w:t>Informe de capacitación en IA para docentes universitarios.</w:t>
              </w:r>
              <w:r w:rsidRPr="00422B69">
                <w:rPr>
                  <w:noProof/>
                </w:rPr>
                <w:t xml:space="preserve"> Biblioteca Digital de la Facultad de Ciencias Económicas - Universidad de Buenos Aires. Obtenido de http://bibliotecadigital.econ.uba.ar/econ/collection/apuntes/document/PerezRuffa_Informe-capacitacion-IA</w:t>
              </w:r>
            </w:p>
            <w:p w14:paraId="56A7B210" w14:textId="77777777" w:rsidR="00030977" w:rsidRPr="00422B69" w:rsidRDefault="00030977" w:rsidP="00030977">
              <w:pPr>
                <w:pStyle w:val="Bibliografa"/>
                <w:ind w:left="720" w:hanging="720"/>
                <w:rPr>
                  <w:noProof/>
                </w:rPr>
              </w:pPr>
              <w:r w:rsidRPr="00422B69">
                <w:rPr>
                  <w:noProof/>
                </w:rPr>
                <w:t xml:space="preserve">Verdezoto Bayas, L., &amp; Castro Castillo, G. (2025). Inteligencia artificial generativa aplicada a la educación superior. </w:t>
              </w:r>
              <w:r w:rsidRPr="00422B69">
                <w:rPr>
                  <w:i/>
                  <w:iCs/>
                  <w:noProof/>
                </w:rPr>
                <w:t>Redilat-Red de Investigadores Latinoamericanos</w:t>
              </w:r>
              <w:r w:rsidRPr="00422B69">
                <w:rPr>
                  <w:noProof/>
                </w:rPr>
                <w:t>. doi:DOI: https://doi.org/10.56712/latam.v6i4.4561</w:t>
              </w:r>
            </w:p>
            <w:p w14:paraId="1F7F9AAA" w14:textId="7F3D5771" w:rsidR="00B526EE" w:rsidRPr="00422B69" w:rsidRDefault="00B526EE" w:rsidP="00030977">
              <w:pPr>
                <w:rPr>
                  <w:rFonts w:cstheme="majorBidi"/>
                </w:rPr>
              </w:pPr>
              <w:r w:rsidRPr="00422B69">
                <w:rPr>
                  <w:rFonts w:cstheme="majorBidi"/>
                  <w:b/>
                  <w:bCs/>
                </w:rPr>
                <w:fldChar w:fldCharType="end"/>
              </w:r>
            </w:p>
          </w:sdtContent>
        </w:sdt>
      </w:sdtContent>
    </w:sdt>
    <w:p w14:paraId="2C0232B6" w14:textId="77777777" w:rsidR="003B5A78" w:rsidRPr="00422B69" w:rsidRDefault="003B5A78" w:rsidP="007B5B5F">
      <w:pPr>
        <w:spacing w:line="240" w:lineRule="auto"/>
        <w:rPr>
          <w:rFonts w:cstheme="majorBidi"/>
        </w:rPr>
      </w:pPr>
    </w:p>
    <w:p w14:paraId="62E068C7" w14:textId="77777777" w:rsidR="003B5A78" w:rsidRPr="00422B69" w:rsidRDefault="003B5A78" w:rsidP="007B5B5F">
      <w:pPr>
        <w:spacing w:line="240" w:lineRule="auto"/>
        <w:rPr>
          <w:rFonts w:cstheme="majorBidi"/>
        </w:rPr>
      </w:pPr>
    </w:p>
    <w:p w14:paraId="368CC898" w14:textId="77777777" w:rsidR="003B5A78" w:rsidRPr="00422B69" w:rsidRDefault="003B5A78" w:rsidP="007B5B5F">
      <w:pPr>
        <w:spacing w:line="240" w:lineRule="auto"/>
        <w:rPr>
          <w:rFonts w:cstheme="majorBidi"/>
        </w:rPr>
      </w:pPr>
    </w:p>
    <w:p w14:paraId="3A1538C8" w14:textId="77777777" w:rsidR="003B5A78" w:rsidRPr="00422B69" w:rsidRDefault="003B5A78" w:rsidP="007B5B5F">
      <w:pPr>
        <w:spacing w:line="240" w:lineRule="auto"/>
        <w:rPr>
          <w:rFonts w:cstheme="majorBidi"/>
        </w:rPr>
      </w:pPr>
    </w:p>
    <w:p w14:paraId="60936A8D" w14:textId="77777777" w:rsidR="003B5A78" w:rsidRPr="00422B69" w:rsidRDefault="003B5A78" w:rsidP="007B5B5F">
      <w:pPr>
        <w:spacing w:line="240" w:lineRule="auto"/>
        <w:rPr>
          <w:rFonts w:cstheme="majorBidi"/>
        </w:rPr>
      </w:pPr>
    </w:p>
    <w:p w14:paraId="420290F7" w14:textId="77777777" w:rsidR="003B5A78" w:rsidRPr="00422B69" w:rsidRDefault="003B5A78" w:rsidP="007B5B5F">
      <w:pPr>
        <w:spacing w:line="240" w:lineRule="auto"/>
        <w:rPr>
          <w:rFonts w:cstheme="majorBidi"/>
        </w:rPr>
      </w:pPr>
    </w:p>
    <w:p w14:paraId="0BF0C540" w14:textId="77777777" w:rsidR="003B5A78" w:rsidRPr="00422B69" w:rsidRDefault="003B5A78" w:rsidP="007B5B5F">
      <w:pPr>
        <w:spacing w:line="240" w:lineRule="auto"/>
        <w:rPr>
          <w:rFonts w:cstheme="majorBidi"/>
        </w:rPr>
      </w:pPr>
    </w:p>
    <w:sectPr w:rsidR="003B5A78" w:rsidRPr="00422B69" w:rsidSect="007723E8">
      <w:headerReference w:type="even" r:id="rId22"/>
      <w:headerReference w:type="default" r:id="rId23"/>
      <w:footerReference w:type="even" r:id="rId24"/>
      <w:footerReference w:type="default" r:id="rId25"/>
      <w:headerReference w:type="first" r:id="rId26"/>
      <w:footerReference w:type="first" r:id="rId27"/>
      <w:pgSz w:w="11906" w:h="16838"/>
      <w:pgMar w:top="1417" w:right="1701" w:bottom="1417" w:left="1701" w:header="284" w:footer="0" w:gutter="0"/>
      <w:pgBorders w:offsetFrom="page">
        <w:left w:val="single" w:sz="48" w:space="12" w:color="00B0F0"/>
        <w:right w:val="single" w:sz="48" w:space="12" w:color="00B0F0"/>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PEREZ RUFFA ANDRES GERMAN" w:date="2026-05-15T14:06:00Z" w:initials="PRAG">
    <w:p w14:paraId="48DACF2D" w14:textId="505E33AD" w:rsidR="009D3D13" w:rsidRDefault="009D3D13">
      <w:pPr>
        <w:pStyle w:val="Textocomentario"/>
      </w:pPr>
      <w:r>
        <w:rPr>
          <w:rStyle w:val="Refdecomentario"/>
        </w:rPr>
        <w:annotationRef/>
      </w:r>
      <w:r>
        <w:t>La pregunta por como está formulada puede dar indicios de causalidad, cuando estos coeficientes no muestran causalidad sino correlación. Sugerencia: ¿Qué tipo de relación hay entre el uso de la plataforma y las calificaciones?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DACF2D"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DACF2D" w16cid:durableId="2DB1A6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2969C" w14:textId="77777777" w:rsidR="00A53FC3" w:rsidRPr="007723E8" w:rsidRDefault="00A53FC3" w:rsidP="00C802F5">
      <w:pPr>
        <w:spacing w:after="0" w:line="240" w:lineRule="auto"/>
      </w:pPr>
      <w:r w:rsidRPr="007723E8">
        <w:separator/>
      </w:r>
    </w:p>
  </w:endnote>
  <w:endnote w:type="continuationSeparator" w:id="0">
    <w:p w14:paraId="18B5811F" w14:textId="77777777" w:rsidR="00A53FC3" w:rsidRPr="007723E8" w:rsidRDefault="00A53FC3" w:rsidP="00C802F5">
      <w:pPr>
        <w:spacing w:after="0" w:line="240" w:lineRule="auto"/>
      </w:pPr>
      <w:r w:rsidRPr="007723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87F7" w14:textId="77777777" w:rsidR="00EA3B48" w:rsidRDefault="00EA3B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EA3B48" w:rsidRPr="007723E8" w:rsidRDefault="00EA3B48">
    <w:pPr>
      <w:pStyle w:val="Piedepgina"/>
    </w:pPr>
    <w:r w:rsidRPr="007723E8">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EA3B48" w:rsidRPr="007723E8" w:rsidRDefault="00EA3B4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F07B" w14:textId="77777777" w:rsidR="00EA3B48" w:rsidRDefault="00EA3B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F9722" w14:textId="77777777" w:rsidR="00A53FC3" w:rsidRPr="007723E8" w:rsidRDefault="00A53FC3" w:rsidP="00C802F5">
      <w:pPr>
        <w:spacing w:after="0" w:line="240" w:lineRule="auto"/>
      </w:pPr>
      <w:r w:rsidRPr="007723E8">
        <w:separator/>
      </w:r>
    </w:p>
  </w:footnote>
  <w:footnote w:type="continuationSeparator" w:id="0">
    <w:p w14:paraId="27522D65" w14:textId="77777777" w:rsidR="00A53FC3" w:rsidRPr="007723E8" w:rsidRDefault="00A53FC3" w:rsidP="00C802F5">
      <w:pPr>
        <w:spacing w:after="0" w:line="240" w:lineRule="auto"/>
      </w:pPr>
      <w:r w:rsidRPr="007723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4394" w14:textId="77777777" w:rsidR="00EA3B48" w:rsidRDefault="00EA3B4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EA3B48" w:rsidRPr="007723E8" w:rsidRDefault="00EA3B48" w:rsidP="00C802F5">
    <w:pPr>
      <w:pStyle w:val="Encabezado"/>
      <w:jc w:val="center"/>
    </w:pPr>
    <w:r w:rsidRPr="007723E8">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EA28" w14:textId="77777777" w:rsidR="00EA3B48" w:rsidRDefault="00EA3B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F1D58"/>
    <w:multiLevelType w:val="multilevel"/>
    <w:tmpl w:val="C7EE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D86F3D"/>
    <w:multiLevelType w:val="multilevel"/>
    <w:tmpl w:val="A47CB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5720497">
    <w:abstractNumId w:val="0"/>
  </w:num>
  <w:num w:numId="2" w16cid:durableId="17502753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REZ RUFFA ANDRES GERMAN">
    <w15:presenceInfo w15:providerId="None" w15:userId="PEREZ RUFFA ANDRES GE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3ACC"/>
    <w:rsid w:val="00030977"/>
    <w:rsid w:val="00036DC4"/>
    <w:rsid w:val="0005282B"/>
    <w:rsid w:val="00056D0D"/>
    <w:rsid w:val="000A7D70"/>
    <w:rsid w:val="000B6490"/>
    <w:rsid w:val="000C2D4C"/>
    <w:rsid w:val="000C7738"/>
    <w:rsid w:val="000D7A96"/>
    <w:rsid w:val="00103405"/>
    <w:rsid w:val="0011544B"/>
    <w:rsid w:val="00115C41"/>
    <w:rsid w:val="001376BF"/>
    <w:rsid w:val="00143F13"/>
    <w:rsid w:val="00166022"/>
    <w:rsid w:val="001758CE"/>
    <w:rsid w:val="001816D6"/>
    <w:rsid w:val="00185F5E"/>
    <w:rsid w:val="00186054"/>
    <w:rsid w:val="001866C0"/>
    <w:rsid w:val="001923DC"/>
    <w:rsid w:val="001A2B57"/>
    <w:rsid w:val="001C22F7"/>
    <w:rsid w:val="001C2459"/>
    <w:rsid w:val="001E7E85"/>
    <w:rsid w:val="001F4318"/>
    <w:rsid w:val="00216A15"/>
    <w:rsid w:val="002327C3"/>
    <w:rsid w:val="002328C7"/>
    <w:rsid w:val="00240CE2"/>
    <w:rsid w:val="00244821"/>
    <w:rsid w:val="00263985"/>
    <w:rsid w:val="00280D14"/>
    <w:rsid w:val="0028561F"/>
    <w:rsid w:val="002A3B97"/>
    <w:rsid w:val="002A3C2E"/>
    <w:rsid w:val="002B7F27"/>
    <w:rsid w:val="002D038F"/>
    <w:rsid w:val="002E77D1"/>
    <w:rsid w:val="002F07EB"/>
    <w:rsid w:val="002F7870"/>
    <w:rsid w:val="003051AE"/>
    <w:rsid w:val="00312392"/>
    <w:rsid w:val="003148D6"/>
    <w:rsid w:val="00343E51"/>
    <w:rsid w:val="00350F5C"/>
    <w:rsid w:val="003613D5"/>
    <w:rsid w:val="00365197"/>
    <w:rsid w:val="00365BB5"/>
    <w:rsid w:val="00372768"/>
    <w:rsid w:val="00390EB9"/>
    <w:rsid w:val="003A6170"/>
    <w:rsid w:val="003B5A78"/>
    <w:rsid w:val="003D4EF5"/>
    <w:rsid w:val="003F0FF2"/>
    <w:rsid w:val="004040C0"/>
    <w:rsid w:val="00404D7E"/>
    <w:rsid w:val="00405D12"/>
    <w:rsid w:val="00410081"/>
    <w:rsid w:val="00422B69"/>
    <w:rsid w:val="00437E9C"/>
    <w:rsid w:val="00443B09"/>
    <w:rsid w:val="00482E4C"/>
    <w:rsid w:val="0048527E"/>
    <w:rsid w:val="00493A98"/>
    <w:rsid w:val="0049565F"/>
    <w:rsid w:val="004B04B4"/>
    <w:rsid w:val="004B5417"/>
    <w:rsid w:val="004D3D14"/>
    <w:rsid w:val="004E13CA"/>
    <w:rsid w:val="004F289A"/>
    <w:rsid w:val="004F3F13"/>
    <w:rsid w:val="00501467"/>
    <w:rsid w:val="005114B6"/>
    <w:rsid w:val="00512C4B"/>
    <w:rsid w:val="0052162F"/>
    <w:rsid w:val="005225B1"/>
    <w:rsid w:val="00522789"/>
    <w:rsid w:val="005278EA"/>
    <w:rsid w:val="00541FC9"/>
    <w:rsid w:val="00550766"/>
    <w:rsid w:val="00564A91"/>
    <w:rsid w:val="00570D67"/>
    <w:rsid w:val="00571A0D"/>
    <w:rsid w:val="005B33FA"/>
    <w:rsid w:val="005D466C"/>
    <w:rsid w:val="005E75A8"/>
    <w:rsid w:val="005F3B2E"/>
    <w:rsid w:val="005F6C84"/>
    <w:rsid w:val="00605DA7"/>
    <w:rsid w:val="006112C8"/>
    <w:rsid w:val="00620E17"/>
    <w:rsid w:val="00636C3E"/>
    <w:rsid w:val="006518B5"/>
    <w:rsid w:val="006623F0"/>
    <w:rsid w:val="006727DA"/>
    <w:rsid w:val="00676908"/>
    <w:rsid w:val="00690FDB"/>
    <w:rsid w:val="00694C58"/>
    <w:rsid w:val="006A4445"/>
    <w:rsid w:val="006B34CC"/>
    <w:rsid w:val="006D080B"/>
    <w:rsid w:val="006D3F7E"/>
    <w:rsid w:val="006D77F5"/>
    <w:rsid w:val="006E0D2A"/>
    <w:rsid w:val="00701F64"/>
    <w:rsid w:val="007034BE"/>
    <w:rsid w:val="007039F3"/>
    <w:rsid w:val="00713AC1"/>
    <w:rsid w:val="00732028"/>
    <w:rsid w:val="00742780"/>
    <w:rsid w:val="00751489"/>
    <w:rsid w:val="00761A17"/>
    <w:rsid w:val="00762287"/>
    <w:rsid w:val="007723E8"/>
    <w:rsid w:val="00777562"/>
    <w:rsid w:val="007B5B5F"/>
    <w:rsid w:val="007C3CBD"/>
    <w:rsid w:val="007D233B"/>
    <w:rsid w:val="00805C1A"/>
    <w:rsid w:val="00824F2D"/>
    <w:rsid w:val="00834E93"/>
    <w:rsid w:val="0083643C"/>
    <w:rsid w:val="0085070B"/>
    <w:rsid w:val="00855961"/>
    <w:rsid w:val="008646E7"/>
    <w:rsid w:val="00872C62"/>
    <w:rsid w:val="00893A95"/>
    <w:rsid w:val="00895BBD"/>
    <w:rsid w:val="008B693B"/>
    <w:rsid w:val="008C70E6"/>
    <w:rsid w:val="008D03DA"/>
    <w:rsid w:val="009217EC"/>
    <w:rsid w:val="009310C9"/>
    <w:rsid w:val="009331B7"/>
    <w:rsid w:val="00934FD4"/>
    <w:rsid w:val="00940D86"/>
    <w:rsid w:val="0094369E"/>
    <w:rsid w:val="00972B64"/>
    <w:rsid w:val="009840AE"/>
    <w:rsid w:val="009D339B"/>
    <w:rsid w:val="009D3D13"/>
    <w:rsid w:val="00A03D00"/>
    <w:rsid w:val="00A16575"/>
    <w:rsid w:val="00A17247"/>
    <w:rsid w:val="00A23991"/>
    <w:rsid w:val="00A35E88"/>
    <w:rsid w:val="00A40FC8"/>
    <w:rsid w:val="00A46782"/>
    <w:rsid w:val="00A47BC5"/>
    <w:rsid w:val="00A53FC3"/>
    <w:rsid w:val="00A61E6E"/>
    <w:rsid w:val="00A659B7"/>
    <w:rsid w:val="00A86A1F"/>
    <w:rsid w:val="00A917D8"/>
    <w:rsid w:val="00AB729A"/>
    <w:rsid w:val="00AC5F95"/>
    <w:rsid w:val="00AD09F0"/>
    <w:rsid w:val="00AD24F8"/>
    <w:rsid w:val="00AF1166"/>
    <w:rsid w:val="00AF3543"/>
    <w:rsid w:val="00B17E44"/>
    <w:rsid w:val="00B33033"/>
    <w:rsid w:val="00B341A8"/>
    <w:rsid w:val="00B40626"/>
    <w:rsid w:val="00B41B7C"/>
    <w:rsid w:val="00B443D7"/>
    <w:rsid w:val="00B526EE"/>
    <w:rsid w:val="00B66D4C"/>
    <w:rsid w:val="00B86F79"/>
    <w:rsid w:val="00B871E8"/>
    <w:rsid w:val="00B97FBE"/>
    <w:rsid w:val="00BA601F"/>
    <w:rsid w:val="00BA642E"/>
    <w:rsid w:val="00BB4EA1"/>
    <w:rsid w:val="00BC236F"/>
    <w:rsid w:val="00C00CD1"/>
    <w:rsid w:val="00C14E4B"/>
    <w:rsid w:val="00C25C70"/>
    <w:rsid w:val="00C54AB2"/>
    <w:rsid w:val="00C66B4F"/>
    <w:rsid w:val="00C67F92"/>
    <w:rsid w:val="00C70F45"/>
    <w:rsid w:val="00C73385"/>
    <w:rsid w:val="00C802F5"/>
    <w:rsid w:val="00C84894"/>
    <w:rsid w:val="00C87155"/>
    <w:rsid w:val="00C96B2C"/>
    <w:rsid w:val="00CC04C1"/>
    <w:rsid w:val="00CD21D2"/>
    <w:rsid w:val="00CD325C"/>
    <w:rsid w:val="00CE104F"/>
    <w:rsid w:val="00CE6C76"/>
    <w:rsid w:val="00D03CEA"/>
    <w:rsid w:val="00D15C17"/>
    <w:rsid w:val="00D1756A"/>
    <w:rsid w:val="00D17FBD"/>
    <w:rsid w:val="00D30FF8"/>
    <w:rsid w:val="00D41963"/>
    <w:rsid w:val="00D51B49"/>
    <w:rsid w:val="00D64C49"/>
    <w:rsid w:val="00D71665"/>
    <w:rsid w:val="00D71C88"/>
    <w:rsid w:val="00D72FF5"/>
    <w:rsid w:val="00D75009"/>
    <w:rsid w:val="00D843EC"/>
    <w:rsid w:val="00D875B1"/>
    <w:rsid w:val="00D915CC"/>
    <w:rsid w:val="00D93A26"/>
    <w:rsid w:val="00DA252E"/>
    <w:rsid w:val="00DB6E52"/>
    <w:rsid w:val="00DC3935"/>
    <w:rsid w:val="00DD61C5"/>
    <w:rsid w:val="00DF2B59"/>
    <w:rsid w:val="00DF79D9"/>
    <w:rsid w:val="00E04563"/>
    <w:rsid w:val="00E05CB6"/>
    <w:rsid w:val="00E15FAB"/>
    <w:rsid w:val="00E16423"/>
    <w:rsid w:val="00E31246"/>
    <w:rsid w:val="00E43DB9"/>
    <w:rsid w:val="00E56D72"/>
    <w:rsid w:val="00E705BC"/>
    <w:rsid w:val="00E8169F"/>
    <w:rsid w:val="00E835EE"/>
    <w:rsid w:val="00EA3B48"/>
    <w:rsid w:val="00EB1735"/>
    <w:rsid w:val="00EB3BBE"/>
    <w:rsid w:val="00EC1D2E"/>
    <w:rsid w:val="00EE2DA0"/>
    <w:rsid w:val="00EE7215"/>
    <w:rsid w:val="00F02D35"/>
    <w:rsid w:val="00F03036"/>
    <w:rsid w:val="00F07034"/>
    <w:rsid w:val="00F154DE"/>
    <w:rsid w:val="00F206E9"/>
    <w:rsid w:val="00F41BCA"/>
    <w:rsid w:val="00F45B5C"/>
    <w:rsid w:val="00F6644B"/>
    <w:rsid w:val="00F7704B"/>
    <w:rsid w:val="00FA1644"/>
    <w:rsid w:val="00FA4B26"/>
    <w:rsid w:val="00FB2DB2"/>
    <w:rsid w:val="00FD2589"/>
    <w:rsid w:val="00FD39B2"/>
    <w:rsid w:val="00FD4409"/>
    <w:rsid w:val="00FF46EF"/>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CE2"/>
  </w:style>
  <w:style w:type="paragraph" w:styleId="Ttulo1">
    <w:name w:val="heading 1"/>
    <w:basedOn w:val="Normal"/>
    <w:next w:val="Normal"/>
    <w:link w:val="Ttulo1Car"/>
    <w:uiPriority w:val="9"/>
    <w:qFormat/>
    <w:rsid w:val="00E43DB9"/>
    <w:pPr>
      <w:keepNext/>
      <w:keepLines/>
      <w:spacing w:before="360" w:after="80"/>
      <w:outlineLvl w:val="0"/>
    </w:pPr>
    <w:rPr>
      <w:rFonts w:eastAsiaTheme="majorEastAsia" w:cstheme="majorBidi"/>
      <w:b/>
      <w:color w:val="000000" w:themeColor="text1"/>
      <w:sz w:val="28"/>
      <w:szCs w:val="40"/>
    </w:rPr>
  </w:style>
  <w:style w:type="paragraph" w:styleId="Ttulo2">
    <w:name w:val="heading 2"/>
    <w:basedOn w:val="Normal"/>
    <w:next w:val="Normal"/>
    <w:link w:val="Ttulo2Car"/>
    <w:uiPriority w:val="9"/>
    <w:unhideWhenUsed/>
    <w:qFormat/>
    <w:rsid w:val="00EE7215"/>
    <w:pPr>
      <w:keepNext/>
      <w:keepLines/>
      <w:spacing w:before="160" w:after="80"/>
      <w:outlineLvl w:val="1"/>
    </w:pPr>
    <w:rPr>
      <w:rFonts w:eastAsiaTheme="majorEastAsia" w:cstheme="majorBidi"/>
      <w:b/>
      <w:color w:val="000000" w:themeColor="text1"/>
      <w:sz w:val="28"/>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3DB9"/>
    <w:rPr>
      <w:rFonts w:asciiTheme="majorBidi" w:eastAsiaTheme="majorEastAsia" w:hAnsiTheme="majorBidi" w:cstheme="majorBidi"/>
      <w:b/>
      <w:color w:val="000000" w:themeColor="text1"/>
      <w:sz w:val="28"/>
      <w:szCs w:val="40"/>
      <w:lang w:val="es-419"/>
    </w:rPr>
  </w:style>
  <w:style w:type="character" w:customStyle="1" w:styleId="Ttulo2Car">
    <w:name w:val="Título 2 Car"/>
    <w:basedOn w:val="Fuentedeprrafopredeter"/>
    <w:link w:val="Ttulo2"/>
    <w:uiPriority w:val="9"/>
    <w:rsid w:val="00EE7215"/>
    <w:rPr>
      <w:rFonts w:asciiTheme="majorBidi" w:eastAsiaTheme="majorEastAsia" w:hAnsiTheme="majorBidi" w:cstheme="majorBidi"/>
      <w:b/>
      <w:color w:val="000000" w:themeColor="text1"/>
      <w:sz w:val="28"/>
      <w:szCs w:val="32"/>
      <w:lang w:val="es-419"/>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Bibliografa">
    <w:name w:val="Bibliography"/>
    <w:basedOn w:val="Normal"/>
    <w:next w:val="Normal"/>
    <w:uiPriority w:val="37"/>
    <w:unhideWhenUsed/>
    <w:rsid w:val="00B526EE"/>
  </w:style>
  <w:style w:type="paragraph" w:styleId="TtuloTDC">
    <w:name w:val="TOC Heading"/>
    <w:basedOn w:val="Ttulo1"/>
    <w:next w:val="Normal"/>
    <w:uiPriority w:val="39"/>
    <w:unhideWhenUsed/>
    <w:qFormat/>
    <w:rsid w:val="00240CE2"/>
    <w:pPr>
      <w:spacing w:before="240" w:after="0" w:line="259" w:lineRule="auto"/>
      <w:outlineLvl w:val="9"/>
    </w:pPr>
    <w:rPr>
      <w:kern w:val="0"/>
      <w:sz w:val="32"/>
      <w:szCs w:val="32"/>
      <w:lang w:eastAsia="es-AR"/>
      <w14:ligatures w14:val="none"/>
    </w:rPr>
  </w:style>
  <w:style w:type="paragraph" w:styleId="TDC1">
    <w:name w:val="toc 1"/>
    <w:basedOn w:val="Normal"/>
    <w:next w:val="Normal"/>
    <w:autoRedefine/>
    <w:uiPriority w:val="39"/>
    <w:unhideWhenUsed/>
    <w:rsid w:val="00240CE2"/>
    <w:pPr>
      <w:spacing w:after="100"/>
    </w:pPr>
  </w:style>
  <w:style w:type="paragraph" w:styleId="TDC2">
    <w:name w:val="toc 2"/>
    <w:basedOn w:val="Normal"/>
    <w:next w:val="Normal"/>
    <w:autoRedefine/>
    <w:uiPriority w:val="39"/>
    <w:unhideWhenUsed/>
    <w:rsid w:val="00240CE2"/>
    <w:pPr>
      <w:spacing w:after="100"/>
      <w:ind w:left="240"/>
    </w:pPr>
  </w:style>
  <w:style w:type="paragraph" w:styleId="TDC3">
    <w:name w:val="toc 3"/>
    <w:basedOn w:val="Normal"/>
    <w:next w:val="Normal"/>
    <w:autoRedefine/>
    <w:uiPriority w:val="39"/>
    <w:unhideWhenUsed/>
    <w:rsid w:val="00240CE2"/>
    <w:pPr>
      <w:spacing w:after="100"/>
      <w:ind w:left="480"/>
    </w:pPr>
  </w:style>
  <w:style w:type="character" w:styleId="Refdecomentario">
    <w:name w:val="annotation reference"/>
    <w:basedOn w:val="Fuentedeprrafopredeter"/>
    <w:uiPriority w:val="99"/>
    <w:semiHidden/>
    <w:unhideWhenUsed/>
    <w:rsid w:val="00372768"/>
    <w:rPr>
      <w:sz w:val="16"/>
      <w:szCs w:val="16"/>
    </w:rPr>
  </w:style>
  <w:style w:type="paragraph" w:styleId="Textocomentario">
    <w:name w:val="annotation text"/>
    <w:basedOn w:val="Normal"/>
    <w:link w:val="TextocomentarioCar"/>
    <w:uiPriority w:val="99"/>
    <w:unhideWhenUsed/>
    <w:rsid w:val="00372768"/>
    <w:pPr>
      <w:spacing w:line="240" w:lineRule="auto"/>
    </w:pPr>
    <w:rPr>
      <w:sz w:val="20"/>
      <w:szCs w:val="20"/>
    </w:rPr>
  </w:style>
  <w:style w:type="character" w:customStyle="1" w:styleId="TextocomentarioCar">
    <w:name w:val="Texto comentario Car"/>
    <w:basedOn w:val="Fuentedeprrafopredeter"/>
    <w:link w:val="Textocomentario"/>
    <w:uiPriority w:val="99"/>
    <w:rsid w:val="00372768"/>
    <w:rPr>
      <w:rFonts w:asciiTheme="majorBidi" w:hAnsiTheme="majorBidi"/>
      <w:sz w:val="20"/>
      <w:szCs w:val="20"/>
      <w:lang w:val="es-419"/>
    </w:rPr>
  </w:style>
  <w:style w:type="paragraph" w:styleId="Asuntodelcomentario">
    <w:name w:val="annotation subject"/>
    <w:basedOn w:val="Textocomentario"/>
    <w:next w:val="Textocomentario"/>
    <w:link w:val="AsuntodelcomentarioCar"/>
    <w:uiPriority w:val="99"/>
    <w:semiHidden/>
    <w:unhideWhenUsed/>
    <w:rsid w:val="00372768"/>
    <w:rPr>
      <w:b/>
      <w:bCs/>
    </w:rPr>
  </w:style>
  <w:style w:type="character" w:customStyle="1" w:styleId="AsuntodelcomentarioCar">
    <w:name w:val="Asunto del comentario Car"/>
    <w:basedOn w:val="TextocomentarioCar"/>
    <w:link w:val="Asuntodelcomentario"/>
    <w:uiPriority w:val="99"/>
    <w:semiHidden/>
    <w:rsid w:val="00372768"/>
    <w:rPr>
      <w:rFonts w:asciiTheme="majorBidi" w:hAnsiTheme="majorBidi"/>
      <w:b/>
      <w:bCs/>
      <w:sz w:val="20"/>
      <w:szCs w:val="20"/>
      <w:lang w:val="es-419"/>
    </w:rPr>
  </w:style>
  <w:style w:type="paragraph" w:styleId="Textodeglobo">
    <w:name w:val="Balloon Text"/>
    <w:basedOn w:val="Normal"/>
    <w:link w:val="TextodegloboCar"/>
    <w:uiPriority w:val="99"/>
    <w:semiHidden/>
    <w:unhideWhenUsed/>
    <w:rsid w:val="0037276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2768"/>
    <w:rPr>
      <w:rFonts w:ascii="Segoe UI" w:hAnsi="Segoe UI" w:cs="Segoe UI"/>
      <w:sz w:val="18"/>
      <w:szCs w:val="18"/>
      <w:lang w:val="es-419"/>
    </w:rPr>
  </w:style>
  <w:style w:type="paragraph" w:styleId="Textonotapie">
    <w:name w:val="footnote text"/>
    <w:basedOn w:val="Normal"/>
    <w:link w:val="TextonotapieCar"/>
    <w:uiPriority w:val="99"/>
    <w:semiHidden/>
    <w:unhideWhenUsed/>
    <w:rsid w:val="00605DA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05DA7"/>
    <w:rPr>
      <w:rFonts w:asciiTheme="majorBidi" w:hAnsiTheme="majorBidi"/>
      <w:sz w:val="20"/>
      <w:szCs w:val="20"/>
      <w:lang w:val="es-419"/>
    </w:rPr>
  </w:style>
  <w:style w:type="character" w:styleId="Refdenotaalpie">
    <w:name w:val="footnote reference"/>
    <w:basedOn w:val="Fuentedeprrafopredeter"/>
    <w:uiPriority w:val="99"/>
    <w:semiHidden/>
    <w:unhideWhenUsed/>
    <w:rsid w:val="00605DA7"/>
    <w:rPr>
      <w:vertAlign w:val="superscript"/>
    </w:rPr>
  </w:style>
  <w:style w:type="paragraph" w:styleId="Tabladeilustraciones">
    <w:name w:val="table of figures"/>
    <w:basedOn w:val="Normal"/>
    <w:next w:val="Normal"/>
    <w:uiPriority w:val="99"/>
    <w:unhideWhenUsed/>
    <w:rsid w:val="009217EC"/>
    <w:pPr>
      <w:spacing w:after="0"/>
    </w:pPr>
    <w:rPr>
      <w:rFonts w:asciiTheme="minorHAnsi" w:hAnsiTheme="minorHAnsi"/>
      <w:i/>
      <w:iCs/>
      <w:sz w:val="20"/>
    </w:rPr>
  </w:style>
  <w:style w:type="paragraph" w:styleId="Descripcin">
    <w:name w:val="caption"/>
    <w:basedOn w:val="Normal"/>
    <w:next w:val="Normal"/>
    <w:link w:val="DescripcinCar"/>
    <w:uiPriority w:val="35"/>
    <w:unhideWhenUsed/>
    <w:qFormat/>
    <w:rsid w:val="003A6170"/>
    <w:pPr>
      <w:spacing w:after="0" w:line="240" w:lineRule="auto"/>
      <w:jc w:val="center"/>
    </w:pPr>
    <w:rPr>
      <w:i/>
      <w:iCs/>
      <w:sz w:val="22"/>
      <w:szCs w:val="18"/>
    </w:rPr>
  </w:style>
  <w:style w:type="paragraph" w:customStyle="1" w:styleId="Figuras">
    <w:name w:val="Figuras"/>
    <w:basedOn w:val="Descripcin"/>
    <w:link w:val="FigurasCar"/>
    <w:qFormat/>
    <w:rsid w:val="00C00CD1"/>
    <w:rPr>
      <w:bCs/>
      <w:noProof/>
      <w:lang w:val="es-ES" w:eastAsia="es-AR"/>
    </w:rPr>
  </w:style>
  <w:style w:type="character" w:customStyle="1" w:styleId="DescripcinCar">
    <w:name w:val="Descripción Car"/>
    <w:basedOn w:val="Fuentedeprrafopredeter"/>
    <w:link w:val="Descripcin"/>
    <w:uiPriority w:val="35"/>
    <w:rsid w:val="00C00CD1"/>
    <w:rPr>
      <w:i/>
      <w:iCs/>
      <w:sz w:val="22"/>
      <w:szCs w:val="18"/>
    </w:rPr>
  </w:style>
  <w:style w:type="character" w:customStyle="1" w:styleId="FigurasCar">
    <w:name w:val="Figuras Car"/>
    <w:basedOn w:val="DescripcinCar"/>
    <w:link w:val="Figuras"/>
    <w:rsid w:val="00C00CD1"/>
    <w:rPr>
      <w:bCs/>
      <w:i/>
      <w:iCs/>
      <w:noProof/>
      <w:sz w:val="22"/>
      <w:szCs w:val="18"/>
      <w:lang w:val="es-ES" w:eastAsia="es-AR"/>
    </w:rPr>
  </w:style>
  <w:style w:type="paragraph" w:styleId="ndice1">
    <w:name w:val="index 1"/>
    <w:basedOn w:val="Normal"/>
    <w:next w:val="Normal"/>
    <w:autoRedefine/>
    <w:uiPriority w:val="99"/>
    <w:semiHidden/>
    <w:unhideWhenUsed/>
    <w:rsid w:val="00C00CD1"/>
    <w:pPr>
      <w:spacing w:after="0" w:line="240" w:lineRule="auto"/>
      <w:ind w:left="240" w:hanging="240"/>
    </w:pPr>
  </w:style>
  <w:style w:type="paragraph" w:styleId="Textoconsangra">
    <w:name w:val="table of authorities"/>
    <w:basedOn w:val="Normal"/>
    <w:next w:val="Normal"/>
    <w:uiPriority w:val="99"/>
    <w:semiHidden/>
    <w:unhideWhenUsed/>
    <w:rsid w:val="001866C0"/>
    <w:pPr>
      <w:spacing w:after="0"/>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0895">
      <w:bodyDiv w:val="1"/>
      <w:marLeft w:val="0"/>
      <w:marRight w:val="0"/>
      <w:marTop w:val="0"/>
      <w:marBottom w:val="0"/>
      <w:divBdr>
        <w:top w:val="none" w:sz="0" w:space="0" w:color="auto"/>
        <w:left w:val="none" w:sz="0" w:space="0" w:color="auto"/>
        <w:bottom w:val="none" w:sz="0" w:space="0" w:color="auto"/>
        <w:right w:val="none" w:sz="0" w:space="0" w:color="auto"/>
      </w:divBdr>
    </w:div>
    <w:div w:id="71128579">
      <w:bodyDiv w:val="1"/>
      <w:marLeft w:val="0"/>
      <w:marRight w:val="0"/>
      <w:marTop w:val="0"/>
      <w:marBottom w:val="0"/>
      <w:divBdr>
        <w:top w:val="none" w:sz="0" w:space="0" w:color="auto"/>
        <w:left w:val="none" w:sz="0" w:space="0" w:color="auto"/>
        <w:bottom w:val="none" w:sz="0" w:space="0" w:color="auto"/>
        <w:right w:val="none" w:sz="0" w:space="0" w:color="auto"/>
      </w:divBdr>
    </w:div>
    <w:div w:id="104228639">
      <w:bodyDiv w:val="1"/>
      <w:marLeft w:val="0"/>
      <w:marRight w:val="0"/>
      <w:marTop w:val="0"/>
      <w:marBottom w:val="0"/>
      <w:divBdr>
        <w:top w:val="none" w:sz="0" w:space="0" w:color="auto"/>
        <w:left w:val="none" w:sz="0" w:space="0" w:color="auto"/>
        <w:bottom w:val="none" w:sz="0" w:space="0" w:color="auto"/>
        <w:right w:val="none" w:sz="0" w:space="0" w:color="auto"/>
      </w:divBdr>
    </w:div>
    <w:div w:id="107938042">
      <w:bodyDiv w:val="1"/>
      <w:marLeft w:val="0"/>
      <w:marRight w:val="0"/>
      <w:marTop w:val="0"/>
      <w:marBottom w:val="0"/>
      <w:divBdr>
        <w:top w:val="none" w:sz="0" w:space="0" w:color="auto"/>
        <w:left w:val="none" w:sz="0" w:space="0" w:color="auto"/>
        <w:bottom w:val="none" w:sz="0" w:space="0" w:color="auto"/>
        <w:right w:val="none" w:sz="0" w:space="0" w:color="auto"/>
      </w:divBdr>
    </w:div>
    <w:div w:id="191725248">
      <w:bodyDiv w:val="1"/>
      <w:marLeft w:val="0"/>
      <w:marRight w:val="0"/>
      <w:marTop w:val="0"/>
      <w:marBottom w:val="0"/>
      <w:divBdr>
        <w:top w:val="none" w:sz="0" w:space="0" w:color="auto"/>
        <w:left w:val="none" w:sz="0" w:space="0" w:color="auto"/>
        <w:bottom w:val="none" w:sz="0" w:space="0" w:color="auto"/>
        <w:right w:val="none" w:sz="0" w:space="0" w:color="auto"/>
      </w:divBdr>
    </w:div>
    <w:div w:id="196237495">
      <w:bodyDiv w:val="1"/>
      <w:marLeft w:val="0"/>
      <w:marRight w:val="0"/>
      <w:marTop w:val="0"/>
      <w:marBottom w:val="0"/>
      <w:divBdr>
        <w:top w:val="none" w:sz="0" w:space="0" w:color="auto"/>
        <w:left w:val="none" w:sz="0" w:space="0" w:color="auto"/>
        <w:bottom w:val="none" w:sz="0" w:space="0" w:color="auto"/>
        <w:right w:val="none" w:sz="0" w:space="0" w:color="auto"/>
      </w:divBdr>
    </w:div>
    <w:div w:id="205289812">
      <w:bodyDiv w:val="1"/>
      <w:marLeft w:val="0"/>
      <w:marRight w:val="0"/>
      <w:marTop w:val="0"/>
      <w:marBottom w:val="0"/>
      <w:divBdr>
        <w:top w:val="none" w:sz="0" w:space="0" w:color="auto"/>
        <w:left w:val="none" w:sz="0" w:space="0" w:color="auto"/>
        <w:bottom w:val="none" w:sz="0" w:space="0" w:color="auto"/>
        <w:right w:val="none" w:sz="0" w:space="0" w:color="auto"/>
      </w:divBdr>
    </w:div>
    <w:div w:id="251427796">
      <w:bodyDiv w:val="1"/>
      <w:marLeft w:val="0"/>
      <w:marRight w:val="0"/>
      <w:marTop w:val="0"/>
      <w:marBottom w:val="0"/>
      <w:divBdr>
        <w:top w:val="none" w:sz="0" w:space="0" w:color="auto"/>
        <w:left w:val="none" w:sz="0" w:space="0" w:color="auto"/>
        <w:bottom w:val="none" w:sz="0" w:space="0" w:color="auto"/>
        <w:right w:val="none" w:sz="0" w:space="0" w:color="auto"/>
      </w:divBdr>
    </w:div>
    <w:div w:id="567808138">
      <w:bodyDiv w:val="1"/>
      <w:marLeft w:val="0"/>
      <w:marRight w:val="0"/>
      <w:marTop w:val="0"/>
      <w:marBottom w:val="0"/>
      <w:divBdr>
        <w:top w:val="none" w:sz="0" w:space="0" w:color="auto"/>
        <w:left w:val="none" w:sz="0" w:space="0" w:color="auto"/>
        <w:bottom w:val="none" w:sz="0" w:space="0" w:color="auto"/>
        <w:right w:val="none" w:sz="0" w:space="0" w:color="auto"/>
      </w:divBdr>
    </w:div>
    <w:div w:id="742220198">
      <w:bodyDiv w:val="1"/>
      <w:marLeft w:val="0"/>
      <w:marRight w:val="0"/>
      <w:marTop w:val="0"/>
      <w:marBottom w:val="0"/>
      <w:divBdr>
        <w:top w:val="none" w:sz="0" w:space="0" w:color="auto"/>
        <w:left w:val="none" w:sz="0" w:space="0" w:color="auto"/>
        <w:bottom w:val="none" w:sz="0" w:space="0" w:color="auto"/>
        <w:right w:val="none" w:sz="0" w:space="0" w:color="auto"/>
      </w:divBdr>
    </w:div>
    <w:div w:id="773132815">
      <w:bodyDiv w:val="1"/>
      <w:marLeft w:val="0"/>
      <w:marRight w:val="0"/>
      <w:marTop w:val="0"/>
      <w:marBottom w:val="0"/>
      <w:divBdr>
        <w:top w:val="none" w:sz="0" w:space="0" w:color="auto"/>
        <w:left w:val="none" w:sz="0" w:space="0" w:color="auto"/>
        <w:bottom w:val="none" w:sz="0" w:space="0" w:color="auto"/>
        <w:right w:val="none" w:sz="0" w:space="0" w:color="auto"/>
      </w:divBdr>
    </w:div>
    <w:div w:id="828864319">
      <w:bodyDiv w:val="1"/>
      <w:marLeft w:val="0"/>
      <w:marRight w:val="0"/>
      <w:marTop w:val="0"/>
      <w:marBottom w:val="0"/>
      <w:divBdr>
        <w:top w:val="none" w:sz="0" w:space="0" w:color="auto"/>
        <w:left w:val="none" w:sz="0" w:space="0" w:color="auto"/>
        <w:bottom w:val="none" w:sz="0" w:space="0" w:color="auto"/>
        <w:right w:val="none" w:sz="0" w:space="0" w:color="auto"/>
      </w:divBdr>
    </w:div>
    <w:div w:id="841428814">
      <w:bodyDiv w:val="1"/>
      <w:marLeft w:val="0"/>
      <w:marRight w:val="0"/>
      <w:marTop w:val="0"/>
      <w:marBottom w:val="0"/>
      <w:divBdr>
        <w:top w:val="none" w:sz="0" w:space="0" w:color="auto"/>
        <w:left w:val="none" w:sz="0" w:space="0" w:color="auto"/>
        <w:bottom w:val="none" w:sz="0" w:space="0" w:color="auto"/>
        <w:right w:val="none" w:sz="0" w:space="0" w:color="auto"/>
      </w:divBdr>
    </w:div>
    <w:div w:id="875122285">
      <w:bodyDiv w:val="1"/>
      <w:marLeft w:val="0"/>
      <w:marRight w:val="0"/>
      <w:marTop w:val="0"/>
      <w:marBottom w:val="0"/>
      <w:divBdr>
        <w:top w:val="none" w:sz="0" w:space="0" w:color="auto"/>
        <w:left w:val="none" w:sz="0" w:space="0" w:color="auto"/>
        <w:bottom w:val="none" w:sz="0" w:space="0" w:color="auto"/>
        <w:right w:val="none" w:sz="0" w:space="0" w:color="auto"/>
      </w:divBdr>
    </w:div>
    <w:div w:id="925312156">
      <w:bodyDiv w:val="1"/>
      <w:marLeft w:val="0"/>
      <w:marRight w:val="0"/>
      <w:marTop w:val="0"/>
      <w:marBottom w:val="0"/>
      <w:divBdr>
        <w:top w:val="none" w:sz="0" w:space="0" w:color="auto"/>
        <w:left w:val="none" w:sz="0" w:space="0" w:color="auto"/>
        <w:bottom w:val="none" w:sz="0" w:space="0" w:color="auto"/>
        <w:right w:val="none" w:sz="0" w:space="0" w:color="auto"/>
      </w:divBdr>
    </w:div>
    <w:div w:id="947270574">
      <w:bodyDiv w:val="1"/>
      <w:marLeft w:val="0"/>
      <w:marRight w:val="0"/>
      <w:marTop w:val="0"/>
      <w:marBottom w:val="0"/>
      <w:divBdr>
        <w:top w:val="none" w:sz="0" w:space="0" w:color="auto"/>
        <w:left w:val="none" w:sz="0" w:space="0" w:color="auto"/>
        <w:bottom w:val="none" w:sz="0" w:space="0" w:color="auto"/>
        <w:right w:val="none" w:sz="0" w:space="0" w:color="auto"/>
      </w:divBdr>
    </w:div>
    <w:div w:id="954826534">
      <w:bodyDiv w:val="1"/>
      <w:marLeft w:val="0"/>
      <w:marRight w:val="0"/>
      <w:marTop w:val="0"/>
      <w:marBottom w:val="0"/>
      <w:divBdr>
        <w:top w:val="none" w:sz="0" w:space="0" w:color="auto"/>
        <w:left w:val="none" w:sz="0" w:space="0" w:color="auto"/>
        <w:bottom w:val="none" w:sz="0" w:space="0" w:color="auto"/>
        <w:right w:val="none" w:sz="0" w:space="0" w:color="auto"/>
      </w:divBdr>
    </w:div>
    <w:div w:id="972324815">
      <w:bodyDiv w:val="1"/>
      <w:marLeft w:val="0"/>
      <w:marRight w:val="0"/>
      <w:marTop w:val="0"/>
      <w:marBottom w:val="0"/>
      <w:divBdr>
        <w:top w:val="none" w:sz="0" w:space="0" w:color="auto"/>
        <w:left w:val="none" w:sz="0" w:space="0" w:color="auto"/>
        <w:bottom w:val="none" w:sz="0" w:space="0" w:color="auto"/>
        <w:right w:val="none" w:sz="0" w:space="0" w:color="auto"/>
      </w:divBdr>
    </w:div>
    <w:div w:id="988283946">
      <w:bodyDiv w:val="1"/>
      <w:marLeft w:val="0"/>
      <w:marRight w:val="0"/>
      <w:marTop w:val="0"/>
      <w:marBottom w:val="0"/>
      <w:divBdr>
        <w:top w:val="none" w:sz="0" w:space="0" w:color="auto"/>
        <w:left w:val="none" w:sz="0" w:space="0" w:color="auto"/>
        <w:bottom w:val="none" w:sz="0" w:space="0" w:color="auto"/>
        <w:right w:val="none" w:sz="0" w:space="0" w:color="auto"/>
      </w:divBdr>
    </w:div>
    <w:div w:id="1043411209">
      <w:bodyDiv w:val="1"/>
      <w:marLeft w:val="0"/>
      <w:marRight w:val="0"/>
      <w:marTop w:val="0"/>
      <w:marBottom w:val="0"/>
      <w:divBdr>
        <w:top w:val="none" w:sz="0" w:space="0" w:color="auto"/>
        <w:left w:val="none" w:sz="0" w:space="0" w:color="auto"/>
        <w:bottom w:val="none" w:sz="0" w:space="0" w:color="auto"/>
        <w:right w:val="none" w:sz="0" w:space="0" w:color="auto"/>
      </w:divBdr>
    </w:div>
    <w:div w:id="1082794625">
      <w:bodyDiv w:val="1"/>
      <w:marLeft w:val="0"/>
      <w:marRight w:val="0"/>
      <w:marTop w:val="0"/>
      <w:marBottom w:val="0"/>
      <w:divBdr>
        <w:top w:val="none" w:sz="0" w:space="0" w:color="auto"/>
        <w:left w:val="none" w:sz="0" w:space="0" w:color="auto"/>
        <w:bottom w:val="none" w:sz="0" w:space="0" w:color="auto"/>
        <w:right w:val="none" w:sz="0" w:space="0" w:color="auto"/>
      </w:divBdr>
    </w:div>
    <w:div w:id="1245216109">
      <w:bodyDiv w:val="1"/>
      <w:marLeft w:val="0"/>
      <w:marRight w:val="0"/>
      <w:marTop w:val="0"/>
      <w:marBottom w:val="0"/>
      <w:divBdr>
        <w:top w:val="none" w:sz="0" w:space="0" w:color="auto"/>
        <w:left w:val="none" w:sz="0" w:space="0" w:color="auto"/>
        <w:bottom w:val="none" w:sz="0" w:space="0" w:color="auto"/>
        <w:right w:val="none" w:sz="0" w:space="0" w:color="auto"/>
      </w:divBdr>
    </w:div>
    <w:div w:id="1361052810">
      <w:bodyDiv w:val="1"/>
      <w:marLeft w:val="0"/>
      <w:marRight w:val="0"/>
      <w:marTop w:val="0"/>
      <w:marBottom w:val="0"/>
      <w:divBdr>
        <w:top w:val="none" w:sz="0" w:space="0" w:color="auto"/>
        <w:left w:val="none" w:sz="0" w:space="0" w:color="auto"/>
        <w:bottom w:val="none" w:sz="0" w:space="0" w:color="auto"/>
        <w:right w:val="none" w:sz="0" w:space="0" w:color="auto"/>
      </w:divBdr>
    </w:div>
    <w:div w:id="1557013940">
      <w:bodyDiv w:val="1"/>
      <w:marLeft w:val="0"/>
      <w:marRight w:val="0"/>
      <w:marTop w:val="0"/>
      <w:marBottom w:val="0"/>
      <w:divBdr>
        <w:top w:val="none" w:sz="0" w:space="0" w:color="auto"/>
        <w:left w:val="none" w:sz="0" w:space="0" w:color="auto"/>
        <w:bottom w:val="none" w:sz="0" w:space="0" w:color="auto"/>
        <w:right w:val="none" w:sz="0" w:space="0" w:color="auto"/>
      </w:divBdr>
    </w:div>
    <w:div w:id="1591891422">
      <w:bodyDiv w:val="1"/>
      <w:marLeft w:val="0"/>
      <w:marRight w:val="0"/>
      <w:marTop w:val="0"/>
      <w:marBottom w:val="0"/>
      <w:divBdr>
        <w:top w:val="none" w:sz="0" w:space="0" w:color="auto"/>
        <w:left w:val="none" w:sz="0" w:space="0" w:color="auto"/>
        <w:bottom w:val="none" w:sz="0" w:space="0" w:color="auto"/>
        <w:right w:val="none" w:sz="0" w:space="0" w:color="auto"/>
      </w:divBdr>
    </w:div>
    <w:div w:id="1629125421">
      <w:bodyDiv w:val="1"/>
      <w:marLeft w:val="0"/>
      <w:marRight w:val="0"/>
      <w:marTop w:val="0"/>
      <w:marBottom w:val="0"/>
      <w:divBdr>
        <w:top w:val="none" w:sz="0" w:space="0" w:color="auto"/>
        <w:left w:val="none" w:sz="0" w:space="0" w:color="auto"/>
        <w:bottom w:val="none" w:sz="0" w:space="0" w:color="auto"/>
        <w:right w:val="none" w:sz="0" w:space="0" w:color="auto"/>
      </w:divBdr>
    </w:div>
    <w:div w:id="1698584902">
      <w:bodyDiv w:val="1"/>
      <w:marLeft w:val="0"/>
      <w:marRight w:val="0"/>
      <w:marTop w:val="0"/>
      <w:marBottom w:val="0"/>
      <w:divBdr>
        <w:top w:val="none" w:sz="0" w:space="0" w:color="auto"/>
        <w:left w:val="none" w:sz="0" w:space="0" w:color="auto"/>
        <w:bottom w:val="none" w:sz="0" w:space="0" w:color="auto"/>
        <w:right w:val="none" w:sz="0" w:space="0" w:color="auto"/>
      </w:divBdr>
    </w:div>
    <w:div w:id="1778676633">
      <w:bodyDiv w:val="1"/>
      <w:marLeft w:val="0"/>
      <w:marRight w:val="0"/>
      <w:marTop w:val="0"/>
      <w:marBottom w:val="0"/>
      <w:divBdr>
        <w:top w:val="none" w:sz="0" w:space="0" w:color="auto"/>
        <w:left w:val="none" w:sz="0" w:space="0" w:color="auto"/>
        <w:bottom w:val="none" w:sz="0" w:space="0" w:color="auto"/>
        <w:right w:val="none" w:sz="0" w:space="0" w:color="auto"/>
      </w:divBdr>
    </w:div>
    <w:div w:id="1814371931">
      <w:bodyDiv w:val="1"/>
      <w:marLeft w:val="0"/>
      <w:marRight w:val="0"/>
      <w:marTop w:val="0"/>
      <w:marBottom w:val="0"/>
      <w:divBdr>
        <w:top w:val="none" w:sz="0" w:space="0" w:color="auto"/>
        <w:left w:val="none" w:sz="0" w:space="0" w:color="auto"/>
        <w:bottom w:val="none" w:sz="0" w:space="0" w:color="auto"/>
        <w:right w:val="none" w:sz="0" w:space="0" w:color="auto"/>
      </w:divBdr>
    </w:div>
    <w:div w:id="1835796688">
      <w:bodyDiv w:val="1"/>
      <w:marLeft w:val="0"/>
      <w:marRight w:val="0"/>
      <w:marTop w:val="0"/>
      <w:marBottom w:val="0"/>
      <w:divBdr>
        <w:top w:val="none" w:sz="0" w:space="0" w:color="auto"/>
        <w:left w:val="none" w:sz="0" w:space="0" w:color="auto"/>
        <w:bottom w:val="none" w:sz="0" w:space="0" w:color="auto"/>
        <w:right w:val="none" w:sz="0" w:space="0" w:color="auto"/>
      </w:divBdr>
    </w:div>
    <w:div w:id="1862862801">
      <w:bodyDiv w:val="1"/>
      <w:marLeft w:val="0"/>
      <w:marRight w:val="0"/>
      <w:marTop w:val="0"/>
      <w:marBottom w:val="0"/>
      <w:divBdr>
        <w:top w:val="none" w:sz="0" w:space="0" w:color="auto"/>
        <w:left w:val="none" w:sz="0" w:space="0" w:color="auto"/>
        <w:bottom w:val="none" w:sz="0" w:space="0" w:color="auto"/>
        <w:right w:val="none" w:sz="0" w:space="0" w:color="auto"/>
      </w:divBdr>
    </w:div>
    <w:div w:id="1903825777">
      <w:bodyDiv w:val="1"/>
      <w:marLeft w:val="0"/>
      <w:marRight w:val="0"/>
      <w:marTop w:val="0"/>
      <w:marBottom w:val="0"/>
      <w:divBdr>
        <w:top w:val="none" w:sz="0" w:space="0" w:color="auto"/>
        <w:left w:val="none" w:sz="0" w:space="0" w:color="auto"/>
        <w:bottom w:val="none" w:sz="0" w:space="0" w:color="auto"/>
        <w:right w:val="none" w:sz="0" w:space="0" w:color="auto"/>
      </w:divBdr>
    </w:div>
    <w:div w:id="1930577463">
      <w:bodyDiv w:val="1"/>
      <w:marLeft w:val="0"/>
      <w:marRight w:val="0"/>
      <w:marTop w:val="0"/>
      <w:marBottom w:val="0"/>
      <w:divBdr>
        <w:top w:val="none" w:sz="0" w:space="0" w:color="auto"/>
        <w:left w:val="none" w:sz="0" w:space="0" w:color="auto"/>
        <w:bottom w:val="none" w:sz="0" w:space="0" w:color="auto"/>
        <w:right w:val="none" w:sz="0" w:space="0" w:color="auto"/>
      </w:divBdr>
    </w:div>
    <w:div w:id="1945307450">
      <w:bodyDiv w:val="1"/>
      <w:marLeft w:val="0"/>
      <w:marRight w:val="0"/>
      <w:marTop w:val="0"/>
      <w:marBottom w:val="0"/>
      <w:divBdr>
        <w:top w:val="none" w:sz="0" w:space="0" w:color="auto"/>
        <w:left w:val="none" w:sz="0" w:space="0" w:color="auto"/>
        <w:bottom w:val="none" w:sz="0" w:space="0" w:color="auto"/>
        <w:right w:val="none" w:sz="0" w:space="0" w:color="auto"/>
      </w:divBdr>
    </w:div>
    <w:div w:id="1945771934">
      <w:bodyDiv w:val="1"/>
      <w:marLeft w:val="0"/>
      <w:marRight w:val="0"/>
      <w:marTop w:val="0"/>
      <w:marBottom w:val="0"/>
      <w:divBdr>
        <w:top w:val="none" w:sz="0" w:space="0" w:color="auto"/>
        <w:left w:val="none" w:sz="0" w:space="0" w:color="auto"/>
        <w:bottom w:val="none" w:sz="0" w:space="0" w:color="auto"/>
        <w:right w:val="none" w:sz="0" w:space="0" w:color="auto"/>
      </w:divBdr>
    </w:div>
    <w:div w:id="2017616020">
      <w:bodyDiv w:val="1"/>
      <w:marLeft w:val="0"/>
      <w:marRight w:val="0"/>
      <w:marTop w:val="0"/>
      <w:marBottom w:val="0"/>
      <w:divBdr>
        <w:top w:val="none" w:sz="0" w:space="0" w:color="auto"/>
        <w:left w:val="none" w:sz="0" w:space="0" w:color="auto"/>
        <w:bottom w:val="none" w:sz="0" w:space="0" w:color="auto"/>
        <w:right w:val="none" w:sz="0" w:space="0" w:color="auto"/>
      </w:divBdr>
    </w:div>
    <w:div w:id="2081053866">
      <w:bodyDiv w:val="1"/>
      <w:marLeft w:val="0"/>
      <w:marRight w:val="0"/>
      <w:marTop w:val="0"/>
      <w:marBottom w:val="0"/>
      <w:divBdr>
        <w:top w:val="none" w:sz="0" w:space="0" w:color="auto"/>
        <w:left w:val="none" w:sz="0" w:space="0" w:color="auto"/>
        <w:bottom w:val="none" w:sz="0" w:space="0" w:color="auto"/>
        <w:right w:val="none" w:sz="0" w:space="0" w:color="auto"/>
      </w:divBdr>
    </w:div>
    <w:div w:id="2081174601">
      <w:bodyDiv w:val="1"/>
      <w:marLeft w:val="0"/>
      <w:marRight w:val="0"/>
      <w:marTop w:val="0"/>
      <w:marBottom w:val="0"/>
      <w:divBdr>
        <w:top w:val="none" w:sz="0" w:space="0" w:color="auto"/>
        <w:left w:val="none" w:sz="0" w:space="0" w:color="auto"/>
        <w:bottom w:val="none" w:sz="0" w:space="0" w:color="auto"/>
        <w:right w:val="none" w:sz="0" w:space="0" w:color="auto"/>
      </w:divBdr>
    </w:div>
    <w:div w:id="21376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tinjcoll@gmail.com" TargetMode="External"/><Relationship Id="rId13" Type="http://schemas.microsoft.com/office/2011/relationships/commentsExtended" Target="commentsExtended.xml"/><Relationship Id="rId18" Type="http://schemas.openxmlformats.org/officeDocument/2006/relationships/image" Target="media/image4.jp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3.jp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aumentaai.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mailto:vchaina@hotmail.com" TargetMode="Externa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yperlink" Target="mailto:andres.ruffa@economicas.uba.ar" TargetMode="External"/><Relationship Id="rId14" Type="http://schemas.microsoft.com/office/2016/09/relationships/commentsIds" Target="commentsIds.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582B2C-D921-4489-9475-738A6A0E4E28}">
  <we:reference id="wa200010453" version="1.0.0.1" store="en-US" storeType="OMEX"/>
  <we:alternateReferences>
    <we:reference id="wa200010453" version="1.0.0.1" store="" storeType="OMEX"/>
  </we:alternateReferences>
  <we:properties>
    <we:property name="claude.fileId" value="&quot;23acc645-49ae-4a8e-bacf-2d35fe8fb69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Mol232</b:Tag>
    <b:SourceType>JournalArticle</b:SourceType>
    <b:Guid>{2F3A94E1-29E4-4D88-BE71-BE5E2863C988}</b:Guid>
    <b:Author>
      <b:Author>
        <b:Corporate>Mollick, Ethan R. &amp; Mollick, Lilach,</b:Corporate>
      </b:Author>
    </b:Author>
    <b:Title>Assigning AI: Seven Approaches for Students, with Prompt</b:Title>
    <b:JournalName>The Wharton School Research Paper</b:JournalName>
    <b:Year>2023</b:Year>
    <b:DOI>http://dx.doi.org/10.2139/ssrn.4475995</b:DOI>
    <b:RefOrder>5</b:RefOrder>
  </b:Source>
  <b:Source>
    <b:Tag>Pér251</b:Tag>
    <b:SourceType>Report</b:SourceType>
    <b:Guid>{5A887B79-D3F3-45F3-B530-C4F27A9D8BE8}</b:Guid>
    <b:Title>Análisis del uso de inteligencia artificial generativa en la Facultad de Ciencias Económicas de la Universidad de Buenos Aires</b:Title>
    <b:Year>2025</b:Year>
    <b:Author>
      <b:Author>
        <b:NameList>
          <b:Person>
            <b:Last>Pérez Ruffa</b:Last>
            <b:First>Andrés</b:First>
          </b:Person>
          <b:Person>
            <b:Last>Vespoli</b:Last>
            <b:First>Santiago</b:First>
          </b:Person>
        </b:NameList>
      </b:Author>
    </b:Author>
    <b:Publisher>Biblioteca Digital de la Facultad de Ciencias Económicas - Universidad de Buenos Aires</b:Publisher>
    <b:URL>http://bibliotecadigital.econ.uba.ar/econ/collection/apuntes/document/PerezRuffa_Analisis-uso-IA-generativa</b:URL>
    <b:RefOrder>6</b:RefOrder>
  </b:Source>
  <b:Source>
    <b:Tag>Pér25</b:Tag>
    <b:SourceType>Report</b:SourceType>
    <b:Guid>{296142B0-8037-4D24-941B-F382DDB3A91E}</b:Guid>
    <b:Title>Informe de capacitación en IA para docentes universitarios</b:Title>
    <b:Year>2025</b:Year>
    <b:Publisher>Biblioteca Digital de la Facultad de Ciencias Económicas - Universidad de Buenos Aires</b:Publisher>
    <b:Author>
      <b:Author>
        <b:NameList>
          <b:Person>
            <b:Last>Pérez Ruffa</b:Last>
            <b:First>Andrés</b:First>
          </b:Person>
          <b:Person>
            <b:Last>Vespoli</b:Last>
            <b:First>Santiago </b:First>
          </b:Person>
        </b:NameList>
      </b:Author>
    </b:Author>
    <b:URL>http://bibliotecadigital.econ.uba.ar/econ/collection/apuntes/document/PerezRuffa_Informe-capacitacion-IA</b:URL>
    <b:RefOrder>7</b:RefOrder>
  </b:Source>
  <b:Source>
    <b:Tag>Ver25</b:Tag>
    <b:SourceType>JournalArticle</b:SourceType>
    <b:Guid>{14315B85-BB20-424B-8794-25C479883CBB}</b:Guid>
    <b:Title>Inteligencia artificial generativa aplicada a la educación superior</b:Title>
    <b:JournalName>Redilat-Red de Investigadores Latinoamericanos</b:JournalName>
    <b:Year>2025</b:Year>
    <b:Author>
      <b:Author>
        <b:NameList>
          <b:Person>
            <b:Last>Verdezoto Bayas</b:Last>
            <b:First>Leidy Marlene </b:First>
          </b:Person>
          <b:Person>
            <b:Last>Castro Castillo</b:Last>
            <b:First>Graciela Josefina </b:First>
          </b:Person>
        </b:NameList>
      </b:Author>
    </b:Author>
    <b:DOI>DOI: https://doi.org/10.56712/latam.v6i4.4561</b:DOI>
    <b:RefOrder>2</b:RefOrder>
  </b:Source>
  <b:Source>
    <b:Tag>Par25</b:Tag>
    <b:SourceType>Report</b:SourceType>
    <b:Guid>{2E991DDA-75B0-464E-989F-407FC9D154B5}</b:Guid>
    <b:Title>Machine Learning: (Aprendizaje Automático)</b:Title>
    <b:Year>2025</b:Year>
    <b:Publisher>Biblioteca Digital de la Facultad de Ciencias Económicas - Universidad de Buenos Aires</b:Publisher>
    <b:Author>
      <b:Author>
        <b:NameList>
          <b:Person>
            <b:Last>Parrás</b:Last>
            <b:First>Diego</b:First>
          </b:Person>
        </b:NameList>
      </b:Author>
    </b:Author>
    <b:URL>http://bibliotecadigital.econ.uba.ar/econ/collection/apuntes/document/Parras_Machine-learning</b:URL>
    <b:RefOrder>8</b:RefOrder>
  </b:Source>
  <b:Source>
    <b:Tag>DeA24</b:Tag>
    <b:SourceType>JournalArticle</b:SourceType>
    <b:Guid>{046E6CD8-A284-4E30-8645-2E78AAB0ED70}</b:Guid>
    <b:Author>
      <b:Author>
        <b:NameList>
          <b:Person>
            <b:Last>De Angelis</b:Last>
            <b:First>Susan</b:First>
          </b:Person>
          <b:Person>
            <b:Last>Perillo</b:Last>
            <b:First>Luciana</b:First>
          </b:Person>
          <b:Person>
            <b:Last>Aubert</b:Last>
            <b:First>Elsa</b:First>
          </b:Person>
          <b:Person>
            <b:Last>Cherbavaz</b:Last>
            <b:First>María</b:First>
            <b:Middle>Cecilia</b:Middle>
          </b:Person>
          <b:Person>
            <b:Last>Andreoli</b:Last>
            <b:First>Silvia</b:First>
          </b:Person>
        </b:NameList>
      </b:Author>
    </b:Author>
    <b:Title>Estrategias de enseñanza con IAGen como oportunidades de catalización de la integridad académica</b:Title>
    <b:JournalName>Revista: Trayectorias Universitarias; Revista arbitrada: https://latindex.org/latindex/ficha/24824</b:JournalName>
    <b:Year>2024</b:Year>
    <b:Publisher>Universidad Nacional de La Plata</b:Publisher>
    <b:Volume>10</b:Volume>
    <b:Issue>19</b:Issue>
    <b:URL>https://revistas.unlp.edu.ar/TrayectoriasUniversitarias/article/view/18621</b:URL>
    <b:DOI>https://doi.org/10.24215/24690090e169</b:DOI>
    <b:RefOrder>9</b:RefOrder>
  </b:Source>
  <b:Source>
    <b:Tag>Col25</b:Tag>
    <b:SourceType>Report</b:SourceType>
    <b:Guid>{CCF406CD-254B-4E95-B751-6B6D30D8B04D}</b:Guid>
    <b:Title>La universidad ante la integración de la Inteligencia Artificial: un análisis de la adaptación institucional en la FCE UBA</b:Title>
    <b:Year>2025</b:Year>
    <b:Publisher>Biblioteca Digital de la Facultad de Ciencias Económicas - Universidad de Buenos Aires</b:Publisher>
    <b:Author>
      <b:Author>
        <b:NameList>
          <b:Person>
            <b:Last>Coll</b:Last>
            <b:Middle>Julián</b:Middle>
            <b:First>Agustín</b:First>
          </b:Person>
          <b:Person>
            <b:Last>Giusti</b:Last>
            <b:Middle>Luís</b:Middle>
            <b:First>José</b:First>
          </b:Person>
          <b:Person>
            <b:Last>Parrás</b:Last>
            <b:First>Diego</b:First>
          </b:Person>
          <b:Person>
            <b:Last>Perez Ruffa</b:Last>
            <b:First>Andrés</b:First>
          </b:Person>
          <b:Person>
            <b:Last>Piorun</b:Last>
            <b:First>Daniel</b:First>
          </b:Person>
          <b:Person>
            <b:Last>Vespoli</b:Last>
            <b:First>Santiago</b:First>
          </b:Person>
        </b:NameList>
      </b:Author>
    </b:Author>
    <b:RefOrder>4</b:RefOrder>
  </b:Source>
  <b:Source>
    <b:Tag>Chi25</b:Tag>
    <b:SourceType>Report</b:SourceType>
    <b:Guid>{16A04961-5268-46B3-9426-A938B35AF832}</b:Guid>
    <b:Title>Generación y uso de un tutor digital, basado en IA generativa, para estudiantes de la materia Sistemas de datos de la Facultad de Ciencias Económicas de la UBA</b:Title>
    <b:Year>2025</b:Year>
    <b:Author>
      <b:Author>
        <b:NameList>
          <b:Person>
            <b:Last>Chinkes</b:Last>
            <b:First>Ernesto</b:First>
          </b:Person>
          <b:Person>
            <b:Last>Schneider</b:Last>
            <b:First>Gustavo H.</b:First>
          </b:Person>
          <b:Person>
            <b:Last>Jelenek</b:Last>
            <b:First>Martín E.</b:First>
          </b:Person>
        </b:NameList>
      </b:Author>
    </b:Author>
    <b:URL>http://bibliotecadigital.econ.uba.ar/econ/collection/apuntes/document/Chinkes_Generacion-y-uso-tutor-digital</b:URL>
    <b:RefOrder>10</b:RefOrder>
  </b:Source>
  <b:Source>
    <b:Tag>Gar24</b:Tag>
    <b:SourceType>JournalArticle</b:SourceType>
    <b:Guid>{7DE081B5-C41C-4788-BBB8-A5CEA1FFAC96}</b:Guid>
    <b:Title>La nueva realidad de la educación ante los avances de la inteligencia artificial generativa.</b:Title>
    <b:JournalName>RIED-Revista Iberoamericana de Educación a Distancia</b:JournalName>
    <b:Year>2024</b:Year>
    <b:Pages>9-39</b:Pages>
    <b:Volume>27</b:Volume>
    <b:Issue>1</b:Issue>
    <b:DOI>https://doi.org/10.5944/ried.27.1.37716</b:DOI>
    <b:Author>
      <b:Author>
        <b:NameList>
          <b:Person>
            <b:Last>García Peñalvo</b:Last>
            <b:First>Francisco</b:First>
          </b:Person>
          <b:Person>
            <b:Last>Llorens-Largo</b:Last>
            <b:First>Faraon</b:First>
          </b:Person>
          <b:Person>
            <b:Last>Vidal</b:Last>
            <b:First>Javier</b:First>
          </b:Person>
        </b:NameList>
      </b:Author>
    </b:Author>
    <b:RefOrder>1</b:RefOrder>
  </b:Source>
  <b:Source>
    <b:Tag>Lip25</b:Tag>
    <b:SourceType>JournalArticle</b:SourceType>
    <b:Guid>{3E91A47C-09F1-4CED-A7A3-CBCABB348CA7}</b:Guid>
    <b:Author>
      <b:Author>
        <b:NameList>
          <b:Person>
            <b:Last>Lipsman</b:Last>
            <b:First>Marilina</b:First>
          </b:Person>
        </b:NameList>
      </b:Author>
    </b:Author>
    <b:Title>La evaluación en tiempos de inteligencia artificial generativa</b:Title>
    <b:JournalName>El Faro - Revista de Docencia Universitaria</b:JournalName>
    <b:Year>2025</b:Year>
    <b:Pages>121-135</b:Pages>
    <b:Volume>2</b:Volume>
    <b:Issue>2</b:Issue>
    <b:DOI> https://doi.org/10.63790/39dg6c71</b:DOI>
    <b:RefOrder>3</b:RefOrder>
  </b:Source>
</b:Sources>
</file>

<file path=customXml/itemProps1.xml><?xml version="1.0" encoding="utf-8"?>
<ds:datastoreItem xmlns:ds="http://schemas.openxmlformats.org/officeDocument/2006/customXml" ds:itemID="{C91D41F2-F348-497A-9C61-DC5C9883B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25</Pages>
  <Words>6072</Words>
  <Characters>33397</Characters>
  <Application>Microsoft Office Word</Application>
  <DocSecurity>0</DocSecurity>
  <Lines>278</Lines>
  <Paragraphs>78</Paragraphs>
  <ScaleCrop>false</ScaleCrop>
  <HeadingPairs>
    <vt:vector size="4" baseType="variant">
      <vt:variant>
        <vt:lpstr>Título</vt:lpstr>
      </vt:variant>
      <vt:variant>
        <vt:i4>1</vt:i4>
      </vt:variant>
      <vt:variant>
        <vt:lpstr>Títulos</vt:lpstr>
      </vt:variant>
      <vt:variant>
        <vt:i4>16</vt:i4>
      </vt:variant>
    </vt:vector>
  </HeadingPairs>
  <TitlesOfParts>
    <vt:vector size="17" baseType="lpstr">
      <vt:lpstr/>
      <vt:lpstr>Resumen</vt:lpstr>
      <vt:lpstr>Introducción</vt:lpstr>
      <vt:lpstr>Desarrollo</vt:lpstr>
      <vt:lpstr>    Influencia de la IAG en la enseñanza en el nivel superior</vt:lpstr>
      <vt:lpstr>    Evaluación en educación superior. La retroalimentación. </vt:lpstr>
      <vt:lpstr>    </vt:lpstr>
      <vt:lpstr>    Integración de la Inteligencia Artificial Generativa en el dictado de cursos de </vt:lpstr>
      <vt:lpstr>    Plataforma Educativa</vt:lpstr>
      <vt:lpstr>    Prueba Piloto en Cursos Intensivos de Verano 2026 utilizando “Aumenta AI”</vt:lpstr>
      <vt:lpstr>    Asignatura de la Licenciatura en Economía</vt:lpstr>
      <vt:lpstr>    Asignatura de la Licenciatura en Sistemas de Información de las Organizaciones</vt:lpstr>
      <vt:lpstr>Conclusiones</vt:lpstr>
      <vt:lpstr>        </vt:lpstr>
      <vt:lpstr>        </vt:lpstr>
      <vt:lpstr>        </vt:lpstr>
      <vt:lpstr>Referencias Bibliográficas </vt:lpstr>
    </vt:vector>
  </TitlesOfParts>
  <Company/>
  <LinksUpToDate>false</LinksUpToDate>
  <CharactersWithSpaces>39391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Virginia E. Chaina</cp:lastModifiedBy>
  <cp:revision>82</cp:revision>
  <dcterms:created xsi:type="dcterms:W3CDTF">2026-05-11T02:07:00Z</dcterms:created>
  <dcterms:modified xsi:type="dcterms:W3CDTF">2026-05-22T12:49:00Z</dcterms:modified>
</cp:coreProperties>
</file>